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b/>
          <w:color w:val="2E74B5" w:themeColor="accent1" w:themeShade="BF"/>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7D1947" w:rsidRDefault="00450A0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r w:rsidR="00301D04" w:rsidRPr="00301D04">
                <w:rPr>
                  <w:rFonts w:asciiTheme="majorHAnsi" w:eastAsiaTheme="majorEastAsia" w:hAnsiTheme="majorHAnsi" w:cstheme="majorBidi"/>
                  <w:caps/>
                  <w:color w:val="5B9BD5" w:themeColor="accent1"/>
                  <w:sz w:val="72"/>
                  <w:szCs w:val="72"/>
                </w:rPr>
                <w:t>Project Planning and Management in work place</w:t>
              </w:r>
            </w:sdtContent>
          </w:sdt>
          <w:r w:rsidR="00935374">
            <w:rPr>
              <w:rFonts w:asciiTheme="majorHAnsi" w:eastAsiaTheme="majorEastAsia" w:hAnsiTheme="majorHAnsi" w:cstheme="majorBidi"/>
              <w:caps/>
              <w:color w:val="5B9BD5" w:themeColor="accent1"/>
              <w:sz w:val="72"/>
              <w:szCs w:val="72"/>
            </w:rPr>
            <w:t xml:space="preserve"> (</w:t>
          </w:r>
          <w:r w:rsidR="00935374" w:rsidRPr="00935374">
            <w:rPr>
              <w:rFonts w:asciiTheme="majorHAnsi" w:eastAsiaTheme="majorEastAsia" w:hAnsiTheme="majorHAnsi" w:cstheme="majorBidi"/>
              <w:bCs/>
              <w:caps/>
              <w:color w:val="5B9BD5" w:themeColor="accent1"/>
              <w:sz w:val="72"/>
              <w:szCs w:val="72"/>
              <w:lang w:val="en-GB"/>
            </w:rPr>
            <w:t>BMSW5104</w:t>
          </w:r>
          <w:r w:rsidR="00935374">
            <w:rPr>
              <w:rFonts w:asciiTheme="majorHAnsi" w:eastAsiaTheme="majorEastAsia" w:hAnsiTheme="majorHAnsi" w:cstheme="majorBidi"/>
              <w:bCs/>
              <w:caps/>
              <w:color w:val="5B9BD5" w:themeColor="accent1"/>
              <w:sz w:val="72"/>
              <w:szCs w:val="72"/>
              <w:lang w:val="en-GB"/>
            </w:rPr>
            <w:t>)</w:t>
          </w:r>
        </w:p>
        <w:p w:rsidR="007D1947" w:rsidRDefault="00935374">
          <w:pPr>
            <w:pStyle w:val="NoSpacing"/>
            <w:jc w:val="center"/>
            <w:rPr>
              <w:color w:val="5B9BD5" w:themeColor="accent1"/>
              <w:sz w:val="28"/>
              <w:szCs w:val="28"/>
            </w:rPr>
          </w:pPr>
          <w:r>
            <w:rPr>
              <w:color w:val="5B9BD5" w:themeColor="accent1"/>
              <w:sz w:val="28"/>
              <w:szCs w:val="28"/>
            </w:rPr>
            <w:t xml:space="preserve">Author: </w:t>
          </w:r>
          <w:proofErr w:type="spellStart"/>
          <w:r>
            <w:rPr>
              <w:color w:val="5B9BD5" w:themeColor="accent1"/>
              <w:sz w:val="28"/>
              <w:szCs w:val="28"/>
            </w:rPr>
            <w:t>Ataur</w:t>
          </w:r>
          <w:proofErr w:type="spellEnd"/>
          <w:r>
            <w:rPr>
              <w:color w:val="5B9BD5" w:themeColor="accent1"/>
              <w:sz w:val="28"/>
              <w:szCs w:val="28"/>
            </w:rPr>
            <w:t xml:space="preserve"> Rahman 1806512</w:t>
          </w:r>
        </w:p>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557935881"/>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rsidR="00E76707" w:rsidRDefault="00E76707">
                                    <w:pPr>
                                      <w:pStyle w:val="NoSpacing"/>
                                      <w:spacing w:after="40"/>
                                      <w:jc w:val="center"/>
                                      <w:rPr>
                                        <w:caps/>
                                        <w:color w:val="5B9BD5" w:themeColor="accent1"/>
                                        <w:sz w:val="28"/>
                                        <w:szCs w:val="28"/>
                                      </w:rPr>
                                    </w:pPr>
                                    <w:r>
                                      <w:rPr>
                                        <w:caps/>
                                        <w:color w:val="5B9BD5" w:themeColor="accent1"/>
                                        <w:sz w:val="28"/>
                                        <w:szCs w:val="28"/>
                                      </w:rPr>
                                      <w:t>July 3, 2020</w:t>
                                    </w:r>
                                  </w:p>
                                </w:sdtContent>
                              </w:sdt>
                              <w:p w:rsidR="00E76707" w:rsidRDefault="00E76707">
                                <w:pPr>
                                  <w:pStyle w:val="NoSpacing"/>
                                  <w:jc w:val="center"/>
                                  <w:rPr>
                                    <w:color w:val="5B9BD5" w:themeColor="accent1"/>
                                  </w:rPr>
                                </w:pPr>
                                <w:sdt>
                                  <w:sdtPr>
                                    <w:rPr>
                                      <w:caps/>
                                      <w:color w:val="5B9BD5" w:themeColor="accent1"/>
                                    </w:rPr>
                                    <w:alias w:val="Company"/>
                                    <w:tag w:val=""/>
                                    <w:id w:val="35239178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E76707" w:rsidRDefault="00E76707">
                                <w:pPr>
                                  <w:pStyle w:val="NoSpacing"/>
                                  <w:jc w:val="center"/>
                                  <w:rPr>
                                    <w:color w:val="5B9BD5" w:themeColor="accent1"/>
                                  </w:rPr>
                                </w:pPr>
                                <w:sdt>
                                  <w:sdtPr>
                                    <w:rPr>
                                      <w:color w:val="5B9BD5" w:themeColor="accent1"/>
                                    </w:rPr>
                                    <w:alias w:val="Address"/>
                                    <w:tag w:val=""/>
                                    <w:id w:val="36025005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557935881"/>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rsidR="00E76707" w:rsidRDefault="00E76707">
                              <w:pPr>
                                <w:pStyle w:val="NoSpacing"/>
                                <w:spacing w:after="40"/>
                                <w:jc w:val="center"/>
                                <w:rPr>
                                  <w:caps/>
                                  <w:color w:val="5B9BD5" w:themeColor="accent1"/>
                                  <w:sz w:val="28"/>
                                  <w:szCs w:val="28"/>
                                </w:rPr>
                              </w:pPr>
                              <w:r>
                                <w:rPr>
                                  <w:caps/>
                                  <w:color w:val="5B9BD5" w:themeColor="accent1"/>
                                  <w:sz w:val="28"/>
                                  <w:szCs w:val="28"/>
                                </w:rPr>
                                <w:t>July 3, 2020</w:t>
                              </w:r>
                            </w:p>
                          </w:sdtContent>
                        </w:sdt>
                        <w:p w:rsidR="00E76707" w:rsidRDefault="00E76707">
                          <w:pPr>
                            <w:pStyle w:val="NoSpacing"/>
                            <w:jc w:val="center"/>
                            <w:rPr>
                              <w:color w:val="5B9BD5" w:themeColor="accent1"/>
                            </w:rPr>
                          </w:pPr>
                          <w:sdt>
                            <w:sdtPr>
                              <w:rPr>
                                <w:caps/>
                                <w:color w:val="5B9BD5" w:themeColor="accent1"/>
                              </w:rPr>
                              <w:alias w:val="Company"/>
                              <w:tag w:val=""/>
                              <w:id w:val="35239178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E76707" w:rsidRDefault="00E76707">
                          <w:pPr>
                            <w:pStyle w:val="NoSpacing"/>
                            <w:jc w:val="center"/>
                            <w:rPr>
                              <w:color w:val="5B9BD5" w:themeColor="accent1"/>
                            </w:rPr>
                          </w:pPr>
                          <w:sdt>
                            <w:sdtPr>
                              <w:rPr>
                                <w:color w:val="5B9BD5" w:themeColor="accent1"/>
                              </w:rPr>
                              <w:alias w:val="Address"/>
                              <w:tag w:val=""/>
                              <w:id w:val="36025005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Pr="00844EDD" w:rsidRDefault="007D1947" w:rsidP="007D1947">
          <w:pPr>
            <w:pStyle w:val="Heading1"/>
            <w:rPr>
              <w:b/>
            </w:rPr>
          </w:pPr>
          <w:r>
            <w:br w:type="page"/>
          </w:r>
          <w:bookmarkStart w:id="0" w:name="_Toc44674502"/>
          <w:r w:rsidRPr="00844EDD">
            <w:rPr>
              <w:b/>
            </w:rPr>
            <w:lastRenderedPageBreak/>
            <w:t>Executive Summary</w:t>
          </w:r>
          <w:bookmarkEnd w:id="0"/>
        </w:p>
        <w:p w:rsidR="007D1947" w:rsidRDefault="00640D3D" w:rsidP="000D4E46">
          <w:pPr>
            <w:jc w:val="both"/>
          </w:pPr>
          <w:r>
            <w:t>Project management tools and techniques in organisation are a vital need in today’s fast moving industries, especially during crises management.</w:t>
          </w:r>
          <w:r w:rsidR="00D30850">
            <w:t xml:space="preserve"> How they are used can have a beneficial effect on organisation to manage themselves in trouble times. As a result it is essential for firms to have talented project managers who know how to apply these tools and techniques to use efficiently and logistically. During times of crises organisation must come together and collaborate </w:t>
          </w:r>
          <w:r w:rsidR="000D4E46">
            <w:t xml:space="preserve">with each other </w:t>
          </w:r>
          <w:r w:rsidR="00D30850">
            <w:t>for</w:t>
          </w:r>
          <w:r w:rsidR="000D4E46">
            <w:t xml:space="preserve"> the best</w:t>
          </w:r>
          <w:r w:rsidR="00D30850">
            <w:t xml:space="preserve"> </w:t>
          </w:r>
          <w:r w:rsidR="000D4E46">
            <w:t>needs of the people of the nation.</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rPr>
                  <w:b/>
                </w:rPr>
              </w:pPr>
              <w:r w:rsidRPr="00844EDD">
                <w:rPr>
                  <w:b/>
                </w:rPr>
                <w:t>Table of Contents</w:t>
              </w:r>
            </w:p>
            <w:p w:rsidR="008A4D44" w:rsidRPr="008A4D44" w:rsidRDefault="008A4D44" w:rsidP="008A4D44">
              <w:pPr>
                <w:rPr>
                  <w:lang w:val="en-US"/>
                </w:rPr>
              </w:pPr>
            </w:p>
            <w:p w:rsidR="00844ED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74502" w:history="1">
                <w:r w:rsidR="00844EDD" w:rsidRPr="00844EDD">
                  <w:rPr>
                    <w:rStyle w:val="Hyperlink"/>
                    <w:b/>
                    <w:noProof/>
                    <w:color w:val="2E74B5" w:themeColor="accent1" w:themeShade="BF"/>
                  </w:rPr>
                  <w:t>Executive Summary</w:t>
                </w:r>
                <w:r w:rsidR="00844EDD">
                  <w:rPr>
                    <w:noProof/>
                    <w:webHidden/>
                  </w:rPr>
                  <w:tab/>
                </w:r>
                <w:r w:rsidR="00844EDD">
                  <w:rPr>
                    <w:noProof/>
                    <w:webHidden/>
                  </w:rPr>
                  <w:fldChar w:fldCharType="begin"/>
                </w:r>
                <w:r w:rsidR="00844EDD">
                  <w:rPr>
                    <w:noProof/>
                    <w:webHidden/>
                  </w:rPr>
                  <w:instrText xml:space="preserve"> PAGEREF _Toc44674502 \h </w:instrText>
                </w:r>
                <w:r w:rsidR="00844EDD">
                  <w:rPr>
                    <w:noProof/>
                    <w:webHidden/>
                  </w:rPr>
                </w:r>
                <w:r w:rsidR="00844EDD">
                  <w:rPr>
                    <w:noProof/>
                    <w:webHidden/>
                  </w:rPr>
                  <w:fldChar w:fldCharType="separate"/>
                </w:r>
                <w:r w:rsidR="00844EDD">
                  <w:rPr>
                    <w:noProof/>
                    <w:webHidden/>
                  </w:rPr>
                  <w:t>1</w:t>
                </w:r>
                <w:r w:rsidR="00844EDD">
                  <w:rPr>
                    <w:noProof/>
                    <w:webHidden/>
                  </w:rPr>
                  <w:fldChar w:fldCharType="end"/>
                </w:r>
              </w:hyperlink>
            </w:p>
            <w:p w:rsidR="00844EDD" w:rsidRDefault="00844EDD">
              <w:pPr>
                <w:pStyle w:val="TOC1"/>
                <w:tabs>
                  <w:tab w:val="right" w:leader="dot" w:pos="9016"/>
                </w:tabs>
                <w:rPr>
                  <w:rFonts w:eastAsiaTheme="minorEastAsia"/>
                  <w:noProof/>
                  <w:lang w:eastAsia="en-GB"/>
                </w:rPr>
              </w:pPr>
              <w:hyperlink w:anchor="_Toc44674503" w:history="1">
                <w:r w:rsidRPr="00844EDD">
                  <w:rPr>
                    <w:rStyle w:val="Hyperlink"/>
                    <w:b/>
                    <w:noProof/>
                    <w:color w:val="2E74B5" w:themeColor="accent1" w:themeShade="BF"/>
                  </w:rPr>
                  <w:t>Introduction</w:t>
                </w:r>
                <w:r>
                  <w:rPr>
                    <w:noProof/>
                    <w:webHidden/>
                  </w:rPr>
                  <w:tab/>
                </w:r>
                <w:r>
                  <w:rPr>
                    <w:noProof/>
                    <w:webHidden/>
                  </w:rPr>
                  <w:fldChar w:fldCharType="begin"/>
                </w:r>
                <w:r>
                  <w:rPr>
                    <w:noProof/>
                    <w:webHidden/>
                  </w:rPr>
                  <w:instrText xml:space="preserve"> PAGEREF _Toc44674503 \h </w:instrText>
                </w:r>
                <w:r>
                  <w:rPr>
                    <w:noProof/>
                    <w:webHidden/>
                  </w:rPr>
                </w:r>
                <w:r>
                  <w:rPr>
                    <w:noProof/>
                    <w:webHidden/>
                  </w:rPr>
                  <w:fldChar w:fldCharType="separate"/>
                </w:r>
                <w:r>
                  <w:rPr>
                    <w:noProof/>
                    <w:webHidden/>
                  </w:rPr>
                  <w:t>3</w:t>
                </w:r>
                <w:r>
                  <w:rPr>
                    <w:noProof/>
                    <w:webHidden/>
                  </w:rPr>
                  <w:fldChar w:fldCharType="end"/>
                </w:r>
              </w:hyperlink>
            </w:p>
            <w:p w:rsidR="00844EDD" w:rsidRDefault="00844EDD">
              <w:pPr>
                <w:pStyle w:val="TOC1"/>
                <w:tabs>
                  <w:tab w:val="right" w:leader="dot" w:pos="9016"/>
                </w:tabs>
                <w:rPr>
                  <w:rFonts w:eastAsiaTheme="minorEastAsia"/>
                  <w:noProof/>
                  <w:lang w:eastAsia="en-GB"/>
                </w:rPr>
              </w:pPr>
              <w:hyperlink w:anchor="_Toc44674504" w:history="1">
                <w:r w:rsidRPr="00844EDD">
                  <w:rPr>
                    <w:rStyle w:val="Hyperlink"/>
                    <w:b/>
                    <w:noProof/>
                    <w:color w:val="2E74B5" w:themeColor="accent1" w:themeShade="BF"/>
                  </w:rPr>
                  <w:t>Main Findings</w:t>
                </w:r>
                <w:r>
                  <w:rPr>
                    <w:noProof/>
                    <w:webHidden/>
                  </w:rPr>
                  <w:tab/>
                </w:r>
                <w:r>
                  <w:rPr>
                    <w:noProof/>
                    <w:webHidden/>
                  </w:rPr>
                  <w:fldChar w:fldCharType="begin"/>
                </w:r>
                <w:r>
                  <w:rPr>
                    <w:noProof/>
                    <w:webHidden/>
                  </w:rPr>
                  <w:instrText xml:space="preserve"> PAGEREF _Toc44674504 \h </w:instrText>
                </w:r>
                <w:r>
                  <w:rPr>
                    <w:noProof/>
                    <w:webHidden/>
                  </w:rPr>
                </w:r>
                <w:r>
                  <w:rPr>
                    <w:noProof/>
                    <w:webHidden/>
                  </w:rPr>
                  <w:fldChar w:fldCharType="separate"/>
                </w:r>
                <w:r>
                  <w:rPr>
                    <w:noProof/>
                    <w:webHidden/>
                  </w:rPr>
                  <w:t>4</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05" w:history="1">
                <w:r w:rsidRPr="00844EDD">
                  <w:rPr>
                    <w:rStyle w:val="Hyperlink"/>
                    <w:b/>
                    <w:noProof/>
                    <w:color w:val="2E74B5" w:themeColor="accent1" w:themeShade="BF"/>
                  </w:rPr>
                  <w:t>Project Management</w:t>
                </w:r>
                <w:r>
                  <w:rPr>
                    <w:noProof/>
                    <w:webHidden/>
                  </w:rPr>
                  <w:tab/>
                </w:r>
                <w:r>
                  <w:rPr>
                    <w:noProof/>
                    <w:webHidden/>
                  </w:rPr>
                  <w:fldChar w:fldCharType="begin"/>
                </w:r>
                <w:r>
                  <w:rPr>
                    <w:noProof/>
                    <w:webHidden/>
                  </w:rPr>
                  <w:instrText xml:space="preserve"> PAGEREF _Toc44674505 \h </w:instrText>
                </w:r>
                <w:r>
                  <w:rPr>
                    <w:noProof/>
                    <w:webHidden/>
                  </w:rPr>
                </w:r>
                <w:r>
                  <w:rPr>
                    <w:noProof/>
                    <w:webHidden/>
                  </w:rPr>
                  <w:fldChar w:fldCharType="separate"/>
                </w:r>
                <w:r>
                  <w:rPr>
                    <w:noProof/>
                    <w:webHidden/>
                  </w:rPr>
                  <w:t>4</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06" w:history="1">
                <w:r w:rsidRPr="00844EDD">
                  <w:rPr>
                    <w:rStyle w:val="Hyperlink"/>
                    <w:b/>
                    <w:noProof/>
                    <w:color w:val="2E74B5" w:themeColor="accent1" w:themeShade="BF"/>
                  </w:rPr>
                  <w:t>Project Characteristics</w:t>
                </w:r>
                <w:r>
                  <w:rPr>
                    <w:noProof/>
                    <w:webHidden/>
                  </w:rPr>
                  <w:tab/>
                </w:r>
                <w:r>
                  <w:rPr>
                    <w:noProof/>
                    <w:webHidden/>
                  </w:rPr>
                  <w:fldChar w:fldCharType="begin"/>
                </w:r>
                <w:r>
                  <w:rPr>
                    <w:noProof/>
                    <w:webHidden/>
                  </w:rPr>
                  <w:instrText xml:space="preserve"> PAGEREF _Toc44674506 \h </w:instrText>
                </w:r>
                <w:r>
                  <w:rPr>
                    <w:noProof/>
                    <w:webHidden/>
                  </w:rPr>
                </w:r>
                <w:r>
                  <w:rPr>
                    <w:noProof/>
                    <w:webHidden/>
                  </w:rPr>
                  <w:fldChar w:fldCharType="separate"/>
                </w:r>
                <w:r>
                  <w:rPr>
                    <w:noProof/>
                    <w:webHidden/>
                  </w:rPr>
                  <w:t>5</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07" w:history="1">
                <w:r w:rsidRPr="000D4E46">
                  <w:rPr>
                    <w:rStyle w:val="Hyperlink"/>
                    <w:b/>
                    <w:noProof/>
                    <w:color w:val="2E74B5" w:themeColor="accent1" w:themeShade="BF"/>
                  </w:rPr>
                  <w:t>The Project Cycle</w:t>
                </w:r>
                <w:r>
                  <w:rPr>
                    <w:noProof/>
                    <w:webHidden/>
                  </w:rPr>
                  <w:tab/>
                </w:r>
                <w:r>
                  <w:rPr>
                    <w:noProof/>
                    <w:webHidden/>
                  </w:rPr>
                  <w:fldChar w:fldCharType="begin"/>
                </w:r>
                <w:r>
                  <w:rPr>
                    <w:noProof/>
                    <w:webHidden/>
                  </w:rPr>
                  <w:instrText xml:space="preserve"> PAGEREF _Toc44674507 \h </w:instrText>
                </w:r>
                <w:r>
                  <w:rPr>
                    <w:noProof/>
                    <w:webHidden/>
                  </w:rPr>
                </w:r>
                <w:r>
                  <w:rPr>
                    <w:noProof/>
                    <w:webHidden/>
                  </w:rPr>
                  <w:fldChar w:fldCharType="separate"/>
                </w:r>
                <w:r>
                  <w:rPr>
                    <w:noProof/>
                    <w:webHidden/>
                  </w:rPr>
                  <w:t>5</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08" w:history="1">
                <w:r w:rsidRPr="000D4E46">
                  <w:rPr>
                    <w:rStyle w:val="Hyperlink"/>
                    <w:b/>
                    <w:noProof/>
                    <w:color w:val="2E74B5" w:themeColor="accent1" w:themeShade="BF"/>
                  </w:rPr>
                  <w:t>Quad Chart</w:t>
                </w:r>
                <w:r>
                  <w:rPr>
                    <w:noProof/>
                    <w:webHidden/>
                  </w:rPr>
                  <w:tab/>
                </w:r>
                <w:r>
                  <w:rPr>
                    <w:noProof/>
                    <w:webHidden/>
                  </w:rPr>
                  <w:fldChar w:fldCharType="begin"/>
                </w:r>
                <w:r>
                  <w:rPr>
                    <w:noProof/>
                    <w:webHidden/>
                  </w:rPr>
                  <w:instrText xml:space="preserve"> PAGEREF _Toc44674508 \h </w:instrText>
                </w:r>
                <w:r>
                  <w:rPr>
                    <w:noProof/>
                    <w:webHidden/>
                  </w:rPr>
                </w:r>
                <w:r>
                  <w:rPr>
                    <w:noProof/>
                    <w:webHidden/>
                  </w:rPr>
                  <w:fldChar w:fldCharType="separate"/>
                </w:r>
                <w:r>
                  <w:rPr>
                    <w:noProof/>
                    <w:webHidden/>
                  </w:rPr>
                  <w:t>7</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09" w:history="1">
                <w:r w:rsidRPr="000D4E46">
                  <w:rPr>
                    <w:rStyle w:val="Hyperlink"/>
                    <w:b/>
                    <w:noProof/>
                    <w:color w:val="2E74B5" w:themeColor="accent1" w:themeShade="BF"/>
                  </w:rPr>
                  <w:t>Stakeholders</w:t>
                </w:r>
                <w:r>
                  <w:rPr>
                    <w:noProof/>
                    <w:webHidden/>
                  </w:rPr>
                  <w:tab/>
                </w:r>
                <w:r>
                  <w:rPr>
                    <w:noProof/>
                    <w:webHidden/>
                  </w:rPr>
                  <w:fldChar w:fldCharType="begin"/>
                </w:r>
                <w:r>
                  <w:rPr>
                    <w:noProof/>
                    <w:webHidden/>
                  </w:rPr>
                  <w:instrText xml:space="preserve"> PAGEREF _Toc44674509 \h </w:instrText>
                </w:r>
                <w:r>
                  <w:rPr>
                    <w:noProof/>
                    <w:webHidden/>
                  </w:rPr>
                </w:r>
                <w:r>
                  <w:rPr>
                    <w:noProof/>
                    <w:webHidden/>
                  </w:rPr>
                  <w:fldChar w:fldCharType="separate"/>
                </w:r>
                <w:r>
                  <w:rPr>
                    <w:noProof/>
                    <w:webHidden/>
                  </w:rPr>
                  <w:t>8</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10" w:history="1">
                <w:r w:rsidRPr="000D4E46">
                  <w:rPr>
                    <w:rStyle w:val="Hyperlink"/>
                    <w:b/>
                    <w:noProof/>
                    <w:color w:val="2E74B5" w:themeColor="accent1" w:themeShade="BF"/>
                  </w:rPr>
                  <w:t>The Iron Triangle</w:t>
                </w:r>
                <w:r>
                  <w:rPr>
                    <w:noProof/>
                    <w:webHidden/>
                  </w:rPr>
                  <w:tab/>
                </w:r>
                <w:r>
                  <w:rPr>
                    <w:noProof/>
                    <w:webHidden/>
                  </w:rPr>
                  <w:fldChar w:fldCharType="begin"/>
                </w:r>
                <w:r>
                  <w:rPr>
                    <w:noProof/>
                    <w:webHidden/>
                  </w:rPr>
                  <w:instrText xml:space="preserve"> PAGEREF _Toc44674510 \h </w:instrText>
                </w:r>
                <w:r>
                  <w:rPr>
                    <w:noProof/>
                    <w:webHidden/>
                  </w:rPr>
                </w:r>
                <w:r>
                  <w:rPr>
                    <w:noProof/>
                    <w:webHidden/>
                  </w:rPr>
                  <w:fldChar w:fldCharType="separate"/>
                </w:r>
                <w:r>
                  <w:rPr>
                    <w:noProof/>
                    <w:webHidden/>
                  </w:rPr>
                  <w:t>8</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11" w:history="1">
                <w:r w:rsidRPr="000D4E46">
                  <w:rPr>
                    <w:rStyle w:val="Hyperlink"/>
                    <w:b/>
                    <w:noProof/>
                    <w:color w:val="2E74B5" w:themeColor="accent1" w:themeShade="BF"/>
                  </w:rPr>
                  <w:t>Gantt Charts and Network Diagrams</w:t>
                </w:r>
                <w:r>
                  <w:rPr>
                    <w:noProof/>
                    <w:webHidden/>
                  </w:rPr>
                  <w:tab/>
                </w:r>
                <w:r>
                  <w:rPr>
                    <w:noProof/>
                    <w:webHidden/>
                  </w:rPr>
                  <w:fldChar w:fldCharType="begin"/>
                </w:r>
                <w:r>
                  <w:rPr>
                    <w:noProof/>
                    <w:webHidden/>
                  </w:rPr>
                  <w:instrText xml:space="preserve"> PAGEREF _Toc44674511 \h </w:instrText>
                </w:r>
                <w:r>
                  <w:rPr>
                    <w:noProof/>
                    <w:webHidden/>
                  </w:rPr>
                </w:r>
                <w:r>
                  <w:rPr>
                    <w:noProof/>
                    <w:webHidden/>
                  </w:rPr>
                  <w:fldChar w:fldCharType="separate"/>
                </w:r>
                <w:r>
                  <w:rPr>
                    <w:noProof/>
                    <w:webHidden/>
                  </w:rPr>
                  <w:t>9</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12" w:history="1">
                <w:r w:rsidRPr="000D4E46">
                  <w:rPr>
                    <w:rStyle w:val="Hyperlink"/>
                    <w:b/>
                    <w:noProof/>
                    <w:color w:val="2E74B5" w:themeColor="accent1" w:themeShade="BF"/>
                  </w:rPr>
                  <w:t>Risk Management</w:t>
                </w:r>
                <w:r>
                  <w:rPr>
                    <w:noProof/>
                    <w:webHidden/>
                  </w:rPr>
                  <w:tab/>
                </w:r>
                <w:r>
                  <w:rPr>
                    <w:noProof/>
                    <w:webHidden/>
                  </w:rPr>
                  <w:fldChar w:fldCharType="begin"/>
                </w:r>
                <w:r>
                  <w:rPr>
                    <w:noProof/>
                    <w:webHidden/>
                  </w:rPr>
                  <w:instrText xml:space="preserve"> PAGEREF _Toc44674512 \h </w:instrText>
                </w:r>
                <w:r>
                  <w:rPr>
                    <w:noProof/>
                    <w:webHidden/>
                  </w:rPr>
                </w:r>
                <w:r>
                  <w:rPr>
                    <w:noProof/>
                    <w:webHidden/>
                  </w:rPr>
                  <w:fldChar w:fldCharType="separate"/>
                </w:r>
                <w:r>
                  <w:rPr>
                    <w:noProof/>
                    <w:webHidden/>
                  </w:rPr>
                  <w:t>10</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13" w:history="1">
                <w:r w:rsidRPr="000D4E46">
                  <w:rPr>
                    <w:rStyle w:val="Hyperlink"/>
                    <w:b/>
                    <w:noProof/>
                    <w:color w:val="2E74B5" w:themeColor="accent1" w:themeShade="BF"/>
                  </w:rPr>
                  <w:t>Work Breakdown Structure</w:t>
                </w:r>
                <w:r>
                  <w:rPr>
                    <w:noProof/>
                    <w:webHidden/>
                  </w:rPr>
                  <w:tab/>
                </w:r>
                <w:r>
                  <w:rPr>
                    <w:noProof/>
                    <w:webHidden/>
                  </w:rPr>
                  <w:fldChar w:fldCharType="begin"/>
                </w:r>
                <w:r>
                  <w:rPr>
                    <w:noProof/>
                    <w:webHidden/>
                  </w:rPr>
                  <w:instrText xml:space="preserve"> PAGEREF _Toc44674513 \h </w:instrText>
                </w:r>
                <w:r>
                  <w:rPr>
                    <w:noProof/>
                    <w:webHidden/>
                  </w:rPr>
                </w:r>
                <w:r>
                  <w:rPr>
                    <w:noProof/>
                    <w:webHidden/>
                  </w:rPr>
                  <w:fldChar w:fldCharType="separate"/>
                </w:r>
                <w:r>
                  <w:rPr>
                    <w:noProof/>
                    <w:webHidden/>
                  </w:rPr>
                  <w:t>10</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14" w:history="1">
                <w:r w:rsidRPr="000D4E46">
                  <w:rPr>
                    <w:rStyle w:val="Hyperlink"/>
                    <w:b/>
                    <w:noProof/>
                    <w:color w:val="2E74B5" w:themeColor="accent1" w:themeShade="BF"/>
                  </w:rPr>
                  <w:t>Monitoring and Evaluation</w:t>
                </w:r>
                <w:r>
                  <w:rPr>
                    <w:noProof/>
                    <w:webHidden/>
                  </w:rPr>
                  <w:tab/>
                </w:r>
                <w:r>
                  <w:rPr>
                    <w:noProof/>
                    <w:webHidden/>
                  </w:rPr>
                  <w:fldChar w:fldCharType="begin"/>
                </w:r>
                <w:r>
                  <w:rPr>
                    <w:noProof/>
                    <w:webHidden/>
                  </w:rPr>
                  <w:instrText xml:space="preserve"> PAGEREF _Toc44674514 \h </w:instrText>
                </w:r>
                <w:r>
                  <w:rPr>
                    <w:noProof/>
                    <w:webHidden/>
                  </w:rPr>
                </w:r>
                <w:r>
                  <w:rPr>
                    <w:noProof/>
                    <w:webHidden/>
                  </w:rPr>
                  <w:fldChar w:fldCharType="separate"/>
                </w:r>
                <w:r>
                  <w:rPr>
                    <w:noProof/>
                    <w:webHidden/>
                  </w:rPr>
                  <w:t>10</w:t>
                </w:r>
                <w:r>
                  <w:rPr>
                    <w:noProof/>
                    <w:webHidden/>
                  </w:rPr>
                  <w:fldChar w:fldCharType="end"/>
                </w:r>
              </w:hyperlink>
            </w:p>
            <w:p w:rsidR="00844EDD" w:rsidRDefault="00844EDD">
              <w:pPr>
                <w:pStyle w:val="TOC2"/>
                <w:tabs>
                  <w:tab w:val="right" w:leader="dot" w:pos="9016"/>
                </w:tabs>
                <w:rPr>
                  <w:rFonts w:eastAsiaTheme="minorEastAsia"/>
                  <w:noProof/>
                  <w:lang w:eastAsia="en-GB"/>
                </w:rPr>
              </w:pPr>
              <w:hyperlink w:anchor="_Toc44674515" w:history="1">
                <w:r w:rsidRPr="00844EDD">
                  <w:rPr>
                    <w:rStyle w:val="Hyperlink"/>
                    <w:b/>
                    <w:noProof/>
                    <w:color w:val="2E74B5" w:themeColor="accent1" w:themeShade="BF"/>
                  </w:rPr>
                  <w:t>Project Manager</w:t>
                </w:r>
                <w:r>
                  <w:rPr>
                    <w:noProof/>
                    <w:webHidden/>
                  </w:rPr>
                  <w:tab/>
                </w:r>
                <w:r>
                  <w:rPr>
                    <w:noProof/>
                    <w:webHidden/>
                  </w:rPr>
                  <w:fldChar w:fldCharType="begin"/>
                </w:r>
                <w:r>
                  <w:rPr>
                    <w:noProof/>
                    <w:webHidden/>
                  </w:rPr>
                  <w:instrText xml:space="preserve"> PAGEREF _Toc44674515 \h </w:instrText>
                </w:r>
                <w:r>
                  <w:rPr>
                    <w:noProof/>
                    <w:webHidden/>
                  </w:rPr>
                </w:r>
                <w:r>
                  <w:rPr>
                    <w:noProof/>
                    <w:webHidden/>
                  </w:rPr>
                  <w:fldChar w:fldCharType="separate"/>
                </w:r>
                <w:r>
                  <w:rPr>
                    <w:noProof/>
                    <w:webHidden/>
                  </w:rPr>
                  <w:t>11</w:t>
                </w:r>
                <w:r>
                  <w:rPr>
                    <w:noProof/>
                    <w:webHidden/>
                  </w:rPr>
                  <w:fldChar w:fldCharType="end"/>
                </w:r>
              </w:hyperlink>
            </w:p>
            <w:p w:rsidR="00844EDD" w:rsidRDefault="00844EDD">
              <w:pPr>
                <w:pStyle w:val="TOC1"/>
                <w:tabs>
                  <w:tab w:val="right" w:leader="dot" w:pos="9016"/>
                </w:tabs>
                <w:rPr>
                  <w:rFonts w:eastAsiaTheme="minorEastAsia"/>
                  <w:noProof/>
                  <w:lang w:eastAsia="en-GB"/>
                </w:rPr>
              </w:pPr>
              <w:hyperlink w:anchor="_Toc44674516" w:history="1">
                <w:r w:rsidRPr="00844EDD">
                  <w:rPr>
                    <w:rStyle w:val="Hyperlink"/>
                    <w:b/>
                    <w:noProof/>
                    <w:color w:val="2E74B5" w:themeColor="accent1" w:themeShade="BF"/>
                  </w:rPr>
                  <w:t>Conclusion</w:t>
                </w:r>
                <w:r>
                  <w:rPr>
                    <w:noProof/>
                    <w:webHidden/>
                  </w:rPr>
                  <w:tab/>
                </w:r>
                <w:r>
                  <w:rPr>
                    <w:noProof/>
                    <w:webHidden/>
                  </w:rPr>
                  <w:fldChar w:fldCharType="begin"/>
                </w:r>
                <w:r>
                  <w:rPr>
                    <w:noProof/>
                    <w:webHidden/>
                  </w:rPr>
                  <w:instrText xml:space="preserve"> PAGEREF _Toc44674516 \h </w:instrText>
                </w:r>
                <w:r>
                  <w:rPr>
                    <w:noProof/>
                    <w:webHidden/>
                  </w:rPr>
                </w:r>
                <w:r>
                  <w:rPr>
                    <w:noProof/>
                    <w:webHidden/>
                  </w:rPr>
                  <w:fldChar w:fldCharType="separate"/>
                </w:r>
                <w:r>
                  <w:rPr>
                    <w:noProof/>
                    <w:webHidden/>
                  </w:rPr>
                  <w:t>11</w:t>
                </w:r>
                <w:r>
                  <w:rPr>
                    <w:noProof/>
                    <w:webHidden/>
                  </w:rPr>
                  <w:fldChar w:fldCharType="end"/>
                </w:r>
              </w:hyperlink>
            </w:p>
            <w:p w:rsidR="00844EDD" w:rsidRDefault="00844EDD">
              <w:pPr>
                <w:pStyle w:val="TOC1"/>
                <w:tabs>
                  <w:tab w:val="right" w:leader="dot" w:pos="9016"/>
                </w:tabs>
                <w:rPr>
                  <w:rFonts w:eastAsiaTheme="minorEastAsia"/>
                  <w:noProof/>
                  <w:lang w:eastAsia="en-GB"/>
                </w:rPr>
              </w:pPr>
              <w:hyperlink w:anchor="_Toc44674517" w:history="1">
                <w:r w:rsidRPr="00844EDD">
                  <w:rPr>
                    <w:rStyle w:val="Hyperlink"/>
                    <w:b/>
                    <w:noProof/>
                    <w:color w:val="2E74B5" w:themeColor="accent1" w:themeShade="BF"/>
                  </w:rPr>
                  <w:t>Recommendation</w:t>
                </w:r>
                <w:r>
                  <w:rPr>
                    <w:noProof/>
                    <w:webHidden/>
                  </w:rPr>
                  <w:tab/>
                </w:r>
                <w:r>
                  <w:rPr>
                    <w:noProof/>
                    <w:webHidden/>
                  </w:rPr>
                  <w:fldChar w:fldCharType="begin"/>
                </w:r>
                <w:r>
                  <w:rPr>
                    <w:noProof/>
                    <w:webHidden/>
                  </w:rPr>
                  <w:instrText xml:space="preserve"> PAGEREF _Toc44674517 \h </w:instrText>
                </w:r>
                <w:r>
                  <w:rPr>
                    <w:noProof/>
                    <w:webHidden/>
                  </w:rPr>
                </w:r>
                <w:r>
                  <w:rPr>
                    <w:noProof/>
                    <w:webHidden/>
                  </w:rPr>
                  <w:fldChar w:fldCharType="separate"/>
                </w:r>
                <w:r>
                  <w:rPr>
                    <w:noProof/>
                    <w:webHidden/>
                  </w:rPr>
                  <w:t>11</w:t>
                </w:r>
                <w:r>
                  <w:rPr>
                    <w:noProof/>
                    <w:webHidden/>
                  </w:rPr>
                  <w:fldChar w:fldCharType="end"/>
                </w:r>
              </w:hyperlink>
            </w:p>
            <w:p w:rsidR="00844EDD" w:rsidRDefault="00844EDD">
              <w:pPr>
                <w:pStyle w:val="TOC1"/>
                <w:tabs>
                  <w:tab w:val="right" w:leader="dot" w:pos="9016"/>
                </w:tabs>
                <w:rPr>
                  <w:rFonts w:eastAsiaTheme="minorEastAsia"/>
                  <w:noProof/>
                  <w:lang w:eastAsia="en-GB"/>
                </w:rPr>
              </w:pPr>
              <w:hyperlink w:anchor="_Toc44674518" w:history="1">
                <w:r w:rsidRPr="00844EDD">
                  <w:rPr>
                    <w:rStyle w:val="Hyperlink"/>
                    <w:b/>
                    <w:noProof/>
                    <w:color w:val="2E74B5" w:themeColor="accent1" w:themeShade="BF"/>
                  </w:rPr>
                  <w:t>References</w:t>
                </w:r>
                <w:r>
                  <w:rPr>
                    <w:noProof/>
                    <w:webHidden/>
                  </w:rPr>
                  <w:tab/>
                </w:r>
                <w:r>
                  <w:rPr>
                    <w:noProof/>
                    <w:webHidden/>
                  </w:rPr>
                  <w:fldChar w:fldCharType="begin"/>
                </w:r>
                <w:r>
                  <w:rPr>
                    <w:noProof/>
                    <w:webHidden/>
                  </w:rPr>
                  <w:instrText xml:space="preserve"> PAGEREF _Toc44674518 \h </w:instrText>
                </w:r>
                <w:r>
                  <w:rPr>
                    <w:noProof/>
                    <w:webHidden/>
                  </w:rPr>
                </w:r>
                <w:r>
                  <w:rPr>
                    <w:noProof/>
                    <w:webHidden/>
                  </w:rPr>
                  <w:fldChar w:fldCharType="separate"/>
                </w:r>
                <w:r>
                  <w:rPr>
                    <w:noProof/>
                    <w:webHidden/>
                  </w:rPr>
                  <w:t>12</w:t>
                </w:r>
                <w:r>
                  <w:rPr>
                    <w:noProof/>
                    <w:webHidden/>
                  </w:rPr>
                  <w:fldChar w:fldCharType="end"/>
                </w:r>
              </w:hyperlink>
            </w:p>
            <w:p w:rsidR="00844EDD" w:rsidRDefault="00844EDD">
              <w:pPr>
                <w:pStyle w:val="TOC1"/>
                <w:tabs>
                  <w:tab w:val="right" w:leader="dot" w:pos="9016"/>
                </w:tabs>
                <w:rPr>
                  <w:rFonts w:eastAsiaTheme="minorEastAsia"/>
                  <w:noProof/>
                  <w:lang w:eastAsia="en-GB"/>
                </w:rPr>
              </w:pPr>
              <w:hyperlink w:anchor="_Toc44674519" w:history="1">
                <w:r w:rsidRPr="00844EDD">
                  <w:rPr>
                    <w:rStyle w:val="Hyperlink"/>
                    <w:b/>
                    <w:noProof/>
                    <w:color w:val="2E74B5" w:themeColor="accent1" w:themeShade="BF"/>
                  </w:rPr>
                  <w:t>Appendix</w:t>
                </w:r>
                <w:r>
                  <w:rPr>
                    <w:noProof/>
                    <w:webHidden/>
                  </w:rPr>
                  <w:tab/>
                </w:r>
                <w:r>
                  <w:rPr>
                    <w:noProof/>
                    <w:webHidden/>
                  </w:rPr>
                  <w:fldChar w:fldCharType="begin"/>
                </w:r>
                <w:r>
                  <w:rPr>
                    <w:noProof/>
                    <w:webHidden/>
                  </w:rPr>
                  <w:instrText xml:space="preserve"> PAGEREF _Toc44674519 \h </w:instrText>
                </w:r>
                <w:r>
                  <w:rPr>
                    <w:noProof/>
                    <w:webHidden/>
                  </w:rPr>
                </w:r>
                <w:r>
                  <w:rPr>
                    <w:noProof/>
                    <w:webHidden/>
                  </w:rPr>
                  <w:fldChar w:fldCharType="separate"/>
                </w:r>
                <w:r>
                  <w:rPr>
                    <w:noProof/>
                    <w:webHidden/>
                  </w:rPr>
                  <w:t>13</w:t>
                </w:r>
                <w:r>
                  <w:rPr>
                    <w:noProof/>
                    <w:webHidden/>
                  </w:rPr>
                  <w:fldChar w:fldCharType="end"/>
                </w:r>
              </w:hyperlink>
            </w:p>
            <w:p w:rsidR="007D1947" w:rsidRDefault="007D1947">
              <w:r>
                <w:rPr>
                  <w:b/>
                  <w:bCs/>
                  <w:noProof/>
                </w:rPr>
                <w:fldChar w:fldCharType="end"/>
              </w:r>
              <w:r w:rsidR="00376273">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Pr="00844EDD" w:rsidRDefault="007D1947" w:rsidP="00376273">
          <w:pPr>
            <w:pStyle w:val="Heading1"/>
            <w:rPr>
              <w:b/>
            </w:rPr>
          </w:pPr>
          <w:bookmarkStart w:id="1" w:name="_Toc44674503"/>
          <w:r w:rsidRPr="00844EDD">
            <w:rPr>
              <w:b/>
            </w:rPr>
            <w:lastRenderedPageBreak/>
            <w:t>Introduction</w:t>
          </w:r>
          <w:bookmarkEnd w:id="1"/>
        </w:p>
        <w:p w:rsidR="007D3CE3" w:rsidRPr="00105069" w:rsidRDefault="006F4B73" w:rsidP="002E245C">
          <w:pPr>
            <w:jc w:val="both"/>
          </w:pPr>
          <w:r w:rsidRPr="006F4B73">
            <w:t xml:space="preserve">This </w:t>
          </w:r>
          <w:r w:rsidR="000F784A">
            <w:t>report</w:t>
          </w:r>
          <w:r w:rsidRPr="006F4B73">
            <w:t xml:space="preserve"> </w:t>
          </w:r>
          <w:r w:rsidR="000F784A">
            <w:t>as</w:t>
          </w:r>
          <w:r w:rsidR="000F784A" w:rsidRPr="000F784A">
            <w:t xml:space="preserve"> part of an assignment set by the University of Wales Trinity Saint David for the BA Management and Leadership course </w:t>
          </w:r>
          <w:r w:rsidR="00AD7FBF">
            <w:t>o</w:t>
          </w:r>
          <w:r w:rsidR="000F784A" w:rsidRPr="000F784A">
            <w:t xml:space="preserve">n </w:t>
          </w:r>
          <w:r w:rsidR="000F784A">
            <w:t>April</w:t>
          </w:r>
          <w:r w:rsidR="000F784A" w:rsidRPr="000F784A">
            <w:t xml:space="preserve"> 2020</w:t>
          </w:r>
          <w:r w:rsidR="00AD7FBF">
            <w:t xml:space="preserve">, </w:t>
          </w:r>
          <w:r w:rsidR="000F784A" w:rsidRPr="006F4B73">
            <w:t>examines</w:t>
          </w:r>
          <w:r w:rsidRPr="006F4B73">
            <w:t xml:space="preserve"> the impact of the coronavirus </w:t>
          </w:r>
          <w:r w:rsidR="000F784A">
            <w:t xml:space="preserve">disease 2019 </w:t>
          </w:r>
          <w:r w:rsidRPr="006F4B73">
            <w:t xml:space="preserve">(COVID-19) </w:t>
          </w:r>
          <w:r w:rsidR="007D3CE3">
            <w:t>up</w:t>
          </w:r>
          <w:r w:rsidRPr="006F4B73">
            <w:t xml:space="preserve">on </w:t>
          </w:r>
          <w:r w:rsidR="000F784A">
            <w:t>UK supermarkets</w:t>
          </w:r>
          <w:r w:rsidR="00B908C9">
            <w:t>.</w:t>
          </w:r>
          <w:r w:rsidRPr="006F4B73">
            <w:t xml:space="preserve"> </w:t>
          </w:r>
          <w:r w:rsidR="00B908C9">
            <w:t xml:space="preserve">The report will </w:t>
          </w:r>
          <w:r w:rsidR="002E245C">
            <w:t>focus on</w:t>
          </w:r>
          <w:r w:rsidR="00B908C9">
            <w:t xml:space="preserve"> Tesco as a case study to </w:t>
          </w:r>
          <w:r w:rsidR="007D3CE3">
            <w:t>illustrate</w:t>
          </w:r>
          <w:r w:rsidR="00B908C9" w:rsidRPr="00B908C9">
            <w:t xml:space="preserve"> the usefulness of project management tools and techniques for managing </w:t>
          </w:r>
          <w:r w:rsidR="00B908C9">
            <w:t>the</w:t>
          </w:r>
          <w:r w:rsidR="00B908C9" w:rsidRPr="00B908C9">
            <w:t xml:space="preserve"> </w:t>
          </w:r>
          <w:r w:rsidR="00B908C9">
            <w:t xml:space="preserve">crises bought on by this </w:t>
          </w:r>
          <w:r w:rsidR="00B908C9" w:rsidRPr="00105069">
            <w:t>pandemic within an organisation</w:t>
          </w:r>
          <w:r w:rsidR="00F81EA7" w:rsidRPr="00105069">
            <w:t>,</w:t>
          </w:r>
          <w:r w:rsidR="002E245C" w:rsidRPr="00105069">
            <w:t xml:space="preserve"> as well as </w:t>
          </w:r>
          <w:r w:rsidR="00AD7FBF" w:rsidRPr="00105069">
            <w:t>highlighting</w:t>
          </w:r>
          <w:r w:rsidR="002E245C" w:rsidRPr="00105069">
            <w:t xml:space="preserve"> the</w:t>
          </w:r>
          <w:r w:rsidR="00A57FA0" w:rsidRPr="00105069">
            <w:t xml:space="preserve"> important</w:t>
          </w:r>
          <w:r w:rsidR="002E245C" w:rsidRPr="00105069">
            <w:t xml:space="preserve"> skills </w:t>
          </w:r>
          <w:r w:rsidR="00AD7FBF" w:rsidRPr="00105069">
            <w:t>required by</w:t>
          </w:r>
          <w:r w:rsidR="002E245C" w:rsidRPr="00105069">
            <w:t xml:space="preserve"> project managers</w:t>
          </w:r>
          <w:r w:rsidR="007D3CE3" w:rsidRPr="00105069">
            <w:t>.</w:t>
          </w:r>
          <w:r w:rsidR="002E245C" w:rsidRPr="00105069">
            <w:t xml:space="preserve"> </w:t>
          </w:r>
          <w:r w:rsidR="007D3CE3" w:rsidRPr="00105069">
            <w:t xml:space="preserve">Tesco was chosen for this study as it is the UKs largest food supplier </w:t>
          </w:r>
          <w:r w:rsidR="002E245C" w:rsidRPr="00105069">
            <w:t>(Evans and Mason, 2019).</w:t>
          </w:r>
        </w:p>
        <w:p w:rsidR="00BB1AC2" w:rsidRPr="00105069" w:rsidRDefault="00F81EA7" w:rsidP="00BB1AC2">
          <w:pPr>
            <w:jc w:val="both"/>
          </w:pPr>
          <w:r w:rsidRPr="00105069">
            <w:t>During the period of composing this report in the midst of the pandemic it is difficult to know when exactly this crises will come to an end and as a result</w:t>
          </w:r>
          <w:r w:rsidR="00BB1AC2" w:rsidRPr="00105069">
            <w:t>,</w:t>
          </w:r>
          <w:r w:rsidRPr="00105069">
            <w:t xml:space="preserve"> </w:t>
          </w:r>
          <w:r w:rsidR="00B015C9" w:rsidRPr="00105069">
            <w:t>the future is unknown in respect to the scope, scale and length</w:t>
          </w:r>
          <w:r w:rsidR="00FE1116" w:rsidRPr="00105069">
            <w:t xml:space="preserve"> of the pandemic and therefore</w:t>
          </w:r>
          <w:r w:rsidR="00BB1AC2" w:rsidRPr="00105069">
            <w:t>,</w:t>
          </w:r>
          <w:r w:rsidR="00FE1116" w:rsidRPr="00105069">
            <w:t xml:space="preserve"> the </w:t>
          </w:r>
          <w:r w:rsidR="00BB1AC2" w:rsidRPr="00105069">
            <w:t xml:space="preserve">long term impact to the </w:t>
          </w:r>
          <w:r w:rsidR="00B61D71" w:rsidRPr="00105069">
            <w:t xml:space="preserve">UK </w:t>
          </w:r>
          <w:r w:rsidR="00BB1AC2" w:rsidRPr="00105069">
            <w:t>supermarkets.</w:t>
          </w:r>
          <w:r w:rsidR="00D11734" w:rsidRPr="00105069">
            <w:t xml:space="preserve"> </w:t>
          </w:r>
          <w:r w:rsidR="00BB1AC2" w:rsidRPr="00105069">
            <w:t xml:space="preserve">Interruptions to universal resources and stock shortages as a result of increased demand and panic-buying, and </w:t>
          </w:r>
          <w:r w:rsidR="00D11734" w:rsidRPr="00105069">
            <w:t xml:space="preserve">upsurges </w:t>
          </w:r>
          <w:r w:rsidR="00BB1AC2" w:rsidRPr="00105069">
            <w:t xml:space="preserve">in food anxiety midst low-income families have </w:t>
          </w:r>
          <w:r w:rsidR="00D11734" w:rsidRPr="00105069">
            <w:t xml:space="preserve">evolved </w:t>
          </w:r>
          <w:r w:rsidR="00BB1AC2" w:rsidRPr="00105069">
            <w:t xml:space="preserve">as </w:t>
          </w:r>
          <w:r w:rsidR="00D11734" w:rsidRPr="00105069">
            <w:t xml:space="preserve">urgent </w:t>
          </w:r>
          <w:r w:rsidR="00BB1AC2" w:rsidRPr="00105069">
            <w:t xml:space="preserve">strategic </w:t>
          </w:r>
          <w:r w:rsidR="00013918" w:rsidRPr="00105069">
            <w:t>challenges</w:t>
          </w:r>
          <w:r w:rsidR="00BB1AC2" w:rsidRPr="00105069">
            <w:t xml:space="preserve"> during </w:t>
          </w:r>
          <w:r w:rsidR="00D11734" w:rsidRPr="00105069">
            <w:t>this</w:t>
          </w:r>
          <w:r w:rsidR="00BB1AC2" w:rsidRPr="00105069">
            <w:t xml:space="preserve"> crisis (Costa-Font &amp; </w:t>
          </w:r>
          <w:proofErr w:type="spellStart"/>
          <w:r w:rsidR="00BB1AC2" w:rsidRPr="00105069">
            <w:t>Revoredo-Giha</w:t>
          </w:r>
          <w:proofErr w:type="spellEnd"/>
          <w:r w:rsidR="00BB1AC2" w:rsidRPr="00105069">
            <w:t>, 2020)</w:t>
          </w:r>
          <w:r w:rsidR="00B47C9E" w:rsidRPr="00105069">
            <w:t>.</w:t>
          </w:r>
        </w:p>
        <w:p w:rsidR="00D11734" w:rsidRPr="00105069" w:rsidRDefault="00EE6B8E" w:rsidP="00F97957">
          <w:pPr>
            <w:jc w:val="both"/>
          </w:pPr>
          <w:r w:rsidRPr="00105069">
            <w:t>P</w:t>
          </w:r>
          <w:r w:rsidR="00FA7298" w:rsidRPr="00105069">
            <w:t xml:space="preserve">roject </w:t>
          </w:r>
          <w:r w:rsidR="00B61D71" w:rsidRPr="00105069">
            <w:t>centred</w:t>
          </w:r>
          <w:r w:rsidR="00FA7298" w:rsidRPr="00105069">
            <w:t xml:space="preserve"> organisational strategies</w:t>
          </w:r>
          <w:r w:rsidRPr="00105069">
            <w:t xml:space="preserve"> </w:t>
          </w:r>
          <w:r w:rsidR="002C216C" w:rsidRPr="00105069">
            <w:t xml:space="preserve">advocate concluding meticulous endeavours </w:t>
          </w:r>
          <w:r w:rsidR="00FA7298" w:rsidRPr="00105069">
            <w:t xml:space="preserve">and </w:t>
          </w:r>
          <w:r w:rsidR="002C216C" w:rsidRPr="00105069">
            <w:t>objectives</w:t>
          </w:r>
          <w:r w:rsidR="00FA7298" w:rsidRPr="00105069">
            <w:t xml:space="preserve">, </w:t>
          </w:r>
          <w:r w:rsidR="002C216C" w:rsidRPr="00105069">
            <w:t xml:space="preserve">concentrating </w:t>
          </w:r>
          <w:r w:rsidR="00FA7298" w:rsidRPr="00105069">
            <w:t xml:space="preserve">on </w:t>
          </w:r>
          <w:r w:rsidR="002C216C" w:rsidRPr="00105069">
            <w:t xml:space="preserve">obligation </w:t>
          </w:r>
          <w:r w:rsidR="00FA7298" w:rsidRPr="00105069">
            <w:t>and</w:t>
          </w:r>
          <w:r w:rsidR="00E875DD" w:rsidRPr="00105069">
            <w:t xml:space="preserve"> experience</w:t>
          </w:r>
          <w:r w:rsidR="00FA7298" w:rsidRPr="00105069">
            <w:t xml:space="preserve">, </w:t>
          </w:r>
          <w:r w:rsidR="00E875DD" w:rsidRPr="00105069">
            <w:t>safeguarding</w:t>
          </w:r>
          <w:r w:rsidR="00FA7298" w:rsidRPr="00105069">
            <w:t xml:space="preserve"> </w:t>
          </w:r>
          <w:r w:rsidR="00E875DD" w:rsidRPr="00105069">
            <w:t>improved</w:t>
          </w:r>
          <w:r w:rsidR="00FA7298" w:rsidRPr="00105069">
            <w:t xml:space="preserve"> control and coordination, and </w:t>
          </w:r>
          <w:r w:rsidR="00E875DD" w:rsidRPr="00105069">
            <w:t xml:space="preserve">aiding healthier </w:t>
          </w:r>
          <w:r w:rsidR="00FA7298" w:rsidRPr="00105069">
            <w:t>communication and customer relationships (Meredith and Mantel, 2011).</w:t>
          </w:r>
          <w:r w:rsidRPr="00105069">
            <w:t xml:space="preserve"> As a result </w:t>
          </w:r>
          <w:r w:rsidR="00557EF0" w:rsidRPr="00105069">
            <w:t xml:space="preserve">of this national </w:t>
          </w:r>
          <w:r w:rsidR="00F97957" w:rsidRPr="00105069">
            <w:t>pandemic</w:t>
          </w:r>
          <w:r w:rsidR="00557EF0" w:rsidRPr="00105069">
            <w:t xml:space="preserve"> </w:t>
          </w:r>
          <w:r w:rsidRPr="00105069">
            <w:t xml:space="preserve">Tesco </w:t>
          </w:r>
          <w:r w:rsidR="00557EF0" w:rsidRPr="00105069">
            <w:t xml:space="preserve">more than ever </w:t>
          </w:r>
          <w:r w:rsidRPr="00105069">
            <w:t xml:space="preserve">will need to use its project managers to come up with </w:t>
          </w:r>
          <w:r w:rsidR="009D1539" w:rsidRPr="00105069">
            <w:t>smart projects that can</w:t>
          </w:r>
          <w:r w:rsidRPr="00105069">
            <w:t xml:space="preserve"> </w:t>
          </w:r>
          <w:r w:rsidR="00C07FBE" w:rsidRPr="00105069">
            <w:t>manage this crises</w:t>
          </w:r>
          <w:r w:rsidR="009D1539" w:rsidRPr="00105069">
            <w:t>. They</w:t>
          </w:r>
          <w:r w:rsidR="00C07FBE" w:rsidRPr="00105069">
            <w:t xml:space="preserve"> </w:t>
          </w:r>
          <w:r w:rsidR="00557EF0" w:rsidRPr="00105069">
            <w:t xml:space="preserve">will have to use all the </w:t>
          </w:r>
          <w:r w:rsidR="009D1539" w:rsidRPr="00105069">
            <w:t xml:space="preserve">key </w:t>
          </w:r>
          <w:r w:rsidR="00557EF0" w:rsidRPr="00105069">
            <w:t xml:space="preserve">project management tools and techniques </w:t>
          </w:r>
          <w:r w:rsidR="00A9291F" w:rsidRPr="00105069">
            <w:t xml:space="preserve">to help them quickly and efficiently come up with ways to </w:t>
          </w:r>
          <w:r w:rsidR="00C07FBE" w:rsidRPr="00105069">
            <w:t>effectively execute</w:t>
          </w:r>
          <w:r w:rsidR="00F97957" w:rsidRPr="00105069">
            <w:t xml:space="preserve"> the </w:t>
          </w:r>
          <w:r w:rsidR="00C07FBE" w:rsidRPr="00105069">
            <w:t>project (</w:t>
          </w:r>
          <w:proofErr w:type="spellStart"/>
          <w:r w:rsidR="00C07FBE" w:rsidRPr="00105069">
            <w:t>Jowah</w:t>
          </w:r>
          <w:proofErr w:type="spellEnd"/>
          <w:r w:rsidR="00C07FBE" w:rsidRPr="00105069">
            <w:t>, 2015). This report highlights some of the most important project manageme</w:t>
          </w:r>
          <w:r w:rsidR="00B51882" w:rsidRPr="00105069">
            <w:t>nt tools that Tesco will exercise in their endeavour to successfully manage their operations during this pandemic crises.</w:t>
          </w:r>
        </w:p>
        <w:p w:rsidR="00013918" w:rsidRPr="00105069" w:rsidRDefault="00013918" w:rsidP="00BB1AC2">
          <w:pPr>
            <w:jc w:val="both"/>
          </w:pPr>
        </w:p>
        <w:p w:rsidR="004A11F6" w:rsidRDefault="004A11F6" w:rsidP="007D1947"/>
        <w:p w:rsidR="004A11F6" w:rsidRDefault="004A11F6" w:rsidP="007D1947"/>
        <w:p w:rsidR="004A11F6" w:rsidRDefault="004A11F6" w:rsidP="007D1947"/>
        <w:p w:rsidR="00AA2A91" w:rsidRDefault="00AA2A91" w:rsidP="004D519C"/>
        <w:p w:rsidR="008A4D44" w:rsidRDefault="008A4D44" w:rsidP="004D519C"/>
        <w:p w:rsidR="008A4D44" w:rsidRDefault="008A4D44" w:rsidP="004D519C"/>
        <w:p w:rsidR="008A4D44" w:rsidRDefault="008A4D44" w:rsidP="004D519C"/>
        <w:p w:rsidR="008A4D44" w:rsidRDefault="008A4D44" w:rsidP="004D519C"/>
        <w:p w:rsidR="008A4D44" w:rsidRDefault="008A4D44" w:rsidP="004D519C"/>
        <w:p w:rsidR="008A4D44" w:rsidRDefault="008A4D44" w:rsidP="004D519C"/>
        <w:p w:rsidR="008A4D44" w:rsidRDefault="008A4D44" w:rsidP="004D519C"/>
        <w:p w:rsidR="00323421" w:rsidRPr="00844EDD" w:rsidRDefault="00323421" w:rsidP="00AA2A91">
          <w:pPr>
            <w:pStyle w:val="Heading1"/>
            <w:rPr>
              <w:b/>
            </w:rPr>
          </w:pPr>
          <w:bookmarkStart w:id="2" w:name="_Toc44674504"/>
          <w:r w:rsidRPr="00844EDD">
            <w:rPr>
              <w:b/>
            </w:rPr>
            <w:lastRenderedPageBreak/>
            <w:t>Main Findings</w:t>
          </w:r>
          <w:bookmarkEnd w:id="2"/>
        </w:p>
        <w:p w:rsidR="00552B71" w:rsidRPr="00ED6DB9" w:rsidRDefault="00B12921" w:rsidP="00ED6DB9">
          <w:pPr>
            <w:pStyle w:val="NormalWeb"/>
            <w:jc w:val="both"/>
            <w:rPr>
              <w:rFonts w:asciiTheme="minorHAnsi" w:hAnsiTheme="minorHAnsi" w:cstheme="minorHAnsi"/>
              <w:sz w:val="22"/>
              <w:szCs w:val="22"/>
            </w:rPr>
          </w:pPr>
          <w:r w:rsidRPr="00D07F2D">
            <w:rPr>
              <w:rFonts w:asciiTheme="minorHAnsi" w:hAnsiTheme="minorHAnsi" w:cstheme="minorHAnsi"/>
              <w:sz w:val="22"/>
              <w:szCs w:val="22"/>
            </w:rPr>
            <w:t xml:space="preserve">In 2016 Tesco boss Dave Lewis initiated </w:t>
          </w:r>
          <w:r w:rsidR="00552B71" w:rsidRPr="00D07F2D">
            <w:rPr>
              <w:rFonts w:asciiTheme="minorHAnsi" w:hAnsiTheme="minorHAnsi" w:cstheme="minorHAnsi"/>
              <w:sz w:val="22"/>
              <w:szCs w:val="22"/>
            </w:rPr>
            <w:t>an exercise in which they imagined that a national disaster causing the complete closure of their headquarters at Welwyn Garden City. At the time of this exercise people thought it was a little over the top, but hindsight would now prove its usefulness in</w:t>
          </w:r>
          <w:r w:rsidR="00D07F2D" w:rsidRPr="00D07F2D">
            <w:rPr>
              <w:rFonts w:asciiTheme="minorHAnsi" w:hAnsiTheme="minorHAnsi" w:cstheme="minorHAnsi"/>
              <w:sz w:val="22"/>
              <w:szCs w:val="22"/>
            </w:rPr>
            <w:t xml:space="preserve"> management of th</w:t>
          </w:r>
          <w:r w:rsidR="00C912F6">
            <w:rPr>
              <w:rFonts w:asciiTheme="minorHAnsi" w:hAnsiTheme="minorHAnsi" w:cstheme="minorHAnsi"/>
              <w:sz w:val="22"/>
              <w:szCs w:val="22"/>
            </w:rPr>
            <w:t>eir operations during the COVID-</w:t>
          </w:r>
          <w:r w:rsidR="00D07F2D" w:rsidRPr="00D07F2D">
            <w:rPr>
              <w:rFonts w:asciiTheme="minorHAnsi" w:hAnsiTheme="minorHAnsi" w:cstheme="minorHAnsi"/>
              <w:sz w:val="22"/>
              <w:szCs w:val="22"/>
            </w:rPr>
            <w:t xml:space="preserve">19 crises.  During the height of this pandemic only </w:t>
          </w:r>
          <w:r w:rsidR="00D07F2D" w:rsidRPr="00105069">
            <w:rPr>
              <w:rFonts w:asciiTheme="minorHAnsi" w:hAnsiTheme="minorHAnsi" w:cstheme="minorHAnsi"/>
              <w:sz w:val="22"/>
              <w:szCs w:val="22"/>
            </w:rPr>
            <w:t xml:space="preserve">30 people worked at the head office where usually they would employ 6500 workers there (Butler, 2020). Tesco has </w:t>
          </w:r>
          <w:r w:rsidR="00DD427A" w:rsidRPr="00105069">
            <w:rPr>
              <w:rFonts w:asciiTheme="minorHAnsi" w:hAnsiTheme="minorHAnsi" w:cstheme="minorHAnsi"/>
              <w:sz w:val="22"/>
              <w:szCs w:val="22"/>
            </w:rPr>
            <w:t>since managed to bounce back and operate according to government guideline during this pand</w:t>
          </w:r>
          <w:r w:rsidR="00DD427A">
            <w:rPr>
              <w:rFonts w:asciiTheme="minorHAnsi" w:hAnsiTheme="minorHAnsi" w:cstheme="minorHAnsi"/>
              <w:sz w:val="22"/>
              <w:szCs w:val="22"/>
            </w:rPr>
            <w:t xml:space="preserve">emic using the planning and executions of </w:t>
          </w:r>
          <w:r w:rsidR="00DD418F">
            <w:rPr>
              <w:rFonts w:asciiTheme="minorHAnsi" w:hAnsiTheme="minorHAnsi" w:cstheme="minorHAnsi"/>
              <w:sz w:val="22"/>
              <w:szCs w:val="22"/>
            </w:rPr>
            <w:t xml:space="preserve">important </w:t>
          </w:r>
          <w:r w:rsidR="00DD427A">
            <w:rPr>
              <w:rFonts w:asciiTheme="minorHAnsi" w:hAnsiTheme="minorHAnsi" w:cstheme="minorHAnsi"/>
              <w:sz w:val="22"/>
              <w:szCs w:val="22"/>
            </w:rPr>
            <w:t xml:space="preserve">project management tools and techniques required in such an </w:t>
          </w:r>
          <w:r w:rsidR="00415B54">
            <w:rPr>
              <w:rFonts w:asciiTheme="minorHAnsi" w:hAnsiTheme="minorHAnsi" w:cstheme="minorHAnsi"/>
              <w:sz w:val="22"/>
              <w:szCs w:val="22"/>
            </w:rPr>
            <w:t>endeavour</w:t>
          </w:r>
          <w:r w:rsidR="00DD427A">
            <w:rPr>
              <w:rFonts w:asciiTheme="minorHAnsi" w:hAnsiTheme="minorHAnsi" w:cstheme="minorHAnsi"/>
              <w:sz w:val="22"/>
              <w:szCs w:val="22"/>
            </w:rPr>
            <w:t>.</w:t>
          </w:r>
        </w:p>
        <w:p w:rsidR="005F0CE4" w:rsidRDefault="00E831F3" w:rsidP="00E831F3">
          <w:pPr>
            <w:pStyle w:val="Heading2"/>
            <w:rPr>
              <w:b/>
            </w:rPr>
          </w:pPr>
          <w:bookmarkStart w:id="3" w:name="_Toc44674505"/>
          <w:r w:rsidRPr="00E831F3">
            <w:rPr>
              <w:b/>
            </w:rPr>
            <w:t>Project Management</w:t>
          </w:r>
          <w:bookmarkEnd w:id="3"/>
        </w:p>
        <w:p w:rsidR="003E22C5" w:rsidRPr="00105069" w:rsidRDefault="00BF3DC4" w:rsidP="00A34B08">
          <w:pPr>
            <w:jc w:val="both"/>
          </w:pPr>
          <w:r w:rsidRPr="00BF3DC4">
            <w:t>Tesco like all other UK supermarkets were caugh</w:t>
          </w:r>
          <w:r w:rsidRPr="00105069">
            <w:t xml:space="preserve">t off guard by the sudden surge in demand </w:t>
          </w:r>
          <w:r w:rsidR="00FA118E" w:rsidRPr="00105069">
            <w:t xml:space="preserve">by </w:t>
          </w:r>
          <w:r w:rsidRPr="00105069">
            <w:t>customer’s panic buying and hoarding certain items</w:t>
          </w:r>
          <w:r w:rsidR="00BF4CA8" w:rsidRPr="00105069">
            <w:t xml:space="preserve"> (Rubinstein, 2020).</w:t>
          </w:r>
          <w:r w:rsidRPr="00105069">
            <w:t xml:space="preserve"> Even though they had some warning especially from what was happening in Italy a nation hit very badly and early in Europe. They could see from early data of how certain supermarket product were going out of stock very quickly (appendix figure1) and from this they should have been better prepared than the rest of Europe which was hit by the pandemic early on</w:t>
          </w:r>
          <w:r w:rsidR="0090642D" w:rsidRPr="00105069">
            <w:t xml:space="preserve"> (</w:t>
          </w:r>
          <w:proofErr w:type="spellStart"/>
          <w:r w:rsidR="0090642D" w:rsidRPr="00105069">
            <w:t>Aull</w:t>
          </w:r>
          <w:proofErr w:type="spellEnd"/>
          <w:r w:rsidR="0090642D" w:rsidRPr="00105069">
            <w:t xml:space="preserve"> </w:t>
          </w:r>
          <w:r w:rsidR="0090642D" w:rsidRPr="00105069">
            <w:rPr>
              <w:i/>
            </w:rPr>
            <w:t>et al.</w:t>
          </w:r>
          <w:r w:rsidR="0090642D" w:rsidRPr="00105069">
            <w:t>, 2020).</w:t>
          </w:r>
          <w:r w:rsidR="00BF4CA8" w:rsidRPr="00105069">
            <w:t xml:space="preserve"> This was a failure </w:t>
          </w:r>
          <w:r w:rsidR="00832470" w:rsidRPr="00105069">
            <w:t xml:space="preserve">at </w:t>
          </w:r>
          <w:r w:rsidR="00FA118E" w:rsidRPr="00105069">
            <w:t xml:space="preserve">the time </w:t>
          </w:r>
          <w:r w:rsidR="00BF4CA8" w:rsidRPr="00105069">
            <w:t xml:space="preserve">that was not </w:t>
          </w:r>
          <w:r w:rsidR="00FA118E" w:rsidRPr="00105069">
            <w:t>acknowledge by</w:t>
          </w:r>
          <w:r w:rsidR="00BF4CA8" w:rsidRPr="00105069">
            <w:t xml:space="preserve"> </w:t>
          </w:r>
          <w:r w:rsidR="00FA118E" w:rsidRPr="00105069">
            <w:t>any of</w:t>
          </w:r>
          <w:r w:rsidR="00BF4CA8" w:rsidRPr="00105069">
            <w:t xml:space="preserve"> </w:t>
          </w:r>
          <w:r w:rsidR="00FA118E" w:rsidRPr="00105069">
            <w:t>the UK</w:t>
          </w:r>
          <w:r w:rsidR="00BF4CA8" w:rsidRPr="00105069">
            <w:t xml:space="preserve"> supermarkets</w:t>
          </w:r>
          <w:r w:rsidR="00FA118E" w:rsidRPr="00105069">
            <w:t>.</w:t>
          </w:r>
        </w:p>
        <w:p w:rsidR="00450A01" w:rsidRPr="00105069" w:rsidRDefault="00450A01" w:rsidP="00A34B08">
          <w:pPr>
            <w:jc w:val="both"/>
          </w:pPr>
          <w:r w:rsidRPr="00105069">
            <w:t xml:space="preserve">The deep rooted skills of project management characterises the methods and practices that are </w:t>
          </w:r>
          <w:r w:rsidR="00C9541A" w:rsidRPr="00105069">
            <w:t xml:space="preserve">obligatory to operate any project. There are many definition of project management, one such early description is </w:t>
          </w:r>
          <w:proofErr w:type="spellStart"/>
          <w:r w:rsidR="00C9541A" w:rsidRPr="00105069">
            <w:t>Oisen</w:t>
          </w:r>
          <w:proofErr w:type="spellEnd"/>
          <w:r w:rsidR="00C9541A" w:rsidRPr="00105069">
            <w:t xml:space="preserve"> 1971 referencing opinions of the 1950s is:</w:t>
          </w:r>
        </w:p>
        <w:p w:rsidR="00C9541A" w:rsidRPr="00105069" w:rsidRDefault="00C9541A" w:rsidP="00A34B08">
          <w:pPr>
            <w:ind w:left="284"/>
            <w:jc w:val="both"/>
            <w:rPr>
              <w:i/>
            </w:rPr>
          </w:pPr>
          <w:r w:rsidRPr="00105069">
            <w:rPr>
              <w:i/>
            </w:rPr>
            <w:t>“Project Management is the application of a collection of tools and techniques to direct the use of diverse resources toward the accomplishment of a unique, complex, one-time task within time, cost and quality constraints. Each task requires a particular mix of these tools and techniques structured to fit the task environment and life cycle (from conception to completion) of the task.”</w:t>
          </w:r>
        </w:p>
        <w:p w:rsidR="00C9541A" w:rsidRPr="00105069" w:rsidRDefault="00C9541A" w:rsidP="00A34B08">
          <w:pPr>
            <w:jc w:val="both"/>
          </w:pPr>
          <w:r w:rsidRPr="00105069">
            <w:t xml:space="preserve">It can be noted that in this definition </w:t>
          </w:r>
          <w:r w:rsidR="0086567E" w:rsidRPr="00105069">
            <w:t xml:space="preserve">it contains some of the success criteria that are still visible in modern day definitions such as by the </w:t>
          </w:r>
          <w:proofErr w:type="spellStart"/>
          <w:r w:rsidR="0086567E" w:rsidRPr="00105069">
            <w:t>The</w:t>
          </w:r>
          <w:proofErr w:type="spellEnd"/>
          <w:r w:rsidR="0086567E" w:rsidRPr="00105069">
            <w:t xml:space="preserve"> UK Association of Project Management (APM) (Murray-Webster and </w:t>
          </w:r>
          <w:proofErr w:type="spellStart"/>
          <w:r w:rsidR="0086567E" w:rsidRPr="00105069">
            <w:t>Dalcher</w:t>
          </w:r>
          <w:proofErr w:type="spellEnd"/>
          <w:r w:rsidR="0086567E" w:rsidRPr="00105069">
            <w:t>, 2019) that define project management as:</w:t>
          </w:r>
        </w:p>
        <w:p w:rsidR="00115A2E" w:rsidRPr="00105069" w:rsidRDefault="0086567E" w:rsidP="00A34B08">
          <w:pPr>
            <w:ind w:left="284"/>
            <w:jc w:val="both"/>
            <w:rPr>
              <w:i/>
            </w:rPr>
          </w:pPr>
          <w:r w:rsidRPr="00105069">
            <w:rPr>
              <w:bCs/>
              <w:i/>
              <w:iCs/>
            </w:rPr>
            <w:t>“Project management is the application of processes, methods, skills, knowledge and experience to achieve specific project objectives according to the project acceptance criteria within agreed parameters. Project management has final deliverables that are constrained to a finite timescale and budget.”</w:t>
          </w:r>
        </w:p>
        <w:p w:rsidR="00351841" w:rsidRPr="008A4D44" w:rsidRDefault="00A34B08" w:rsidP="008A4D44">
          <w:pPr>
            <w:jc w:val="both"/>
          </w:pPr>
          <w:r w:rsidRPr="00105069">
            <w:t>One of the first objective for Tesco must be safety and hy</w:t>
          </w:r>
          <w:r w:rsidRPr="00A34B08">
            <w:t xml:space="preserve">giene by limiting human contact as much as possible. There are many other aims such as the need to encourage self-checkout, card payments, </w:t>
          </w:r>
          <w:r w:rsidR="002B3F51" w:rsidRPr="00A34B08">
            <w:t>and replenishing</w:t>
          </w:r>
          <w:r w:rsidRPr="00A34B08">
            <w:t xml:space="preserve"> stock after store closure only and having contactless deliveries on internet shopping. Achieving these objectives necessitates logical thinking and planning as well as set skills in a project environment described as project management.</w:t>
          </w:r>
        </w:p>
        <w:p w:rsidR="005D108E" w:rsidRPr="0089246B" w:rsidRDefault="00E831F3" w:rsidP="00E831F3">
          <w:pPr>
            <w:pStyle w:val="Heading2"/>
            <w:rPr>
              <w:b/>
            </w:rPr>
          </w:pPr>
          <w:bookmarkStart w:id="4" w:name="_Toc44674506"/>
          <w:r w:rsidRPr="00E831F3">
            <w:rPr>
              <w:b/>
            </w:rPr>
            <w:t>Project Characteristics</w:t>
          </w:r>
          <w:bookmarkEnd w:id="4"/>
        </w:p>
        <w:p w:rsidR="005D108E" w:rsidRPr="00105069" w:rsidRDefault="005D108E" w:rsidP="005D108E">
          <w:r w:rsidRPr="00105069">
            <w:t xml:space="preserve">Despite </w:t>
          </w:r>
          <w:r w:rsidR="0089246B" w:rsidRPr="00105069">
            <w:t xml:space="preserve">projects having many diversities they </w:t>
          </w:r>
          <w:r w:rsidRPr="00105069">
            <w:t>share the f</w:t>
          </w:r>
          <w:r w:rsidR="00963145" w:rsidRPr="00105069">
            <w:t>ollowing common characteristics (</w:t>
          </w:r>
          <w:proofErr w:type="spellStart"/>
          <w:r w:rsidR="00963145" w:rsidRPr="00105069">
            <w:t>Mikkelsen</w:t>
          </w:r>
          <w:proofErr w:type="spellEnd"/>
          <w:r w:rsidR="00963145" w:rsidRPr="00105069">
            <w:t xml:space="preserve"> and Riis, 2017).</w:t>
          </w:r>
        </w:p>
        <w:p w:rsidR="005D108E" w:rsidRPr="00105069" w:rsidRDefault="00156E50" w:rsidP="005D108E">
          <w:pPr>
            <w:pStyle w:val="ListParagraph"/>
            <w:numPr>
              <w:ilvl w:val="0"/>
              <w:numId w:val="3"/>
            </w:numPr>
          </w:pPr>
          <w:r w:rsidRPr="00105069">
            <w:t xml:space="preserve">Unique in nature – This </w:t>
          </w:r>
          <w:r w:rsidR="0089246B" w:rsidRPr="00105069">
            <w:t>i</w:t>
          </w:r>
          <w:r w:rsidRPr="00105069">
            <w:t xml:space="preserve">s definitely the </w:t>
          </w:r>
          <w:r w:rsidR="00435E8C" w:rsidRPr="00105069">
            <w:t>situation</w:t>
          </w:r>
          <w:r w:rsidR="00C912F6" w:rsidRPr="00105069">
            <w:t xml:space="preserve"> with the COVID-</w:t>
          </w:r>
          <w:r w:rsidRPr="00105069">
            <w:t xml:space="preserve">19 crises that </w:t>
          </w:r>
          <w:r w:rsidR="0089246B" w:rsidRPr="00105069">
            <w:t>ensued</w:t>
          </w:r>
          <w:r w:rsidRPr="00105069">
            <w:t xml:space="preserve"> the nation resulting in the case of Tesco to follow Government guidelines to manage and strategize their efforts to continue serving the British public.</w:t>
          </w:r>
        </w:p>
        <w:p w:rsidR="005D108E" w:rsidRPr="00105069" w:rsidRDefault="005D108E" w:rsidP="005D108E">
          <w:pPr>
            <w:pStyle w:val="ListParagraph"/>
            <w:numPr>
              <w:ilvl w:val="0"/>
              <w:numId w:val="3"/>
            </w:numPr>
          </w:pPr>
          <w:r w:rsidRPr="00105069">
            <w:lastRenderedPageBreak/>
            <w:t>Have definite</w:t>
          </w:r>
          <w:r w:rsidR="00156E50" w:rsidRPr="00105069">
            <w:t xml:space="preserve"> objectives (goals) to achieve – This </w:t>
          </w:r>
          <w:r w:rsidR="00A50A66" w:rsidRPr="00105069">
            <w:t>refers to Tesco achieving a desired outcome at a specific end date. This date would be determined by the government when deciding to lift all pandemic restrictions.</w:t>
          </w:r>
          <w:r w:rsidR="00156E50" w:rsidRPr="00105069">
            <w:t xml:space="preserve"> </w:t>
          </w:r>
        </w:p>
        <w:p w:rsidR="005D108E" w:rsidRPr="00105069" w:rsidRDefault="00A50A66" w:rsidP="005D108E">
          <w:pPr>
            <w:pStyle w:val="ListParagraph"/>
            <w:numPr>
              <w:ilvl w:val="0"/>
              <w:numId w:val="3"/>
            </w:numPr>
          </w:pPr>
          <w:r w:rsidRPr="00105069">
            <w:t>Requires set of resources – These are the resources such as extra staff, material, technology etc. that Tesco will require to manage the crisis.</w:t>
          </w:r>
        </w:p>
        <w:p w:rsidR="005D108E" w:rsidRPr="00105069" w:rsidRDefault="005D108E" w:rsidP="005D108E">
          <w:pPr>
            <w:pStyle w:val="ListParagraph"/>
            <w:numPr>
              <w:ilvl w:val="0"/>
              <w:numId w:val="3"/>
            </w:numPr>
          </w:pPr>
          <w:r w:rsidRPr="00105069">
            <w:t>Have a specific time frame for completion w</w:t>
          </w:r>
          <w:r w:rsidR="00A50A66" w:rsidRPr="00105069">
            <w:t>ith a definite start and finish – this will be determined by the length of restriction imposed by the government</w:t>
          </w:r>
        </w:p>
        <w:p w:rsidR="005D108E" w:rsidRPr="00105069" w:rsidRDefault="00A50A66" w:rsidP="005D108E">
          <w:pPr>
            <w:pStyle w:val="ListParagraph"/>
            <w:numPr>
              <w:ilvl w:val="0"/>
              <w:numId w:val="3"/>
            </w:numPr>
          </w:pPr>
          <w:r w:rsidRPr="00105069">
            <w:t xml:space="preserve">Involves risk and uncertainty – The nature of this crisis will invoke many risks and </w:t>
          </w:r>
          <w:r w:rsidR="0089246B" w:rsidRPr="00105069">
            <w:t>uncertainties</w:t>
          </w:r>
          <w:r w:rsidRPr="00105069">
            <w:t xml:space="preserve"> that Tesco will need to </w:t>
          </w:r>
          <w:r w:rsidR="0089246B" w:rsidRPr="00105069">
            <w:t>manage.</w:t>
          </w:r>
        </w:p>
        <w:p w:rsidR="00351841" w:rsidRPr="00105069" w:rsidRDefault="005D108E" w:rsidP="00351841">
          <w:pPr>
            <w:pStyle w:val="ListParagraph"/>
            <w:numPr>
              <w:ilvl w:val="0"/>
              <w:numId w:val="3"/>
            </w:numPr>
          </w:pPr>
          <w:r w:rsidRPr="00105069">
            <w:t>Requires cross-functional teams</w:t>
          </w:r>
          <w:r w:rsidR="0089246B" w:rsidRPr="00105069">
            <w:t xml:space="preserve"> and interdisciplinary approach – This will be a huge team effort that will likely involve communication and assistance from rival supermarkets </w:t>
          </w:r>
          <w:r w:rsidR="007604F9" w:rsidRPr="00105069">
            <w:t xml:space="preserve">to form a nationwide project that would benefit the country to handle with any panic-buying </w:t>
          </w:r>
          <w:r w:rsidR="00457D69" w:rsidRPr="00105069">
            <w:t xml:space="preserve">borne </w:t>
          </w:r>
          <w:r w:rsidR="007604F9" w:rsidRPr="00105069">
            <w:t>by a</w:t>
          </w:r>
          <w:r w:rsidR="00457D69" w:rsidRPr="00105069">
            <w:t>n</w:t>
          </w:r>
          <w:r w:rsidR="007604F9" w:rsidRPr="00105069">
            <w:t xml:space="preserve"> </w:t>
          </w:r>
          <w:r w:rsidR="00457D69" w:rsidRPr="00105069">
            <w:t>unexpected</w:t>
          </w:r>
          <w:r w:rsidR="007604F9" w:rsidRPr="00105069">
            <w:t xml:space="preserve"> </w:t>
          </w:r>
          <w:r w:rsidR="00457D69" w:rsidRPr="00105069">
            <w:t>growth</w:t>
          </w:r>
          <w:r w:rsidR="007604F9" w:rsidRPr="00105069">
            <w:t xml:space="preserve"> of the coronavirus outbreak</w:t>
          </w:r>
          <w:r w:rsidR="00457D69" w:rsidRPr="00105069">
            <w:t xml:space="preserve"> (Jolly and Smithers, 2020)</w:t>
          </w:r>
          <w:r w:rsidR="007604F9" w:rsidRPr="00105069">
            <w:t>.</w:t>
          </w:r>
        </w:p>
        <w:p w:rsidR="008B4A88" w:rsidRDefault="00E831F3" w:rsidP="00E831F3">
          <w:pPr>
            <w:pStyle w:val="Heading2"/>
            <w:rPr>
              <w:b/>
              <w:color w:val="000000" w:themeColor="text1"/>
            </w:rPr>
          </w:pPr>
          <w:bookmarkStart w:id="5" w:name="_Toc44674507"/>
          <w:r w:rsidRPr="00E831F3">
            <w:rPr>
              <w:b/>
            </w:rPr>
            <w:t>The Project Cycle</w:t>
          </w:r>
          <w:bookmarkEnd w:id="5"/>
        </w:p>
        <w:p w:rsidR="006A71B3" w:rsidRDefault="00203973" w:rsidP="00351841">
          <w:pPr>
            <w:jc w:val="both"/>
          </w:pPr>
          <w:r w:rsidRPr="00105069">
            <w:t>The project life cycle describes a</w:t>
          </w:r>
          <w:r w:rsidR="008E3FB1" w:rsidRPr="00105069">
            <w:t xml:space="preserve"> process</w:t>
          </w:r>
          <w:r w:rsidRPr="00105069">
            <w:t xml:space="preserve"> for </w:t>
          </w:r>
          <w:r w:rsidR="00F64788" w:rsidRPr="00105069">
            <w:t xml:space="preserve">administering the projects (Cleland and </w:t>
          </w:r>
          <w:proofErr w:type="spellStart"/>
          <w:r w:rsidR="00F64788" w:rsidRPr="00105069">
            <w:t>Kocaoglu</w:t>
          </w:r>
          <w:proofErr w:type="spellEnd"/>
          <w:r w:rsidR="00F64788" w:rsidRPr="00105069">
            <w:t xml:space="preserve">, 1981; Adams and </w:t>
          </w:r>
          <w:proofErr w:type="spellStart"/>
          <w:r w:rsidR="00F64788" w:rsidRPr="00105069">
            <w:t>Caldentey</w:t>
          </w:r>
          <w:proofErr w:type="spellEnd"/>
          <w:r w:rsidR="00F64788" w:rsidRPr="00105069">
            <w:t xml:space="preserve">, 1997; </w:t>
          </w:r>
          <w:r w:rsidR="00543679" w:rsidRPr="00105069">
            <w:t>PMBOK Guide</w:t>
          </w:r>
          <w:r w:rsidR="00F64788" w:rsidRPr="00105069">
            <w:t>, 20</w:t>
          </w:r>
          <w:r w:rsidR="005A6E91" w:rsidRPr="00105069">
            <w:t>17</w:t>
          </w:r>
          <w:r w:rsidR="00F64788" w:rsidRPr="00105069">
            <w:t>)</w:t>
          </w:r>
          <w:r w:rsidR="005A6E91" w:rsidRPr="00105069">
            <w:t>.</w:t>
          </w:r>
          <w:r w:rsidR="008E3FB1" w:rsidRPr="00105069">
            <w:t xml:space="preserve"> The life cycle of a project typically contains four stages </w:t>
          </w:r>
          <w:r w:rsidR="00426339" w:rsidRPr="00105069">
            <w:t>that must be successfully managed. The number of stages and their titles can vary depending on uniqueness of the project and type of business it is attributed to</w:t>
          </w:r>
          <w:r w:rsidR="000A106E" w:rsidRPr="00105069">
            <w:t xml:space="preserve"> (</w:t>
          </w:r>
          <w:proofErr w:type="spellStart"/>
          <w:r w:rsidR="000A106E" w:rsidRPr="00105069">
            <w:t>Gray</w:t>
          </w:r>
          <w:proofErr w:type="spellEnd"/>
          <w:r w:rsidR="000A106E" w:rsidRPr="00105069">
            <w:t xml:space="preserve"> and Larson, 2008; PMBOK Guide, 2017). The stages can be chronological, coinciding or spiral depending </w:t>
          </w:r>
          <w:r w:rsidR="00A91D83" w:rsidRPr="00105069">
            <w:t xml:space="preserve">on </w:t>
          </w:r>
          <w:r w:rsidR="000A106E" w:rsidRPr="00105069">
            <w:t>the type of industry and project involved</w:t>
          </w:r>
          <w:r w:rsidR="00A91D83" w:rsidRPr="00105069">
            <w:t xml:space="preserve"> (Belanger, 1997). </w:t>
          </w:r>
          <w:r w:rsidR="004A4499" w:rsidRPr="00105069">
            <w:t>Although there</w:t>
          </w:r>
          <w:r w:rsidR="00A91D83" w:rsidRPr="00105069">
            <w:t xml:space="preserve"> are </w:t>
          </w:r>
          <w:r w:rsidR="004A4499" w:rsidRPr="00105069">
            <w:t>different</w:t>
          </w:r>
          <w:r w:rsidR="00A91D83" w:rsidRPr="00105069">
            <w:t xml:space="preserve"> type</w:t>
          </w:r>
          <w:r w:rsidR="004A4499" w:rsidRPr="00105069">
            <w:t>s</w:t>
          </w:r>
          <w:r w:rsidR="00A91D83" w:rsidRPr="00105069">
            <w:t xml:space="preserve"> of </w:t>
          </w:r>
          <w:r w:rsidR="004A4499" w:rsidRPr="00105069">
            <w:t>project life cycle models t</w:t>
          </w:r>
          <w:r w:rsidR="00A91D83" w:rsidRPr="00105069">
            <w:t xml:space="preserve">he </w:t>
          </w:r>
          <w:r w:rsidR="004A4499" w:rsidRPr="00105069">
            <w:t xml:space="preserve">most </w:t>
          </w:r>
          <w:r w:rsidR="00A91D83" w:rsidRPr="00105069">
            <w:t xml:space="preserve">common </w:t>
          </w:r>
          <w:r w:rsidR="004A4499" w:rsidRPr="00105069">
            <w:t>one</w:t>
          </w:r>
          <w:r w:rsidR="00A91D83" w:rsidRPr="00105069">
            <w:t xml:space="preserve"> contains four different stages: </w:t>
          </w:r>
          <w:r w:rsidR="004A4499" w:rsidRPr="00105069">
            <w:t>conceptual, planning, execution and termination (</w:t>
          </w:r>
          <w:proofErr w:type="spellStart"/>
          <w:r w:rsidR="004A4499" w:rsidRPr="00105069">
            <w:t>Gray</w:t>
          </w:r>
          <w:proofErr w:type="spellEnd"/>
          <w:r w:rsidR="004A4499" w:rsidRPr="00105069">
            <w:t xml:space="preserve"> and Larson, 2008; PMBOK Guide, 2017)</w:t>
          </w:r>
          <w:r w:rsidR="00351841" w:rsidRPr="00105069">
            <w:t xml:space="preserve">, </w:t>
          </w:r>
          <w:r w:rsidR="004A4499" w:rsidRPr="00105069">
            <w:t>as such thi</w:t>
          </w:r>
          <w:r w:rsidR="004A4499" w:rsidRPr="004A4499">
            <w:t>s report will describe this</w:t>
          </w:r>
          <w:r w:rsidR="0021775F">
            <w:t xml:space="preserve"> model (Figure 1).</w:t>
          </w:r>
        </w:p>
        <w:p w:rsidR="008A4D44" w:rsidRDefault="008A4D44" w:rsidP="00E32BF1">
          <w:pPr>
            <w:rPr>
              <w:color w:val="000000" w:themeColor="text1"/>
            </w:rPr>
          </w:pPr>
        </w:p>
        <w:p w:rsidR="00C5162D" w:rsidRDefault="00C5162D" w:rsidP="00E32BF1">
          <w:pPr>
            <w:rPr>
              <w:color w:val="000000" w:themeColor="text1"/>
            </w:rPr>
          </w:pPr>
          <w:r w:rsidRPr="00C5162D">
            <w:rPr>
              <w:color w:val="000000" w:themeColor="text1"/>
            </w:rPr>
            <w:t>Figure 1</w:t>
          </w:r>
          <w:r w:rsidR="0021775F">
            <w:rPr>
              <w:color w:val="000000" w:themeColor="text1"/>
            </w:rPr>
            <w:t xml:space="preserve"> the project life cycle</w:t>
          </w:r>
        </w:p>
        <w:p w:rsidR="008A4D44" w:rsidRDefault="008A4D44" w:rsidP="00E32BF1">
          <w:pPr>
            <w:rPr>
              <w:color w:val="000000" w:themeColor="text1"/>
            </w:rPr>
          </w:pPr>
        </w:p>
        <w:p w:rsidR="008A4D44" w:rsidRPr="008A4D44" w:rsidRDefault="005A2384" w:rsidP="00E32BF1">
          <w:pPr>
            <w:rPr>
              <w:color w:val="000000" w:themeColor="text1"/>
            </w:rPr>
          </w:pPr>
          <w:r>
            <w:rPr>
              <w:noProof/>
              <w:color w:val="000000" w:themeColor="text1"/>
              <w:lang w:eastAsia="en-GB"/>
            </w:rPr>
            <w:drawing>
              <wp:inline distT="0" distB="0" distL="0" distR="0">
                <wp:extent cx="4890052" cy="3411110"/>
                <wp:effectExtent l="0" t="0" r="0" b="1841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C5162D" w:rsidRDefault="005D1054" w:rsidP="00E32BF1">
          <w:pPr>
            <w:rPr>
              <w:b/>
              <w:color w:val="000000" w:themeColor="text1"/>
            </w:rPr>
          </w:pPr>
          <w:r>
            <w:rPr>
              <w:b/>
              <w:color w:val="000000" w:themeColor="text1"/>
            </w:rPr>
            <w:lastRenderedPageBreak/>
            <w:t xml:space="preserve">Example of </w:t>
          </w:r>
          <w:r w:rsidR="00C912F6">
            <w:rPr>
              <w:b/>
              <w:color w:val="000000" w:themeColor="text1"/>
            </w:rPr>
            <w:t>Tesco’s COVID-</w:t>
          </w:r>
          <w:r w:rsidR="00EA02FB">
            <w:rPr>
              <w:b/>
              <w:color w:val="000000" w:themeColor="text1"/>
            </w:rPr>
            <w:t>19 Project Life Cycle</w:t>
          </w:r>
        </w:p>
        <w:p w:rsidR="00EA02FB" w:rsidRPr="005D1054" w:rsidRDefault="00EA02FB" w:rsidP="00E32BF1">
          <w:pPr>
            <w:rPr>
              <w:b/>
              <w:color w:val="000000" w:themeColor="text1"/>
            </w:rPr>
          </w:pPr>
          <w:r w:rsidRPr="005D1054">
            <w:rPr>
              <w:b/>
              <w:color w:val="000000" w:themeColor="text1"/>
            </w:rPr>
            <w:t>Initiation:</w:t>
          </w:r>
        </w:p>
        <w:p w:rsidR="00EA02FB" w:rsidRPr="005D1054" w:rsidRDefault="00EA02FB" w:rsidP="00EA02FB">
          <w:pPr>
            <w:pStyle w:val="ListParagraph"/>
            <w:numPr>
              <w:ilvl w:val="0"/>
              <w:numId w:val="7"/>
            </w:numPr>
            <w:rPr>
              <w:color w:val="000000" w:themeColor="text1"/>
            </w:rPr>
          </w:pPr>
          <w:r w:rsidRPr="005D1054">
            <w:rPr>
              <w:color w:val="000000" w:themeColor="text1"/>
            </w:rPr>
            <w:t xml:space="preserve">Risk analysis, as </w:t>
          </w:r>
          <w:r w:rsidR="005D1054" w:rsidRPr="005D1054">
            <w:rPr>
              <w:color w:val="000000" w:themeColor="text1"/>
            </w:rPr>
            <w:t>evaluated</w:t>
          </w:r>
          <w:r w:rsidRPr="005D1054">
            <w:rPr>
              <w:color w:val="000000" w:themeColor="text1"/>
            </w:rPr>
            <w:t xml:space="preserve"> in the risk assessment report</w:t>
          </w:r>
        </w:p>
        <w:p w:rsidR="00EA02FB" w:rsidRPr="005D1054" w:rsidRDefault="00EA02FB" w:rsidP="00EA02FB">
          <w:pPr>
            <w:pStyle w:val="ListParagraph"/>
            <w:numPr>
              <w:ilvl w:val="0"/>
              <w:numId w:val="7"/>
            </w:numPr>
            <w:rPr>
              <w:color w:val="000000" w:themeColor="text1"/>
            </w:rPr>
          </w:pPr>
          <w:r w:rsidRPr="005D1054">
            <w:rPr>
              <w:color w:val="000000" w:themeColor="text1"/>
            </w:rPr>
            <w:t xml:space="preserve">SMART Objectives as </w:t>
          </w:r>
          <w:r w:rsidR="005D1054" w:rsidRPr="005D1054">
            <w:rPr>
              <w:color w:val="000000" w:themeColor="text1"/>
            </w:rPr>
            <w:t>designated</w:t>
          </w:r>
          <w:r w:rsidRPr="005D1054">
            <w:rPr>
              <w:color w:val="000000" w:themeColor="text1"/>
            </w:rPr>
            <w:t xml:space="preserve"> in quad chart</w:t>
          </w:r>
          <w:r w:rsidR="005D1054" w:rsidRPr="005D1054">
            <w:rPr>
              <w:color w:val="000000" w:themeColor="text1"/>
            </w:rPr>
            <w:t xml:space="preserve"> and the iron triangle</w:t>
          </w:r>
        </w:p>
        <w:p w:rsidR="005D1054" w:rsidRDefault="005D1054" w:rsidP="00EA02FB">
          <w:pPr>
            <w:pStyle w:val="ListParagraph"/>
            <w:numPr>
              <w:ilvl w:val="0"/>
              <w:numId w:val="7"/>
            </w:numPr>
            <w:rPr>
              <w:color w:val="000000" w:themeColor="text1"/>
            </w:rPr>
          </w:pPr>
          <w:r w:rsidRPr="005D1054">
            <w:rPr>
              <w:color w:val="000000" w:themeColor="text1"/>
            </w:rPr>
            <w:t>Follow government guidelines</w:t>
          </w:r>
        </w:p>
        <w:p w:rsidR="009F1C25" w:rsidRPr="00105069" w:rsidRDefault="009F1C25" w:rsidP="00EA02FB">
          <w:pPr>
            <w:pStyle w:val="ListParagraph"/>
            <w:numPr>
              <w:ilvl w:val="0"/>
              <w:numId w:val="7"/>
            </w:numPr>
          </w:pPr>
          <w:r>
            <w:rPr>
              <w:color w:val="000000" w:themeColor="text1"/>
            </w:rPr>
            <w:t>Communicate with all stakeholders</w:t>
          </w:r>
          <w:r w:rsidR="005D7B8F">
            <w:rPr>
              <w:color w:val="000000" w:themeColor="text1"/>
            </w:rPr>
            <w:t xml:space="preserve">, </w:t>
          </w:r>
          <w:r>
            <w:rPr>
              <w:color w:val="000000" w:themeColor="text1"/>
            </w:rPr>
            <w:t>Tesco sent out letters and advertised to customers informing the public of their operation</w:t>
          </w:r>
          <w:r w:rsidRPr="00105069">
            <w:t xml:space="preserve">s </w:t>
          </w:r>
          <w:r w:rsidR="005D7B8F" w:rsidRPr="00105069">
            <w:t>(Wells, 2020)</w:t>
          </w:r>
        </w:p>
        <w:p w:rsidR="005D1054" w:rsidRPr="00105069" w:rsidRDefault="005D1054" w:rsidP="005D1054">
          <w:pPr>
            <w:rPr>
              <w:b/>
            </w:rPr>
          </w:pPr>
          <w:r w:rsidRPr="00105069">
            <w:rPr>
              <w:b/>
            </w:rPr>
            <w:t>Planning:</w:t>
          </w:r>
        </w:p>
        <w:p w:rsidR="00836D53" w:rsidRPr="00105069" w:rsidRDefault="00C24BD4" w:rsidP="00836D53">
          <w:pPr>
            <w:pStyle w:val="ListParagraph"/>
            <w:numPr>
              <w:ilvl w:val="0"/>
              <w:numId w:val="8"/>
            </w:numPr>
          </w:pPr>
          <w:r w:rsidRPr="00105069">
            <w:t>Strategize</w:t>
          </w:r>
          <w:r w:rsidR="005D1054" w:rsidRPr="00105069">
            <w:t xml:space="preserve"> different teams to carryout different </w:t>
          </w:r>
          <w:r w:rsidR="00836D53" w:rsidRPr="00105069">
            <w:t>work</w:t>
          </w:r>
        </w:p>
        <w:p w:rsidR="00C24BD4" w:rsidRPr="00105069" w:rsidRDefault="00836D53" w:rsidP="00C24BD4">
          <w:pPr>
            <w:pStyle w:val="ListParagraph"/>
            <w:numPr>
              <w:ilvl w:val="0"/>
              <w:numId w:val="8"/>
            </w:numPr>
          </w:pPr>
          <w:r w:rsidRPr="00105069">
            <w:t>Break down project into small manageable components</w:t>
          </w:r>
        </w:p>
        <w:p w:rsidR="00C24BD4" w:rsidRPr="00105069" w:rsidRDefault="00C24BD4" w:rsidP="00C24BD4">
          <w:pPr>
            <w:pStyle w:val="ListParagraph"/>
            <w:numPr>
              <w:ilvl w:val="0"/>
              <w:numId w:val="8"/>
            </w:numPr>
          </w:pPr>
          <w:r w:rsidRPr="00105069">
            <w:t xml:space="preserve">Create </w:t>
          </w:r>
          <w:r w:rsidR="009F1C25" w:rsidRPr="00105069">
            <w:t>Gantt</w:t>
          </w:r>
          <w:r w:rsidRPr="00105069">
            <w:t xml:space="preserve"> charts to manage </w:t>
          </w:r>
          <w:r w:rsidR="009F1C25" w:rsidRPr="00105069">
            <w:t xml:space="preserve">the </w:t>
          </w:r>
          <w:r w:rsidRPr="00105069">
            <w:t>work</w:t>
          </w:r>
          <w:r w:rsidR="009F1C25" w:rsidRPr="00105069">
            <w:t xml:space="preserve"> loa</w:t>
          </w:r>
          <w:r w:rsidR="005D7B8F" w:rsidRPr="00105069">
            <w:t>d</w:t>
          </w:r>
        </w:p>
        <w:p w:rsidR="005D7B8F" w:rsidRPr="00105069" w:rsidRDefault="005D7B8F" w:rsidP="00C24BD4">
          <w:pPr>
            <w:pStyle w:val="ListParagraph"/>
            <w:numPr>
              <w:ilvl w:val="0"/>
              <w:numId w:val="8"/>
            </w:numPr>
          </w:pPr>
          <w:r w:rsidRPr="00105069">
            <w:t>Employ extra temporary staff to counter staff being sick as well as the extra work load</w:t>
          </w:r>
          <w:r w:rsidR="0039376A" w:rsidRPr="00105069">
            <w:t xml:space="preserve"> especially as internet shopping </w:t>
          </w:r>
          <w:r w:rsidR="00EE715C" w:rsidRPr="00105069">
            <w:t>will most like have rapid growth (Coker, 2020)</w:t>
          </w:r>
        </w:p>
        <w:p w:rsidR="009F1C25" w:rsidRPr="00105069" w:rsidRDefault="009F1C25" w:rsidP="009F1C25">
          <w:pPr>
            <w:rPr>
              <w:b/>
            </w:rPr>
          </w:pPr>
          <w:r w:rsidRPr="00105069">
            <w:rPr>
              <w:b/>
            </w:rPr>
            <w:t>Execution</w:t>
          </w:r>
          <w:r w:rsidR="0039376A" w:rsidRPr="00105069">
            <w:rPr>
              <w:b/>
            </w:rPr>
            <w:t>:</w:t>
          </w:r>
        </w:p>
        <w:p w:rsidR="009F1C25" w:rsidRPr="00105069" w:rsidRDefault="005D7B8F" w:rsidP="009F1C25">
          <w:pPr>
            <w:pStyle w:val="ListParagraph"/>
            <w:numPr>
              <w:ilvl w:val="0"/>
              <w:numId w:val="9"/>
            </w:numPr>
          </w:pPr>
          <w:r w:rsidRPr="00105069">
            <w:t>Tesco operates all their stores with guidelines set by the government</w:t>
          </w:r>
        </w:p>
        <w:p w:rsidR="005D7B8F" w:rsidRPr="00105069" w:rsidRDefault="0039376A" w:rsidP="009F1C25">
          <w:pPr>
            <w:pStyle w:val="ListParagraph"/>
            <w:numPr>
              <w:ilvl w:val="0"/>
              <w:numId w:val="9"/>
            </w:numPr>
          </w:pPr>
          <w:r w:rsidRPr="00105069">
            <w:t>All employees follow strict safety guidelines</w:t>
          </w:r>
        </w:p>
        <w:p w:rsidR="0039376A" w:rsidRPr="00105069" w:rsidRDefault="0039376A" w:rsidP="009F1C25">
          <w:pPr>
            <w:pStyle w:val="ListParagraph"/>
            <w:numPr>
              <w:ilvl w:val="0"/>
              <w:numId w:val="9"/>
            </w:numPr>
          </w:pPr>
          <w:r w:rsidRPr="00105069">
            <w:t xml:space="preserve">Continuously monitor and evaluate all aspect of </w:t>
          </w:r>
          <w:r w:rsidR="00A91CB4" w:rsidRPr="00105069">
            <w:t xml:space="preserve">the </w:t>
          </w:r>
          <w:r w:rsidR="00991093" w:rsidRPr="00105069">
            <w:t xml:space="preserve">ongoing </w:t>
          </w:r>
          <w:r w:rsidRPr="00105069">
            <w:t>project</w:t>
          </w:r>
          <w:r w:rsidR="00991093" w:rsidRPr="00105069">
            <w:t xml:space="preserve"> cycle</w:t>
          </w:r>
        </w:p>
        <w:p w:rsidR="0039376A" w:rsidRPr="00105069" w:rsidRDefault="0039376A" w:rsidP="0039376A">
          <w:pPr>
            <w:rPr>
              <w:b/>
            </w:rPr>
          </w:pPr>
          <w:r w:rsidRPr="00105069">
            <w:rPr>
              <w:b/>
            </w:rPr>
            <w:t>Termination:</w:t>
          </w:r>
        </w:p>
        <w:p w:rsidR="0039376A" w:rsidRPr="00105069" w:rsidRDefault="0039376A" w:rsidP="0039376A">
          <w:pPr>
            <w:pStyle w:val="ListParagraph"/>
            <w:numPr>
              <w:ilvl w:val="0"/>
              <w:numId w:val="10"/>
            </w:numPr>
          </w:pPr>
          <w:r w:rsidRPr="00105069">
            <w:t>As this is</w:t>
          </w:r>
          <w:r w:rsidR="008D5CD3" w:rsidRPr="00105069">
            <w:t xml:space="preserve"> ongoing Tesco will have to follow the government guideline when they can start to go back to normal</w:t>
          </w:r>
        </w:p>
        <w:p w:rsidR="00A1063E" w:rsidRDefault="008D5CD3" w:rsidP="00A1063E">
          <w:pPr>
            <w:pStyle w:val="ListParagraph"/>
            <w:numPr>
              <w:ilvl w:val="0"/>
              <w:numId w:val="10"/>
            </w:numPr>
            <w:rPr>
              <w:color w:val="000000" w:themeColor="text1"/>
            </w:rPr>
          </w:pPr>
          <w:r w:rsidRPr="00105069">
            <w:t>When it is finally ended it will be very important for Tesco to review all aspect</w:t>
          </w:r>
          <w:r>
            <w:rPr>
              <w:color w:val="000000" w:themeColor="text1"/>
            </w:rPr>
            <w:t>s of operations during the pandemic and write a report on all the aspects of its operations and experience for future wisdom.</w:t>
          </w:r>
        </w:p>
        <w:p w:rsidR="00A1063E" w:rsidRDefault="00A1063E" w:rsidP="00A1063E">
          <w:pPr>
            <w:pStyle w:val="ListParagraph"/>
            <w:rPr>
              <w:color w:val="000000" w:themeColor="text1"/>
            </w:rPr>
          </w:pPr>
        </w:p>
        <w:p w:rsidR="00AF0B13" w:rsidRDefault="00AF0B13" w:rsidP="00A1063E">
          <w:pPr>
            <w:pStyle w:val="ListParagraph"/>
            <w:rPr>
              <w:color w:val="000000" w:themeColor="text1"/>
            </w:rPr>
          </w:pPr>
        </w:p>
        <w:p w:rsidR="00AF0B13" w:rsidRPr="00A1063E" w:rsidRDefault="00AF0B13" w:rsidP="00A1063E">
          <w:pPr>
            <w:pStyle w:val="ListParagraph"/>
            <w:rPr>
              <w:color w:val="000000" w:themeColor="text1"/>
            </w:rPr>
          </w:pPr>
        </w:p>
        <w:p w:rsidR="00AB6D07" w:rsidRDefault="00E831F3" w:rsidP="00E831F3">
          <w:pPr>
            <w:pStyle w:val="Heading2"/>
            <w:rPr>
              <w:b/>
              <w:color w:val="000000" w:themeColor="text1"/>
            </w:rPr>
          </w:pPr>
          <w:bookmarkStart w:id="6" w:name="_Toc44674508"/>
          <w:r w:rsidRPr="00E831F3">
            <w:rPr>
              <w:b/>
            </w:rPr>
            <w:t>Quad Chart</w:t>
          </w:r>
          <w:bookmarkEnd w:id="6"/>
        </w:p>
        <w:p w:rsidR="00A1063E" w:rsidRPr="00105069" w:rsidRDefault="00A1063E" w:rsidP="005B18BC">
          <w:pPr>
            <w:jc w:val="both"/>
          </w:pPr>
          <w:r w:rsidRPr="00A1063E">
            <w:rPr>
              <w:color w:val="000000" w:themeColor="text1"/>
            </w:rPr>
            <w:t xml:space="preserve">It is a simplified one page summary of the entire project that can be graphic as well as expressive and briefly describes </w:t>
          </w:r>
          <w:r w:rsidRPr="00105069">
            <w:t>what the project is all about in plain style. It splits the appropriate project information into four quadrants</w:t>
          </w:r>
          <w:r w:rsidR="003E5ABC" w:rsidRPr="00105069">
            <w:t>, each simply describing the important project attributes. It is a document that is aimed to be printed on a single page that can be taken to meetings for discussion. (</w:t>
          </w:r>
          <w:proofErr w:type="spellStart"/>
          <w:r w:rsidR="003E5ABC" w:rsidRPr="00105069">
            <w:t>Stamey</w:t>
          </w:r>
          <w:proofErr w:type="spellEnd"/>
          <w:r w:rsidR="003E5ABC" w:rsidRPr="00105069">
            <w:t xml:space="preserve"> and Honeycutt, 2005)</w:t>
          </w:r>
          <w:r w:rsidR="005B18BC" w:rsidRPr="00105069">
            <w:t xml:space="preserve">. Figure 2 </w:t>
          </w:r>
          <w:proofErr w:type="spellStart"/>
          <w:r w:rsidR="005B18BC" w:rsidRPr="00105069">
            <w:t>illustates</w:t>
          </w:r>
          <w:proofErr w:type="spellEnd"/>
          <w:r w:rsidR="005B18BC" w:rsidRPr="00105069">
            <w:t xml:space="preserve"> a </w:t>
          </w:r>
          <w:proofErr w:type="spellStart"/>
          <w:r w:rsidR="005B18BC" w:rsidRPr="00105069">
            <w:t>sm</w:t>
          </w:r>
          <w:r w:rsidR="00C912F6" w:rsidRPr="00105069">
            <w:t>aple</w:t>
          </w:r>
          <w:proofErr w:type="spellEnd"/>
          <w:r w:rsidR="00C912F6" w:rsidRPr="00105069">
            <w:t xml:space="preserve"> quad chart for Tesco COVID-</w:t>
          </w:r>
          <w:r w:rsidR="005B18BC" w:rsidRPr="00105069">
            <w:t>19 operations</w:t>
          </w:r>
        </w:p>
        <w:p w:rsidR="005B18BC" w:rsidRPr="00105069" w:rsidRDefault="005B18BC" w:rsidP="00E32BF1"/>
        <w:p w:rsidR="008A4D44" w:rsidRPr="00105069" w:rsidRDefault="008A4D44" w:rsidP="00E32BF1"/>
        <w:p w:rsidR="008A4D44" w:rsidRDefault="008A4D44" w:rsidP="00E32BF1"/>
        <w:p w:rsidR="008A4D44" w:rsidRDefault="008A4D44" w:rsidP="00E32BF1"/>
        <w:p w:rsidR="008A4D44" w:rsidRDefault="008A4D44" w:rsidP="00E32BF1"/>
        <w:p w:rsidR="008A4D44" w:rsidRDefault="008A4D44" w:rsidP="00E32BF1"/>
        <w:p w:rsidR="005B18BC" w:rsidRPr="005B18BC" w:rsidRDefault="005B18BC" w:rsidP="00E32BF1">
          <w:r w:rsidRPr="005B18BC">
            <w:lastRenderedPageBreak/>
            <w:t xml:space="preserve">Figure </w:t>
          </w:r>
          <w:r>
            <w:t>2</w:t>
          </w:r>
          <w:r w:rsidRPr="005B18BC">
            <w:t xml:space="preserve"> Quad Chart - Tesco </w:t>
          </w:r>
          <w:r w:rsidR="00C912F6">
            <w:t>COVID</w:t>
          </w:r>
          <w:r w:rsidRPr="005B18BC">
            <w:t>-19 Project</w:t>
          </w:r>
        </w:p>
        <w:tbl>
          <w:tblPr>
            <w:tblW w:w="90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52"/>
            <w:gridCol w:w="4370"/>
          </w:tblGrid>
          <w:tr w:rsidR="005B18BC" w:rsidRPr="005B18BC" w:rsidTr="00935374">
            <w:trPr>
              <w:trHeight w:val="730"/>
            </w:trPr>
            <w:tc>
              <w:tcPr>
                <w:tcW w:w="9022" w:type="dxa"/>
                <w:gridSpan w:val="2"/>
              </w:tcPr>
              <w:p w:rsidR="005B18BC" w:rsidRPr="005B18BC" w:rsidRDefault="005B18BC" w:rsidP="005B18BC"/>
              <w:p w:rsidR="005B18BC" w:rsidRPr="005B18BC" w:rsidRDefault="005B18BC" w:rsidP="005B18BC">
                <w:pPr>
                  <w:rPr>
                    <w:b/>
                  </w:rPr>
                </w:pPr>
                <w:r w:rsidRPr="005B18BC">
                  <w:rPr>
                    <w:b/>
                  </w:rPr>
                  <w:t>Title: To continue providing grocery produce to the community</w:t>
                </w:r>
              </w:p>
            </w:tc>
          </w:tr>
          <w:tr w:rsidR="005B18BC" w:rsidRPr="005B18BC" w:rsidTr="00935374">
            <w:trPr>
              <w:trHeight w:val="2343"/>
            </w:trPr>
            <w:tc>
              <w:tcPr>
                <w:tcW w:w="4652" w:type="dxa"/>
              </w:tcPr>
              <w:p w:rsidR="00935374" w:rsidRDefault="00935374" w:rsidP="005B18BC"/>
              <w:p w:rsidR="005B18BC" w:rsidRPr="005B18BC" w:rsidRDefault="005B18BC" w:rsidP="005B18BC">
                <w:pPr>
                  <w:rPr>
                    <w:b/>
                  </w:rPr>
                </w:pPr>
                <w:r w:rsidRPr="005B18BC">
                  <w:rPr>
                    <w:b/>
                  </w:rPr>
                  <w:t>Purpose:</w:t>
                </w:r>
              </w:p>
              <w:p w:rsidR="005B18BC" w:rsidRPr="005B18BC" w:rsidRDefault="005B18BC" w:rsidP="005B18BC">
                <w:pPr>
                  <w:numPr>
                    <w:ilvl w:val="0"/>
                    <w:numId w:val="11"/>
                  </w:numPr>
                </w:pPr>
                <w:r w:rsidRPr="005B18BC">
                  <w:t>Make sure uninterrupted supply chain</w:t>
                </w:r>
              </w:p>
              <w:p w:rsidR="005B18BC" w:rsidRPr="005B18BC" w:rsidRDefault="005B18BC" w:rsidP="005B18BC">
                <w:pPr>
                  <w:numPr>
                    <w:ilvl w:val="0"/>
                    <w:numId w:val="11"/>
                  </w:numPr>
                </w:pPr>
                <w:r w:rsidRPr="005B18BC">
                  <w:t>Retain enough staff to maintain efficient services</w:t>
                </w:r>
              </w:p>
              <w:p w:rsidR="005B18BC" w:rsidRPr="005B18BC" w:rsidRDefault="005B18BC" w:rsidP="005B18BC">
                <w:pPr>
                  <w:numPr>
                    <w:ilvl w:val="0"/>
                    <w:numId w:val="11"/>
                  </w:numPr>
                </w:pPr>
                <w:r w:rsidRPr="005B18BC">
                  <w:t>Put in place safety strategy for customers and employees during this period</w:t>
                </w:r>
              </w:p>
              <w:p w:rsidR="005B18BC" w:rsidRPr="005B18BC" w:rsidRDefault="005B18BC" w:rsidP="005B18BC">
                <w:pPr>
                  <w:numPr>
                    <w:ilvl w:val="0"/>
                    <w:numId w:val="11"/>
                  </w:numPr>
                </w:pPr>
                <w:r w:rsidRPr="005B18BC">
                  <w:t xml:space="preserve">Strategy to make sure continuous stock available for everyone including vulnerable as well as essential service people </w:t>
                </w:r>
              </w:p>
            </w:tc>
            <w:tc>
              <w:tcPr>
                <w:tcW w:w="4369" w:type="dxa"/>
                <w:shd w:val="clear" w:color="auto" w:fill="auto"/>
              </w:tcPr>
              <w:p w:rsidR="005B18BC" w:rsidRPr="005B18BC" w:rsidRDefault="005B18BC" w:rsidP="005B18BC"/>
              <w:p w:rsidR="005B18BC" w:rsidRPr="005B18BC" w:rsidRDefault="008853B1" w:rsidP="005B18BC">
                <w:pPr>
                  <w:rPr>
                    <w:b/>
                  </w:rPr>
                </w:pPr>
                <w:r>
                  <w:rPr>
                    <w:b/>
                  </w:rPr>
                  <w:t>Stakeholders</w:t>
                </w:r>
                <w:r w:rsidR="005B18BC" w:rsidRPr="005B18BC">
                  <w:rPr>
                    <w:b/>
                  </w:rPr>
                  <w:t>:</w:t>
                </w:r>
              </w:p>
              <w:p w:rsidR="005B18BC" w:rsidRPr="005B18BC" w:rsidRDefault="005B18BC" w:rsidP="005B18BC">
                <w:pPr>
                  <w:numPr>
                    <w:ilvl w:val="0"/>
                    <w:numId w:val="12"/>
                  </w:numPr>
                </w:pPr>
                <w:r w:rsidRPr="005B18BC">
                  <w:t>Community</w:t>
                </w:r>
              </w:p>
              <w:p w:rsidR="005B18BC" w:rsidRPr="005B18BC" w:rsidRDefault="005B18BC" w:rsidP="005B18BC">
                <w:pPr>
                  <w:numPr>
                    <w:ilvl w:val="0"/>
                    <w:numId w:val="12"/>
                  </w:numPr>
                </w:pPr>
                <w:r w:rsidRPr="005B18BC">
                  <w:t>Suppliers</w:t>
                </w:r>
              </w:p>
              <w:p w:rsidR="005B18BC" w:rsidRPr="005B18BC" w:rsidRDefault="005B18BC" w:rsidP="005B18BC">
                <w:pPr>
                  <w:numPr>
                    <w:ilvl w:val="0"/>
                    <w:numId w:val="12"/>
                  </w:numPr>
                </w:pPr>
                <w:r w:rsidRPr="005B18BC">
                  <w:t>The Government</w:t>
                </w:r>
              </w:p>
              <w:p w:rsidR="005B18BC" w:rsidRPr="005B18BC" w:rsidRDefault="005B18BC" w:rsidP="005B18BC">
                <w:pPr>
                  <w:numPr>
                    <w:ilvl w:val="0"/>
                    <w:numId w:val="12"/>
                  </w:numPr>
                </w:pPr>
                <w:r w:rsidRPr="005B18BC">
                  <w:t>Shareholders</w:t>
                </w:r>
              </w:p>
              <w:p w:rsidR="005B18BC" w:rsidRPr="005B18BC" w:rsidRDefault="005B18BC" w:rsidP="005B18BC"/>
              <w:p w:rsidR="005B18BC" w:rsidRPr="005B18BC" w:rsidRDefault="005B18BC" w:rsidP="005B18BC"/>
            </w:tc>
          </w:tr>
          <w:tr w:rsidR="005B18BC" w:rsidRPr="005B18BC" w:rsidTr="00935374">
            <w:trPr>
              <w:trHeight w:val="3397"/>
            </w:trPr>
            <w:tc>
              <w:tcPr>
                <w:tcW w:w="4652" w:type="dxa"/>
              </w:tcPr>
              <w:p w:rsidR="005B18BC" w:rsidRPr="005B18BC" w:rsidRDefault="005B18BC" w:rsidP="005B18BC"/>
              <w:p w:rsidR="005B18BC" w:rsidRPr="005B18BC" w:rsidRDefault="005B18BC" w:rsidP="005B18BC">
                <w:pPr>
                  <w:rPr>
                    <w:b/>
                  </w:rPr>
                </w:pPr>
                <w:r w:rsidRPr="005B18BC">
                  <w:rPr>
                    <w:b/>
                  </w:rPr>
                  <w:t>Desired End Result:</w:t>
                </w:r>
              </w:p>
              <w:p w:rsidR="005B18BC" w:rsidRPr="005B18BC" w:rsidRDefault="005B18BC" w:rsidP="005B18BC">
                <w:pPr>
                  <w:numPr>
                    <w:ilvl w:val="0"/>
                    <w:numId w:val="13"/>
                  </w:numPr>
                </w:pPr>
                <w:r w:rsidRPr="005B18BC">
                  <w:t>Providing an essential service to satisfy the community</w:t>
                </w:r>
              </w:p>
              <w:p w:rsidR="005B18BC" w:rsidRPr="005B18BC" w:rsidRDefault="005B18BC" w:rsidP="005B18BC">
                <w:pPr>
                  <w:numPr>
                    <w:ilvl w:val="0"/>
                    <w:numId w:val="13"/>
                  </w:numPr>
                </w:pPr>
                <w:r w:rsidRPr="005B18BC">
                  <w:t>The company manages to stay open</w:t>
                </w:r>
              </w:p>
              <w:p w:rsidR="005B18BC" w:rsidRPr="005B18BC" w:rsidRDefault="005B18BC" w:rsidP="005B18BC">
                <w:pPr>
                  <w:numPr>
                    <w:ilvl w:val="0"/>
                    <w:numId w:val="13"/>
                  </w:numPr>
                </w:pPr>
                <w:r w:rsidRPr="005B18BC">
                  <w:t>Healthy employees</w:t>
                </w:r>
              </w:p>
            </w:tc>
            <w:tc>
              <w:tcPr>
                <w:tcW w:w="4369" w:type="dxa"/>
                <w:shd w:val="clear" w:color="auto" w:fill="auto"/>
              </w:tcPr>
              <w:p w:rsidR="005B18BC" w:rsidRPr="005B18BC" w:rsidRDefault="005B18BC" w:rsidP="005B18BC"/>
              <w:p w:rsidR="005B18BC" w:rsidRPr="005B18BC" w:rsidRDefault="005B18BC" w:rsidP="005B18BC">
                <w:pPr>
                  <w:rPr>
                    <w:b/>
                  </w:rPr>
                </w:pPr>
                <w:r w:rsidRPr="005B18BC">
                  <w:rPr>
                    <w:b/>
                  </w:rPr>
                  <w:t>Measure of success:</w:t>
                </w:r>
              </w:p>
              <w:p w:rsidR="005B18BC" w:rsidRPr="005B18BC" w:rsidRDefault="005B18BC" w:rsidP="005B18BC">
                <w:pPr>
                  <w:numPr>
                    <w:ilvl w:val="0"/>
                    <w:numId w:val="14"/>
                  </w:numPr>
                </w:pPr>
                <w:r w:rsidRPr="005B18BC">
                  <w:t>Happy and satisfied community</w:t>
                </w:r>
              </w:p>
              <w:p w:rsidR="005B18BC" w:rsidRPr="005B18BC" w:rsidRDefault="005B18BC" w:rsidP="005B18BC">
                <w:pPr>
                  <w:numPr>
                    <w:ilvl w:val="0"/>
                    <w:numId w:val="14"/>
                  </w:numPr>
                </w:pPr>
                <w:r w:rsidRPr="005B18BC">
                  <w:t>Happy and satisfied employees</w:t>
                </w:r>
              </w:p>
              <w:p w:rsidR="005B18BC" w:rsidRPr="005B18BC" w:rsidRDefault="005B18BC" w:rsidP="005B18BC">
                <w:pPr>
                  <w:numPr>
                    <w:ilvl w:val="0"/>
                    <w:numId w:val="14"/>
                  </w:numPr>
                </w:pPr>
                <w:r w:rsidRPr="005B18BC">
                  <w:t>Providing a continuous service</w:t>
                </w:r>
              </w:p>
              <w:p w:rsidR="005B18BC" w:rsidRPr="005B18BC" w:rsidRDefault="005B18BC" w:rsidP="005B18BC">
                <w:pPr>
                  <w:numPr>
                    <w:ilvl w:val="0"/>
                    <w:numId w:val="14"/>
                  </w:numPr>
                </w:pPr>
                <w:r w:rsidRPr="005B18BC">
                  <w:t>No illness to employees</w:t>
                </w:r>
              </w:p>
              <w:p w:rsidR="005B18BC" w:rsidRPr="005B18BC" w:rsidRDefault="005B18BC" w:rsidP="005B18BC">
                <w:pPr>
                  <w:numPr>
                    <w:ilvl w:val="0"/>
                    <w:numId w:val="14"/>
                  </w:numPr>
                </w:pPr>
                <w:r w:rsidRPr="005B18BC">
                  <w:t>Satisfied Government and Shareholders</w:t>
                </w:r>
              </w:p>
              <w:p w:rsidR="005B18BC" w:rsidRPr="005B18BC" w:rsidRDefault="005B18BC" w:rsidP="005B18BC"/>
            </w:tc>
          </w:tr>
        </w:tbl>
        <w:p w:rsidR="00C5162D" w:rsidRPr="008E6D45" w:rsidRDefault="00C5162D" w:rsidP="00E32BF1">
          <w:pPr>
            <w:rPr>
              <w:color w:val="7030A0"/>
            </w:rPr>
          </w:pPr>
        </w:p>
        <w:p w:rsidR="00AB6D07" w:rsidRDefault="00E831F3" w:rsidP="00E831F3">
          <w:pPr>
            <w:pStyle w:val="Heading2"/>
            <w:rPr>
              <w:b/>
              <w:color w:val="000000" w:themeColor="text1"/>
            </w:rPr>
          </w:pPr>
          <w:bookmarkStart w:id="7" w:name="_Toc44674509"/>
          <w:r w:rsidRPr="00E831F3">
            <w:rPr>
              <w:b/>
            </w:rPr>
            <w:t>Stakeholders</w:t>
          </w:r>
          <w:bookmarkEnd w:id="7"/>
        </w:p>
        <w:p w:rsidR="009C12D2" w:rsidRPr="00105069" w:rsidRDefault="00127202" w:rsidP="007B03FF">
          <w:pPr>
            <w:jc w:val="both"/>
          </w:pPr>
          <w:r w:rsidRPr="00127202">
            <w:rPr>
              <w:color w:val="000000" w:themeColor="text1"/>
            </w:rPr>
            <w:t>Stakeholders are</w:t>
          </w:r>
          <w:r w:rsidR="00B71E40">
            <w:rPr>
              <w:color w:val="000000" w:themeColor="text1"/>
            </w:rPr>
            <w:t xml:space="preserve"> individuals, groups, or organis</w:t>
          </w:r>
          <w:r w:rsidRPr="00127202">
            <w:rPr>
              <w:color w:val="000000" w:themeColor="text1"/>
            </w:rPr>
            <w:t xml:space="preserve">ations </w:t>
          </w:r>
          <w:r w:rsidR="00B71E40">
            <w:rPr>
              <w:color w:val="000000" w:themeColor="text1"/>
            </w:rPr>
            <w:t>that</w:t>
          </w:r>
          <w:r w:rsidRPr="00127202">
            <w:rPr>
              <w:color w:val="000000" w:themeColor="text1"/>
            </w:rPr>
            <w:t xml:space="preserve"> </w:t>
          </w:r>
          <w:r w:rsidR="00B71E40">
            <w:rPr>
              <w:color w:val="000000" w:themeColor="text1"/>
            </w:rPr>
            <w:t>can</w:t>
          </w:r>
          <w:r w:rsidRPr="00127202">
            <w:rPr>
              <w:color w:val="000000" w:themeColor="text1"/>
            </w:rPr>
            <w:t xml:space="preserve"> </w:t>
          </w:r>
          <w:r w:rsidR="00B71E40">
            <w:rPr>
              <w:color w:val="000000" w:themeColor="text1"/>
            </w:rPr>
            <w:t>be</w:t>
          </w:r>
          <w:r w:rsidRPr="00127202">
            <w:rPr>
              <w:color w:val="000000" w:themeColor="text1"/>
            </w:rPr>
            <w:t xml:space="preserve"> affected by, or </w:t>
          </w:r>
          <w:r w:rsidR="00B71E40">
            <w:rPr>
              <w:color w:val="000000" w:themeColor="text1"/>
            </w:rPr>
            <w:t>identify</w:t>
          </w:r>
          <w:r w:rsidR="00B71E40" w:rsidRPr="00127202">
            <w:rPr>
              <w:color w:val="000000" w:themeColor="text1"/>
            </w:rPr>
            <w:t xml:space="preserve"> </w:t>
          </w:r>
          <w:r w:rsidRPr="00127202">
            <w:rPr>
              <w:color w:val="000000" w:themeColor="text1"/>
            </w:rPr>
            <w:t xml:space="preserve">themselves </w:t>
          </w:r>
          <w:r w:rsidR="007B03FF">
            <w:rPr>
              <w:color w:val="000000" w:themeColor="text1"/>
            </w:rPr>
            <w:t xml:space="preserve">as </w:t>
          </w:r>
          <w:r w:rsidRPr="00127202">
            <w:rPr>
              <w:color w:val="000000" w:themeColor="text1"/>
            </w:rPr>
            <w:t>to be affected by a</w:t>
          </w:r>
          <w:r w:rsidR="00B71E40" w:rsidRPr="00B71E40">
            <w:rPr>
              <w:color w:val="000000" w:themeColor="text1"/>
            </w:rPr>
            <w:t xml:space="preserve"> </w:t>
          </w:r>
          <w:r w:rsidR="00B71E40">
            <w:rPr>
              <w:color w:val="000000" w:themeColor="text1"/>
            </w:rPr>
            <w:t>judgment</w:t>
          </w:r>
          <w:r w:rsidRPr="00127202">
            <w:rPr>
              <w:color w:val="000000" w:themeColor="text1"/>
            </w:rPr>
            <w:t xml:space="preserve">, </w:t>
          </w:r>
          <w:r w:rsidR="00B71E40" w:rsidRPr="00127202">
            <w:rPr>
              <w:color w:val="000000" w:themeColor="text1"/>
            </w:rPr>
            <w:t>action</w:t>
          </w:r>
          <w:r w:rsidRPr="00127202">
            <w:rPr>
              <w:color w:val="000000" w:themeColor="text1"/>
            </w:rPr>
            <w:t xml:space="preserve">, or </w:t>
          </w:r>
          <w:r w:rsidR="00B71E40" w:rsidRPr="00127202">
            <w:rPr>
              <w:color w:val="000000" w:themeColor="text1"/>
            </w:rPr>
            <w:t>result</w:t>
          </w:r>
          <w:r w:rsidRPr="00127202">
            <w:rPr>
              <w:color w:val="000000" w:themeColor="text1"/>
            </w:rPr>
            <w:t xml:space="preserve"> of a </w:t>
          </w:r>
          <w:r w:rsidRPr="00105069">
            <w:t>project</w:t>
          </w:r>
          <w:r w:rsidR="00B71E40" w:rsidRPr="00105069">
            <w:t xml:space="preserve"> (PMBOK</w:t>
          </w:r>
          <w:r w:rsidR="00225525" w:rsidRPr="00105069">
            <w:t xml:space="preserve"> Guide</w:t>
          </w:r>
          <w:r w:rsidR="00B71E40" w:rsidRPr="00105069">
            <w:t>, 201</w:t>
          </w:r>
          <w:r w:rsidR="00225525" w:rsidRPr="00105069">
            <w:t>7</w:t>
          </w:r>
          <w:r w:rsidR="00B71E40" w:rsidRPr="00105069">
            <w:t>)</w:t>
          </w:r>
          <w:r w:rsidR="002065BC" w:rsidRPr="00105069">
            <w:t>. Handling stakeholders’ prospects and concerns is crucial to a project’s realisation. So, recognising</w:t>
          </w:r>
          <w:r w:rsidR="007B03FF" w:rsidRPr="00105069">
            <w:t xml:space="preserve"> </w:t>
          </w:r>
          <w:r w:rsidR="002065BC" w:rsidRPr="00105069">
            <w:t>stakeholders at the beginning of the project and overseeing their wishes and hopes will help towards a more har</w:t>
          </w:r>
          <w:r w:rsidR="00225525" w:rsidRPr="00105069">
            <w:t xml:space="preserve">monising </w:t>
          </w:r>
          <w:r w:rsidR="002065BC" w:rsidRPr="00105069">
            <w:t xml:space="preserve">environment and be </w:t>
          </w:r>
          <w:r w:rsidR="00225525" w:rsidRPr="00105069">
            <w:t xml:space="preserve">an incentive </w:t>
          </w:r>
          <w:r w:rsidR="002065BC" w:rsidRPr="00105069">
            <w:t xml:space="preserve">for success. This can be </w:t>
          </w:r>
          <w:r w:rsidR="00225525" w:rsidRPr="00105069">
            <w:t>done by clear upfront as well as constant up to date communications throughout the project life cycle</w:t>
          </w:r>
          <w:r w:rsidR="002065BC" w:rsidRPr="00105069">
            <w:t xml:space="preserve"> </w:t>
          </w:r>
          <w:r w:rsidR="00225525" w:rsidRPr="00105069">
            <w:t>(</w:t>
          </w:r>
          <w:proofErr w:type="spellStart"/>
          <w:r w:rsidR="00225525" w:rsidRPr="00105069">
            <w:t>Alqaisi</w:t>
          </w:r>
          <w:proofErr w:type="spellEnd"/>
          <w:r w:rsidR="00225525" w:rsidRPr="00105069">
            <w:t>, 2018)</w:t>
          </w:r>
          <w:r w:rsidR="00A0542B" w:rsidRPr="00105069">
            <w:t>. Tesco achieved this by communication via letters, emails, social media and adverts in newspapers with its customers (Wells, 2020).</w:t>
          </w:r>
        </w:p>
        <w:p w:rsidR="009C12D2" w:rsidRDefault="009C12D2" w:rsidP="00E32BF1">
          <w:pPr>
            <w:rPr>
              <w:color w:val="FF0000"/>
            </w:rPr>
          </w:pPr>
        </w:p>
        <w:p w:rsidR="009C12D2" w:rsidRPr="00127202" w:rsidRDefault="009C12D2" w:rsidP="00E32BF1">
          <w:pPr>
            <w:rPr>
              <w:color w:val="000000" w:themeColor="text1"/>
            </w:rPr>
          </w:pPr>
        </w:p>
        <w:p w:rsidR="00457D69" w:rsidRDefault="003F4FFD" w:rsidP="003F4FFD">
          <w:pPr>
            <w:pStyle w:val="Heading2"/>
            <w:rPr>
              <w:b/>
              <w:color w:val="000000" w:themeColor="text1"/>
            </w:rPr>
          </w:pPr>
          <w:bookmarkStart w:id="8" w:name="_Toc44674510"/>
          <w:r w:rsidRPr="003F4FFD">
            <w:rPr>
              <w:b/>
            </w:rPr>
            <w:lastRenderedPageBreak/>
            <w:t>The Iron Triangle</w:t>
          </w:r>
          <w:bookmarkEnd w:id="8"/>
        </w:p>
        <w:p w:rsidR="00457D69" w:rsidRPr="00105069" w:rsidRDefault="009648E8" w:rsidP="00853554">
          <w:pPr>
            <w:jc w:val="both"/>
          </w:pPr>
          <w:r w:rsidRPr="00E279BE">
            <w:rPr>
              <w:color w:val="000000" w:themeColor="text1"/>
            </w:rPr>
            <w:t>Success in projects can be recognised using the model known as the Iron Triangle sometimes inferred as the Triple Constraint. The Iron Triangle can depict the</w:t>
          </w:r>
          <w:r w:rsidR="00E279BE" w:rsidRPr="00E279BE">
            <w:rPr>
              <w:color w:val="000000" w:themeColor="text1"/>
            </w:rPr>
            <w:t xml:space="preserve"> simple</w:t>
          </w:r>
          <w:r w:rsidRPr="00E279BE">
            <w:rPr>
              <w:color w:val="000000" w:themeColor="text1"/>
            </w:rPr>
            <w:t xml:space="preserve"> criteria by which project success is measured</w:t>
          </w:r>
          <w:r w:rsidR="00E279BE" w:rsidRPr="00E279BE">
            <w:rPr>
              <w:color w:val="000000" w:themeColor="text1"/>
            </w:rPr>
            <w:t xml:space="preserve">, specifically the scope, time, cost and quality. For regularly evaluating the performance of a project the Iron Triangle has developed into a criterion </w:t>
          </w:r>
          <w:r w:rsidR="00287EA4" w:rsidRPr="00105069">
            <w:t xml:space="preserve">model </w:t>
          </w:r>
          <w:r w:rsidR="00E279BE" w:rsidRPr="00105069">
            <w:t>(Pinto, 2010, p. 35)</w:t>
          </w:r>
          <w:r w:rsidR="00287EA4" w:rsidRPr="00105069">
            <w:t xml:space="preserve">. The Iron Triangle </w:t>
          </w:r>
          <w:r w:rsidR="00543679" w:rsidRPr="00105069">
            <w:t>using the vertices of a triangle reveals</w:t>
          </w:r>
          <w:r w:rsidR="00287EA4" w:rsidRPr="00105069">
            <w:t xml:space="preserve"> the </w:t>
          </w:r>
          <w:r w:rsidR="00543679" w:rsidRPr="00105069">
            <w:t>criteria of a project and how each has effect on one another, the equilibrium balance of the triangle</w:t>
          </w:r>
          <w:r w:rsidR="00AD00B3" w:rsidRPr="00105069">
            <w:t xml:space="preserve"> can show how for example Tesco’s service can be affected by either the cost, time or quality as they are all interdependent on each other (</w:t>
          </w:r>
          <w:proofErr w:type="spellStart"/>
          <w:r w:rsidR="00AD00B3" w:rsidRPr="00105069">
            <w:t>Mokoena</w:t>
          </w:r>
          <w:proofErr w:type="spellEnd"/>
          <w:r w:rsidR="00AD00B3" w:rsidRPr="00105069">
            <w:t xml:space="preserve"> </w:t>
          </w:r>
          <w:r w:rsidR="00AD00B3" w:rsidRPr="00105069">
            <w:rPr>
              <w:i/>
            </w:rPr>
            <w:t>et al</w:t>
          </w:r>
          <w:r w:rsidR="00AD00B3" w:rsidRPr="00105069">
            <w:t>., 2013, p. 814).</w:t>
          </w:r>
        </w:p>
        <w:p w:rsidR="00853554" w:rsidRPr="00853554" w:rsidRDefault="00853554" w:rsidP="00853554">
          <w:pPr>
            <w:rPr>
              <w:color w:val="000000" w:themeColor="text1"/>
            </w:rPr>
          </w:pPr>
          <w:r w:rsidRPr="00853554">
            <w:rPr>
              <w:color w:val="000000" w:themeColor="text1"/>
            </w:rPr>
            <mc:AlternateContent>
              <mc:Choice Requires="wps">
                <w:drawing>
                  <wp:anchor distT="0" distB="0" distL="114300" distR="114300" simplePos="0" relativeHeight="251681792" behindDoc="0" locked="0" layoutInCell="1" allowOverlap="1" wp14:anchorId="5FECFCE4" wp14:editId="21AEA281">
                    <wp:simplePos x="0" y="0"/>
                    <wp:positionH relativeFrom="column">
                      <wp:posOffset>2595880</wp:posOffset>
                    </wp:positionH>
                    <wp:positionV relativeFrom="paragraph">
                      <wp:posOffset>120898</wp:posOffset>
                    </wp:positionV>
                    <wp:extent cx="219075" cy="238125"/>
                    <wp:effectExtent l="0" t="0" r="28575" b="28575"/>
                    <wp:wrapNone/>
                    <wp:docPr id="21" name="Oval 21"/>
                    <wp:cNvGraphicFramePr/>
                    <a:graphic xmlns:a="http://schemas.openxmlformats.org/drawingml/2006/main">
                      <a:graphicData uri="http://schemas.microsoft.com/office/word/2010/wordprocessingShape">
                        <wps:wsp>
                          <wps:cNvSpPr/>
                          <wps:spPr>
                            <a:xfrm>
                              <a:off x="0" y="0"/>
                              <a:ext cx="219075" cy="2381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B0FD4B" id="Oval 21" o:spid="_x0000_s1026" style="position:absolute;margin-left:204.4pt;margin-top:9.5pt;width:17.25pt;height:18.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" fillcolor="black [3200]" strokecolor="black [1600]" strokeweight="1pt">
                    <v:stroke joinstyle="miter"/>
                  </v:oval>
                </w:pict>
              </mc:Fallback>
            </mc:AlternateContent>
          </w:r>
          <w:r w:rsidRPr="00853554">
            <w:rPr>
              <w:color w:val="000000" w:themeColor="text1"/>
            </w:rPr>
            <mc:AlternateContent>
              <mc:Choice Requires="wps">
                <w:drawing>
                  <wp:anchor distT="0" distB="0" distL="114300" distR="114300" simplePos="0" relativeHeight="251679744" behindDoc="0" locked="0" layoutInCell="1" allowOverlap="1" wp14:anchorId="439CE303" wp14:editId="74BDD41C">
                    <wp:simplePos x="0" y="0"/>
                    <wp:positionH relativeFrom="column">
                      <wp:posOffset>1415222</wp:posOffset>
                    </wp:positionH>
                    <wp:positionV relativeFrom="paragraph">
                      <wp:posOffset>279400</wp:posOffset>
                    </wp:positionV>
                    <wp:extent cx="2576223" cy="1876508"/>
                    <wp:effectExtent l="38100" t="38100" r="33655" b="28575"/>
                    <wp:wrapNone/>
                    <wp:docPr id="22" name="Isosceles Triangle 22"/>
                    <wp:cNvGraphicFramePr/>
                    <a:graphic xmlns:a="http://schemas.openxmlformats.org/drawingml/2006/main">
                      <a:graphicData uri="http://schemas.microsoft.com/office/word/2010/wordprocessingShape">
                        <wps:wsp>
                          <wps:cNvSpPr/>
                          <wps:spPr>
                            <a:xfrm>
                              <a:off x="0" y="0"/>
                              <a:ext cx="2576223" cy="1876508"/>
                            </a:xfrm>
                            <a:prstGeom prst="triangle">
                              <a:avLst/>
                            </a:prstGeom>
                            <a:solidFill>
                              <a:schemeClr val="accent1">
                                <a:lumMod val="40000"/>
                                <a:lumOff val="60000"/>
                              </a:schemeClr>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777C42"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2" o:spid="_x0000_s1026" type="#_x0000_t5" style="position:absolute;margin-left:111.45pt;margin-top:22pt;width:202.85pt;height:147.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" fillcolor="#bdd6ee [1300]" strokecolor="black [3213]" strokeweight="2.25pt"/>
                </w:pict>
              </mc:Fallback>
            </mc:AlternateContent>
          </w:r>
          <w:r w:rsidRPr="00853554">
            <w:rPr>
              <w:color w:val="000000" w:themeColor="text1"/>
            </w:rPr>
            <w:t xml:space="preserve">Figure 2 </w:t>
          </w:r>
          <w:r w:rsidR="00FF4068" w:rsidRPr="00853554">
            <w:rPr>
              <w:color w:val="000000" w:themeColor="text1"/>
            </w:rPr>
            <w:t>the</w:t>
          </w:r>
          <w:r w:rsidRPr="00853554">
            <w:rPr>
              <w:color w:val="000000" w:themeColor="text1"/>
            </w:rPr>
            <w:t xml:space="preserve"> Iron Triangle</w:t>
          </w:r>
        </w:p>
        <w:p w:rsidR="00853554" w:rsidRPr="00853554" w:rsidRDefault="00853554" w:rsidP="00853554">
          <w:pPr>
            <w:pStyle w:val="NoSpacing"/>
          </w:pPr>
          <w:r w:rsidRPr="00853554">
            <w:t xml:space="preserve"> </w:t>
          </w:r>
          <w:r w:rsidRPr="00853554">
            <w:tab/>
          </w:r>
          <w:r>
            <w:t xml:space="preserve">                    </w:t>
          </w:r>
          <w:r w:rsidRPr="00853554">
            <w:t xml:space="preserve">                                    Time</w:t>
          </w:r>
        </w:p>
        <w:p w:rsidR="00853554" w:rsidRPr="00853554" w:rsidRDefault="00853554" w:rsidP="00853554">
          <w:pPr>
            <w:pStyle w:val="NoSpacing"/>
          </w:pPr>
          <w:r w:rsidRPr="00853554">
            <w:t xml:space="preserve">     </w:t>
          </w:r>
          <w:r>
            <w:t xml:space="preserve">                           </w:t>
          </w:r>
          <w:r w:rsidRPr="00853554">
            <w:t xml:space="preserve"> </w:t>
          </w:r>
          <w:r>
            <w:t xml:space="preserve">    </w:t>
          </w:r>
          <w:r w:rsidRPr="00853554">
            <w:t>(Government decides)</w:t>
          </w:r>
        </w:p>
        <w:p w:rsidR="00853554" w:rsidRPr="00853554" w:rsidRDefault="00853554" w:rsidP="00853554">
          <w:pPr>
            <w:rPr>
              <w:b/>
              <w:color w:val="000000" w:themeColor="text1"/>
            </w:rPr>
          </w:pPr>
        </w:p>
        <w:p w:rsidR="00853554" w:rsidRPr="00853554" w:rsidRDefault="00853554" w:rsidP="00853554">
          <w:pPr>
            <w:rPr>
              <w:b/>
              <w:color w:val="000000" w:themeColor="text1"/>
            </w:rPr>
          </w:pPr>
        </w:p>
        <w:p w:rsidR="00853554" w:rsidRPr="00853554" w:rsidRDefault="00FF4068" w:rsidP="00853554">
          <w:pPr>
            <w:rPr>
              <w:b/>
              <w:color w:val="000000" w:themeColor="text1"/>
            </w:rPr>
          </w:pPr>
          <w:r w:rsidRPr="00853554">
            <w:rPr>
              <w:b/>
              <w:color w:val="000000" w:themeColor="text1"/>
            </w:rPr>
            <mc:AlternateContent>
              <mc:Choice Requires="wps">
                <w:drawing>
                  <wp:anchor distT="45720" distB="45720" distL="114300" distR="114300" simplePos="0" relativeHeight="251680768" behindDoc="0" locked="0" layoutInCell="1" allowOverlap="1" wp14:anchorId="317F3733" wp14:editId="78757145">
                    <wp:simplePos x="0" y="0"/>
                    <wp:positionH relativeFrom="column">
                      <wp:posOffset>2056986</wp:posOffset>
                    </wp:positionH>
                    <wp:positionV relativeFrom="paragraph">
                      <wp:posOffset>59966</wp:posOffset>
                    </wp:positionV>
                    <wp:extent cx="130492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1404620"/>
                            </a:xfrm>
                            <a:prstGeom prst="rect">
                              <a:avLst/>
                            </a:prstGeom>
                            <a:noFill/>
                            <a:ln w="9525">
                              <a:noFill/>
                              <a:miter lim="800000"/>
                              <a:headEnd/>
                              <a:tailEnd/>
                            </a:ln>
                          </wps:spPr>
                          <wps:txbx>
                            <w:txbxContent>
                              <w:p w:rsidR="00E76707" w:rsidRPr="00FB7C51" w:rsidRDefault="00E76707" w:rsidP="00853554">
                                <w:pPr>
                                  <w:pStyle w:val="NoSpacing"/>
                                  <w:jc w:val="center"/>
                                  <w:rPr>
                                    <w:b/>
                                  </w:rPr>
                                </w:pPr>
                                <w:r w:rsidRPr="00FB7C51">
                                  <w:rPr>
                                    <w:b/>
                                  </w:rPr>
                                  <w:t>Scope</w:t>
                                </w:r>
                              </w:p>
                              <w:p w:rsidR="00E76707" w:rsidRDefault="00E76707" w:rsidP="00853554">
                                <w:pPr>
                                  <w:pStyle w:val="NoSpacing"/>
                                  <w:jc w:val="center"/>
                                </w:pPr>
                                <w:r>
                                  <w:t>(Safety will be a prime attribute)</w:t>
                                </w:r>
                              </w:p>
                              <w:p w:rsidR="00E76707" w:rsidRPr="00FB7C51" w:rsidRDefault="00E76707" w:rsidP="00853554">
                                <w:pPr>
                                  <w:pStyle w:val="NoSpacing"/>
                                  <w:jc w:val="cente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7F3733" id="Text Box 2" o:spid="_x0000_s1027" type="#_x0000_t202" style="position:absolute;margin-left:161.95pt;margin-top:4.7pt;width:102.7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" filled="f" stroked="f">
                    <v:textbox style="mso-fit-shape-to-text:t">
                      <w:txbxContent>
                        <w:p w:rsidR="00E76707" w:rsidRPr="00FB7C51" w:rsidRDefault="00E76707" w:rsidP="00853554">
                          <w:pPr>
                            <w:pStyle w:val="NoSpacing"/>
                            <w:jc w:val="center"/>
                            <w:rPr>
                              <w:b/>
                            </w:rPr>
                          </w:pPr>
                          <w:r w:rsidRPr="00FB7C51">
                            <w:rPr>
                              <w:b/>
                            </w:rPr>
                            <w:t>Scope</w:t>
                          </w:r>
                        </w:p>
                        <w:p w:rsidR="00E76707" w:rsidRDefault="00E76707" w:rsidP="00853554">
                          <w:pPr>
                            <w:pStyle w:val="NoSpacing"/>
                            <w:jc w:val="center"/>
                          </w:pPr>
                          <w:r>
                            <w:t>(Safety will be a prime attribute)</w:t>
                          </w:r>
                        </w:p>
                        <w:p w:rsidR="00E76707" w:rsidRPr="00FB7C51" w:rsidRDefault="00E76707" w:rsidP="00853554">
                          <w:pPr>
                            <w:pStyle w:val="NoSpacing"/>
                            <w:jc w:val="center"/>
                          </w:pPr>
                        </w:p>
                      </w:txbxContent>
                    </v:textbox>
                    <w10:wrap type="square"/>
                  </v:shape>
                </w:pict>
              </mc:Fallback>
            </mc:AlternateContent>
          </w:r>
        </w:p>
        <w:p w:rsidR="00853554" w:rsidRPr="00853554" w:rsidRDefault="00853554" w:rsidP="00853554">
          <w:pPr>
            <w:rPr>
              <w:b/>
              <w:color w:val="000000" w:themeColor="text1"/>
            </w:rPr>
          </w:pPr>
        </w:p>
        <w:p w:rsidR="00853554" w:rsidRPr="00853554" w:rsidRDefault="00853554" w:rsidP="00853554">
          <w:pPr>
            <w:rPr>
              <w:b/>
              <w:color w:val="000000" w:themeColor="text1"/>
            </w:rPr>
          </w:pPr>
          <w:r w:rsidRPr="00853554">
            <w:rPr>
              <w:b/>
              <w:color w:val="000000" w:themeColor="text1"/>
            </w:rPr>
            <mc:AlternateContent>
              <mc:Choice Requires="wps">
                <w:drawing>
                  <wp:anchor distT="0" distB="0" distL="114300" distR="114300" simplePos="0" relativeHeight="251682816" behindDoc="0" locked="0" layoutInCell="1" allowOverlap="1" wp14:anchorId="4C876AC9" wp14:editId="021891A4">
                    <wp:simplePos x="0" y="0"/>
                    <wp:positionH relativeFrom="column">
                      <wp:posOffset>1318978</wp:posOffset>
                    </wp:positionH>
                    <wp:positionV relativeFrom="paragraph">
                      <wp:posOffset>282409</wp:posOffset>
                    </wp:positionV>
                    <wp:extent cx="219075" cy="238125"/>
                    <wp:effectExtent l="0" t="0" r="28575" b="28575"/>
                    <wp:wrapNone/>
                    <wp:docPr id="4" name="Oval 4"/>
                    <wp:cNvGraphicFramePr/>
                    <a:graphic xmlns:a="http://schemas.openxmlformats.org/drawingml/2006/main">
                      <a:graphicData uri="http://schemas.microsoft.com/office/word/2010/wordprocessingShape">
                        <wps:wsp>
                          <wps:cNvSpPr/>
                          <wps:spPr>
                            <a:xfrm>
                              <a:off x="0" y="0"/>
                              <a:ext cx="219075" cy="2381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077389" id="Oval 4" o:spid="_x0000_s1026" style="position:absolute;margin-left:103.85pt;margin-top:22.25pt;width:17.25pt;height:18.7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" fillcolor="black [3200]" strokecolor="black [1600]" strokeweight="1pt">
                    <v:stroke joinstyle="miter"/>
                  </v:oval>
                </w:pict>
              </mc:Fallback>
            </mc:AlternateContent>
          </w:r>
        </w:p>
        <w:p w:rsidR="00853554" w:rsidRPr="00853554" w:rsidRDefault="00853554" w:rsidP="00853554">
          <w:pPr>
            <w:rPr>
              <w:b/>
              <w:color w:val="000000" w:themeColor="text1"/>
            </w:rPr>
          </w:pPr>
          <w:r w:rsidRPr="00853554">
            <w:rPr>
              <w:b/>
              <w:color w:val="000000" w:themeColor="text1"/>
            </w:rPr>
            <mc:AlternateContent>
              <mc:Choice Requires="wps">
                <w:drawing>
                  <wp:anchor distT="0" distB="0" distL="114300" distR="114300" simplePos="0" relativeHeight="251683840" behindDoc="0" locked="0" layoutInCell="1" allowOverlap="1" wp14:anchorId="0397F448" wp14:editId="77832E5E">
                    <wp:simplePos x="0" y="0"/>
                    <wp:positionH relativeFrom="column">
                      <wp:posOffset>3877310</wp:posOffset>
                    </wp:positionH>
                    <wp:positionV relativeFrom="paragraph">
                      <wp:posOffset>10160</wp:posOffset>
                    </wp:positionV>
                    <wp:extent cx="219075" cy="238125"/>
                    <wp:effectExtent l="0" t="0" r="28575" b="28575"/>
                    <wp:wrapNone/>
                    <wp:docPr id="5" name="Oval 5"/>
                    <wp:cNvGraphicFramePr/>
                    <a:graphic xmlns:a="http://schemas.openxmlformats.org/drawingml/2006/main">
                      <a:graphicData uri="http://schemas.microsoft.com/office/word/2010/wordprocessingShape">
                        <wps:wsp>
                          <wps:cNvSpPr/>
                          <wps:spPr>
                            <a:xfrm>
                              <a:off x="0" y="0"/>
                              <a:ext cx="219075" cy="238125"/>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5810C3" id="Oval 5" o:spid="_x0000_s1026" style="position:absolute;margin-left:305.3pt;margin-top:.8pt;width:17.25pt;height:18.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" fillcolor="black [3200]" strokecolor="black [1600]" strokeweight="1pt">
                    <v:stroke joinstyle="miter"/>
                  </v:oval>
                </w:pict>
              </mc:Fallback>
            </mc:AlternateContent>
          </w:r>
        </w:p>
        <w:p w:rsidR="00853554" w:rsidRPr="00853554" w:rsidRDefault="00853554" w:rsidP="00853554">
          <w:pPr>
            <w:rPr>
              <w:color w:val="000000" w:themeColor="text1"/>
            </w:rPr>
          </w:pPr>
          <w:r w:rsidRPr="00853554">
            <w:rPr>
              <w:color w:val="000000" w:themeColor="text1"/>
            </w:rPr>
            <w:t>Cost (Estimate £925 million)</w:t>
          </w:r>
          <w:r w:rsidRPr="00853554">
            <w:rPr>
              <w:b/>
              <w:color w:val="000000" w:themeColor="text1"/>
            </w:rPr>
            <w:tab/>
            <w:t xml:space="preserve">                                                           </w:t>
          </w:r>
          <w:r w:rsidRPr="00853554">
            <w:rPr>
              <w:color w:val="000000" w:themeColor="text1"/>
            </w:rPr>
            <w:t>(Approval of the solution) Quality</w:t>
          </w:r>
        </w:p>
        <w:p w:rsidR="00853554" w:rsidRDefault="00853554" w:rsidP="00E32BF1">
          <w:pPr>
            <w:rPr>
              <w:b/>
              <w:color w:val="000000" w:themeColor="text1"/>
            </w:rPr>
          </w:pPr>
        </w:p>
        <w:p w:rsidR="00DD418F" w:rsidRPr="003F4FFD" w:rsidRDefault="003F4FFD" w:rsidP="003F4FFD">
          <w:pPr>
            <w:pStyle w:val="Heading2"/>
            <w:rPr>
              <w:b/>
              <w:color w:val="000000" w:themeColor="text1"/>
            </w:rPr>
          </w:pPr>
          <w:bookmarkStart w:id="9" w:name="_Toc44674511"/>
          <w:r w:rsidRPr="003F4FFD">
            <w:rPr>
              <w:b/>
            </w:rPr>
            <w:t>Gantt Charts and Network Diagrams</w:t>
          </w:r>
          <w:bookmarkEnd w:id="9"/>
        </w:p>
        <w:p w:rsidR="00FE348F" w:rsidRDefault="00351841" w:rsidP="00AE1E86">
          <w:pPr>
            <w:jc w:val="both"/>
            <w:rPr>
              <w:color w:val="000000" w:themeColor="text1"/>
            </w:rPr>
          </w:pPr>
          <w:r w:rsidRPr="00351841">
            <w:rPr>
              <w:color w:val="000000" w:themeColor="text1"/>
            </w:rPr>
            <w:t>Henry L Gantt (1861 – 1919) around 1917 established a scheme of bar charts for scheduling and reporting progr</w:t>
          </w:r>
          <w:r>
            <w:rPr>
              <w:color w:val="000000" w:themeColor="text1"/>
            </w:rPr>
            <w:t>ess of a project. These charts l</w:t>
          </w:r>
          <w:r w:rsidRPr="00351841">
            <w:rPr>
              <w:color w:val="000000" w:themeColor="text1"/>
            </w:rPr>
            <w:t xml:space="preserve">ater </w:t>
          </w:r>
          <w:r>
            <w:rPr>
              <w:color w:val="000000" w:themeColor="text1"/>
            </w:rPr>
            <w:t xml:space="preserve">became to be </w:t>
          </w:r>
          <w:r w:rsidRPr="00351841">
            <w:rPr>
              <w:color w:val="000000" w:themeColor="text1"/>
            </w:rPr>
            <w:t xml:space="preserve">known as Gantt Charts. It is a </w:t>
          </w:r>
          <w:r>
            <w:rPr>
              <w:color w:val="000000" w:themeColor="text1"/>
            </w:rPr>
            <w:t>visual</w:t>
          </w:r>
          <w:r w:rsidRPr="00351841">
            <w:rPr>
              <w:color w:val="000000" w:themeColor="text1"/>
            </w:rPr>
            <w:t xml:space="preserve"> depiction identifying the start and finish time for various jobs to be completed in a project on a horizontal time-scale. Each project is broken down to physically identifiable and controllable units, called the Tasks. These tasks are indicated by mea</w:t>
          </w:r>
          <w:r w:rsidR="00ED1E4D">
            <w:rPr>
              <w:color w:val="000000" w:themeColor="text1"/>
            </w:rPr>
            <w:t>ns of a bar, preferably at equi</w:t>
          </w:r>
          <w:r w:rsidRPr="00351841">
            <w:rPr>
              <w:color w:val="000000" w:themeColor="text1"/>
            </w:rPr>
            <w:t xml:space="preserve">distance in the vertical axis and time is plotted in the horizontal </w:t>
          </w:r>
          <w:r w:rsidRPr="00105069">
            <w:t>axis</w:t>
          </w:r>
          <w:r w:rsidR="00ED1E4D" w:rsidRPr="00105069">
            <w:t xml:space="preserve"> (Xuan </w:t>
          </w:r>
          <w:r w:rsidR="00ED1E4D" w:rsidRPr="00105069">
            <w:rPr>
              <w:i/>
            </w:rPr>
            <w:t>et al.</w:t>
          </w:r>
          <w:r w:rsidR="00ED1E4D" w:rsidRPr="00105069">
            <w:t>, 2019)</w:t>
          </w:r>
          <w:r w:rsidRPr="00105069">
            <w:t>.</w:t>
          </w:r>
          <w:r w:rsidR="00FE348F" w:rsidRPr="00105069">
            <w:t xml:space="preserve"> Exa</w:t>
          </w:r>
          <w:r w:rsidR="00FE348F">
            <w:rPr>
              <w:color w:val="000000" w:themeColor="text1"/>
            </w:rPr>
            <w:t>mple figure 3</w:t>
          </w:r>
        </w:p>
        <w:p w:rsidR="00E70081" w:rsidRDefault="00812847" w:rsidP="00351841">
          <w:pPr>
            <w:rPr>
              <w:color w:val="000000" w:themeColor="text1"/>
            </w:rPr>
          </w:pPr>
          <w:r>
            <w:rPr>
              <w:color w:val="000000" w:themeColor="text1"/>
            </w:rPr>
            <w:t>Figure</w:t>
          </w:r>
          <w:r w:rsidR="00FE348F">
            <w:rPr>
              <w:color w:val="000000" w:themeColor="text1"/>
            </w:rPr>
            <w:t xml:space="preserve"> 3 Sample Gantt chart</w:t>
          </w:r>
        </w:p>
        <w:p w:rsidR="00AA2B36" w:rsidRDefault="00FE348F" w:rsidP="00351841">
          <w:pPr>
            <w:rPr>
              <w:color w:val="000000" w:themeColor="text1"/>
            </w:rPr>
          </w:pPr>
          <w:r>
            <w:rPr>
              <w:b/>
              <w:noProof/>
              <w:lang w:eastAsia="en-GB"/>
            </w:rPr>
            <w:drawing>
              <wp:inline distT="0" distB="0" distL="0" distR="0" wp14:anchorId="4C5AB830" wp14:editId="4F58D736">
                <wp:extent cx="5868035" cy="2218414"/>
                <wp:effectExtent l="0" t="0" r="18415" b="1079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B16C3C" w:rsidRPr="00105069" w:rsidRDefault="00B16C3C" w:rsidP="00437A9D">
          <w:pPr>
            <w:jc w:val="both"/>
          </w:pPr>
          <w:r w:rsidRPr="00215E5E">
            <w:lastRenderedPageBreak/>
            <w:t xml:space="preserve">Network diagrams </w:t>
          </w:r>
          <w:r w:rsidR="00215E5E" w:rsidRPr="00215E5E">
            <w:t xml:space="preserve">are a tool </w:t>
          </w:r>
          <w:r w:rsidR="00215E5E">
            <w:t>that</w:t>
          </w:r>
          <w:r w:rsidR="00215E5E" w:rsidRPr="00215E5E">
            <w:t xml:space="preserve"> </w:t>
          </w:r>
          <w:r w:rsidRPr="00215E5E">
            <w:t>visually aid project teams to their routine flow of tasks, time as well as communications</w:t>
          </w:r>
          <w:r w:rsidR="00215E5E" w:rsidRPr="00215E5E">
            <w:t>.</w:t>
          </w:r>
          <w:r w:rsidR="00215E5E">
            <w:t xml:space="preserve"> It displays the directional flow of the project describing the start and finish time of each task helping to view the logistics involved in the project implementation. As well as revealing all pooled resources it displays the </w:t>
          </w:r>
          <w:r w:rsidR="005D35D1">
            <w:t xml:space="preserve">sequence </w:t>
          </w:r>
          <w:r w:rsidR="00215E5E">
            <w:t>of</w:t>
          </w:r>
          <w:r w:rsidR="005D35D1">
            <w:t xml:space="preserve"> </w:t>
          </w:r>
          <w:r w:rsidR="00215E5E">
            <w:t xml:space="preserve">each tasks </w:t>
          </w:r>
          <w:r w:rsidR="005D35D1">
            <w:t xml:space="preserve">that </w:t>
          </w:r>
          <w:r w:rsidR="00215E5E">
            <w:t>are executed.</w:t>
          </w:r>
          <w:r w:rsidR="005D35D1">
            <w:t xml:space="preserve"> It also helps visually conveying communication with project client. The use of these diagrams can reveal the critical path and overlap of the project processes and therefore can be used in all manner of projects. In complex projects it is very valuable to aid </w:t>
          </w:r>
          <w:r w:rsidR="00437A9D">
            <w:t xml:space="preserve">grasping parallel tasks and information involved in their executions </w:t>
          </w:r>
          <w:r w:rsidR="00437A9D" w:rsidRPr="00105069">
            <w:t>(</w:t>
          </w:r>
          <w:proofErr w:type="spellStart"/>
          <w:r w:rsidR="00437A9D" w:rsidRPr="00105069">
            <w:t>Gojko</w:t>
          </w:r>
          <w:proofErr w:type="spellEnd"/>
          <w:r w:rsidR="00437A9D" w:rsidRPr="00105069">
            <w:t xml:space="preserve"> Nikolic, 2015).</w:t>
          </w:r>
        </w:p>
        <w:p w:rsidR="00B16C3C" w:rsidRDefault="008A4D44" w:rsidP="00351841">
          <w:r>
            <w:t>Figure 4 S</w:t>
          </w:r>
          <w:r w:rsidR="00437A9D" w:rsidRPr="00437A9D">
            <w:t>imple example of a Network Diagram</w:t>
          </w:r>
        </w:p>
        <w:p w:rsidR="00437A9D" w:rsidRPr="00437A9D" w:rsidRDefault="00437A9D" w:rsidP="00351841"/>
        <w:p w:rsidR="00437A9D" w:rsidRPr="007653C3" w:rsidRDefault="00437A9D" w:rsidP="00E32BF1">
          <w:pPr>
            <w:rPr>
              <w:color w:val="7030A0"/>
            </w:rPr>
          </w:pPr>
          <w:r>
            <w:rPr>
              <w:noProof/>
              <w:color w:val="7030A0"/>
              <w:lang w:eastAsia="en-GB"/>
            </w:rPr>
            <w:drawing>
              <wp:inline distT="0" distB="0" distL="0" distR="0">
                <wp:extent cx="4206240" cy="1367625"/>
                <wp:effectExtent l="0" t="19050" r="0" b="42545"/>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437A9D" w:rsidRDefault="00437A9D" w:rsidP="00E32BF1">
          <w:pPr>
            <w:rPr>
              <w:b/>
              <w:color w:val="000000" w:themeColor="text1"/>
            </w:rPr>
          </w:pPr>
        </w:p>
        <w:p w:rsidR="00F93879" w:rsidRPr="00F93879" w:rsidRDefault="00F93879" w:rsidP="00F93879">
          <w:pPr>
            <w:pStyle w:val="Heading2"/>
            <w:rPr>
              <w:b/>
            </w:rPr>
          </w:pPr>
          <w:bookmarkStart w:id="10" w:name="_Toc44674512"/>
          <w:r w:rsidRPr="00F93879">
            <w:rPr>
              <w:b/>
            </w:rPr>
            <w:t>Risk Management</w:t>
          </w:r>
          <w:bookmarkEnd w:id="10"/>
        </w:p>
        <w:p w:rsidR="00E46628" w:rsidRPr="00105069" w:rsidRDefault="00E46628" w:rsidP="00A34B08">
          <w:pPr>
            <w:jc w:val="both"/>
          </w:pPr>
          <w:r w:rsidRPr="00E46628">
            <w:rPr>
              <w:color w:val="000000" w:themeColor="text1"/>
            </w:rPr>
            <w:t xml:space="preserve">There are many definitions of </w:t>
          </w:r>
          <w:r w:rsidRPr="00105069">
            <w:t xml:space="preserve">risk, the Project Management Institute </w:t>
          </w:r>
          <w:r w:rsidR="00F33F9A" w:rsidRPr="00105069">
            <w:t>(2009</w:t>
          </w:r>
          <w:r w:rsidRPr="00105069">
            <w:t>) defines it as “An uncertain event or a condition that if it occurs has a positive or negative effect on project objectives</w:t>
          </w:r>
          <w:r w:rsidR="00F33F9A" w:rsidRPr="00105069">
            <w:t>.</w:t>
          </w:r>
          <w:r w:rsidRPr="00105069">
            <w:t>”</w:t>
          </w:r>
        </w:p>
        <w:p w:rsidR="009670A0" w:rsidRPr="00105069" w:rsidRDefault="00B46AA8" w:rsidP="00A34B08">
          <w:pPr>
            <w:jc w:val="both"/>
          </w:pPr>
          <w:r w:rsidRPr="00105069">
            <w:t xml:space="preserve">Risk management is a </w:t>
          </w:r>
          <w:r w:rsidR="008853B1" w:rsidRPr="00105069">
            <w:t>calculated</w:t>
          </w:r>
          <w:r w:rsidR="004F3475" w:rsidRPr="00105069">
            <w:t xml:space="preserve"> and </w:t>
          </w:r>
          <w:r w:rsidR="008853B1" w:rsidRPr="00105069">
            <w:t>organised</w:t>
          </w:r>
          <w:r w:rsidRPr="00105069">
            <w:t xml:space="preserve"> </w:t>
          </w:r>
          <w:r w:rsidR="008853B1" w:rsidRPr="00105069">
            <w:t>procedure</w:t>
          </w:r>
          <w:r w:rsidRPr="00105069">
            <w:t xml:space="preserve"> </w:t>
          </w:r>
          <w:r w:rsidR="008853B1" w:rsidRPr="00105069">
            <w:t>intended</w:t>
          </w:r>
          <w:r w:rsidRPr="00105069">
            <w:t xml:space="preserve"> </w:t>
          </w:r>
          <w:r w:rsidR="008853B1" w:rsidRPr="00105069">
            <w:t xml:space="preserve">as </w:t>
          </w:r>
          <w:r w:rsidR="004F3475" w:rsidRPr="00105069">
            <w:t xml:space="preserve">cost benefit analysis to help the project team to make the correct choice in balance way. </w:t>
          </w:r>
          <w:r w:rsidRPr="00105069">
            <w:t xml:space="preserve">Risk management is a </w:t>
          </w:r>
          <w:r w:rsidR="004F3475" w:rsidRPr="00105069">
            <w:t>constant practise</w:t>
          </w:r>
          <w:r w:rsidRPr="00105069">
            <w:t xml:space="preserve"> which is to be </w:t>
          </w:r>
          <w:r w:rsidR="004F3475" w:rsidRPr="00105069">
            <w:t>executed</w:t>
          </w:r>
          <w:r w:rsidRPr="00105069">
            <w:t xml:space="preserve"> in any project from </w:t>
          </w:r>
          <w:r w:rsidR="004F3475" w:rsidRPr="00105069">
            <w:t>beginning</w:t>
          </w:r>
          <w:r w:rsidRPr="00105069">
            <w:t xml:space="preserve"> to </w:t>
          </w:r>
          <w:r w:rsidR="004F3475" w:rsidRPr="00105069">
            <w:t>conclusion</w:t>
          </w:r>
          <w:r w:rsidRPr="00105069">
            <w:t xml:space="preserve">. </w:t>
          </w:r>
          <w:r w:rsidR="004F3475" w:rsidRPr="00105069">
            <w:t xml:space="preserve">For it to be </w:t>
          </w:r>
          <w:r w:rsidR="001911B4" w:rsidRPr="00105069">
            <w:t xml:space="preserve">a </w:t>
          </w:r>
          <w:r w:rsidR="004F3475" w:rsidRPr="00105069">
            <w:t xml:space="preserve">successful </w:t>
          </w:r>
          <w:r w:rsidR="001911B4" w:rsidRPr="00105069">
            <w:t xml:space="preserve">process </w:t>
          </w:r>
          <w:r w:rsidRPr="00105069">
            <w:t xml:space="preserve">risk management should be </w:t>
          </w:r>
          <w:r w:rsidR="004F3475" w:rsidRPr="00105069">
            <w:t>applied</w:t>
          </w:r>
          <w:r w:rsidRPr="00105069">
            <w:t xml:space="preserve"> at the earliest </w:t>
          </w:r>
          <w:r w:rsidR="004F3475" w:rsidRPr="00105069">
            <w:t>phase</w:t>
          </w:r>
          <w:r w:rsidRPr="00105069">
            <w:t xml:space="preserve"> of a project. </w:t>
          </w:r>
          <w:r w:rsidR="001911B4" w:rsidRPr="00105069">
            <w:t>Constituents</w:t>
          </w:r>
          <w:r w:rsidRPr="00105069">
            <w:t xml:space="preserve"> of risk are the probability of the occurrence of an event and the impact of the occurrence of that event </w:t>
          </w:r>
          <w:r w:rsidR="00E46628" w:rsidRPr="00105069">
            <w:t>(Srinivas, 2019).</w:t>
          </w:r>
        </w:p>
        <w:p w:rsidR="001717F0" w:rsidRPr="00105069" w:rsidRDefault="001717F0" w:rsidP="00A34B08">
          <w:pPr>
            <w:jc w:val="both"/>
          </w:pPr>
          <w:r w:rsidRPr="00105069">
            <w:t>Identifying and managing possible and unexpected risks throughout the period of implementation of the project</w:t>
          </w:r>
          <w:r w:rsidR="005F47C1" w:rsidRPr="00105069">
            <w:t xml:space="preserve"> is </w:t>
          </w:r>
          <w:r w:rsidRPr="00105069">
            <w:t xml:space="preserve">the </w:t>
          </w:r>
          <w:r w:rsidR="005F47C1" w:rsidRPr="00105069">
            <w:t>requirement</w:t>
          </w:r>
          <w:r w:rsidRPr="00105069">
            <w:t xml:space="preserve"> of risk management</w:t>
          </w:r>
          <w:r w:rsidR="005F47C1" w:rsidRPr="00105069">
            <w:t xml:space="preserve"> (Cooper, 2005). Tesco has </w:t>
          </w:r>
          <w:r w:rsidR="00282C58" w:rsidRPr="00105069">
            <w:t>published its general as well as retail risk assessment for its stakeholders to view (</w:t>
          </w:r>
          <w:r w:rsidR="00282C58" w:rsidRPr="00105069">
            <w:rPr>
              <w:i/>
              <w:iCs/>
            </w:rPr>
            <w:t>Covid-19 Risk Assessment–</w:t>
          </w:r>
          <w:proofErr w:type="spellStart"/>
          <w:r w:rsidR="00282C58" w:rsidRPr="00105069">
            <w:rPr>
              <w:i/>
              <w:iCs/>
            </w:rPr>
            <w:t>GeneralChannels</w:t>
          </w:r>
          <w:proofErr w:type="spellEnd"/>
          <w:r w:rsidR="00282C58" w:rsidRPr="00105069">
            <w:t xml:space="preserve">, 2020; </w:t>
          </w:r>
          <w:r w:rsidR="00282C58" w:rsidRPr="00105069">
            <w:rPr>
              <w:i/>
              <w:iCs/>
            </w:rPr>
            <w:t>Covid-19 Risk Assessment–Retail (Tesco Stores Ltd)</w:t>
          </w:r>
          <w:r w:rsidR="00282C58" w:rsidRPr="00105069">
            <w:t>, 2020)</w:t>
          </w:r>
          <w:r w:rsidR="00D75F60" w:rsidRPr="00105069">
            <w:t>.</w:t>
          </w:r>
        </w:p>
        <w:p w:rsidR="00CA1538" w:rsidRDefault="00CA1538" w:rsidP="00E32BF1">
          <w:pPr>
            <w:rPr>
              <w:b/>
              <w:color w:val="000000" w:themeColor="text1"/>
            </w:rPr>
          </w:pPr>
        </w:p>
        <w:p w:rsidR="00B61D71" w:rsidRDefault="00F93879" w:rsidP="00F93879">
          <w:pPr>
            <w:pStyle w:val="Heading2"/>
            <w:rPr>
              <w:b/>
              <w:color w:val="000000" w:themeColor="text1"/>
            </w:rPr>
          </w:pPr>
          <w:bookmarkStart w:id="11" w:name="_Toc44674513"/>
          <w:r w:rsidRPr="00F93879">
            <w:rPr>
              <w:b/>
            </w:rPr>
            <w:t>Work Breakdown Structure</w:t>
          </w:r>
          <w:bookmarkEnd w:id="11"/>
        </w:p>
        <w:p w:rsidR="00B649DE" w:rsidRPr="00CC2229" w:rsidRDefault="007653C3" w:rsidP="00CC2229">
          <w:pPr>
            <w:jc w:val="both"/>
            <w:rPr>
              <w:color w:val="000000" w:themeColor="text1"/>
            </w:rPr>
          </w:pPr>
          <w:r w:rsidRPr="000B485A">
            <w:rPr>
              <w:color w:val="000000" w:themeColor="text1"/>
            </w:rPr>
            <w:t xml:space="preserve">When a large complex project is split into </w:t>
          </w:r>
          <w:r w:rsidR="00EF7178" w:rsidRPr="000B485A">
            <w:rPr>
              <w:color w:val="000000" w:themeColor="text1"/>
            </w:rPr>
            <w:t>smaller</w:t>
          </w:r>
          <w:r w:rsidRPr="000B485A">
            <w:rPr>
              <w:color w:val="000000" w:themeColor="text1"/>
            </w:rPr>
            <w:t xml:space="preserve"> manage</w:t>
          </w:r>
          <w:r w:rsidR="00EF7178" w:rsidRPr="000B485A">
            <w:rPr>
              <w:color w:val="000000" w:themeColor="text1"/>
            </w:rPr>
            <w:t xml:space="preserve">able constituents </w:t>
          </w:r>
          <w:r w:rsidR="009D5E61" w:rsidRPr="000B485A">
            <w:rPr>
              <w:color w:val="000000" w:themeColor="text1"/>
            </w:rPr>
            <w:t>in a hierarchical order it is referred as the work breakdown structure (WBS). This structure can help describe activities that can be executed independently from each other as well as assisting resource provisions</w:t>
          </w:r>
          <w:r w:rsidR="00D02DB3" w:rsidRPr="000B485A">
            <w:rPr>
              <w:color w:val="000000" w:themeColor="text1"/>
            </w:rPr>
            <w:t xml:space="preserve">, job accountabilities and complexities and control of the project. The WBS delivers the basis </w:t>
          </w:r>
          <w:r w:rsidR="000B485A" w:rsidRPr="000B485A">
            <w:rPr>
              <w:color w:val="000000" w:themeColor="text1"/>
            </w:rPr>
            <w:t xml:space="preserve">for project development, budget assessment, and arrangement of resource distribution as well as risk </w:t>
          </w:r>
          <w:r w:rsidR="000B485A" w:rsidRPr="00105069">
            <w:t>management (</w:t>
          </w:r>
          <w:proofErr w:type="spellStart"/>
          <w:r w:rsidR="000B485A" w:rsidRPr="00105069">
            <w:t>Burghate</w:t>
          </w:r>
          <w:proofErr w:type="spellEnd"/>
          <w:r w:rsidR="000B485A" w:rsidRPr="00105069">
            <w:t>, 2018). Figure</w:t>
          </w:r>
          <w:r w:rsidR="000B485A" w:rsidRPr="000B485A">
            <w:rPr>
              <w:color w:val="000000" w:themeColor="text1"/>
            </w:rPr>
            <w:t xml:space="preserve"> 5 illustrates an example how Tesco uses WBS in simplifying certain p</w:t>
          </w:r>
          <w:r w:rsidR="00CC2229">
            <w:rPr>
              <w:color w:val="000000" w:themeColor="text1"/>
            </w:rPr>
            <w:t>arts of a complex project</w:t>
          </w:r>
        </w:p>
        <w:p w:rsidR="00AE5088" w:rsidRPr="00B378D2" w:rsidRDefault="00B378D2" w:rsidP="00E32BF1">
          <w:pPr>
            <w:rPr>
              <w:color w:val="000000" w:themeColor="text1"/>
            </w:rPr>
          </w:pPr>
          <w:r w:rsidRPr="00B378D2">
            <w:rPr>
              <w:color w:val="000000" w:themeColor="text1"/>
            </w:rPr>
            <w:t xml:space="preserve">Figure </w:t>
          </w:r>
          <w:r w:rsidR="000B485A">
            <w:rPr>
              <w:color w:val="000000" w:themeColor="text1"/>
            </w:rPr>
            <w:t>5</w:t>
          </w:r>
          <w:r>
            <w:rPr>
              <w:color w:val="000000" w:themeColor="text1"/>
            </w:rPr>
            <w:t xml:space="preserve"> WBS </w:t>
          </w:r>
          <w:r w:rsidR="000B485A">
            <w:rPr>
              <w:color w:val="000000" w:themeColor="text1"/>
            </w:rPr>
            <w:t>example</w:t>
          </w:r>
        </w:p>
        <w:p w:rsidR="00AE5088" w:rsidRDefault="00D96E1C" w:rsidP="00E32BF1">
          <w:pPr>
            <w:rPr>
              <w:b/>
              <w:color w:val="000000" w:themeColor="text1"/>
            </w:rPr>
          </w:pPr>
          <w:r w:rsidRPr="00AE5088">
            <w:rPr>
              <w:b/>
              <w:color w:val="000000" w:themeColor="text1"/>
            </w:rPr>
            <w:lastRenderedPageBreak/>
            <mc:AlternateContent>
              <mc:Choice Requires="wps">
                <w:drawing>
                  <wp:anchor distT="0" distB="0" distL="114300" distR="114300" simplePos="0" relativeHeight="251674624" behindDoc="0" locked="0" layoutInCell="1" allowOverlap="1" wp14:anchorId="660E0C9A" wp14:editId="4406527A">
                    <wp:simplePos x="0" y="0"/>
                    <wp:positionH relativeFrom="column">
                      <wp:posOffset>5494020</wp:posOffset>
                    </wp:positionH>
                    <wp:positionV relativeFrom="paragraph">
                      <wp:posOffset>1024890</wp:posOffset>
                    </wp:positionV>
                    <wp:extent cx="0" cy="683260"/>
                    <wp:effectExtent l="0" t="0" r="19050" b="21590"/>
                    <wp:wrapNone/>
                    <wp:docPr id="19" name="Straight Connector 19"/>
                    <wp:cNvGraphicFramePr/>
                    <a:graphic xmlns:a="http://schemas.openxmlformats.org/drawingml/2006/main">
                      <a:graphicData uri="http://schemas.microsoft.com/office/word/2010/wordprocessingShape">
                        <wps:wsp>
                          <wps:cNvCnPr/>
                          <wps:spPr>
                            <a:xfrm>
                              <a:off x="0" y="0"/>
                              <a:ext cx="0" cy="683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C861A2A" id="Straight Connector 19"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432.6pt,80.7pt" to="432.6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73600" behindDoc="0" locked="0" layoutInCell="1" allowOverlap="1" wp14:anchorId="4196E6B1" wp14:editId="551CDC02">
                    <wp:simplePos x="0" y="0"/>
                    <wp:positionH relativeFrom="column">
                      <wp:posOffset>4476750</wp:posOffset>
                    </wp:positionH>
                    <wp:positionV relativeFrom="paragraph">
                      <wp:posOffset>1024890</wp:posOffset>
                    </wp:positionV>
                    <wp:extent cx="0" cy="468630"/>
                    <wp:effectExtent l="0" t="0" r="19050" b="26670"/>
                    <wp:wrapNone/>
                    <wp:docPr id="18" name="Straight Connector 18"/>
                    <wp:cNvGraphicFramePr/>
                    <a:graphic xmlns:a="http://schemas.openxmlformats.org/drawingml/2006/main">
                      <a:graphicData uri="http://schemas.microsoft.com/office/word/2010/wordprocessingShape">
                        <wps:wsp>
                          <wps:cNvCnPr/>
                          <wps:spPr>
                            <a:xfrm>
                              <a:off x="0" y="0"/>
                              <a:ext cx="0" cy="468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DC9E6C1" id="Straight Connector 18"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352.5pt,80.7pt" to="352.5pt,1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72576" behindDoc="0" locked="0" layoutInCell="1" allowOverlap="1" wp14:anchorId="4F310C0C" wp14:editId="27A8019A">
                    <wp:simplePos x="0" y="0"/>
                    <wp:positionH relativeFrom="column">
                      <wp:posOffset>3427095</wp:posOffset>
                    </wp:positionH>
                    <wp:positionV relativeFrom="paragraph">
                      <wp:posOffset>1024890</wp:posOffset>
                    </wp:positionV>
                    <wp:extent cx="0" cy="580390"/>
                    <wp:effectExtent l="0" t="0" r="19050" b="29210"/>
                    <wp:wrapNone/>
                    <wp:docPr id="17" name="Straight Connector 17"/>
                    <wp:cNvGraphicFramePr/>
                    <a:graphic xmlns:a="http://schemas.openxmlformats.org/drawingml/2006/main">
                      <a:graphicData uri="http://schemas.microsoft.com/office/word/2010/wordprocessingShape">
                        <wps:wsp>
                          <wps:cNvCnPr/>
                          <wps:spPr>
                            <a:xfrm>
                              <a:off x="0" y="0"/>
                              <a:ext cx="0" cy="5803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7DD118A" id="Straight Connector 17"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69.85pt,80.7pt" to="269.85pt,1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71552" behindDoc="0" locked="0" layoutInCell="1" allowOverlap="1" wp14:anchorId="7352313B" wp14:editId="33379ECB">
                    <wp:simplePos x="0" y="0"/>
                    <wp:positionH relativeFrom="column">
                      <wp:posOffset>2369820</wp:posOffset>
                    </wp:positionH>
                    <wp:positionV relativeFrom="paragraph">
                      <wp:posOffset>1024890</wp:posOffset>
                    </wp:positionV>
                    <wp:extent cx="0" cy="540385"/>
                    <wp:effectExtent l="0" t="0" r="19050" b="31115"/>
                    <wp:wrapNone/>
                    <wp:docPr id="16" name="Straight Connector 16"/>
                    <wp:cNvGraphicFramePr/>
                    <a:graphic xmlns:a="http://schemas.openxmlformats.org/drawingml/2006/main">
                      <a:graphicData uri="http://schemas.microsoft.com/office/word/2010/wordprocessingShape">
                        <wps:wsp>
                          <wps:cNvCnPr/>
                          <wps:spPr>
                            <a:xfrm>
                              <a:off x="0" y="0"/>
                              <a:ext cx="0" cy="5403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BDEA51" id="Straight Connector 16"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86.6pt,80.7pt" to="186.6pt,1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70528" behindDoc="0" locked="0" layoutInCell="1" allowOverlap="1" wp14:anchorId="77D39D0C" wp14:editId="0C3CC442">
                    <wp:simplePos x="0" y="0"/>
                    <wp:positionH relativeFrom="column">
                      <wp:posOffset>1367790</wp:posOffset>
                    </wp:positionH>
                    <wp:positionV relativeFrom="paragraph">
                      <wp:posOffset>1024890</wp:posOffset>
                    </wp:positionV>
                    <wp:extent cx="7620" cy="683260"/>
                    <wp:effectExtent l="0" t="0" r="30480" b="21590"/>
                    <wp:wrapNone/>
                    <wp:docPr id="15" name="Straight Connector 15"/>
                    <wp:cNvGraphicFramePr/>
                    <a:graphic xmlns:a="http://schemas.openxmlformats.org/drawingml/2006/main">
                      <a:graphicData uri="http://schemas.microsoft.com/office/word/2010/wordprocessingShape">
                        <wps:wsp>
                          <wps:cNvCnPr/>
                          <wps:spPr>
                            <a:xfrm>
                              <a:off x="0" y="0"/>
                              <a:ext cx="7620" cy="683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42F3EF8" id="Straight Connector 15"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107.7pt,80.7pt" to="108.3pt,1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69504" behindDoc="0" locked="0" layoutInCell="1" allowOverlap="1" wp14:anchorId="1241C4DD" wp14:editId="0029FE33">
                    <wp:simplePos x="0" y="0"/>
                    <wp:positionH relativeFrom="column">
                      <wp:posOffset>334010</wp:posOffset>
                    </wp:positionH>
                    <wp:positionV relativeFrom="paragraph">
                      <wp:posOffset>1024890</wp:posOffset>
                    </wp:positionV>
                    <wp:extent cx="0" cy="468630"/>
                    <wp:effectExtent l="0" t="0" r="19050" b="26670"/>
                    <wp:wrapNone/>
                    <wp:docPr id="14" name="Straight Connector 14"/>
                    <wp:cNvGraphicFramePr/>
                    <a:graphic xmlns:a="http://schemas.openxmlformats.org/drawingml/2006/main">
                      <a:graphicData uri="http://schemas.microsoft.com/office/word/2010/wordprocessingShape">
                        <wps:wsp>
                          <wps:cNvCnPr/>
                          <wps:spPr>
                            <a:xfrm>
                              <a:off x="0" y="0"/>
                              <a:ext cx="0" cy="468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6B7A4E" id="Straight Connector 14"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6.3pt,80.7pt" to="26.3pt,1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61312" behindDoc="0" locked="0" layoutInCell="1" allowOverlap="1" wp14:anchorId="421D1A51" wp14:editId="718766CC">
                    <wp:simplePos x="0" y="0"/>
                    <wp:positionH relativeFrom="column">
                      <wp:posOffset>2480945</wp:posOffset>
                    </wp:positionH>
                    <wp:positionV relativeFrom="paragraph">
                      <wp:posOffset>102870</wp:posOffset>
                    </wp:positionV>
                    <wp:extent cx="866140" cy="619760"/>
                    <wp:effectExtent l="0" t="0" r="10160" b="27940"/>
                    <wp:wrapNone/>
                    <wp:docPr id="2" name="Rectangle 2"/>
                    <wp:cNvGraphicFramePr/>
                    <a:graphic xmlns:a="http://schemas.openxmlformats.org/drawingml/2006/main">
                      <a:graphicData uri="http://schemas.microsoft.com/office/word/2010/wordprocessingShape">
                        <wps:wsp>
                          <wps:cNvSpPr/>
                          <wps:spPr>
                            <a:xfrm>
                              <a:off x="0" y="0"/>
                              <a:ext cx="866140" cy="6197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sidRPr="00B526F7">
                                  <w:rPr>
                                    <w:b/>
                                    <w:bCs/>
                                    <w:sz w:val="16"/>
                                  </w:rPr>
                                  <w:t>Shopping safely in-store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D1A51" id="Rectangle 2" o:spid="_x0000_s1028" style="position:absolute;margin-left:195.35pt;margin-top:8.1pt;width:68.2pt;height:4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" fillcolor="#5b9bd5 [3204]" strokecolor="#1f4d78 [1604]" strokeweight="1pt">
                    <v:textbox>
                      <w:txbxContent>
                        <w:p w:rsidR="00E76707" w:rsidRPr="00B526F7" w:rsidRDefault="00E76707" w:rsidP="00AE5088">
                          <w:pPr>
                            <w:jc w:val="center"/>
                            <w:rPr>
                              <w:sz w:val="16"/>
                            </w:rPr>
                          </w:pPr>
                          <w:r w:rsidRPr="00B526F7">
                            <w:rPr>
                              <w:b/>
                              <w:bCs/>
                              <w:sz w:val="16"/>
                            </w:rPr>
                            <w:t>Shopping safely in-store</w:t>
                          </w:r>
                        </w:p>
                      </w:txbxContent>
                    </v:textbox>
                  </v:rect>
                </w:pict>
              </mc:Fallback>
            </mc:AlternateContent>
          </w:r>
          <w:r w:rsidRPr="00AE5088">
            <w:rPr>
              <w:b/>
              <w:color w:val="000000" w:themeColor="text1"/>
            </w:rPr>
            <mc:AlternateContent>
              <mc:Choice Requires="wps">
                <w:drawing>
                  <wp:anchor distT="0" distB="0" distL="114300" distR="114300" simplePos="0" relativeHeight="251667456" behindDoc="0" locked="0" layoutInCell="1" allowOverlap="1" wp14:anchorId="727F83FC" wp14:editId="20F75FB2">
                    <wp:simplePos x="0" y="0"/>
                    <wp:positionH relativeFrom="column">
                      <wp:posOffset>5079365</wp:posOffset>
                    </wp:positionH>
                    <wp:positionV relativeFrom="paragraph">
                      <wp:posOffset>1390650</wp:posOffset>
                    </wp:positionV>
                    <wp:extent cx="866140" cy="543560"/>
                    <wp:effectExtent l="0" t="0" r="10160" b="27940"/>
                    <wp:wrapNone/>
                    <wp:docPr id="12" name="Rectangle 12"/>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Pr>
                                    <w:b/>
                                    <w:bCs/>
                                    <w:sz w:val="16"/>
                                  </w:rPr>
                                  <w:t>Separate entrance and exits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7F83FC" id="Rectangle 12" o:spid="_x0000_s1029" style="position:absolute;margin-left:399.95pt;margin-top:109.5pt;width:68.2pt;height:42.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" fillcolor="#5b9bd5 [3204]" strokecolor="#1f4d78 [1604]" strokeweight="1pt">
                    <v:textbox>
                      <w:txbxContent>
                        <w:p w:rsidR="00E76707" w:rsidRPr="00B526F7" w:rsidRDefault="00E76707" w:rsidP="00AE5088">
                          <w:pPr>
                            <w:jc w:val="center"/>
                            <w:rPr>
                              <w:sz w:val="16"/>
                            </w:rPr>
                          </w:pPr>
                          <w:r>
                            <w:rPr>
                              <w:b/>
                              <w:bCs/>
                              <w:sz w:val="16"/>
                            </w:rPr>
                            <w:t>Separate entrance and exits</w:t>
                          </w:r>
                        </w:p>
                      </w:txbxContent>
                    </v:textbox>
                  </v:rect>
                </w:pict>
              </mc:Fallback>
            </mc:AlternateContent>
          </w:r>
          <w:r w:rsidRPr="00AE5088">
            <w:rPr>
              <w:b/>
              <w:color w:val="000000" w:themeColor="text1"/>
            </w:rPr>
            <mc:AlternateContent>
              <mc:Choice Requires="wps">
                <w:drawing>
                  <wp:anchor distT="0" distB="0" distL="114300" distR="114300" simplePos="0" relativeHeight="251662336" behindDoc="0" locked="0" layoutInCell="1" allowOverlap="1" wp14:anchorId="4D1F00F6" wp14:editId="3974BA47">
                    <wp:simplePos x="0" y="0"/>
                    <wp:positionH relativeFrom="column">
                      <wp:posOffset>-102235</wp:posOffset>
                    </wp:positionH>
                    <wp:positionV relativeFrom="paragraph">
                      <wp:posOffset>1390650</wp:posOffset>
                    </wp:positionV>
                    <wp:extent cx="866140" cy="543560"/>
                    <wp:effectExtent l="0" t="0" r="10160" b="27940"/>
                    <wp:wrapNone/>
                    <wp:docPr id="7" name="Rectangle 7"/>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sidRPr="00B526F7">
                                  <w:rPr>
                                    <w:b/>
                                    <w:bCs/>
                                    <w:sz w:val="16"/>
                                  </w:rPr>
                                  <w:t>Limit the flow of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1F00F6" id="Rectangle 7" o:spid="_x0000_s1030" style="position:absolute;margin-left:-8.05pt;margin-top:109.5pt;width:68.2pt;height:4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" fillcolor="#5b9bd5 [3204]" strokecolor="#1f4d78 [1604]" strokeweight="1pt">
                    <v:textbox>
                      <w:txbxContent>
                        <w:p w:rsidR="00E76707" w:rsidRPr="00B526F7" w:rsidRDefault="00E76707" w:rsidP="00AE5088">
                          <w:pPr>
                            <w:jc w:val="center"/>
                            <w:rPr>
                              <w:sz w:val="16"/>
                            </w:rPr>
                          </w:pPr>
                          <w:r w:rsidRPr="00B526F7">
                            <w:rPr>
                              <w:b/>
                              <w:bCs/>
                              <w:sz w:val="16"/>
                            </w:rPr>
                            <w:t>Limit the flow of people</w:t>
                          </w:r>
                        </w:p>
                      </w:txbxContent>
                    </v:textbox>
                  </v:rect>
                </w:pict>
              </mc:Fallback>
            </mc:AlternateContent>
          </w:r>
          <w:r w:rsidRPr="00AE5088">
            <w:rPr>
              <w:b/>
              <w:color w:val="000000" w:themeColor="text1"/>
            </w:rPr>
            <mc:AlternateContent>
              <mc:Choice Requires="wps">
                <w:drawing>
                  <wp:anchor distT="0" distB="0" distL="114300" distR="114300" simplePos="0" relativeHeight="251663360" behindDoc="0" locked="0" layoutInCell="1" allowOverlap="1" wp14:anchorId="4E1B189F" wp14:editId="008C7C02">
                    <wp:simplePos x="0" y="0"/>
                    <wp:positionH relativeFrom="column">
                      <wp:posOffset>934085</wp:posOffset>
                    </wp:positionH>
                    <wp:positionV relativeFrom="paragraph">
                      <wp:posOffset>1390650</wp:posOffset>
                    </wp:positionV>
                    <wp:extent cx="866140" cy="543560"/>
                    <wp:effectExtent l="0" t="0" r="10160" b="27940"/>
                    <wp:wrapNone/>
                    <wp:docPr id="8" name="Rectangle 8"/>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Pr>
                                    <w:b/>
                                    <w:bCs/>
                                    <w:sz w:val="16"/>
                                  </w:rPr>
                                  <w:t>Clean trolleys and baskets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1B189F" id="Rectangle 8" o:spid="_x0000_s1031" style="position:absolute;margin-left:73.55pt;margin-top:109.5pt;width:68.2pt;height:4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" fillcolor="#5b9bd5 [3204]" strokecolor="#1f4d78 [1604]" strokeweight="1pt">
                    <v:textbox>
                      <w:txbxContent>
                        <w:p w:rsidR="00E76707" w:rsidRPr="00B526F7" w:rsidRDefault="00E76707" w:rsidP="00AE5088">
                          <w:pPr>
                            <w:jc w:val="center"/>
                            <w:rPr>
                              <w:sz w:val="16"/>
                            </w:rPr>
                          </w:pPr>
                          <w:r>
                            <w:rPr>
                              <w:b/>
                              <w:bCs/>
                              <w:sz w:val="16"/>
                            </w:rPr>
                            <w:t>Clean trolleys and baskets</w:t>
                          </w:r>
                        </w:p>
                      </w:txbxContent>
                    </v:textbox>
                  </v:rect>
                </w:pict>
              </mc:Fallback>
            </mc:AlternateContent>
          </w:r>
          <w:r w:rsidRPr="00AE5088">
            <w:rPr>
              <w:b/>
              <w:color w:val="000000" w:themeColor="text1"/>
            </w:rPr>
            <mc:AlternateContent>
              <mc:Choice Requires="wps">
                <w:drawing>
                  <wp:anchor distT="0" distB="0" distL="114300" distR="114300" simplePos="0" relativeHeight="251664384" behindDoc="0" locked="0" layoutInCell="1" allowOverlap="1" wp14:anchorId="287E0FF3" wp14:editId="0736B21A">
                    <wp:simplePos x="0" y="0"/>
                    <wp:positionH relativeFrom="column">
                      <wp:posOffset>1970405</wp:posOffset>
                    </wp:positionH>
                    <wp:positionV relativeFrom="paragraph">
                      <wp:posOffset>1390650</wp:posOffset>
                    </wp:positionV>
                    <wp:extent cx="866140" cy="543560"/>
                    <wp:effectExtent l="0" t="0" r="10160" b="27940"/>
                    <wp:wrapNone/>
                    <wp:docPr id="9" name="Rectangle 9"/>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sidRPr="00B526F7">
                                  <w:rPr>
                                    <w:b/>
                                    <w:bCs/>
                                    <w:sz w:val="16"/>
                                  </w:rPr>
                                  <w:t>Directional floor markings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E0FF3" id="Rectangle 9" o:spid="_x0000_s1032" style="position:absolute;margin-left:155.15pt;margin-top:109.5pt;width:68.2pt;height:4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" fillcolor="#5b9bd5 [3204]" strokecolor="#1f4d78 [1604]" strokeweight="1pt">
                    <v:textbox>
                      <w:txbxContent>
                        <w:p w:rsidR="00E76707" w:rsidRPr="00B526F7" w:rsidRDefault="00E76707" w:rsidP="00AE5088">
                          <w:pPr>
                            <w:jc w:val="center"/>
                            <w:rPr>
                              <w:sz w:val="16"/>
                            </w:rPr>
                          </w:pPr>
                          <w:r w:rsidRPr="00B526F7">
                            <w:rPr>
                              <w:b/>
                              <w:bCs/>
                              <w:sz w:val="16"/>
                            </w:rPr>
                            <w:t>Directional floor markings</w:t>
                          </w:r>
                        </w:p>
                      </w:txbxContent>
                    </v:textbox>
                  </v:rect>
                </w:pict>
              </mc:Fallback>
            </mc:AlternateContent>
          </w:r>
          <w:r w:rsidRPr="00AE5088">
            <w:rPr>
              <w:b/>
              <w:color w:val="000000" w:themeColor="text1"/>
            </w:rPr>
            <mc:AlternateContent>
              <mc:Choice Requires="wps">
                <w:drawing>
                  <wp:anchor distT="0" distB="0" distL="114300" distR="114300" simplePos="0" relativeHeight="251665408" behindDoc="0" locked="0" layoutInCell="1" allowOverlap="1" wp14:anchorId="585B3FBC" wp14:editId="3FA8FEE7">
                    <wp:simplePos x="0" y="0"/>
                    <wp:positionH relativeFrom="column">
                      <wp:posOffset>3006725</wp:posOffset>
                    </wp:positionH>
                    <wp:positionV relativeFrom="paragraph">
                      <wp:posOffset>1390650</wp:posOffset>
                    </wp:positionV>
                    <wp:extent cx="866140" cy="543560"/>
                    <wp:effectExtent l="0" t="0" r="10160" b="27940"/>
                    <wp:wrapNone/>
                    <wp:docPr id="10" name="Rectangle 10"/>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Pr>
                                    <w:b/>
                                    <w:bCs/>
                                    <w:sz w:val="16"/>
                                  </w:rPr>
                                  <w:t>2 metre que markings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5B3FBC" id="Rectangle 10" o:spid="_x0000_s1033" style="position:absolute;margin-left:236.75pt;margin-top:109.5pt;width:68.2pt;height:42.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" fillcolor="#5b9bd5 [3204]" strokecolor="#1f4d78 [1604]" strokeweight="1pt">
                    <v:textbox>
                      <w:txbxContent>
                        <w:p w:rsidR="00E76707" w:rsidRPr="00B526F7" w:rsidRDefault="00E76707" w:rsidP="00AE5088">
                          <w:pPr>
                            <w:jc w:val="center"/>
                            <w:rPr>
                              <w:sz w:val="16"/>
                            </w:rPr>
                          </w:pPr>
                          <w:r>
                            <w:rPr>
                              <w:b/>
                              <w:bCs/>
                              <w:sz w:val="16"/>
                            </w:rPr>
                            <w:t>2 metre que markings</w:t>
                          </w:r>
                        </w:p>
                      </w:txbxContent>
                    </v:textbox>
                  </v:rect>
                </w:pict>
              </mc:Fallback>
            </mc:AlternateContent>
          </w:r>
          <w:r w:rsidRPr="00AE5088">
            <w:rPr>
              <w:b/>
              <w:color w:val="000000" w:themeColor="text1"/>
            </w:rPr>
            <mc:AlternateContent>
              <mc:Choice Requires="wps">
                <w:drawing>
                  <wp:anchor distT="0" distB="0" distL="114300" distR="114300" simplePos="0" relativeHeight="251666432" behindDoc="0" locked="0" layoutInCell="1" allowOverlap="1" wp14:anchorId="5147BFC8" wp14:editId="489529A8">
                    <wp:simplePos x="0" y="0"/>
                    <wp:positionH relativeFrom="column">
                      <wp:posOffset>4043045</wp:posOffset>
                    </wp:positionH>
                    <wp:positionV relativeFrom="paragraph">
                      <wp:posOffset>1390650</wp:posOffset>
                    </wp:positionV>
                    <wp:extent cx="866140" cy="543560"/>
                    <wp:effectExtent l="0" t="0" r="10160" b="27940"/>
                    <wp:wrapNone/>
                    <wp:docPr id="11" name="Rectangle 11"/>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AE5088">
                                <w:pPr>
                                  <w:jc w:val="center"/>
                                  <w:rPr>
                                    <w:sz w:val="16"/>
                                  </w:rPr>
                                </w:pPr>
                                <w:r w:rsidRPr="00C23D94">
                                  <w:rPr>
                                    <w:b/>
                                    <w:bCs/>
                                    <w:sz w:val="16"/>
                                  </w:rPr>
                                  <w:t>Dedicated times for</w:t>
                                </w:r>
                                <w:r>
                                  <w:rPr>
                                    <w:b/>
                                    <w:bCs/>
                                    <w:sz w:val="16"/>
                                  </w:rPr>
                                  <w:t xml:space="preserve"> certain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47BFC8" id="Rectangle 11" o:spid="_x0000_s1034" style="position:absolute;margin-left:318.35pt;margin-top:109.5pt;width:68.2pt;height:4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" fillcolor="#5b9bd5 [3204]" strokecolor="#1f4d78 [1604]" strokeweight="1pt">
                    <v:textbox>
                      <w:txbxContent>
                        <w:p w:rsidR="00E76707" w:rsidRPr="00B526F7" w:rsidRDefault="00E76707" w:rsidP="00AE5088">
                          <w:pPr>
                            <w:jc w:val="center"/>
                            <w:rPr>
                              <w:sz w:val="16"/>
                            </w:rPr>
                          </w:pPr>
                          <w:r w:rsidRPr="00C23D94">
                            <w:rPr>
                              <w:b/>
                              <w:bCs/>
                              <w:sz w:val="16"/>
                            </w:rPr>
                            <w:t>Dedicated times for</w:t>
                          </w:r>
                          <w:r>
                            <w:rPr>
                              <w:b/>
                              <w:bCs/>
                              <w:sz w:val="16"/>
                            </w:rPr>
                            <w:t xml:space="preserve"> certain people</w:t>
                          </w:r>
                        </w:p>
                      </w:txbxContent>
                    </v:textbox>
                  </v:rect>
                </w:pict>
              </mc:Fallback>
            </mc:AlternateContent>
          </w:r>
          <w:r w:rsidRPr="00AE5088">
            <w:rPr>
              <w:b/>
              <w:color w:val="000000" w:themeColor="text1"/>
            </w:rPr>
            <mc:AlternateContent>
              <mc:Choice Requires="wps">
                <w:drawing>
                  <wp:anchor distT="0" distB="0" distL="114300" distR="114300" simplePos="0" relativeHeight="251685888" behindDoc="0" locked="0" layoutInCell="1" allowOverlap="1" wp14:anchorId="524B27FE" wp14:editId="284A19AF">
                    <wp:simplePos x="0" y="0"/>
                    <wp:positionH relativeFrom="column">
                      <wp:posOffset>-100965</wp:posOffset>
                    </wp:positionH>
                    <wp:positionV relativeFrom="paragraph">
                      <wp:posOffset>2266950</wp:posOffset>
                    </wp:positionV>
                    <wp:extent cx="866140" cy="543560"/>
                    <wp:effectExtent l="0" t="0" r="10160" b="27940"/>
                    <wp:wrapNone/>
                    <wp:docPr id="25" name="Rectangle 25"/>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CC2229">
                                <w:pPr>
                                  <w:jc w:val="center"/>
                                  <w:rPr>
                                    <w:sz w:val="16"/>
                                  </w:rPr>
                                </w:pPr>
                                <w:r>
                                  <w:rPr>
                                    <w:b/>
                                    <w:bCs/>
                                    <w:sz w:val="16"/>
                                  </w:rPr>
                                  <w:t>Have only one entrance with staff patrol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B27FE" id="Rectangle 25" o:spid="_x0000_s1035" style="position:absolute;margin-left:-7.95pt;margin-top:178.5pt;width:68.2pt;height:42.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" fillcolor="#5b9bd5 [3204]" strokecolor="#1f4d78 [1604]" strokeweight="1pt">
                    <v:textbox>
                      <w:txbxContent>
                        <w:p w:rsidR="00E76707" w:rsidRPr="00B526F7" w:rsidRDefault="00E76707" w:rsidP="00CC2229">
                          <w:pPr>
                            <w:jc w:val="center"/>
                            <w:rPr>
                              <w:sz w:val="16"/>
                            </w:rPr>
                          </w:pPr>
                          <w:r>
                            <w:rPr>
                              <w:b/>
                              <w:bCs/>
                              <w:sz w:val="16"/>
                            </w:rPr>
                            <w:t>Have only one entrance with staff patrol</w:t>
                          </w:r>
                        </w:p>
                      </w:txbxContent>
                    </v:textbox>
                  </v:rect>
                </w:pict>
              </mc:Fallback>
            </mc:AlternateContent>
          </w:r>
        </w:p>
        <w:p w:rsidR="00AE5088" w:rsidRPr="00AE5088" w:rsidRDefault="00AE5088" w:rsidP="00AE5088">
          <w:pPr>
            <w:rPr>
              <w:b/>
              <w:color w:val="000000" w:themeColor="text1"/>
            </w:rPr>
          </w:pPr>
          <w:r w:rsidRPr="00AE5088">
            <w:rPr>
              <w:b/>
              <w:color w:val="000000" w:themeColor="text1"/>
            </w:rPr>
            <mc:AlternateContent>
              <mc:Choice Requires="wps">
                <w:drawing>
                  <wp:anchor distT="0" distB="0" distL="114300" distR="114300" simplePos="0" relativeHeight="251675648" behindDoc="0" locked="0" layoutInCell="1" allowOverlap="1" wp14:anchorId="0D339715" wp14:editId="0F37ADAA">
                    <wp:simplePos x="0" y="0"/>
                    <wp:positionH relativeFrom="column">
                      <wp:posOffset>2822713</wp:posOffset>
                    </wp:positionH>
                    <wp:positionV relativeFrom="paragraph">
                      <wp:posOffset>436880</wp:posOffset>
                    </wp:positionV>
                    <wp:extent cx="0" cy="302591"/>
                    <wp:effectExtent l="0" t="0" r="19050" b="21590"/>
                    <wp:wrapNone/>
                    <wp:docPr id="20" name="Straight Connector 20"/>
                    <wp:cNvGraphicFramePr/>
                    <a:graphic xmlns:a="http://schemas.openxmlformats.org/drawingml/2006/main">
                      <a:graphicData uri="http://schemas.microsoft.com/office/word/2010/wordprocessingShape">
                        <wps:wsp>
                          <wps:cNvCnPr/>
                          <wps:spPr>
                            <a:xfrm>
                              <a:off x="0" y="0"/>
                              <a:ext cx="0" cy="30259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B1CFDE" id="Straight Connector 20"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22.25pt,34.4pt" to="222.25pt,5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" strokecolor="#5b9bd5 [3204]" strokeweight=".5pt">
                    <v:stroke joinstyle="miter"/>
                  </v:line>
                </w:pict>
              </mc:Fallback>
            </mc:AlternateContent>
          </w:r>
        </w:p>
        <w:p w:rsidR="00AE5088" w:rsidRDefault="00AE5088" w:rsidP="00E32BF1">
          <w:pPr>
            <w:rPr>
              <w:b/>
              <w:color w:val="000000" w:themeColor="text1"/>
            </w:rPr>
          </w:pPr>
        </w:p>
        <w:p w:rsidR="00AE5088" w:rsidRDefault="00D96E1C" w:rsidP="00E32BF1">
          <w:pPr>
            <w:rPr>
              <w:b/>
              <w:color w:val="000000" w:themeColor="text1"/>
            </w:rPr>
          </w:pPr>
          <w:r w:rsidRPr="00AE5088">
            <w:rPr>
              <w:b/>
              <w:color w:val="000000" w:themeColor="text1"/>
            </w:rPr>
            <mc:AlternateContent>
              <mc:Choice Requires="wps">
                <w:drawing>
                  <wp:anchor distT="0" distB="0" distL="114300" distR="114300" simplePos="0" relativeHeight="251668480" behindDoc="0" locked="0" layoutInCell="1" allowOverlap="1" wp14:anchorId="66098892" wp14:editId="16C94307">
                    <wp:simplePos x="0" y="0"/>
                    <wp:positionH relativeFrom="column">
                      <wp:posOffset>333375</wp:posOffset>
                    </wp:positionH>
                    <wp:positionV relativeFrom="paragraph">
                      <wp:posOffset>168275</wp:posOffset>
                    </wp:positionV>
                    <wp:extent cx="5160010" cy="0"/>
                    <wp:effectExtent l="0" t="0" r="21590" b="19050"/>
                    <wp:wrapNone/>
                    <wp:docPr id="13" name="Straight Connector 13"/>
                    <wp:cNvGraphicFramePr/>
                    <a:graphic xmlns:a="http://schemas.openxmlformats.org/drawingml/2006/main">
                      <a:graphicData uri="http://schemas.microsoft.com/office/word/2010/wordprocessingShape">
                        <wps:wsp>
                          <wps:cNvCnPr/>
                          <wps:spPr>
                            <a:xfrm>
                              <a:off x="0" y="0"/>
                              <a:ext cx="516001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F1DC93" id="Straight Connector 13"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6.25pt,13.25pt" to="432.55pt,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" strokecolor="#5b9bd5 [3204]" strokeweight=".5pt">
                    <v:stroke joinstyle="miter"/>
                  </v:line>
                </w:pict>
              </mc:Fallback>
            </mc:AlternateContent>
          </w:r>
        </w:p>
        <w:p w:rsidR="00AE5088" w:rsidRDefault="00AE5088" w:rsidP="00E32BF1">
          <w:pPr>
            <w:rPr>
              <w:b/>
              <w:color w:val="000000" w:themeColor="text1"/>
            </w:rPr>
          </w:pPr>
        </w:p>
        <w:p w:rsidR="00AE5088" w:rsidRDefault="00AE5088" w:rsidP="00E32BF1">
          <w:pPr>
            <w:rPr>
              <w:b/>
              <w:color w:val="000000" w:themeColor="text1"/>
            </w:rPr>
          </w:pPr>
        </w:p>
        <w:p w:rsidR="00AE5088" w:rsidRDefault="00D96E1C" w:rsidP="00E32BF1">
          <w:pPr>
            <w:rPr>
              <w:b/>
              <w:color w:val="000000" w:themeColor="text1"/>
            </w:rPr>
          </w:pPr>
          <w:r w:rsidRPr="00AE5088">
            <w:rPr>
              <w:b/>
              <w:color w:val="000000" w:themeColor="text1"/>
            </w:rPr>
            <mc:AlternateContent>
              <mc:Choice Requires="wps">
                <w:drawing>
                  <wp:anchor distT="0" distB="0" distL="114300" distR="114300" simplePos="0" relativeHeight="251692032" behindDoc="0" locked="0" layoutInCell="1" allowOverlap="1" wp14:anchorId="5FC02C73" wp14:editId="6A76130A">
                    <wp:simplePos x="0" y="0"/>
                    <wp:positionH relativeFrom="column">
                      <wp:posOffset>1359535</wp:posOffset>
                    </wp:positionH>
                    <wp:positionV relativeFrom="paragraph">
                      <wp:posOffset>222250</wp:posOffset>
                    </wp:positionV>
                    <wp:extent cx="0" cy="468630"/>
                    <wp:effectExtent l="0" t="0" r="19050" b="26670"/>
                    <wp:wrapNone/>
                    <wp:docPr id="30" name="Straight Connector 30"/>
                    <wp:cNvGraphicFramePr/>
                    <a:graphic xmlns:a="http://schemas.openxmlformats.org/drawingml/2006/main">
                      <a:graphicData uri="http://schemas.microsoft.com/office/word/2010/wordprocessingShape">
                        <wps:wsp>
                          <wps:cNvCnPr/>
                          <wps:spPr>
                            <a:xfrm>
                              <a:off x="0" y="0"/>
                              <a:ext cx="0" cy="4686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E3BFF3" id="Straight Connector 30"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107.05pt,17.5pt" to="107.05pt,5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" strokecolor="#5b9bd5 [3204]" strokeweight=".5pt">
                    <v:stroke joinstyle="miter"/>
                  </v:line>
                </w:pict>
              </mc:Fallback>
            </mc:AlternateContent>
          </w:r>
          <w:r w:rsidRPr="00AE5088">
            <w:rPr>
              <w:b/>
              <w:color w:val="000000" w:themeColor="text1"/>
            </w:rPr>
            <mc:AlternateContent>
              <mc:Choice Requires="wps">
                <w:drawing>
                  <wp:anchor distT="0" distB="0" distL="114300" distR="114300" simplePos="0" relativeHeight="251689984" behindDoc="0" locked="0" layoutInCell="1" allowOverlap="1" wp14:anchorId="5FC02C73" wp14:editId="6A76130A">
                    <wp:simplePos x="0" y="0"/>
                    <wp:positionH relativeFrom="column">
                      <wp:posOffset>334783</wp:posOffset>
                    </wp:positionH>
                    <wp:positionV relativeFrom="paragraph">
                      <wp:posOffset>85587</wp:posOffset>
                    </wp:positionV>
                    <wp:extent cx="0" cy="469127"/>
                    <wp:effectExtent l="0" t="0" r="19050" b="26670"/>
                    <wp:wrapNone/>
                    <wp:docPr id="29" name="Straight Connector 29"/>
                    <wp:cNvGraphicFramePr/>
                    <a:graphic xmlns:a="http://schemas.openxmlformats.org/drawingml/2006/main">
                      <a:graphicData uri="http://schemas.microsoft.com/office/word/2010/wordprocessingShape">
                        <wps:wsp>
                          <wps:cNvCnPr/>
                          <wps:spPr>
                            <a:xfrm>
                              <a:off x="0" y="0"/>
                              <a:ext cx="0" cy="4691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2E23FB" id="Straight Connector 29"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26.35pt,6.75pt" to="26.35pt,4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" strokecolor="#5b9bd5 [3204]" strokeweight=".5pt">
                    <v:stroke joinstyle="miter"/>
                  </v:line>
                </w:pict>
              </mc:Fallback>
            </mc:AlternateContent>
          </w:r>
        </w:p>
        <w:p w:rsidR="00AE5088" w:rsidRDefault="00CC2229" w:rsidP="00E32BF1">
          <w:pPr>
            <w:rPr>
              <w:b/>
              <w:color w:val="000000" w:themeColor="text1"/>
            </w:rPr>
          </w:pPr>
          <w:r w:rsidRPr="00AE5088">
            <w:rPr>
              <w:b/>
              <w:color w:val="000000" w:themeColor="text1"/>
            </w:rPr>
            <mc:AlternateContent>
              <mc:Choice Requires="wps">
                <w:drawing>
                  <wp:anchor distT="0" distB="0" distL="114300" distR="114300" simplePos="0" relativeHeight="251687936" behindDoc="0" locked="0" layoutInCell="1" allowOverlap="1" wp14:anchorId="7C23FC79" wp14:editId="0B999F07">
                    <wp:simplePos x="0" y="0"/>
                    <wp:positionH relativeFrom="column">
                      <wp:posOffset>931600</wp:posOffset>
                    </wp:positionH>
                    <wp:positionV relativeFrom="paragraph">
                      <wp:posOffset>267970</wp:posOffset>
                    </wp:positionV>
                    <wp:extent cx="866140" cy="543560"/>
                    <wp:effectExtent l="0" t="0" r="10160" b="27940"/>
                    <wp:wrapNone/>
                    <wp:docPr id="28" name="Rectangle 28"/>
                    <wp:cNvGraphicFramePr/>
                    <a:graphic xmlns:a="http://schemas.openxmlformats.org/drawingml/2006/main">
                      <a:graphicData uri="http://schemas.microsoft.com/office/word/2010/wordprocessingShape">
                        <wps:wsp>
                          <wps:cNvSpPr/>
                          <wps:spPr>
                            <a:xfrm>
                              <a:off x="0" y="0"/>
                              <a:ext cx="866140" cy="5435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E76707" w:rsidRPr="00B526F7" w:rsidRDefault="00E76707" w:rsidP="00CC2229">
                                <w:pPr>
                                  <w:jc w:val="center"/>
                                  <w:rPr>
                                    <w:sz w:val="16"/>
                                  </w:rPr>
                                </w:pPr>
                                <w:r w:rsidRPr="00B526F7">
                                  <w:rPr>
                                    <w:b/>
                                    <w:bCs/>
                                    <w:sz w:val="16"/>
                                  </w:rPr>
                                  <w:t>Limit the flow of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23FC79" id="Rectangle 28" o:spid="_x0000_s1036" style="position:absolute;margin-left:73.35pt;margin-top:21.1pt;width:68.2pt;height:42.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" fillcolor="#5b9bd5 [3204]" strokecolor="#1f4d78 [1604]" strokeweight="1pt">
                    <v:textbox>
                      <w:txbxContent>
                        <w:p w:rsidR="00E76707" w:rsidRPr="00B526F7" w:rsidRDefault="00E76707" w:rsidP="00CC2229">
                          <w:pPr>
                            <w:jc w:val="center"/>
                            <w:rPr>
                              <w:sz w:val="16"/>
                            </w:rPr>
                          </w:pPr>
                          <w:r w:rsidRPr="00B526F7">
                            <w:rPr>
                              <w:b/>
                              <w:bCs/>
                              <w:sz w:val="16"/>
                            </w:rPr>
                            <w:t>Limit the flow of people</w:t>
                          </w:r>
                        </w:p>
                      </w:txbxContent>
                    </v:textbox>
                  </v:rect>
                </w:pict>
              </mc:Fallback>
            </mc:AlternateContent>
          </w:r>
        </w:p>
        <w:p w:rsidR="00AE5088" w:rsidRDefault="00AE5088" w:rsidP="00E32BF1">
          <w:pPr>
            <w:rPr>
              <w:b/>
              <w:color w:val="000000" w:themeColor="text1"/>
            </w:rPr>
          </w:pPr>
        </w:p>
        <w:p w:rsidR="00AE5088" w:rsidRDefault="00AE5088" w:rsidP="00E32BF1">
          <w:pPr>
            <w:rPr>
              <w:b/>
              <w:color w:val="000000" w:themeColor="text1"/>
            </w:rPr>
          </w:pPr>
        </w:p>
        <w:p w:rsidR="00CC2229" w:rsidRDefault="00CC2229" w:rsidP="00E32BF1">
          <w:pPr>
            <w:rPr>
              <w:b/>
              <w:color w:val="000000" w:themeColor="text1"/>
            </w:rPr>
          </w:pPr>
        </w:p>
        <w:p w:rsidR="006349BF" w:rsidRDefault="00844EDD" w:rsidP="00844EDD">
          <w:pPr>
            <w:pStyle w:val="Heading2"/>
            <w:rPr>
              <w:b/>
              <w:color w:val="000000" w:themeColor="text1"/>
            </w:rPr>
          </w:pPr>
          <w:bookmarkStart w:id="12" w:name="_Toc44674514"/>
          <w:r w:rsidRPr="00844EDD">
            <w:rPr>
              <w:b/>
            </w:rPr>
            <w:t>Monitoring and Evaluation</w:t>
          </w:r>
          <w:bookmarkEnd w:id="12"/>
        </w:p>
        <w:p w:rsidR="0031516B" w:rsidRPr="00105069" w:rsidRDefault="00A42476" w:rsidP="00A42476">
          <w:pPr>
            <w:jc w:val="both"/>
          </w:pPr>
          <w:r>
            <w:rPr>
              <w:color w:val="000000" w:themeColor="text1"/>
            </w:rPr>
            <w:t>It is absolutely essential that all</w:t>
          </w:r>
          <w:r w:rsidR="0031516B" w:rsidRPr="00A42476">
            <w:rPr>
              <w:color w:val="000000" w:themeColor="text1"/>
            </w:rPr>
            <w:t xml:space="preserve"> projects should be continuously monitored and evaluated to make sur that the project is </w:t>
          </w:r>
          <w:r w:rsidR="00C87B73" w:rsidRPr="00A42476">
            <w:rPr>
              <w:color w:val="000000" w:themeColor="text1"/>
            </w:rPr>
            <w:t>on target and efficient. For this to happen even under pressure of uncertainties it is essential that organisations install control and monitoring systems for all tasks involved</w:t>
          </w:r>
          <w:r w:rsidR="000C3897" w:rsidRPr="00A42476">
            <w:rPr>
              <w:color w:val="000000" w:themeColor="text1"/>
            </w:rPr>
            <w:t xml:space="preserve"> </w:t>
          </w:r>
          <w:r w:rsidR="000C3897" w:rsidRPr="00105069">
            <w:t>(</w:t>
          </w:r>
          <w:proofErr w:type="spellStart"/>
          <w:r w:rsidR="000C3897" w:rsidRPr="00105069">
            <w:t>Shtub</w:t>
          </w:r>
          <w:proofErr w:type="spellEnd"/>
          <w:r w:rsidR="000C3897" w:rsidRPr="00105069">
            <w:t xml:space="preserve"> </w:t>
          </w:r>
          <w:r w:rsidR="000C3897" w:rsidRPr="00105069">
            <w:rPr>
              <w:i/>
            </w:rPr>
            <w:t>et al</w:t>
          </w:r>
          <w:r w:rsidR="000C3897" w:rsidRPr="00105069">
            <w:t>., 2005).</w:t>
          </w:r>
        </w:p>
        <w:p w:rsidR="000C3897" w:rsidRPr="00105069" w:rsidRDefault="000C3897" w:rsidP="00A42476">
          <w:pPr>
            <w:jc w:val="both"/>
          </w:pPr>
          <w:r w:rsidRPr="00105069">
            <w:t xml:space="preserve">These systems work to minimize any divergences from the project plan and usually involve in recognising and revealing the project condition, equating </w:t>
          </w:r>
          <w:r w:rsidR="00A42476" w:rsidRPr="00105069">
            <w:t>with the project strategy, analysing any divergence and applying any required updates.</w:t>
          </w:r>
        </w:p>
        <w:p w:rsidR="006D4D04" w:rsidRDefault="006D4D04" w:rsidP="00E32BF1"/>
        <w:p w:rsidR="006D4D04" w:rsidRPr="0000315F" w:rsidRDefault="00844EDD" w:rsidP="00844EDD">
          <w:pPr>
            <w:pStyle w:val="Heading2"/>
            <w:rPr>
              <w:b/>
            </w:rPr>
          </w:pPr>
          <w:bookmarkStart w:id="13" w:name="_Toc44674515"/>
          <w:r w:rsidRPr="00844EDD">
            <w:rPr>
              <w:b/>
            </w:rPr>
            <w:t>Project Manager</w:t>
          </w:r>
          <w:bookmarkEnd w:id="13"/>
        </w:p>
        <w:p w:rsidR="00C56455" w:rsidRPr="00105069" w:rsidRDefault="002873D7" w:rsidP="00AD58BB">
          <w:pPr>
            <w:jc w:val="both"/>
          </w:pPr>
          <w:r w:rsidRPr="00C56455">
            <w:t xml:space="preserve">Project managers </w:t>
          </w:r>
          <w:r w:rsidR="00A42476" w:rsidRPr="00C56455">
            <w:t>placate</w:t>
          </w:r>
          <w:r w:rsidRPr="00C56455">
            <w:t xml:space="preserve"> </w:t>
          </w:r>
          <w:r w:rsidR="00A42476" w:rsidRPr="00C56455">
            <w:t>numerous</w:t>
          </w:r>
          <w:r w:rsidRPr="00C56455">
            <w:t xml:space="preserve"> </w:t>
          </w:r>
          <w:r w:rsidR="00C56455" w:rsidRPr="00C56455">
            <w:t>situations</w:t>
          </w:r>
          <w:r w:rsidRPr="00C56455">
            <w:t xml:space="preserve"> to </w:t>
          </w:r>
          <w:r w:rsidR="00C56455" w:rsidRPr="00C56455">
            <w:t>accomplish</w:t>
          </w:r>
          <w:r w:rsidRPr="00C56455">
            <w:t xml:space="preserve"> projects within the triple constraints of scope, time, and budget, as well as </w:t>
          </w:r>
          <w:r w:rsidR="00C56455" w:rsidRPr="00C56455">
            <w:t>making sure</w:t>
          </w:r>
          <w:r w:rsidRPr="00C56455">
            <w:t xml:space="preserve"> the quality </w:t>
          </w:r>
          <w:r w:rsidR="00C56455" w:rsidRPr="00C56455">
            <w:t>necessities</w:t>
          </w:r>
          <w:r w:rsidRPr="00C56455">
            <w:t xml:space="preserve"> of the project’s </w:t>
          </w:r>
          <w:r w:rsidR="00C56455" w:rsidRPr="00C56455">
            <w:t>purposes</w:t>
          </w:r>
          <w:r w:rsidRPr="00C56455">
            <w:t xml:space="preserve"> and stakeholders’ </w:t>
          </w:r>
          <w:r w:rsidR="00C56455" w:rsidRPr="00C56455">
            <w:t>prospects</w:t>
          </w:r>
          <w:r w:rsidRPr="00C56455">
            <w:t xml:space="preserve">. To </w:t>
          </w:r>
          <w:r w:rsidR="00C56455" w:rsidRPr="00C56455">
            <w:t>achieve successful projects, project managers must have knowledge of the tools and methods available to them</w:t>
          </w:r>
          <w:r w:rsidR="00C56455" w:rsidRPr="00C47F85">
            <w:t xml:space="preserve"> </w:t>
          </w:r>
          <w:r w:rsidR="00C56455" w:rsidRPr="00105069">
            <w:t xml:space="preserve">(Anderson, 1992). It is vital that these managers </w:t>
          </w:r>
          <w:r w:rsidR="00C47F85" w:rsidRPr="00105069">
            <w:t xml:space="preserve">conduct </w:t>
          </w:r>
          <w:r w:rsidR="00C56455" w:rsidRPr="00105069">
            <w:t xml:space="preserve">the project team </w:t>
          </w:r>
          <w:r w:rsidR="00C47F85" w:rsidRPr="00105069">
            <w:t>members as well as resourcefully interrelate and sway the stakeholders (Hardy-Vallee, 2012).</w:t>
          </w:r>
        </w:p>
        <w:p w:rsidR="00AD58BB" w:rsidRPr="00105069" w:rsidRDefault="00C47F85" w:rsidP="00AD58BB">
          <w:pPr>
            <w:jc w:val="both"/>
          </w:pPr>
          <w:r w:rsidRPr="00105069">
            <w:t>There are many important skills that a project manager must learn and develop so they may utilise them at</w:t>
          </w:r>
          <w:r w:rsidR="00AD58BB" w:rsidRPr="00105069">
            <w:t xml:space="preserve"> the</w:t>
          </w:r>
          <w:r w:rsidRPr="00105069">
            <w:t xml:space="preserve"> </w:t>
          </w:r>
          <w:r w:rsidR="00AD58BB" w:rsidRPr="00105069">
            <w:t>correct moment</w:t>
          </w:r>
          <w:r w:rsidRPr="00105069">
            <w:t>, they comprise of good</w:t>
          </w:r>
          <w:r w:rsidR="00AD58BB" w:rsidRPr="00105069">
            <w:t xml:space="preserve"> </w:t>
          </w:r>
          <w:r w:rsidRPr="00105069">
            <w:t xml:space="preserve">communication, </w:t>
          </w:r>
          <w:r w:rsidR="00AD58BB" w:rsidRPr="00105069">
            <w:t xml:space="preserve">leadership, </w:t>
          </w:r>
          <w:r w:rsidRPr="00105069">
            <w:t>organisation,</w:t>
          </w:r>
          <w:r w:rsidR="00AD58BB" w:rsidRPr="00105069">
            <w:t xml:space="preserve"> handling pressure, risk management, conflict management, strategizing and supervision of resource distribution (Stine, 2018).</w:t>
          </w:r>
        </w:p>
        <w:p w:rsidR="00CA1538" w:rsidRPr="00105069" w:rsidRDefault="00AD58BB" w:rsidP="003F0203">
          <w:pPr>
            <w:jc w:val="both"/>
          </w:pPr>
          <w:r w:rsidRPr="00105069">
            <w:t xml:space="preserve">A big part of the project </w:t>
          </w:r>
          <w:r w:rsidR="002F6D29" w:rsidRPr="00105069">
            <w:t>manager’s</w:t>
          </w:r>
          <w:r w:rsidRPr="00105069">
            <w:t xml:space="preserve"> activity will involve</w:t>
          </w:r>
          <w:r w:rsidR="002F6D29" w:rsidRPr="00105069">
            <w:t xml:space="preserve"> supervising, motivating and leading the team from the front (</w:t>
          </w:r>
          <w:proofErr w:type="spellStart"/>
          <w:r w:rsidR="002F6D29" w:rsidRPr="00105069">
            <w:t>Schmid</w:t>
          </w:r>
          <w:proofErr w:type="spellEnd"/>
          <w:r w:rsidR="002F6D29" w:rsidRPr="00105069">
            <w:t xml:space="preserve"> &amp; Adams, 2008) therefore firms would select people who are hands-on and talented to manage the objectives and targets of the project (</w:t>
          </w:r>
          <w:proofErr w:type="spellStart"/>
          <w:r w:rsidR="002F6D29" w:rsidRPr="00105069">
            <w:t>PmBOK</w:t>
          </w:r>
          <w:proofErr w:type="spellEnd"/>
          <w:r w:rsidR="002F6D29" w:rsidRPr="00105069">
            <w:t>, 2017).</w:t>
          </w:r>
          <w:r w:rsidR="00D96E1C" w:rsidRPr="00105069">
            <w:t xml:space="preserve"> A personal development </w:t>
          </w:r>
          <w:proofErr w:type="gramStart"/>
          <w:r w:rsidR="00D96E1C" w:rsidRPr="00105069">
            <w:t>plan</w:t>
          </w:r>
          <w:proofErr w:type="gramEnd"/>
          <w:r w:rsidR="00D96E1C" w:rsidRPr="00105069">
            <w:t xml:space="preserve"> (PDP) example is illustrated at appendix figure 2 to illustrate the improvement necessary to become a project manager.</w:t>
          </w:r>
        </w:p>
        <w:p w:rsidR="00AA2A91" w:rsidRPr="00844EDD" w:rsidRDefault="00AA2A91" w:rsidP="00AA2A91">
          <w:pPr>
            <w:pStyle w:val="Heading1"/>
            <w:rPr>
              <w:b/>
            </w:rPr>
          </w:pPr>
          <w:bookmarkStart w:id="14" w:name="_Toc44674516"/>
          <w:r w:rsidRPr="00844EDD">
            <w:rPr>
              <w:b/>
            </w:rPr>
            <w:lastRenderedPageBreak/>
            <w:t>Conclusion</w:t>
          </w:r>
          <w:bookmarkEnd w:id="14"/>
        </w:p>
        <w:p w:rsidR="00123C25" w:rsidRPr="00123C25" w:rsidRDefault="00123C25" w:rsidP="00123C25"/>
        <w:p w:rsidR="00123C25" w:rsidRPr="002A0793" w:rsidRDefault="00CA1538" w:rsidP="002A0793">
          <w:pPr>
            <w:jc w:val="both"/>
          </w:pPr>
          <w:r w:rsidRPr="002A0793">
            <w:t xml:space="preserve">With the COVID-19 outbreak, </w:t>
          </w:r>
          <w:r w:rsidR="00123C25" w:rsidRPr="002A0793">
            <w:t xml:space="preserve">which is continuously developing it is quite clear more than any other time, the fundamental importance of organisation project management. It can be seen how important it is for organisation to quickly and logistically bring in new systems to efficiently serve the customers safely as well as </w:t>
          </w:r>
          <w:r w:rsidR="002E31A4" w:rsidRPr="002A0793">
            <w:t>making sure that all employees manage their jobs in an efficient and safe manner. It also very important to note how modern technology of the internet is vital for organisations operations and also note how important on-line shopping is becoming for the future. Organisations are also realising the importance of employing talented project managers to manage these vital projects during a crises.</w:t>
          </w:r>
        </w:p>
        <w:p w:rsidR="00AA2A91" w:rsidRPr="002A0793" w:rsidRDefault="002E31A4" w:rsidP="002A0793">
          <w:pPr>
            <w:jc w:val="both"/>
          </w:pPr>
          <w:r w:rsidRPr="002A0793">
            <w:t>Another important lesson can be learnt to always have contingency plans available no matter how peculiar they may look at the time of practice.</w:t>
          </w:r>
          <w:r w:rsidR="006202AD" w:rsidRPr="002A0793">
            <w:t xml:space="preserve"> Firms must learn and be ready by observing and noting other nation’s faults and achievements so they can </w:t>
          </w:r>
          <w:r w:rsidR="002A0793" w:rsidRPr="002A0793">
            <w:t>ready a strategy to successfully navigate this crises</w:t>
          </w:r>
          <w:r w:rsidR="006202AD" w:rsidRPr="002A0793">
            <w:t xml:space="preserve">. With the crises still prevalent around the world it is essential </w:t>
          </w:r>
          <w:r w:rsidR="002A0793" w:rsidRPr="002A0793">
            <w:t xml:space="preserve">more than ever </w:t>
          </w:r>
          <w:r w:rsidR="006202AD" w:rsidRPr="002A0793">
            <w:t>for organisations to be financially sound, swift in response and effective in co-operation.</w:t>
          </w:r>
        </w:p>
        <w:p w:rsidR="00AA2A91" w:rsidRDefault="00AA2A91" w:rsidP="00AA2A91"/>
        <w:p w:rsidR="00AA2A91" w:rsidRPr="00844EDD" w:rsidRDefault="00B61D71" w:rsidP="00B61D71">
          <w:pPr>
            <w:pStyle w:val="Heading1"/>
            <w:rPr>
              <w:b/>
            </w:rPr>
          </w:pPr>
          <w:bookmarkStart w:id="15" w:name="_Toc44674517"/>
          <w:r w:rsidRPr="00844EDD">
            <w:rPr>
              <w:b/>
            </w:rPr>
            <w:t>Recommendation</w:t>
          </w:r>
          <w:bookmarkEnd w:id="15"/>
        </w:p>
        <w:p w:rsidR="002A0793" w:rsidRDefault="002A0793" w:rsidP="00CA1538">
          <w:r>
            <w:t xml:space="preserve">As a result of this crises people have been educated in online shopping and this has now </w:t>
          </w:r>
          <w:r w:rsidR="00545010">
            <w:t xml:space="preserve">for many become a habit that will stay with them even after the crises has dissipated. Also the crises has revealed the importance of product sourcing due to shortages and how necessary it is to employ talented project managers. Here are some </w:t>
          </w:r>
          <w:r w:rsidR="00B7477A">
            <w:t>recommendations</w:t>
          </w:r>
          <w:r w:rsidR="00545010">
            <w:t xml:space="preserve"> </w:t>
          </w:r>
          <w:r w:rsidR="00B7477A">
            <w:t>that have presented themselves due to this crises.</w:t>
          </w:r>
        </w:p>
        <w:p w:rsidR="00B7477A" w:rsidRPr="00BA644E" w:rsidRDefault="00B7477A" w:rsidP="00B7477A">
          <w:pPr>
            <w:pStyle w:val="ListParagraph"/>
            <w:numPr>
              <w:ilvl w:val="0"/>
              <w:numId w:val="15"/>
            </w:numPr>
          </w:pPr>
          <w:r w:rsidRPr="00BA644E">
            <w:rPr>
              <w:b/>
            </w:rPr>
            <w:t>The Importance of E-commerce</w:t>
          </w:r>
          <w:r w:rsidRPr="00BA644E">
            <w:t xml:space="preserve"> – customers of all ages and diversity are now more than ever finding the convenience of online shopping. Organisation need to put extra emphases to promote and expand this.</w:t>
          </w:r>
        </w:p>
        <w:p w:rsidR="00B7477A" w:rsidRPr="00BA644E" w:rsidRDefault="00B7477A" w:rsidP="00B7477A">
          <w:pPr>
            <w:pStyle w:val="ListParagraph"/>
            <w:numPr>
              <w:ilvl w:val="0"/>
              <w:numId w:val="15"/>
            </w:numPr>
          </w:pPr>
          <w:r w:rsidRPr="00BA644E">
            <w:rPr>
              <w:b/>
            </w:rPr>
            <w:t>Supply chain and logistics must be sourced more</w:t>
          </w:r>
          <w:r w:rsidRPr="00BA644E">
            <w:t xml:space="preserve"> – due to stock shortages during the crises organisation must improve their supply chains and source more locally.</w:t>
          </w:r>
        </w:p>
        <w:p w:rsidR="00E76707" w:rsidRPr="00BA644E" w:rsidRDefault="00E76707" w:rsidP="00E76707">
          <w:pPr>
            <w:pStyle w:val="ListParagraph"/>
            <w:numPr>
              <w:ilvl w:val="0"/>
              <w:numId w:val="15"/>
            </w:numPr>
            <w:rPr>
              <w:bCs/>
            </w:rPr>
          </w:pPr>
          <w:r w:rsidRPr="00BA644E">
            <w:rPr>
              <w:b/>
              <w:bCs/>
            </w:rPr>
            <w:t>Attracting and retaining experienced employees</w:t>
          </w:r>
          <w:r w:rsidRPr="00BA644E">
            <w:rPr>
              <w:bCs/>
            </w:rPr>
            <w:t xml:space="preserve"> – due to this crises, particularly the online grocery industry, will become a salvation to many who cannot afford to be medically compromised. Online grocers will need to meet the new demands that is placed upon them, and as a result they will need to employee better and more staff to manage this challenge as well as expect to be well </w:t>
          </w:r>
          <w:r w:rsidR="00660AA6" w:rsidRPr="00BA644E">
            <w:rPr>
              <w:bCs/>
            </w:rPr>
            <w:t>payed for their services. It is also crucial to employ talented and experienced project managers that are now needed more than ever.</w:t>
          </w:r>
        </w:p>
        <w:p w:rsidR="00660AA6" w:rsidRPr="00BA644E" w:rsidRDefault="00660AA6" w:rsidP="00E76707">
          <w:pPr>
            <w:pStyle w:val="ListParagraph"/>
            <w:numPr>
              <w:ilvl w:val="0"/>
              <w:numId w:val="15"/>
            </w:numPr>
            <w:rPr>
              <w:bCs/>
            </w:rPr>
          </w:pPr>
          <w:r w:rsidRPr="00BA644E">
            <w:rPr>
              <w:b/>
              <w:bCs/>
            </w:rPr>
            <w:t>Stock management</w:t>
          </w:r>
          <w:r w:rsidRPr="00BA644E">
            <w:rPr>
              <w:bCs/>
            </w:rPr>
            <w:t xml:space="preserve"> – more than ever there is a need for inventory tracking so shortages of stock is kept to a minimum.</w:t>
          </w:r>
        </w:p>
        <w:p w:rsidR="00B7477A" w:rsidRPr="00B7477A" w:rsidRDefault="00B7477A" w:rsidP="00E76707">
          <w:pPr>
            <w:pStyle w:val="ListParagraph"/>
            <w:rPr>
              <w:color w:val="7030A0"/>
            </w:rPr>
          </w:pPr>
        </w:p>
        <w:p w:rsidR="00CA1538" w:rsidRPr="00B46AA8" w:rsidRDefault="00CA1538" w:rsidP="00CA1538">
          <w:pPr>
            <w:rPr>
              <w:color w:val="7030A0"/>
            </w:rPr>
          </w:pPr>
        </w:p>
        <w:p w:rsidR="00CA1538" w:rsidRPr="00B46AA8" w:rsidRDefault="00CA1538" w:rsidP="00CA1538">
          <w:pPr>
            <w:rPr>
              <w:color w:val="7030A0"/>
            </w:rPr>
          </w:pPr>
        </w:p>
        <w:p w:rsidR="00CA1538" w:rsidRPr="00B46AA8" w:rsidRDefault="00CA1538" w:rsidP="00CA1538">
          <w:pPr>
            <w:rPr>
              <w:color w:val="7030A0"/>
            </w:rPr>
          </w:pPr>
        </w:p>
        <w:p w:rsidR="00CA1538" w:rsidRDefault="00CA1538" w:rsidP="00CA1538">
          <w:pPr>
            <w:rPr>
              <w:color w:val="7030A0"/>
            </w:rPr>
          </w:pPr>
        </w:p>
        <w:p w:rsidR="00AA2A91" w:rsidRDefault="00AA2A91" w:rsidP="00AA2A91"/>
        <w:bookmarkStart w:id="16" w:name="_Toc44674518" w:displacedByCustomXml="next"/>
        <w:sdt>
          <w:sdtPr>
            <w:id w:val="866105073"/>
            <w:docPartObj>
              <w:docPartGallery w:val="Bibliographies"/>
              <w:docPartUnique/>
            </w:docPartObj>
          </w:sdtPr>
          <w:sdtEndPr>
            <w:rPr>
              <w:rFonts w:asciiTheme="minorHAnsi" w:eastAsiaTheme="minorHAnsi" w:hAnsiTheme="minorHAnsi" w:cstheme="minorBidi"/>
              <w:color w:val="auto"/>
              <w:sz w:val="22"/>
              <w:szCs w:val="22"/>
            </w:rPr>
          </w:sdtEndPr>
          <w:sdtContent>
            <w:p w:rsidR="006A71B3" w:rsidRDefault="006A71B3">
              <w:pPr>
                <w:pStyle w:val="Heading1"/>
              </w:pPr>
              <w:r w:rsidRPr="00844EDD">
                <w:rPr>
                  <w:b/>
                </w:rPr>
                <w:t>References</w:t>
              </w:r>
              <w:bookmarkEnd w:id="16"/>
            </w:p>
            <w:sdt>
              <w:sdtPr>
                <w:id w:val="-573587230"/>
                <w:bibliography/>
              </w:sdtPr>
              <w:sdtContent>
                <w:p w:rsidR="006A71B3" w:rsidRDefault="006A71B3"/>
                <w:p w:rsidR="008E2A54" w:rsidRPr="008E2A54" w:rsidRDefault="008E2A54" w:rsidP="008E2A54">
                  <w:pPr>
                    <w:numPr>
                      <w:ilvl w:val="0"/>
                      <w:numId w:val="16"/>
                    </w:numPr>
                    <w:contextualSpacing/>
                    <w:rPr>
                      <w:sz w:val="20"/>
                      <w:szCs w:val="20"/>
                    </w:rPr>
                  </w:pPr>
                  <w:r w:rsidRPr="008E2A54">
                    <w:rPr>
                      <w:sz w:val="20"/>
                      <w:szCs w:val="20"/>
                    </w:rPr>
                    <w:t>Adams, J.</w:t>
                  </w:r>
                  <w:r w:rsidR="0029276B">
                    <w:rPr>
                      <w:sz w:val="20"/>
                      <w:szCs w:val="20"/>
                    </w:rPr>
                    <w:t xml:space="preserve"> R. and </w:t>
                  </w:r>
                  <w:proofErr w:type="spellStart"/>
                  <w:r w:rsidR="0029276B">
                    <w:rPr>
                      <w:sz w:val="20"/>
                      <w:szCs w:val="20"/>
                    </w:rPr>
                    <w:t>Caldentey</w:t>
                  </w:r>
                  <w:proofErr w:type="spellEnd"/>
                  <w:r w:rsidR="0029276B">
                    <w:rPr>
                      <w:sz w:val="20"/>
                      <w:szCs w:val="20"/>
                    </w:rPr>
                    <w:t>, M. E. (1997).</w:t>
                  </w:r>
                  <w:r w:rsidRPr="008E2A54">
                    <w:rPr>
                      <w:sz w:val="20"/>
                      <w:szCs w:val="20"/>
                    </w:rPr>
                    <w:t xml:space="preserve"> A Project-Management Model. Field Guide to Project Management, USA: International Thomson Publishing Company, pp. 48–60.</w:t>
                  </w:r>
                </w:p>
                <w:p w:rsidR="008E2A54" w:rsidRPr="008E2A54" w:rsidRDefault="0029276B" w:rsidP="008E2A54">
                  <w:pPr>
                    <w:numPr>
                      <w:ilvl w:val="0"/>
                      <w:numId w:val="16"/>
                    </w:numPr>
                    <w:contextualSpacing/>
                    <w:rPr>
                      <w:sz w:val="20"/>
                      <w:szCs w:val="20"/>
                    </w:rPr>
                  </w:pPr>
                  <w:proofErr w:type="spellStart"/>
                  <w:r>
                    <w:rPr>
                      <w:sz w:val="20"/>
                      <w:szCs w:val="20"/>
                    </w:rPr>
                    <w:t>Alqaisi</w:t>
                  </w:r>
                  <w:proofErr w:type="spellEnd"/>
                  <w:r>
                    <w:rPr>
                      <w:sz w:val="20"/>
                      <w:szCs w:val="20"/>
                    </w:rPr>
                    <w:t xml:space="preserve">, I. (2018). </w:t>
                  </w:r>
                  <w:r w:rsidR="008E2A54" w:rsidRPr="008E2A54">
                    <w:rPr>
                      <w:sz w:val="20"/>
                      <w:szCs w:val="20"/>
                    </w:rPr>
                    <w:t>The effects of stakeholder’s engagement and communication</w:t>
                  </w:r>
                  <w:r>
                    <w:rPr>
                      <w:sz w:val="20"/>
                      <w:szCs w:val="20"/>
                    </w:rPr>
                    <w:t xml:space="preserve"> management on projects success</w:t>
                  </w:r>
                  <w:r w:rsidR="008E2A54" w:rsidRPr="008E2A54">
                    <w:rPr>
                      <w:sz w:val="20"/>
                      <w:szCs w:val="20"/>
                    </w:rPr>
                    <w:t>, </w:t>
                  </w:r>
                  <w:r w:rsidR="008E2A54" w:rsidRPr="008E2A54">
                    <w:rPr>
                      <w:i/>
                      <w:iCs/>
                      <w:sz w:val="20"/>
                      <w:szCs w:val="20"/>
                    </w:rPr>
                    <w:t>MATEC Web of Conferences</w:t>
                  </w:r>
                  <w:r w:rsidR="00875EC9">
                    <w:rPr>
                      <w:sz w:val="20"/>
                      <w:szCs w:val="20"/>
                    </w:rPr>
                    <w:t>, pp. 162</w:t>
                  </w:r>
                </w:p>
                <w:p w:rsidR="008E2A54" w:rsidRPr="008E2A54" w:rsidRDefault="008E2A54" w:rsidP="008E2A54">
                  <w:pPr>
                    <w:numPr>
                      <w:ilvl w:val="0"/>
                      <w:numId w:val="16"/>
                    </w:numPr>
                    <w:contextualSpacing/>
                    <w:rPr>
                      <w:sz w:val="20"/>
                      <w:szCs w:val="20"/>
                    </w:rPr>
                  </w:pPr>
                  <w:r w:rsidRPr="008E2A54">
                    <w:rPr>
                      <w:sz w:val="20"/>
                      <w:szCs w:val="20"/>
                    </w:rPr>
                    <w:t xml:space="preserve">Anderson, S. D. (1992). Project quality and project managers. International Journal of Project Management. Guildford, 10(3), </w:t>
                  </w:r>
                  <w:r w:rsidR="00875EC9">
                    <w:rPr>
                      <w:sz w:val="20"/>
                      <w:szCs w:val="20"/>
                    </w:rPr>
                    <w:t xml:space="preserve">pp. </w:t>
                  </w:r>
                  <w:r w:rsidRPr="008E2A54">
                    <w:rPr>
                      <w:sz w:val="20"/>
                      <w:szCs w:val="20"/>
                    </w:rPr>
                    <w:t>138 – 143.</w:t>
                  </w:r>
                </w:p>
                <w:p w:rsidR="008E2A54" w:rsidRPr="008E2A54" w:rsidRDefault="008E2A54" w:rsidP="008E2A54">
                  <w:pPr>
                    <w:numPr>
                      <w:ilvl w:val="0"/>
                      <w:numId w:val="16"/>
                    </w:numPr>
                    <w:contextualSpacing/>
                    <w:rPr>
                      <w:sz w:val="20"/>
                      <w:szCs w:val="20"/>
                    </w:rPr>
                  </w:pPr>
                  <w:proofErr w:type="spellStart"/>
                  <w:r w:rsidRPr="008E2A54">
                    <w:rPr>
                      <w:sz w:val="20"/>
                      <w:szCs w:val="20"/>
                    </w:rPr>
                    <w:t>Aull</w:t>
                  </w:r>
                  <w:proofErr w:type="spellEnd"/>
                  <w:r w:rsidRPr="008E2A54">
                    <w:rPr>
                      <w:sz w:val="20"/>
                      <w:szCs w:val="20"/>
                    </w:rPr>
                    <w:t>, B. et al. (2020) </w:t>
                  </w:r>
                  <w:proofErr w:type="gramStart"/>
                  <w:r w:rsidRPr="008E2A54">
                    <w:rPr>
                      <w:i/>
                      <w:iCs/>
                      <w:sz w:val="20"/>
                      <w:szCs w:val="20"/>
                    </w:rPr>
                    <w:t>What</w:t>
                  </w:r>
                  <w:proofErr w:type="gramEnd"/>
                  <w:r w:rsidRPr="008E2A54">
                    <w:rPr>
                      <w:i/>
                      <w:iCs/>
                      <w:sz w:val="20"/>
                      <w:szCs w:val="20"/>
                    </w:rPr>
                    <w:t xml:space="preserve"> food retailers should do during the coronavirus crisis</w:t>
                  </w:r>
                  <w:r w:rsidRPr="008E2A54">
                    <w:rPr>
                      <w:sz w:val="20"/>
                      <w:szCs w:val="20"/>
                    </w:rPr>
                    <w:t>, </w:t>
                  </w:r>
                  <w:proofErr w:type="spellStart"/>
                  <w:r w:rsidRPr="008E2A54">
                    <w:rPr>
                      <w:i/>
                      <w:iCs/>
                      <w:sz w:val="20"/>
                      <w:szCs w:val="20"/>
                    </w:rPr>
                    <w:t>Mckinsey</w:t>
                  </w:r>
                  <w:proofErr w:type="spellEnd"/>
                  <w:r w:rsidRPr="008E2A54">
                    <w:rPr>
                      <w:i/>
                      <w:iCs/>
                      <w:sz w:val="20"/>
                      <w:szCs w:val="20"/>
                    </w:rPr>
                    <w:t xml:space="preserve"> and Company</w:t>
                  </w:r>
                  <w:r w:rsidRPr="008E2A54">
                    <w:rPr>
                      <w:sz w:val="20"/>
                      <w:szCs w:val="20"/>
                    </w:rPr>
                    <w:t>. Available at: https://www.mckinsey.com/industries/retail/our-insights/what-food-retailers-should-do-during-the-coronavirus-crisis# (Accessed: 2 July 2020).</w:t>
                  </w:r>
                </w:p>
                <w:p w:rsidR="008E2A54" w:rsidRPr="008E2A54" w:rsidRDefault="008E2A54" w:rsidP="008E2A54">
                  <w:pPr>
                    <w:numPr>
                      <w:ilvl w:val="0"/>
                      <w:numId w:val="16"/>
                    </w:numPr>
                    <w:contextualSpacing/>
                    <w:rPr>
                      <w:sz w:val="20"/>
                      <w:szCs w:val="20"/>
                    </w:rPr>
                  </w:pPr>
                  <w:r w:rsidRPr="008E2A54">
                    <w:rPr>
                      <w:sz w:val="20"/>
                      <w:szCs w:val="20"/>
                    </w:rPr>
                    <w:t>Belanger, T. C. (1997), Choosing a Project Life Cycle. Field Guide to Project Management. D. I. Cleland. USA, International Thomson Publishing Company, pp. 48–60.</w:t>
                  </w:r>
                </w:p>
                <w:p w:rsidR="008E2A54" w:rsidRPr="008E2A54" w:rsidRDefault="0029276B" w:rsidP="008E2A54">
                  <w:pPr>
                    <w:numPr>
                      <w:ilvl w:val="0"/>
                      <w:numId w:val="16"/>
                    </w:numPr>
                    <w:contextualSpacing/>
                    <w:rPr>
                      <w:sz w:val="20"/>
                      <w:szCs w:val="20"/>
                    </w:rPr>
                  </w:pPr>
                  <w:proofErr w:type="spellStart"/>
                  <w:r>
                    <w:rPr>
                      <w:sz w:val="20"/>
                      <w:szCs w:val="20"/>
                    </w:rPr>
                    <w:t>Burghate</w:t>
                  </w:r>
                  <w:proofErr w:type="spellEnd"/>
                  <w:r>
                    <w:rPr>
                      <w:sz w:val="20"/>
                      <w:szCs w:val="20"/>
                    </w:rPr>
                    <w:t xml:space="preserve">, M. (2018). </w:t>
                  </w:r>
                  <w:r w:rsidR="008E2A54" w:rsidRPr="008E2A54">
                    <w:rPr>
                      <w:sz w:val="20"/>
                      <w:szCs w:val="20"/>
                    </w:rPr>
                    <w:t>Work Breakdown Structure:</w:t>
                  </w:r>
                  <w:r>
                    <w:rPr>
                      <w:sz w:val="20"/>
                      <w:szCs w:val="20"/>
                    </w:rPr>
                    <w:t xml:space="preserve"> Simplifying Project Management</w:t>
                  </w:r>
                  <w:r w:rsidR="008E2A54" w:rsidRPr="008E2A54">
                    <w:rPr>
                      <w:sz w:val="20"/>
                      <w:szCs w:val="20"/>
                    </w:rPr>
                    <w:t>, </w:t>
                  </w:r>
                  <w:r w:rsidR="008E2A54" w:rsidRPr="008E2A54">
                    <w:rPr>
                      <w:i/>
                      <w:iCs/>
                      <w:sz w:val="20"/>
                      <w:szCs w:val="20"/>
                    </w:rPr>
                    <w:t>International Journal of Commerce and Management Studies</w:t>
                  </w:r>
                  <w:r w:rsidR="008E2A54" w:rsidRPr="008E2A54">
                    <w:rPr>
                      <w:sz w:val="20"/>
                      <w:szCs w:val="20"/>
                    </w:rPr>
                    <w:t>, 3(2).</w:t>
                  </w:r>
                </w:p>
                <w:p w:rsidR="008E2A54" w:rsidRPr="008E2A54" w:rsidRDefault="008E2A54" w:rsidP="008E2A54">
                  <w:pPr>
                    <w:numPr>
                      <w:ilvl w:val="0"/>
                      <w:numId w:val="16"/>
                    </w:numPr>
                    <w:contextualSpacing/>
                    <w:rPr>
                      <w:sz w:val="20"/>
                      <w:szCs w:val="20"/>
                    </w:rPr>
                  </w:pPr>
                  <w:r w:rsidRPr="008E2A54">
                    <w:rPr>
                      <w:sz w:val="20"/>
                      <w:szCs w:val="20"/>
                    </w:rPr>
                    <w:t>Butler, S. (2020) </w:t>
                  </w:r>
                  <w:r w:rsidRPr="008E2A54">
                    <w:rPr>
                      <w:i/>
                      <w:iCs/>
                      <w:sz w:val="20"/>
                      <w:szCs w:val="20"/>
                    </w:rPr>
                    <w:t>How Tesco's 'doomsday exercise' helped it cope with the coronavirus</w:t>
                  </w:r>
                  <w:r w:rsidRPr="008E2A54">
                    <w:rPr>
                      <w:sz w:val="20"/>
                      <w:szCs w:val="20"/>
                    </w:rPr>
                    <w:t>, </w:t>
                  </w:r>
                  <w:r w:rsidRPr="008E2A54">
                    <w:rPr>
                      <w:i/>
                      <w:iCs/>
                      <w:sz w:val="20"/>
                      <w:szCs w:val="20"/>
                    </w:rPr>
                    <w:t>the Guardian</w:t>
                  </w:r>
                  <w:r w:rsidRPr="008E2A54">
                    <w:rPr>
                      <w:sz w:val="20"/>
                      <w:szCs w:val="20"/>
                    </w:rPr>
                    <w:t>. Available at: https://www.theguardian.com/business/2020/may/03/how-tesco-doomsday-exercise-helped-it-cope-with-the-coronavirus (Accessed: 1 July 2020).</w:t>
                  </w:r>
                </w:p>
                <w:p w:rsidR="008E2A54" w:rsidRPr="008E2A54" w:rsidRDefault="008E2A54" w:rsidP="008E2A54">
                  <w:pPr>
                    <w:numPr>
                      <w:ilvl w:val="0"/>
                      <w:numId w:val="16"/>
                    </w:numPr>
                    <w:contextualSpacing/>
                    <w:rPr>
                      <w:sz w:val="20"/>
                      <w:szCs w:val="20"/>
                    </w:rPr>
                  </w:pPr>
                  <w:r w:rsidRPr="008E2A54">
                    <w:rPr>
                      <w:sz w:val="20"/>
                      <w:szCs w:val="20"/>
                    </w:rPr>
                    <w:t xml:space="preserve">Cleland, D. I. and </w:t>
                  </w:r>
                  <w:proofErr w:type="spellStart"/>
                  <w:r w:rsidRPr="008E2A54">
                    <w:rPr>
                      <w:sz w:val="20"/>
                      <w:szCs w:val="20"/>
                    </w:rPr>
                    <w:t>Kocaoglu</w:t>
                  </w:r>
                  <w:proofErr w:type="spellEnd"/>
                  <w:r w:rsidRPr="008E2A54">
                    <w:rPr>
                      <w:sz w:val="20"/>
                      <w:szCs w:val="20"/>
                    </w:rPr>
                    <w:t>, D. F. (1981), Engineering management, New York, McGraw-Hill.</w:t>
                  </w:r>
                </w:p>
                <w:p w:rsidR="008E2A54" w:rsidRPr="008E2A54" w:rsidRDefault="008E2A54" w:rsidP="008E2A54">
                  <w:pPr>
                    <w:numPr>
                      <w:ilvl w:val="0"/>
                      <w:numId w:val="16"/>
                    </w:numPr>
                    <w:contextualSpacing/>
                    <w:rPr>
                      <w:sz w:val="20"/>
                      <w:szCs w:val="20"/>
                    </w:rPr>
                  </w:pPr>
                  <w:r w:rsidRPr="008E2A54">
                    <w:rPr>
                      <w:sz w:val="20"/>
                      <w:szCs w:val="20"/>
                    </w:rPr>
                    <w:t>Coker, J. (2020) </w:t>
                  </w:r>
                  <w:r w:rsidRPr="008E2A54">
                    <w:rPr>
                      <w:i/>
                      <w:iCs/>
                      <w:sz w:val="20"/>
                      <w:szCs w:val="20"/>
                    </w:rPr>
                    <w:t>Tesco fulfils more than 1 million online grocery orders in a week</w:t>
                  </w:r>
                  <w:r w:rsidRPr="008E2A54">
                    <w:rPr>
                      <w:sz w:val="20"/>
                      <w:szCs w:val="20"/>
                    </w:rPr>
                    <w:t>, </w:t>
                  </w:r>
                  <w:r w:rsidRPr="008E2A54">
                    <w:rPr>
                      <w:i/>
                      <w:iCs/>
                      <w:sz w:val="20"/>
                      <w:szCs w:val="20"/>
                    </w:rPr>
                    <w:t>Essential Retail</w:t>
                  </w:r>
                  <w:r w:rsidRPr="008E2A54">
                    <w:rPr>
                      <w:sz w:val="20"/>
                      <w:szCs w:val="20"/>
                    </w:rPr>
                    <w:t>. Available at: https://www.essentialretail.com/news/tesco-million-online-grocery-orders/ (Accessed: 2 July 2020).</w:t>
                  </w:r>
                </w:p>
                <w:p w:rsidR="008E2A54" w:rsidRPr="008E2A54" w:rsidRDefault="008E2A54" w:rsidP="008E2A54">
                  <w:pPr>
                    <w:numPr>
                      <w:ilvl w:val="0"/>
                      <w:numId w:val="16"/>
                    </w:numPr>
                    <w:contextualSpacing/>
                    <w:rPr>
                      <w:sz w:val="20"/>
                      <w:szCs w:val="20"/>
                    </w:rPr>
                  </w:pPr>
                  <w:r w:rsidRPr="008E2A54">
                    <w:rPr>
                      <w:sz w:val="20"/>
                      <w:szCs w:val="20"/>
                    </w:rPr>
                    <w:t>Cooper, D. (2005) </w:t>
                  </w:r>
                  <w:r w:rsidRPr="008E2A54">
                    <w:rPr>
                      <w:i/>
                      <w:iCs/>
                      <w:sz w:val="20"/>
                      <w:szCs w:val="20"/>
                    </w:rPr>
                    <w:t>Project risk management guidelines</w:t>
                  </w:r>
                  <w:r w:rsidRPr="008E2A54">
                    <w:rPr>
                      <w:sz w:val="20"/>
                      <w:szCs w:val="20"/>
                    </w:rPr>
                    <w:t>. West Sussex, England: J. Wiley.</w:t>
                  </w:r>
                </w:p>
                <w:p w:rsidR="008E2A54" w:rsidRPr="008E2A54" w:rsidRDefault="008E2A54" w:rsidP="008E2A54">
                  <w:pPr>
                    <w:numPr>
                      <w:ilvl w:val="0"/>
                      <w:numId w:val="16"/>
                    </w:numPr>
                    <w:contextualSpacing/>
                    <w:rPr>
                      <w:sz w:val="20"/>
                      <w:szCs w:val="20"/>
                    </w:rPr>
                  </w:pPr>
                  <w:r w:rsidRPr="008E2A54">
                    <w:rPr>
                      <w:sz w:val="20"/>
                      <w:szCs w:val="20"/>
                    </w:rPr>
                    <w:t xml:space="preserve">Costa-Font, M. and </w:t>
                  </w:r>
                  <w:proofErr w:type="spellStart"/>
                  <w:r w:rsidRPr="008E2A54">
                    <w:rPr>
                      <w:sz w:val="20"/>
                      <w:szCs w:val="20"/>
                    </w:rPr>
                    <w:t>Revoredo-Giha</w:t>
                  </w:r>
                  <w:proofErr w:type="spellEnd"/>
                  <w:r w:rsidRPr="008E2A54">
                    <w:rPr>
                      <w:sz w:val="20"/>
                      <w:szCs w:val="20"/>
                    </w:rPr>
                    <w:t>, C. (2020) </w:t>
                  </w:r>
                  <w:r w:rsidRPr="008E2A54">
                    <w:rPr>
                      <w:i/>
                      <w:iCs/>
                      <w:sz w:val="20"/>
                      <w:szCs w:val="20"/>
                    </w:rPr>
                    <w:t>Covid-19: the underlying issues affecting the UK’s food supply chains</w:t>
                  </w:r>
                  <w:r w:rsidRPr="008E2A54">
                    <w:rPr>
                      <w:sz w:val="20"/>
                      <w:szCs w:val="20"/>
                    </w:rPr>
                    <w:t>, </w:t>
                  </w:r>
                  <w:r w:rsidRPr="008E2A54">
                    <w:rPr>
                      <w:i/>
                      <w:iCs/>
                      <w:sz w:val="20"/>
                      <w:szCs w:val="20"/>
                    </w:rPr>
                    <w:t>LSE Business Review</w:t>
                  </w:r>
                  <w:r w:rsidRPr="008E2A54">
                    <w:rPr>
                      <w:sz w:val="20"/>
                      <w:szCs w:val="20"/>
                    </w:rPr>
                    <w:t>. Available at: https://blogs.lse.ac.uk/businessreview/2020/03/25/covid-19-the-underlying-issues-affecting-the-uks-food-supply-chains/ (Accessed: 24 June 2020).</w:t>
                  </w:r>
                </w:p>
                <w:p w:rsidR="008E2A54" w:rsidRPr="008E2A54" w:rsidRDefault="008E2A54" w:rsidP="008E2A54">
                  <w:pPr>
                    <w:numPr>
                      <w:ilvl w:val="0"/>
                      <w:numId w:val="16"/>
                    </w:numPr>
                    <w:contextualSpacing/>
                    <w:rPr>
                      <w:sz w:val="20"/>
                      <w:szCs w:val="20"/>
                    </w:rPr>
                  </w:pPr>
                  <w:r w:rsidRPr="008E2A54">
                    <w:rPr>
                      <w:i/>
                      <w:iCs/>
                      <w:sz w:val="20"/>
                      <w:szCs w:val="20"/>
                    </w:rPr>
                    <w:t>Covid-19 Risk Assessment–</w:t>
                  </w:r>
                  <w:proofErr w:type="spellStart"/>
                  <w:r w:rsidRPr="008E2A54">
                    <w:rPr>
                      <w:i/>
                      <w:iCs/>
                      <w:sz w:val="20"/>
                      <w:szCs w:val="20"/>
                    </w:rPr>
                    <w:t>GeneralChannels</w:t>
                  </w:r>
                  <w:proofErr w:type="spellEnd"/>
                  <w:r w:rsidRPr="008E2A54">
                    <w:rPr>
                      <w:sz w:val="20"/>
                      <w:szCs w:val="20"/>
                    </w:rPr>
                    <w:t> (2020). Available at: https://www.tescoplc.com/media/755959/risk-assessment-c19-general-last-updated-120620.pdf (Accessed: 2 July 2020).</w:t>
                  </w:r>
                </w:p>
                <w:p w:rsidR="008E2A54" w:rsidRPr="008E2A54" w:rsidRDefault="008E2A54" w:rsidP="008E2A54">
                  <w:pPr>
                    <w:numPr>
                      <w:ilvl w:val="0"/>
                      <w:numId w:val="16"/>
                    </w:numPr>
                    <w:contextualSpacing/>
                    <w:rPr>
                      <w:sz w:val="20"/>
                      <w:szCs w:val="20"/>
                    </w:rPr>
                  </w:pPr>
                  <w:r w:rsidRPr="008E2A54">
                    <w:rPr>
                      <w:i/>
                      <w:iCs/>
                      <w:sz w:val="20"/>
                      <w:szCs w:val="20"/>
                    </w:rPr>
                    <w:t>Covid-19 Risk Assessment–Retail (Tesco Stores Ltd)</w:t>
                  </w:r>
                  <w:r w:rsidRPr="008E2A54">
                    <w:rPr>
                      <w:sz w:val="20"/>
                      <w:szCs w:val="20"/>
                    </w:rPr>
                    <w:t> (2020). Available at: https://www.tescoplc.com/media/755962/risk-assessment-c19-retail-last-updated-120620-1.pdf (Accessed: 2 July 2020).</w:t>
                  </w:r>
                </w:p>
                <w:p w:rsidR="008E2A54" w:rsidRPr="008E2A54" w:rsidRDefault="008E2A54" w:rsidP="008E2A54">
                  <w:pPr>
                    <w:numPr>
                      <w:ilvl w:val="0"/>
                      <w:numId w:val="16"/>
                    </w:numPr>
                    <w:contextualSpacing/>
                    <w:rPr>
                      <w:sz w:val="20"/>
                      <w:szCs w:val="20"/>
                    </w:rPr>
                  </w:pPr>
                  <w:r w:rsidRPr="008E2A54">
                    <w:rPr>
                      <w:sz w:val="20"/>
                      <w:szCs w:val="20"/>
                    </w:rPr>
                    <w:t>Evans, B. and Mason, R. (2019) </w:t>
                  </w:r>
                  <w:proofErr w:type="gramStart"/>
                  <w:r w:rsidRPr="008E2A54">
                    <w:rPr>
                      <w:i/>
                      <w:iCs/>
                      <w:sz w:val="20"/>
                      <w:szCs w:val="20"/>
                    </w:rPr>
                    <w:t>The</w:t>
                  </w:r>
                  <w:proofErr w:type="gramEnd"/>
                  <w:r w:rsidRPr="008E2A54">
                    <w:rPr>
                      <w:i/>
                      <w:iCs/>
                      <w:sz w:val="20"/>
                      <w:szCs w:val="20"/>
                    </w:rPr>
                    <w:t xml:space="preserve"> lean supply chain</w:t>
                  </w:r>
                  <w:r w:rsidRPr="008E2A54">
                    <w:rPr>
                      <w:sz w:val="20"/>
                      <w:szCs w:val="20"/>
                    </w:rPr>
                    <w:t xml:space="preserve">. 2nd </w:t>
                  </w:r>
                  <w:proofErr w:type="spellStart"/>
                  <w:r w:rsidRPr="008E2A54">
                    <w:rPr>
                      <w:sz w:val="20"/>
                      <w:szCs w:val="20"/>
                    </w:rPr>
                    <w:t>edn</w:t>
                  </w:r>
                  <w:proofErr w:type="spellEnd"/>
                  <w:r w:rsidRPr="008E2A54">
                    <w:rPr>
                      <w:sz w:val="20"/>
                      <w:szCs w:val="20"/>
                    </w:rPr>
                    <w:t xml:space="preserve">. London: </w:t>
                  </w:r>
                  <w:proofErr w:type="spellStart"/>
                  <w:r w:rsidRPr="008E2A54">
                    <w:rPr>
                      <w:sz w:val="20"/>
                      <w:szCs w:val="20"/>
                    </w:rPr>
                    <w:t>Kogan</w:t>
                  </w:r>
                  <w:proofErr w:type="spellEnd"/>
                  <w:r w:rsidRPr="008E2A54">
                    <w:rPr>
                      <w:sz w:val="20"/>
                      <w:szCs w:val="20"/>
                    </w:rPr>
                    <w:t xml:space="preserve"> Page.</w:t>
                  </w:r>
                </w:p>
                <w:p w:rsidR="008E2A54" w:rsidRPr="008E2A54" w:rsidRDefault="008E2A54" w:rsidP="008E2A54">
                  <w:pPr>
                    <w:numPr>
                      <w:ilvl w:val="0"/>
                      <w:numId w:val="16"/>
                    </w:numPr>
                    <w:contextualSpacing/>
                    <w:rPr>
                      <w:sz w:val="20"/>
                      <w:szCs w:val="20"/>
                    </w:rPr>
                  </w:pPr>
                  <w:proofErr w:type="spellStart"/>
                  <w:r w:rsidRPr="008E2A54">
                    <w:rPr>
                      <w:sz w:val="20"/>
                      <w:szCs w:val="20"/>
                    </w:rPr>
                    <w:t>Gray</w:t>
                  </w:r>
                  <w:proofErr w:type="spellEnd"/>
                  <w:r w:rsidRPr="008E2A54">
                    <w:rPr>
                      <w:sz w:val="20"/>
                      <w:szCs w:val="20"/>
                    </w:rPr>
                    <w:t>, C. F. and Larson, E. W. (2008), Project Management: The managerial process, New York: McGraw Hill.</w:t>
                  </w:r>
                </w:p>
                <w:p w:rsidR="008E2A54" w:rsidRPr="008E2A54" w:rsidRDefault="0029276B" w:rsidP="008E2A54">
                  <w:pPr>
                    <w:numPr>
                      <w:ilvl w:val="0"/>
                      <w:numId w:val="16"/>
                    </w:numPr>
                    <w:contextualSpacing/>
                    <w:rPr>
                      <w:sz w:val="20"/>
                      <w:szCs w:val="20"/>
                    </w:rPr>
                  </w:pPr>
                  <w:proofErr w:type="spellStart"/>
                  <w:r>
                    <w:rPr>
                      <w:sz w:val="20"/>
                      <w:szCs w:val="20"/>
                    </w:rPr>
                    <w:t>Gojko</w:t>
                  </w:r>
                  <w:proofErr w:type="spellEnd"/>
                  <w:r>
                    <w:rPr>
                      <w:sz w:val="20"/>
                      <w:szCs w:val="20"/>
                    </w:rPr>
                    <w:t xml:space="preserve"> Nikolic, G. (2015). </w:t>
                  </w:r>
                  <w:r w:rsidR="008E2A54" w:rsidRPr="008E2A54">
                    <w:rPr>
                      <w:sz w:val="20"/>
                      <w:szCs w:val="20"/>
                    </w:rPr>
                    <w:t xml:space="preserve">Creating a Network Planning Diagram: </w:t>
                  </w:r>
                  <w:proofErr w:type="spellStart"/>
                  <w:r w:rsidR="008E2A54" w:rsidRPr="008E2A54">
                    <w:rPr>
                      <w:sz w:val="20"/>
                      <w:szCs w:val="20"/>
                    </w:rPr>
                    <w:t>Me</w:t>
                  </w:r>
                  <w:r>
                    <w:rPr>
                      <w:sz w:val="20"/>
                      <w:szCs w:val="20"/>
                    </w:rPr>
                    <w:t>n</w:t>
                  </w:r>
                  <w:proofErr w:type="gramStart"/>
                  <w:r>
                    <w:rPr>
                      <w:sz w:val="20"/>
                      <w:szCs w:val="20"/>
                    </w:rPr>
                    <w:t>?s</w:t>
                  </w:r>
                  <w:proofErr w:type="spellEnd"/>
                  <w:proofErr w:type="gramEnd"/>
                  <w:r>
                    <w:rPr>
                      <w:sz w:val="20"/>
                      <w:szCs w:val="20"/>
                    </w:rPr>
                    <w:t xml:space="preserve"> Trousers Production Project</w:t>
                  </w:r>
                  <w:r w:rsidR="008E2A54" w:rsidRPr="008E2A54">
                    <w:rPr>
                      <w:sz w:val="20"/>
                      <w:szCs w:val="20"/>
                    </w:rPr>
                    <w:t>, </w:t>
                  </w:r>
                  <w:r w:rsidR="008E2A54" w:rsidRPr="008E2A54">
                    <w:rPr>
                      <w:i/>
                      <w:iCs/>
                      <w:sz w:val="20"/>
                      <w:szCs w:val="20"/>
                    </w:rPr>
                    <w:t>Journal of Textile Science &amp; Engineering</w:t>
                  </w:r>
                  <w:r w:rsidR="008E2A54" w:rsidRPr="008E2A54">
                    <w:rPr>
                      <w:sz w:val="20"/>
                      <w:szCs w:val="20"/>
                    </w:rPr>
                    <w:t>, 05(02).</w:t>
                  </w:r>
                </w:p>
                <w:p w:rsidR="008E2A54" w:rsidRPr="008E2A54" w:rsidRDefault="008E2A54" w:rsidP="008E2A54">
                  <w:pPr>
                    <w:numPr>
                      <w:ilvl w:val="0"/>
                      <w:numId w:val="16"/>
                    </w:numPr>
                    <w:contextualSpacing/>
                    <w:rPr>
                      <w:sz w:val="20"/>
                      <w:szCs w:val="20"/>
                    </w:rPr>
                  </w:pPr>
                  <w:r w:rsidRPr="008E2A54">
                    <w:rPr>
                      <w:sz w:val="20"/>
                      <w:szCs w:val="20"/>
                    </w:rPr>
                    <w:t>Hardy-Vallee, B., 2012. </w:t>
                  </w:r>
                  <w:r w:rsidRPr="008E2A54">
                    <w:rPr>
                      <w:i/>
                      <w:iCs/>
                      <w:sz w:val="20"/>
                      <w:szCs w:val="20"/>
                    </w:rPr>
                    <w:t xml:space="preserve">How </w:t>
                  </w:r>
                  <w:proofErr w:type="gramStart"/>
                  <w:r w:rsidRPr="008E2A54">
                    <w:rPr>
                      <w:i/>
                      <w:iCs/>
                      <w:sz w:val="20"/>
                      <w:szCs w:val="20"/>
                    </w:rPr>
                    <w:t>To</w:t>
                  </w:r>
                  <w:proofErr w:type="gramEnd"/>
                  <w:r w:rsidRPr="008E2A54">
                    <w:rPr>
                      <w:i/>
                      <w:iCs/>
                      <w:sz w:val="20"/>
                      <w:szCs w:val="20"/>
                    </w:rPr>
                    <w:t xml:space="preserve"> Run A Successful Project</w:t>
                  </w:r>
                  <w:r w:rsidRPr="008E2A54">
                    <w:rPr>
                      <w:sz w:val="20"/>
                      <w:szCs w:val="20"/>
                    </w:rPr>
                    <w:t>. [online] Gallup.com. Available at: &lt;https://news.gallup.com/businessjournal/152756/run-successful-project.aspx&gt; [Accessed 19 June 2020].</w:t>
                  </w:r>
                </w:p>
                <w:p w:rsidR="008E2A54" w:rsidRPr="008E2A54" w:rsidRDefault="008E2A54" w:rsidP="008E2A54">
                  <w:pPr>
                    <w:numPr>
                      <w:ilvl w:val="0"/>
                      <w:numId w:val="16"/>
                    </w:numPr>
                    <w:contextualSpacing/>
                    <w:rPr>
                      <w:sz w:val="20"/>
                      <w:szCs w:val="20"/>
                    </w:rPr>
                  </w:pPr>
                  <w:r w:rsidRPr="008E2A54">
                    <w:rPr>
                      <w:sz w:val="20"/>
                      <w:szCs w:val="20"/>
                    </w:rPr>
                    <w:t>Jolly, J. and Smithers, R. (2020) </w:t>
                  </w:r>
                  <w:r w:rsidRPr="008E2A54">
                    <w:rPr>
                      <w:i/>
                      <w:iCs/>
                      <w:sz w:val="20"/>
                      <w:szCs w:val="20"/>
                    </w:rPr>
                    <w:t>UK supermarkets draw up plan to 'feed the nation' as coronavirus spreads</w:t>
                  </w:r>
                  <w:r w:rsidRPr="008E2A54">
                    <w:rPr>
                      <w:sz w:val="20"/>
                      <w:szCs w:val="20"/>
                    </w:rPr>
                    <w:t>, </w:t>
                  </w:r>
                  <w:r w:rsidRPr="008E2A54">
                    <w:rPr>
                      <w:i/>
                      <w:iCs/>
                      <w:sz w:val="20"/>
                      <w:szCs w:val="20"/>
                    </w:rPr>
                    <w:t>the Guardian</w:t>
                  </w:r>
                  <w:r w:rsidRPr="008E2A54">
                    <w:rPr>
                      <w:sz w:val="20"/>
                      <w:szCs w:val="20"/>
                    </w:rPr>
                    <w:t>. Available at: https://www.theguardian.com/business/2020/mar/02/uk-supermarkets-braced-for-stockpiling-if-coronavirus-escalates-panic-buying (Accessed: 29 June 2020).</w:t>
                  </w:r>
                </w:p>
                <w:p w:rsidR="008E2A54" w:rsidRPr="008E2A54" w:rsidRDefault="0029276B" w:rsidP="008E2A54">
                  <w:pPr>
                    <w:numPr>
                      <w:ilvl w:val="0"/>
                      <w:numId w:val="16"/>
                    </w:numPr>
                    <w:contextualSpacing/>
                    <w:rPr>
                      <w:sz w:val="20"/>
                      <w:szCs w:val="20"/>
                    </w:rPr>
                  </w:pPr>
                  <w:proofErr w:type="spellStart"/>
                  <w:r>
                    <w:rPr>
                      <w:sz w:val="20"/>
                      <w:szCs w:val="20"/>
                    </w:rPr>
                    <w:t>Jowah</w:t>
                  </w:r>
                  <w:proofErr w:type="spellEnd"/>
                  <w:r>
                    <w:rPr>
                      <w:sz w:val="20"/>
                      <w:szCs w:val="20"/>
                    </w:rPr>
                    <w:t xml:space="preserve">, L. (2015). </w:t>
                  </w:r>
                  <w:r w:rsidR="008E2A54" w:rsidRPr="008E2A54">
                    <w:rPr>
                      <w:sz w:val="20"/>
                      <w:szCs w:val="20"/>
                    </w:rPr>
                    <w:t xml:space="preserve">Project Management Tools and Techniques for Effective Project </w:t>
                  </w:r>
                  <w:r>
                    <w:rPr>
                      <w:sz w:val="20"/>
                      <w:szCs w:val="20"/>
                    </w:rPr>
                    <w:t>Execution</w:t>
                  </w:r>
                  <w:r w:rsidR="008E2A54" w:rsidRPr="008E2A54">
                    <w:rPr>
                      <w:sz w:val="20"/>
                      <w:szCs w:val="20"/>
                    </w:rPr>
                    <w:t>, </w:t>
                  </w:r>
                  <w:r w:rsidR="008E2A54" w:rsidRPr="008E2A54">
                    <w:rPr>
                      <w:i/>
                      <w:iCs/>
                      <w:sz w:val="20"/>
                      <w:szCs w:val="20"/>
                    </w:rPr>
                    <w:t>Journal of Business and Economics</w:t>
                  </w:r>
                  <w:r w:rsidR="008E2A54" w:rsidRPr="008E2A54">
                    <w:rPr>
                      <w:sz w:val="20"/>
                      <w:szCs w:val="20"/>
                    </w:rPr>
                    <w:t xml:space="preserve">, 6(10), pp. 1762-1774. </w:t>
                  </w:r>
                </w:p>
                <w:p w:rsidR="008E2A54" w:rsidRPr="008E2A54" w:rsidRDefault="00AE496D" w:rsidP="008E2A54">
                  <w:pPr>
                    <w:numPr>
                      <w:ilvl w:val="0"/>
                      <w:numId w:val="16"/>
                    </w:numPr>
                    <w:contextualSpacing/>
                    <w:rPr>
                      <w:sz w:val="20"/>
                      <w:szCs w:val="20"/>
                    </w:rPr>
                  </w:pPr>
                  <w:r>
                    <w:rPr>
                      <w:sz w:val="20"/>
                      <w:szCs w:val="20"/>
                    </w:rPr>
                    <w:t>Meredith, J.R., Mantel, S.J.</w:t>
                  </w:r>
                  <w:r w:rsidR="008E2A54" w:rsidRPr="008E2A54">
                    <w:rPr>
                      <w:sz w:val="20"/>
                      <w:szCs w:val="20"/>
                    </w:rPr>
                    <w:t xml:space="preserve"> </w:t>
                  </w:r>
                  <w:r>
                    <w:rPr>
                      <w:sz w:val="20"/>
                      <w:szCs w:val="20"/>
                    </w:rPr>
                    <w:t>(</w:t>
                  </w:r>
                  <w:r w:rsidR="008E2A54" w:rsidRPr="008E2A54">
                    <w:rPr>
                      <w:sz w:val="20"/>
                      <w:szCs w:val="20"/>
                    </w:rPr>
                    <w:t>2011</w:t>
                  </w:r>
                  <w:r>
                    <w:rPr>
                      <w:sz w:val="20"/>
                      <w:szCs w:val="20"/>
                    </w:rPr>
                    <w:t>)</w:t>
                  </w:r>
                  <w:bookmarkStart w:id="17" w:name="_GoBack"/>
                  <w:bookmarkEnd w:id="17"/>
                  <w:r w:rsidR="008E2A54" w:rsidRPr="008E2A54">
                    <w:rPr>
                      <w:sz w:val="20"/>
                      <w:szCs w:val="20"/>
                    </w:rPr>
                    <w:t xml:space="preserve"> Project Management: A Managerial Approach. John Wiley &amp; Sons.</w:t>
                  </w:r>
                </w:p>
                <w:p w:rsidR="008E2A54" w:rsidRDefault="008E2A54" w:rsidP="008E2A54">
                  <w:pPr>
                    <w:numPr>
                      <w:ilvl w:val="0"/>
                      <w:numId w:val="16"/>
                    </w:numPr>
                    <w:contextualSpacing/>
                    <w:rPr>
                      <w:sz w:val="20"/>
                      <w:szCs w:val="20"/>
                    </w:rPr>
                  </w:pPr>
                  <w:proofErr w:type="spellStart"/>
                  <w:r w:rsidRPr="008E2A54">
                    <w:rPr>
                      <w:sz w:val="20"/>
                      <w:szCs w:val="20"/>
                    </w:rPr>
                    <w:t>Mik</w:t>
                  </w:r>
                  <w:r w:rsidR="0029276B">
                    <w:rPr>
                      <w:sz w:val="20"/>
                      <w:szCs w:val="20"/>
                    </w:rPr>
                    <w:t>kelsen</w:t>
                  </w:r>
                  <w:proofErr w:type="spellEnd"/>
                  <w:r w:rsidR="0029276B">
                    <w:rPr>
                      <w:sz w:val="20"/>
                      <w:szCs w:val="20"/>
                    </w:rPr>
                    <w:t xml:space="preserve">, H. and Riis, J. (2017). </w:t>
                  </w:r>
                  <w:r w:rsidRPr="008E2A54">
                    <w:rPr>
                      <w:sz w:val="20"/>
                      <w:szCs w:val="20"/>
                    </w:rPr>
                    <w:t>Appe</w:t>
                  </w:r>
                  <w:r w:rsidR="0029276B">
                    <w:rPr>
                      <w:sz w:val="20"/>
                      <w:szCs w:val="20"/>
                    </w:rPr>
                    <w:t>ndix A: Project Characteristics</w:t>
                  </w:r>
                  <w:r w:rsidRPr="008E2A54">
                    <w:rPr>
                      <w:sz w:val="20"/>
                      <w:szCs w:val="20"/>
                    </w:rPr>
                    <w:t>, </w:t>
                  </w:r>
                  <w:r w:rsidRPr="008E2A54">
                    <w:rPr>
                      <w:i/>
                      <w:iCs/>
                      <w:sz w:val="20"/>
                      <w:szCs w:val="20"/>
                    </w:rPr>
                    <w:t>Project Management</w:t>
                  </w:r>
                  <w:r w:rsidRPr="008E2A54">
                    <w:rPr>
                      <w:sz w:val="20"/>
                      <w:szCs w:val="20"/>
                    </w:rPr>
                    <w:t>, pp. 415-426.</w:t>
                  </w:r>
                </w:p>
                <w:p w:rsidR="008E2A54" w:rsidRDefault="008E2A54" w:rsidP="0029276B">
                  <w:pPr>
                    <w:contextualSpacing/>
                    <w:rPr>
                      <w:sz w:val="20"/>
                      <w:szCs w:val="20"/>
                    </w:rPr>
                  </w:pPr>
                </w:p>
                <w:p w:rsidR="008E2A54" w:rsidRPr="008E2A54" w:rsidRDefault="008E2A54" w:rsidP="0029276B">
                  <w:pPr>
                    <w:contextualSpacing/>
                    <w:rPr>
                      <w:sz w:val="20"/>
                      <w:szCs w:val="20"/>
                    </w:rPr>
                  </w:pPr>
                </w:p>
                <w:p w:rsidR="008E2A54" w:rsidRPr="008E2A54" w:rsidRDefault="008E2A54" w:rsidP="008E2A54">
                  <w:pPr>
                    <w:numPr>
                      <w:ilvl w:val="0"/>
                      <w:numId w:val="16"/>
                    </w:numPr>
                    <w:contextualSpacing/>
                    <w:rPr>
                      <w:sz w:val="20"/>
                      <w:szCs w:val="20"/>
                    </w:rPr>
                  </w:pPr>
                  <w:proofErr w:type="spellStart"/>
                  <w:r w:rsidRPr="008E2A54">
                    <w:rPr>
                      <w:sz w:val="20"/>
                      <w:szCs w:val="20"/>
                    </w:rPr>
                    <w:lastRenderedPageBreak/>
                    <w:t>Mokoena</w:t>
                  </w:r>
                  <w:proofErr w:type="spellEnd"/>
                  <w:r w:rsidRPr="008E2A54">
                    <w:rPr>
                      <w:sz w:val="20"/>
                      <w:szCs w:val="20"/>
                    </w:rPr>
                    <w:t xml:space="preserve">, T., </w:t>
                  </w:r>
                  <w:proofErr w:type="spellStart"/>
                  <w:r w:rsidRPr="008E2A54">
                    <w:rPr>
                      <w:sz w:val="20"/>
                      <w:szCs w:val="20"/>
                    </w:rPr>
                    <w:t>Pretorios</w:t>
                  </w:r>
                  <w:proofErr w:type="spellEnd"/>
                  <w:r w:rsidRPr="008E2A54">
                    <w:rPr>
                      <w:sz w:val="20"/>
                      <w:szCs w:val="20"/>
                    </w:rPr>
                    <w:t xml:space="preserve">, </w:t>
                  </w:r>
                  <w:r w:rsidR="0029276B">
                    <w:rPr>
                      <w:sz w:val="20"/>
                      <w:szCs w:val="20"/>
                    </w:rPr>
                    <w:t xml:space="preserve">J. and Van </w:t>
                  </w:r>
                  <w:proofErr w:type="spellStart"/>
                  <w:r w:rsidR="0029276B">
                    <w:rPr>
                      <w:sz w:val="20"/>
                      <w:szCs w:val="20"/>
                    </w:rPr>
                    <w:t>Wyngaard</w:t>
                  </w:r>
                  <w:proofErr w:type="spellEnd"/>
                  <w:r w:rsidR="0029276B">
                    <w:rPr>
                      <w:sz w:val="20"/>
                      <w:szCs w:val="20"/>
                    </w:rPr>
                    <w:t xml:space="preserve">, C. (2013). </w:t>
                  </w:r>
                  <w:r w:rsidRPr="008E2A54">
                    <w:rPr>
                      <w:sz w:val="20"/>
                      <w:szCs w:val="20"/>
                    </w:rPr>
                    <w:t>Triple constrain considerations in the</w:t>
                  </w:r>
                </w:p>
                <w:p w:rsidR="008E2A54" w:rsidRPr="008E2A54" w:rsidRDefault="008E2A54" w:rsidP="008E2A54">
                  <w:pPr>
                    <w:ind w:left="720"/>
                    <w:contextualSpacing/>
                    <w:rPr>
                      <w:sz w:val="20"/>
                      <w:szCs w:val="20"/>
                    </w:rPr>
                  </w:pPr>
                  <w:proofErr w:type="gramStart"/>
                  <w:r w:rsidRPr="008E2A54">
                    <w:rPr>
                      <w:sz w:val="20"/>
                      <w:szCs w:val="20"/>
                    </w:rPr>
                    <w:t>management</w:t>
                  </w:r>
                  <w:proofErr w:type="gramEnd"/>
                  <w:r w:rsidRPr="008E2A54">
                    <w:rPr>
                      <w:sz w:val="20"/>
                      <w:szCs w:val="20"/>
                    </w:rPr>
                    <w:t xml:space="preserve"> of construction projects, Proceedings of the 2013 IEEE International Conference</w:t>
                  </w:r>
                </w:p>
                <w:p w:rsidR="008E2A54" w:rsidRPr="008E2A54" w:rsidRDefault="008E2A54" w:rsidP="008E2A54">
                  <w:pPr>
                    <w:ind w:left="720"/>
                    <w:contextualSpacing/>
                    <w:rPr>
                      <w:sz w:val="20"/>
                      <w:szCs w:val="20"/>
                    </w:rPr>
                  </w:pPr>
                  <w:proofErr w:type="gramStart"/>
                  <w:r w:rsidRPr="008E2A54">
                    <w:rPr>
                      <w:sz w:val="20"/>
                      <w:szCs w:val="20"/>
                    </w:rPr>
                    <w:t>on</w:t>
                  </w:r>
                  <w:proofErr w:type="gramEnd"/>
                  <w:r w:rsidRPr="008E2A54">
                    <w:rPr>
                      <w:sz w:val="20"/>
                      <w:szCs w:val="20"/>
                    </w:rPr>
                    <w:t xml:space="preserve"> Industrial Engineering and Engineering Management, pp. 813-817</w:t>
                  </w:r>
                </w:p>
                <w:p w:rsidR="008E2A54" w:rsidRPr="008E2A54" w:rsidRDefault="008E2A54" w:rsidP="008E2A54">
                  <w:pPr>
                    <w:numPr>
                      <w:ilvl w:val="0"/>
                      <w:numId w:val="16"/>
                    </w:numPr>
                    <w:contextualSpacing/>
                    <w:rPr>
                      <w:sz w:val="20"/>
                      <w:szCs w:val="20"/>
                    </w:rPr>
                  </w:pPr>
                  <w:r w:rsidRPr="008E2A54">
                    <w:rPr>
                      <w:sz w:val="20"/>
                      <w:szCs w:val="20"/>
                    </w:rPr>
                    <w:t xml:space="preserve">Murray-Webster, R. and </w:t>
                  </w:r>
                  <w:proofErr w:type="spellStart"/>
                  <w:r w:rsidRPr="008E2A54">
                    <w:rPr>
                      <w:sz w:val="20"/>
                      <w:szCs w:val="20"/>
                    </w:rPr>
                    <w:t>Dalcher</w:t>
                  </w:r>
                  <w:proofErr w:type="spellEnd"/>
                  <w:r w:rsidRPr="008E2A54">
                    <w:rPr>
                      <w:sz w:val="20"/>
                      <w:szCs w:val="20"/>
                    </w:rPr>
                    <w:t>, D. (2019) </w:t>
                  </w:r>
                  <w:r w:rsidRPr="008E2A54">
                    <w:rPr>
                      <w:i/>
                      <w:iCs/>
                      <w:sz w:val="20"/>
                      <w:szCs w:val="20"/>
                    </w:rPr>
                    <w:t>APM body of knowledge</w:t>
                  </w:r>
                  <w:r w:rsidRPr="008E2A54">
                    <w:rPr>
                      <w:sz w:val="20"/>
                      <w:szCs w:val="20"/>
                    </w:rPr>
                    <w:t xml:space="preserve">. 7th </w:t>
                  </w:r>
                  <w:proofErr w:type="spellStart"/>
                  <w:r w:rsidRPr="008E2A54">
                    <w:rPr>
                      <w:sz w:val="20"/>
                      <w:szCs w:val="20"/>
                    </w:rPr>
                    <w:t>edn</w:t>
                  </w:r>
                  <w:proofErr w:type="spellEnd"/>
                  <w:r w:rsidRPr="008E2A54">
                    <w:rPr>
                      <w:sz w:val="20"/>
                      <w:szCs w:val="20"/>
                    </w:rPr>
                    <w:t>.</w:t>
                  </w:r>
                </w:p>
                <w:p w:rsidR="008E2A54" w:rsidRPr="008E2A54" w:rsidRDefault="008E2A54" w:rsidP="008E2A54">
                  <w:pPr>
                    <w:numPr>
                      <w:ilvl w:val="0"/>
                      <w:numId w:val="16"/>
                    </w:numPr>
                    <w:contextualSpacing/>
                    <w:rPr>
                      <w:sz w:val="20"/>
                      <w:szCs w:val="20"/>
                    </w:rPr>
                  </w:pPr>
                  <w:proofErr w:type="spellStart"/>
                  <w:r w:rsidRPr="008E2A54">
                    <w:rPr>
                      <w:sz w:val="20"/>
                      <w:szCs w:val="20"/>
                    </w:rPr>
                    <w:t>Oisen</w:t>
                  </w:r>
                  <w:proofErr w:type="spellEnd"/>
                  <w:r w:rsidRPr="008E2A54">
                    <w:rPr>
                      <w:sz w:val="20"/>
                      <w:szCs w:val="20"/>
                    </w:rPr>
                    <w:t>, R. P. (1971) “Can project management be defined?</w:t>
                  </w:r>
                  <w:proofErr w:type="gramStart"/>
                  <w:r w:rsidRPr="008E2A54">
                    <w:rPr>
                      <w:sz w:val="20"/>
                      <w:szCs w:val="20"/>
                    </w:rPr>
                    <w:t>”,</w:t>
                  </w:r>
                  <w:proofErr w:type="gramEnd"/>
                  <w:r w:rsidRPr="008E2A54">
                    <w:rPr>
                      <w:sz w:val="20"/>
                      <w:szCs w:val="20"/>
                    </w:rPr>
                    <w:t xml:space="preserve"> Project Management Quarterly, 2(1), pp. 12-14.</w:t>
                  </w:r>
                </w:p>
                <w:p w:rsidR="008E2A54" w:rsidRPr="008E2A54" w:rsidRDefault="008E2A54" w:rsidP="008E2A54">
                  <w:pPr>
                    <w:numPr>
                      <w:ilvl w:val="0"/>
                      <w:numId w:val="16"/>
                    </w:numPr>
                    <w:contextualSpacing/>
                    <w:rPr>
                      <w:sz w:val="20"/>
                      <w:szCs w:val="20"/>
                    </w:rPr>
                  </w:pPr>
                  <w:r w:rsidRPr="008E2A54">
                    <w:rPr>
                      <w:sz w:val="20"/>
                      <w:szCs w:val="20"/>
                    </w:rPr>
                    <w:t>Pinto, J. (2010) </w:t>
                  </w:r>
                  <w:r w:rsidRPr="008E2A54">
                    <w:rPr>
                      <w:i/>
                      <w:iCs/>
                      <w:sz w:val="20"/>
                      <w:szCs w:val="20"/>
                    </w:rPr>
                    <w:t>Project management: achieving competitive advantage</w:t>
                  </w:r>
                  <w:r w:rsidRPr="008E2A54">
                    <w:rPr>
                      <w:sz w:val="20"/>
                      <w:szCs w:val="20"/>
                    </w:rPr>
                    <w:t>. London: Pearson Education.</w:t>
                  </w:r>
                </w:p>
                <w:p w:rsidR="008E2A54" w:rsidRPr="008E2A54" w:rsidRDefault="008E2A54" w:rsidP="008E2A54">
                  <w:pPr>
                    <w:numPr>
                      <w:ilvl w:val="0"/>
                      <w:numId w:val="16"/>
                    </w:numPr>
                    <w:contextualSpacing/>
                    <w:rPr>
                      <w:sz w:val="20"/>
                      <w:szCs w:val="20"/>
                    </w:rPr>
                  </w:pPr>
                  <w:r w:rsidRPr="008E2A54">
                    <w:rPr>
                      <w:sz w:val="20"/>
                      <w:szCs w:val="20"/>
                    </w:rPr>
                    <w:t xml:space="preserve">PMBOK Guide. (2017). A guide to the project management body of knowledge (6th </w:t>
                  </w:r>
                  <w:proofErr w:type="gramStart"/>
                  <w:r w:rsidRPr="008E2A54">
                    <w:rPr>
                      <w:sz w:val="20"/>
                      <w:szCs w:val="20"/>
                    </w:rPr>
                    <w:t>ed</w:t>
                  </w:r>
                  <w:proofErr w:type="gramEnd"/>
                  <w:r w:rsidRPr="008E2A54">
                    <w:rPr>
                      <w:sz w:val="20"/>
                      <w:szCs w:val="20"/>
                    </w:rPr>
                    <w:t>.). Newtown Square, PA: Project Management Institute.</w:t>
                  </w:r>
                </w:p>
                <w:p w:rsidR="008E2A54" w:rsidRPr="008E2A54" w:rsidRDefault="008E2A54" w:rsidP="008E2A54">
                  <w:pPr>
                    <w:numPr>
                      <w:ilvl w:val="0"/>
                      <w:numId w:val="16"/>
                    </w:numPr>
                    <w:contextualSpacing/>
                    <w:rPr>
                      <w:color w:val="000000" w:themeColor="text1"/>
                      <w:sz w:val="20"/>
                      <w:szCs w:val="20"/>
                    </w:rPr>
                  </w:pPr>
                  <w:r w:rsidRPr="008E2A54">
                    <w:rPr>
                      <w:color w:val="000000" w:themeColor="text1"/>
                      <w:sz w:val="20"/>
                      <w:szCs w:val="20"/>
                    </w:rPr>
                    <w:t>Project Management Institute. (2009) </w:t>
                  </w:r>
                  <w:proofErr w:type="gramStart"/>
                  <w:r w:rsidRPr="008E2A54">
                    <w:rPr>
                      <w:i/>
                      <w:iCs/>
                      <w:color w:val="000000" w:themeColor="text1"/>
                      <w:sz w:val="20"/>
                      <w:szCs w:val="20"/>
                    </w:rPr>
                    <w:t>A</w:t>
                  </w:r>
                  <w:proofErr w:type="gramEnd"/>
                  <w:r w:rsidRPr="008E2A54">
                    <w:rPr>
                      <w:i/>
                      <w:iCs/>
                      <w:color w:val="000000" w:themeColor="text1"/>
                      <w:sz w:val="20"/>
                      <w:szCs w:val="20"/>
                    </w:rPr>
                    <w:t xml:space="preserve"> guide to the project management body of knowledge</w:t>
                  </w:r>
                  <w:r w:rsidRPr="008E2A54">
                    <w:rPr>
                      <w:color w:val="000000" w:themeColor="text1"/>
                      <w:sz w:val="20"/>
                      <w:szCs w:val="20"/>
                    </w:rPr>
                    <w:t xml:space="preserve">. 4th </w:t>
                  </w:r>
                  <w:proofErr w:type="spellStart"/>
                  <w:r w:rsidRPr="008E2A54">
                    <w:rPr>
                      <w:color w:val="000000" w:themeColor="text1"/>
                      <w:sz w:val="20"/>
                      <w:szCs w:val="20"/>
                    </w:rPr>
                    <w:t>edn</w:t>
                  </w:r>
                  <w:proofErr w:type="spellEnd"/>
                  <w:r w:rsidRPr="008E2A54">
                    <w:rPr>
                      <w:color w:val="000000" w:themeColor="text1"/>
                      <w:sz w:val="20"/>
                      <w:szCs w:val="20"/>
                    </w:rPr>
                    <w:t>. Project Management Institute.</w:t>
                  </w:r>
                </w:p>
                <w:p w:rsidR="008E2A54" w:rsidRPr="008E2A54" w:rsidRDefault="008E2A54" w:rsidP="008E2A54">
                  <w:pPr>
                    <w:numPr>
                      <w:ilvl w:val="0"/>
                      <w:numId w:val="16"/>
                    </w:numPr>
                    <w:contextualSpacing/>
                    <w:rPr>
                      <w:sz w:val="20"/>
                      <w:szCs w:val="20"/>
                    </w:rPr>
                  </w:pPr>
                  <w:r w:rsidRPr="008E2A54">
                    <w:rPr>
                      <w:sz w:val="20"/>
                      <w:szCs w:val="20"/>
                    </w:rPr>
                    <w:t>Rubinstein, P. (2020) </w:t>
                  </w:r>
                  <w:proofErr w:type="gramStart"/>
                  <w:r w:rsidRPr="008E2A54">
                    <w:rPr>
                      <w:i/>
                      <w:iCs/>
                      <w:sz w:val="20"/>
                      <w:szCs w:val="20"/>
                    </w:rPr>
                    <w:t>Why</w:t>
                  </w:r>
                  <w:proofErr w:type="gramEnd"/>
                  <w:r w:rsidRPr="008E2A54">
                    <w:rPr>
                      <w:i/>
                      <w:iCs/>
                      <w:sz w:val="20"/>
                      <w:szCs w:val="20"/>
                    </w:rPr>
                    <w:t xml:space="preserve"> grocery shelves won't be empty for long</w:t>
                  </w:r>
                  <w:r w:rsidRPr="008E2A54">
                    <w:rPr>
                      <w:sz w:val="20"/>
                      <w:szCs w:val="20"/>
                    </w:rPr>
                    <w:t>, </w:t>
                  </w:r>
                  <w:r w:rsidRPr="008E2A54">
                    <w:rPr>
                      <w:i/>
                      <w:iCs/>
                      <w:sz w:val="20"/>
                      <w:szCs w:val="20"/>
                    </w:rPr>
                    <w:t>Bbc.com</w:t>
                  </w:r>
                  <w:r w:rsidRPr="008E2A54">
                    <w:rPr>
                      <w:sz w:val="20"/>
                      <w:szCs w:val="20"/>
                    </w:rPr>
                    <w:t>. Available at: https://www.bbc.com/worklife/article/20200401-covid-19-why-we-wont-run-out-of-food-during-coronavirus (Accessed: 2 July 2020).</w:t>
                  </w:r>
                </w:p>
                <w:p w:rsidR="008E2A54" w:rsidRPr="008E2A54" w:rsidRDefault="008E2A54" w:rsidP="008E2A54">
                  <w:pPr>
                    <w:numPr>
                      <w:ilvl w:val="0"/>
                      <w:numId w:val="16"/>
                    </w:numPr>
                    <w:contextualSpacing/>
                    <w:rPr>
                      <w:sz w:val="20"/>
                      <w:szCs w:val="20"/>
                    </w:rPr>
                  </w:pPr>
                  <w:proofErr w:type="spellStart"/>
                  <w:r w:rsidRPr="008E2A54">
                    <w:rPr>
                      <w:sz w:val="20"/>
                      <w:szCs w:val="20"/>
                    </w:rPr>
                    <w:t>Schmit</w:t>
                  </w:r>
                  <w:proofErr w:type="spellEnd"/>
                  <w:r w:rsidRPr="008E2A54">
                    <w:rPr>
                      <w:sz w:val="20"/>
                      <w:szCs w:val="20"/>
                    </w:rPr>
                    <w:t>, B. &amp; Adams, J. (2008). Motivation in project management: the project manager’s perspective. Project Management Journal, 39(2), 60–71.</w:t>
                  </w:r>
                </w:p>
                <w:p w:rsidR="008E2A54" w:rsidRPr="008E2A54" w:rsidRDefault="008E2A54" w:rsidP="008E2A54">
                  <w:pPr>
                    <w:numPr>
                      <w:ilvl w:val="0"/>
                      <w:numId w:val="16"/>
                    </w:numPr>
                    <w:contextualSpacing/>
                    <w:rPr>
                      <w:sz w:val="20"/>
                      <w:szCs w:val="20"/>
                    </w:rPr>
                  </w:pPr>
                  <w:r w:rsidRPr="008E2A54">
                    <w:rPr>
                      <w:sz w:val="20"/>
                      <w:szCs w:val="20"/>
                    </w:rPr>
                    <w:t>Srinivas, K. (2019) "Process of Risk Management", </w:t>
                  </w:r>
                  <w:r w:rsidRPr="008E2A54">
                    <w:rPr>
                      <w:i/>
                      <w:iCs/>
                      <w:sz w:val="20"/>
                      <w:szCs w:val="20"/>
                    </w:rPr>
                    <w:t>Perspectives on Risk, Assessment and Management Paradigms</w:t>
                  </w:r>
                  <w:r w:rsidRPr="008E2A54">
                    <w:rPr>
                      <w:sz w:val="20"/>
                      <w:szCs w:val="20"/>
                    </w:rPr>
                    <w:t>.</w:t>
                  </w:r>
                </w:p>
                <w:p w:rsidR="008E2A54" w:rsidRPr="008E2A54" w:rsidRDefault="008E2A54" w:rsidP="008E2A54">
                  <w:pPr>
                    <w:numPr>
                      <w:ilvl w:val="0"/>
                      <w:numId w:val="16"/>
                    </w:numPr>
                    <w:contextualSpacing/>
                    <w:rPr>
                      <w:sz w:val="20"/>
                      <w:szCs w:val="20"/>
                    </w:rPr>
                  </w:pPr>
                  <w:proofErr w:type="spellStart"/>
                  <w:r w:rsidRPr="008E2A54">
                    <w:rPr>
                      <w:sz w:val="20"/>
                      <w:szCs w:val="20"/>
                    </w:rPr>
                    <w:t>Stamey</w:t>
                  </w:r>
                  <w:proofErr w:type="spellEnd"/>
                  <w:r w:rsidRPr="008E2A54">
                    <w:rPr>
                      <w:sz w:val="20"/>
                      <w:szCs w:val="20"/>
                    </w:rPr>
                    <w:t xml:space="preserve">, J. and Honeycutt, T., </w:t>
                  </w:r>
                  <w:r w:rsidR="0029276B">
                    <w:rPr>
                      <w:sz w:val="20"/>
                      <w:szCs w:val="20"/>
                    </w:rPr>
                    <w:t>(</w:t>
                  </w:r>
                  <w:r w:rsidRPr="008E2A54">
                    <w:rPr>
                      <w:sz w:val="20"/>
                      <w:szCs w:val="20"/>
                    </w:rPr>
                    <w:t>2005</w:t>
                  </w:r>
                  <w:r w:rsidR="0029276B">
                    <w:rPr>
                      <w:sz w:val="20"/>
                      <w:szCs w:val="20"/>
                    </w:rPr>
                    <w:t>)</w:t>
                  </w:r>
                  <w:r w:rsidRPr="008E2A54">
                    <w:rPr>
                      <w:sz w:val="20"/>
                      <w:szCs w:val="20"/>
                    </w:rPr>
                    <w:t>. Quad charts in software project management. </w:t>
                  </w:r>
                  <w:r w:rsidRPr="008E2A54">
                    <w:rPr>
                      <w:i/>
                      <w:iCs/>
                      <w:sz w:val="20"/>
                      <w:szCs w:val="20"/>
                    </w:rPr>
                    <w:t>Journal of Computing Sciences in Colleges</w:t>
                  </w:r>
                  <w:r w:rsidRPr="008E2A54">
                    <w:rPr>
                      <w:sz w:val="20"/>
                      <w:szCs w:val="20"/>
                    </w:rPr>
                    <w:t>, </w:t>
                  </w:r>
                  <w:r w:rsidRPr="008E2A54">
                    <w:rPr>
                      <w:i/>
                      <w:iCs/>
                      <w:sz w:val="20"/>
                      <w:szCs w:val="20"/>
                    </w:rPr>
                    <w:t>21</w:t>
                  </w:r>
                  <w:r w:rsidRPr="008E2A54">
                    <w:rPr>
                      <w:sz w:val="20"/>
                      <w:szCs w:val="20"/>
                    </w:rPr>
                    <w:t>(2), pp.322-327.</w:t>
                  </w:r>
                </w:p>
                <w:p w:rsidR="008E2A54" w:rsidRPr="008E2A54" w:rsidRDefault="008E2A54" w:rsidP="008E2A54">
                  <w:pPr>
                    <w:numPr>
                      <w:ilvl w:val="0"/>
                      <w:numId w:val="16"/>
                    </w:numPr>
                    <w:contextualSpacing/>
                    <w:rPr>
                      <w:sz w:val="20"/>
                      <w:szCs w:val="20"/>
                    </w:rPr>
                  </w:pPr>
                  <w:r w:rsidRPr="008E2A54">
                    <w:rPr>
                      <w:sz w:val="20"/>
                      <w:szCs w:val="20"/>
                    </w:rPr>
                    <w:t>Stine, J., (2018). </w:t>
                  </w:r>
                  <w:r w:rsidRPr="008E2A54">
                    <w:rPr>
                      <w:i/>
                      <w:iCs/>
                      <w:sz w:val="20"/>
                      <w:szCs w:val="20"/>
                    </w:rPr>
                    <w:t>How Self-Awareness Makes You A Better Manager</w:t>
                  </w:r>
                  <w:r w:rsidRPr="008E2A54">
                    <w:rPr>
                      <w:sz w:val="20"/>
                      <w:szCs w:val="20"/>
                    </w:rPr>
                    <w:t>. [online] Blog.dce.harvard.edu. Available at: &lt;https://blog.dce.harvard.edu/professional-development/how-self-awareness-makes-you-better-manager&gt; [Accessed 19 June 2020].</w:t>
                  </w:r>
                </w:p>
                <w:p w:rsidR="008E2A54" w:rsidRPr="008E2A54" w:rsidRDefault="008E2A54" w:rsidP="008E2A54">
                  <w:pPr>
                    <w:numPr>
                      <w:ilvl w:val="0"/>
                      <w:numId w:val="16"/>
                    </w:numPr>
                    <w:contextualSpacing/>
                    <w:rPr>
                      <w:sz w:val="20"/>
                      <w:szCs w:val="20"/>
                    </w:rPr>
                  </w:pPr>
                  <w:r w:rsidRPr="008E2A54">
                    <w:rPr>
                      <w:sz w:val="20"/>
                      <w:szCs w:val="20"/>
                    </w:rPr>
                    <w:t>Tesco-careers.com. (2020). </w:t>
                  </w:r>
                  <w:r w:rsidRPr="008E2A54">
                    <w:rPr>
                      <w:i/>
                      <w:iCs/>
                      <w:sz w:val="20"/>
                      <w:szCs w:val="20"/>
                    </w:rPr>
                    <w:t>Project Management | Tesco Careers</w:t>
                  </w:r>
                  <w:r w:rsidRPr="008E2A54">
                    <w:rPr>
                      <w:sz w:val="20"/>
                      <w:szCs w:val="20"/>
                    </w:rPr>
                    <w:t>. [online] Available at: &lt;https://www.tesco-careers.com/office/group-strategy-change-and-transformation/project-management/&gt; [Accessed 19 June 2020].</w:t>
                  </w:r>
                </w:p>
                <w:p w:rsidR="008E2A54" w:rsidRPr="008E2A54" w:rsidRDefault="008E2A54" w:rsidP="008E2A54">
                  <w:pPr>
                    <w:numPr>
                      <w:ilvl w:val="0"/>
                      <w:numId w:val="16"/>
                    </w:numPr>
                    <w:contextualSpacing/>
                    <w:rPr>
                      <w:sz w:val="20"/>
                      <w:szCs w:val="20"/>
                    </w:rPr>
                  </w:pPr>
                  <w:r w:rsidRPr="008E2A54">
                    <w:rPr>
                      <w:sz w:val="20"/>
                      <w:szCs w:val="20"/>
                    </w:rPr>
                    <w:t>Wells, L. (2020) </w:t>
                  </w:r>
                  <w:r w:rsidRPr="008E2A54">
                    <w:rPr>
                      <w:i/>
                      <w:iCs/>
                      <w:sz w:val="20"/>
                      <w:szCs w:val="20"/>
                    </w:rPr>
                    <w:t>Tesco implements new measures to fight coronavirus</w:t>
                  </w:r>
                  <w:r w:rsidRPr="008E2A54">
                    <w:rPr>
                      <w:sz w:val="20"/>
                      <w:szCs w:val="20"/>
                    </w:rPr>
                    <w:t>, </w:t>
                  </w:r>
                  <w:r w:rsidRPr="008E2A54">
                    <w:rPr>
                      <w:i/>
                      <w:iCs/>
                      <w:sz w:val="20"/>
                      <w:szCs w:val="20"/>
                    </w:rPr>
                    <w:t>Talking Retail</w:t>
                  </w:r>
                  <w:r w:rsidRPr="008E2A54">
                    <w:rPr>
                      <w:sz w:val="20"/>
                      <w:szCs w:val="20"/>
                    </w:rPr>
                    <w:t>. Available at: https://www.talkingretail.com/news/industry-news/tesco-implements-new-measures-fight-coronavirus-25-03-2020/ (Accessed: 2 July 2020).</w:t>
                  </w:r>
                </w:p>
                <w:p w:rsidR="008E2A54" w:rsidRPr="008E2A54" w:rsidRDefault="008E2A54" w:rsidP="008E2A54">
                  <w:pPr>
                    <w:numPr>
                      <w:ilvl w:val="0"/>
                      <w:numId w:val="16"/>
                    </w:numPr>
                    <w:contextualSpacing/>
                    <w:rPr>
                      <w:sz w:val="20"/>
                      <w:szCs w:val="20"/>
                    </w:rPr>
                  </w:pPr>
                  <w:r w:rsidRPr="008E2A54">
                    <w:rPr>
                      <w:sz w:val="20"/>
                      <w:szCs w:val="20"/>
                    </w:rPr>
                    <w:t xml:space="preserve">Xuan, Q., </w:t>
                  </w:r>
                  <w:proofErr w:type="spellStart"/>
                  <w:r w:rsidRPr="008E2A54">
                    <w:rPr>
                      <w:sz w:val="20"/>
                      <w:szCs w:val="20"/>
                    </w:rPr>
                    <w:t>Mosl</w:t>
                  </w:r>
                  <w:r w:rsidR="0029276B">
                    <w:rPr>
                      <w:sz w:val="20"/>
                      <w:szCs w:val="20"/>
                    </w:rPr>
                    <w:t>ehpour</w:t>
                  </w:r>
                  <w:proofErr w:type="spellEnd"/>
                  <w:r w:rsidR="0029276B">
                    <w:rPr>
                      <w:sz w:val="20"/>
                      <w:szCs w:val="20"/>
                    </w:rPr>
                    <w:t xml:space="preserve">, M. and Tien, D. (2019). </w:t>
                  </w:r>
                  <w:r w:rsidRPr="008E2A54">
                    <w:rPr>
                      <w:sz w:val="20"/>
                      <w:szCs w:val="20"/>
                    </w:rPr>
                    <w:t xml:space="preserve">An evaluation of project management </w:t>
                  </w:r>
                  <w:r w:rsidR="0029276B">
                    <w:rPr>
                      <w:sz w:val="20"/>
                      <w:szCs w:val="20"/>
                    </w:rPr>
                    <w:t>tools and techniques in Vietnam</w:t>
                  </w:r>
                  <w:r w:rsidRPr="008E2A54">
                    <w:rPr>
                      <w:sz w:val="20"/>
                      <w:szCs w:val="20"/>
                    </w:rPr>
                    <w:t>, </w:t>
                  </w:r>
                  <w:r w:rsidRPr="008E2A54">
                    <w:rPr>
                      <w:i/>
                      <w:iCs/>
                      <w:sz w:val="20"/>
                      <w:szCs w:val="20"/>
                    </w:rPr>
                    <w:t>Management Science Letters</w:t>
                  </w:r>
                  <w:r w:rsidRPr="008E2A54">
                    <w:rPr>
                      <w:sz w:val="20"/>
                      <w:szCs w:val="20"/>
                    </w:rPr>
                    <w:t>, pp. 283-300.</w:t>
                  </w:r>
                </w:p>
                <w:p w:rsidR="006A71B3" w:rsidRDefault="006A71B3"/>
              </w:sdtContent>
            </w:sdt>
          </w:sdtContent>
        </w:sdt>
        <w:p w:rsidR="004A11F6" w:rsidRPr="007D1947" w:rsidRDefault="004A11F6" w:rsidP="007D1947"/>
        <w:p w:rsidR="00E32BF1" w:rsidRDefault="00E32BF1"/>
        <w:p w:rsidR="006D4D04" w:rsidRDefault="006D4D04"/>
        <w:p w:rsidR="006D4D04" w:rsidRDefault="006D4D04"/>
        <w:p w:rsidR="00E32BF1" w:rsidRDefault="00E32BF1"/>
        <w:p w:rsidR="00AC686E" w:rsidRDefault="00AC686E"/>
        <w:p w:rsidR="00AC686E" w:rsidRDefault="00AC686E"/>
        <w:p w:rsidR="00AC686E" w:rsidRDefault="00AC686E"/>
        <w:p w:rsidR="00AC686E" w:rsidRDefault="00AC686E"/>
        <w:p w:rsidR="00AC686E" w:rsidRDefault="00AC686E"/>
        <w:p w:rsidR="00AC686E" w:rsidRDefault="00AC686E"/>
        <w:p w:rsidR="008E2A54" w:rsidRDefault="008E2A54"/>
        <w:p w:rsidR="00EC55EB" w:rsidRPr="00844EDD" w:rsidRDefault="00E32BF1" w:rsidP="00EC55EB">
          <w:pPr>
            <w:pStyle w:val="Heading1"/>
            <w:rPr>
              <w:b/>
            </w:rPr>
          </w:pPr>
          <w:bookmarkStart w:id="18" w:name="_Toc44674519"/>
          <w:r w:rsidRPr="00844EDD">
            <w:rPr>
              <w:b/>
            </w:rPr>
            <w:lastRenderedPageBreak/>
            <w:t>Appendix</w:t>
          </w:r>
        </w:p>
      </w:sdtContent>
    </w:sdt>
    <w:bookmarkEnd w:id="18" w:displacedByCustomXml="prev"/>
    <w:p w:rsidR="00EC55EB" w:rsidRDefault="00EC55EB" w:rsidP="006D4D04"/>
    <w:p w:rsidR="00580A6E" w:rsidRDefault="00580A6E" w:rsidP="006D4D04"/>
    <w:p w:rsidR="001923C6" w:rsidRPr="00BA644E" w:rsidRDefault="00C47C44" w:rsidP="006D4D04">
      <w:pPr>
        <w:rPr>
          <w:b/>
        </w:rPr>
      </w:pPr>
      <w:r w:rsidRPr="00BA644E">
        <w:rPr>
          <w:b/>
        </w:rPr>
        <w:t xml:space="preserve">Figure 1 </w:t>
      </w:r>
      <w:r w:rsidR="00580A6E" w:rsidRPr="00580A6E">
        <w:rPr>
          <w:b/>
        </w:rPr>
        <w:t>(</w:t>
      </w:r>
      <w:proofErr w:type="spellStart"/>
      <w:r w:rsidR="00580A6E" w:rsidRPr="00580A6E">
        <w:rPr>
          <w:b/>
        </w:rPr>
        <w:t>Aull</w:t>
      </w:r>
      <w:proofErr w:type="spellEnd"/>
      <w:r w:rsidR="00580A6E" w:rsidRPr="00580A6E">
        <w:rPr>
          <w:b/>
        </w:rPr>
        <w:t xml:space="preserve"> et al., 2020)</w:t>
      </w:r>
    </w:p>
    <w:p w:rsidR="006A71B3" w:rsidRDefault="006A71B3" w:rsidP="006D4D04"/>
    <w:p w:rsidR="006D4D04" w:rsidRDefault="006D4D04" w:rsidP="00BA644E">
      <w:pPr>
        <w:ind w:left="-426"/>
      </w:pPr>
      <w:r>
        <w:rPr>
          <w:noProof/>
          <w:lang w:eastAsia="en-GB"/>
        </w:rPr>
        <w:drawing>
          <wp:inline distT="0" distB="0" distL="0" distR="0" wp14:anchorId="2AFFA1A9" wp14:editId="5A9A57FD">
            <wp:extent cx="6173790" cy="3347499"/>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85438" cy="3353815"/>
                    </a:xfrm>
                    <a:prstGeom prst="rect">
                      <a:avLst/>
                    </a:prstGeom>
                  </pic:spPr>
                </pic:pic>
              </a:graphicData>
            </a:graphic>
          </wp:inline>
        </w:drawing>
      </w:r>
    </w:p>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1923C6" w:rsidRDefault="001923C6" w:rsidP="006D4D04"/>
    <w:p w:rsidR="004F0DAF" w:rsidRDefault="004F0DAF" w:rsidP="006D4D04">
      <w:pPr>
        <w:sectPr w:rsidR="004F0DAF" w:rsidSect="00AF2493">
          <w:footerReference w:type="default" r:id="rId23"/>
          <w:footerReference w:type="first" r:id="rId24"/>
          <w:pgSz w:w="11906" w:h="16838"/>
          <w:pgMar w:top="1440" w:right="1440" w:bottom="1440" w:left="1440" w:header="708" w:footer="708" w:gutter="0"/>
          <w:pgNumType w:start="0"/>
          <w:cols w:space="708"/>
          <w:titlePg/>
          <w:docGrid w:linePitch="360"/>
        </w:sectPr>
      </w:pPr>
    </w:p>
    <w:p w:rsidR="001923C6" w:rsidRPr="006D4D04" w:rsidRDefault="00E534A1" w:rsidP="006D4D04">
      <w:r w:rsidRPr="00E534A1">
        <w:rPr>
          <w:rFonts w:ascii="Times New Roman" w:eastAsia="Times New Roman" w:hAnsi="Times New Roman" w:cs="Times New Roman"/>
          <w:noProof/>
          <w:sz w:val="24"/>
          <w:szCs w:val="24"/>
          <w:lang w:eastAsia="en-GB"/>
        </w:rPr>
        <w:lastRenderedPageBreak/>
        <mc:AlternateContent>
          <mc:Choice Requires="wps">
            <w:drawing>
              <wp:anchor distT="45720" distB="45720" distL="114300" distR="114300" simplePos="0" relativeHeight="251677696" behindDoc="0" locked="0" layoutInCell="1" allowOverlap="1" wp14:anchorId="4F7150C1" wp14:editId="4933CFA8">
                <wp:simplePos x="0" y="0"/>
                <wp:positionH relativeFrom="column">
                  <wp:posOffset>-330200</wp:posOffset>
                </wp:positionH>
                <wp:positionV relativeFrom="paragraph">
                  <wp:posOffset>458</wp:posOffset>
                </wp:positionV>
                <wp:extent cx="9675495" cy="6177280"/>
                <wp:effectExtent l="0" t="0" r="1905"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75495" cy="6177280"/>
                        </a:xfrm>
                        <a:prstGeom prst="rect">
                          <a:avLst/>
                        </a:prstGeom>
                        <a:solidFill>
                          <a:srgbClr val="FFFFFF"/>
                        </a:solidFill>
                        <a:ln w="9525">
                          <a:noFill/>
                          <a:miter lim="800000"/>
                          <a:headEnd/>
                          <a:tailEnd/>
                        </a:ln>
                      </wps:spPr>
                      <wps:txbx>
                        <w:txbxContent>
                          <w:p w:rsidR="00E76707" w:rsidRPr="00AC686E" w:rsidRDefault="00BA644E" w:rsidP="00E534A1">
                            <w:pPr>
                              <w:rPr>
                                <w:rFonts w:cstheme="minorHAnsi"/>
                                <w:b/>
                              </w:rPr>
                            </w:pPr>
                            <w:r>
                              <w:rPr>
                                <w:rFonts w:cstheme="minorHAnsi"/>
                                <w:b/>
                              </w:rPr>
                              <w:t>Figure</w:t>
                            </w:r>
                            <w:r w:rsidR="00E76707" w:rsidRPr="005C3D3C">
                              <w:rPr>
                                <w:rFonts w:cstheme="minorHAnsi"/>
                                <w:b/>
                              </w:rPr>
                              <w:t xml:space="preserve"> </w:t>
                            </w:r>
                            <w:r>
                              <w:rPr>
                                <w:rFonts w:cstheme="minorHAnsi"/>
                                <w:b/>
                              </w:rPr>
                              <w:t>2</w:t>
                            </w:r>
                            <w:r w:rsidR="00E76707" w:rsidRPr="005C3D3C">
                              <w:rPr>
                                <w:rFonts w:cstheme="minorHAnsi"/>
                                <w:b/>
                              </w:rPr>
                              <w:t xml:space="preserve"> PDP</w:t>
                            </w:r>
                          </w:p>
                          <w:tbl>
                            <w:tblPr>
                              <w:tblW w:w="14939" w:type="dxa"/>
                              <w:tblInd w:w="-15" w:type="dxa"/>
                              <w:tblLook w:val="0000" w:firstRow="0" w:lastRow="0" w:firstColumn="0" w:lastColumn="0" w:noHBand="0" w:noVBand="0"/>
                            </w:tblPr>
                            <w:tblGrid>
                              <w:gridCol w:w="3724"/>
                              <w:gridCol w:w="3556"/>
                              <w:gridCol w:w="3556"/>
                              <w:gridCol w:w="4103"/>
                            </w:tblGrid>
                            <w:tr w:rsidR="00E76707" w:rsidRPr="00446792" w:rsidTr="00357A5D">
                              <w:trPr>
                                <w:cantSplit/>
                                <w:trHeight w:val="904"/>
                              </w:trPr>
                              <w:tc>
                                <w:tcPr>
                                  <w:tcW w:w="3724" w:type="dxa"/>
                                  <w:tcBorders>
                                    <w:top w:val="single" w:sz="12" w:space="0" w:color="auto"/>
                                    <w:left w:val="single" w:sz="12" w:space="0" w:color="auto"/>
                                    <w:bottom w:val="single" w:sz="6" w:space="0" w:color="auto"/>
                                    <w:right w:val="single" w:sz="6" w:space="0" w:color="auto"/>
                                  </w:tcBorders>
                                </w:tcPr>
                                <w:p w:rsidR="00E76707" w:rsidRPr="00F208F3" w:rsidRDefault="00FC26D4" w:rsidP="00450A01">
                                  <w:pPr>
                                    <w:spacing w:before="120" w:after="120"/>
                                    <w:rPr>
                                      <w:rFonts w:cstheme="minorHAnsi"/>
                                      <w:sz w:val="24"/>
                                    </w:rPr>
                                  </w:pPr>
                                  <w:r w:rsidRPr="00F208F3">
                                    <w:rPr>
                                      <w:rFonts w:cstheme="minorHAnsi"/>
                                      <w:b/>
                                      <w:sz w:val="24"/>
                                    </w:rPr>
                                    <w:t>Intentions</w:t>
                                  </w:r>
                                </w:p>
                                <w:p w:rsidR="00E76707" w:rsidRPr="00F208F3" w:rsidRDefault="00E76707" w:rsidP="00450A01">
                                  <w:pPr>
                                    <w:spacing w:before="120" w:after="120"/>
                                    <w:rPr>
                                      <w:rFonts w:cstheme="minorHAnsi"/>
                                      <w:b/>
                                      <w:sz w:val="24"/>
                                    </w:rPr>
                                  </w:pPr>
                                </w:p>
                              </w:tc>
                              <w:tc>
                                <w:tcPr>
                                  <w:tcW w:w="3556" w:type="dxa"/>
                                  <w:tcBorders>
                                    <w:top w:val="single" w:sz="12" w:space="0" w:color="auto"/>
                                    <w:left w:val="single" w:sz="6" w:space="0" w:color="auto"/>
                                    <w:bottom w:val="single" w:sz="6" w:space="0" w:color="auto"/>
                                    <w:right w:val="single" w:sz="6" w:space="0" w:color="auto"/>
                                  </w:tcBorders>
                                </w:tcPr>
                                <w:p w:rsidR="00E76707" w:rsidRPr="00F208F3" w:rsidRDefault="00FC26D4" w:rsidP="00FC26D4">
                                  <w:pPr>
                                    <w:spacing w:before="120" w:after="120"/>
                                    <w:rPr>
                                      <w:rFonts w:cstheme="minorHAnsi"/>
                                      <w:b/>
                                      <w:sz w:val="24"/>
                                    </w:rPr>
                                  </w:pPr>
                                  <w:r w:rsidRPr="00F208F3">
                                    <w:rPr>
                                      <w:rFonts w:cstheme="minorHAnsi"/>
                                      <w:b/>
                                      <w:sz w:val="24"/>
                                    </w:rPr>
                                    <w:t>Achievement</w:t>
                                  </w:r>
                                  <w:r w:rsidR="00E76707" w:rsidRPr="00F208F3">
                                    <w:rPr>
                                      <w:rFonts w:cstheme="minorHAnsi"/>
                                      <w:b/>
                                      <w:sz w:val="24"/>
                                    </w:rPr>
                                    <w:t xml:space="preserve"> </w:t>
                                  </w:r>
                                  <w:r w:rsidRPr="00F208F3">
                                    <w:rPr>
                                      <w:rFonts w:cstheme="minorHAnsi"/>
                                      <w:b/>
                                      <w:sz w:val="24"/>
                                    </w:rPr>
                                    <w:t>standards</w:t>
                                  </w:r>
                                </w:p>
                              </w:tc>
                              <w:tc>
                                <w:tcPr>
                                  <w:tcW w:w="3556" w:type="dxa"/>
                                  <w:tcBorders>
                                    <w:top w:val="single" w:sz="12" w:space="0" w:color="auto"/>
                                    <w:left w:val="single" w:sz="6" w:space="0" w:color="auto"/>
                                    <w:bottom w:val="single" w:sz="6" w:space="0" w:color="auto"/>
                                    <w:right w:val="single" w:sz="6" w:space="0" w:color="auto"/>
                                  </w:tcBorders>
                                </w:tcPr>
                                <w:p w:rsidR="00E76707" w:rsidRPr="00F208F3" w:rsidRDefault="00FC26D4" w:rsidP="00FC26D4">
                                  <w:pPr>
                                    <w:spacing w:before="120" w:after="120"/>
                                    <w:rPr>
                                      <w:rFonts w:cstheme="minorHAnsi"/>
                                      <w:sz w:val="24"/>
                                    </w:rPr>
                                  </w:pPr>
                                  <w:r w:rsidRPr="00F208F3">
                                    <w:rPr>
                                      <w:rFonts w:cstheme="minorHAnsi"/>
                                      <w:b/>
                                      <w:sz w:val="24"/>
                                    </w:rPr>
                                    <w:t>Engagements</w:t>
                                  </w:r>
                                  <w:r w:rsidR="00E76707" w:rsidRPr="00F208F3">
                                    <w:rPr>
                                      <w:rFonts w:cstheme="minorHAnsi"/>
                                      <w:b/>
                                      <w:sz w:val="24"/>
                                    </w:rPr>
                                    <w:br/>
                                  </w:r>
                                </w:p>
                              </w:tc>
                              <w:tc>
                                <w:tcPr>
                                  <w:tcW w:w="4103" w:type="dxa"/>
                                  <w:tcBorders>
                                    <w:top w:val="single" w:sz="12" w:space="0" w:color="auto"/>
                                    <w:left w:val="single" w:sz="6" w:space="0" w:color="auto"/>
                                    <w:bottom w:val="single" w:sz="6" w:space="0" w:color="auto"/>
                                    <w:right w:val="single" w:sz="12" w:space="0" w:color="auto"/>
                                  </w:tcBorders>
                                </w:tcPr>
                                <w:p w:rsidR="00E76707" w:rsidRPr="00F208F3" w:rsidRDefault="00FC26D4" w:rsidP="00FC26D4">
                                  <w:pPr>
                                    <w:spacing w:before="120" w:after="120"/>
                                    <w:rPr>
                                      <w:rFonts w:cstheme="minorHAnsi"/>
                                      <w:b/>
                                      <w:sz w:val="24"/>
                                    </w:rPr>
                                  </w:pPr>
                                  <w:r w:rsidRPr="00F208F3">
                                    <w:rPr>
                                      <w:rFonts w:cstheme="minorHAnsi"/>
                                      <w:b/>
                                      <w:sz w:val="24"/>
                                    </w:rPr>
                                    <w:t>Execution</w:t>
                                  </w:r>
                                  <w:r w:rsidR="00E76707" w:rsidRPr="00F208F3">
                                    <w:rPr>
                                      <w:rFonts w:cstheme="minorHAnsi"/>
                                      <w:b/>
                                      <w:sz w:val="24"/>
                                    </w:rPr>
                                    <w:br/>
                                  </w:r>
                                </w:p>
                              </w:tc>
                            </w:tr>
                            <w:tr w:rsidR="00E76707" w:rsidRPr="00446792" w:rsidTr="00357A5D">
                              <w:trPr>
                                <w:cantSplit/>
                                <w:trHeight w:val="1705"/>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FC26D4" w:rsidP="00450A01">
                                  <w:pPr>
                                    <w:rPr>
                                      <w:rFonts w:cstheme="minorHAnsi"/>
                                    </w:rPr>
                                  </w:pPr>
                                  <w:r w:rsidRPr="00651EFB">
                                    <w:rPr>
                                      <w:rFonts w:cstheme="minorHAnsi"/>
                                    </w:rPr>
                                    <w:t>Develop</w:t>
                                  </w:r>
                                  <w:r w:rsidR="00E76707" w:rsidRPr="00651EFB">
                                    <w:rPr>
                                      <w:rFonts w:cstheme="minorHAnsi"/>
                                    </w:rPr>
                                    <w:t xml:space="preserve"> my presentation </w:t>
                                  </w:r>
                                  <w:r w:rsidRPr="00651EFB">
                                    <w:rPr>
                                      <w:rFonts w:cstheme="minorHAnsi"/>
                                    </w:rPr>
                                    <w:t>abilities</w:t>
                                  </w:r>
                                </w:p>
                                <w:p w:rsidR="00E76707" w:rsidRPr="00651EFB" w:rsidRDefault="00E76707" w:rsidP="00450A01">
                                  <w:pPr>
                                    <w:rPr>
                                      <w:rFonts w:cstheme="minorHAnsi"/>
                                    </w:rPr>
                                  </w:pPr>
                                </w:p>
                                <w:p w:rsidR="00E76707" w:rsidRPr="00651EFB" w:rsidRDefault="00E76707" w:rsidP="00450A01">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A15406">
                                  <w:pPr>
                                    <w:pStyle w:val="NoSpacing"/>
                                  </w:pPr>
                                  <w:r w:rsidRPr="00651EFB">
                                    <w:t>Confidence will have improved</w:t>
                                  </w:r>
                                </w:p>
                                <w:p w:rsidR="00E76707" w:rsidRPr="00651EFB" w:rsidRDefault="00E76707" w:rsidP="00A15406">
                                  <w:pPr>
                                    <w:pStyle w:val="NoSpacing"/>
                                  </w:pPr>
                                  <w:r w:rsidRPr="00651EFB">
                                    <w:t>as would marks in the assignments</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E534A1">
                                  <w:pPr>
                                    <w:pStyle w:val="ListParagraph"/>
                                    <w:numPr>
                                      <w:ilvl w:val="0"/>
                                      <w:numId w:val="4"/>
                                    </w:numPr>
                                    <w:spacing w:after="0" w:line="240" w:lineRule="auto"/>
                                    <w:rPr>
                                      <w:rFonts w:cstheme="minorHAnsi"/>
                                    </w:rPr>
                                  </w:pPr>
                                  <w:r w:rsidRPr="00651EFB">
                                    <w:rPr>
                                      <w:rFonts w:cstheme="minorHAnsi"/>
                                    </w:rPr>
                                    <w:t xml:space="preserve">Practice </w:t>
                                  </w:r>
                                  <w:r w:rsidR="00CB0CCF">
                                    <w:rPr>
                                      <w:rFonts w:cstheme="minorHAnsi"/>
                                    </w:rPr>
                                    <w:t>more at</w:t>
                                  </w:r>
                                  <w:r w:rsidRPr="00651EFB">
                                    <w:rPr>
                                      <w:rFonts w:cstheme="minorHAnsi"/>
                                    </w:rPr>
                                    <w:t xml:space="preserve"> home</w:t>
                                  </w:r>
                                </w:p>
                                <w:p w:rsidR="00E76707" w:rsidRPr="00651EFB" w:rsidRDefault="00E76707" w:rsidP="00E534A1">
                                  <w:pPr>
                                    <w:pStyle w:val="ListParagraph"/>
                                    <w:numPr>
                                      <w:ilvl w:val="0"/>
                                      <w:numId w:val="4"/>
                                    </w:numPr>
                                    <w:spacing w:after="0" w:line="240" w:lineRule="auto"/>
                                    <w:rPr>
                                      <w:rFonts w:cstheme="minorHAnsi"/>
                                    </w:rPr>
                                  </w:pPr>
                                  <w:r w:rsidRPr="00651EFB">
                                    <w:rPr>
                                      <w:rFonts w:cstheme="minorHAnsi"/>
                                    </w:rPr>
                                    <w:t>Research</w:t>
                                  </w:r>
                                  <w:r w:rsidR="00CB0CCF">
                                    <w:rPr>
                                      <w:rFonts w:cstheme="minorHAnsi"/>
                                    </w:rPr>
                                    <w:t xml:space="preserve"> subject</w:t>
                                  </w:r>
                                  <w:r w:rsidRPr="00651EFB">
                                    <w:rPr>
                                      <w:rFonts w:cstheme="minorHAnsi"/>
                                    </w:rPr>
                                    <w:t xml:space="preserve"> in my own time</w:t>
                                  </w:r>
                                </w:p>
                                <w:p w:rsidR="00E76707" w:rsidRPr="00651EFB" w:rsidRDefault="00CB0CCF" w:rsidP="00E534A1">
                                  <w:pPr>
                                    <w:pStyle w:val="ListParagraph"/>
                                    <w:numPr>
                                      <w:ilvl w:val="0"/>
                                      <w:numId w:val="4"/>
                                    </w:numPr>
                                    <w:spacing w:after="0" w:line="240" w:lineRule="auto"/>
                                    <w:rPr>
                                      <w:rFonts w:cstheme="minorHAnsi"/>
                                    </w:rPr>
                                  </w:pPr>
                                  <w:r w:rsidRPr="00651EFB">
                                    <w:rPr>
                                      <w:rFonts w:cstheme="minorHAnsi"/>
                                    </w:rPr>
                                    <w:t>Practice</w:t>
                                  </w:r>
                                  <w:r w:rsidR="00E76707" w:rsidRPr="00651EFB">
                                    <w:rPr>
                                      <w:rFonts w:cstheme="minorHAnsi"/>
                                    </w:rPr>
                                    <w:t xml:space="preserve"> many times as possible</w:t>
                                  </w:r>
                                </w:p>
                                <w:p w:rsidR="00E76707" w:rsidRPr="00651EFB" w:rsidRDefault="00E76707" w:rsidP="00E534A1">
                                  <w:pPr>
                                    <w:pStyle w:val="ListParagraph"/>
                                    <w:numPr>
                                      <w:ilvl w:val="0"/>
                                      <w:numId w:val="4"/>
                                    </w:numPr>
                                    <w:spacing w:after="0" w:line="240" w:lineRule="auto"/>
                                    <w:rPr>
                                      <w:rFonts w:cstheme="minorHAnsi"/>
                                    </w:rPr>
                                  </w:pPr>
                                  <w:r w:rsidRPr="00651EFB">
                                    <w:rPr>
                                      <w:rFonts w:cstheme="minorHAnsi"/>
                                    </w:rPr>
                                    <w:t xml:space="preserve">Take on board </w:t>
                                  </w:r>
                                  <w:r w:rsidR="00CB0CCF" w:rsidRPr="00651EFB">
                                    <w:rPr>
                                      <w:rFonts w:cstheme="minorHAnsi"/>
                                    </w:rPr>
                                    <w:t>comments</w:t>
                                  </w:r>
                                  <w:r w:rsidRPr="00651EFB">
                                    <w:rPr>
                                      <w:rFonts w:cstheme="minorHAnsi"/>
                                    </w:rPr>
                                    <w:t xml:space="preserve"> from lectures and colleagues</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450A01">
                                  <w:pPr>
                                    <w:rPr>
                                      <w:rFonts w:cstheme="minorHAnsi"/>
                                    </w:rPr>
                                  </w:pPr>
                                  <w:r w:rsidRPr="00651EFB">
                                    <w:rPr>
                                      <w:rFonts w:cstheme="minorHAnsi"/>
                                    </w:rPr>
                                    <w:t xml:space="preserve">When </w:t>
                                  </w:r>
                                  <w:r w:rsidR="00CB0CCF" w:rsidRPr="00651EFB">
                                    <w:rPr>
                                      <w:rFonts w:cstheme="minorHAnsi"/>
                                    </w:rPr>
                                    <w:t>finished</w:t>
                                  </w:r>
                                  <w:r w:rsidRPr="00651EFB">
                                    <w:rPr>
                                      <w:rFonts w:cstheme="minorHAnsi"/>
                                    </w:rPr>
                                    <w:t xml:space="preserve"> BA Honour course I hope to have </w:t>
                                  </w:r>
                                  <w:r w:rsidR="00CB0CCF" w:rsidRPr="00651EFB">
                                    <w:rPr>
                                      <w:rFonts w:cstheme="minorHAnsi"/>
                                    </w:rPr>
                                    <w:t>self-assurance</w:t>
                                  </w:r>
                                  <w:r w:rsidRPr="00651EFB">
                                    <w:rPr>
                                      <w:rFonts w:cstheme="minorHAnsi"/>
                                    </w:rPr>
                                    <w:t xml:space="preserve"> of being able to present in front of a team or manager in future career</w:t>
                                  </w:r>
                                </w:p>
                              </w:tc>
                            </w:tr>
                            <w:tr w:rsidR="00E76707" w:rsidRPr="00446792" w:rsidTr="00357A5D">
                              <w:trPr>
                                <w:cantSplit/>
                                <w:trHeight w:val="1106"/>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FC26D4" w:rsidP="00450A01">
                                  <w:pPr>
                                    <w:ind w:left="360" w:hanging="360"/>
                                    <w:rPr>
                                      <w:rFonts w:cstheme="minorHAnsi"/>
                                    </w:rPr>
                                  </w:pPr>
                                  <w:r>
                                    <w:rPr>
                                      <w:rFonts w:cstheme="minorHAnsi"/>
                                    </w:rPr>
                                    <w:t>Improve my time management</w:t>
                                  </w:r>
                                </w:p>
                                <w:p w:rsidR="00E76707" w:rsidRPr="00651EFB" w:rsidRDefault="00E76707" w:rsidP="00450A01">
                                  <w:pPr>
                                    <w:ind w:left="360" w:hanging="360"/>
                                    <w:rPr>
                                      <w:rFonts w:cstheme="minorHAnsi"/>
                                    </w:rPr>
                                  </w:pPr>
                                </w:p>
                                <w:p w:rsidR="00E76707" w:rsidRPr="00651EFB" w:rsidRDefault="00E76707" w:rsidP="00E534A1">
                                  <w:pPr>
                                    <w:rPr>
                                      <w:rFonts w:cstheme="minorHAnsi"/>
                                    </w:rPr>
                                  </w:pPr>
                                </w:p>
                                <w:p w:rsidR="00E76707" w:rsidRPr="00651EFB" w:rsidRDefault="00E76707" w:rsidP="00E534A1">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A15406" w:rsidP="00A15406">
                                  <w:r>
                                    <w:t>All set assignment should be handed on time</w:t>
                                  </w:r>
                                </w:p>
                                <w:p w:rsidR="00E76707" w:rsidRPr="00651EFB" w:rsidRDefault="00A15406" w:rsidP="00A15406">
                                  <w:r>
                                    <w:t>Attendances at lectures must be on time</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E534A1">
                                  <w:pPr>
                                    <w:pStyle w:val="ListParagraph"/>
                                    <w:numPr>
                                      <w:ilvl w:val="0"/>
                                      <w:numId w:val="5"/>
                                    </w:numPr>
                                    <w:spacing w:after="0" w:line="240" w:lineRule="auto"/>
                                    <w:rPr>
                                      <w:rFonts w:cstheme="minorHAnsi"/>
                                    </w:rPr>
                                  </w:pPr>
                                  <w:r w:rsidRPr="00651EFB">
                                    <w:rPr>
                                      <w:rFonts w:cstheme="minorHAnsi"/>
                                    </w:rPr>
                                    <w:t>Allow adequate time to complete assignments</w:t>
                                  </w:r>
                                </w:p>
                                <w:p w:rsidR="00E76707" w:rsidRPr="00651EFB" w:rsidRDefault="00E76707" w:rsidP="00E534A1">
                                  <w:pPr>
                                    <w:pStyle w:val="ListParagraph"/>
                                    <w:numPr>
                                      <w:ilvl w:val="0"/>
                                      <w:numId w:val="5"/>
                                    </w:numPr>
                                    <w:spacing w:after="0" w:line="240" w:lineRule="auto"/>
                                    <w:rPr>
                                      <w:rFonts w:cstheme="minorHAnsi"/>
                                    </w:rPr>
                                  </w:pPr>
                                  <w:r w:rsidRPr="00651EFB">
                                    <w:rPr>
                                      <w:rFonts w:cstheme="minorHAnsi"/>
                                    </w:rPr>
                                    <w:t>Get better organised and stick to time tables</w:t>
                                  </w:r>
                                </w:p>
                                <w:p w:rsidR="00E76707" w:rsidRPr="00651EFB" w:rsidRDefault="00E76707" w:rsidP="00E534A1">
                                  <w:pPr>
                                    <w:pStyle w:val="ListParagraph"/>
                                    <w:numPr>
                                      <w:ilvl w:val="0"/>
                                      <w:numId w:val="5"/>
                                    </w:numPr>
                                    <w:spacing w:after="0" w:line="240" w:lineRule="auto"/>
                                    <w:rPr>
                                      <w:rFonts w:cstheme="minorHAnsi"/>
                                    </w:rPr>
                                  </w:pPr>
                                  <w:r w:rsidRPr="00651EFB">
                                    <w:rPr>
                                      <w:rFonts w:cstheme="minorHAnsi"/>
                                    </w:rPr>
                                    <w:t>Get engaged and motivated more</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651EFB">
                                  <w:pPr>
                                    <w:pStyle w:val="NoSpacing"/>
                                  </w:pPr>
                                  <w:r w:rsidRPr="00651EFB">
                                    <w:t xml:space="preserve">I should be </w:t>
                                  </w:r>
                                  <w:r w:rsidR="00CB0CCF" w:rsidRPr="00651EFB">
                                    <w:t>experienced</w:t>
                                  </w:r>
                                  <w:r w:rsidRPr="00651EFB">
                                    <w:t xml:space="preserve"> to complete given</w:t>
                                  </w:r>
                                </w:p>
                                <w:p w:rsidR="00E76707" w:rsidRPr="00651EFB" w:rsidRDefault="00E76707" w:rsidP="00651EFB">
                                  <w:pPr>
                                    <w:pStyle w:val="NoSpacing"/>
                                  </w:pPr>
                                  <w:r w:rsidRPr="00651EFB">
                                    <w:t>work task in future career</w:t>
                                  </w:r>
                                </w:p>
                              </w:tc>
                            </w:tr>
                            <w:tr w:rsidR="00E76707" w:rsidRPr="00446792" w:rsidTr="00A15406">
                              <w:trPr>
                                <w:cantSplit/>
                                <w:trHeight w:val="1966"/>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A15406" w:rsidP="00450A01">
                                  <w:pPr>
                                    <w:rPr>
                                      <w:rFonts w:cstheme="minorHAnsi"/>
                                    </w:rPr>
                                  </w:pPr>
                                  <w:r>
                                    <w:rPr>
                                      <w:rFonts w:cstheme="minorHAnsi"/>
                                    </w:rPr>
                                    <w:t>Improve planning/ decision making skills</w:t>
                                  </w:r>
                                </w:p>
                                <w:p w:rsidR="00E76707" w:rsidRPr="00651EFB" w:rsidRDefault="00E76707" w:rsidP="00E534A1">
                                  <w:pPr>
                                    <w:rPr>
                                      <w:rFonts w:cstheme="minorHAnsi"/>
                                    </w:rPr>
                                  </w:pPr>
                                </w:p>
                                <w:p w:rsidR="00E76707" w:rsidRPr="00651EFB" w:rsidRDefault="00E76707" w:rsidP="00E534A1">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A15406" w:rsidP="00E534A1">
                                  <w:pPr>
                                    <w:pStyle w:val="NoSpacing"/>
                                    <w:rPr>
                                      <w:rFonts w:cstheme="minorHAnsi"/>
                                    </w:rPr>
                                  </w:pPr>
                                  <w:r>
                                    <w:rPr>
                                      <w:rFonts w:cstheme="minorHAnsi"/>
                                    </w:rPr>
                                    <w:t>Volunteer to become group leader on group assignments</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A15406" w:rsidP="00E534A1">
                                  <w:pPr>
                                    <w:pStyle w:val="ListParagraph"/>
                                    <w:numPr>
                                      <w:ilvl w:val="0"/>
                                      <w:numId w:val="6"/>
                                    </w:numPr>
                                    <w:spacing w:after="0" w:line="240" w:lineRule="auto"/>
                                    <w:rPr>
                                      <w:rFonts w:cstheme="minorHAnsi"/>
                                    </w:rPr>
                                  </w:pPr>
                                  <w:r>
                                    <w:rPr>
                                      <w:rFonts w:cstheme="minorHAnsi"/>
                                    </w:rPr>
                                    <w:t>Use training opportunities</w:t>
                                  </w:r>
                                </w:p>
                                <w:p w:rsidR="00E76707" w:rsidRPr="00651EFB" w:rsidRDefault="00E76707" w:rsidP="00E534A1">
                                  <w:pPr>
                                    <w:pStyle w:val="ListParagraph"/>
                                    <w:numPr>
                                      <w:ilvl w:val="0"/>
                                      <w:numId w:val="6"/>
                                    </w:numPr>
                                    <w:spacing w:after="0" w:line="240" w:lineRule="auto"/>
                                    <w:rPr>
                                      <w:rFonts w:cstheme="minorHAnsi"/>
                                    </w:rPr>
                                  </w:pPr>
                                  <w:r w:rsidRPr="00651EFB">
                                    <w:rPr>
                                      <w:rFonts w:cstheme="minorHAnsi"/>
                                    </w:rPr>
                                    <w:t>Take on board feedbacks from lectures and colleagues</w:t>
                                  </w:r>
                                </w:p>
                                <w:p w:rsidR="00E76707" w:rsidRPr="00A15406" w:rsidRDefault="00E76707" w:rsidP="00A15406">
                                  <w:pPr>
                                    <w:pStyle w:val="ListParagraph"/>
                                    <w:numPr>
                                      <w:ilvl w:val="0"/>
                                      <w:numId w:val="6"/>
                                    </w:numPr>
                                    <w:spacing w:after="0" w:line="240" w:lineRule="auto"/>
                                    <w:rPr>
                                      <w:rFonts w:cstheme="minorHAnsi"/>
                                    </w:rPr>
                                  </w:pPr>
                                  <w:r w:rsidRPr="00651EFB">
                                    <w:rPr>
                                      <w:rFonts w:cstheme="minorHAnsi"/>
                                    </w:rPr>
                                    <w:t xml:space="preserve">Research and read books on </w:t>
                                  </w:r>
                                  <w:r w:rsidR="00A15406">
                                    <w:rPr>
                                      <w:rFonts w:cstheme="minorHAnsi"/>
                                    </w:rPr>
                                    <w:t>decision making books</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A15406">
                                  <w:pPr>
                                    <w:pStyle w:val="NoSpacing"/>
                                    <w:rPr>
                                      <w:rFonts w:cstheme="minorHAnsi"/>
                                    </w:rPr>
                                  </w:pPr>
                                  <w:r w:rsidRPr="00651EFB">
                                    <w:rPr>
                                      <w:rFonts w:cstheme="minorHAnsi"/>
                                    </w:rPr>
                                    <w:t xml:space="preserve">I will be </w:t>
                                  </w:r>
                                  <w:r w:rsidR="00A15406" w:rsidRPr="00651EFB">
                                    <w:rPr>
                                      <w:rFonts w:cstheme="minorHAnsi"/>
                                    </w:rPr>
                                    <w:t>capable</w:t>
                                  </w:r>
                                  <w:r w:rsidRPr="00651EFB">
                                    <w:rPr>
                                      <w:rFonts w:cstheme="minorHAnsi"/>
                                    </w:rPr>
                                    <w:t xml:space="preserve"> and confidence in </w:t>
                                  </w:r>
                                  <w:r w:rsidR="00A15406">
                                    <w:rPr>
                                      <w:rFonts w:cstheme="minorHAnsi"/>
                                    </w:rPr>
                                    <w:t xml:space="preserve">planning and decision making as well as become better in </w:t>
                                  </w:r>
                                  <w:r w:rsidRPr="00651EFB">
                                    <w:rPr>
                                      <w:rFonts w:cstheme="minorHAnsi"/>
                                    </w:rPr>
                                    <w:t>c</w:t>
                                  </w:r>
                                  <w:r w:rsidR="00A15406">
                                    <w:rPr>
                                      <w:rFonts w:cstheme="minorHAnsi"/>
                                    </w:rPr>
                                    <w:t>ommunications</w:t>
                                  </w:r>
                                </w:p>
                              </w:tc>
                            </w:tr>
                            <w:tr w:rsidR="00E76707" w:rsidRPr="00446792" w:rsidTr="00651EFB">
                              <w:trPr>
                                <w:cantSplit/>
                                <w:trHeight w:val="1542"/>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E76707" w:rsidP="00450A01">
                                  <w:pPr>
                                    <w:ind w:left="360" w:hanging="360"/>
                                    <w:rPr>
                                      <w:rFonts w:cstheme="minorHAnsi"/>
                                    </w:rPr>
                                  </w:pPr>
                                  <w:r w:rsidRPr="00651EFB">
                                    <w:rPr>
                                      <w:rFonts w:cstheme="minorHAnsi"/>
                                    </w:rPr>
                                    <w:t xml:space="preserve">Pass all my assignments with at least 50% minimum marks </w:t>
                                  </w:r>
                                </w:p>
                                <w:p w:rsidR="00E76707" w:rsidRPr="00651EFB" w:rsidRDefault="00E76707" w:rsidP="00450A01">
                                  <w:pPr>
                                    <w:rPr>
                                      <w:rFonts w:cstheme="minorHAnsi"/>
                                    </w:rPr>
                                  </w:pPr>
                                </w:p>
                                <w:p w:rsidR="00E76707" w:rsidRPr="00651EFB" w:rsidRDefault="00E76707" w:rsidP="00651EFB">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450A01">
                                  <w:pPr>
                                    <w:ind w:left="360" w:hanging="360"/>
                                    <w:rPr>
                                      <w:rFonts w:cstheme="minorHAnsi"/>
                                    </w:rPr>
                                  </w:pPr>
                                  <w:r w:rsidRPr="00651EFB">
                                    <w:rPr>
                                      <w:rFonts w:cstheme="minorHAnsi"/>
                                    </w:rPr>
                                    <w:t>Assignment results would reveal this</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E534A1">
                                  <w:pPr>
                                    <w:pStyle w:val="ListParagraph"/>
                                    <w:numPr>
                                      <w:ilvl w:val="0"/>
                                      <w:numId w:val="6"/>
                                    </w:numPr>
                                    <w:spacing w:after="0" w:line="240" w:lineRule="auto"/>
                                    <w:rPr>
                                      <w:rFonts w:cstheme="minorHAnsi"/>
                                    </w:rPr>
                                  </w:pPr>
                                  <w:r w:rsidRPr="00651EFB">
                                    <w:rPr>
                                      <w:rFonts w:cstheme="minorHAnsi"/>
                                    </w:rPr>
                                    <w:t>Make sure all assignments are completed on time</w:t>
                                  </w:r>
                                </w:p>
                                <w:p w:rsidR="00E76707" w:rsidRPr="00651EFB" w:rsidRDefault="00E76707" w:rsidP="00E534A1">
                                  <w:pPr>
                                    <w:pStyle w:val="ListParagraph"/>
                                    <w:numPr>
                                      <w:ilvl w:val="0"/>
                                      <w:numId w:val="6"/>
                                    </w:numPr>
                                    <w:spacing w:after="0" w:line="240" w:lineRule="auto"/>
                                    <w:rPr>
                                      <w:rFonts w:cstheme="minorHAnsi"/>
                                    </w:rPr>
                                  </w:pPr>
                                  <w:r w:rsidRPr="00651EFB">
                                    <w:rPr>
                                      <w:rFonts w:cstheme="minorHAnsi"/>
                                    </w:rPr>
                                    <w:t>Be well prepared for class exams</w:t>
                                  </w:r>
                                </w:p>
                                <w:p w:rsidR="00E76707" w:rsidRPr="00651EFB" w:rsidRDefault="00E76707" w:rsidP="00651EFB">
                                  <w:pPr>
                                    <w:pStyle w:val="ListParagraph"/>
                                    <w:numPr>
                                      <w:ilvl w:val="0"/>
                                      <w:numId w:val="6"/>
                                    </w:numPr>
                                    <w:spacing w:after="0" w:line="240" w:lineRule="auto"/>
                                    <w:rPr>
                                      <w:rFonts w:cstheme="minorHAnsi"/>
                                    </w:rPr>
                                  </w:pPr>
                                  <w:r w:rsidRPr="00651EFB">
                                    <w:rPr>
                                      <w:rFonts w:cstheme="minorHAnsi"/>
                                    </w:rPr>
                                    <w:t>Take on board feedbacks from lectures and colleagues</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E534A1">
                                  <w:pPr>
                                    <w:pStyle w:val="NoSpacing"/>
                                    <w:rPr>
                                      <w:rFonts w:cstheme="minorHAnsi"/>
                                    </w:rPr>
                                  </w:pPr>
                                  <w:r w:rsidRPr="00651EFB">
                                    <w:rPr>
                                      <w:rFonts w:cstheme="minorHAnsi"/>
                                    </w:rPr>
                                    <w:t>I will have a better chance of attaining</w:t>
                                  </w:r>
                                </w:p>
                                <w:p w:rsidR="00E76707" w:rsidRPr="00651EFB" w:rsidRDefault="00E76707" w:rsidP="00E534A1">
                                  <w:pPr>
                                    <w:pStyle w:val="NoSpacing"/>
                                    <w:rPr>
                                      <w:rFonts w:cstheme="minorHAnsi"/>
                                    </w:rPr>
                                  </w:pPr>
                                  <w:r w:rsidRPr="00651EFB">
                                    <w:rPr>
                                      <w:rFonts w:cstheme="minorHAnsi"/>
                                    </w:rPr>
                                    <w:t>better jobs if I achieve a good grade</w:t>
                                  </w:r>
                                </w:p>
                              </w:tc>
                            </w:tr>
                          </w:tbl>
                          <w:p w:rsidR="00E76707" w:rsidRDefault="00E76707" w:rsidP="00E534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7150C1" id="_x0000_s1037" type="#_x0000_t202" style="position:absolute;margin-left:-26pt;margin-top:.05pt;width:761.85pt;height:486.4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" stroked="f">
                <v:textbox>
                  <w:txbxContent>
                    <w:p w:rsidR="00E76707" w:rsidRPr="00AC686E" w:rsidRDefault="00BA644E" w:rsidP="00E534A1">
                      <w:pPr>
                        <w:rPr>
                          <w:rFonts w:cstheme="minorHAnsi"/>
                          <w:b/>
                        </w:rPr>
                      </w:pPr>
                      <w:r>
                        <w:rPr>
                          <w:rFonts w:cstheme="minorHAnsi"/>
                          <w:b/>
                        </w:rPr>
                        <w:t>Figure</w:t>
                      </w:r>
                      <w:r w:rsidR="00E76707" w:rsidRPr="005C3D3C">
                        <w:rPr>
                          <w:rFonts w:cstheme="minorHAnsi"/>
                          <w:b/>
                        </w:rPr>
                        <w:t xml:space="preserve"> </w:t>
                      </w:r>
                      <w:r>
                        <w:rPr>
                          <w:rFonts w:cstheme="minorHAnsi"/>
                          <w:b/>
                        </w:rPr>
                        <w:t>2</w:t>
                      </w:r>
                      <w:r w:rsidR="00E76707" w:rsidRPr="005C3D3C">
                        <w:rPr>
                          <w:rFonts w:cstheme="minorHAnsi"/>
                          <w:b/>
                        </w:rPr>
                        <w:t xml:space="preserve"> PDP</w:t>
                      </w:r>
                    </w:p>
                    <w:tbl>
                      <w:tblPr>
                        <w:tblW w:w="14939" w:type="dxa"/>
                        <w:tblInd w:w="-15" w:type="dxa"/>
                        <w:tblLook w:val="0000" w:firstRow="0" w:lastRow="0" w:firstColumn="0" w:lastColumn="0" w:noHBand="0" w:noVBand="0"/>
                      </w:tblPr>
                      <w:tblGrid>
                        <w:gridCol w:w="3724"/>
                        <w:gridCol w:w="3556"/>
                        <w:gridCol w:w="3556"/>
                        <w:gridCol w:w="4103"/>
                      </w:tblGrid>
                      <w:tr w:rsidR="00E76707" w:rsidRPr="00446792" w:rsidTr="00357A5D">
                        <w:trPr>
                          <w:cantSplit/>
                          <w:trHeight w:val="904"/>
                        </w:trPr>
                        <w:tc>
                          <w:tcPr>
                            <w:tcW w:w="3724" w:type="dxa"/>
                            <w:tcBorders>
                              <w:top w:val="single" w:sz="12" w:space="0" w:color="auto"/>
                              <w:left w:val="single" w:sz="12" w:space="0" w:color="auto"/>
                              <w:bottom w:val="single" w:sz="6" w:space="0" w:color="auto"/>
                              <w:right w:val="single" w:sz="6" w:space="0" w:color="auto"/>
                            </w:tcBorders>
                          </w:tcPr>
                          <w:p w:rsidR="00E76707" w:rsidRPr="00F208F3" w:rsidRDefault="00FC26D4" w:rsidP="00450A01">
                            <w:pPr>
                              <w:spacing w:before="120" w:after="120"/>
                              <w:rPr>
                                <w:rFonts w:cstheme="minorHAnsi"/>
                                <w:sz w:val="24"/>
                              </w:rPr>
                            </w:pPr>
                            <w:r w:rsidRPr="00F208F3">
                              <w:rPr>
                                <w:rFonts w:cstheme="minorHAnsi"/>
                                <w:b/>
                                <w:sz w:val="24"/>
                              </w:rPr>
                              <w:t>Intentions</w:t>
                            </w:r>
                          </w:p>
                          <w:p w:rsidR="00E76707" w:rsidRPr="00F208F3" w:rsidRDefault="00E76707" w:rsidP="00450A01">
                            <w:pPr>
                              <w:spacing w:before="120" w:after="120"/>
                              <w:rPr>
                                <w:rFonts w:cstheme="minorHAnsi"/>
                                <w:b/>
                                <w:sz w:val="24"/>
                              </w:rPr>
                            </w:pPr>
                          </w:p>
                        </w:tc>
                        <w:tc>
                          <w:tcPr>
                            <w:tcW w:w="3556" w:type="dxa"/>
                            <w:tcBorders>
                              <w:top w:val="single" w:sz="12" w:space="0" w:color="auto"/>
                              <w:left w:val="single" w:sz="6" w:space="0" w:color="auto"/>
                              <w:bottom w:val="single" w:sz="6" w:space="0" w:color="auto"/>
                              <w:right w:val="single" w:sz="6" w:space="0" w:color="auto"/>
                            </w:tcBorders>
                          </w:tcPr>
                          <w:p w:rsidR="00E76707" w:rsidRPr="00F208F3" w:rsidRDefault="00FC26D4" w:rsidP="00FC26D4">
                            <w:pPr>
                              <w:spacing w:before="120" w:after="120"/>
                              <w:rPr>
                                <w:rFonts w:cstheme="minorHAnsi"/>
                                <w:b/>
                                <w:sz w:val="24"/>
                              </w:rPr>
                            </w:pPr>
                            <w:r w:rsidRPr="00F208F3">
                              <w:rPr>
                                <w:rFonts w:cstheme="minorHAnsi"/>
                                <w:b/>
                                <w:sz w:val="24"/>
                              </w:rPr>
                              <w:t>Achievement</w:t>
                            </w:r>
                            <w:r w:rsidR="00E76707" w:rsidRPr="00F208F3">
                              <w:rPr>
                                <w:rFonts w:cstheme="minorHAnsi"/>
                                <w:b/>
                                <w:sz w:val="24"/>
                              </w:rPr>
                              <w:t xml:space="preserve"> </w:t>
                            </w:r>
                            <w:r w:rsidRPr="00F208F3">
                              <w:rPr>
                                <w:rFonts w:cstheme="minorHAnsi"/>
                                <w:b/>
                                <w:sz w:val="24"/>
                              </w:rPr>
                              <w:t>standards</w:t>
                            </w:r>
                          </w:p>
                        </w:tc>
                        <w:tc>
                          <w:tcPr>
                            <w:tcW w:w="3556" w:type="dxa"/>
                            <w:tcBorders>
                              <w:top w:val="single" w:sz="12" w:space="0" w:color="auto"/>
                              <w:left w:val="single" w:sz="6" w:space="0" w:color="auto"/>
                              <w:bottom w:val="single" w:sz="6" w:space="0" w:color="auto"/>
                              <w:right w:val="single" w:sz="6" w:space="0" w:color="auto"/>
                            </w:tcBorders>
                          </w:tcPr>
                          <w:p w:rsidR="00E76707" w:rsidRPr="00F208F3" w:rsidRDefault="00FC26D4" w:rsidP="00FC26D4">
                            <w:pPr>
                              <w:spacing w:before="120" w:after="120"/>
                              <w:rPr>
                                <w:rFonts w:cstheme="minorHAnsi"/>
                                <w:sz w:val="24"/>
                              </w:rPr>
                            </w:pPr>
                            <w:r w:rsidRPr="00F208F3">
                              <w:rPr>
                                <w:rFonts w:cstheme="minorHAnsi"/>
                                <w:b/>
                                <w:sz w:val="24"/>
                              </w:rPr>
                              <w:t>Engagements</w:t>
                            </w:r>
                            <w:r w:rsidR="00E76707" w:rsidRPr="00F208F3">
                              <w:rPr>
                                <w:rFonts w:cstheme="minorHAnsi"/>
                                <w:b/>
                                <w:sz w:val="24"/>
                              </w:rPr>
                              <w:br/>
                            </w:r>
                          </w:p>
                        </w:tc>
                        <w:tc>
                          <w:tcPr>
                            <w:tcW w:w="4103" w:type="dxa"/>
                            <w:tcBorders>
                              <w:top w:val="single" w:sz="12" w:space="0" w:color="auto"/>
                              <w:left w:val="single" w:sz="6" w:space="0" w:color="auto"/>
                              <w:bottom w:val="single" w:sz="6" w:space="0" w:color="auto"/>
                              <w:right w:val="single" w:sz="12" w:space="0" w:color="auto"/>
                            </w:tcBorders>
                          </w:tcPr>
                          <w:p w:rsidR="00E76707" w:rsidRPr="00F208F3" w:rsidRDefault="00FC26D4" w:rsidP="00FC26D4">
                            <w:pPr>
                              <w:spacing w:before="120" w:after="120"/>
                              <w:rPr>
                                <w:rFonts w:cstheme="minorHAnsi"/>
                                <w:b/>
                                <w:sz w:val="24"/>
                              </w:rPr>
                            </w:pPr>
                            <w:r w:rsidRPr="00F208F3">
                              <w:rPr>
                                <w:rFonts w:cstheme="minorHAnsi"/>
                                <w:b/>
                                <w:sz w:val="24"/>
                              </w:rPr>
                              <w:t>Execution</w:t>
                            </w:r>
                            <w:r w:rsidR="00E76707" w:rsidRPr="00F208F3">
                              <w:rPr>
                                <w:rFonts w:cstheme="minorHAnsi"/>
                                <w:b/>
                                <w:sz w:val="24"/>
                              </w:rPr>
                              <w:br/>
                            </w:r>
                          </w:p>
                        </w:tc>
                      </w:tr>
                      <w:tr w:rsidR="00E76707" w:rsidRPr="00446792" w:rsidTr="00357A5D">
                        <w:trPr>
                          <w:cantSplit/>
                          <w:trHeight w:val="1705"/>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FC26D4" w:rsidP="00450A01">
                            <w:pPr>
                              <w:rPr>
                                <w:rFonts w:cstheme="minorHAnsi"/>
                              </w:rPr>
                            </w:pPr>
                            <w:r w:rsidRPr="00651EFB">
                              <w:rPr>
                                <w:rFonts w:cstheme="minorHAnsi"/>
                              </w:rPr>
                              <w:t>Develop</w:t>
                            </w:r>
                            <w:r w:rsidR="00E76707" w:rsidRPr="00651EFB">
                              <w:rPr>
                                <w:rFonts w:cstheme="minorHAnsi"/>
                              </w:rPr>
                              <w:t xml:space="preserve"> my presentation </w:t>
                            </w:r>
                            <w:r w:rsidRPr="00651EFB">
                              <w:rPr>
                                <w:rFonts w:cstheme="minorHAnsi"/>
                              </w:rPr>
                              <w:t>abilities</w:t>
                            </w:r>
                          </w:p>
                          <w:p w:rsidR="00E76707" w:rsidRPr="00651EFB" w:rsidRDefault="00E76707" w:rsidP="00450A01">
                            <w:pPr>
                              <w:rPr>
                                <w:rFonts w:cstheme="minorHAnsi"/>
                              </w:rPr>
                            </w:pPr>
                          </w:p>
                          <w:p w:rsidR="00E76707" w:rsidRPr="00651EFB" w:rsidRDefault="00E76707" w:rsidP="00450A01">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A15406">
                            <w:pPr>
                              <w:pStyle w:val="NoSpacing"/>
                            </w:pPr>
                            <w:r w:rsidRPr="00651EFB">
                              <w:t>Confidence will have improved</w:t>
                            </w:r>
                          </w:p>
                          <w:p w:rsidR="00E76707" w:rsidRPr="00651EFB" w:rsidRDefault="00E76707" w:rsidP="00A15406">
                            <w:pPr>
                              <w:pStyle w:val="NoSpacing"/>
                            </w:pPr>
                            <w:r w:rsidRPr="00651EFB">
                              <w:t>as would marks in the assignments</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E534A1">
                            <w:pPr>
                              <w:pStyle w:val="ListParagraph"/>
                              <w:numPr>
                                <w:ilvl w:val="0"/>
                                <w:numId w:val="4"/>
                              </w:numPr>
                              <w:spacing w:after="0" w:line="240" w:lineRule="auto"/>
                              <w:rPr>
                                <w:rFonts w:cstheme="minorHAnsi"/>
                              </w:rPr>
                            </w:pPr>
                            <w:r w:rsidRPr="00651EFB">
                              <w:rPr>
                                <w:rFonts w:cstheme="minorHAnsi"/>
                              </w:rPr>
                              <w:t xml:space="preserve">Practice </w:t>
                            </w:r>
                            <w:r w:rsidR="00CB0CCF">
                              <w:rPr>
                                <w:rFonts w:cstheme="minorHAnsi"/>
                              </w:rPr>
                              <w:t>more at</w:t>
                            </w:r>
                            <w:r w:rsidRPr="00651EFB">
                              <w:rPr>
                                <w:rFonts w:cstheme="minorHAnsi"/>
                              </w:rPr>
                              <w:t xml:space="preserve"> home</w:t>
                            </w:r>
                          </w:p>
                          <w:p w:rsidR="00E76707" w:rsidRPr="00651EFB" w:rsidRDefault="00E76707" w:rsidP="00E534A1">
                            <w:pPr>
                              <w:pStyle w:val="ListParagraph"/>
                              <w:numPr>
                                <w:ilvl w:val="0"/>
                                <w:numId w:val="4"/>
                              </w:numPr>
                              <w:spacing w:after="0" w:line="240" w:lineRule="auto"/>
                              <w:rPr>
                                <w:rFonts w:cstheme="minorHAnsi"/>
                              </w:rPr>
                            </w:pPr>
                            <w:r w:rsidRPr="00651EFB">
                              <w:rPr>
                                <w:rFonts w:cstheme="minorHAnsi"/>
                              </w:rPr>
                              <w:t>Research</w:t>
                            </w:r>
                            <w:r w:rsidR="00CB0CCF">
                              <w:rPr>
                                <w:rFonts w:cstheme="minorHAnsi"/>
                              </w:rPr>
                              <w:t xml:space="preserve"> subject</w:t>
                            </w:r>
                            <w:r w:rsidRPr="00651EFB">
                              <w:rPr>
                                <w:rFonts w:cstheme="minorHAnsi"/>
                              </w:rPr>
                              <w:t xml:space="preserve"> in my own time</w:t>
                            </w:r>
                          </w:p>
                          <w:p w:rsidR="00E76707" w:rsidRPr="00651EFB" w:rsidRDefault="00CB0CCF" w:rsidP="00E534A1">
                            <w:pPr>
                              <w:pStyle w:val="ListParagraph"/>
                              <w:numPr>
                                <w:ilvl w:val="0"/>
                                <w:numId w:val="4"/>
                              </w:numPr>
                              <w:spacing w:after="0" w:line="240" w:lineRule="auto"/>
                              <w:rPr>
                                <w:rFonts w:cstheme="minorHAnsi"/>
                              </w:rPr>
                            </w:pPr>
                            <w:r w:rsidRPr="00651EFB">
                              <w:rPr>
                                <w:rFonts w:cstheme="minorHAnsi"/>
                              </w:rPr>
                              <w:t>Practice</w:t>
                            </w:r>
                            <w:r w:rsidR="00E76707" w:rsidRPr="00651EFB">
                              <w:rPr>
                                <w:rFonts w:cstheme="minorHAnsi"/>
                              </w:rPr>
                              <w:t xml:space="preserve"> many times as possible</w:t>
                            </w:r>
                          </w:p>
                          <w:p w:rsidR="00E76707" w:rsidRPr="00651EFB" w:rsidRDefault="00E76707" w:rsidP="00E534A1">
                            <w:pPr>
                              <w:pStyle w:val="ListParagraph"/>
                              <w:numPr>
                                <w:ilvl w:val="0"/>
                                <w:numId w:val="4"/>
                              </w:numPr>
                              <w:spacing w:after="0" w:line="240" w:lineRule="auto"/>
                              <w:rPr>
                                <w:rFonts w:cstheme="minorHAnsi"/>
                              </w:rPr>
                            </w:pPr>
                            <w:r w:rsidRPr="00651EFB">
                              <w:rPr>
                                <w:rFonts w:cstheme="minorHAnsi"/>
                              </w:rPr>
                              <w:t xml:space="preserve">Take on board </w:t>
                            </w:r>
                            <w:r w:rsidR="00CB0CCF" w:rsidRPr="00651EFB">
                              <w:rPr>
                                <w:rFonts w:cstheme="minorHAnsi"/>
                              </w:rPr>
                              <w:t>comments</w:t>
                            </w:r>
                            <w:r w:rsidRPr="00651EFB">
                              <w:rPr>
                                <w:rFonts w:cstheme="minorHAnsi"/>
                              </w:rPr>
                              <w:t xml:space="preserve"> from lectures and colleagues</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450A01">
                            <w:pPr>
                              <w:rPr>
                                <w:rFonts w:cstheme="minorHAnsi"/>
                              </w:rPr>
                            </w:pPr>
                            <w:r w:rsidRPr="00651EFB">
                              <w:rPr>
                                <w:rFonts w:cstheme="minorHAnsi"/>
                              </w:rPr>
                              <w:t xml:space="preserve">When </w:t>
                            </w:r>
                            <w:r w:rsidR="00CB0CCF" w:rsidRPr="00651EFB">
                              <w:rPr>
                                <w:rFonts w:cstheme="minorHAnsi"/>
                              </w:rPr>
                              <w:t>finished</w:t>
                            </w:r>
                            <w:r w:rsidRPr="00651EFB">
                              <w:rPr>
                                <w:rFonts w:cstheme="minorHAnsi"/>
                              </w:rPr>
                              <w:t xml:space="preserve"> BA Honour course I hope to have </w:t>
                            </w:r>
                            <w:r w:rsidR="00CB0CCF" w:rsidRPr="00651EFB">
                              <w:rPr>
                                <w:rFonts w:cstheme="minorHAnsi"/>
                              </w:rPr>
                              <w:t>self-assurance</w:t>
                            </w:r>
                            <w:r w:rsidRPr="00651EFB">
                              <w:rPr>
                                <w:rFonts w:cstheme="minorHAnsi"/>
                              </w:rPr>
                              <w:t xml:space="preserve"> of being able to present in front of a team or manager in future career</w:t>
                            </w:r>
                          </w:p>
                        </w:tc>
                      </w:tr>
                      <w:tr w:rsidR="00E76707" w:rsidRPr="00446792" w:rsidTr="00357A5D">
                        <w:trPr>
                          <w:cantSplit/>
                          <w:trHeight w:val="1106"/>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FC26D4" w:rsidP="00450A01">
                            <w:pPr>
                              <w:ind w:left="360" w:hanging="360"/>
                              <w:rPr>
                                <w:rFonts w:cstheme="minorHAnsi"/>
                              </w:rPr>
                            </w:pPr>
                            <w:r>
                              <w:rPr>
                                <w:rFonts w:cstheme="minorHAnsi"/>
                              </w:rPr>
                              <w:t>Improve my time management</w:t>
                            </w:r>
                          </w:p>
                          <w:p w:rsidR="00E76707" w:rsidRPr="00651EFB" w:rsidRDefault="00E76707" w:rsidP="00450A01">
                            <w:pPr>
                              <w:ind w:left="360" w:hanging="360"/>
                              <w:rPr>
                                <w:rFonts w:cstheme="minorHAnsi"/>
                              </w:rPr>
                            </w:pPr>
                          </w:p>
                          <w:p w:rsidR="00E76707" w:rsidRPr="00651EFB" w:rsidRDefault="00E76707" w:rsidP="00E534A1">
                            <w:pPr>
                              <w:rPr>
                                <w:rFonts w:cstheme="minorHAnsi"/>
                              </w:rPr>
                            </w:pPr>
                          </w:p>
                          <w:p w:rsidR="00E76707" w:rsidRPr="00651EFB" w:rsidRDefault="00E76707" w:rsidP="00E534A1">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A15406" w:rsidP="00A15406">
                            <w:r>
                              <w:t>All set assignment should be handed on time</w:t>
                            </w:r>
                          </w:p>
                          <w:p w:rsidR="00E76707" w:rsidRPr="00651EFB" w:rsidRDefault="00A15406" w:rsidP="00A15406">
                            <w:r>
                              <w:t>Attendances at lectures must be on time</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E534A1">
                            <w:pPr>
                              <w:pStyle w:val="ListParagraph"/>
                              <w:numPr>
                                <w:ilvl w:val="0"/>
                                <w:numId w:val="5"/>
                              </w:numPr>
                              <w:spacing w:after="0" w:line="240" w:lineRule="auto"/>
                              <w:rPr>
                                <w:rFonts w:cstheme="minorHAnsi"/>
                              </w:rPr>
                            </w:pPr>
                            <w:r w:rsidRPr="00651EFB">
                              <w:rPr>
                                <w:rFonts w:cstheme="minorHAnsi"/>
                              </w:rPr>
                              <w:t>Allow adequate time to complete assignments</w:t>
                            </w:r>
                          </w:p>
                          <w:p w:rsidR="00E76707" w:rsidRPr="00651EFB" w:rsidRDefault="00E76707" w:rsidP="00E534A1">
                            <w:pPr>
                              <w:pStyle w:val="ListParagraph"/>
                              <w:numPr>
                                <w:ilvl w:val="0"/>
                                <w:numId w:val="5"/>
                              </w:numPr>
                              <w:spacing w:after="0" w:line="240" w:lineRule="auto"/>
                              <w:rPr>
                                <w:rFonts w:cstheme="minorHAnsi"/>
                              </w:rPr>
                            </w:pPr>
                            <w:r w:rsidRPr="00651EFB">
                              <w:rPr>
                                <w:rFonts w:cstheme="minorHAnsi"/>
                              </w:rPr>
                              <w:t>Get better organised and stick to time tables</w:t>
                            </w:r>
                          </w:p>
                          <w:p w:rsidR="00E76707" w:rsidRPr="00651EFB" w:rsidRDefault="00E76707" w:rsidP="00E534A1">
                            <w:pPr>
                              <w:pStyle w:val="ListParagraph"/>
                              <w:numPr>
                                <w:ilvl w:val="0"/>
                                <w:numId w:val="5"/>
                              </w:numPr>
                              <w:spacing w:after="0" w:line="240" w:lineRule="auto"/>
                              <w:rPr>
                                <w:rFonts w:cstheme="minorHAnsi"/>
                              </w:rPr>
                            </w:pPr>
                            <w:r w:rsidRPr="00651EFB">
                              <w:rPr>
                                <w:rFonts w:cstheme="minorHAnsi"/>
                              </w:rPr>
                              <w:t>Get engaged and motivated more</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651EFB">
                            <w:pPr>
                              <w:pStyle w:val="NoSpacing"/>
                            </w:pPr>
                            <w:r w:rsidRPr="00651EFB">
                              <w:t xml:space="preserve">I should be </w:t>
                            </w:r>
                            <w:r w:rsidR="00CB0CCF" w:rsidRPr="00651EFB">
                              <w:t>experienced</w:t>
                            </w:r>
                            <w:r w:rsidRPr="00651EFB">
                              <w:t xml:space="preserve"> to complete given</w:t>
                            </w:r>
                          </w:p>
                          <w:p w:rsidR="00E76707" w:rsidRPr="00651EFB" w:rsidRDefault="00E76707" w:rsidP="00651EFB">
                            <w:pPr>
                              <w:pStyle w:val="NoSpacing"/>
                            </w:pPr>
                            <w:r w:rsidRPr="00651EFB">
                              <w:t>work task in future career</w:t>
                            </w:r>
                          </w:p>
                        </w:tc>
                      </w:tr>
                      <w:tr w:rsidR="00E76707" w:rsidRPr="00446792" w:rsidTr="00A15406">
                        <w:trPr>
                          <w:cantSplit/>
                          <w:trHeight w:val="1966"/>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A15406" w:rsidP="00450A01">
                            <w:pPr>
                              <w:rPr>
                                <w:rFonts w:cstheme="minorHAnsi"/>
                              </w:rPr>
                            </w:pPr>
                            <w:r>
                              <w:rPr>
                                <w:rFonts w:cstheme="minorHAnsi"/>
                              </w:rPr>
                              <w:t>Improve planning/ decision making skills</w:t>
                            </w:r>
                          </w:p>
                          <w:p w:rsidR="00E76707" w:rsidRPr="00651EFB" w:rsidRDefault="00E76707" w:rsidP="00E534A1">
                            <w:pPr>
                              <w:rPr>
                                <w:rFonts w:cstheme="minorHAnsi"/>
                              </w:rPr>
                            </w:pPr>
                          </w:p>
                          <w:p w:rsidR="00E76707" w:rsidRPr="00651EFB" w:rsidRDefault="00E76707" w:rsidP="00E534A1">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A15406" w:rsidP="00E534A1">
                            <w:pPr>
                              <w:pStyle w:val="NoSpacing"/>
                              <w:rPr>
                                <w:rFonts w:cstheme="minorHAnsi"/>
                              </w:rPr>
                            </w:pPr>
                            <w:r>
                              <w:rPr>
                                <w:rFonts w:cstheme="minorHAnsi"/>
                              </w:rPr>
                              <w:t>Volunteer to become group leader on group assignments</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A15406" w:rsidP="00E534A1">
                            <w:pPr>
                              <w:pStyle w:val="ListParagraph"/>
                              <w:numPr>
                                <w:ilvl w:val="0"/>
                                <w:numId w:val="6"/>
                              </w:numPr>
                              <w:spacing w:after="0" w:line="240" w:lineRule="auto"/>
                              <w:rPr>
                                <w:rFonts w:cstheme="minorHAnsi"/>
                              </w:rPr>
                            </w:pPr>
                            <w:r>
                              <w:rPr>
                                <w:rFonts w:cstheme="minorHAnsi"/>
                              </w:rPr>
                              <w:t>Use training opportunities</w:t>
                            </w:r>
                          </w:p>
                          <w:p w:rsidR="00E76707" w:rsidRPr="00651EFB" w:rsidRDefault="00E76707" w:rsidP="00E534A1">
                            <w:pPr>
                              <w:pStyle w:val="ListParagraph"/>
                              <w:numPr>
                                <w:ilvl w:val="0"/>
                                <w:numId w:val="6"/>
                              </w:numPr>
                              <w:spacing w:after="0" w:line="240" w:lineRule="auto"/>
                              <w:rPr>
                                <w:rFonts w:cstheme="minorHAnsi"/>
                              </w:rPr>
                            </w:pPr>
                            <w:r w:rsidRPr="00651EFB">
                              <w:rPr>
                                <w:rFonts w:cstheme="minorHAnsi"/>
                              </w:rPr>
                              <w:t>Take on board feedbacks from lectures and colleagues</w:t>
                            </w:r>
                          </w:p>
                          <w:p w:rsidR="00E76707" w:rsidRPr="00A15406" w:rsidRDefault="00E76707" w:rsidP="00A15406">
                            <w:pPr>
                              <w:pStyle w:val="ListParagraph"/>
                              <w:numPr>
                                <w:ilvl w:val="0"/>
                                <w:numId w:val="6"/>
                              </w:numPr>
                              <w:spacing w:after="0" w:line="240" w:lineRule="auto"/>
                              <w:rPr>
                                <w:rFonts w:cstheme="minorHAnsi"/>
                              </w:rPr>
                            </w:pPr>
                            <w:r w:rsidRPr="00651EFB">
                              <w:rPr>
                                <w:rFonts w:cstheme="minorHAnsi"/>
                              </w:rPr>
                              <w:t xml:space="preserve">Research and read books on </w:t>
                            </w:r>
                            <w:r w:rsidR="00A15406">
                              <w:rPr>
                                <w:rFonts w:cstheme="minorHAnsi"/>
                              </w:rPr>
                              <w:t>decision making books</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A15406">
                            <w:pPr>
                              <w:pStyle w:val="NoSpacing"/>
                              <w:rPr>
                                <w:rFonts w:cstheme="minorHAnsi"/>
                              </w:rPr>
                            </w:pPr>
                            <w:r w:rsidRPr="00651EFB">
                              <w:rPr>
                                <w:rFonts w:cstheme="minorHAnsi"/>
                              </w:rPr>
                              <w:t xml:space="preserve">I will be </w:t>
                            </w:r>
                            <w:r w:rsidR="00A15406" w:rsidRPr="00651EFB">
                              <w:rPr>
                                <w:rFonts w:cstheme="minorHAnsi"/>
                              </w:rPr>
                              <w:t>capable</w:t>
                            </w:r>
                            <w:r w:rsidRPr="00651EFB">
                              <w:rPr>
                                <w:rFonts w:cstheme="minorHAnsi"/>
                              </w:rPr>
                              <w:t xml:space="preserve"> and confidence in </w:t>
                            </w:r>
                            <w:r w:rsidR="00A15406">
                              <w:rPr>
                                <w:rFonts w:cstheme="minorHAnsi"/>
                              </w:rPr>
                              <w:t xml:space="preserve">planning and decision making as well as become better in </w:t>
                            </w:r>
                            <w:r w:rsidRPr="00651EFB">
                              <w:rPr>
                                <w:rFonts w:cstheme="minorHAnsi"/>
                              </w:rPr>
                              <w:t>c</w:t>
                            </w:r>
                            <w:r w:rsidR="00A15406">
                              <w:rPr>
                                <w:rFonts w:cstheme="minorHAnsi"/>
                              </w:rPr>
                              <w:t>ommunications</w:t>
                            </w:r>
                          </w:p>
                        </w:tc>
                      </w:tr>
                      <w:tr w:rsidR="00E76707" w:rsidRPr="00446792" w:rsidTr="00651EFB">
                        <w:trPr>
                          <w:cantSplit/>
                          <w:trHeight w:val="1542"/>
                        </w:trPr>
                        <w:tc>
                          <w:tcPr>
                            <w:tcW w:w="3724" w:type="dxa"/>
                            <w:tcBorders>
                              <w:top w:val="single" w:sz="6" w:space="0" w:color="auto"/>
                              <w:left w:val="single" w:sz="12" w:space="0" w:color="auto"/>
                              <w:bottom w:val="single" w:sz="6" w:space="0" w:color="auto"/>
                              <w:right w:val="single" w:sz="6" w:space="0" w:color="auto"/>
                            </w:tcBorders>
                          </w:tcPr>
                          <w:p w:rsidR="00E76707" w:rsidRPr="00651EFB" w:rsidRDefault="00E76707" w:rsidP="00450A01">
                            <w:pPr>
                              <w:ind w:left="360" w:hanging="360"/>
                              <w:rPr>
                                <w:rFonts w:cstheme="minorHAnsi"/>
                              </w:rPr>
                            </w:pPr>
                            <w:r w:rsidRPr="00651EFB">
                              <w:rPr>
                                <w:rFonts w:cstheme="minorHAnsi"/>
                              </w:rPr>
                              <w:t xml:space="preserve">Pass all my assignments with at least 50% minimum marks </w:t>
                            </w:r>
                          </w:p>
                          <w:p w:rsidR="00E76707" w:rsidRPr="00651EFB" w:rsidRDefault="00E76707" w:rsidP="00450A01">
                            <w:pPr>
                              <w:rPr>
                                <w:rFonts w:cstheme="minorHAnsi"/>
                              </w:rPr>
                            </w:pPr>
                          </w:p>
                          <w:p w:rsidR="00E76707" w:rsidRPr="00651EFB" w:rsidRDefault="00E76707" w:rsidP="00651EFB">
                            <w:pPr>
                              <w:rPr>
                                <w:rFonts w:cstheme="minorHAnsi"/>
                              </w:rPr>
                            </w:pP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450A01">
                            <w:pPr>
                              <w:ind w:left="360" w:hanging="360"/>
                              <w:rPr>
                                <w:rFonts w:cstheme="minorHAnsi"/>
                              </w:rPr>
                            </w:pPr>
                            <w:r w:rsidRPr="00651EFB">
                              <w:rPr>
                                <w:rFonts w:cstheme="minorHAnsi"/>
                              </w:rPr>
                              <w:t>Assignment results would reveal this</w:t>
                            </w:r>
                          </w:p>
                        </w:tc>
                        <w:tc>
                          <w:tcPr>
                            <w:tcW w:w="3556" w:type="dxa"/>
                            <w:tcBorders>
                              <w:top w:val="single" w:sz="6" w:space="0" w:color="auto"/>
                              <w:left w:val="single" w:sz="6" w:space="0" w:color="auto"/>
                              <w:bottom w:val="single" w:sz="6" w:space="0" w:color="auto"/>
                              <w:right w:val="single" w:sz="6" w:space="0" w:color="auto"/>
                            </w:tcBorders>
                          </w:tcPr>
                          <w:p w:rsidR="00E76707" w:rsidRPr="00651EFB" w:rsidRDefault="00E76707" w:rsidP="00E534A1">
                            <w:pPr>
                              <w:pStyle w:val="ListParagraph"/>
                              <w:numPr>
                                <w:ilvl w:val="0"/>
                                <w:numId w:val="6"/>
                              </w:numPr>
                              <w:spacing w:after="0" w:line="240" w:lineRule="auto"/>
                              <w:rPr>
                                <w:rFonts w:cstheme="minorHAnsi"/>
                              </w:rPr>
                            </w:pPr>
                            <w:r w:rsidRPr="00651EFB">
                              <w:rPr>
                                <w:rFonts w:cstheme="minorHAnsi"/>
                              </w:rPr>
                              <w:t>Make sure all assignments are completed on time</w:t>
                            </w:r>
                          </w:p>
                          <w:p w:rsidR="00E76707" w:rsidRPr="00651EFB" w:rsidRDefault="00E76707" w:rsidP="00E534A1">
                            <w:pPr>
                              <w:pStyle w:val="ListParagraph"/>
                              <w:numPr>
                                <w:ilvl w:val="0"/>
                                <w:numId w:val="6"/>
                              </w:numPr>
                              <w:spacing w:after="0" w:line="240" w:lineRule="auto"/>
                              <w:rPr>
                                <w:rFonts w:cstheme="minorHAnsi"/>
                              </w:rPr>
                            </w:pPr>
                            <w:r w:rsidRPr="00651EFB">
                              <w:rPr>
                                <w:rFonts w:cstheme="minorHAnsi"/>
                              </w:rPr>
                              <w:t>Be well prepared for class exams</w:t>
                            </w:r>
                          </w:p>
                          <w:p w:rsidR="00E76707" w:rsidRPr="00651EFB" w:rsidRDefault="00E76707" w:rsidP="00651EFB">
                            <w:pPr>
                              <w:pStyle w:val="ListParagraph"/>
                              <w:numPr>
                                <w:ilvl w:val="0"/>
                                <w:numId w:val="6"/>
                              </w:numPr>
                              <w:spacing w:after="0" w:line="240" w:lineRule="auto"/>
                              <w:rPr>
                                <w:rFonts w:cstheme="minorHAnsi"/>
                              </w:rPr>
                            </w:pPr>
                            <w:r w:rsidRPr="00651EFB">
                              <w:rPr>
                                <w:rFonts w:cstheme="minorHAnsi"/>
                              </w:rPr>
                              <w:t>Take on board feedbacks from lectures and colleagues</w:t>
                            </w:r>
                          </w:p>
                        </w:tc>
                        <w:tc>
                          <w:tcPr>
                            <w:tcW w:w="4103" w:type="dxa"/>
                            <w:tcBorders>
                              <w:top w:val="single" w:sz="6" w:space="0" w:color="auto"/>
                              <w:left w:val="single" w:sz="6" w:space="0" w:color="auto"/>
                              <w:bottom w:val="single" w:sz="6" w:space="0" w:color="auto"/>
                              <w:right w:val="single" w:sz="12" w:space="0" w:color="auto"/>
                            </w:tcBorders>
                          </w:tcPr>
                          <w:p w:rsidR="00E76707" w:rsidRPr="00651EFB" w:rsidRDefault="00E76707" w:rsidP="00E534A1">
                            <w:pPr>
                              <w:pStyle w:val="NoSpacing"/>
                              <w:rPr>
                                <w:rFonts w:cstheme="minorHAnsi"/>
                              </w:rPr>
                            </w:pPr>
                            <w:r w:rsidRPr="00651EFB">
                              <w:rPr>
                                <w:rFonts w:cstheme="minorHAnsi"/>
                              </w:rPr>
                              <w:t>I will have a better chance of attaining</w:t>
                            </w:r>
                          </w:p>
                          <w:p w:rsidR="00E76707" w:rsidRPr="00651EFB" w:rsidRDefault="00E76707" w:rsidP="00E534A1">
                            <w:pPr>
                              <w:pStyle w:val="NoSpacing"/>
                              <w:rPr>
                                <w:rFonts w:cstheme="minorHAnsi"/>
                              </w:rPr>
                            </w:pPr>
                            <w:r w:rsidRPr="00651EFB">
                              <w:rPr>
                                <w:rFonts w:cstheme="minorHAnsi"/>
                              </w:rPr>
                              <w:t>better jobs if I achieve a good grade</w:t>
                            </w:r>
                          </w:p>
                        </w:tc>
                      </w:tr>
                    </w:tbl>
                    <w:p w:rsidR="00E76707" w:rsidRDefault="00E76707" w:rsidP="00E534A1"/>
                  </w:txbxContent>
                </v:textbox>
                <w10:wrap type="square"/>
              </v:shape>
            </w:pict>
          </mc:Fallback>
        </mc:AlternateContent>
      </w:r>
    </w:p>
    <w:sectPr w:rsidR="001923C6" w:rsidRPr="006D4D04" w:rsidSect="00D33BFC">
      <w:pgSz w:w="16838" w:h="11906" w:orient="landscape"/>
      <w:pgMar w:top="851" w:right="1440" w:bottom="1440" w:left="1440"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7335" w:rsidRDefault="003E7335" w:rsidP="004F0DAF">
      <w:pPr>
        <w:spacing w:after="0" w:line="240" w:lineRule="auto"/>
      </w:pPr>
      <w:r>
        <w:separator/>
      </w:r>
    </w:p>
  </w:endnote>
  <w:endnote w:type="continuationSeparator" w:id="0">
    <w:p w:rsidR="003E7335" w:rsidRDefault="003E7335" w:rsidP="004F0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78294034"/>
      <w:docPartObj>
        <w:docPartGallery w:val="Page Numbers (Bottom of Page)"/>
        <w:docPartUnique/>
      </w:docPartObj>
    </w:sdtPr>
    <w:sdtEndPr>
      <w:rPr>
        <w:noProof/>
      </w:rPr>
    </w:sdtEndPr>
    <w:sdtContent>
      <w:p w:rsidR="00E76707" w:rsidRDefault="00E76707">
        <w:pPr>
          <w:pStyle w:val="Footer"/>
          <w:jc w:val="center"/>
        </w:pPr>
        <w:r>
          <w:fldChar w:fldCharType="begin"/>
        </w:r>
        <w:r>
          <w:instrText xml:space="preserve"> PAGE   \* MERGEFORMAT </w:instrText>
        </w:r>
        <w:r>
          <w:fldChar w:fldCharType="separate"/>
        </w:r>
        <w:r w:rsidR="00AE496D">
          <w:rPr>
            <w:noProof/>
          </w:rPr>
          <w:t>14</w:t>
        </w:r>
        <w:r>
          <w:rPr>
            <w:noProof/>
          </w:rPr>
          <w:fldChar w:fldCharType="end"/>
        </w:r>
      </w:p>
    </w:sdtContent>
  </w:sdt>
  <w:p w:rsidR="00E76707" w:rsidRDefault="00E7670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76707" w:rsidRDefault="00E76707">
    <w:pPr>
      <w:pStyle w:val="Footer"/>
      <w:jc w:val="center"/>
    </w:pPr>
  </w:p>
  <w:p w:rsidR="00E76707" w:rsidRDefault="00E7670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7335" w:rsidRDefault="003E7335" w:rsidP="004F0DAF">
      <w:pPr>
        <w:spacing w:after="0" w:line="240" w:lineRule="auto"/>
      </w:pPr>
      <w:r>
        <w:separator/>
      </w:r>
    </w:p>
  </w:footnote>
  <w:footnote w:type="continuationSeparator" w:id="0">
    <w:p w:rsidR="003E7335" w:rsidRDefault="003E7335" w:rsidP="004F0DA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C23CB0"/>
    <w:multiLevelType w:val="hybridMultilevel"/>
    <w:tmpl w:val="F344F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2175B"/>
    <w:multiLevelType w:val="hybridMultilevel"/>
    <w:tmpl w:val="E46455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947C4C"/>
    <w:multiLevelType w:val="hybridMultilevel"/>
    <w:tmpl w:val="9264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15827"/>
    <w:multiLevelType w:val="hybridMultilevel"/>
    <w:tmpl w:val="36E2F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BA0D1A"/>
    <w:multiLevelType w:val="hybridMultilevel"/>
    <w:tmpl w:val="7C703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C90001"/>
    <w:multiLevelType w:val="hybridMultilevel"/>
    <w:tmpl w:val="1994B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55A86"/>
    <w:multiLevelType w:val="hybridMultilevel"/>
    <w:tmpl w:val="0D6C2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5F4B29"/>
    <w:multiLevelType w:val="hybridMultilevel"/>
    <w:tmpl w:val="52E478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250420F"/>
    <w:multiLevelType w:val="hybridMultilevel"/>
    <w:tmpl w:val="43269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60502D"/>
    <w:multiLevelType w:val="hybridMultilevel"/>
    <w:tmpl w:val="36C2F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3C2516"/>
    <w:multiLevelType w:val="hybridMultilevel"/>
    <w:tmpl w:val="00D07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E97E30"/>
    <w:multiLevelType w:val="hybridMultilevel"/>
    <w:tmpl w:val="90A47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D556DC"/>
    <w:multiLevelType w:val="hybridMultilevel"/>
    <w:tmpl w:val="F31E5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15102A5"/>
    <w:multiLevelType w:val="hybridMultilevel"/>
    <w:tmpl w:val="AAFC37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3277B2C"/>
    <w:multiLevelType w:val="hybridMultilevel"/>
    <w:tmpl w:val="2424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DB0084"/>
    <w:multiLevelType w:val="hybridMultilevel"/>
    <w:tmpl w:val="9C96B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3"/>
  </w:num>
  <w:num w:numId="3">
    <w:abstractNumId w:val="9"/>
  </w:num>
  <w:num w:numId="4">
    <w:abstractNumId w:val="13"/>
  </w:num>
  <w:num w:numId="5">
    <w:abstractNumId w:val="7"/>
  </w:num>
  <w:num w:numId="6">
    <w:abstractNumId w:val="1"/>
  </w:num>
  <w:num w:numId="7">
    <w:abstractNumId w:val="2"/>
  </w:num>
  <w:num w:numId="8">
    <w:abstractNumId w:val="11"/>
  </w:num>
  <w:num w:numId="9">
    <w:abstractNumId w:val="0"/>
  </w:num>
  <w:num w:numId="10">
    <w:abstractNumId w:val="6"/>
  </w:num>
  <w:num w:numId="11">
    <w:abstractNumId w:val="5"/>
  </w:num>
  <w:num w:numId="12">
    <w:abstractNumId w:val="4"/>
  </w:num>
  <w:num w:numId="13">
    <w:abstractNumId w:val="8"/>
  </w:num>
  <w:num w:numId="14">
    <w:abstractNumId w:val="15"/>
  </w:num>
  <w:num w:numId="15">
    <w:abstractNumId w:val="12"/>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315F"/>
    <w:rsid w:val="00012B2A"/>
    <w:rsid w:val="00013918"/>
    <w:rsid w:val="00076339"/>
    <w:rsid w:val="000A106E"/>
    <w:rsid w:val="000B485A"/>
    <w:rsid w:val="000C3897"/>
    <w:rsid w:val="000D2A1B"/>
    <w:rsid w:val="000D4E46"/>
    <w:rsid w:val="000F784A"/>
    <w:rsid w:val="00105069"/>
    <w:rsid w:val="00115A2E"/>
    <w:rsid w:val="00115B96"/>
    <w:rsid w:val="00123C25"/>
    <w:rsid w:val="00127202"/>
    <w:rsid w:val="00156E50"/>
    <w:rsid w:val="001641CC"/>
    <w:rsid w:val="001717F0"/>
    <w:rsid w:val="00186081"/>
    <w:rsid w:val="001911B4"/>
    <w:rsid w:val="001923C6"/>
    <w:rsid w:val="001E52FA"/>
    <w:rsid w:val="00203973"/>
    <w:rsid w:val="002065BC"/>
    <w:rsid w:val="00215E5E"/>
    <w:rsid w:val="0021775F"/>
    <w:rsid w:val="00225525"/>
    <w:rsid w:val="00282C58"/>
    <w:rsid w:val="002873D7"/>
    <w:rsid w:val="00287EA4"/>
    <w:rsid w:val="0029276B"/>
    <w:rsid w:val="002A0793"/>
    <w:rsid w:val="002A4957"/>
    <w:rsid w:val="002A51E7"/>
    <w:rsid w:val="002B3F51"/>
    <w:rsid w:val="002C216C"/>
    <w:rsid w:val="002C24D9"/>
    <w:rsid w:val="002D48CA"/>
    <w:rsid w:val="002E245C"/>
    <w:rsid w:val="002E31A4"/>
    <w:rsid w:val="002F6D29"/>
    <w:rsid w:val="00301D04"/>
    <w:rsid w:val="0031516B"/>
    <w:rsid w:val="00323421"/>
    <w:rsid w:val="00324CCD"/>
    <w:rsid w:val="00351841"/>
    <w:rsid w:val="00357A5D"/>
    <w:rsid w:val="00376273"/>
    <w:rsid w:val="003821D7"/>
    <w:rsid w:val="0039376A"/>
    <w:rsid w:val="003A4F22"/>
    <w:rsid w:val="003E22C5"/>
    <w:rsid w:val="003E5ABC"/>
    <w:rsid w:val="003E7335"/>
    <w:rsid w:val="003F0203"/>
    <w:rsid w:val="003F4FFD"/>
    <w:rsid w:val="004107D6"/>
    <w:rsid w:val="00415B54"/>
    <w:rsid w:val="0041696B"/>
    <w:rsid w:val="00426339"/>
    <w:rsid w:val="00435E8C"/>
    <w:rsid w:val="00437A9D"/>
    <w:rsid w:val="00450A01"/>
    <w:rsid w:val="00457D69"/>
    <w:rsid w:val="00480122"/>
    <w:rsid w:val="004A11F6"/>
    <w:rsid w:val="004A4499"/>
    <w:rsid w:val="004B0F8D"/>
    <w:rsid w:val="004D519C"/>
    <w:rsid w:val="004F0DAF"/>
    <w:rsid w:val="004F3475"/>
    <w:rsid w:val="00543679"/>
    <w:rsid w:val="00545010"/>
    <w:rsid w:val="00552B71"/>
    <w:rsid w:val="00557EF0"/>
    <w:rsid w:val="00571EB1"/>
    <w:rsid w:val="00580A6E"/>
    <w:rsid w:val="005A2384"/>
    <w:rsid w:val="005A6E91"/>
    <w:rsid w:val="005B18BC"/>
    <w:rsid w:val="005C074F"/>
    <w:rsid w:val="005C1691"/>
    <w:rsid w:val="005D1054"/>
    <w:rsid w:val="005D108E"/>
    <w:rsid w:val="005D35D1"/>
    <w:rsid w:val="005D7B8F"/>
    <w:rsid w:val="005E6657"/>
    <w:rsid w:val="005F0CE4"/>
    <w:rsid w:val="005F47C1"/>
    <w:rsid w:val="00605C62"/>
    <w:rsid w:val="006202AD"/>
    <w:rsid w:val="006349BF"/>
    <w:rsid w:val="00640D3D"/>
    <w:rsid w:val="00651EFB"/>
    <w:rsid w:val="00660AA6"/>
    <w:rsid w:val="006A71B3"/>
    <w:rsid w:val="006D3A9C"/>
    <w:rsid w:val="006D4D04"/>
    <w:rsid w:val="006F4B73"/>
    <w:rsid w:val="00755DB2"/>
    <w:rsid w:val="007604F9"/>
    <w:rsid w:val="007619D3"/>
    <w:rsid w:val="00761C99"/>
    <w:rsid w:val="007653C3"/>
    <w:rsid w:val="007B03FF"/>
    <w:rsid w:val="007C197D"/>
    <w:rsid w:val="007D1947"/>
    <w:rsid w:val="007D3CE3"/>
    <w:rsid w:val="00812847"/>
    <w:rsid w:val="00832470"/>
    <w:rsid w:val="00836D53"/>
    <w:rsid w:val="00844EDD"/>
    <w:rsid w:val="008450F1"/>
    <w:rsid w:val="00853554"/>
    <w:rsid w:val="0086567E"/>
    <w:rsid w:val="00875EC9"/>
    <w:rsid w:val="008853B1"/>
    <w:rsid w:val="0089246B"/>
    <w:rsid w:val="008A4D44"/>
    <w:rsid w:val="008B4A88"/>
    <w:rsid w:val="008D5CD3"/>
    <w:rsid w:val="008E2A54"/>
    <w:rsid w:val="008E3FB1"/>
    <w:rsid w:val="008E6D45"/>
    <w:rsid w:val="0090642D"/>
    <w:rsid w:val="00912DE7"/>
    <w:rsid w:val="00935374"/>
    <w:rsid w:val="00935DBF"/>
    <w:rsid w:val="00955699"/>
    <w:rsid w:val="0096172D"/>
    <w:rsid w:val="00963145"/>
    <w:rsid w:val="009648E8"/>
    <w:rsid w:val="009670A0"/>
    <w:rsid w:val="00991093"/>
    <w:rsid w:val="009C12D2"/>
    <w:rsid w:val="009D1539"/>
    <w:rsid w:val="009D5E61"/>
    <w:rsid w:val="009F1C25"/>
    <w:rsid w:val="00A0542B"/>
    <w:rsid w:val="00A1063E"/>
    <w:rsid w:val="00A12B58"/>
    <w:rsid w:val="00A15406"/>
    <w:rsid w:val="00A32333"/>
    <w:rsid w:val="00A34B08"/>
    <w:rsid w:val="00A366D1"/>
    <w:rsid w:val="00A42476"/>
    <w:rsid w:val="00A4735A"/>
    <w:rsid w:val="00A50A66"/>
    <w:rsid w:val="00A57FA0"/>
    <w:rsid w:val="00A91CB4"/>
    <w:rsid w:val="00A91D83"/>
    <w:rsid w:val="00A9291F"/>
    <w:rsid w:val="00AA2A91"/>
    <w:rsid w:val="00AA2B36"/>
    <w:rsid w:val="00AB6D07"/>
    <w:rsid w:val="00AC686E"/>
    <w:rsid w:val="00AD00B3"/>
    <w:rsid w:val="00AD58BB"/>
    <w:rsid w:val="00AD7FBF"/>
    <w:rsid w:val="00AE1E86"/>
    <w:rsid w:val="00AE496D"/>
    <w:rsid w:val="00AE5088"/>
    <w:rsid w:val="00AF0B13"/>
    <w:rsid w:val="00AF2493"/>
    <w:rsid w:val="00B015C9"/>
    <w:rsid w:val="00B12921"/>
    <w:rsid w:val="00B14883"/>
    <w:rsid w:val="00B16C3C"/>
    <w:rsid w:val="00B378D2"/>
    <w:rsid w:val="00B46AA8"/>
    <w:rsid w:val="00B47C9E"/>
    <w:rsid w:val="00B51882"/>
    <w:rsid w:val="00B61D71"/>
    <w:rsid w:val="00B649DE"/>
    <w:rsid w:val="00B71E40"/>
    <w:rsid w:val="00B7477A"/>
    <w:rsid w:val="00B908C9"/>
    <w:rsid w:val="00BA644E"/>
    <w:rsid w:val="00BB1AC2"/>
    <w:rsid w:val="00BD03F8"/>
    <w:rsid w:val="00BF1DAA"/>
    <w:rsid w:val="00BF3DC4"/>
    <w:rsid w:val="00BF4CA8"/>
    <w:rsid w:val="00C07FBE"/>
    <w:rsid w:val="00C24BD4"/>
    <w:rsid w:val="00C450B8"/>
    <w:rsid w:val="00C47C44"/>
    <w:rsid w:val="00C47F85"/>
    <w:rsid w:val="00C5162D"/>
    <w:rsid w:val="00C56455"/>
    <w:rsid w:val="00C87B73"/>
    <w:rsid w:val="00C912F6"/>
    <w:rsid w:val="00C9186A"/>
    <w:rsid w:val="00C9541A"/>
    <w:rsid w:val="00CA09F3"/>
    <w:rsid w:val="00CA1538"/>
    <w:rsid w:val="00CB0CCF"/>
    <w:rsid w:val="00CC2229"/>
    <w:rsid w:val="00CF2A71"/>
    <w:rsid w:val="00D02DB3"/>
    <w:rsid w:val="00D07F2D"/>
    <w:rsid w:val="00D11734"/>
    <w:rsid w:val="00D24DB9"/>
    <w:rsid w:val="00D30850"/>
    <w:rsid w:val="00D33BFC"/>
    <w:rsid w:val="00D63C71"/>
    <w:rsid w:val="00D75F60"/>
    <w:rsid w:val="00D854A5"/>
    <w:rsid w:val="00D96E1C"/>
    <w:rsid w:val="00DD32B0"/>
    <w:rsid w:val="00DD418F"/>
    <w:rsid w:val="00DD427A"/>
    <w:rsid w:val="00E10049"/>
    <w:rsid w:val="00E279BE"/>
    <w:rsid w:val="00E32BF1"/>
    <w:rsid w:val="00E353F0"/>
    <w:rsid w:val="00E46628"/>
    <w:rsid w:val="00E534A1"/>
    <w:rsid w:val="00E6075B"/>
    <w:rsid w:val="00E70081"/>
    <w:rsid w:val="00E76707"/>
    <w:rsid w:val="00E831F3"/>
    <w:rsid w:val="00E875DD"/>
    <w:rsid w:val="00EA02FB"/>
    <w:rsid w:val="00EC5544"/>
    <w:rsid w:val="00EC55EB"/>
    <w:rsid w:val="00EC78B9"/>
    <w:rsid w:val="00ED1E4D"/>
    <w:rsid w:val="00ED6DB9"/>
    <w:rsid w:val="00EE6B8E"/>
    <w:rsid w:val="00EE715C"/>
    <w:rsid w:val="00EF7178"/>
    <w:rsid w:val="00F115FD"/>
    <w:rsid w:val="00F208F3"/>
    <w:rsid w:val="00F33F9A"/>
    <w:rsid w:val="00F57D26"/>
    <w:rsid w:val="00F61DDE"/>
    <w:rsid w:val="00F64788"/>
    <w:rsid w:val="00F81EA7"/>
    <w:rsid w:val="00F93879"/>
    <w:rsid w:val="00F97957"/>
    <w:rsid w:val="00FA118E"/>
    <w:rsid w:val="00FA7298"/>
    <w:rsid w:val="00FC26D4"/>
    <w:rsid w:val="00FE1116"/>
    <w:rsid w:val="00FE348F"/>
    <w:rsid w:val="00FF4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6707"/>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955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108E"/>
    <w:pPr>
      <w:ind w:left="720"/>
      <w:contextualSpacing/>
    </w:pPr>
  </w:style>
  <w:style w:type="paragraph" w:styleId="Header">
    <w:name w:val="header"/>
    <w:basedOn w:val="Normal"/>
    <w:link w:val="HeaderChar"/>
    <w:uiPriority w:val="99"/>
    <w:unhideWhenUsed/>
    <w:rsid w:val="004F0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DAF"/>
  </w:style>
  <w:style w:type="paragraph" w:styleId="Footer">
    <w:name w:val="footer"/>
    <w:basedOn w:val="Normal"/>
    <w:link w:val="FooterChar"/>
    <w:uiPriority w:val="99"/>
    <w:unhideWhenUsed/>
    <w:rsid w:val="004F0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D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654545">
      <w:bodyDiv w:val="1"/>
      <w:marLeft w:val="0"/>
      <w:marRight w:val="0"/>
      <w:marTop w:val="0"/>
      <w:marBottom w:val="0"/>
      <w:divBdr>
        <w:top w:val="none" w:sz="0" w:space="0" w:color="auto"/>
        <w:left w:val="none" w:sz="0" w:space="0" w:color="auto"/>
        <w:bottom w:val="none" w:sz="0" w:space="0" w:color="auto"/>
        <w:right w:val="none" w:sz="0" w:space="0" w:color="auto"/>
      </w:divBdr>
      <w:divsChild>
        <w:div w:id="1980301834">
          <w:marLeft w:val="0"/>
          <w:marRight w:val="0"/>
          <w:marTop w:val="0"/>
          <w:marBottom w:val="0"/>
          <w:divBdr>
            <w:top w:val="none" w:sz="0" w:space="0" w:color="auto"/>
            <w:left w:val="none" w:sz="0" w:space="0" w:color="auto"/>
            <w:bottom w:val="none" w:sz="0" w:space="0" w:color="auto"/>
            <w:right w:val="none" w:sz="0" w:space="0" w:color="auto"/>
          </w:divBdr>
        </w:div>
        <w:div w:id="1083454541">
          <w:marLeft w:val="0"/>
          <w:marRight w:val="0"/>
          <w:marTop w:val="0"/>
          <w:marBottom w:val="0"/>
          <w:divBdr>
            <w:top w:val="none" w:sz="0" w:space="0" w:color="auto"/>
            <w:left w:val="none" w:sz="0" w:space="0" w:color="auto"/>
            <w:bottom w:val="none" w:sz="0" w:space="0" w:color="auto"/>
            <w:right w:val="none" w:sz="0" w:space="0" w:color="auto"/>
          </w:divBdr>
        </w:div>
        <w:div w:id="57673272">
          <w:marLeft w:val="0"/>
          <w:marRight w:val="0"/>
          <w:marTop w:val="0"/>
          <w:marBottom w:val="0"/>
          <w:divBdr>
            <w:top w:val="none" w:sz="0" w:space="0" w:color="auto"/>
            <w:left w:val="none" w:sz="0" w:space="0" w:color="auto"/>
            <w:bottom w:val="none" w:sz="0" w:space="0" w:color="auto"/>
            <w:right w:val="none" w:sz="0" w:space="0" w:color="auto"/>
          </w:divBdr>
        </w:div>
        <w:div w:id="211157109">
          <w:marLeft w:val="0"/>
          <w:marRight w:val="0"/>
          <w:marTop w:val="0"/>
          <w:marBottom w:val="0"/>
          <w:divBdr>
            <w:top w:val="none" w:sz="0" w:space="0" w:color="auto"/>
            <w:left w:val="none" w:sz="0" w:space="0" w:color="auto"/>
            <w:bottom w:val="none" w:sz="0" w:space="0" w:color="auto"/>
            <w:right w:val="none" w:sz="0" w:space="0" w:color="auto"/>
          </w:divBdr>
        </w:div>
      </w:divsChild>
    </w:div>
    <w:div w:id="356541173">
      <w:bodyDiv w:val="1"/>
      <w:marLeft w:val="0"/>
      <w:marRight w:val="0"/>
      <w:marTop w:val="0"/>
      <w:marBottom w:val="0"/>
      <w:divBdr>
        <w:top w:val="none" w:sz="0" w:space="0" w:color="auto"/>
        <w:left w:val="none" w:sz="0" w:space="0" w:color="auto"/>
        <w:bottom w:val="none" w:sz="0" w:space="0" w:color="auto"/>
        <w:right w:val="none" w:sz="0" w:space="0" w:color="auto"/>
      </w:divBdr>
      <w:divsChild>
        <w:div w:id="1254826450">
          <w:marLeft w:val="0"/>
          <w:marRight w:val="0"/>
          <w:marTop w:val="0"/>
          <w:marBottom w:val="0"/>
          <w:divBdr>
            <w:top w:val="none" w:sz="0" w:space="0" w:color="auto"/>
            <w:left w:val="none" w:sz="0" w:space="0" w:color="auto"/>
            <w:bottom w:val="none" w:sz="0" w:space="0" w:color="auto"/>
            <w:right w:val="none" w:sz="0" w:space="0" w:color="auto"/>
          </w:divBdr>
        </w:div>
        <w:div w:id="2058120545">
          <w:marLeft w:val="0"/>
          <w:marRight w:val="0"/>
          <w:marTop w:val="0"/>
          <w:marBottom w:val="0"/>
          <w:divBdr>
            <w:top w:val="none" w:sz="0" w:space="0" w:color="auto"/>
            <w:left w:val="none" w:sz="0" w:space="0" w:color="auto"/>
            <w:bottom w:val="none" w:sz="0" w:space="0" w:color="auto"/>
            <w:right w:val="none" w:sz="0" w:space="0" w:color="auto"/>
          </w:divBdr>
        </w:div>
        <w:div w:id="1498887575">
          <w:marLeft w:val="0"/>
          <w:marRight w:val="0"/>
          <w:marTop w:val="0"/>
          <w:marBottom w:val="0"/>
          <w:divBdr>
            <w:top w:val="none" w:sz="0" w:space="0" w:color="auto"/>
            <w:left w:val="none" w:sz="0" w:space="0" w:color="auto"/>
            <w:bottom w:val="none" w:sz="0" w:space="0" w:color="auto"/>
            <w:right w:val="none" w:sz="0" w:space="0" w:color="auto"/>
          </w:divBdr>
        </w:div>
        <w:div w:id="1963152155">
          <w:marLeft w:val="0"/>
          <w:marRight w:val="0"/>
          <w:marTop w:val="0"/>
          <w:marBottom w:val="0"/>
          <w:divBdr>
            <w:top w:val="none" w:sz="0" w:space="0" w:color="auto"/>
            <w:left w:val="none" w:sz="0" w:space="0" w:color="auto"/>
            <w:bottom w:val="none" w:sz="0" w:space="0" w:color="auto"/>
            <w:right w:val="none" w:sz="0" w:space="0" w:color="auto"/>
          </w:divBdr>
        </w:div>
        <w:div w:id="1413431102">
          <w:marLeft w:val="0"/>
          <w:marRight w:val="0"/>
          <w:marTop w:val="0"/>
          <w:marBottom w:val="0"/>
          <w:divBdr>
            <w:top w:val="none" w:sz="0" w:space="0" w:color="auto"/>
            <w:left w:val="none" w:sz="0" w:space="0" w:color="auto"/>
            <w:bottom w:val="none" w:sz="0" w:space="0" w:color="auto"/>
            <w:right w:val="none" w:sz="0" w:space="0" w:color="auto"/>
          </w:divBdr>
        </w:div>
        <w:div w:id="1527870386">
          <w:marLeft w:val="0"/>
          <w:marRight w:val="0"/>
          <w:marTop w:val="0"/>
          <w:marBottom w:val="0"/>
          <w:divBdr>
            <w:top w:val="none" w:sz="0" w:space="0" w:color="auto"/>
            <w:left w:val="none" w:sz="0" w:space="0" w:color="auto"/>
            <w:bottom w:val="none" w:sz="0" w:space="0" w:color="auto"/>
            <w:right w:val="none" w:sz="0" w:space="0" w:color="auto"/>
          </w:divBdr>
        </w:div>
        <w:div w:id="720204455">
          <w:marLeft w:val="0"/>
          <w:marRight w:val="0"/>
          <w:marTop w:val="0"/>
          <w:marBottom w:val="0"/>
          <w:divBdr>
            <w:top w:val="none" w:sz="0" w:space="0" w:color="auto"/>
            <w:left w:val="none" w:sz="0" w:space="0" w:color="auto"/>
            <w:bottom w:val="none" w:sz="0" w:space="0" w:color="auto"/>
            <w:right w:val="none" w:sz="0" w:space="0" w:color="auto"/>
          </w:divBdr>
        </w:div>
        <w:div w:id="317199283">
          <w:marLeft w:val="0"/>
          <w:marRight w:val="0"/>
          <w:marTop w:val="0"/>
          <w:marBottom w:val="0"/>
          <w:divBdr>
            <w:top w:val="none" w:sz="0" w:space="0" w:color="auto"/>
            <w:left w:val="none" w:sz="0" w:space="0" w:color="auto"/>
            <w:bottom w:val="none" w:sz="0" w:space="0" w:color="auto"/>
            <w:right w:val="none" w:sz="0" w:space="0" w:color="auto"/>
          </w:divBdr>
        </w:div>
        <w:div w:id="1106192557">
          <w:marLeft w:val="0"/>
          <w:marRight w:val="0"/>
          <w:marTop w:val="0"/>
          <w:marBottom w:val="0"/>
          <w:divBdr>
            <w:top w:val="none" w:sz="0" w:space="0" w:color="auto"/>
            <w:left w:val="none" w:sz="0" w:space="0" w:color="auto"/>
            <w:bottom w:val="none" w:sz="0" w:space="0" w:color="auto"/>
            <w:right w:val="none" w:sz="0" w:space="0" w:color="auto"/>
          </w:divBdr>
        </w:div>
        <w:div w:id="2034574001">
          <w:marLeft w:val="0"/>
          <w:marRight w:val="0"/>
          <w:marTop w:val="0"/>
          <w:marBottom w:val="0"/>
          <w:divBdr>
            <w:top w:val="none" w:sz="0" w:space="0" w:color="auto"/>
            <w:left w:val="none" w:sz="0" w:space="0" w:color="auto"/>
            <w:bottom w:val="none" w:sz="0" w:space="0" w:color="auto"/>
            <w:right w:val="none" w:sz="0" w:space="0" w:color="auto"/>
          </w:divBdr>
        </w:div>
        <w:div w:id="1746683909">
          <w:marLeft w:val="0"/>
          <w:marRight w:val="0"/>
          <w:marTop w:val="0"/>
          <w:marBottom w:val="0"/>
          <w:divBdr>
            <w:top w:val="none" w:sz="0" w:space="0" w:color="auto"/>
            <w:left w:val="none" w:sz="0" w:space="0" w:color="auto"/>
            <w:bottom w:val="none" w:sz="0" w:space="0" w:color="auto"/>
            <w:right w:val="none" w:sz="0" w:space="0" w:color="auto"/>
          </w:divBdr>
        </w:div>
        <w:div w:id="99840852">
          <w:marLeft w:val="0"/>
          <w:marRight w:val="0"/>
          <w:marTop w:val="0"/>
          <w:marBottom w:val="0"/>
          <w:divBdr>
            <w:top w:val="none" w:sz="0" w:space="0" w:color="auto"/>
            <w:left w:val="none" w:sz="0" w:space="0" w:color="auto"/>
            <w:bottom w:val="none" w:sz="0" w:space="0" w:color="auto"/>
            <w:right w:val="none" w:sz="0" w:space="0" w:color="auto"/>
          </w:divBdr>
        </w:div>
      </w:divsChild>
    </w:div>
    <w:div w:id="396705330">
      <w:bodyDiv w:val="1"/>
      <w:marLeft w:val="0"/>
      <w:marRight w:val="0"/>
      <w:marTop w:val="0"/>
      <w:marBottom w:val="0"/>
      <w:divBdr>
        <w:top w:val="none" w:sz="0" w:space="0" w:color="auto"/>
        <w:left w:val="none" w:sz="0" w:space="0" w:color="auto"/>
        <w:bottom w:val="none" w:sz="0" w:space="0" w:color="auto"/>
        <w:right w:val="none" w:sz="0" w:space="0" w:color="auto"/>
      </w:divBdr>
      <w:divsChild>
        <w:div w:id="1979064396">
          <w:marLeft w:val="0"/>
          <w:marRight w:val="0"/>
          <w:marTop w:val="0"/>
          <w:marBottom w:val="0"/>
          <w:divBdr>
            <w:top w:val="none" w:sz="0" w:space="0" w:color="auto"/>
            <w:left w:val="none" w:sz="0" w:space="0" w:color="auto"/>
            <w:bottom w:val="none" w:sz="0" w:space="0" w:color="auto"/>
            <w:right w:val="none" w:sz="0" w:space="0" w:color="auto"/>
          </w:divBdr>
        </w:div>
        <w:div w:id="225457893">
          <w:marLeft w:val="0"/>
          <w:marRight w:val="0"/>
          <w:marTop w:val="0"/>
          <w:marBottom w:val="0"/>
          <w:divBdr>
            <w:top w:val="none" w:sz="0" w:space="0" w:color="auto"/>
            <w:left w:val="none" w:sz="0" w:space="0" w:color="auto"/>
            <w:bottom w:val="none" w:sz="0" w:space="0" w:color="auto"/>
            <w:right w:val="none" w:sz="0" w:space="0" w:color="auto"/>
          </w:divBdr>
        </w:div>
      </w:divsChild>
    </w:div>
    <w:div w:id="544606137">
      <w:bodyDiv w:val="1"/>
      <w:marLeft w:val="0"/>
      <w:marRight w:val="0"/>
      <w:marTop w:val="0"/>
      <w:marBottom w:val="0"/>
      <w:divBdr>
        <w:top w:val="none" w:sz="0" w:space="0" w:color="auto"/>
        <w:left w:val="none" w:sz="0" w:space="0" w:color="auto"/>
        <w:bottom w:val="none" w:sz="0" w:space="0" w:color="auto"/>
        <w:right w:val="none" w:sz="0" w:space="0" w:color="auto"/>
      </w:divBdr>
      <w:divsChild>
        <w:div w:id="421725094">
          <w:marLeft w:val="0"/>
          <w:marRight w:val="0"/>
          <w:marTop w:val="0"/>
          <w:marBottom w:val="0"/>
          <w:divBdr>
            <w:top w:val="none" w:sz="0" w:space="0" w:color="auto"/>
            <w:left w:val="none" w:sz="0" w:space="0" w:color="auto"/>
            <w:bottom w:val="none" w:sz="0" w:space="0" w:color="auto"/>
            <w:right w:val="none" w:sz="0" w:space="0" w:color="auto"/>
          </w:divBdr>
        </w:div>
        <w:div w:id="184947775">
          <w:marLeft w:val="0"/>
          <w:marRight w:val="0"/>
          <w:marTop w:val="0"/>
          <w:marBottom w:val="0"/>
          <w:divBdr>
            <w:top w:val="none" w:sz="0" w:space="0" w:color="auto"/>
            <w:left w:val="none" w:sz="0" w:space="0" w:color="auto"/>
            <w:bottom w:val="none" w:sz="0" w:space="0" w:color="auto"/>
            <w:right w:val="none" w:sz="0" w:space="0" w:color="auto"/>
          </w:divBdr>
        </w:div>
        <w:div w:id="1199859513">
          <w:marLeft w:val="0"/>
          <w:marRight w:val="0"/>
          <w:marTop w:val="0"/>
          <w:marBottom w:val="0"/>
          <w:divBdr>
            <w:top w:val="none" w:sz="0" w:space="0" w:color="auto"/>
            <w:left w:val="none" w:sz="0" w:space="0" w:color="auto"/>
            <w:bottom w:val="none" w:sz="0" w:space="0" w:color="auto"/>
            <w:right w:val="none" w:sz="0" w:space="0" w:color="auto"/>
          </w:divBdr>
        </w:div>
      </w:divsChild>
    </w:div>
    <w:div w:id="563377448">
      <w:bodyDiv w:val="1"/>
      <w:marLeft w:val="0"/>
      <w:marRight w:val="0"/>
      <w:marTop w:val="0"/>
      <w:marBottom w:val="0"/>
      <w:divBdr>
        <w:top w:val="none" w:sz="0" w:space="0" w:color="auto"/>
        <w:left w:val="none" w:sz="0" w:space="0" w:color="auto"/>
        <w:bottom w:val="none" w:sz="0" w:space="0" w:color="auto"/>
        <w:right w:val="none" w:sz="0" w:space="0" w:color="auto"/>
      </w:divBdr>
      <w:divsChild>
        <w:div w:id="1809980267">
          <w:marLeft w:val="0"/>
          <w:marRight w:val="0"/>
          <w:marTop w:val="0"/>
          <w:marBottom w:val="0"/>
          <w:divBdr>
            <w:top w:val="none" w:sz="0" w:space="0" w:color="auto"/>
            <w:left w:val="none" w:sz="0" w:space="0" w:color="auto"/>
            <w:bottom w:val="none" w:sz="0" w:space="0" w:color="auto"/>
            <w:right w:val="none" w:sz="0" w:space="0" w:color="auto"/>
          </w:divBdr>
        </w:div>
        <w:div w:id="1791582487">
          <w:marLeft w:val="0"/>
          <w:marRight w:val="0"/>
          <w:marTop w:val="0"/>
          <w:marBottom w:val="0"/>
          <w:divBdr>
            <w:top w:val="none" w:sz="0" w:space="0" w:color="auto"/>
            <w:left w:val="none" w:sz="0" w:space="0" w:color="auto"/>
            <w:bottom w:val="none" w:sz="0" w:space="0" w:color="auto"/>
            <w:right w:val="none" w:sz="0" w:space="0" w:color="auto"/>
          </w:divBdr>
        </w:div>
        <w:div w:id="1695883982">
          <w:marLeft w:val="0"/>
          <w:marRight w:val="0"/>
          <w:marTop w:val="0"/>
          <w:marBottom w:val="0"/>
          <w:divBdr>
            <w:top w:val="none" w:sz="0" w:space="0" w:color="auto"/>
            <w:left w:val="none" w:sz="0" w:space="0" w:color="auto"/>
            <w:bottom w:val="none" w:sz="0" w:space="0" w:color="auto"/>
            <w:right w:val="none" w:sz="0" w:space="0" w:color="auto"/>
          </w:divBdr>
        </w:div>
        <w:div w:id="1137527530">
          <w:marLeft w:val="0"/>
          <w:marRight w:val="0"/>
          <w:marTop w:val="0"/>
          <w:marBottom w:val="0"/>
          <w:divBdr>
            <w:top w:val="none" w:sz="0" w:space="0" w:color="auto"/>
            <w:left w:val="none" w:sz="0" w:space="0" w:color="auto"/>
            <w:bottom w:val="none" w:sz="0" w:space="0" w:color="auto"/>
            <w:right w:val="none" w:sz="0" w:space="0" w:color="auto"/>
          </w:divBdr>
        </w:div>
        <w:div w:id="592518871">
          <w:marLeft w:val="0"/>
          <w:marRight w:val="0"/>
          <w:marTop w:val="0"/>
          <w:marBottom w:val="0"/>
          <w:divBdr>
            <w:top w:val="none" w:sz="0" w:space="0" w:color="auto"/>
            <w:left w:val="none" w:sz="0" w:space="0" w:color="auto"/>
            <w:bottom w:val="none" w:sz="0" w:space="0" w:color="auto"/>
            <w:right w:val="none" w:sz="0" w:space="0" w:color="auto"/>
          </w:divBdr>
        </w:div>
      </w:divsChild>
    </w:div>
    <w:div w:id="689143027">
      <w:bodyDiv w:val="1"/>
      <w:marLeft w:val="0"/>
      <w:marRight w:val="0"/>
      <w:marTop w:val="0"/>
      <w:marBottom w:val="0"/>
      <w:divBdr>
        <w:top w:val="none" w:sz="0" w:space="0" w:color="auto"/>
        <w:left w:val="none" w:sz="0" w:space="0" w:color="auto"/>
        <w:bottom w:val="none" w:sz="0" w:space="0" w:color="auto"/>
        <w:right w:val="none" w:sz="0" w:space="0" w:color="auto"/>
      </w:divBdr>
    </w:div>
    <w:div w:id="929235515">
      <w:bodyDiv w:val="1"/>
      <w:marLeft w:val="0"/>
      <w:marRight w:val="0"/>
      <w:marTop w:val="0"/>
      <w:marBottom w:val="0"/>
      <w:divBdr>
        <w:top w:val="none" w:sz="0" w:space="0" w:color="auto"/>
        <w:left w:val="none" w:sz="0" w:space="0" w:color="auto"/>
        <w:bottom w:val="none" w:sz="0" w:space="0" w:color="auto"/>
        <w:right w:val="none" w:sz="0" w:space="0" w:color="auto"/>
      </w:divBdr>
    </w:div>
    <w:div w:id="951981890">
      <w:bodyDiv w:val="1"/>
      <w:marLeft w:val="0"/>
      <w:marRight w:val="0"/>
      <w:marTop w:val="0"/>
      <w:marBottom w:val="0"/>
      <w:divBdr>
        <w:top w:val="none" w:sz="0" w:space="0" w:color="auto"/>
        <w:left w:val="none" w:sz="0" w:space="0" w:color="auto"/>
        <w:bottom w:val="none" w:sz="0" w:space="0" w:color="auto"/>
        <w:right w:val="none" w:sz="0" w:space="0" w:color="auto"/>
      </w:divBdr>
    </w:div>
    <w:div w:id="1008142799">
      <w:bodyDiv w:val="1"/>
      <w:marLeft w:val="0"/>
      <w:marRight w:val="0"/>
      <w:marTop w:val="0"/>
      <w:marBottom w:val="0"/>
      <w:divBdr>
        <w:top w:val="none" w:sz="0" w:space="0" w:color="auto"/>
        <w:left w:val="none" w:sz="0" w:space="0" w:color="auto"/>
        <w:bottom w:val="none" w:sz="0" w:space="0" w:color="auto"/>
        <w:right w:val="none" w:sz="0" w:space="0" w:color="auto"/>
      </w:divBdr>
    </w:div>
    <w:div w:id="1647278927">
      <w:bodyDiv w:val="1"/>
      <w:marLeft w:val="0"/>
      <w:marRight w:val="0"/>
      <w:marTop w:val="0"/>
      <w:marBottom w:val="0"/>
      <w:divBdr>
        <w:top w:val="none" w:sz="0" w:space="0" w:color="auto"/>
        <w:left w:val="none" w:sz="0" w:space="0" w:color="auto"/>
        <w:bottom w:val="none" w:sz="0" w:space="0" w:color="auto"/>
        <w:right w:val="none" w:sz="0" w:space="0" w:color="auto"/>
      </w:divBdr>
      <w:divsChild>
        <w:div w:id="1481000428">
          <w:marLeft w:val="0"/>
          <w:marRight w:val="0"/>
          <w:marTop w:val="0"/>
          <w:marBottom w:val="0"/>
          <w:divBdr>
            <w:top w:val="none" w:sz="0" w:space="0" w:color="auto"/>
            <w:left w:val="none" w:sz="0" w:space="0" w:color="auto"/>
            <w:bottom w:val="none" w:sz="0" w:space="0" w:color="auto"/>
            <w:right w:val="none" w:sz="0" w:space="0" w:color="auto"/>
          </w:divBdr>
        </w:div>
        <w:div w:id="205678067">
          <w:marLeft w:val="0"/>
          <w:marRight w:val="0"/>
          <w:marTop w:val="0"/>
          <w:marBottom w:val="0"/>
          <w:divBdr>
            <w:top w:val="none" w:sz="0" w:space="0" w:color="auto"/>
            <w:left w:val="none" w:sz="0" w:space="0" w:color="auto"/>
            <w:bottom w:val="none" w:sz="0" w:space="0" w:color="auto"/>
            <w:right w:val="none" w:sz="0" w:space="0" w:color="auto"/>
          </w:divBdr>
        </w:div>
        <w:div w:id="793330158">
          <w:marLeft w:val="0"/>
          <w:marRight w:val="0"/>
          <w:marTop w:val="0"/>
          <w:marBottom w:val="0"/>
          <w:divBdr>
            <w:top w:val="none" w:sz="0" w:space="0" w:color="auto"/>
            <w:left w:val="none" w:sz="0" w:space="0" w:color="auto"/>
            <w:bottom w:val="none" w:sz="0" w:space="0" w:color="auto"/>
            <w:right w:val="none" w:sz="0" w:space="0" w:color="auto"/>
          </w:divBdr>
        </w:div>
      </w:divsChild>
    </w:div>
    <w:div w:id="1677417530">
      <w:bodyDiv w:val="1"/>
      <w:marLeft w:val="0"/>
      <w:marRight w:val="0"/>
      <w:marTop w:val="0"/>
      <w:marBottom w:val="0"/>
      <w:divBdr>
        <w:top w:val="none" w:sz="0" w:space="0" w:color="auto"/>
        <w:left w:val="none" w:sz="0" w:space="0" w:color="auto"/>
        <w:bottom w:val="none" w:sz="0" w:space="0" w:color="auto"/>
        <w:right w:val="none" w:sz="0" w:space="0" w:color="auto"/>
      </w:divBdr>
      <w:divsChild>
        <w:div w:id="706761099">
          <w:marLeft w:val="0"/>
          <w:marRight w:val="0"/>
          <w:marTop w:val="0"/>
          <w:marBottom w:val="0"/>
          <w:divBdr>
            <w:top w:val="none" w:sz="0" w:space="0" w:color="auto"/>
            <w:left w:val="none" w:sz="0" w:space="0" w:color="auto"/>
            <w:bottom w:val="none" w:sz="0" w:space="0" w:color="auto"/>
            <w:right w:val="none" w:sz="0" w:space="0" w:color="auto"/>
          </w:divBdr>
        </w:div>
        <w:div w:id="1660184008">
          <w:marLeft w:val="0"/>
          <w:marRight w:val="0"/>
          <w:marTop w:val="0"/>
          <w:marBottom w:val="0"/>
          <w:divBdr>
            <w:top w:val="none" w:sz="0" w:space="0" w:color="auto"/>
            <w:left w:val="none" w:sz="0" w:space="0" w:color="auto"/>
            <w:bottom w:val="none" w:sz="0" w:space="0" w:color="auto"/>
            <w:right w:val="none" w:sz="0" w:space="0" w:color="auto"/>
          </w:divBdr>
        </w:div>
        <w:div w:id="1498111394">
          <w:marLeft w:val="0"/>
          <w:marRight w:val="0"/>
          <w:marTop w:val="0"/>
          <w:marBottom w:val="0"/>
          <w:divBdr>
            <w:top w:val="none" w:sz="0" w:space="0" w:color="auto"/>
            <w:left w:val="none" w:sz="0" w:space="0" w:color="auto"/>
            <w:bottom w:val="none" w:sz="0" w:space="0" w:color="auto"/>
            <w:right w:val="none" w:sz="0" w:space="0" w:color="auto"/>
          </w:divBdr>
        </w:div>
        <w:div w:id="843863622">
          <w:marLeft w:val="0"/>
          <w:marRight w:val="0"/>
          <w:marTop w:val="0"/>
          <w:marBottom w:val="0"/>
          <w:divBdr>
            <w:top w:val="none" w:sz="0" w:space="0" w:color="auto"/>
            <w:left w:val="none" w:sz="0" w:space="0" w:color="auto"/>
            <w:bottom w:val="none" w:sz="0" w:space="0" w:color="auto"/>
            <w:right w:val="none" w:sz="0" w:space="0" w:color="auto"/>
          </w:divBdr>
        </w:div>
        <w:div w:id="1291009260">
          <w:marLeft w:val="0"/>
          <w:marRight w:val="0"/>
          <w:marTop w:val="0"/>
          <w:marBottom w:val="0"/>
          <w:divBdr>
            <w:top w:val="none" w:sz="0" w:space="0" w:color="auto"/>
            <w:left w:val="none" w:sz="0" w:space="0" w:color="auto"/>
            <w:bottom w:val="none" w:sz="0" w:space="0" w:color="auto"/>
            <w:right w:val="none" w:sz="0" w:space="0" w:color="auto"/>
          </w:divBdr>
        </w:div>
        <w:div w:id="1186136402">
          <w:marLeft w:val="0"/>
          <w:marRight w:val="0"/>
          <w:marTop w:val="0"/>
          <w:marBottom w:val="0"/>
          <w:divBdr>
            <w:top w:val="none" w:sz="0" w:space="0" w:color="auto"/>
            <w:left w:val="none" w:sz="0" w:space="0" w:color="auto"/>
            <w:bottom w:val="none" w:sz="0" w:space="0" w:color="auto"/>
            <w:right w:val="none" w:sz="0" w:space="0" w:color="auto"/>
          </w:divBdr>
        </w:div>
        <w:div w:id="589510234">
          <w:marLeft w:val="0"/>
          <w:marRight w:val="0"/>
          <w:marTop w:val="0"/>
          <w:marBottom w:val="0"/>
          <w:divBdr>
            <w:top w:val="none" w:sz="0" w:space="0" w:color="auto"/>
            <w:left w:val="none" w:sz="0" w:space="0" w:color="auto"/>
            <w:bottom w:val="none" w:sz="0" w:space="0" w:color="auto"/>
            <w:right w:val="none" w:sz="0" w:space="0" w:color="auto"/>
          </w:divBdr>
        </w:div>
        <w:div w:id="898512735">
          <w:marLeft w:val="0"/>
          <w:marRight w:val="0"/>
          <w:marTop w:val="0"/>
          <w:marBottom w:val="0"/>
          <w:divBdr>
            <w:top w:val="none" w:sz="0" w:space="0" w:color="auto"/>
            <w:left w:val="none" w:sz="0" w:space="0" w:color="auto"/>
            <w:bottom w:val="none" w:sz="0" w:space="0" w:color="auto"/>
            <w:right w:val="none" w:sz="0" w:space="0" w:color="auto"/>
          </w:divBdr>
        </w:div>
        <w:div w:id="1456830198">
          <w:marLeft w:val="0"/>
          <w:marRight w:val="0"/>
          <w:marTop w:val="0"/>
          <w:marBottom w:val="0"/>
          <w:divBdr>
            <w:top w:val="none" w:sz="0" w:space="0" w:color="auto"/>
            <w:left w:val="none" w:sz="0" w:space="0" w:color="auto"/>
            <w:bottom w:val="none" w:sz="0" w:space="0" w:color="auto"/>
            <w:right w:val="none" w:sz="0" w:space="0" w:color="auto"/>
          </w:divBdr>
        </w:div>
        <w:div w:id="1820806223">
          <w:marLeft w:val="0"/>
          <w:marRight w:val="0"/>
          <w:marTop w:val="0"/>
          <w:marBottom w:val="0"/>
          <w:divBdr>
            <w:top w:val="none" w:sz="0" w:space="0" w:color="auto"/>
            <w:left w:val="none" w:sz="0" w:space="0" w:color="auto"/>
            <w:bottom w:val="none" w:sz="0" w:space="0" w:color="auto"/>
            <w:right w:val="none" w:sz="0" w:space="0" w:color="auto"/>
          </w:divBdr>
        </w:div>
        <w:div w:id="462694998">
          <w:marLeft w:val="0"/>
          <w:marRight w:val="0"/>
          <w:marTop w:val="0"/>
          <w:marBottom w:val="0"/>
          <w:divBdr>
            <w:top w:val="none" w:sz="0" w:space="0" w:color="auto"/>
            <w:left w:val="none" w:sz="0" w:space="0" w:color="auto"/>
            <w:bottom w:val="none" w:sz="0" w:space="0" w:color="auto"/>
            <w:right w:val="none" w:sz="0" w:space="0" w:color="auto"/>
          </w:divBdr>
        </w:div>
        <w:div w:id="1243492304">
          <w:marLeft w:val="0"/>
          <w:marRight w:val="0"/>
          <w:marTop w:val="0"/>
          <w:marBottom w:val="0"/>
          <w:divBdr>
            <w:top w:val="none" w:sz="0" w:space="0" w:color="auto"/>
            <w:left w:val="none" w:sz="0" w:space="0" w:color="auto"/>
            <w:bottom w:val="none" w:sz="0" w:space="0" w:color="auto"/>
            <w:right w:val="none" w:sz="0" w:space="0" w:color="auto"/>
          </w:divBdr>
        </w:div>
        <w:div w:id="1279024415">
          <w:marLeft w:val="0"/>
          <w:marRight w:val="0"/>
          <w:marTop w:val="0"/>
          <w:marBottom w:val="0"/>
          <w:divBdr>
            <w:top w:val="none" w:sz="0" w:space="0" w:color="auto"/>
            <w:left w:val="none" w:sz="0" w:space="0" w:color="auto"/>
            <w:bottom w:val="none" w:sz="0" w:space="0" w:color="auto"/>
            <w:right w:val="none" w:sz="0" w:space="0" w:color="auto"/>
          </w:divBdr>
        </w:div>
        <w:div w:id="371732595">
          <w:marLeft w:val="0"/>
          <w:marRight w:val="0"/>
          <w:marTop w:val="0"/>
          <w:marBottom w:val="0"/>
          <w:divBdr>
            <w:top w:val="none" w:sz="0" w:space="0" w:color="auto"/>
            <w:left w:val="none" w:sz="0" w:space="0" w:color="auto"/>
            <w:bottom w:val="none" w:sz="0" w:space="0" w:color="auto"/>
            <w:right w:val="none" w:sz="0" w:space="0" w:color="auto"/>
          </w:divBdr>
        </w:div>
        <w:div w:id="1298606606">
          <w:marLeft w:val="0"/>
          <w:marRight w:val="0"/>
          <w:marTop w:val="0"/>
          <w:marBottom w:val="0"/>
          <w:divBdr>
            <w:top w:val="none" w:sz="0" w:space="0" w:color="auto"/>
            <w:left w:val="none" w:sz="0" w:space="0" w:color="auto"/>
            <w:bottom w:val="none" w:sz="0" w:space="0" w:color="auto"/>
            <w:right w:val="none" w:sz="0" w:space="0" w:color="auto"/>
          </w:divBdr>
        </w:div>
      </w:divsChild>
    </w:div>
    <w:div w:id="1994799765">
      <w:bodyDiv w:val="1"/>
      <w:marLeft w:val="0"/>
      <w:marRight w:val="0"/>
      <w:marTop w:val="0"/>
      <w:marBottom w:val="0"/>
      <w:divBdr>
        <w:top w:val="none" w:sz="0" w:space="0" w:color="auto"/>
        <w:left w:val="none" w:sz="0" w:space="0" w:color="auto"/>
        <w:bottom w:val="none" w:sz="0" w:space="0" w:color="auto"/>
        <w:right w:val="none" w:sz="0" w:space="0" w:color="auto"/>
      </w:divBdr>
      <w:divsChild>
        <w:div w:id="1975602332">
          <w:marLeft w:val="0"/>
          <w:marRight w:val="0"/>
          <w:marTop w:val="0"/>
          <w:marBottom w:val="0"/>
          <w:divBdr>
            <w:top w:val="none" w:sz="0" w:space="0" w:color="auto"/>
            <w:left w:val="none" w:sz="0" w:space="0" w:color="auto"/>
            <w:bottom w:val="none" w:sz="0" w:space="0" w:color="auto"/>
            <w:right w:val="none" w:sz="0" w:space="0" w:color="auto"/>
          </w:divBdr>
        </w:div>
        <w:div w:id="427972382">
          <w:marLeft w:val="0"/>
          <w:marRight w:val="0"/>
          <w:marTop w:val="0"/>
          <w:marBottom w:val="0"/>
          <w:divBdr>
            <w:top w:val="none" w:sz="0" w:space="0" w:color="auto"/>
            <w:left w:val="none" w:sz="0" w:space="0" w:color="auto"/>
            <w:bottom w:val="none" w:sz="0" w:space="0" w:color="auto"/>
            <w:right w:val="none" w:sz="0" w:space="0" w:color="auto"/>
          </w:divBdr>
        </w:div>
        <w:div w:id="7986448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Layout" Target="diagrams/layout2.xml"/><Relationship Id="rId26" Type="http://schemas.openxmlformats.org/officeDocument/2006/relationships/glossaryDocument" Target="glossary/document.xml"/><Relationship Id="rId3" Type="http://schemas.openxmlformats.org/officeDocument/2006/relationships/numbering" Target="numbering.xml"/><Relationship Id="rId21" Type="http://schemas.microsoft.com/office/2007/relationships/diagramDrawing" Target="diagrams/drawing2.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1.xml"/><Relationship Id="rId20"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footer" Target="footer2.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QuickStyle" Target="diagrams/quickStyle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3.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 Project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Sheet1!$A$2:$A$7</c:f>
              <c:strCache>
                <c:ptCount val="6"/>
                <c:pt idx="0">
                  <c:v>Preparatory Phase</c:v>
                </c:pt>
                <c:pt idx="1">
                  <c:v>Phase 1 Work Effort</c:v>
                </c:pt>
                <c:pt idx="2">
                  <c:v>Phase 2 Work Effort</c:v>
                </c:pt>
                <c:pt idx="3">
                  <c:v>Phase 3 Work Effort</c:v>
                </c:pt>
                <c:pt idx="4">
                  <c:v>Testing Phase</c:v>
                </c:pt>
                <c:pt idx="5">
                  <c:v>Delivery Phase</c:v>
                </c:pt>
              </c:strCache>
            </c:strRef>
          </c:cat>
          <c:val>
            <c:numRef>
              <c:f>Sheet1!$B$2:$B$7</c:f>
              <c:numCache>
                <c:formatCode>m/d;@</c:formatCode>
                <c:ptCount val="6"/>
                <c:pt idx="0">
                  <c:v>43306</c:v>
                </c:pt>
                <c:pt idx="1">
                  <c:v>43327</c:v>
                </c:pt>
                <c:pt idx="2">
                  <c:v>43327</c:v>
                </c:pt>
                <c:pt idx="3">
                  <c:v>43351</c:v>
                </c:pt>
                <c:pt idx="4">
                  <c:v>43377</c:v>
                </c:pt>
                <c:pt idx="5">
                  <c:v>43415</c:v>
                </c:pt>
              </c:numCache>
            </c:numRef>
          </c:val>
          <c:extLst xmlns:c16r2="http://schemas.microsoft.com/office/drawing/2015/06/chart">
            <c:ext xmlns:c16="http://schemas.microsoft.com/office/drawing/2014/chart" uri="{C3380CC4-5D6E-409C-BE32-E72D297353CC}">
              <c16:uniqueId val="{00000000-38E5-4F80-A25D-833D66C0E1F5}"/>
            </c:ext>
          </c:extLst>
        </c:ser>
        <c:ser>
          <c:idx val="2"/>
          <c:order val="2"/>
          <c:tx>
            <c:strRef>
              <c:f>Sheet1!$D$1</c:f>
              <c:strCache>
                <c:ptCount val="1"/>
                <c:pt idx="0">
                  <c:v>Duration (days)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solidFill>
                <a:srgbClr val="00B050"/>
              </a:soli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2-38E5-4F80-A25D-833D66C0E1F5}"/>
              </c:ext>
            </c:extLst>
          </c:dPt>
          <c:dPt>
            <c:idx val="4"/>
            <c:invertIfNegative val="0"/>
            <c:bubble3D val="0"/>
            <c:spPr>
              <a:solidFill>
                <a:srgbClr val="0070C0"/>
              </a:soli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4-38E5-4F80-A25D-833D66C0E1F5}"/>
              </c:ext>
            </c:extLst>
          </c:dPt>
          <c:dPt>
            <c:idx val="5"/>
            <c:invertIfNegative val="0"/>
            <c:bubble3D val="0"/>
            <c:spPr>
              <a:solidFill>
                <a:srgbClr val="00B050"/>
              </a:soli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6-38E5-4F80-A25D-833D66C0E1F5}"/>
              </c:ext>
            </c:extLst>
          </c:dPt>
          <c:cat>
            <c:strRef>
              <c:f>Sheet1!$A$2:$A$7</c:f>
              <c:strCache>
                <c:ptCount val="6"/>
                <c:pt idx="0">
                  <c:v>Preparatory Phase</c:v>
                </c:pt>
                <c:pt idx="1">
                  <c:v>Phase 1 Work Effort</c:v>
                </c:pt>
                <c:pt idx="2">
                  <c:v>Phase 2 Work Effort</c:v>
                </c:pt>
                <c:pt idx="3">
                  <c:v>Phase 3 Work Effort</c:v>
                </c:pt>
                <c:pt idx="4">
                  <c:v>Testing Phase</c:v>
                </c:pt>
                <c:pt idx="5">
                  <c:v>Delivery Phase</c:v>
                </c:pt>
              </c:strCache>
            </c:strRef>
          </c:cat>
          <c:val>
            <c:numRef>
              <c:f>Sheet1!$D$2:$D$7</c:f>
              <c:numCache>
                <c:formatCode>General</c:formatCode>
                <c:ptCount val="6"/>
                <c:pt idx="0">
                  <c:v>7</c:v>
                </c:pt>
                <c:pt idx="1">
                  <c:v>23</c:v>
                </c:pt>
                <c:pt idx="2">
                  <c:v>33</c:v>
                </c:pt>
                <c:pt idx="3">
                  <c:v>22</c:v>
                </c:pt>
                <c:pt idx="4">
                  <c:v>34</c:v>
                </c:pt>
                <c:pt idx="5">
                  <c:v>30</c:v>
                </c:pt>
              </c:numCache>
            </c:numRef>
          </c:val>
          <c:extLst xmlns:c16r2="http://schemas.microsoft.com/office/drawing/2015/06/chart">
            <c:ext xmlns:c16="http://schemas.microsoft.com/office/drawing/2014/chart" uri="{C3380CC4-5D6E-409C-BE32-E72D297353CC}">
              <c16:uniqueId val="{00000007-38E5-4F80-A25D-833D66C0E1F5}"/>
            </c:ext>
          </c:extLst>
        </c:ser>
        <c:dLbls>
          <c:showLegendKey val="0"/>
          <c:showVal val="0"/>
          <c:showCatName val="0"/>
          <c:showSerName val="0"/>
          <c:showPercent val="0"/>
          <c:showBubbleSize val="0"/>
        </c:dLbls>
        <c:gapWidth val="175"/>
        <c:overlap val="100"/>
        <c:axId val="-520937872"/>
        <c:axId val="-520936784"/>
        <c:extLst xmlns:c16r2="http://schemas.microsoft.com/office/drawing/2015/06/chart">
          <c:ext xmlns:c15="http://schemas.microsoft.com/office/drawing/2012/chart" uri="{02D57815-91ED-43cb-92C2-25804820EDAC}">
            <c15:filteredBarSeries>
              <c15:ser>
                <c:idx val="1"/>
                <c:order val="1"/>
                <c:tx>
                  <c:strRef>
                    <c:extLst xmlns:c16r2="http://schemas.microsoft.com/office/drawing/2015/06/chart">
                      <c:ext uri="{02D57815-91ED-43cb-92C2-25804820EDAC}">
                        <c15:formulaRef>
                          <c15:sqref>Sheet1!$C$1</c15:sqref>
                        </c15:formulaRef>
                      </c:ext>
                    </c:extLst>
                    <c:strCache>
                      <c:ptCount val="1"/>
                      <c:pt idx="0">
                        <c:v>End Date</c:v>
                      </c:pt>
                    </c:strCache>
                  </c:strRef>
                </c:tx>
                <c:spPr>
                  <a:solidFill>
                    <a:schemeClr val="accent2"/>
                  </a:solidFill>
                  <a:ln>
                    <a:noFill/>
                  </a:ln>
                  <a:effectLst/>
                </c:spPr>
                <c:invertIfNegative val="0"/>
                <c:cat>
                  <c:strRef>
                    <c:extLst xmlns:c16r2="http://schemas.microsoft.com/office/drawing/2015/06/chart">
                      <c:ext uri="{02D57815-91ED-43cb-92C2-25804820EDAC}">
                        <c15:formulaRef>
                          <c15:sqref>Sheet1!$A$2:$A$7</c15:sqref>
                        </c15:formulaRef>
                      </c:ext>
                    </c:extLst>
                    <c:strCache>
                      <c:ptCount val="6"/>
                      <c:pt idx="0">
                        <c:v>Preparatory Phase</c:v>
                      </c:pt>
                      <c:pt idx="1">
                        <c:v>Phase 1 Work Effort</c:v>
                      </c:pt>
                      <c:pt idx="2">
                        <c:v>Phase 2 Work Effort</c:v>
                      </c:pt>
                      <c:pt idx="3">
                        <c:v>Phase 3 Work Effort</c:v>
                      </c:pt>
                      <c:pt idx="4">
                        <c:v>Testing Phase</c:v>
                      </c:pt>
                      <c:pt idx="5">
                        <c:v>Delivery Phase</c:v>
                      </c:pt>
                    </c:strCache>
                  </c:strRef>
                </c:cat>
                <c:val>
                  <c:numRef>
                    <c:extLst xmlns:c16r2="http://schemas.microsoft.com/office/drawing/2015/06/chart">
                      <c:ext uri="{02D57815-91ED-43cb-92C2-25804820EDAC}">
                        <c15:formulaRef>
                          <c15:sqref>Sheet1!$C$2:$C$7</c15:sqref>
                        </c15:formulaRef>
                      </c:ext>
                    </c:extLst>
                    <c:numCache>
                      <c:formatCode>m/d;@</c:formatCode>
                      <c:ptCount val="6"/>
                      <c:pt idx="0">
                        <c:v>43313</c:v>
                      </c:pt>
                      <c:pt idx="1">
                        <c:v>43350</c:v>
                      </c:pt>
                      <c:pt idx="2">
                        <c:v>43360</c:v>
                      </c:pt>
                      <c:pt idx="3">
                        <c:v>43373</c:v>
                      </c:pt>
                      <c:pt idx="4">
                        <c:v>43411</c:v>
                      </c:pt>
                      <c:pt idx="5">
                        <c:v>43445</c:v>
                      </c:pt>
                    </c:numCache>
                  </c:numRef>
                </c:val>
                <c:extLst xmlns:c16r2="http://schemas.microsoft.com/office/drawing/2015/06/chart">
                  <c:ext xmlns:c16="http://schemas.microsoft.com/office/drawing/2014/chart" uri="{C3380CC4-5D6E-409C-BE32-E72D297353CC}">
                    <c16:uniqueId val="{00000008-38E5-4F80-A25D-833D66C0E1F5}"/>
                  </c:ext>
                </c:extLst>
              </c15:ser>
            </c15:filteredBarSeries>
          </c:ext>
        </c:extLst>
      </c:barChart>
      <c:catAx>
        <c:axId val="-52093787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936784"/>
        <c:crosses val="autoZero"/>
        <c:auto val="1"/>
        <c:lblAlgn val="ctr"/>
        <c:lblOffset val="100"/>
        <c:noMultiLvlLbl val="0"/>
      </c:catAx>
      <c:valAx>
        <c:axId val="-520936784"/>
        <c:scaling>
          <c:orientation val="minMax"/>
          <c:min val="43300"/>
        </c:scaling>
        <c:delete val="0"/>
        <c:axPos val="t"/>
        <c:majorGridlines>
          <c:spPr>
            <a:ln w="9525" cap="flat" cmpd="sng" algn="ctr">
              <a:solidFill>
                <a:schemeClr val="tx1">
                  <a:lumMod val="15000"/>
                  <a:lumOff val="85000"/>
                </a:schemeClr>
              </a:solidFill>
              <a:round/>
            </a:ln>
            <a:effectLst/>
          </c:spPr>
        </c:majorGridlines>
        <c:numFmt formatCode="dd/mm/yy;@"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937872"/>
        <c:crosses val="autoZero"/>
        <c:crossBetween val="between"/>
      </c:valAx>
      <c:spPr>
        <a:noFill/>
        <a:ln>
          <a:noFill/>
        </a:ln>
        <a:effectLst>
          <a:outerShdw blurRad="50800" dist="38100" dir="8100000" algn="tr" rotWithShape="0">
            <a:prstClr val="black">
              <a:alpha val="10000"/>
            </a:prstClr>
          </a:outerShdw>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128D793-17FB-46F4-92EA-D6D5471B05D0}"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19F6D142-7726-40B9-9CE2-3F7FF8198A42}">
      <dgm:prSet phldrT="[Text]"/>
      <dgm:spPr>
        <a:solidFill>
          <a:schemeClr val="accent6"/>
        </a:solidFill>
      </dgm:spPr>
      <dgm:t>
        <a:bodyPr/>
        <a:lstStyle/>
        <a:p>
          <a:r>
            <a:rPr lang="en-GB" b="1"/>
            <a:t>INITIATION</a:t>
          </a:r>
          <a:endParaRPr lang="en-US" b="1">
            <a:solidFill>
              <a:sysClr val="window" lastClr="FFFFFF"/>
            </a:solidFill>
            <a:latin typeface="Calibri" panose="020F0502020204030204"/>
            <a:ea typeface="+mn-ea"/>
            <a:cs typeface="+mn-cs"/>
          </a:endParaRPr>
        </a:p>
        <a:p>
          <a:r>
            <a:rPr lang="en-US">
              <a:solidFill>
                <a:sysClr val="window" lastClr="FFFFFF"/>
              </a:solidFill>
              <a:latin typeface="Calibri" panose="020F0502020204030204"/>
              <a:ea typeface="+mn-ea"/>
              <a:cs typeface="+mn-cs"/>
            </a:rPr>
            <a:t>Define project at a broad level</a:t>
          </a:r>
          <a:endParaRPr lang="en-GB"/>
        </a:p>
      </dgm:t>
    </dgm:pt>
    <dgm:pt modelId="{97B68CDF-84FC-48F0-BFF1-20FF29D187F4}" type="parTrans" cxnId="{AA3BB986-2FF8-479F-BF6B-406677FE21D7}">
      <dgm:prSet/>
      <dgm:spPr/>
      <dgm:t>
        <a:bodyPr/>
        <a:lstStyle/>
        <a:p>
          <a:endParaRPr lang="en-GB"/>
        </a:p>
      </dgm:t>
    </dgm:pt>
    <dgm:pt modelId="{180FB31B-A9A4-4407-BDB6-B4594D9FDFE8}" type="sibTrans" cxnId="{AA3BB986-2FF8-479F-BF6B-406677FE21D7}">
      <dgm:prSet/>
      <dgm:spPr>
        <a:ln w="57150">
          <a:solidFill>
            <a:schemeClr val="accent1">
              <a:lumMod val="40000"/>
              <a:lumOff val="60000"/>
            </a:schemeClr>
          </a:solidFill>
        </a:ln>
      </dgm:spPr>
      <dgm:t>
        <a:bodyPr/>
        <a:lstStyle/>
        <a:p>
          <a:endParaRPr lang="en-GB"/>
        </a:p>
      </dgm:t>
    </dgm:pt>
    <dgm:pt modelId="{F2925B53-B98F-465E-A169-DC3EFAE2047A}">
      <dgm:prSet phldrT="[Text]"/>
      <dgm:spPr>
        <a:solidFill>
          <a:schemeClr val="accent1">
            <a:lumMod val="75000"/>
          </a:schemeClr>
        </a:solidFill>
      </dgm:spPr>
      <dgm:t>
        <a:bodyPr/>
        <a:lstStyle/>
        <a:p>
          <a:r>
            <a:rPr lang="en-US" b="1">
              <a:solidFill>
                <a:sysClr val="window" lastClr="FFFFFF"/>
              </a:solidFill>
              <a:latin typeface="Calibri" panose="020F0502020204030204"/>
              <a:ea typeface="+mn-ea"/>
              <a:cs typeface="+mn-cs"/>
            </a:rPr>
            <a:t>PLANNING</a:t>
          </a:r>
        </a:p>
        <a:p>
          <a:r>
            <a:rPr lang="en-US">
              <a:solidFill>
                <a:sysClr val="window" lastClr="FFFFFF"/>
              </a:solidFill>
              <a:latin typeface="Calibri" panose="020F0502020204030204"/>
              <a:ea typeface="+mn-ea"/>
              <a:cs typeface="+mn-cs"/>
            </a:rPr>
            <a:t>Plan project and develop a road map</a:t>
          </a:r>
          <a:endParaRPr lang="en-GB"/>
        </a:p>
      </dgm:t>
    </dgm:pt>
    <dgm:pt modelId="{9E5ED13F-C642-4716-9EF2-E1348C36E173}" type="parTrans" cxnId="{91CFBAC0-75A9-4896-9845-2697122C971B}">
      <dgm:prSet/>
      <dgm:spPr/>
      <dgm:t>
        <a:bodyPr/>
        <a:lstStyle/>
        <a:p>
          <a:endParaRPr lang="en-GB"/>
        </a:p>
      </dgm:t>
    </dgm:pt>
    <dgm:pt modelId="{233E9C11-54D3-43BF-B625-0ED4B4FC5581}" type="sibTrans" cxnId="{91CFBAC0-75A9-4896-9845-2697122C971B}">
      <dgm:prSet/>
      <dgm:spPr>
        <a:ln w="57150">
          <a:solidFill>
            <a:schemeClr val="accent1">
              <a:lumMod val="40000"/>
              <a:lumOff val="60000"/>
            </a:schemeClr>
          </a:solidFill>
        </a:ln>
      </dgm:spPr>
      <dgm:t>
        <a:bodyPr/>
        <a:lstStyle/>
        <a:p>
          <a:endParaRPr lang="en-GB"/>
        </a:p>
      </dgm:t>
    </dgm:pt>
    <dgm:pt modelId="{57A25C04-55A3-469C-B2AF-BD6B385E1E9E}">
      <dgm:prSet phldrT="[Text]"/>
      <dgm:spPr>
        <a:solidFill>
          <a:schemeClr val="accent2">
            <a:lumMod val="75000"/>
          </a:schemeClr>
        </a:solidFill>
      </dgm:spPr>
      <dgm:t>
        <a:bodyPr/>
        <a:lstStyle/>
        <a:p>
          <a:r>
            <a:rPr lang="en-US" b="1">
              <a:solidFill>
                <a:sysClr val="window" lastClr="FFFFFF"/>
              </a:solidFill>
              <a:latin typeface="Calibri" panose="020F0502020204030204"/>
              <a:ea typeface="+mn-ea"/>
              <a:cs typeface="+mn-cs"/>
            </a:rPr>
            <a:t>EXECUTION</a:t>
          </a:r>
        </a:p>
        <a:p>
          <a:r>
            <a:rPr lang="en-US">
              <a:solidFill>
                <a:sysClr val="window" lastClr="FFFFFF"/>
              </a:solidFill>
              <a:latin typeface="Calibri" panose="020F0502020204030204"/>
              <a:ea typeface="+mn-ea"/>
              <a:cs typeface="+mn-cs"/>
            </a:rPr>
            <a:t>Put the plan into action and create deliverables</a:t>
          </a:r>
          <a:endParaRPr lang="en-GB"/>
        </a:p>
      </dgm:t>
    </dgm:pt>
    <dgm:pt modelId="{994B9DD5-1EB9-45BA-A4A4-C14BB27D90CD}" type="parTrans" cxnId="{25F3A2CB-C5C2-4AFC-8FC7-33DBFD6543D0}">
      <dgm:prSet/>
      <dgm:spPr/>
      <dgm:t>
        <a:bodyPr/>
        <a:lstStyle/>
        <a:p>
          <a:endParaRPr lang="en-GB"/>
        </a:p>
      </dgm:t>
    </dgm:pt>
    <dgm:pt modelId="{F64EF30B-B6D4-4E68-B870-E8C5443D279C}" type="sibTrans" cxnId="{25F3A2CB-C5C2-4AFC-8FC7-33DBFD6543D0}">
      <dgm:prSet/>
      <dgm:spPr>
        <a:ln w="57150">
          <a:solidFill>
            <a:schemeClr val="accent1">
              <a:lumMod val="40000"/>
              <a:lumOff val="60000"/>
            </a:schemeClr>
          </a:solidFill>
        </a:ln>
      </dgm:spPr>
      <dgm:t>
        <a:bodyPr/>
        <a:lstStyle/>
        <a:p>
          <a:endParaRPr lang="en-GB"/>
        </a:p>
      </dgm:t>
    </dgm:pt>
    <dgm:pt modelId="{A8B5B877-FA13-4DA2-9C0B-6D048D4670E7}">
      <dgm:prSet phldrT="[Text]"/>
      <dgm:spPr>
        <a:solidFill>
          <a:schemeClr val="accent4">
            <a:lumMod val="75000"/>
          </a:schemeClr>
        </a:solidFill>
      </dgm:spPr>
      <dgm:t>
        <a:bodyPr/>
        <a:lstStyle/>
        <a:p>
          <a:r>
            <a:rPr lang="en-US" b="1">
              <a:solidFill>
                <a:sysClr val="window" lastClr="FFFFFF"/>
              </a:solidFill>
              <a:latin typeface="Calibri" panose="020F0502020204030204"/>
              <a:ea typeface="+mn-ea"/>
              <a:cs typeface="+mn-cs"/>
            </a:rPr>
            <a:t>CLOSURE</a:t>
          </a:r>
        </a:p>
        <a:p>
          <a:r>
            <a:rPr lang="en-US">
              <a:solidFill>
                <a:sysClr val="window" lastClr="FFFFFF"/>
              </a:solidFill>
              <a:latin typeface="Calibri" panose="020F0502020204030204"/>
              <a:ea typeface="+mn-ea"/>
              <a:cs typeface="+mn-cs"/>
            </a:rPr>
            <a:t>Close the project and file the repor</a:t>
          </a:r>
          <a:endParaRPr lang="en-GB"/>
        </a:p>
      </dgm:t>
    </dgm:pt>
    <dgm:pt modelId="{73897054-77B1-4DFD-8D96-570755F802A6}" type="parTrans" cxnId="{88F34437-78C9-4291-9F98-70EB424A671B}">
      <dgm:prSet/>
      <dgm:spPr/>
      <dgm:t>
        <a:bodyPr/>
        <a:lstStyle/>
        <a:p>
          <a:endParaRPr lang="en-GB"/>
        </a:p>
      </dgm:t>
    </dgm:pt>
    <dgm:pt modelId="{1CC1721B-9995-442C-A339-FDAAAE058772}" type="sibTrans" cxnId="{88F34437-78C9-4291-9F98-70EB424A671B}">
      <dgm:prSet/>
      <dgm:spPr>
        <a:ln w="57150">
          <a:solidFill>
            <a:schemeClr val="accent1">
              <a:lumMod val="40000"/>
              <a:lumOff val="60000"/>
            </a:schemeClr>
          </a:solidFill>
        </a:ln>
      </dgm:spPr>
      <dgm:t>
        <a:bodyPr/>
        <a:lstStyle/>
        <a:p>
          <a:endParaRPr lang="en-GB"/>
        </a:p>
      </dgm:t>
    </dgm:pt>
    <dgm:pt modelId="{FB4A0510-1636-4682-A9CB-6A867E7B6FBD}" type="pres">
      <dgm:prSet presAssocID="{C128D793-17FB-46F4-92EA-D6D5471B05D0}" presName="cycle" presStyleCnt="0">
        <dgm:presLayoutVars>
          <dgm:dir/>
          <dgm:resizeHandles val="exact"/>
        </dgm:presLayoutVars>
      </dgm:prSet>
      <dgm:spPr/>
      <dgm:t>
        <a:bodyPr/>
        <a:lstStyle/>
        <a:p>
          <a:endParaRPr lang="en-GB"/>
        </a:p>
      </dgm:t>
    </dgm:pt>
    <dgm:pt modelId="{01681B57-813A-49C0-9F4C-520C33F35952}" type="pres">
      <dgm:prSet presAssocID="{19F6D142-7726-40B9-9CE2-3F7FF8198A42}" presName="node" presStyleLbl="node1" presStyleIdx="0" presStyleCnt="4">
        <dgm:presLayoutVars>
          <dgm:bulletEnabled val="1"/>
        </dgm:presLayoutVars>
      </dgm:prSet>
      <dgm:spPr/>
      <dgm:t>
        <a:bodyPr/>
        <a:lstStyle/>
        <a:p>
          <a:endParaRPr lang="en-GB"/>
        </a:p>
      </dgm:t>
    </dgm:pt>
    <dgm:pt modelId="{BF9EC0B2-FE6A-4A5D-AEA5-1A37ABDE6E33}" type="pres">
      <dgm:prSet presAssocID="{19F6D142-7726-40B9-9CE2-3F7FF8198A42}" presName="spNode" presStyleCnt="0"/>
      <dgm:spPr/>
    </dgm:pt>
    <dgm:pt modelId="{897A5325-42E8-4B74-B56B-6F637A18B0C2}" type="pres">
      <dgm:prSet presAssocID="{180FB31B-A9A4-4407-BDB6-B4594D9FDFE8}" presName="sibTrans" presStyleLbl="sibTrans1D1" presStyleIdx="0" presStyleCnt="4"/>
      <dgm:spPr/>
      <dgm:t>
        <a:bodyPr/>
        <a:lstStyle/>
        <a:p>
          <a:endParaRPr lang="en-GB"/>
        </a:p>
      </dgm:t>
    </dgm:pt>
    <dgm:pt modelId="{E3B3A3B3-49EC-4321-8DB9-D47ADFF9D84B}" type="pres">
      <dgm:prSet presAssocID="{F2925B53-B98F-465E-A169-DC3EFAE2047A}" presName="node" presStyleLbl="node1" presStyleIdx="1" presStyleCnt="4">
        <dgm:presLayoutVars>
          <dgm:bulletEnabled val="1"/>
        </dgm:presLayoutVars>
      </dgm:prSet>
      <dgm:spPr/>
      <dgm:t>
        <a:bodyPr/>
        <a:lstStyle/>
        <a:p>
          <a:endParaRPr lang="en-GB"/>
        </a:p>
      </dgm:t>
    </dgm:pt>
    <dgm:pt modelId="{59B033F3-709E-4C54-9952-10A9063971E1}" type="pres">
      <dgm:prSet presAssocID="{F2925B53-B98F-465E-A169-DC3EFAE2047A}" presName="spNode" presStyleCnt="0"/>
      <dgm:spPr/>
    </dgm:pt>
    <dgm:pt modelId="{00670470-F482-429F-B475-E2C1BD08A882}" type="pres">
      <dgm:prSet presAssocID="{233E9C11-54D3-43BF-B625-0ED4B4FC5581}" presName="sibTrans" presStyleLbl="sibTrans1D1" presStyleIdx="1" presStyleCnt="4"/>
      <dgm:spPr/>
      <dgm:t>
        <a:bodyPr/>
        <a:lstStyle/>
        <a:p>
          <a:endParaRPr lang="en-GB"/>
        </a:p>
      </dgm:t>
    </dgm:pt>
    <dgm:pt modelId="{7281DD28-6F30-4A72-B5FA-C225D503FF46}" type="pres">
      <dgm:prSet presAssocID="{57A25C04-55A3-469C-B2AF-BD6B385E1E9E}" presName="node" presStyleLbl="node1" presStyleIdx="2" presStyleCnt="4">
        <dgm:presLayoutVars>
          <dgm:bulletEnabled val="1"/>
        </dgm:presLayoutVars>
      </dgm:prSet>
      <dgm:spPr/>
      <dgm:t>
        <a:bodyPr/>
        <a:lstStyle/>
        <a:p>
          <a:endParaRPr lang="en-GB"/>
        </a:p>
      </dgm:t>
    </dgm:pt>
    <dgm:pt modelId="{8328490B-CABC-4CBB-8E58-B61618ABC7AB}" type="pres">
      <dgm:prSet presAssocID="{57A25C04-55A3-469C-B2AF-BD6B385E1E9E}" presName="spNode" presStyleCnt="0"/>
      <dgm:spPr/>
    </dgm:pt>
    <dgm:pt modelId="{5A72DBF0-3E21-43F9-820A-29C452478B6F}" type="pres">
      <dgm:prSet presAssocID="{F64EF30B-B6D4-4E68-B870-E8C5443D279C}" presName="sibTrans" presStyleLbl="sibTrans1D1" presStyleIdx="2" presStyleCnt="4"/>
      <dgm:spPr/>
      <dgm:t>
        <a:bodyPr/>
        <a:lstStyle/>
        <a:p>
          <a:endParaRPr lang="en-GB"/>
        </a:p>
      </dgm:t>
    </dgm:pt>
    <dgm:pt modelId="{8BDC0775-DBAA-4B65-9F33-A8CBAC5E224A}" type="pres">
      <dgm:prSet presAssocID="{A8B5B877-FA13-4DA2-9C0B-6D048D4670E7}" presName="node" presStyleLbl="node1" presStyleIdx="3" presStyleCnt="4">
        <dgm:presLayoutVars>
          <dgm:bulletEnabled val="1"/>
        </dgm:presLayoutVars>
      </dgm:prSet>
      <dgm:spPr/>
      <dgm:t>
        <a:bodyPr/>
        <a:lstStyle/>
        <a:p>
          <a:endParaRPr lang="en-GB"/>
        </a:p>
      </dgm:t>
    </dgm:pt>
    <dgm:pt modelId="{B374F3F5-B0D4-472D-AB60-C41B9D7ABF42}" type="pres">
      <dgm:prSet presAssocID="{A8B5B877-FA13-4DA2-9C0B-6D048D4670E7}" presName="spNode" presStyleCnt="0"/>
      <dgm:spPr/>
    </dgm:pt>
    <dgm:pt modelId="{CE2A2549-7EB5-456C-9858-7BFF43ECE0FE}" type="pres">
      <dgm:prSet presAssocID="{1CC1721B-9995-442C-A339-FDAAAE058772}" presName="sibTrans" presStyleLbl="sibTrans1D1" presStyleIdx="3" presStyleCnt="4"/>
      <dgm:spPr/>
      <dgm:t>
        <a:bodyPr/>
        <a:lstStyle/>
        <a:p>
          <a:endParaRPr lang="en-GB"/>
        </a:p>
      </dgm:t>
    </dgm:pt>
  </dgm:ptLst>
  <dgm:cxnLst>
    <dgm:cxn modelId="{0F2CB737-B440-44EE-B3BB-5BDA2BDCE561}" type="presOf" srcId="{F2925B53-B98F-465E-A169-DC3EFAE2047A}" destId="{E3B3A3B3-49EC-4321-8DB9-D47ADFF9D84B}" srcOrd="0" destOrd="0" presId="urn:microsoft.com/office/officeart/2005/8/layout/cycle5"/>
    <dgm:cxn modelId="{91CFBAC0-75A9-4896-9845-2697122C971B}" srcId="{C128D793-17FB-46F4-92EA-D6D5471B05D0}" destId="{F2925B53-B98F-465E-A169-DC3EFAE2047A}" srcOrd="1" destOrd="0" parTransId="{9E5ED13F-C642-4716-9EF2-E1348C36E173}" sibTransId="{233E9C11-54D3-43BF-B625-0ED4B4FC5581}"/>
    <dgm:cxn modelId="{7F4646ED-50BA-4A86-B0E8-065B4030888D}" type="presOf" srcId="{1CC1721B-9995-442C-A339-FDAAAE058772}" destId="{CE2A2549-7EB5-456C-9858-7BFF43ECE0FE}" srcOrd="0" destOrd="0" presId="urn:microsoft.com/office/officeart/2005/8/layout/cycle5"/>
    <dgm:cxn modelId="{C5293F28-D0FA-4048-9CAB-6A237EE2AA42}" type="presOf" srcId="{A8B5B877-FA13-4DA2-9C0B-6D048D4670E7}" destId="{8BDC0775-DBAA-4B65-9F33-A8CBAC5E224A}" srcOrd="0" destOrd="0" presId="urn:microsoft.com/office/officeart/2005/8/layout/cycle5"/>
    <dgm:cxn modelId="{D85A356B-1049-4B97-A04D-7D544F1616D7}" type="presOf" srcId="{233E9C11-54D3-43BF-B625-0ED4B4FC5581}" destId="{00670470-F482-429F-B475-E2C1BD08A882}" srcOrd="0" destOrd="0" presId="urn:microsoft.com/office/officeart/2005/8/layout/cycle5"/>
    <dgm:cxn modelId="{8EB5B764-E051-49AA-9153-0FC326BEB40C}" type="presOf" srcId="{19F6D142-7726-40B9-9CE2-3F7FF8198A42}" destId="{01681B57-813A-49C0-9F4C-520C33F35952}" srcOrd="0" destOrd="0" presId="urn:microsoft.com/office/officeart/2005/8/layout/cycle5"/>
    <dgm:cxn modelId="{2EC332AC-1DF1-46C6-9AF3-731691D634F2}" type="presOf" srcId="{57A25C04-55A3-469C-B2AF-BD6B385E1E9E}" destId="{7281DD28-6F30-4A72-B5FA-C225D503FF46}" srcOrd="0" destOrd="0" presId="urn:microsoft.com/office/officeart/2005/8/layout/cycle5"/>
    <dgm:cxn modelId="{427C621D-FC2F-403E-B25B-407AB3AF692F}" type="presOf" srcId="{180FB31B-A9A4-4407-BDB6-B4594D9FDFE8}" destId="{897A5325-42E8-4B74-B56B-6F637A18B0C2}" srcOrd="0" destOrd="0" presId="urn:microsoft.com/office/officeart/2005/8/layout/cycle5"/>
    <dgm:cxn modelId="{AA3BB986-2FF8-479F-BF6B-406677FE21D7}" srcId="{C128D793-17FB-46F4-92EA-D6D5471B05D0}" destId="{19F6D142-7726-40B9-9CE2-3F7FF8198A42}" srcOrd="0" destOrd="0" parTransId="{97B68CDF-84FC-48F0-BFF1-20FF29D187F4}" sibTransId="{180FB31B-A9A4-4407-BDB6-B4594D9FDFE8}"/>
    <dgm:cxn modelId="{88F34437-78C9-4291-9F98-70EB424A671B}" srcId="{C128D793-17FB-46F4-92EA-D6D5471B05D0}" destId="{A8B5B877-FA13-4DA2-9C0B-6D048D4670E7}" srcOrd="3" destOrd="0" parTransId="{73897054-77B1-4DFD-8D96-570755F802A6}" sibTransId="{1CC1721B-9995-442C-A339-FDAAAE058772}"/>
    <dgm:cxn modelId="{FBBE1F7F-CA96-47D4-A060-637073AC5D8D}" type="presOf" srcId="{F64EF30B-B6D4-4E68-B870-E8C5443D279C}" destId="{5A72DBF0-3E21-43F9-820A-29C452478B6F}" srcOrd="0" destOrd="0" presId="urn:microsoft.com/office/officeart/2005/8/layout/cycle5"/>
    <dgm:cxn modelId="{AFA5974F-48CE-489B-A7D7-C41118B3640C}" type="presOf" srcId="{C128D793-17FB-46F4-92EA-D6D5471B05D0}" destId="{FB4A0510-1636-4682-A9CB-6A867E7B6FBD}" srcOrd="0" destOrd="0" presId="urn:microsoft.com/office/officeart/2005/8/layout/cycle5"/>
    <dgm:cxn modelId="{25F3A2CB-C5C2-4AFC-8FC7-33DBFD6543D0}" srcId="{C128D793-17FB-46F4-92EA-D6D5471B05D0}" destId="{57A25C04-55A3-469C-B2AF-BD6B385E1E9E}" srcOrd="2" destOrd="0" parTransId="{994B9DD5-1EB9-45BA-A4A4-C14BB27D90CD}" sibTransId="{F64EF30B-B6D4-4E68-B870-E8C5443D279C}"/>
    <dgm:cxn modelId="{7A9D1898-DEB2-49BE-BE34-E96C07C8B734}" type="presParOf" srcId="{FB4A0510-1636-4682-A9CB-6A867E7B6FBD}" destId="{01681B57-813A-49C0-9F4C-520C33F35952}" srcOrd="0" destOrd="0" presId="urn:microsoft.com/office/officeart/2005/8/layout/cycle5"/>
    <dgm:cxn modelId="{6B42FDDF-8C6B-4FDD-B047-260FB3F12AB0}" type="presParOf" srcId="{FB4A0510-1636-4682-A9CB-6A867E7B6FBD}" destId="{BF9EC0B2-FE6A-4A5D-AEA5-1A37ABDE6E33}" srcOrd="1" destOrd="0" presId="urn:microsoft.com/office/officeart/2005/8/layout/cycle5"/>
    <dgm:cxn modelId="{D03D2ECF-6424-4EE4-8184-50BC64EB8A59}" type="presParOf" srcId="{FB4A0510-1636-4682-A9CB-6A867E7B6FBD}" destId="{897A5325-42E8-4B74-B56B-6F637A18B0C2}" srcOrd="2" destOrd="0" presId="urn:microsoft.com/office/officeart/2005/8/layout/cycle5"/>
    <dgm:cxn modelId="{C65F2674-770D-41B7-99FD-89C868A8B3C5}" type="presParOf" srcId="{FB4A0510-1636-4682-A9CB-6A867E7B6FBD}" destId="{E3B3A3B3-49EC-4321-8DB9-D47ADFF9D84B}" srcOrd="3" destOrd="0" presId="urn:microsoft.com/office/officeart/2005/8/layout/cycle5"/>
    <dgm:cxn modelId="{AF5EE694-E165-4B13-9DE4-F88CE27841DD}" type="presParOf" srcId="{FB4A0510-1636-4682-A9CB-6A867E7B6FBD}" destId="{59B033F3-709E-4C54-9952-10A9063971E1}" srcOrd="4" destOrd="0" presId="urn:microsoft.com/office/officeart/2005/8/layout/cycle5"/>
    <dgm:cxn modelId="{2C777B44-C4FB-4150-A47F-54D094183165}" type="presParOf" srcId="{FB4A0510-1636-4682-A9CB-6A867E7B6FBD}" destId="{00670470-F482-429F-B475-E2C1BD08A882}" srcOrd="5" destOrd="0" presId="urn:microsoft.com/office/officeart/2005/8/layout/cycle5"/>
    <dgm:cxn modelId="{92540B6F-3AC9-430D-95A6-619D6F7B0605}" type="presParOf" srcId="{FB4A0510-1636-4682-A9CB-6A867E7B6FBD}" destId="{7281DD28-6F30-4A72-B5FA-C225D503FF46}" srcOrd="6" destOrd="0" presId="urn:microsoft.com/office/officeart/2005/8/layout/cycle5"/>
    <dgm:cxn modelId="{7C42274F-9EA4-491B-A8EF-6E6700EB248D}" type="presParOf" srcId="{FB4A0510-1636-4682-A9CB-6A867E7B6FBD}" destId="{8328490B-CABC-4CBB-8E58-B61618ABC7AB}" srcOrd="7" destOrd="0" presId="urn:microsoft.com/office/officeart/2005/8/layout/cycle5"/>
    <dgm:cxn modelId="{BC7AA562-D8E9-4A97-A375-DC32373B7DAF}" type="presParOf" srcId="{FB4A0510-1636-4682-A9CB-6A867E7B6FBD}" destId="{5A72DBF0-3E21-43F9-820A-29C452478B6F}" srcOrd="8" destOrd="0" presId="urn:microsoft.com/office/officeart/2005/8/layout/cycle5"/>
    <dgm:cxn modelId="{C865DDC1-ACB2-43BF-B724-207F6A9FDD3A}" type="presParOf" srcId="{FB4A0510-1636-4682-A9CB-6A867E7B6FBD}" destId="{8BDC0775-DBAA-4B65-9F33-A8CBAC5E224A}" srcOrd="9" destOrd="0" presId="urn:microsoft.com/office/officeart/2005/8/layout/cycle5"/>
    <dgm:cxn modelId="{1DE02676-B551-47C6-9440-1579EB5D6E6B}" type="presParOf" srcId="{FB4A0510-1636-4682-A9CB-6A867E7B6FBD}" destId="{B374F3F5-B0D4-472D-AB60-C41B9D7ABF42}" srcOrd="10" destOrd="0" presId="urn:microsoft.com/office/officeart/2005/8/layout/cycle5"/>
    <dgm:cxn modelId="{3C8C9546-4D92-463D-B5BF-4EFB1176E7D0}" type="presParOf" srcId="{FB4A0510-1636-4682-A9CB-6A867E7B6FBD}" destId="{CE2A2549-7EB5-456C-9858-7BFF43ECE0FE}" srcOrd="11"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2BC96B6-F8FC-4D6D-8D95-682EFCDD38F7}"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04780F62-60E7-43D1-B59D-1203A43F64BB}">
      <dgm:prSet phldrT="[Text]"/>
      <dgm:spPr/>
      <dgm:t>
        <a:bodyPr/>
        <a:lstStyle/>
        <a:p>
          <a:r>
            <a:rPr lang="en-GB"/>
            <a:t>Suppliers</a:t>
          </a:r>
        </a:p>
      </dgm:t>
    </dgm:pt>
    <dgm:pt modelId="{33888360-AB21-43D1-9077-C61A81046794}" type="parTrans" cxnId="{6A867103-246F-4E7E-988E-627A30388BAB}">
      <dgm:prSet/>
      <dgm:spPr/>
      <dgm:t>
        <a:bodyPr/>
        <a:lstStyle/>
        <a:p>
          <a:endParaRPr lang="en-GB"/>
        </a:p>
      </dgm:t>
    </dgm:pt>
    <dgm:pt modelId="{141D7E14-5B51-4BEB-B28C-32D4F480C3C3}" type="sibTrans" cxnId="{6A867103-246F-4E7E-988E-627A30388BAB}">
      <dgm:prSet/>
      <dgm:spPr/>
      <dgm:t>
        <a:bodyPr/>
        <a:lstStyle/>
        <a:p>
          <a:endParaRPr lang="en-GB"/>
        </a:p>
      </dgm:t>
    </dgm:pt>
    <dgm:pt modelId="{03668141-C5AA-46A7-B872-87F5F764F90F}">
      <dgm:prSet phldrT="[Text]"/>
      <dgm:spPr/>
      <dgm:t>
        <a:bodyPr/>
        <a:lstStyle/>
        <a:p>
          <a:r>
            <a:rPr lang="en-GB"/>
            <a:t>Stores</a:t>
          </a:r>
        </a:p>
      </dgm:t>
    </dgm:pt>
    <dgm:pt modelId="{1FE2F502-582C-4CED-BDDE-DD6AABE0BE06}" type="parTrans" cxnId="{65A19220-356E-4917-B887-4D575DF57B31}">
      <dgm:prSet/>
      <dgm:spPr/>
      <dgm:t>
        <a:bodyPr/>
        <a:lstStyle/>
        <a:p>
          <a:endParaRPr lang="en-GB"/>
        </a:p>
      </dgm:t>
    </dgm:pt>
    <dgm:pt modelId="{C328C6F3-AC7B-410D-BA1C-F6E735CC338A}" type="sibTrans" cxnId="{65A19220-356E-4917-B887-4D575DF57B31}">
      <dgm:prSet/>
      <dgm:spPr/>
      <dgm:t>
        <a:bodyPr/>
        <a:lstStyle/>
        <a:p>
          <a:endParaRPr lang="en-GB"/>
        </a:p>
      </dgm:t>
    </dgm:pt>
    <dgm:pt modelId="{C2EE0F60-357B-4C8E-9002-BEC2B5F3E031}">
      <dgm:prSet phldrT="[Text]"/>
      <dgm:spPr/>
      <dgm:t>
        <a:bodyPr/>
        <a:lstStyle/>
        <a:p>
          <a:r>
            <a:rPr lang="en-GB"/>
            <a:t>Point of sales</a:t>
          </a:r>
        </a:p>
      </dgm:t>
    </dgm:pt>
    <dgm:pt modelId="{8FCEC5F0-84A5-4980-9D98-61ED510192AB}" type="parTrans" cxnId="{DEC3F8E5-B067-4CB0-93F3-EB59BC45B907}">
      <dgm:prSet/>
      <dgm:spPr/>
      <dgm:t>
        <a:bodyPr/>
        <a:lstStyle/>
        <a:p>
          <a:endParaRPr lang="en-GB"/>
        </a:p>
      </dgm:t>
    </dgm:pt>
    <dgm:pt modelId="{D571C32E-3D95-4AC7-A410-30C00B9EC34F}" type="sibTrans" cxnId="{DEC3F8E5-B067-4CB0-93F3-EB59BC45B907}">
      <dgm:prSet/>
      <dgm:spPr/>
      <dgm:t>
        <a:bodyPr/>
        <a:lstStyle/>
        <a:p>
          <a:endParaRPr lang="en-GB"/>
        </a:p>
      </dgm:t>
    </dgm:pt>
    <dgm:pt modelId="{55A8CF6E-97D3-43DC-9539-9833D77364F6}">
      <dgm:prSet phldrT="[Text]"/>
      <dgm:spPr/>
      <dgm:t>
        <a:bodyPr/>
        <a:lstStyle/>
        <a:p>
          <a:r>
            <a:rPr lang="en-GB"/>
            <a:t>Sale racks</a:t>
          </a:r>
        </a:p>
      </dgm:t>
    </dgm:pt>
    <dgm:pt modelId="{99AA5622-939E-42B1-BF03-60DDA839EF01}" type="parTrans" cxnId="{4D4E95C7-47F3-48AB-A361-CCDD0872752F}">
      <dgm:prSet/>
      <dgm:spPr/>
      <dgm:t>
        <a:bodyPr/>
        <a:lstStyle/>
        <a:p>
          <a:endParaRPr lang="en-GB"/>
        </a:p>
      </dgm:t>
    </dgm:pt>
    <dgm:pt modelId="{2509784B-DDA3-4B8A-A958-E713815021EB}" type="sibTrans" cxnId="{4D4E95C7-47F3-48AB-A361-CCDD0872752F}">
      <dgm:prSet/>
      <dgm:spPr/>
      <dgm:t>
        <a:bodyPr/>
        <a:lstStyle/>
        <a:p>
          <a:endParaRPr lang="en-GB"/>
        </a:p>
      </dgm:t>
    </dgm:pt>
    <dgm:pt modelId="{7EE1C7B3-5731-40B3-8DDE-2C2CB6713C94}">
      <dgm:prSet phldrT="[Text]"/>
      <dgm:spPr/>
      <dgm:t>
        <a:bodyPr/>
        <a:lstStyle/>
        <a:p>
          <a:r>
            <a:rPr lang="en-GB"/>
            <a:t>Internet orders</a:t>
          </a:r>
        </a:p>
      </dgm:t>
    </dgm:pt>
    <dgm:pt modelId="{4C7284D1-2E2A-41F7-B298-5CE3AF6B0569}" type="parTrans" cxnId="{8541C5B0-E8E7-4E81-81B3-591A7AA5AD9A}">
      <dgm:prSet/>
      <dgm:spPr/>
      <dgm:t>
        <a:bodyPr/>
        <a:lstStyle/>
        <a:p>
          <a:endParaRPr lang="en-GB"/>
        </a:p>
      </dgm:t>
    </dgm:pt>
    <dgm:pt modelId="{A8AACB2C-DA84-4CD5-B6F4-FD3C24157A92}" type="sibTrans" cxnId="{8541C5B0-E8E7-4E81-81B3-591A7AA5AD9A}">
      <dgm:prSet/>
      <dgm:spPr/>
      <dgm:t>
        <a:bodyPr/>
        <a:lstStyle/>
        <a:p>
          <a:endParaRPr lang="en-GB"/>
        </a:p>
      </dgm:t>
    </dgm:pt>
    <dgm:pt modelId="{2601F614-0BF7-4BE7-BC0A-26C03E6434BF}" type="pres">
      <dgm:prSet presAssocID="{02BC96B6-F8FC-4D6D-8D95-682EFCDD38F7}" presName="diagram" presStyleCnt="0">
        <dgm:presLayoutVars>
          <dgm:dir/>
          <dgm:resizeHandles val="exact"/>
        </dgm:presLayoutVars>
      </dgm:prSet>
      <dgm:spPr/>
    </dgm:pt>
    <dgm:pt modelId="{F75F168F-5B5A-4468-9C0F-E0416A847223}" type="pres">
      <dgm:prSet presAssocID="{04780F62-60E7-43D1-B59D-1203A43F64BB}" presName="node" presStyleLbl="node1" presStyleIdx="0" presStyleCnt="5">
        <dgm:presLayoutVars>
          <dgm:bulletEnabled val="1"/>
        </dgm:presLayoutVars>
      </dgm:prSet>
      <dgm:spPr/>
    </dgm:pt>
    <dgm:pt modelId="{7CD6DA71-4F3E-447E-A3DD-1902437F9425}" type="pres">
      <dgm:prSet presAssocID="{141D7E14-5B51-4BEB-B28C-32D4F480C3C3}" presName="sibTrans" presStyleLbl="sibTrans2D1" presStyleIdx="0" presStyleCnt="4" custScaleX="177118" custLinFactNeighborX="7807"/>
      <dgm:spPr/>
    </dgm:pt>
    <dgm:pt modelId="{C78DD64E-E047-4A26-A6AC-30F99DEF00AF}" type="pres">
      <dgm:prSet presAssocID="{141D7E14-5B51-4BEB-B28C-32D4F480C3C3}" presName="connectorText" presStyleLbl="sibTrans2D1" presStyleIdx="0" presStyleCnt="4"/>
      <dgm:spPr/>
    </dgm:pt>
    <dgm:pt modelId="{161498C7-A63E-48D3-BB31-45C4F37A538F}" type="pres">
      <dgm:prSet presAssocID="{03668141-C5AA-46A7-B872-87F5F764F90F}" presName="node" presStyleLbl="node1" presStyleIdx="1" presStyleCnt="5">
        <dgm:presLayoutVars>
          <dgm:bulletEnabled val="1"/>
        </dgm:presLayoutVars>
      </dgm:prSet>
      <dgm:spPr/>
    </dgm:pt>
    <dgm:pt modelId="{9079AEB1-5037-4BFC-B457-7E6DB1EC28F7}" type="pres">
      <dgm:prSet presAssocID="{C328C6F3-AC7B-410D-BA1C-F6E735CC338A}" presName="sibTrans" presStyleLbl="sibTrans2D1" presStyleIdx="1" presStyleCnt="4" custScaleX="158475"/>
      <dgm:spPr/>
    </dgm:pt>
    <dgm:pt modelId="{AD6A6941-C061-4E97-8CAF-579E6FC2B949}" type="pres">
      <dgm:prSet presAssocID="{C328C6F3-AC7B-410D-BA1C-F6E735CC338A}" presName="connectorText" presStyleLbl="sibTrans2D1" presStyleIdx="1" presStyleCnt="4"/>
      <dgm:spPr/>
    </dgm:pt>
    <dgm:pt modelId="{9EDCD3EE-E119-4196-9C6C-C06806512D25}" type="pres">
      <dgm:prSet presAssocID="{C2EE0F60-357B-4C8E-9002-BEC2B5F3E031}" presName="node" presStyleLbl="node1" presStyleIdx="2" presStyleCnt="5">
        <dgm:presLayoutVars>
          <dgm:bulletEnabled val="1"/>
        </dgm:presLayoutVars>
      </dgm:prSet>
      <dgm:spPr/>
    </dgm:pt>
    <dgm:pt modelId="{A936EE20-70F0-48B6-B49F-E190621DA697}" type="pres">
      <dgm:prSet presAssocID="{D571C32E-3D95-4AC7-A410-30C00B9EC34F}" presName="sibTrans" presStyleLbl="sibTrans2D1" presStyleIdx="2" presStyleCnt="4" custScaleX="160946"/>
      <dgm:spPr/>
    </dgm:pt>
    <dgm:pt modelId="{FF722661-BAEB-41FF-990D-144CA57E5771}" type="pres">
      <dgm:prSet presAssocID="{D571C32E-3D95-4AC7-A410-30C00B9EC34F}" presName="connectorText" presStyleLbl="sibTrans2D1" presStyleIdx="2" presStyleCnt="4"/>
      <dgm:spPr/>
    </dgm:pt>
    <dgm:pt modelId="{7BEF9E78-C711-45A3-80DE-CA47521B4D72}" type="pres">
      <dgm:prSet presAssocID="{55A8CF6E-97D3-43DC-9539-9833D77364F6}" presName="node" presStyleLbl="node1" presStyleIdx="3" presStyleCnt="5">
        <dgm:presLayoutVars>
          <dgm:bulletEnabled val="1"/>
        </dgm:presLayoutVars>
      </dgm:prSet>
      <dgm:spPr/>
    </dgm:pt>
    <dgm:pt modelId="{D66D10A1-8FE4-4EED-A269-6EFD7FADA65B}" type="pres">
      <dgm:prSet presAssocID="{2509784B-DDA3-4B8A-A958-E713815021EB}" presName="sibTrans" presStyleLbl="sibTrans2D1" presStyleIdx="3" presStyleCnt="4" custAng="16200000" custScaleX="163054" custLinFactX="-132597" custLinFactY="-100000" custLinFactNeighborX="-200000" custLinFactNeighborY="-103132"/>
      <dgm:spPr/>
    </dgm:pt>
    <dgm:pt modelId="{516D8202-9055-4795-A53B-D5E1DB08D683}" type="pres">
      <dgm:prSet presAssocID="{2509784B-DDA3-4B8A-A958-E713815021EB}" presName="connectorText" presStyleLbl="sibTrans2D1" presStyleIdx="3" presStyleCnt="4"/>
      <dgm:spPr/>
    </dgm:pt>
    <dgm:pt modelId="{D8C1BE6C-F5B4-4A91-A843-D564E8995D88}" type="pres">
      <dgm:prSet presAssocID="{7EE1C7B3-5731-40B3-8DDE-2C2CB6713C94}" presName="node" presStyleLbl="node1" presStyleIdx="4" presStyleCnt="5">
        <dgm:presLayoutVars>
          <dgm:bulletEnabled val="1"/>
        </dgm:presLayoutVars>
      </dgm:prSet>
      <dgm:spPr/>
    </dgm:pt>
  </dgm:ptLst>
  <dgm:cxnLst>
    <dgm:cxn modelId="{CEC050E1-5E3B-44D7-BD90-0FEEF8B622D0}" type="presOf" srcId="{141D7E14-5B51-4BEB-B28C-32D4F480C3C3}" destId="{7CD6DA71-4F3E-447E-A3DD-1902437F9425}" srcOrd="0" destOrd="0" presId="urn:microsoft.com/office/officeart/2005/8/layout/process5"/>
    <dgm:cxn modelId="{F1DF8592-4BFF-4998-92C7-7DCE8E5CAC5D}" type="presOf" srcId="{02BC96B6-F8FC-4D6D-8D95-682EFCDD38F7}" destId="{2601F614-0BF7-4BE7-BC0A-26C03E6434BF}" srcOrd="0" destOrd="0" presId="urn:microsoft.com/office/officeart/2005/8/layout/process5"/>
    <dgm:cxn modelId="{65A19220-356E-4917-B887-4D575DF57B31}" srcId="{02BC96B6-F8FC-4D6D-8D95-682EFCDD38F7}" destId="{03668141-C5AA-46A7-B872-87F5F764F90F}" srcOrd="1" destOrd="0" parTransId="{1FE2F502-582C-4CED-BDDE-DD6AABE0BE06}" sibTransId="{C328C6F3-AC7B-410D-BA1C-F6E735CC338A}"/>
    <dgm:cxn modelId="{2E3A158D-316F-4DB5-A082-68C918B723D5}" type="presOf" srcId="{C328C6F3-AC7B-410D-BA1C-F6E735CC338A}" destId="{9079AEB1-5037-4BFC-B457-7E6DB1EC28F7}" srcOrd="0" destOrd="0" presId="urn:microsoft.com/office/officeart/2005/8/layout/process5"/>
    <dgm:cxn modelId="{8541C5B0-E8E7-4E81-81B3-591A7AA5AD9A}" srcId="{02BC96B6-F8FC-4D6D-8D95-682EFCDD38F7}" destId="{7EE1C7B3-5731-40B3-8DDE-2C2CB6713C94}" srcOrd="4" destOrd="0" parTransId="{4C7284D1-2E2A-41F7-B298-5CE3AF6B0569}" sibTransId="{A8AACB2C-DA84-4CD5-B6F4-FD3C24157A92}"/>
    <dgm:cxn modelId="{8EE39A1F-9D42-4AB7-80BB-D2EB0DD2648A}" type="presOf" srcId="{2509784B-DDA3-4B8A-A958-E713815021EB}" destId="{D66D10A1-8FE4-4EED-A269-6EFD7FADA65B}" srcOrd="0" destOrd="0" presId="urn:microsoft.com/office/officeart/2005/8/layout/process5"/>
    <dgm:cxn modelId="{D5BC4B52-6F76-4E58-B764-2ABC2A0DEBF0}" type="presOf" srcId="{2509784B-DDA3-4B8A-A958-E713815021EB}" destId="{516D8202-9055-4795-A53B-D5E1DB08D683}" srcOrd="1" destOrd="0" presId="urn:microsoft.com/office/officeart/2005/8/layout/process5"/>
    <dgm:cxn modelId="{145422FA-D5BA-450C-868A-BE47E7C0E819}" type="presOf" srcId="{C2EE0F60-357B-4C8E-9002-BEC2B5F3E031}" destId="{9EDCD3EE-E119-4196-9C6C-C06806512D25}" srcOrd="0" destOrd="0" presId="urn:microsoft.com/office/officeart/2005/8/layout/process5"/>
    <dgm:cxn modelId="{731B7AFD-9F60-447A-954A-A855DA99DC61}" type="presOf" srcId="{D571C32E-3D95-4AC7-A410-30C00B9EC34F}" destId="{FF722661-BAEB-41FF-990D-144CA57E5771}" srcOrd="1" destOrd="0" presId="urn:microsoft.com/office/officeart/2005/8/layout/process5"/>
    <dgm:cxn modelId="{D8CCC6CD-F5B2-449C-B0F4-FAA88BC2198B}" type="presOf" srcId="{D571C32E-3D95-4AC7-A410-30C00B9EC34F}" destId="{A936EE20-70F0-48B6-B49F-E190621DA697}" srcOrd="0" destOrd="0" presId="urn:microsoft.com/office/officeart/2005/8/layout/process5"/>
    <dgm:cxn modelId="{6A867103-246F-4E7E-988E-627A30388BAB}" srcId="{02BC96B6-F8FC-4D6D-8D95-682EFCDD38F7}" destId="{04780F62-60E7-43D1-B59D-1203A43F64BB}" srcOrd="0" destOrd="0" parTransId="{33888360-AB21-43D1-9077-C61A81046794}" sibTransId="{141D7E14-5B51-4BEB-B28C-32D4F480C3C3}"/>
    <dgm:cxn modelId="{72D4379B-D937-4FE8-BDD0-204096AF44D3}" type="presOf" srcId="{03668141-C5AA-46A7-B872-87F5F764F90F}" destId="{161498C7-A63E-48D3-BB31-45C4F37A538F}" srcOrd="0" destOrd="0" presId="urn:microsoft.com/office/officeart/2005/8/layout/process5"/>
    <dgm:cxn modelId="{DEC3F8E5-B067-4CB0-93F3-EB59BC45B907}" srcId="{02BC96B6-F8FC-4D6D-8D95-682EFCDD38F7}" destId="{C2EE0F60-357B-4C8E-9002-BEC2B5F3E031}" srcOrd="2" destOrd="0" parTransId="{8FCEC5F0-84A5-4980-9D98-61ED510192AB}" sibTransId="{D571C32E-3D95-4AC7-A410-30C00B9EC34F}"/>
    <dgm:cxn modelId="{4D4E95C7-47F3-48AB-A361-CCDD0872752F}" srcId="{02BC96B6-F8FC-4D6D-8D95-682EFCDD38F7}" destId="{55A8CF6E-97D3-43DC-9539-9833D77364F6}" srcOrd="3" destOrd="0" parTransId="{99AA5622-939E-42B1-BF03-60DDA839EF01}" sibTransId="{2509784B-DDA3-4B8A-A958-E713815021EB}"/>
    <dgm:cxn modelId="{BA2F28CF-B2B3-4257-AEAB-F8AC1E6F6DB1}" type="presOf" srcId="{C328C6F3-AC7B-410D-BA1C-F6E735CC338A}" destId="{AD6A6941-C061-4E97-8CAF-579E6FC2B949}" srcOrd="1" destOrd="0" presId="urn:microsoft.com/office/officeart/2005/8/layout/process5"/>
    <dgm:cxn modelId="{36D40A6F-6079-4293-8CF9-13A8BEAAA998}" type="presOf" srcId="{04780F62-60E7-43D1-B59D-1203A43F64BB}" destId="{F75F168F-5B5A-4468-9C0F-E0416A847223}" srcOrd="0" destOrd="0" presId="urn:microsoft.com/office/officeart/2005/8/layout/process5"/>
    <dgm:cxn modelId="{A527ED51-82CD-4B48-ABB2-FC842A833EF0}" type="presOf" srcId="{55A8CF6E-97D3-43DC-9539-9833D77364F6}" destId="{7BEF9E78-C711-45A3-80DE-CA47521B4D72}" srcOrd="0" destOrd="0" presId="urn:microsoft.com/office/officeart/2005/8/layout/process5"/>
    <dgm:cxn modelId="{2B91D306-39FC-42D8-97EB-44B041B75A9B}" type="presOf" srcId="{7EE1C7B3-5731-40B3-8DDE-2C2CB6713C94}" destId="{D8C1BE6C-F5B4-4A91-A843-D564E8995D88}" srcOrd="0" destOrd="0" presId="urn:microsoft.com/office/officeart/2005/8/layout/process5"/>
    <dgm:cxn modelId="{1A222084-DC8B-481F-982E-F6E27746ADCA}" type="presOf" srcId="{141D7E14-5B51-4BEB-B28C-32D4F480C3C3}" destId="{C78DD64E-E047-4A26-A6AC-30F99DEF00AF}" srcOrd="1" destOrd="0" presId="urn:microsoft.com/office/officeart/2005/8/layout/process5"/>
    <dgm:cxn modelId="{4502B545-84F4-4559-90C5-D081C1A86F24}" type="presParOf" srcId="{2601F614-0BF7-4BE7-BC0A-26C03E6434BF}" destId="{F75F168F-5B5A-4468-9C0F-E0416A847223}" srcOrd="0" destOrd="0" presId="urn:microsoft.com/office/officeart/2005/8/layout/process5"/>
    <dgm:cxn modelId="{C8EBA98F-8E6C-495B-B5E6-EDFCE74AA5B4}" type="presParOf" srcId="{2601F614-0BF7-4BE7-BC0A-26C03E6434BF}" destId="{7CD6DA71-4F3E-447E-A3DD-1902437F9425}" srcOrd="1" destOrd="0" presId="urn:microsoft.com/office/officeart/2005/8/layout/process5"/>
    <dgm:cxn modelId="{FF9F86EF-6F13-462D-97F8-AF87A8B0615F}" type="presParOf" srcId="{7CD6DA71-4F3E-447E-A3DD-1902437F9425}" destId="{C78DD64E-E047-4A26-A6AC-30F99DEF00AF}" srcOrd="0" destOrd="0" presId="urn:microsoft.com/office/officeart/2005/8/layout/process5"/>
    <dgm:cxn modelId="{93E35392-C10E-41CC-9139-E8817198FF54}" type="presParOf" srcId="{2601F614-0BF7-4BE7-BC0A-26C03E6434BF}" destId="{161498C7-A63E-48D3-BB31-45C4F37A538F}" srcOrd="2" destOrd="0" presId="urn:microsoft.com/office/officeart/2005/8/layout/process5"/>
    <dgm:cxn modelId="{A840F266-98E0-4C8F-A508-0440A20E12BB}" type="presParOf" srcId="{2601F614-0BF7-4BE7-BC0A-26C03E6434BF}" destId="{9079AEB1-5037-4BFC-B457-7E6DB1EC28F7}" srcOrd="3" destOrd="0" presId="urn:microsoft.com/office/officeart/2005/8/layout/process5"/>
    <dgm:cxn modelId="{715B1682-4BF5-46E0-A023-26BE8EA1D9E2}" type="presParOf" srcId="{9079AEB1-5037-4BFC-B457-7E6DB1EC28F7}" destId="{AD6A6941-C061-4E97-8CAF-579E6FC2B949}" srcOrd="0" destOrd="0" presId="urn:microsoft.com/office/officeart/2005/8/layout/process5"/>
    <dgm:cxn modelId="{655EE7E5-30AE-4457-846D-5648117B2954}" type="presParOf" srcId="{2601F614-0BF7-4BE7-BC0A-26C03E6434BF}" destId="{9EDCD3EE-E119-4196-9C6C-C06806512D25}" srcOrd="4" destOrd="0" presId="urn:microsoft.com/office/officeart/2005/8/layout/process5"/>
    <dgm:cxn modelId="{E4833F6F-E131-4771-8B9E-8033AE6DE82E}" type="presParOf" srcId="{2601F614-0BF7-4BE7-BC0A-26C03E6434BF}" destId="{A936EE20-70F0-48B6-B49F-E190621DA697}" srcOrd="5" destOrd="0" presId="urn:microsoft.com/office/officeart/2005/8/layout/process5"/>
    <dgm:cxn modelId="{E4FF95C4-FB1E-44FB-A218-77A94C1D8A8E}" type="presParOf" srcId="{A936EE20-70F0-48B6-B49F-E190621DA697}" destId="{FF722661-BAEB-41FF-990D-144CA57E5771}" srcOrd="0" destOrd="0" presId="urn:microsoft.com/office/officeart/2005/8/layout/process5"/>
    <dgm:cxn modelId="{5543F0DA-3561-4BE3-BFF5-30F03E228A74}" type="presParOf" srcId="{2601F614-0BF7-4BE7-BC0A-26C03E6434BF}" destId="{7BEF9E78-C711-45A3-80DE-CA47521B4D72}" srcOrd="6" destOrd="0" presId="urn:microsoft.com/office/officeart/2005/8/layout/process5"/>
    <dgm:cxn modelId="{957547DC-CE02-4BC9-8E61-74A61D3001E8}" type="presParOf" srcId="{2601F614-0BF7-4BE7-BC0A-26C03E6434BF}" destId="{D66D10A1-8FE4-4EED-A269-6EFD7FADA65B}" srcOrd="7" destOrd="0" presId="urn:microsoft.com/office/officeart/2005/8/layout/process5"/>
    <dgm:cxn modelId="{A08AA751-CDAD-48D7-AD9F-DF4349767400}" type="presParOf" srcId="{D66D10A1-8FE4-4EED-A269-6EFD7FADA65B}" destId="{516D8202-9055-4795-A53B-D5E1DB08D683}" srcOrd="0" destOrd="0" presId="urn:microsoft.com/office/officeart/2005/8/layout/process5"/>
    <dgm:cxn modelId="{C4CBF2A9-2CC1-4FF8-9BB8-11FFE3ADC194}" type="presParOf" srcId="{2601F614-0BF7-4BE7-BC0A-26C03E6434BF}" destId="{D8C1BE6C-F5B4-4A91-A843-D564E8995D88}" srcOrd="8" destOrd="0" presId="urn:microsoft.com/office/officeart/2005/8/layout/process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681B57-813A-49C0-9F4C-520C33F35952}">
      <dsp:nvSpPr>
        <dsp:cNvPr id="0" name=""/>
        <dsp:cNvSpPr/>
      </dsp:nvSpPr>
      <dsp:spPr>
        <a:xfrm>
          <a:off x="1835560" y="1471"/>
          <a:ext cx="1218931" cy="792305"/>
        </a:xfrm>
        <a:prstGeom prst="roundRect">
          <a:avLst/>
        </a:prstGeom>
        <a:solidFill>
          <a:schemeClr val="accent6"/>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b="1" kern="1200"/>
            <a:t>INITIATION</a:t>
          </a:r>
          <a:endParaRPr lang="en-US" sz="1000" b="1" kern="1200">
            <a:solidFill>
              <a:sysClr val="window" lastClr="FFFFFF"/>
            </a:solidFill>
            <a:latin typeface="Calibri" panose="020F0502020204030204"/>
            <a:ea typeface="+mn-ea"/>
            <a:cs typeface="+mn-cs"/>
          </a:endParaRPr>
        </a:p>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Define project at a broad level</a:t>
          </a:r>
          <a:endParaRPr lang="en-GB" sz="1000" kern="1200"/>
        </a:p>
      </dsp:txBody>
      <dsp:txXfrm>
        <a:off x="1874237" y="40148"/>
        <a:ext cx="1141577" cy="714951"/>
      </dsp:txXfrm>
    </dsp:sp>
    <dsp:sp modelId="{897A5325-42E8-4B74-B56B-6F637A18B0C2}">
      <dsp:nvSpPr>
        <dsp:cNvPr id="0" name=""/>
        <dsp:cNvSpPr/>
      </dsp:nvSpPr>
      <dsp:spPr>
        <a:xfrm>
          <a:off x="1137095" y="397624"/>
          <a:ext cx="2615860" cy="2615860"/>
        </a:xfrm>
        <a:custGeom>
          <a:avLst/>
          <a:gdLst/>
          <a:ahLst/>
          <a:cxnLst/>
          <a:rect l="0" t="0" r="0" b="0"/>
          <a:pathLst>
            <a:path>
              <a:moveTo>
                <a:pt x="2085350" y="256122"/>
              </a:moveTo>
              <a:arcTo wR="1307930" hR="1307930" stAng="18388149" swAng="1632252"/>
            </a:path>
          </a:pathLst>
        </a:custGeom>
        <a:noFill/>
        <a:ln w="57150" cap="flat" cmpd="sng" algn="ctr">
          <a:solidFill>
            <a:schemeClr val="accent1">
              <a:lumMod val="40000"/>
              <a:lumOff val="6000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3B3A3B3-49EC-4321-8DB9-D47ADFF9D84B}">
      <dsp:nvSpPr>
        <dsp:cNvPr id="0" name=""/>
        <dsp:cNvSpPr/>
      </dsp:nvSpPr>
      <dsp:spPr>
        <a:xfrm>
          <a:off x="3143490" y="1309402"/>
          <a:ext cx="1218931" cy="792305"/>
        </a:xfrm>
        <a:prstGeom prst="roundRect">
          <a:avLst/>
        </a:prstGeom>
        <a:solidFill>
          <a:schemeClr val="accent1">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PLANNING</a:t>
          </a:r>
        </a:p>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Plan project and develop a road map</a:t>
          </a:r>
          <a:endParaRPr lang="en-GB" sz="1000" kern="1200"/>
        </a:p>
      </dsp:txBody>
      <dsp:txXfrm>
        <a:off x="3182167" y="1348079"/>
        <a:ext cx="1141577" cy="714951"/>
      </dsp:txXfrm>
    </dsp:sp>
    <dsp:sp modelId="{00670470-F482-429F-B475-E2C1BD08A882}">
      <dsp:nvSpPr>
        <dsp:cNvPr id="0" name=""/>
        <dsp:cNvSpPr/>
      </dsp:nvSpPr>
      <dsp:spPr>
        <a:xfrm>
          <a:off x="1137095" y="397624"/>
          <a:ext cx="2615860" cy="2615860"/>
        </a:xfrm>
        <a:custGeom>
          <a:avLst/>
          <a:gdLst/>
          <a:ahLst/>
          <a:cxnLst/>
          <a:rect l="0" t="0" r="0" b="0"/>
          <a:pathLst>
            <a:path>
              <a:moveTo>
                <a:pt x="2480202" y="1887981"/>
              </a:moveTo>
              <a:arcTo wR="1307930" hR="1307930" stAng="1579599" swAng="1632252"/>
            </a:path>
          </a:pathLst>
        </a:custGeom>
        <a:noFill/>
        <a:ln w="57150" cap="flat" cmpd="sng" algn="ctr">
          <a:solidFill>
            <a:schemeClr val="accent1">
              <a:lumMod val="40000"/>
              <a:lumOff val="6000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281DD28-6F30-4A72-B5FA-C225D503FF46}">
      <dsp:nvSpPr>
        <dsp:cNvPr id="0" name=""/>
        <dsp:cNvSpPr/>
      </dsp:nvSpPr>
      <dsp:spPr>
        <a:xfrm>
          <a:off x="1835560" y="2617332"/>
          <a:ext cx="1218931" cy="792305"/>
        </a:xfrm>
        <a:prstGeom prst="roundRect">
          <a:avLst/>
        </a:prstGeom>
        <a:solidFill>
          <a:schemeClr val="accent2">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EXECUTION</a:t>
          </a:r>
        </a:p>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Put the plan into action and create deliverables</a:t>
          </a:r>
          <a:endParaRPr lang="en-GB" sz="1000" kern="1200"/>
        </a:p>
      </dsp:txBody>
      <dsp:txXfrm>
        <a:off x="1874237" y="2656009"/>
        <a:ext cx="1141577" cy="714951"/>
      </dsp:txXfrm>
    </dsp:sp>
    <dsp:sp modelId="{5A72DBF0-3E21-43F9-820A-29C452478B6F}">
      <dsp:nvSpPr>
        <dsp:cNvPr id="0" name=""/>
        <dsp:cNvSpPr/>
      </dsp:nvSpPr>
      <dsp:spPr>
        <a:xfrm>
          <a:off x="1137095" y="397624"/>
          <a:ext cx="2615860" cy="2615860"/>
        </a:xfrm>
        <a:custGeom>
          <a:avLst/>
          <a:gdLst/>
          <a:ahLst/>
          <a:cxnLst/>
          <a:rect l="0" t="0" r="0" b="0"/>
          <a:pathLst>
            <a:path>
              <a:moveTo>
                <a:pt x="530509" y="2359737"/>
              </a:moveTo>
              <a:arcTo wR="1307930" hR="1307930" stAng="7588149" swAng="1632252"/>
            </a:path>
          </a:pathLst>
        </a:custGeom>
        <a:noFill/>
        <a:ln w="57150" cap="flat" cmpd="sng" algn="ctr">
          <a:solidFill>
            <a:schemeClr val="accent1">
              <a:lumMod val="40000"/>
              <a:lumOff val="6000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BDC0775-DBAA-4B65-9F33-A8CBAC5E224A}">
      <dsp:nvSpPr>
        <dsp:cNvPr id="0" name=""/>
        <dsp:cNvSpPr/>
      </dsp:nvSpPr>
      <dsp:spPr>
        <a:xfrm>
          <a:off x="527629" y="1309402"/>
          <a:ext cx="1218931" cy="792305"/>
        </a:xfrm>
        <a:prstGeom prst="roundRect">
          <a:avLst/>
        </a:prstGeom>
        <a:solidFill>
          <a:schemeClr val="accent4">
            <a:lumMod val="75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solidFill>
                <a:sysClr val="window" lastClr="FFFFFF"/>
              </a:solidFill>
              <a:latin typeface="Calibri" panose="020F0502020204030204"/>
              <a:ea typeface="+mn-ea"/>
              <a:cs typeface="+mn-cs"/>
            </a:rPr>
            <a:t>CLOSURE</a:t>
          </a:r>
        </a:p>
        <a:p>
          <a:pPr lvl="0" algn="ctr" defTabSz="444500">
            <a:lnSpc>
              <a:spcPct val="90000"/>
            </a:lnSpc>
            <a:spcBef>
              <a:spcPct val="0"/>
            </a:spcBef>
            <a:spcAft>
              <a:spcPct val="35000"/>
            </a:spcAft>
          </a:pPr>
          <a:r>
            <a:rPr lang="en-US" sz="1000" kern="1200">
              <a:solidFill>
                <a:sysClr val="window" lastClr="FFFFFF"/>
              </a:solidFill>
              <a:latin typeface="Calibri" panose="020F0502020204030204"/>
              <a:ea typeface="+mn-ea"/>
              <a:cs typeface="+mn-cs"/>
            </a:rPr>
            <a:t>Close the project and file the repor</a:t>
          </a:r>
          <a:endParaRPr lang="en-GB" sz="1000" kern="1200"/>
        </a:p>
      </dsp:txBody>
      <dsp:txXfrm>
        <a:off x="566306" y="1348079"/>
        <a:ext cx="1141577" cy="714951"/>
      </dsp:txXfrm>
    </dsp:sp>
    <dsp:sp modelId="{CE2A2549-7EB5-456C-9858-7BFF43ECE0FE}">
      <dsp:nvSpPr>
        <dsp:cNvPr id="0" name=""/>
        <dsp:cNvSpPr/>
      </dsp:nvSpPr>
      <dsp:spPr>
        <a:xfrm>
          <a:off x="1137095" y="397624"/>
          <a:ext cx="2615860" cy="2615860"/>
        </a:xfrm>
        <a:custGeom>
          <a:avLst/>
          <a:gdLst/>
          <a:ahLst/>
          <a:cxnLst/>
          <a:rect l="0" t="0" r="0" b="0"/>
          <a:pathLst>
            <a:path>
              <a:moveTo>
                <a:pt x="135658" y="727878"/>
              </a:moveTo>
              <a:arcTo wR="1307930" hR="1307930" stAng="12379599" swAng="1632252"/>
            </a:path>
          </a:pathLst>
        </a:custGeom>
        <a:noFill/>
        <a:ln w="57150" cap="flat" cmpd="sng" algn="ctr">
          <a:solidFill>
            <a:schemeClr val="accent1">
              <a:lumMod val="40000"/>
              <a:lumOff val="6000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5F168F-5B5A-4468-9C0F-E0416A847223}">
      <dsp:nvSpPr>
        <dsp:cNvPr id="0" name=""/>
        <dsp:cNvSpPr/>
      </dsp:nvSpPr>
      <dsp:spPr>
        <a:xfrm>
          <a:off x="479774" y="298"/>
          <a:ext cx="854392" cy="5126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Suppliers</a:t>
          </a:r>
        </a:p>
      </dsp:txBody>
      <dsp:txXfrm>
        <a:off x="494789" y="15313"/>
        <a:ext cx="824362" cy="482605"/>
      </dsp:txXfrm>
    </dsp:sp>
    <dsp:sp modelId="{7CD6DA71-4F3E-447E-A3DD-1902437F9425}">
      <dsp:nvSpPr>
        <dsp:cNvPr id="0" name=""/>
        <dsp:cNvSpPr/>
      </dsp:nvSpPr>
      <dsp:spPr>
        <a:xfrm>
          <a:off x="1353651" y="150671"/>
          <a:ext cx="320815" cy="2118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GB" sz="900" kern="1200"/>
        </a:p>
      </dsp:txBody>
      <dsp:txXfrm>
        <a:off x="1353651" y="193049"/>
        <a:ext cx="257248" cy="127133"/>
      </dsp:txXfrm>
    </dsp:sp>
    <dsp:sp modelId="{161498C7-A63E-48D3-BB31-45C4F37A538F}">
      <dsp:nvSpPr>
        <dsp:cNvPr id="0" name=""/>
        <dsp:cNvSpPr/>
      </dsp:nvSpPr>
      <dsp:spPr>
        <a:xfrm>
          <a:off x="1675923" y="298"/>
          <a:ext cx="854392" cy="5126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Stores</a:t>
          </a:r>
        </a:p>
      </dsp:txBody>
      <dsp:txXfrm>
        <a:off x="1690938" y="15313"/>
        <a:ext cx="824362" cy="482605"/>
      </dsp:txXfrm>
    </dsp:sp>
    <dsp:sp modelId="{9079AEB1-5037-4BFC-B457-7E6DB1EC28F7}">
      <dsp:nvSpPr>
        <dsp:cNvPr id="0" name=""/>
        <dsp:cNvSpPr/>
      </dsp:nvSpPr>
      <dsp:spPr>
        <a:xfrm>
          <a:off x="2552544" y="150671"/>
          <a:ext cx="287047" cy="2118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GB" sz="900" kern="1200"/>
        </a:p>
      </dsp:txBody>
      <dsp:txXfrm>
        <a:off x="2552544" y="193049"/>
        <a:ext cx="223480" cy="127133"/>
      </dsp:txXfrm>
    </dsp:sp>
    <dsp:sp modelId="{9EDCD3EE-E119-4196-9C6C-C06806512D25}">
      <dsp:nvSpPr>
        <dsp:cNvPr id="0" name=""/>
        <dsp:cNvSpPr/>
      </dsp:nvSpPr>
      <dsp:spPr>
        <a:xfrm>
          <a:off x="2872073" y="298"/>
          <a:ext cx="854392" cy="5126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Point of sales</a:t>
          </a:r>
        </a:p>
      </dsp:txBody>
      <dsp:txXfrm>
        <a:off x="2887088" y="15313"/>
        <a:ext cx="824362" cy="482605"/>
      </dsp:txXfrm>
    </dsp:sp>
    <dsp:sp modelId="{A936EE20-70F0-48B6-B49F-E190621DA697}">
      <dsp:nvSpPr>
        <dsp:cNvPr id="0" name=""/>
        <dsp:cNvSpPr/>
      </dsp:nvSpPr>
      <dsp:spPr>
        <a:xfrm rot="5400000">
          <a:off x="3153507" y="572741"/>
          <a:ext cx="291523" cy="2118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endParaRPr lang="en-GB" sz="1100" kern="1200"/>
        </a:p>
      </dsp:txBody>
      <dsp:txXfrm rot="-5400000">
        <a:off x="3235702" y="532925"/>
        <a:ext cx="127133" cy="227956"/>
      </dsp:txXfrm>
    </dsp:sp>
    <dsp:sp modelId="{7BEF9E78-C711-45A3-80DE-CA47521B4D72}">
      <dsp:nvSpPr>
        <dsp:cNvPr id="0" name=""/>
        <dsp:cNvSpPr/>
      </dsp:nvSpPr>
      <dsp:spPr>
        <a:xfrm>
          <a:off x="2872073" y="854691"/>
          <a:ext cx="854392" cy="5126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Sale racks</a:t>
          </a:r>
        </a:p>
      </dsp:txBody>
      <dsp:txXfrm>
        <a:off x="2887088" y="869706"/>
        <a:ext cx="824362" cy="482605"/>
      </dsp:txXfrm>
    </dsp:sp>
    <dsp:sp modelId="{D66D10A1-8FE4-4EED-A269-6EFD7FADA65B}">
      <dsp:nvSpPr>
        <dsp:cNvPr id="0" name=""/>
        <dsp:cNvSpPr/>
      </dsp:nvSpPr>
      <dsp:spPr>
        <a:xfrm rot="5400000">
          <a:off x="1956213" y="574649"/>
          <a:ext cx="295341" cy="2118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GB" sz="900" kern="1200"/>
        </a:p>
      </dsp:txBody>
      <dsp:txXfrm rot="10800000">
        <a:off x="1987997" y="585244"/>
        <a:ext cx="231774" cy="127133"/>
      </dsp:txXfrm>
    </dsp:sp>
    <dsp:sp modelId="{D8C1BE6C-F5B4-4A91-A843-D564E8995D88}">
      <dsp:nvSpPr>
        <dsp:cNvPr id="0" name=""/>
        <dsp:cNvSpPr/>
      </dsp:nvSpPr>
      <dsp:spPr>
        <a:xfrm>
          <a:off x="1675923" y="854691"/>
          <a:ext cx="854392" cy="5126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ctr" defTabSz="577850">
            <a:lnSpc>
              <a:spcPct val="90000"/>
            </a:lnSpc>
            <a:spcBef>
              <a:spcPct val="0"/>
            </a:spcBef>
            <a:spcAft>
              <a:spcPct val="35000"/>
            </a:spcAft>
          </a:pPr>
          <a:r>
            <a:rPr lang="en-GB" sz="1300" kern="1200"/>
            <a:t>Internet orders</a:t>
          </a:r>
        </a:p>
      </dsp:txBody>
      <dsp:txXfrm>
        <a:off x="1690938" y="869706"/>
        <a:ext cx="824362" cy="482605"/>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483C69"/>
    <w:rsid w:val="007E66AB"/>
    <w:rsid w:val="00865651"/>
    <w:rsid w:val="00A34C42"/>
    <w:rsid w:val="00AA0129"/>
    <w:rsid w:val="00BC1251"/>
    <w:rsid w:val="00C67429"/>
    <w:rsid w:val="00CA4E1B"/>
    <w:rsid w:val="00EA6F61"/>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2D8CC3-C318-493F-A9B3-D49A872170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2084</TotalTime>
  <Pages>16</Pages>
  <Words>4071</Words>
  <Characters>23210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Project Planning and Management in work place</vt:lpstr>
    </vt:vector>
  </TitlesOfParts>
  <Company>University of Wales Trinity Saint David</Company>
  <LinksUpToDate>false</LinksUpToDate>
  <CharactersWithSpaces>27227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 and Management in work place</dc:title>
  <dc:subject/>
  <dc:creator>Marie Pitson</dc:creator>
  <cp:keywords/>
  <dc:description/>
  <cp:lastModifiedBy>Ataur Rahman</cp:lastModifiedBy>
  <cp:revision>78</cp:revision>
  <dcterms:created xsi:type="dcterms:W3CDTF">2020-07-02T00:49:00Z</dcterms:created>
  <dcterms:modified xsi:type="dcterms:W3CDTF">2020-07-03T13:45:00Z</dcterms:modified>
</cp:coreProperties>
</file>