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AF1" w:rsidRPr="001F51AF" w:rsidRDefault="00D01AF1" w:rsidP="00D01AF1">
      <w:pPr>
        <w:spacing w:line="360" w:lineRule="auto"/>
        <w:ind w:right="-46"/>
        <w:jc w:val="both"/>
        <w:rPr>
          <w:rFonts w:ascii="Arial" w:hAnsi="Arial" w:cs="Arial"/>
          <w:bCs/>
          <w:color w:val="FF0000"/>
          <w:lang w:val="en-US"/>
        </w:rPr>
      </w:pPr>
      <w:r w:rsidRPr="001F51AF">
        <w:rPr>
          <w:rFonts w:ascii="Arial" w:hAnsi="Arial" w:cs="Arial"/>
          <w:bCs/>
          <w:lang w:val="en-US"/>
        </w:rPr>
        <w:t>Every child has a right to an education therefore settings must ensure access to education for all (Unicef, 2018). The Foundation Phase curriculum in Wales has a strong focus on inclusion, it promotes inclusive practice to ensure all children are provided with opportunities to effectively contribute to today’s society whilst developing to their full potential (DCELLS, 2010). This essay will explore the advantages and disadvantages of early intervention for young children with Dyslexia, it will analyse and evaluate inclusive practice, particularly within Wales along with a critical focus on children with dyslexia attending mainstream school settings or specialist units (Holttum,2016).</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left="567" w:right="521"/>
        <w:jc w:val="both"/>
        <w:rPr>
          <w:rFonts w:ascii="Arial" w:hAnsi="Arial" w:cs="Arial"/>
          <w:bCs/>
          <w:i/>
          <w:lang w:val="en-US"/>
        </w:rPr>
      </w:pPr>
      <w:r w:rsidRPr="001F51AF">
        <w:rPr>
          <w:rFonts w:ascii="Arial" w:hAnsi="Arial" w:cs="Arial"/>
          <w:bCs/>
          <w:i/>
          <w:lang w:val="en-US"/>
        </w:rPr>
        <w:t>‘Children will have needs and requirements which may fall into at least one of four areas, many children will have inter-related needs. The impact of these combinations on the child’s ability to function, learn and succeed should be taken into account’</w:t>
      </w:r>
    </w:p>
    <w:p w:rsidR="00D01AF1" w:rsidRPr="001F51AF" w:rsidRDefault="00D01AF1" w:rsidP="00D01AF1">
      <w:pPr>
        <w:spacing w:line="360" w:lineRule="auto"/>
        <w:ind w:right="-46"/>
        <w:jc w:val="right"/>
        <w:rPr>
          <w:rFonts w:ascii="Arial" w:hAnsi="Arial" w:cs="Arial"/>
          <w:bCs/>
          <w:i/>
          <w:lang w:val="en-US"/>
        </w:rPr>
      </w:pPr>
      <w:r w:rsidRPr="001F51AF">
        <w:rPr>
          <w:rFonts w:ascii="Arial" w:hAnsi="Arial" w:cs="Arial"/>
          <w:bCs/>
          <w:i/>
          <w:lang w:val="en-US"/>
        </w:rPr>
        <w:t>(Welsh Government, 2004)</w:t>
      </w:r>
    </w:p>
    <w:p w:rsidR="00D01AF1" w:rsidRPr="001F51AF" w:rsidRDefault="00D01AF1" w:rsidP="00D01AF1">
      <w:pPr>
        <w:spacing w:line="360" w:lineRule="auto"/>
        <w:ind w:right="521"/>
        <w:jc w:val="both"/>
        <w:rPr>
          <w:rFonts w:ascii="Arial" w:hAnsi="Arial" w:cs="Arial"/>
          <w:bCs/>
          <w:i/>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Dyslexia is a hidden Specific Learning Disability (SpLD) thought to affect 10% of the population (BDA, 2015). It is categorized under the area of cognitive difficulties although also inter-related to communication and interaction difficulties. The Welsh Government (2004) state that these are not </w:t>
      </w:r>
      <w:r w:rsidRPr="001F51AF">
        <w:rPr>
          <w:rFonts w:ascii="Arial" w:hAnsi="Arial" w:cs="Arial"/>
          <w:bCs/>
          <w:i/>
          <w:lang w:val="en-US"/>
        </w:rPr>
        <w:t>‘hard and fast categories’</w:t>
      </w:r>
      <w:r w:rsidRPr="001F51AF">
        <w:rPr>
          <w:rFonts w:ascii="Arial" w:hAnsi="Arial" w:cs="Arial"/>
          <w:bCs/>
          <w:lang w:val="en-US"/>
        </w:rPr>
        <w:t xml:space="preserve"> and that </w:t>
      </w:r>
      <w:r w:rsidRPr="001F51AF">
        <w:rPr>
          <w:rFonts w:ascii="Arial" w:hAnsi="Arial" w:cs="Arial"/>
          <w:bCs/>
          <w:i/>
          <w:lang w:val="en-US"/>
        </w:rPr>
        <w:t>‘each child is unique’</w:t>
      </w:r>
      <w:r w:rsidRPr="001F51AF">
        <w:rPr>
          <w:rFonts w:ascii="Arial" w:hAnsi="Arial" w:cs="Arial"/>
          <w:bCs/>
          <w:lang w:val="en-US"/>
        </w:rPr>
        <w:t xml:space="preserve"> on a </w:t>
      </w:r>
      <w:r w:rsidRPr="001F51AF">
        <w:rPr>
          <w:rFonts w:ascii="Arial" w:hAnsi="Arial" w:cs="Arial"/>
          <w:bCs/>
          <w:i/>
          <w:lang w:val="en-US"/>
        </w:rPr>
        <w:t xml:space="preserve">‘wide spectrum of special educational needs that are frequently inter-related’ </w:t>
      </w:r>
      <w:r w:rsidRPr="001F51AF">
        <w:rPr>
          <w:rFonts w:ascii="Arial" w:hAnsi="Arial" w:cs="Arial"/>
          <w:bCs/>
          <w:lang w:val="en-US"/>
        </w:rPr>
        <w:t xml:space="preserve">(WG, 2004). </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left="567" w:right="521"/>
        <w:jc w:val="both"/>
        <w:rPr>
          <w:rFonts w:ascii="Arial" w:hAnsi="Arial" w:cs="Arial"/>
          <w:bCs/>
          <w:i/>
          <w:lang w:val="en-US"/>
        </w:rPr>
      </w:pPr>
      <w:r w:rsidRPr="001F51AF">
        <w:rPr>
          <w:rFonts w:ascii="Arial" w:hAnsi="Arial" w:cs="Arial"/>
          <w:bCs/>
          <w:i/>
          <w:lang w:val="en-US"/>
        </w:rPr>
        <w:t xml:space="preserve">‘Ten percent (10%) of the British population are dyslexic; 4% severely so. Many of the dyslexic people across the UK, whether adults or children, are unable to fulfil their potential as a large percentage of the population still do not understand what dyslexia is, the difficulties which the condition presents and do not know how best to support them. Dyslexia is not an obvious difficulty; it is hidden. As a result, dyslexic people have to overcome numerous barriers to make a full contribution to society’ </w:t>
      </w:r>
    </w:p>
    <w:p w:rsidR="00D01AF1" w:rsidRPr="001F51AF" w:rsidRDefault="00D01AF1" w:rsidP="00D01AF1">
      <w:pPr>
        <w:spacing w:line="360" w:lineRule="auto"/>
        <w:ind w:right="-46"/>
        <w:jc w:val="right"/>
        <w:rPr>
          <w:rFonts w:ascii="Arial" w:hAnsi="Arial" w:cs="Arial"/>
          <w:bCs/>
          <w:i/>
          <w:lang w:val="en-US"/>
        </w:rPr>
      </w:pPr>
      <w:r w:rsidRPr="001F51AF">
        <w:rPr>
          <w:rFonts w:ascii="Arial" w:hAnsi="Arial" w:cs="Arial"/>
          <w:bCs/>
          <w:i/>
          <w:lang w:val="en-US"/>
        </w:rPr>
        <w:t>(BDA, 2015)</w:t>
      </w: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The above statistics relating to the percentage of the population whom are dyslexic in Britain stresses the need for widespread knowledge and understanding of this </w:t>
      </w:r>
      <w:r w:rsidRPr="001F51AF">
        <w:rPr>
          <w:rFonts w:ascii="Arial" w:hAnsi="Arial" w:cs="Arial"/>
          <w:bCs/>
          <w:lang w:val="en-US"/>
        </w:rPr>
        <w:lastRenderedPageBreak/>
        <w:t>particular</w:t>
      </w:r>
      <w:r>
        <w:rPr>
          <w:rFonts w:ascii="Arial" w:hAnsi="Arial" w:cs="Arial"/>
          <w:bCs/>
          <w:lang w:val="en-US"/>
        </w:rPr>
        <w:t xml:space="preserve"> </w:t>
      </w:r>
      <w:r w:rsidRPr="001F51AF">
        <w:rPr>
          <w:rFonts w:ascii="Arial" w:hAnsi="Arial" w:cs="Arial"/>
          <w:bCs/>
          <w:lang w:val="en-US"/>
        </w:rPr>
        <w:t xml:space="preserve">SpLD (Brunswick, 2015). The British Dyslexia Association (BDA) recognises the lack of knowledge and support in regard to dyslexia, it stresses the organisations constant efforts to improve people’s knowledge and understanding of this area to ensure more support can be made available to those affected (BDA, 2015). </w:t>
      </w:r>
    </w:p>
    <w:p w:rsidR="00D01AF1" w:rsidRPr="001F51AF" w:rsidRDefault="00D01AF1" w:rsidP="00D01AF1">
      <w:pPr>
        <w:spacing w:line="360" w:lineRule="auto"/>
        <w:ind w:right="-46"/>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rPr>
      </w:pPr>
      <w:r w:rsidRPr="001F51AF">
        <w:rPr>
          <w:rFonts w:ascii="Arial" w:hAnsi="Arial" w:cs="Arial"/>
          <w:bCs/>
          <w:lang w:val="en-US"/>
        </w:rPr>
        <w:t>Dyslexia produces various barriers within the area of learning and holistic development</w:t>
      </w:r>
      <w:r>
        <w:rPr>
          <w:rFonts w:ascii="Arial" w:hAnsi="Arial" w:cs="Arial"/>
          <w:bCs/>
          <w:lang w:val="en-US"/>
        </w:rPr>
        <w:t xml:space="preserve"> for example, barriers to reading aloud or reversing words or phrases to feeling uncomfortable in social situations and not making eye contact with their peers (BDA 2015)</w:t>
      </w:r>
      <w:r w:rsidRPr="001F51AF">
        <w:rPr>
          <w:rFonts w:ascii="Arial" w:hAnsi="Arial" w:cs="Arial"/>
          <w:bCs/>
          <w:lang w:val="en-US"/>
        </w:rPr>
        <w:t xml:space="preserve">. Lasley (2009) believes </w:t>
      </w:r>
      <w:r w:rsidRPr="001F51AF">
        <w:rPr>
          <w:rFonts w:ascii="Arial" w:hAnsi="Arial" w:cs="Arial"/>
        </w:rPr>
        <w:t xml:space="preserve">“We’ve moved from thinking of dyslexia as a purely visual ‘reading’ disorder to knowing it’s a phonological difficulty in perceiving the sounds that make up words.” </w:t>
      </w:r>
    </w:p>
    <w:p w:rsidR="00D01AF1" w:rsidRPr="001F51AF" w:rsidRDefault="00D01AF1" w:rsidP="00D01AF1">
      <w:pPr>
        <w:spacing w:line="360" w:lineRule="auto"/>
        <w:ind w:right="-46"/>
        <w:jc w:val="both"/>
        <w:rPr>
          <w:rFonts w:ascii="Arial" w:hAnsi="Arial" w:cs="Arial"/>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According to the BDA (2015), dyslexia can impact on a child’s ability to read and spell words correctly, it affects their phonological awareness and, as a result children can have difficulty with rhyming words and letters. However, in addition to literacy, and although literacy difficulties are the most identifiable sign, dyslexia can impact on other areas of learning and development (Bonifacci et al., 2013). For example, dyslexia can impact on the way a child’s brain processes and stores information and as a result can affect processing speed, memory, navigation, time perception and organization (Rose, 2009). These are significant aspects of a child’s typical day within a setting therefore without the relevant help and support it is likely children may not reach their full potential (WG, 2004).</w:t>
      </w:r>
    </w:p>
    <w:p w:rsidR="00D01AF1" w:rsidRPr="001F51AF" w:rsidRDefault="00D01AF1" w:rsidP="00D01AF1">
      <w:pPr>
        <w:spacing w:line="360" w:lineRule="auto"/>
        <w:ind w:right="-46"/>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WG (2004) states there is various support available to help children overcome these barriers to enable them to develop to the best of their abilities. The ‘Dyslexia Still Matters’ report by Dyslexia Action (2012) recognises four key aspects of support considered essential for ensuring good practice surrounding those with SpLDs such as Dyslexia. The four aspects consist of; empathetic and knowledgeable practitioners whom understand how to meet the needs of each individual child, adaptations within settings focusing on inclusive practice, readily available resources and programmes to aid learning and development and as a basis, an inclusive whole setting approach respective of every individual (Dyslexia Action, 2012).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lastRenderedPageBreak/>
        <w:t>However, although the charity has promoted the importance of these four aspects the Dyslexia Action Report (2012) produced some negative results in regard to support available to children with dyslexia. It highlights the knowledge and understanding of dyslexia is uneven, it states parents often experience difficulty in receiving recognition regarding their concerns, early intervention is inconsistent, support and resources are not readily available within settings and children with dyslexic difficulties often report negative experiences of schools (Dyslexia Action, 2012).</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Research shows various schools within Wales demonstrated varied intervention practice methods, particularly surrounding literacy. Some schools initiated literacy screening as soon as children started school as part of their policies and code of conduct (WG, 2018). Upon completion of the literacy screening, if required the children are monitored and observed with the intervention and support of specialist staff if necessary.</w:t>
      </w:r>
      <w:r w:rsidRPr="001F51AF">
        <w:rPr>
          <w:rFonts w:ascii="Arial" w:hAnsi="Arial" w:cs="Arial"/>
          <w:bCs/>
          <w:color w:val="FF0000"/>
          <w:lang w:val="en-US"/>
        </w:rPr>
        <w:t xml:space="preserve"> </w:t>
      </w:r>
      <w:r w:rsidRPr="001F51AF">
        <w:rPr>
          <w:rFonts w:ascii="Arial" w:hAnsi="Arial" w:cs="Arial"/>
          <w:bCs/>
          <w:lang w:val="en-US"/>
        </w:rPr>
        <w:t xml:space="preserve">DCELLS (2001) revealed various intervention activities within schools along with support programmes used to provide specialist support with the aim of ensuring inclusive practice in mainstream schools. The programmes last for varied lengths of time dependent of the needs of the child, they are planned to meet the individual needs of each child whilst concentrating on supporting their holistic development (DCELLS, 2001).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Individual Education Plans (IEP’s) are personal plans individual to each child considered in need of support, they consist of personal targets to work towards with the aim of achieving successful outcomes. Used across the education system for children with a wide range of needs however in this case used to support literacy development and work towards overcoming barriers that dyslexia presents (Dyslexia help, 2018).</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jc w:val="both"/>
        <w:rPr>
          <w:rFonts w:ascii="Arial" w:hAnsi="Arial" w:cs="Arial"/>
          <w:bCs/>
          <w:lang w:val="en-US"/>
        </w:rPr>
      </w:pPr>
      <w:r w:rsidRPr="001F51AF">
        <w:rPr>
          <w:rFonts w:ascii="Arial" w:hAnsi="Arial" w:cs="Arial"/>
          <w:bCs/>
          <w:lang w:val="en-US"/>
        </w:rPr>
        <w:t>‘</w:t>
      </w:r>
      <w:r w:rsidRPr="001F51AF">
        <w:rPr>
          <w:rFonts w:ascii="Arial" w:hAnsi="Arial" w:cs="Arial"/>
        </w:rPr>
        <w:t xml:space="preserve">Many children with dyslexia are kinaesthetic learners - they learn by doing. Engage them in purposeful movement, using rhythm and visual activities to stimulate memory and trigger recall’ (Dyslexia Scotland, 2018). </w:t>
      </w:r>
      <w:r w:rsidRPr="001F51AF">
        <w:rPr>
          <w:rFonts w:ascii="Arial" w:hAnsi="Arial" w:cs="Arial"/>
          <w:bCs/>
          <w:lang w:val="en-US"/>
        </w:rPr>
        <w:t xml:space="preserve">Provisions used to aid literacy difficulties include (but not limited to); text to speech software, digital textbooks, dyslexia specific programmes, coloured overlays or reading markers, extra time allowance, computer access, online dictionaries, ‘touch type read and spell’, flash cards to teach new vocabulary, multi-sensory approaches and making instructions short and simple. </w:t>
      </w:r>
    </w:p>
    <w:p w:rsidR="00D01AF1" w:rsidRPr="001F51AF" w:rsidRDefault="00D01AF1" w:rsidP="00D01AF1">
      <w:pPr>
        <w:spacing w:line="360" w:lineRule="auto"/>
        <w:jc w:val="both"/>
        <w:rPr>
          <w:rFonts w:ascii="Arial" w:hAnsi="Arial" w:cs="Arial"/>
          <w:bCs/>
          <w:lang w:val="en-US"/>
        </w:rPr>
      </w:pPr>
    </w:p>
    <w:p w:rsidR="00D01AF1" w:rsidRPr="001F51AF" w:rsidRDefault="00D01AF1" w:rsidP="00D01AF1">
      <w:pPr>
        <w:spacing w:line="360" w:lineRule="auto"/>
        <w:jc w:val="both"/>
        <w:rPr>
          <w:rFonts w:ascii="Arial" w:hAnsi="Arial" w:cs="Arial"/>
        </w:rPr>
      </w:pPr>
      <w:r w:rsidRPr="001F51AF">
        <w:rPr>
          <w:rFonts w:ascii="Arial" w:hAnsi="Arial" w:cs="Arial"/>
          <w:bCs/>
          <w:lang w:val="en-US"/>
        </w:rPr>
        <w:t xml:space="preserve">Moreover, H M Inspectorate for Education (2008) state that pupils with dyslexia </w:t>
      </w:r>
      <w:r w:rsidRPr="001F51AF">
        <w:rPr>
          <w:rFonts w:ascii="Arial" w:hAnsi="Arial" w:cs="Arial"/>
          <w:bCs/>
          <w:i/>
          <w:lang w:val="en-US"/>
        </w:rPr>
        <w:t>‘respond well to self-help strategies when these are offered, for example, voice-activated computer programs and mind mapping. Many pupils feel that these strategies encourage independence’</w:t>
      </w:r>
      <w:r w:rsidRPr="001F51AF">
        <w:rPr>
          <w:rFonts w:ascii="Arial" w:hAnsi="Arial" w:cs="Arial"/>
          <w:bCs/>
          <w:lang w:val="en-US"/>
        </w:rPr>
        <w:t xml:space="preserve"> (HMIE, 2008), supporting the promotion of the provision discussed in the study. However, as every child experiences differing levels of dyslexia and literacy difficulties, the Welsh Assembly Government (2004) suggests that each child should receive support according to their individual needs and abilities.</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left="567" w:right="521"/>
        <w:jc w:val="both"/>
        <w:rPr>
          <w:rFonts w:ascii="Arial" w:hAnsi="Arial" w:cs="Arial"/>
          <w:bCs/>
          <w:lang w:val="en-US"/>
        </w:rPr>
      </w:pPr>
      <w:r w:rsidRPr="001F51AF">
        <w:rPr>
          <w:rFonts w:ascii="Arial" w:hAnsi="Arial" w:cs="Arial"/>
          <w:bCs/>
          <w:lang w:val="en-US"/>
        </w:rPr>
        <w:t xml:space="preserve">‘Identifying dyslexia in younger children can be difficult for both parents and teachers, because the signs and symptoms are not always obvious. Many children, including younger children, also develop ways to compensate for their dyslexia’ </w:t>
      </w:r>
    </w:p>
    <w:p w:rsidR="00D01AF1" w:rsidRPr="001F51AF" w:rsidRDefault="00D01AF1" w:rsidP="00D01AF1">
      <w:pPr>
        <w:tabs>
          <w:tab w:val="left" w:pos="9026"/>
        </w:tabs>
        <w:spacing w:line="360" w:lineRule="auto"/>
        <w:ind w:left="567" w:right="-46"/>
        <w:jc w:val="both"/>
        <w:rPr>
          <w:rFonts w:ascii="Arial" w:hAnsi="Arial" w:cs="Arial"/>
          <w:bCs/>
          <w:lang w:val="en-US"/>
        </w:rPr>
      </w:pPr>
      <w:r w:rsidRPr="001F51AF">
        <w:rPr>
          <w:rFonts w:ascii="Arial" w:hAnsi="Arial" w:cs="Arial"/>
          <w:bCs/>
          <w:lang w:val="en-US"/>
        </w:rPr>
        <w:t>(NHS, 2014)</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To support the above statement from the National Health Service (2014), </w:t>
      </w:r>
      <w:r w:rsidRPr="001F51AF">
        <w:rPr>
          <w:rFonts w:ascii="Arial" w:hAnsi="Arial" w:cs="Arial"/>
        </w:rPr>
        <w:t>BDA dyslexia (2018)</w:t>
      </w:r>
      <w:r w:rsidRPr="001F51AF">
        <w:rPr>
          <w:rFonts w:ascii="Arial" w:hAnsi="Arial" w:cs="Arial"/>
          <w:bCs/>
          <w:lang w:val="en-US"/>
        </w:rPr>
        <w:t xml:space="preserve"> states there are difficulties in recognising and diagnosing dyslexia in children within their early years as they are continuously developing their literacy skills and can naturally ‘hide’ any potential difficulties by using different coping strategies. Additionally, </w:t>
      </w:r>
      <w:r w:rsidRPr="001F51AF">
        <w:rPr>
          <w:rFonts w:ascii="Arial" w:hAnsi="Arial" w:cs="Arial"/>
        </w:rPr>
        <w:t>Van der Leij</w:t>
      </w:r>
      <w:r w:rsidRPr="001F51AF">
        <w:rPr>
          <w:rFonts w:ascii="Arial" w:hAnsi="Arial" w:cs="Arial"/>
          <w:bCs/>
          <w:lang w:val="en-US"/>
        </w:rPr>
        <w:t xml:space="preserve"> (2013) states one of the main causes of missed diagnosis and intervention is lack of staff knowledge and training surrounding ALN, often down to lack of funding, only a select number of staff will be put through the necessary training enabling them to identify literacy difficulties. However, Dana (2018) states the majority of settings and schools in Wales operate a whole setting/school ethos whereby all staff should be fully aware of meeting all children’s needs to ensure inclusive practice, how can this be achieved when there are staff not trained in ALN?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left="567" w:right="521"/>
        <w:jc w:val="both"/>
        <w:rPr>
          <w:rFonts w:ascii="Arial" w:hAnsi="Arial" w:cs="Arial"/>
          <w:bCs/>
          <w:i/>
          <w:lang w:val="en-US"/>
        </w:rPr>
      </w:pPr>
      <w:r w:rsidRPr="001F51AF">
        <w:rPr>
          <w:rFonts w:ascii="Arial" w:hAnsi="Arial" w:cs="Arial"/>
          <w:bCs/>
          <w:i/>
          <w:lang w:val="en-US"/>
        </w:rPr>
        <w:t>‘It is generally agreed that the earlier dyslexic difficulties are identified the better are the chances of putting children on the road to success…effective interventions ‘personalise learning’ by matching provision to meet children’s individual needs and quicken the pace of learning for those with literacy difficulties, thus narrowing the attainment gap with their typically developing peers’</w:t>
      </w: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(Rose J, 2009)</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In support of the above quote, research suggests that early intervention may lessen the difficulties to learn to read, as it is not a ‘developmental lag’ it cannot be cured but with the appropriate support and intervention early on in a child’s life the impacts can be alleviated (Lasley, 2009).</w:t>
      </w: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 </w:t>
      </w:r>
    </w:p>
    <w:p w:rsidR="00D01AF1" w:rsidRPr="001F51AF" w:rsidRDefault="00D01AF1" w:rsidP="00D01AF1">
      <w:pPr>
        <w:spacing w:line="360" w:lineRule="auto"/>
        <w:ind w:right="-46"/>
        <w:jc w:val="both"/>
        <w:rPr>
          <w:rFonts w:ascii="Arial" w:hAnsi="Arial" w:cs="Arial"/>
        </w:rPr>
      </w:pPr>
      <w:r w:rsidRPr="001F51AF">
        <w:rPr>
          <w:rFonts w:ascii="Arial" w:hAnsi="Arial" w:cs="Arial"/>
          <w:bCs/>
          <w:lang w:val="en-US"/>
        </w:rPr>
        <w:t>WAG (2018) states the development of an Additional Learning Needs transformation programme ‘</w:t>
      </w:r>
      <w:r w:rsidRPr="001F51AF">
        <w:rPr>
          <w:rFonts w:ascii="Arial" w:hAnsi="Arial" w:cs="Arial"/>
        </w:rPr>
        <w:t xml:space="preserve">The cornerstone of which is the Additional Learning Needs and Education Tribunal (Wales) Act 2018’. The programme aims to bring together the Special Educational Needs (SEN) for schools policy and the Learning Difficulties and/or Disability (LDD) in further education to create one approach to support learners age 0 – 25 with Additional Learning Needs. </w:t>
      </w:r>
    </w:p>
    <w:p w:rsidR="00D01AF1" w:rsidRPr="001F51AF" w:rsidRDefault="00D01AF1" w:rsidP="00D01AF1">
      <w:pPr>
        <w:spacing w:line="360" w:lineRule="auto"/>
        <w:ind w:right="-46"/>
        <w:jc w:val="both"/>
        <w:rPr>
          <w:rFonts w:ascii="Arial" w:hAnsi="Arial" w:cs="Arial"/>
        </w:rPr>
      </w:pPr>
    </w:p>
    <w:p w:rsidR="00D01AF1" w:rsidRPr="001F51AF" w:rsidRDefault="00D01AF1" w:rsidP="00D01AF1">
      <w:pPr>
        <w:spacing w:line="360" w:lineRule="auto"/>
        <w:ind w:right="-46"/>
        <w:jc w:val="both"/>
        <w:rPr>
          <w:rFonts w:ascii="Arial" w:hAnsi="Arial" w:cs="Arial"/>
        </w:rPr>
      </w:pPr>
      <w:r w:rsidRPr="001F51AF">
        <w:rPr>
          <w:rFonts w:ascii="Arial" w:hAnsi="Arial" w:cs="Arial"/>
        </w:rPr>
        <w:t>The system will focus on ensuring all learners are supported to overcome difficulties and identify their strengths enabling them to develop to their full potential. It will improve the support available with a focus on the voice of the learner, ensuring learners needs are identified early, enabling suitable intervention methods are put into place and adapted to meet the individual needs of each learner. Additionally, the programme will provide support to the education workforce to develop staff with the aim of enabling successful delivery of support and intervention programmes (WAG, 2018).</w:t>
      </w:r>
    </w:p>
    <w:p w:rsidR="00D01AF1" w:rsidRPr="001F51AF" w:rsidRDefault="00D01AF1" w:rsidP="00D01AF1">
      <w:pPr>
        <w:spacing w:line="360" w:lineRule="auto"/>
        <w:ind w:right="-46"/>
        <w:jc w:val="both"/>
        <w:rPr>
          <w:rFonts w:ascii="Arial" w:hAnsi="Arial" w:cs="Arial"/>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The </w:t>
      </w:r>
      <w:r w:rsidRPr="001F51AF">
        <w:rPr>
          <w:rFonts w:ascii="Arial" w:hAnsi="Arial" w:cs="Arial"/>
          <w:bCs/>
          <w:i/>
          <w:lang w:val="en-US"/>
        </w:rPr>
        <w:t>‘Current literacy and dyslexia provision in Wales’</w:t>
      </w:r>
      <w:r w:rsidRPr="001F51AF">
        <w:rPr>
          <w:rFonts w:ascii="Arial" w:hAnsi="Arial" w:cs="Arial"/>
          <w:bCs/>
          <w:lang w:val="en-US"/>
        </w:rPr>
        <w:t xml:space="preserve"> identifies when and how children are screened for literacy difficulties throughout Wales. It states when asked, 22 of the local authorities have centrally-led policies requiring annual screening within schools however, just one LA was piloting screening at phonological awareness level.</w:t>
      </w: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 </w:t>
      </w: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….talks about the longstanding and current debate surrounding whether children with SpLD such as dyslexia achieve higher academic attainment within mainstream schools or specialist units. According to… mainstream schools and specialist units both use various screening methods to identify dyslexic tendencies. … states all children experiencing dyslexic difficulties need to be considered individually and decisions regarding attending mainstream school or a specialist unit need to be made on the basis of successfully meeting the holistic needs of the individual. </w:t>
      </w:r>
    </w:p>
    <w:p w:rsidR="00D01AF1" w:rsidRPr="001F51AF" w:rsidRDefault="00D01AF1" w:rsidP="00D01AF1">
      <w:pPr>
        <w:spacing w:line="360" w:lineRule="auto"/>
        <w:ind w:right="-46"/>
        <w:jc w:val="both"/>
        <w:rPr>
          <w:rFonts w:ascii="Arial" w:hAnsi="Arial" w:cs="Arial"/>
          <w:b/>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lastRenderedPageBreak/>
        <w:t xml:space="preserve">…supports …., he states every child is unique with their own individual needs which must be recognised and met for them to develop further. </w:t>
      </w:r>
      <w:bookmarkStart w:id="0" w:name="_Hlk514639360"/>
    </w:p>
    <w:bookmarkEnd w:id="0"/>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…..believes children with dyslexia and other SpLDs attending mainstream schools can experience feeling ‘withdrawn’ when being removed from their classroom and/or their peers to receive additional literacy support. This can potentially impact on their self-esteem and confidence. However, in contrast…. fails to consider withdrawal impacts suggesting there is no reason why children with dyslexic difficulties cannot attend mainstream school providing there is adequate support from practitioners and appropriate resources available to aid their literacy development.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Furthermore…. Believes dyslexic children whom attend mainstream schools often experience positive social situations with their peers, encouraging them to continually develop their social and emotional skills, skills of which children experiencing dyslexic difficulties often lack. However, in contrast….. research suggests children with SpLDs such as dyslexia are prone to experiencing bullying within mainstream schools, agreeing with…. Earlier statement it is thought to be due to children noticing when a child either leaves the room for extra support or receives the support in the same room, identifying that they are different and taking advantage of this difference by bullying such as name calling.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Moreover,…. States bullying is less apparent in specialist schools,… recognises this is due to all learners in the specialist unit having differences and this not being taken advantage of. Therefore for some children with dyslexia along with confidence and self-esteem issues, potentially at risk of bullying, it could be considered beneficial for them to attend a specialist unit to develop to their full potential…..).</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It is evident that various programmes and provisions are currently in place across settings and schools to aid the learning and development of children with dyslexia. However, the development of the </w:t>
      </w:r>
      <w:r w:rsidRPr="001F51AF">
        <w:rPr>
          <w:rFonts w:ascii="Arial" w:hAnsi="Arial" w:cs="Arial"/>
        </w:rPr>
        <w:t>Additional Learning Needs and Education Tribunal (Wales) Act 2018</w:t>
      </w:r>
      <w:r w:rsidRPr="001F51AF">
        <w:rPr>
          <w:rFonts w:ascii="Arial" w:hAnsi="Arial" w:cs="Arial"/>
          <w:bCs/>
          <w:lang w:val="en-US"/>
        </w:rPr>
        <w:t xml:space="preserve"> has emphasised the involvement of local authorities in regard to supporting children with additional learning needs such as dyslexia, heightening identification and support, therefore enhancing provisions holistically. </w:t>
      </w:r>
    </w:p>
    <w:p w:rsidR="00D01AF1" w:rsidRPr="001F51AF" w:rsidRDefault="00D01AF1" w:rsidP="00D01AF1">
      <w:pPr>
        <w:spacing w:line="360" w:lineRule="auto"/>
        <w:ind w:right="521"/>
        <w:jc w:val="both"/>
        <w:rPr>
          <w:rFonts w:ascii="Arial" w:hAnsi="Arial" w:cs="Arial"/>
          <w:bCs/>
          <w:i/>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lastRenderedPageBreak/>
        <w:t xml:space="preserve">Promoting and sustaining inclusive practice, narrowing the attainment gap and supporting all children to achieve their full potential are the overall aims of the Welsh Assembly Government. … recognises that further support from the government is needed to support settings and schools to develop their practice further, with the aim of supporting children with dyslexia, this could include screening resources/facilties, and funding for resources and staff training </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left="567" w:right="521"/>
        <w:jc w:val="both"/>
        <w:rPr>
          <w:rFonts w:ascii="Arial" w:hAnsi="Arial" w:cs="Arial"/>
          <w:bCs/>
        </w:rPr>
      </w:pPr>
      <w:r w:rsidRPr="001F51AF">
        <w:rPr>
          <w:rFonts w:ascii="Arial" w:hAnsi="Arial" w:cs="Arial"/>
          <w:bCs/>
          <w:color w:val="FF0000"/>
          <w:lang w:val="en-US"/>
        </w:rPr>
        <w:t xml:space="preserve"> </w:t>
      </w:r>
      <w:r w:rsidRPr="001F51AF">
        <w:rPr>
          <w:rFonts w:ascii="Arial" w:hAnsi="Arial" w:cs="Arial"/>
          <w:bCs/>
          <w:lang w:val="en-US"/>
        </w:rPr>
        <w:t>‘</w:t>
      </w:r>
      <w:r w:rsidRPr="001F51AF">
        <w:rPr>
          <w:rFonts w:ascii="Arial" w:hAnsi="Arial" w:cs="Arial"/>
          <w:bCs/>
        </w:rPr>
        <w:t>Although well-founded interventions enable most children to make progress, those with the most severe difficulties invariably require more specialist support. It is therefore also recommended that the DCSF should fund a number of teachers to undertake specialist training in teaching children with dyslexia so that access to specialist expertise can be improved across local authorities and schools will form partnerships to share expertise’</w:t>
      </w:r>
    </w:p>
    <w:p w:rsidR="00D01AF1" w:rsidRPr="001F51AF" w:rsidRDefault="00D01AF1" w:rsidP="00D01AF1">
      <w:pPr>
        <w:spacing w:line="360" w:lineRule="auto"/>
        <w:ind w:right="-46"/>
        <w:jc w:val="both"/>
        <w:rPr>
          <w:rFonts w:ascii="Arial" w:hAnsi="Arial" w:cs="Arial"/>
          <w:bCs/>
        </w:rPr>
      </w:pPr>
      <w:r w:rsidRPr="001F51AF">
        <w:rPr>
          <w:rFonts w:ascii="Arial" w:hAnsi="Arial" w:cs="Arial"/>
          <w:bCs/>
        </w:rPr>
        <w:t>(Rose J, 2008)</w:t>
      </w:r>
    </w:p>
    <w:p w:rsidR="00D01AF1" w:rsidRPr="001F51AF" w:rsidRDefault="00D01AF1" w:rsidP="00D01AF1">
      <w:pPr>
        <w:spacing w:line="360" w:lineRule="auto"/>
        <w:ind w:right="1088"/>
        <w:jc w:val="both"/>
        <w:rPr>
          <w:rFonts w:ascii="Arial" w:hAnsi="Arial" w:cs="Arial"/>
          <w:bCs/>
        </w:rPr>
      </w:pPr>
    </w:p>
    <w:p w:rsidR="00D01AF1" w:rsidRPr="001F51AF" w:rsidRDefault="00D01AF1" w:rsidP="00D01AF1">
      <w:pPr>
        <w:spacing w:line="360" w:lineRule="auto"/>
        <w:ind w:right="-46"/>
        <w:jc w:val="both"/>
        <w:rPr>
          <w:rFonts w:ascii="Arial" w:hAnsi="Arial" w:cs="Arial"/>
          <w:bCs/>
        </w:rPr>
      </w:pPr>
      <w:r w:rsidRPr="001F51AF">
        <w:rPr>
          <w:rFonts w:ascii="Arial" w:hAnsi="Arial" w:cs="Arial"/>
          <w:bCs/>
        </w:rPr>
        <w:t>To ensure specialist support programmes and interventions are successful, children’s holistic learning and development should be supported, meaning their basic needs must first be met.</w:t>
      </w:r>
    </w:p>
    <w:p w:rsidR="00D01AF1" w:rsidRPr="001F51AF" w:rsidRDefault="00D01AF1" w:rsidP="00D01AF1">
      <w:pPr>
        <w:spacing w:line="360" w:lineRule="auto"/>
        <w:ind w:right="-46"/>
        <w:jc w:val="both"/>
        <w:rPr>
          <w:rFonts w:ascii="Arial" w:hAnsi="Arial" w:cs="Arial"/>
          <w:bCs/>
          <w:color w:val="FF0000"/>
        </w:rPr>
      </w:pPr>
    </w:p>
    <w:p w:rsidR="00D01AF1" w:rsidRPr="001F51AF" w:rsidRDefault="00D01AF1" w:rsidP="00D01AF1">
      <w:pPr>
        <w:spacing w:line="360" w:lineRule="auto"/>
        <w:ind w:right="-46"/>
        <w:jc w:val="both"/>
        <w:rPr>
          <w:rFonts w:ascii="Arial" w:hAnsi="Arial" w:cs="Arial"/>
          <w:bCs/>
        </w:rPr>
      </w:pPr>
      <w:r w:rsidRPr="001F51AF">
        <w:rPr>
          <w:rFonts w:ascii="Arial" w:hAnsi="Arial" w:cs="Arial"/>
          <w:bCs/>
        </w:rPr>
        <w:t xml:space="preserve">Maslow’s Hierarchy of Needs (1970) suggests that, the physiological, safety, social and self-esteem needs must first be met for effective learning to take place. The lowest level is considered basic survival needs, if the basic needs are not met, progression to the next level is unlikely. Maslow’s theory is still considered to be one of the most commonly used useful models that influence people’s perceptions of motivation. </w:t>
      </w:r>
      <w:r w:rsidRPr="001F51AF">
        <w:rPr>
          <w:rFonts w:ascii="Arial" w:hAnsi="Arial" w:cs="Arial"/>
          <w:bCs/>
          <w:iCs/>
        </w:rPr>
        <w:t>The highest level in the pyramid is self-actualization, said to be one realising self potential.</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In conclusion, it seems early intervention for children portraying signs of dyslexia difficulties is key to early diagnosis and intervention to enable appropriate support for children to develop skills to the best of their abilities, however it is evident that there are various screening methods and programmes along with a wealth of knowledge and support providing it is offered to aid overcoming barriers associated with dyslexia. There are differentiating views upon whether children with SpLDs such as dyslexia </w:t>
      </w:r>
      <w:r w:rsidRPr="001F51AF">
        <w:rPr>
          <w:rFonts w:ascii="Arial" w:hAnsi="Arial" w:cs="Arial"/>
          <w:bCs/>
          <w:lang w:val="en-US"/>
        </w:rPr>
        <w:lastRenderedPageBreak/>
        <w:t xml:space="preserve">benefit from mainstream schools or specialist units and it seems there is no definitive answer as it is entirely dependent on the individual needs of the child. </w:t>
      </w:r>
    </w:p>
    <w:p w:rsidR="00D01AF1" w:rsidRPr="001F51AF" w:rsidRDefault="00D01AF1" w:rsidP="00D01AF1">
      <w:pPr>
        <w:spacing w:line="360" w:lineRule="auto"/>
        <w:ind w:right="521"/>
        <w:jc w:val="both"/>
        <w:rPr>
          <w:rFonts w:ascii="Arial" w:hAnsi="Arial" w:cs="Arial"/>
          <w:b/>
          <w:bCs/>
          <w:lang w:val="en-US"/>
        </w:rPr>
      </w:pPr>
    </w:p>
    <w:p w:rsidR="00D01AF1" w:rsidRPr="001F51AF" w:rsidRDefault="00D01AF1" w:rsidP="00D01AF1">
      <w:pPr>
        <w:spacing w:line="360" w:lineRule="auto"/>
        <w:ind w:left="567" w:right="521"/>
        <w:jc w:val="both"/>
        <w:rPr>
          <w:rFonts w:ascii="Arial" w:hAnsi="Arial" w:cs="Arial"/>
          <w:i/>
        </w:rPr>
      </w:pPr>
      <w:r w:rsidRPr="001F51AF">
        <w:rPr>
          <w:rFonts w:ascii="Arial" w:hAnsi="Arial" w:cs="Arial"/>
          <w:i/>
        </w:rPr>
        <w:t>‘Inclusion is everyone’s responsibility. It is not only about where learners receive their education but about the provision of a meaningful education which will foster independence and inclusion in society as a whole’</w:t>
      </w: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ab/>
        <w:t>(DCELLS, 2010)</w:t>
      </w:r>
    </w:p>
    <w:p w:rsidR="00D01AF1" w:rsidRPr="001F51AF" w:rsidRDefault="00D01AF1" w:rsidP="00D01AF1">
      <w:pPr>
        <w:spacing w:line="360" w:lineRule="auto"/>
        <w:ind w:right="521"/>
        <w:jc w:val="both"/>
        <w:rPr>
          <w:rFonts w:ascii="Arial" w:hAnsi="Arial" w:cs="Arial"/>
          <w:b/>
          <w:bCs/>
          <w:lang w:val="en-US"/>
        </w:rPr>
      </w:pPr>
    </w:p>
    <w:p w:rsidR="00D01AF1" w:rsidRPr="001F51AF" w:rsidRDefault="00D01AF1" w:rsidP="00D01AF1">
      <w:pPr>
        <w:spacing w:line="360" w:lineRule="auto"/>
        <w:ind w:right="521"/>
        <w:jc w:val="both"/>
        <w:rPr>
          <w:rFonts w:ascii="Arial" w:hAnsi="Arial" w:cs="Arial"/>
          <w:b/>
          <w:bCs/>
          <w:lang w:val="en-US"/>
        </w:rPr>
      </w:pPr>
      <w:r w:rsidRPr="001F51AF">
        <w:rPr>
          <w:rFonts w:ascii="Arial" w:hAnsi="Arial" w:cs="Arial"/>
          <w:bCs/>
          <w:lang w:val="en-US"/>
        </w:rPr>
        <w:t>Furthermore, in regard to dyslexia and other SpLDs it is apparent there is room for improvement within Wales’ education system to ensure inclusive practice throughout settings and schools, one of the main aspects preventing this from further developing is considered to be lack of staff knowledge and training surrounding ALNs.</w:t>
      </w: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521"/>
        <w:jc w:val="both"/>
        <w:rPr>
          <w:rFonts w:ascii="Arial" w:hAnsi="Arial" w:cs="Arial"/>
          <w:b/>
          <w:bCs/>
          <w:lang w:val="en-US"/>
        </w:rPr>
      </w:pPr>
    </w:p>
    <w:p w:rsidR="00D01AF1" w:rsidRPr="001F51AF" w:rsidRDefault="00D01AF1" w:rsidP="00D01AF1">
      <w:pPr>
        <w:spacing w:line="360" w:lineRule="auto"/>
        <w:ind w:right="521"/>
        <w:jc w:val="both"/>
        <w:rPr>
          <w:rFonts w:ascii="Arial" w:hAnsi="Arial" w:cs="Arial"/>
          <w:b/>
          <w:bCs/>
          <w:lang w:val="en-US"/>
        </w:rPr>
      </w:pPr>
      <w:r w:rsidRPr="001F51AF">
        <w:rPr>
          <w:rFonts w:ascii="Arial" w:hAnsi="Arial" w:cs="Arial"/>
          <w:b/>
          <w:bCs/>
          <w:lang w:val="en-US"/>
        </w:rPr>
        <w:t>References</w:t>
      </w:r>
    </w:p>
    <w:p w:rsidR="00D01AF1" w:rsidRPr="001F51AF" w:rsidRDefault="00D01AF1" w:rsidP="00D01AF1">
      <w:pPr>
        <w:spacing w:line="360" w:lineRule="auto"/>
        <w:ind w:right="521"/>
        <w:jc w:val="both"/>
        <w:rPr>
          <w:rFonts w:ascii="Arial" w:eastAsiaTheme="minorHAnsi" w:hAnsi="Arial" w:cs="Arial"/>
          <w:color w:val="FF0000"/>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British Dyslexia Association. (2015) ‘About The British Dyslexia Association’ Available at: </w:t>
      </w:r>
      <w:hyperlink r:id="rId4" w:history="1">
        <w:r w:rsidRPr="001F51AF">
          <w:rPr>
            <w:rStyle w:val="Hyperlink"/>
            <w:rFonts w:ascii="Arial" w:eastAsiaTheme="minorHAnsi" w:hAnsi="Arial" w:cs="Arial"/>
            <w:color w:val="auto"/>
          </w:rPr>
          <w:t>http://www.bdadyslexia.org.uk/about</w:t>
        </w:r>
      </w:hyperlink>
      <w:r w:rsidRPr="001F51AF">
        <w:rPr>
          <w:rFonts w:ascii="Arial" w:eastAsiaTheme="minorHAnsi" w:hAnsi="Arial" w:cs="Arial"/>
        </w:rPr>
        <w:t xml:space="preserve"> [Accessed on 05.03.2015]</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British Dyslexia Association. (2015) ‘SEND Code of Practice’ Available at: </w:t>
      </w:r>
      <w:hyperlink r:id="rId5" w:history="1">
        <w:r w:rsidRPr="001F51AF">
          <w:rPr>
            <w:rStyle w:val="Hyperlink"/>
            <w:rFonts w:ascii="Arial" w:eastAsiaTheme="minorHAnsi" w:hAnsi="Arial" w:cs="Arial"/>
            <w:color w:val="auto"/>
          </w:rPr>
          <w:t>http://www.bdadyslexia.org.uk/parent/code-of-practice</w:t>
        </w:r>
      </w:hyperlink>
      <w:r w:rsidRPr="001F51AF">
        <w:rPr>
          <w:rFonts w:ascii="Arial" w:eastAsiaTheme="minorHAnsi" w:hAnsi="Arial" w:cs="Arial"/>
        </w:rPr>
        <w:t xml:space="preserve"> [Accessed on 08.03.2015]</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British Dyslexia Association. (2015) ‘Types of Specific Learning Difficulty’ Available at: </w:t>
      </w:r>
      <w:hyperlink r:id="rId6" w:anchor="Dyslexia" w:history="1">
        <w:r w:rsidRPr="001F51AF">
          <w:rPr>
            <w:rStyle w:val="Hyperlink"/>
            <w:rFonts w:ascii="Arial" w:eastAsiaTheme="minorHAnsi" w:hAnsi="Arial" w:cs="Arial"/>
            <w:color w:val="auto"/>
          </w:rPr>
          <w:t>http://www.bdadyslexia.org.uk/educator/what-are-specific-learning-difficulties#Dyslexia</w:t>
        </w:r>
      </w:hyperlink>
      <w:r w:rsidRPr="001F51AF">
        <w:rPr>
          <w:rFonts w:ascii="Arial" w:eastAsiaTheme="minorHAnsi" w:hAnsi="Arial" w:cs="Arial"/>
        </w:rPr>
        <w:t xml:space="preserve"> [Accessed on 05.03.2015]</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hAnsi="Arial" w:cs="Arial"/>
          <w:bCs/>
        </w:rPr>
      </w:pPr>
      <w:r w:rsidRPr="001F51AF">
        <w:rPr>
          <w:rFonts w:ascii="Arial" w:hAnsi="Arial" w:cs="Arial"/>
          <w:bCs/>
        </w:rPr>
        <w:t xml:space="preserve">Brown, G. (2008) </w:t>
      </w:r>
      <w:r w:rsidRPr="001F51AF">
        <w:rPr>
          <w:rFonts w:ascii="Arial" w:hAnsi="Arial" w:cs="Arial"/>
          <w:bCs/>
          <w:lang w:val="en-US"/>
        </w:rPr>
        <w:t>‘</w:t>
      </w:r>
      <w:r w:rsidRPr="001F51AF">
        <w:rPr>
          <w:rFonts w:ascii="Arial" w:hAnsi="Arial" w:cs="Arial"/>
          <w:bCs/>
        </w:rPr>
        <w:t xml:space="preserve">Spelling It Out: The Costs of Delaying Comprehensive Dyslexia Training for Teachers’ Available at: </w:t>
      </w:r>
      <w:hyperlink r:id="rId7" w:history="1">
        <w:r w:rsidRPr="001F51AF">
          <w:rPr>
            <w:rStyle w:val="Hyperlink"/>
            <w:rFonts w:ascii="Arial" w:hAnsi="Arial" w:cs="Arial"/>
            <w:bCs/>
            <w:color w:val="auto"/>
          </w:rPr>
          <w:t>http://www.xtraordinarypeople.com/media/downloads/news/Spelling%20It%20Out%20report%20-%20May%202008.pdf</w:t>
        </w:r>
      </w:hyperlink>
      <w:r w:rsidRPr="001F51AF">
        <w:rPr>
          <w:rFonts w:ascii="Arial" w:hAnsi="Arial" w:cs="Arial"/>
          <w:bCs/>
        </w:rPr>
        <w:t xml:space="preserve"> [Accessed on 12.03.2015]</w:t>
      </w:r>
    </w:p>
    <w:p w:rsidR="00D01AF1" w:rsidRPr="001F51AF" w:rsidRDefault="00D01AF1" w:rsidP="00D01AF1">
      <w:pPr>
        <w:spacing w:line="360" w:lineRule="auto"/>
        <w:ind w:right="521"/>
        <w:jc w:val="both"/>
        <w:rPr>
          <w:rFonts w:ascii="Arial" w:hAnsi="Arial" w:cs="Arial"/>
          <w:bCs/>
        </w:rPr>
      </w:pPr>
    </w:p>
    <w:p w:rsidR="00D01AF1" w:rsidRPr="001F51AF" w:rsidRDefault="00D01AF1" w:rsidP="00D01AF1">
      <w:pPr>
        <w:spacing w:after="200" w:line="360" w:lineRule="auto"/>
        <w:ind w:right="521"/>
        <w:jc w:val="both"/>
        <w:rPr>
          <w:rFonts w:ascii="Arial" w:eastAsiaTheme="minorHAnsi" w:hAnsi="Arial" w:cs="Arial"/>
        </w:rPr>
      </w:pPr>
      <w:r w:rsidRPr="001F51AF">
        <w:rPr>
          <w:rFonts w:ascii="Arial" w:eastAsiaTheme="minorHAnsi" w:hAnsi="Arial" w:cs="Arial"/>
        </w:rPr>
        <w:t xml:space="preserve">Dyslexia Action. (2012) ‘Dyslexia Still Matters’ Available at: </w:t>
      </w:r>
      <w:hyperlink r:id="rId8" w:history="1">
        <w:r w:rsidRPr="001F51AF">
          <w:rPr>
            <w:rFonts w:ascii="Arial" w:eastAsiaTheme="minorHAnsi" w:hAnsi="Arial" w:cs="Arial"/>
            <w:u w:val="single"/>
          </w:rPr>
          <w:t>http://www.dyslexiaaction.org.uk/files/dyslexiaaction/dyslexia_still_matters.pdf</w:t>
        </w:r>
      </w:hyperlink>
      <w:r w:rsidRPr="001F51AF">
        <w:rPr>
          <w:rFonts w:ascii="Arial" w:eastAsiaTheme="minorHAnsi" w:hAnsi="Arial" w:cs="Arial"/>
        </w:rPr>
        <w:t xml:space="preserve"> [Accessed on 05.03.2015]</w:t>
      </w:r>
    </w:p>
    <w:p w:rsidR="00D01AF1" w:rsidRPr="001F51AF" w:rsidRDefault="00D01AF1" w:rsidP="00D01AF1">
      <w:pPr>
        <w:spacing w:after="200" w:line="360" w:lineRule="auto"/>
        <w:ind w:right="521"/>
        <w:jc w:val="both"/>
        <w:rPr>
          <w:rFonts w:ascii="Arial" w:eastAsiaTheme="minorHAnsi" w:hAnsi="Arial" w:cs="Arial"/>
        </w:rPr>
      </w:pPr>
      <w:r w:rsidRPr="001F51AF">
        <w:rPr>
          <w:rFonts w:ascii="Arial" w:eastAsiaTheme="minorHAnsi" w:hAnsi="Arial" w:cs="Arial"/>
        </w:rPr>
        <w:t xml:space="preserve">Estyn. (2005) </w:t>
      </w:r>
      <w:r w:rsidRPr="001F51AF">
        <w:rPr>
          <w:rFonts w:ascii="Arial" w:eastAsiaTheme="minorHAnsi" w:hAnsi="Arial" w:cs="Arial"/>
          <w:i/>
        </w:rPr>
        <w:t>Equal Opportunities and Diversity in Schools in Wales.</w:t>
      </w:r>
      <w:r w:rsidRPr="001F51AF">
        <w:rPr>
          <w:rFonts w:ascii="Arial" w:eastAsiaTheme="minorHAnsi" w:hAnsi="Arial" w:cs="Arial"/>
        </w:rPr>
        <w:t xml:space="preserve"> Cardiff: Estyn</w:t>
      </w: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Gathercole et al. (2007) </w:t>
      </w:r>
      <w:r w:rsidRPr="001F51AF">
        <w:rPr>
          <w:rFonts w:ascii="Arial" w:eastAsiaTheme="minorHAnsi" w:hAnsi="Arial" w:cs="Arial"/>
          <w:i/>
        </w:rPr>
        <w:t xml:space="preserve">Understanding Working Memory: A Classroom Guide. </w:t>
      </w:r>
      <w:r w:rsidRPr="001F51AF">
        <w:rPr>
          <w:rFonts w:ascii="Arial" w:eastAsiaTheme="minorHAnsi" w:hAnsi="Arial" w:cs="Arial"/>
        </w:rPr>
        <w:t>London: Harcourt Assessment.</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Gibson et al. (2010) </w:t>
      </w:r>
      <w:r w:rsidRPr="001F51AF">
        <w:rPr>
          <w:rFonts w:ascii="Arial" w:eastAsiaTheme="minorHAnsi" w:hAnsi="Arial" w:cs="Arial"/>
          <w:i/>
        </w:rPr>
        <w:t>Support for Learning: Stories from school, Dyslexia and Learners’ voices on factors impacting on achievement.</w:t>
      </w:r>
      <w:r w:rsidRPr="001F51AF">
        <w:rPr>
          <w:rFonts w:ascii="Arial" w:eastAsiaTheme="minorHAnsi" w:hAnsi="Arial" w:cs="Arial"/>
        </w:rPr>
        <w:t xml:space="preserve"> Oxford: Blackwell Publishing Ltd.</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Glazzard, J. (2010) </w:t>
      </w:r>
      <w:r w:rsidRPr="001F51AF">
        <w:rPr>
          <w:rFonts w:ascii="Arial" w:eastAsiaTheme="minorHAnsi" w:hAnsi="Arial" w:cs="Arial"/>
          <w:i/>
        </w:rPr>
        <w:t xml:space="preserve">Support for Learning: The impact of dyslexia on pupils’ self-esteem. </w:t>
      </w:r>
      <w:r w:rsidRPr="001F51AF">
        <w:rPr>
          <w:rFonts w:ascii="Arial" w:eastAsiaTheme="minorHAnsi" w:hAnsi="Arial" w:cs="Arial"/>
        </w:rPr>
        <w:t>Oxford: Blackwell Publishing Ltd.</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hAnsi="Arial" w:cs="Arial"/>
          <w:bCs/>
          <w:lang w:val="en-US"/>
        </w:rPr>
      </w:pPr>
      <w:r w:rsidRPr="001F51AF">
        <w:rPr>
          <w:rFonts w:ascii="Arial" w:hAnsi="Arial" w:cs="Arial"/>
          <w:bCs/>
          <w:lang w:val="en-US"/>
        </w:rPr>
        <w:t>HM Inspectorate for Education. (2008) ‘Education for Learners with Dyslexia’ Available at:</w:t>
      </w:r>
      <w:hyperlink r:id="rId9" w:history="1">
        <w:r w:rsidRPr="001F51AF">
          <w:rPr>
            <w:rStyle w:val="Hyperlink"/>
            <w:rFonts w:ascii="Arial" w:hAnsi="Arial" w:cs="Arial"/>
            <w:bCs/>
            <w:color w:val="auto"/>
            <w:lang w:val="en-US"/>
          </w:rPr>
          <w:t>http://www.educationscotland.gov.uk/Images/Education%20for%20Learners%20with%20Dyslexia_tcm4-529649.pdf</w:t>
        </w:r>
      </w:hyperlink>
      <w:r w:rsidRPr="001F51AF">
        <w:rPr>
          <w:rFonts w:ascii="Arial" w:hAnsi="Arial" w:cs="Arial"/>
          <w:bCs/>
          <w:lang w:val="en-US"/>
        </w:rPr>
        <w:t xml:space="preserve"> [Accessed on 08.03.2015]</w:t>
      </w:r>
    </w:p>
    <w:p w:rsidR="00D01AF1" w:rsidRPr="001F51AF" w:rsidRDefault="00D01AF1" w:rsidP="00D01AF1">
      <w:pPr>
        <w:spacing w:line="360" w:lineRule="auto"/>
        <w:ind w:right="521"/>
        <w:jc w:val="both"/>
        <w:rPr>
          <w:rFonts w:ascii="Arial" w:hAnsi="Arial" w:cs="Arial"/>
          <w:bCs/>
          <w:lang w:val="en-US"/>
        </w:rPr>
      </w:pPr>
    </w:p>
    <w:p w:rsidR="00D01AF1" w:rsidRPr="001F51AF" w:rsidRDefault="00D01AF1" w:rsidP="00D01AF1">
      <w:pPr>
        <w:spacing w:line="360" w:lineRule="auto"/>
        <w:ind w:right="521"/>
        <w:jc w:val="both"/>
        <w:rPr>
          <w:rFonts w:ascii="Arial" w:hAnsi="Arial" w:cs="Arial"/>
          <w:bCs/>
          <w:lang w:val="en-US"/>
        </w:rPr>
      </w:pPr>
      <w:r w:rsidRPr="001F51AF">
        <w:rPr>
          <w:rFonts w:ascii="Arial" w:hAnsi="Arial" w:cs="Arial"/>
          <w:bCs/>
          <w:lang w:val="en-US"/>
        </w:rPr>
        <w:t xml:space="preserve">Learning Wales. (2015) ‘Special Educational Needs and Inclusion’ Available at: </w:t>
      </w:r>
      <w:hyperlink r:id="rId10" w:history="1">
        <w:r w:rsidRPr="001F51AF">
          <w:rPr>
            <w:rStyle w:val="Hyperlink"/>
            <w:rFonts w:ascii="Arial" w:hAnsi="Arial" w:cs="Arial"/>
            <w:bCs/>
            <w:color w:val="auto"/>
            <w:lang w:val="en-US"/>
          </w:rPr>
          <w:t>http://learning.wales.gov.uk/resources/learningpacks/mep/special-educational-needs-and-inclusion/impact-of-the-environment/maslows-theory-of-motivation/?lang=en</w:t>
        </w:r>
      </w:hyperlink>
      <w:r w:rsidRPr="001F51AF">
        <w:rPr>
          <w:rFonts w:ascii="Arial" w:hAnsi="Arial" w:cs="Arial"/>
          <w:bCs/>
          <w:lang w:val="en-US"/>
        </w:rPr>
        <w:t xml:space="preserve"> [Accessed on 12.03.2015]</w:t>
      </w:r>
    </w:p>
    <w:p w:rsidR="00D01AF1" w:rsidRPr="001F51AF" w:rsidRDefault="00D01AF1" w:rsidP="00D01AF1">
      <w:pPr>
        <w:spacing w:line="360" w:lineRule="auto"/>
        <w:ind w:right="521"/>
        <w:jc w:val="both"/>
        <w:rPr>
          <w:rFonts w:ascii="Arial" w:hAnsi="Arial" w:cs="Arial"/>
          <w:bCs/>
          <w:lang w:val="en-US"/>
        </w:rPr>
      </w:pPr>
    </w:p>
    <w:p w:rsidR="00D01AF1" w:rsidRPr="001F51AF" w:rsidRDefault="00D01AF1" w:rsidP="00D01AF1">
      <w:pPr>
        <w:spacing w:line="360" w:lineRule="auto"/>
        <w:ind w:right="521"/>
        <w:jc w:val="both"/>
        <w:rPr>
          <w:rFonts w:ascii="Arial" w:hAnsi="Arial" w:cs="Arial"/>
          <w:bCs/>
        </w:rPr>
      </w:pPr>
      <w:r w:rsidRPr="001F51AF">
        <w:rPr>
          <w:rFonts w:ascii="Arial" w:hAnsi="Arial" w:cs="Arial"/>
          <w:bCs/>
        </w:rPr>
        <w:t>Maslow, A H. (1970) Motivation and Personality. 2</w:t>
      </w:r>
      <w:r w:rsidRPr="001F51AF">
        <w:rPr>
          <w:rFonts w:ascii="Arial" w:hAnsi="Arial" w:cs="Arial"/>
          <w:bCs/>
          <w:vertAlign w:val="superscript"/>
        </w:rPr>
        <w:t>nd</w:t>
      </w:r>
      <w:r w:rsidRPr="001F51AF">
        <w:rPr>
          <w:rFonts w:ascii="Arial" w:hAnsi="Arial" w:cs="Arial"/>
          <w:bCs/>
        </w:rPr>
        <w:t xml:space="preserve"> Edition. Harper &amp; Row: New York.</w:t>
      </w:r>
    </w:p>
    <w:p w:rsidR="00D01AF1" w:rsidRPr="001F51AF" w:rsidRDefault="00D01AF1" w:rsidP="00D01AF1">
      <w:pPr>
        <w:spacing w:line="360" w:lineRule="auto"/>
        <w:ind w:right="521"/>
        <w:jc w:val="both"/>
        <w:rPr>
          <w:rFonts w:ascii="Arial" w:hAnsi="Arial" w:cs="Arial"/>
          <w:bCs/>
          <w:lang w:val="en-US"/>
        </w:rPr>
      </w:pPr>
      <w:r w:rsidRPr="001F51AF">
        <w:rPr>
          <w:rFonts w:ascii="Arial" w:hAnsi="Arial" w:cs="Arial"/>
          <w:bCs/>
          <w:lang w:val="en-US"/>
        </w:rPr>
        <w:t xml:space="preserve">National Health Service. (2014) ‘Diagnosing Dyslexia’ Available at: </w:t>
      </w:r>
      <w:hyperlink r:id="rId11" w:history="1">
        <w:r w:rsidRPr="001F51AF">
          <w:rPr>
            <w:rStyle w:val="Hyperlink"/>
            <w:rFonts w:ascii="Arial" w:hAnsi="Arial" w:cs="Arial"/>
            <w:bCs/>
            <w:color w:val="auto"/>
            <w:lang w:val="en-US"/>
          </w:rPr>
          <w:t>http://www.nhs.uk/Conditions/Dyslexia/Pages/Diagnosis.aspx</w:t>
        </w:r>
      </w:hyperlink>
      <w:r w:rsidRPr="001F51AF">
        <w:rPr>
          <w:rFonts w:ascii="Arial" w:hAnsi="Arial" w:cs="Arial"/>
          <w:bCs/>
          <w:lang w:val="en-US"/>
        </w:rPr>
        <w:t xml:space="preserve"> [Accessed on 03.03.2015]</w:t>
      </w:r>
    </w:p>
    <w:p w:rsidR="00D01AF1" w:rsidRPr="001F51AF" w:rsidRDefault="00D01AF1" w:rsidP="00D01AF1">
      <w:pPr>
        <w:spacing w:line="360" w:lineRule="auto"/>
        <w:ind w:right="521"/>
        <w:jc w:val="both"/>
        <w:rPr>
          <w:rFonts w:ascii="Arial" w:hAnsi="Arial" w:cs="Arial"/>
          <w:bCs/>
          <w:lang w:val="en-US"/>
        </w:rPr>
      </w:pPr>
    </w:p>
    <w:p w:rsidR="00D01AF1" w:rsidRPr="001F51AF" w:rsidRDefault="00D01AF1" w:rsidP="00D01AF1">
      <w:pPr>
        <w:spacing w:after="200" w:line="360" w:lineRule="auto"/>
        <w:ind w:right="521"/>
        <w:jc w:val="both"/>
        <w:rPr>
          <w:rFonts w:ascii="Arial" w:eastAsiaTheme="minorHAnsi" w:hAnsi="Arial" w:cs="Arial"/>
        </w:rPr>
      </w:pPr>
      <w:r w:rsidRPr="001F51AF">
        <w:rPr>
          <w:rFonts w:ascii="Arial" w:eastAsiaTheme="minorHAnsi" w:hAnsi="Arial" w:cs="Arial"/>
        </w:rPr>
        <w:lastRenderedPageBreak/>
        <w:t>Resnik, David B. (2011) ‘What is Ethics in Research &amp; Why is it Important?’</w:t>
      </w:r>
      <w:r w:rsidRPr="001F51AF">
        <w:rPr>
          <w:rFonts w:ascii="Arial" w:eastAsiaTheme="minorHAnsi" w:hAnsi="Arial" w:cs="Arial"/>
          <w:i/>
        </w:rPr>
        <w:t xml:space="preserve"> </w:t>
      </w:r>
      <w:r w:rsidRPr="001F51AF">
        <w:rPr>
          <w:rFonts w:ascii="Arial" w:eastAsiaTheme="minorHAnsi" w:hAnsi="Arial" w:cs="Arial"/>
        </w:rPr>
        <w:t xml:space="preserve">Available at: </w:t>
      </w:r>
      <w:hyperlink r:id="rId12" w:history="1">
        <w:r w:rsidRPr="001F51AF">
          <w:rPr>
            <w:rStyle w:val="Hyperlink"/>
            <w:rFonts w:ascii="Arial" w:eastAsiaTheme="minorHAnsi" w:hAnsi="Arial" w:cs="Arial"/>
            <w:color w:val="auto"/>
          </w:rPr>
          <w:t>http://www.niehs.nih.gov/research/resources/bioethics/whatis/</w:t>
        </w:r>
      </w:hyperlink>
      <w:r w:rsidRPr="001F51AF">
        <w:rPr>
          <w:rFonts w:ascii="Arial" w:eastAsiaTheme="minorHAnsi" w:hAnsi="Arial" w:cs="Arial"/>
        </w:rPr>
        <w:t xml:space="preserve"> [Accessed on 07.03.2015]</w:t>
      </w:r>
    </w:p>
    <w:p w:rsidR="00D01AF1" w:rsidRPr="001F51AF" w:rsidRDefault="00D01AF1" w:rsidP="00D01AF1">
      <w:pPr>
        <w:spacing w:line="360" w:lineRule="auto"/>
        <w:ind w:right="521"/>
        <w:jc w:val="both"/>
        <w:rPr>
          <w:rFonts w:ascii="Arial" w:hAnsi="Arial" w:cs="Arial"/>
          <w:bCs/>
        </w:rPr>
      </w:pPr>
      <w:r w:rsidRPr="001F51AF">
        <w:rPr>
          <w:rFonts w:ascii="Arial" w:hAnsi="Arial" w:cs="Arial"/>
          <w:bCs/>
          <w:lang w:val="en-US"/>
        </w:rPr>
        <w:t>Rose, J. (2009) ‘</w:t>
      </w:r>
      <w:r w:rsidRPr="001F51AF">
        <w:rPr>
          <w:rFonts w:ascii="Arial" w:hAnsi="Arial" w:cs="Arial"/>
          <w:bCs/>
        </w:rPr>
        <w:t xml:space="preserve">Identifying and Teaching Children and Young People with Dyslexia and Literacy Difficulties’ Available at: </w:t>
      </w:r>
      <w:hyperlink r:id="rId13" w:history="1">
        <w:r w:rsidRPr="001F51AF">
          <w:rPr>
            <w:rStyle w:val="Hyperlink"/>
            <w:rFonts w:ascii="Arial" w:hAnsi="Arial" w:cs="Arial"/>
            <w:bCs/>
            <w:color w:val="auto"/>
          </w:rPr>
          <w:t>http://webarchive.nationalarchives.gov.uk/20130401151715/http://www.education.gov.uk/publications/eOrderingDownload/00659-2009DOM-EN.pdf</w:t>
        </w:r>
      </w:hyperlink>
      <w:r w:rsidRPr="001F51AF">
        <w:rPr>
          <w:rFonts w:ascii="Arial" w:hAnsi="Arial" w:cs="Arial"/>
          <w:bCs/>
        </w:rPr>
        <w:t xml:space="preserve"> [Accessed on 08.03.15]</w:t>
      </w:r>
    </w:p>
    <w:p w:rsidR="00D01AF1" w:rsidRPr="001F51AF" w:rsidRDefault="00D01AF1" w:rsidP="00D01AF1">
      <w:pPr>
        <w:spacing w:line="360" w:lineRule="auto"/>
        <w:ind w:right="521"/>
        <w:jc w:val="both"/>
        <w:rPr>
          <w:rFonts w:ascii="Arial" w:hAnsi="Arial" w:cs="Arial"/>
          <w:bCs/>
          <w:lang w:val="en-US"/>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 xml:space="preserve">Wales: Department for Children, Education, Lifelong Learning and Skills. (2010) </w:t>
      </w:r>
      <w:r w:rsidRPr="001F51AF">
        <w:rPr>
          <w:rFonts w:ascii="Arial" w:eastAsiaTheme="minorHAnsi" w:hAnsi="Arial" w:cs="Arial"/>
          <w:i/>
        </w:rPr>
        <w:t xml:space="preserve">A curriculum for all learners: Guidance to support teachers of learners with additional learning needs. </w:t>
      </w:r>
      <w:r w:rsidRPr="001F51AF">
        <w:rPr>
          <w:rFonts w:ascii="Arial" w:eastAsiaTheme="minorHAnsi" w:hAnsi="Arial" w:cs="Arial"/>
        </w:rPr>
        <w:t>Cardiff: Welsh Assembly Government p3</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eastAsiaTheme="minorHAnsi" w:hAnsi="Arial" w:cs="Arial"/>
        </w:rPr>
      </w:pPr>
      <w:r w:rsidRPr="001F51AF">
        <w:rPr>
          <w:rFonts w:ascii="Arial" w:eastAsiaTheme="minorHAnsi" w:hAnsi="Arial" w:cs="Arial"/>
        </w:rPr>
        <w:t>Wales: Department for Children, Education, Lifelong Learning and Skills. (2001)</w:t>
      </w:r>
      <w:r w:rsidRPr="001F51AF">
        <w:rPr>
          <w:rFonts w:ascii="Arial" w:eastAsiaTheme="minorHAnsi" w:hAnsi="Arial" w:cs="Arial"/>
          <w:i/>
        </w:rPr>
        <w:t xml:space="preserve">The National Numeracy Strategy: Guidance to Support Pupils with Dyslexia and Dyscalculia. </w:t>
      </w:r>
      <w:r w:rsidRPr="001F51AF">
        <w:rPr>
          <w:rFonts w:ascii="Arial" w:eastAsiaTheme="minorHAnsi" w:hAnsi="Arial" w:cs="Arial"/>
        </w:rPr>
        <w:t>Cardiff: DfES Publications.</w:t>
      </w:r>
    </w:p>
    <w:p w:rsidR="00D01AF1" w:rsidRPr="001F51AF" w:rsidRDefault="00D01AF1" w:rsidP="00D01AF1">
      <w:pPr>
        <w:spacing w:line="360" w:lineRule="auto"/>
        <w:ind w:right="521"/>
        <w:jc w:val="both"/>
        <w:rPr>
          <w:rFonts w:ascii="Arial" w:eastAsiaTheme="minorHAnsi" w:hAnsi="Arial" w:cs="Arial"/>
        </w:rPr>
      </w:pPr>
    </w:p>
    <w:p w:rsidR="00D01AF1" w:rsidRPr="001F51AF" w:rsidRDefault="00D01AF1" w:rsidP="00D01AF1">
      <w:pPr>
        <w:spacing w:line="360" w:lineRule="auto"/>
        <w:ind w:right="521"/>
        <w:jc w:val="both"/>
        <w:rPr>
          <w:rFonts w:ascii="Arial" w:eastAsiaTheme="minorHAnsi" w:hAnsi="Arial" w:cs="Arial"/>
          <w:i/>
        </w:rPr>
      </w:pPr>
      <w:r w:rsidRPr="001F51AF">
        <w:rPr>
          <w:rFonts w:ascii="Arial" w:eastAsiaTheme="minorHAnsi" w:hAnsi="Arial" w:cs="Arial"/>
        </w:rPr>
        <w:t xml:space="preserve">Welsh Government. (2004) </w:t>
      </w:r>
      <w:r w:rsidRPr="001F51AF">
        <w:rPr>
          <w:rFonts w:ascii="Arial" w:eastAsiaTheme="minorHAnsi" w:hAnsi="Arial" w:cs="Arial"/>
          <w:i/>
        </w:rPr>
        <w:t>Special Educational Needs Code of Practice for Wales. Cardiff: National Assembly for Wales p84</w:t>
      </w:r>
    </w:p>
    <w:p w:rsidR="00D01AF1" w:rsidRPr="001F51AF" w:rsidRDefault="00D01AF1" w:rsidP="00D01AF1">
      <w:pPr>
        <w:spacing w:line="360" w:lineRule="auto"/>
        <w:ind w:right="521"/>
        <w:jc w:val="both"/>
        <w:rPr>
          <w:rFonts w:ascii="Arial" w:eastAsiaTheme="minorHAnsi" w:hAnsi="Arial" w:cs="Arial"/>
          <w:i/>
        </w:rPr>
      </w:pPr>
    </w:p>
    <w:p w:rsidR="00D01AF1" w:rsidRPr="001F51AF" w:rsidRDefault="00D01AF1" w:rsidP="00D01AF1">
      <w:pPr>
        <w:spacing w:line="360" w:lineRule="auto"/>
        <w:ind w:right="521"/>
        <w:jc w:val="both"/>
        <w:rPr>
          <w:rFonts w:ascii="Arial" w:eastAsiaTheme="minorHAnsi" w:hAnsi="Arial" w:cs="Arial"/>
          <w:i/>
        </w:rPr>
      </w:pPr>
      <w:r w:rsidRPr="001F51AF">
        <w:rPr>
          <w:rFonts w:ascii="Arial" w:eastAsiaTheme="minorHAnsi" w:hAnsi="Arial" w:cs="Arial"/>
        </w:rPr>
        <w:t xml:space="preserve">Welsh Government. (2014) </w:t>
      </w:r>
      <w:r w:rsidRPr="001F51AF">
        <w:rPr>
          <w:rFonts w:ascii="Arial" w:eastAsiaTheme="minorHAnsi" w:hAnsi="Arial" w:cs="Arial"/>
          <w:i/>
        </w:rPr>
        <w:t xml:space="preserve">Legislative Proposals for Additional Learning Needs. </w:t>
      </w:r>
      <w:r w:rsidRPr="001F51AF">
        <w:rPr>
          <w:rFonts w:ascii="Arial" w:eastAsiaTheme="minorHAnsi" w:hAnsi="Arial" w:cs="Arial"/>
        </w:rPr>
        <w:t>Cardiff: DfES</w:t>
      </w:r>
    </w:p>
    <w:p w:rsidR="00D01AF1" w:rsidRPr="001F51AF" w:rsidRDefault="00D01AF1" w:rsidP="00D01AF1">
      <w:pPr>
        <w:spacing w:line="360" w:lineRule="auto"/>
        <w:ind w:right="521"/>
        <w:jc w:val="both"/>
        <w:rPr>
          <w:rFonts w:ascii="Arial" w:eastAsiaTheme="minorHAnsi" w:hAnsi="Arial" w:cs="Arial"/>
          <w:i/>
        </w:rPr>
      </w:pPr>
    </w:p>
    <w:p w:rsidR="00D01AF1" w:rsidRPr="001F51AF" w:rsidRDefault="00D01AF1" w:rsidP="00D01AF1">
      <w:pPr>
        <w:spacing w:line="360" w:lineRule="auto"/>
        <w:ind w:right="521"/>
        <w:jc w:val="both"/>
        <w:rPr>
          <w:rFonts w:ascii="Arial" w:hAnsi="Arial" w:cs="Arial"/>
          <w:bCs/>
        </w:rPr>
      </w:pPr>
    </w:p>
    <w:p w:rsidR="00D01AF1" w:rsidRPr="001F51AF" w:rsidRDefault="00D01AF1" w:rsidP="00D01AF1">
      <w:pPr>
        <w:spacing w:line="360" w:lineRule="auto"/>
        <w:ind w:right="521"/>
        <w:jc w:val="both"/>
        <w:rPr>
          <w:rFonts w:ascii="Arial" w:hAnsi="Arial" w:cs="Arial"/>
        </w:rPr>
      </w:pPr>
    </w:p>
    <w:p w:rsidR="00D01AF1" w:rsidRPr="001F51AF" w:rsidRDefault="00D01AF1" w:rsidP="00D01AF1">
      <w:pPr>
        <w:spacing w:line="360" w:lineRule="auto"/>
        <w:jc w:val="both"/>
        <w:rPr>
          <w:rFonts w:ascii="Arial" w:hAnsi="Arial" w:cs="Arial"/>
        </w:rPr>
      </w:pPr>
    </w:p>
    <w:p w:rsidR="00D01AF1" w:rsidRPr="001F51AF" w:rsidRDefault="00D01AF1" w:rsidP="00D01AF1">
      <w:pPr>
        <w:spacing w:line="360" w:lineRule="auto"/>
        <w:jc w:val="both"/>
        <w:rPr>
          <w:rFonts w:ascii="Arial" w:hAnsi="Arial" w:cs="Arial"/>
        </w:rPr>
      </w:pPr>
    </w:p>
    <w:p w:rsidR="00D01AF1" w:rsidRPr="001F51AF" w:rsidRDefault="00D01AF1" w:rsidP="00D01AF1">
      <w:pPr>
        <w:spacing w:line="360" w:lineRule="auto"/>
        <w:jc w:val="both"/>
        <w:rPr>
          <w:rFonts w:ascii="Arial" w:hAnsi="Arial" w:cs="Arial"/>
        </w:rPr>
      </w:pPr>
    </w:p>
    <w:p w:rsidR="00D01AF1" w:rsidRPr="001F51AF" w:rsidRDefault="00D01AF1" w:rsidP="00D01AF1">
      <w:pPr>
        <w:spacing w:line="360" w:lineRule="auto"/>
        <w:jc w:val="both"/>
        <w:rPr>
          <w:rFonts w:ascii="Arial" w:hAnsi="Arial" w:cs="Arial"/>
        </w:rPr>
      </w:pPr>
    </w:p>
    <w:p w:rsidR="00D01AF1" w:rsidRPr="001F51AF" w:rsidRDefault="00D01AF1" w:rsidP="00D01AF1">
      <w:pPr>
        <w:spacing w:line="360" w:lineRule="auto"/>
        <w:jc w:val="both"/>
        <w:rPr>
          <w:rFonts w:ascii="Arial" w:hAnsi="Arial" w:cs="Arial"/>
        </w:rPr>
      </w:pPr>
    </w:p>
    <w:p w:rsidR="00D01AF1" w:rsidRPr="001F51AF" w:rsidRDefault="00D01AF1" w:rsidP="00D01AF1">
      <w:pPr>
        <w:spacing w:line="360" w:lineRule="auto"/>
        <w:jc w:val="both"/>
        <w:rPr>
          <w:rFonts w:ascii="Arial" w:hAnsi="Arial" w:cs="Arial"/>
        </w:rPr>
      </w:pPr>
    </w:p>
    <w:p w:rsidR="00D01AF1" w:rsidRPr="001F51AF" w:rsidRDefault="00D01AF1" w:rsidP="00D01AF1">
      <w:pPr>
        <w:spacing w:after="336" w:line="360" w:lineRule="auto"/>
        <w:jc w:val="both"/>
        <w:rPr>
          <w:rFonts w:ascii="Arial" w:hAnsi="Arial" w:cs="Arial"/>
        </w:rPr>
      </w:pPr>
      <w:r w:rsidRPr="001F51AF">
        <w:rPr>
          <w:rFonts w:ascii="Arial" w:hAnsi="Arial" w:cs="Arial"/>
        </w:rPr>
        <w:lastRenderedPageBreak/>
        <w:t xml:space="preserve">Bdadyslexia.org.uk. (2018). </w:t>
      </w:r>
      <w:r w:rsidRPr="001F51AF">
        <w:rPr>
          <w:rFonts w:ascii="Arial" w:hAnsi="Arial" w:cs="Arial"/>
          <w:i/>
        </w:rPr>
        <w:t>Early Intervention Project (EIP) | British Dyslexia Association</w:t>
      </w:r>
      <w:r w:rsidRPr="001F51AF">
        <w:rPr>
          <w:rFonts w:ascii="Arial" w:hAnsi="Arial" w:cs="Arial"/>
        </w:rPr>
        <w:t>. [online] Available at: http://www.bdadyslexia.org.uk/about/projects/early-intervention-project-eip [Accessed 21 May 2018].</w:t>
      </w:r>
    </w:p>
    <w:p w:rsidR="00D01AF1" w:rsidRPr="001F51AF" w:rsidRDefault="00D01AF1" w:rsidP="00D01AF1">
      <w:pPr>
        <w:spacing w:after="336" w:line="360" w:lineRule="auto"/>
        <w:jc w:val="both"/>
        <w:rPr>
          <w:rFonts w:ascii="Arial" w:hAnsi="Arial" w:cs="Arial"/>
        </w:rPr>
      </w:pPr>
      <w:r w:rsidRPr="001F51AF">
        <w:rPr>
          <w:rFonts w:ascii="Arial" w:hAnsi="Arial" w:cs="Arial"/>
        </w:rPr>
        <w:t xml:space="preserve">Bonifacci, P., Montuschi, M., Lami, L. and Snowling, M. (2013). Parents of Children with Dyslexia: Cognitive, Emotional and Behavioural Profile. </w:t>
      </w:r>
      <w:r w:rsidRPr="001F51AF">
        <w:rPr>
          <w:rFonts w:ascii="Arial" w:hAnsi="Arial" w:cs="Arial"/>
          <w:i/>
        </w:rPr>
        <w:t>Dyslexia</w:t>
      </w:r>
      <w:r w:rsidRPr="001F51AF">
        <w:rPr>
          <w:rFonts w:ascii="Arial" w:hAnsi="Arial" w:cs="Arial"/>
        </w:rPr>
        <w:t>, 20(2), pp.175-190.</w:t>
      </w:r>
    </w:p>
    <w:p w:rsidR="00D01AF1" w:rsidRPr="001F51AF" w:rsidRDefault="00D01AF1" w:rsidP="00D01AF1">
      <w:pPr>
        <w:spacing w:after="336" w:line="360" w:lineRule="auto"/>
        <w:jc w:val="both"/>
        <w:rPr>
          <w:rFonts w:ascii="Arial" w:hAnsi="Arial" w:cs="Arial"/>
        </w:rPr>
      </w:pPr>
      <w:r w:rsidRPr="001F51AF">
        <w:rPr>
          <w:rFonts w:ascii="Arial" w:hAnsi="Arial" w:cs="Arial"/>
        </w:rPr>
        <w:t xml:space="preserve">Brunswick, N. (2015). Dyslexia: Creating impact through innovation. </w:t>
      </w:r>
      <w:r w:rsidRPr="001F51AF">
        <w:rPr>
          <w:rFonts w:ascii="Arial" w:hAnsi="Arial" w:cs="Arial"/>
          <w:i/>
        </w:rPr>
        <w:t>Dyslexia</w:t>
      </w:r>
      <w:r w:rsidRPr="001F51AF">
        <w:rPr>
          <w:rFonts w:ascii="Arial" w:hAnsi="Arial" w:cs="Arial"/>
        </w:rPr>
        <w:t>, 21(3), pp.195-196.</w:t>
      </w:r>
    </w:p>
    <w:p w:rsidR="00D01AF1" w:rsidRPr="001F51AF" w:rsidRDefault="00D01AF1" w:rsidP="00D01AF1">
      <w:pPr>
        <w:spacing w:after="336" w:line="360" w:lineRule="auto"/>
        <w:jc w:val="both"/>
        <w:rPr>
          <w:rFonts w:ascii="Arial" w:hAnsi="Arial" w:cs="Arial"/>
        </w:rPr>
      </w:pPr>
      <w:r w:rsidRPr="001F51AF">
        <w:rPr>
          <w:rFonts w:ascii="Arial" w:hAnsi="Arial" w:cs="Arial"/>
        </w:rPr>
        <w:t xml:space="preserve">Dana.org. (2018). </w:t>
      </w:r>
      <w:r w:rsidRPr="001F51AF">
        <w:rPr>
          <w:rFonts w:ascii="Arial" w:hAnsi="Arial" w:cs="Arial"/>
          <w:i/>
        </w:rPr>
        <w:t>Ability to Catch Dyslexia Early May Help Stem Its Effects</w:t>
      </w:r>
      <w:r w:rsidRPr="001F51AF">
        <w:rPr>
          <w:rFonts w:ascii="Arial" w:hAnsi="Arial" w:cs="Arial"/>
        </w:rPr>
        <w:t>. [online] Available at: http://www.dana.org/Publications/Brainwork/Details.aspx?id=43792 [Accessed 21 May 2018].</w:t>
      </w:r>
    </w:p>
    <w:p w:rsidR="00D01AF1" w:rsidRPr="001F51AF" w:rsidRDefault="00D01AF1" w:rsidP="00D01AF1">
      <w:pPr>
        <w:spacing w:after="336" w:line="360" w:lineRule="auto"/>
        <w:jc w:val="both"/>
        <w:rPr>
          <w:rFonts w:ascii="Arial" w:hAnsi="Arial" w:cs="Arial"/>
        </w:rPr>
      </w:pPr>
      <w:r w:rsidRPr="001F51AF">
        <w:rPr>
          <w:rFonts w:ascii="Arial" w:hAnsi="Arial" w:cs="Arial"/>
        </w:rPr>
        <w:t>Dera.ioe.ac.uk. (2018). [online] Available at: http://dera.ioe.ac.uk/16215/7/120820literacydyslexiaen_Redacted.pdf [Accessed 21 May 2018].</w:t>
      </w:r>
    </w:p>
    <w:p w:rsidR="00D01AF1" w:rsidRPr="001F51AF" w:rsidRDefault="00D01AF1" w:rsidP="00D01AF1">
      <w:pPr>
        <w:spacing w:after="336" w:line="360" w:lineRule="auto"/>
        <w:jc w:val="both"/>
        <w:rPr>
          <w:rFonts w:ascii="Arial" w:hAnsi="Arial" w:cs="Arial"/>
        </w:rPr>
      </w:pPr>
      <w:r w:rsidRPr="001F51AF">
        <w:rPr>
          <w:rFonts w:ascii="Arial" w:hAnsi="Arial" w:cs="Arial"/>
        </w:rPr>
        <w:t xml:space="preserve">Gov.wales. (2018). </w:t>
      </w:r>
      <w:r w:rsidRPr="001F51AF">
        <w:rPr>
          <w:rFonts w:ascii="Arial" w:hAnsi="Arial" w:cs="Arial"/>
          <w:i/>
        </w:rPr>
        <w:t>Welsh Government|Additional learning needs transformation programme</w:t>
      </w:r>
      <w:r w:rsidRPr="001F51AF">
        <w:rPr>
          <w:rFonts w:ascii="Arial" w:hAnsi="Arial" w:cs="Arial"/>
        </w:rPr>
        <w:t>. [online] Available at: https://gov.wales/topics/educationandskills/schoolshome/additional-learning-special-educational-needs/transformation-programme/?lang=en [Accessed 21 May 2018].</w:t>
      </w:r>
    </w:p>
    <w:p w:rsidR="00D01AF1" w:rsidRPr="001F51AF" w:rsidRDefault="00D01AF1" w:rsidP="00D01AF1">
      <w:pPr>
        <w:spacing w:after="336" w:line="360" w:lineRule="auto"/>
        <w:jc w:val="both"/>
        <w:rPr>
          <w:rFonts w:ascii="Arial" w:hAnsi="Arial" w:cs="Arial"/>
        </w:rPr>
      </w:pPr>
      <w:r w:rsidRPr="001F51AF">
        <w:rPr>
          <w:rFonts w:ascii="Arial" w:hAnsi="Arial" w:cs="Arial"/>
        </w:rPr>
        <w:t xml:space="preserve">Holttum, S. (2016). Dyslexia: is it genetic and what does this mean for social inclusion?. </w:t>
      </w:r>
      <w:r w:rsidRPr="001F51AF">
        <w:rPr>
          <w:rFonts w:ascii="Arial" w:hAnsi="Arial" w:cs="Arial"/>
          <w:i/>
        </w:rPr>
        <w:t>Mental Health and Social Inclusion</w:t>
      </w:r>
      <w:r w:rsidRPr="001F51AF">
        <w:rPr>
          <w:rFonts w:ascii="Arial" w:hAnsi="Arial" w:cs="Arial"/>
        </w:rPr>
        <w:t>, 20(4), pp.202-207.</w:t>
      </w:r>
    </w:p>
    <w:p w:rsidR="00D01AF1" w:rsidRPr="001F51AF" w:rsidRDefault="00D01AF1" w:rsidP="00D01AF1">
      <w:pPr>
        <w:spacing w:after="336" w:line="360" w:lineRule="auto"/>
        <w:jc w:val="both"/>
        <w:rPr>
          <w:rFonts w:ascii="Arial" w:hAnsi="Arial" w:cs="Arial"/>
        </w:rPr>
      </w:pPr>
      <w:r w:rsidRPr="001F51AF">
        <w:rPr>
          <w:rFonts w:ascii="Arial" w:hAnsi="Arial" w:cs="Arial"/>
        </w:rPr>
        <w:t>Snapcymru.org. (2018). [online] Available at: http://www.snapcymru.org/wp-content/uploads/2015/10/15-025.pdf [Accessed 21 May 2018].</w:t>
      </w:r>
    </w:p>
    <w:p w:rsidR="00D01AF1" w:rsidRPr="001F51AF" w:rsidRDefault="00D01AF1" w:rsidP="00D01AF1">
      <w:pPr>
        <w:spacing w:after="336" w:line="360" w:lineRule="auto"/>
        <w:jc w:val="both"/>
        <w:rPr>
          <w:rFonts w:ascii="Arial" w:hAnsi="Arial" w:cs="Arial"/>
        </w:rPr>
      </w:pPr>
      <w:r w:rsidRPr="001F51AF">
        <w:rPr>
          <w:rFonts w:ascii="Arial" w:hAnsi="Arial" w:cs="Arial"/>
        </w:rPr>
        <w:t xml:space="preserve">Understood.org. (2018). </w:t>
      </w:r>
      <w:r w:rsidRPr="001F51AF">
        <w:rPr>
          <w:rFonts w:ascii="Arial" w:hAnsi="Arial" w:cs="Arial"/>
          <w:i/>
        </w:rPr>
        <w:t>The Bullying Problem: What You Need to Know</w:t>
      </w:r>
      <w:r w:rsidRPr="001F51AF">
        <w:rPr>
          <w:rFonts w:ascii="Arial" w:hAnsi="Arial" w:cs="Arial"/>
        </w:rPr>
        <w:t>. [online] Available at: https://www.understood.org/en/friends-feelings/common-challenges/bullying/the-bullying-problem-what-you-need-to-know [Accessed 21 May 2018].</w:t>
      </w:r>
    </w:p>
    <w:p w:rsidR="00D01AF1" w:rsidRPr="001F51AF" w:rsidRDefault="00D01AF1" w:rsidP="00D01AF1">
      <w:pPr>
        <w:spacing w:after="336" w:line="360" w:lineRule="auto"/>
        <w:jc w:val="both"/>
        <w:rPr>
          <w:rFonts w:ascii="Arial" w:hAnsi="Arial" w:cs="Arial"/>
        </w:rPr>
      </w:pPr>
      <w:r w:rsidRPr="001F51AF">
        <w:rPr>
          <w:rFonts w:ascii="Arial" w:hAnsi="Arial" w:cs="Arial"/>
        </w:rPr>
        <w:lastRenderedPageBreak/>
        <w:t xml:space="preserve">van der Leij, A. (2013). Dyslexia and Early Intervention: What Did We Learn from the Dutch Dyslexia Programme?. </w:t>
      </w:r>
      <w:r w:rsidRPr="001F51AF">
        <w:rPr>
          <w:rFonts w:ascii="Arial" w:hAnsi="Arial" w:cs="Arial"/>
          <w:i/>
        </w:rPr>
        <w:t>Dyslexia</w:t>
      </w:r>
      <w:r w:rsidRPr="001F51AF">
        <w:rPr>
          <w:rFonts w:ascii="Arial" w:hAnsi="Arial" w:cs="Arial"/>
        </w:rPr>
        <w:t>, 19(4), pp.241-255.</w:t>
      </w:r>
    </w:p>
    <w:p w:rsidR="00D01AF1" w:rsidRPr="001F51AF" w:rsidRDefault="00D01AF1" w:rsidP="00D01AF1">
      <w:pPr>
        <w:spacing w:line="360" w:lineRule="auto"/>
        <w:jc w:val="both"/>
        <w:rPr>
          <w:rFonts w:ascii="Arial" w:hAnsi="Arial" w:cs="Arial"/>
        </w:rPr>
      </w:pPr>
    </w:p>
    <w:p w:rsidR="007035FF" w:rsidRDefault="00D01AF1">
      <w:bookmarkStart w:id="1" w:name="_GoBack"/>
      <w:bookmarkEnd w:id="1"/>
    </w:p>
    <w:sectPr w:rsidR="007035FF">
      <w:headerReference w:type="default" r:id="rId14"/>
      <w:footerReference w:type="default" r:id="rI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783640"/>
      <w:docPartObj>
        <w:docPartGallery w:val="Page Numbers (Bottom of Page)"/>
        <w:docPartUnique/>
      </w:docPartObj>
    </w:sdtPr>
    <w:sdtEndPr>
      <w:rPr>
        <w:rFonts w:ascii="Arial" w:hAnsi="Arial" w:cs="Arial"/>
        <w:noProof/>
      </w:rPr>
    </w:sdtEndPr>
    <w:sdtContent>
      <w:p w:rsidR="007A7B42" w:rsidRPr="00C458FE" w:rsidRDefault="00D01AF1">
        <w:pPr>
          <w:pStyle w:val="Footer"/>
          <w:jc w:val="right"/>
          <w:rPr>
            <w:rFonts w:ascii="Arial" w:hAnsi="Arial" w:cs="Arial"/>
          </w:rPr>
        </w:pPr>
        <w:r w:rsidRPr="00C458FE">
          <w:rPr>
            <w:rFonts w:ascii="Arial" w:hAnsi="Arial" w:cs="Arial"/>
          </w:rPr>
          <w:fldChar w:fldCharType="begin"/>
        </w:r>
        <w:r w:rsidRPr="00C458FE">
          <w:rPr>
            <w:rFonts w:ascii="Arial" w:hAnsi="Arial" w:cs="Arial"/>
          </w:rPr>
          <w:instrText xml:space="preserve"> PAGE   \* MERGEFORMAT </w:instrText>
        </w:r>
        <w:r w:rsidRPr="00C458FE">
          <w:rPr>
            <w:rFonts w:ascii="Arial" w:hAnsi="Arial" w:cs="Arial"/>
          </w:rPr>
          <w:fldChar w:fldCharType="separate"/>
        </w:r>
        <w:r>
          <w:rPr>
            <w:rFonts w:ascii="Arial" w:hAnsi="Arial" w:cs="Arial"/>
            <w:noProof/>
          </w:rPr>
          <w:t>1</w:t>
        </w:r>
        <w:r w:rsidRPr="00C458FE">
          <w:rPr>
            <w:rFonts w:ascii="Arial" w:hAnsi="Arial" w:cs="Arial"/>
            <w:noProof/>
          </w:rPr>
          <w:fldChar w:fldCharType="end"/>
        </w:r>
      </w:p>
    </w:sdtContent>
  </w:sdt>
  <w:p w:rsidR="007A7B42" w:rsidRDefault="00D01AF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7B42" w:rsidRPr="00C458FE" w:rsidRDefault="00D01AF1">
    <w:pPr>
      <w:pStyle w:val="Header"/>
      <w:rPr>
        <w:rFonts w:ascii="Arial" w:hAnsi="Arial" w:cs="Arial"/>
      </w:rPr>
    </w:pPr>
    <w:r>
      <w:rPr>
        <w:rFonts w:ascii="Arial" w:hAnsi="Arial" w:cs="Arial"/>
      </w:rPr>
      <w:t>EA</w:t>
    </w:r>
    <w:r>
      <w:rPr>
        <w:rFonts w:ascii="Arial" w:hAnsi="Arial" w:cs="Arial"/>
      </w:rPr>
      <w:t>EC6002</w:t>
    </w:r>
    <w:r w:rsidRPr="00C458FE">
      <w:rPr>
        <w:rFonts w:ascii="Arial" w:hAnsi="Arial" w:cs="Arial"/>
      </w:rPr>
      <w:ptab w:relativeTo="margin" w:alignment="center" w:leader="none"/>
    </w:r>
    <w:r w:rsidRPr="00C458FE">
      <w:rPr>
        <w:rFonts w:ascii="Arial" w:hAnsi="Arial" w:cs="Arial"/>
      </w:rPr>
      <w:ptab w:relativeTo="margin" w:alignment="right" w:leader="none"/>
    </w:r>
    <w:r>
      <w:rPr>
        <w:rFonts w:ascii="Arial" w:hAnsi="Arial" w:cs="Arial"/>
      </w:rPr>
      <w:t>1402531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F1"/>
    <w:rsid w:val="00660DF4"/>
    <w:rsid w:val="00732B73"/>
    <w:rsid w:val="00AB4F8D"/>
    <w:rsid w:val="00D01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A50490-64CC-47E8-A8D0-C185C7B01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1AF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1AF1"/>
    <w:pPr>
      <w:tabs>
        <w:tab w:val="center" w:pos="4513"/>
        <w:tab w:val="right" w:pos="9026"/>
      </w:tabs>
    </w:pPr>
  </w:style>
  <w:style w:type="character" w:customStyle="1" w:styleId="HeaderChar">
    <w:name w:val="Header Char"/>
    <w:basedOn w:val="DefaultParagraphFont"/>
    <w:link w:val="Header"/>
    <w:uiPriority w:val="99"/>
    <w:rsid w:val="00D01A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01AF1"/>
    <w:pPr>
      <w:tabs>
        <w:tab w:val="center" w:pos="4513"/>
        <w:tab w:val="right" w:pos="9026"/>
      </w:tabs>
    </w:pPr>
  </w:style>
  <w:style w:type="character" w:customStyle="1" w:styleId="FooterChar">
    <w:name w:val="Footer Char"/>
    <w:basedOn w:val="DefaultParagraphFont"/>
    <w:link w:val="Footer"/>
    <w:uiPriority w:val="99"/>
    <w:rsid w:val="00D01AF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1A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lexiaaction.org.uk/files/dyslexiaaction/dyslexia_still_matters.pdf" TargetMode="External"/><Relationship Id="rId13" Type="http://schemas.openxmlformats.org/officeDocument/2006/relationships/hyperlink" Target="http://webarchive.nationalarchives.gov.uk/20130401151715/http://www.education.gov.uk/publications/eOrderingDownload/00659-2009DOM-EN.pdf" TargetMode="External"/><Relationship Id="rId3" Type="http://schemas.openxmlformats.org/officeDocument/2006/relationships/webSettings" Target="webSettings.xml"/><Relationship Id="rId7" Type="http://schemas.openxmlformats.org/officeDocument/2006/relationships/hyperlink" Target="http://www.xtraordinarypeople.com/media/downloads/news/Spelling%20It%20Out%20report%20-%20May%202008.pdf" TargetMode="External"/><Relationship Id="rId12" Type="http://schemas.openxmlformats.org/officeDocument/2006/relationships/hyperlink" Target="http://www.niehs.nih.gov/research/resources/bioethics/whati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dadyslexia.org.uk/educator/what-are-specific-learning-difficulties" TargetMode="External"/><Relationship Id="rId11" Type="http://schemas.openxmlformats.org/officeDocument/2006/relationships/hyperlink" Target="http://www.nhs.uk/Conditions/Dyslexia/Pages/Diagnosis.aspx" TargetMode="External"/><Relationship Id="rId5" Type="http://schemas.openxmlformats.org/officeDocument/2006/relationships/hyperlink" Target="http://www.bdadyslexia.org.uk/parent/code-of-practice" TargetMode="External"/><Relationship Id="rId15" Type="http://schemas.openxmlformats.org/officeDocument/2006/relationships/footer" Target="footer1.xml"/><Relationship Id="rId10" Type="http://schemas.openxmlformats.org/officeDocument/2006/relationships/hyperlink" Target="http://learning.wales.gov.uk/resources/learningpacks/mep/special-educational-needs-and-inclusion/impact-of-the-environment/maslows-theory-of-motivation/?lang=en" TargetMode="External"/><Relationship Id="rId4" Type="http://schemas.openxmlformats.org/officeDocument/2006/relationships/hyperlink" Target="http://www.bdadyslexia.org.uk/about" TargetMode="External"/><Relationship Id="rId9" Type="http://schemas.openxmlformats.org/officeDocument/2006/relationships/hyperlink" Target="http://www.educationscotland.gov.uk/Images/Education%20for%20Learners%20with%20Dyslexia_tcm4-529649.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3369</Words>
  <Characters>19208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Evans</dc:creator>
  <cp:keywords/>
  <dc:description/>
  <cp:lastModifiedBy>Rebecca Evans</cp:lastModifiedBy>
  <cp:revision>1</cp:revision>
  <dcterms:created xsi:type="dcterms:W3CDTF">2018-05-21T09:12:00Z</dcterms:created>
  <dcterms:modified xsi:type="dcterms:W3CDTF">2018-05-21T09:13:00Z</dcterms:modified>
</cp:coreProperties>
</file>