
<file path=[Content_Types].xml><?xml version="1.0" encoding="utf-8"?>
<Types xmlns="http://schemas.openxmlformats.org/package/2006/content-types">
  <Default Extension="xml" ContentType="application/xml"/>
  <Default Extension="wmf" ContentType="image/x-wmf"/>
  <Default Extension="jpeg" ContentType="image/jpeg"/>
  <Default Extension="rels" ContentType="application/vnd.openxmlformats-package.relationships+xml"/>
  <Default Extension="gif" ContentType="image/gif"/>
  <Default Extension="bin" ContentType="application/vnd.openxmlformats-officedocument.oleObject"/>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896C91E" w14:textId="48042826" w:rsidR="005A441B" w:rsidRPr="005A441B" w:rsidRDefault="00770B17" w:rsidP="005A441B">
      <w:r>
        <w:rPr>
          <w:rFonts w:ascii="Helvetica" w:hAnsi="Helvetica" w:cs="Helvetica"/>
          <w:noProof/>
          <w:lang w:eastAsia="en-GB"/>
        </w:rPr>
        <w:drawing>
          <wp:inline distT="0" distB="0" distL="0" distR="0" wp14:anchorId="62851B0F" wp14:editId="276C05D0">
            <wp:extent cx="5138420" cy="1712807"/>
            <wp:effectExtent l="0" t="0" r="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38420" cy="1712807"/>
                    </a:xfrm>
                    <a:prstGeom prst="rect">
                      <a:avLst/>
                    </a:prstGeom>
                    <a:noFill/>
                    <a:ln>
                      <a:noFill/>
                    </a:ln>
                  </pic:spPr>
                </pic:pic>
              </a:graphicData>
            </a:graphic>
          </wp:inline>
        </w:drawing>
      </w:r>
    </w:p>
    <w:p w14:paraId="0BAE49E3" w14:textId="77777777" w:rsidR="005A441B" w:rsidRPr="005A441B" w:rsidRDefault="005A441B" w:rsidP="005A441B"/>
    <w:p w14:paraId="38552F9B" w14:textId="77777777" w:rsidR="005A441B" w:rsidRDefault="005A441B" w:rsidP="005A441B">
      <w:pPr>
        <w:spacing w:line="276" w:lineRule="auto"/>
        <w:jc w:val="center"/>
        <w:rPr>
          <w:b/>
          <w:sz w:val="48"/>
          <w:szCs w:val="48"/>
          <w:u w:val="single"/>
        </w:rPr>
      </w:pPr>
      <w:r w:rsidRPr="00727ED2">
        <w:rPr>
          <w:b/>
          <w:sz w:val="48"/>
          <w:szCs w:val="48"/>
          <w:u w:val="single"/>
        </w:rPr>
        <w:t>Un</w:t>
      </w:r>
      <w:r>
        <w:rPr>
          <w:b/>
          <w:sz w:val="48"/>
          <w:szCs w:val="48"/>
          <w:u w:val="single"/>
        </w:rPr>
        <w:t>iversity of Wales Trinity Saint</w:t>
      </w:r>
    </w:p>
    <w:p w14:paraId="3710123E" w14:textId="77777777" w:rsidR="005A441B" w:rsidRPr="00727ED2" w:rsidRDefault="005A441B" w:rsidP="005A441B">
      <w:pPr>
        <w:spacing w:line="276" w:lineRule="auto"/>
        <w:jc w:val="center"/>
        <w:rPr>
          <w:b/>
          <w:sz w:val="48"/>
          <w:szCs w:val="48"/>
          <w:u w:val="single"/>
        </w:rPr>
      </w:pPr>
      <w:r w:rsidRPr="00727ED2">
        <w:rPr>
          <w:b/>
          <w:sz w:val="48"/>
          <w:szCs w:val="48"/>
          <w:u w:val="single"/>
        </w:rPr>
        <w:t>David</w:t>
      </w:r>
    </w:p>
    <w:p w14:paraId="7E98B28E" w14:textId="77777777" w:rsidR="005A441B" w:rsidRPr="00727ED2" w:rsidRDefault="005A441B" w:rsidP="005A441B">
      <w:pPr>
        <w:spacing w:line="276" w:lineRule="auto"/>
        <w:jc w:val="center"/>
        <w:rPr>
          <w:b/>
          <w:sz w:val="48"/>
          <w:szCs w:val="48"/>
          <w:u w:val="single"/>
        </w:rPr>
      </w:pPr>
      <w:r w:rsidRPr="00727ED2">
        <w:rPr>
          <w:b/>
          <w:sz w:val="48"/>
          <w:szCs w:val="48"/>
          <w:u w:val="single"/>
        </w:rPr>
        <w:t>School of engineering</w:t>
      </w:r>
    </w:p>
    <w:p w14:paraId="4306F037" w14:textId="77777777" w:rsidR="005A441B" w:rsidRPr="00727ED2" w:rsidRDefault="005A441B" w:rsidP="005A441B">
      <w:pPr>
        <w:spacing w:line="276" w:lineRule="auto"/>
        <w:jc w:val="center"/>
        <w:rPr>
          <w:b/>
          <w:sz w:val="48"/>
          <w:szCs w:val="48"/>
          <w:u w:val="single"/>
        </w:rPr>
      </w:pPr>
      <w:r w:rsidRPr="00727ED2">
        <w:rPr>
          <w:b/>
          <w:sz w:val="48"/>
          <w:szCs w:val="48"/>
          <w:u w:val="single"/>
        </w:rPr>
        <w:t>Motorsport Engineering</w:t>
      </w:r>
    </w:p>
    <w:p w14:paraId="7C3A46EB" w14:textId="77777777" w:rsidR="005A441B" w:rsidRDefault="005A441B" w:rsidP="005A441B">
      <w:pPr>
        <w:spacing w:line="276" w:lineRule="auto"/>
        <w:jc w:val="center"/>
        <w:rPr>
          <w:b/>
          <w:sz w:val="48"/>
          <w:szCs w:val="48"/>
          <w:u w:val="single"/>
        </w:rPr>
      </w:pPr>
      <w:r>
        <w:rPr>
          <w:b/>
          <w:sz w:val="48"/>
          <w:szCs w:val="48"/>
          <w:u w:val="single"/>
        </w:rPr>
        <w:t xml:space="preserve">Group Project </w:t>
      </w:r>
    </w:p>
    <w:p w14:paraId="6AFE0437" w14:textId="6424AECD" w:rsidR="005A441B" w:rsidRPr="00727ED2" w:rsidRDefault="005A441B" w:rsidP="00CD7251">
      <w:pPr>
        <w:spacing w:line="276" w:lineRule="auto"/>
        <w:jc w:val="center"/>
        <w:rPr>
          <w:b/>
          <w:sz w:val="48"/>
          <w:szCs w:val="48"/>
          <w:u w:val="single"/>
        </w:rPr>
      </w:pPr>
      <w:r>
        <w:rPr>
          <w:b/>
          <w:sz w:val="48"/>
          <w:szCs w:val="48"/>
          <w:u w:val="single"/>
        </w:rPr>
        <w:t>M5X2204</w:t>
      </w:r>
    </w:p>
    <w:p w14:paraId="2DF4B003" w14:textId="77777777" w:rsidR="005A441B" w:rsidRPr="00727ED2" w:rsidRDefault="005A441B" w:rsidP="005A441B">
      <w:pPr>
        <w:spacing w:line="276" w:lineRule="auto"/>
        <w:jc w:val="center"/>
        <w:rPr>
          <w:b/>
          <w:sz w:val="48"/>
          <w:szCs w:val="48"/>
          <w:u w:val="single"/>
        </w:rPr>
      </w:pPr>
      <w:r w:rsidRPr="00727ED2">
        <w:rPr>
          <w:b/>
          <w:sz w:val="48"/>
          <w:szCs w:val="48"/>
          <w:u w:val="single"/>
        </w:rPr>
        <w:t>P149901</w:t>
      </w:r>
    </w:p>
    <w:p w14:paraId="1F112AA6" w14:textId="77777777" w:rsidR="00CA29AD" w:rsidRDefault="00CA29AD" w:rsidP="005A441B">
      <w:pPr>
        <w:jc w:val="center"/>
      </w:pPr>
    </w:p>
    <w:p w14:paraId="709DE7B0" w14:textId="77777777" w:rsidR="005A441B" w:rsidRDefault="005A441B" w:rsidP="005A441B">
      <w:pPr>
        <w:jc w:val="center"/>
      </w:pPr>
    </w:p>
    <w:p w14:paraId="74CE2C6B" w14:textId="77777777" w:rsidR="005A441B" w:rsidRDefault="005A441B" w:rsidP="005A441B">
      <w:pPr>
        <w:jc w:val="center"/>
      </w:pPr>
    </w:p>
    <w:p w14:paraId="248AEADA" w14:textId="77777777" w:rsidR="005A441B" w:rsidRDefault="005A441B" w:rsidP="005A441B">
      <w:pPr>
        <w:jc w:val="center"/>
      </w:pPr>
    </w:p>
    <w:p w14:paraId="006068EB" w14:textId="77777777" w:rsidR="005A441B" w:rsidRDefault="005A441B" w:rsidP="005A441B">
      <w:pPr>
        <w:jc w:val="center"/>
      </w:pPr>
    </w:p>
    <w:p w14:paraId="0DA5A9EF" w14:textId="77777777" w:rsidR="005A441B" w:rsidRDefault="005A441B" w:rsidP="005A441B">
      <w:pPr>
        <w:jc w:val="center"/>
      </w:pPr>
    </w:p>
    <w:p w14:paraId="2774EFE6" w14:textId="77777777" w:rsidR="005A441B" w:rsidRDefault="005A441B" w:rsidP="005A441B">
      <w:pPr>
        <w:jc w:val="center"/>
      </w:pPr>
    </w:p>
    <w:p w14:paraId="4C2403A2" w14:textId="77777777" w:rsidR="005A441B" w:rsidRDefault="005A441B" w:rsidP="005A441B">
      <w:pPr>
        <w:jc w:val="center"/>
      </w:pPr>
    </w:p>
    <w:p w14:paraId="1CAC28EF" w14:textId="77777777" w:rsidR="005A441B" w:rsidRDefault="005A441B" w:rsidP="005A441B">
      <w:pPr>
        <w:jc w:val="center"/>
      </w:pPr>
    </w:p>
    <w:p w14:paraId="13AB0C74" w14:textId="77777777" w:rsidR="005A441B" w:rsidRDefault="005A441B" w:rsidP="005A441B">
      <w:pPr>
        <w:jc w:val="center"/>
      </w:pPr>
    </w:p>
    <w:p w14:paraId="24097763" w14:textId="77777777" w:rsidR="005A441B" w:rsidRDefault="005A441B" w:rsidP="005A441B">
      <w:pPr>
        <w:jc w:val="center"/>
      </w:pPr>
    </w:p>
    <w:p w14:paraId="1A35E21D" w14:textId="77777777" w:rsidR="005A441B" w:rsidRDefault="005A441B" w:rsidP="005A441B">
      <w:pPr>
        <w:jc w:val="center"/>
      </w:pPr>
    </w:p>
    <w:p w14:paraId="20304183" w14:textId="77777777" w:rsidR="005A441B" w:rsidRDefault="005A441B" w:rsidP="005A441B">
      <w:pPr>
        <w:jc w:val="center"/>
      </w:pPr>
    </w:p>
    <w:p w14:paraId="764E034C" w14:textId="77777777" w:rsidR="005A441B" w:rsidRDefault="005A441B" w:rsidP="005A441B">
      <w:pPr>
        <w:jc w:val="center"/>
      </w:pPr>
    </w:p>
    <w:p w14:paraId="29E16A1B" w14:textId="77777777" w:rsidR="005A441B" w:rsidRDefault="005A441B" w:rsidP="005A441B">
      <w:pPr>
        <w:jc w:val="center"/>
      </w:pPr>
    </w:p>
    <w:p w14:paraId="47B04C13" w14:textId="77777777" w:rsidR="005A441B" w:rsidRDefault="005A441B" w:rsidP="005A441B">
      <w:pPr>
        <w:jc w:val="center"/>
      </w:pPr>
    </w:p>
    <w:p w14:paraId="51634C91" w14:textId="77777777" w:rsidR="005A441B" w:rsidRDefault="005A441B" w:rsidP="005A441B">
      <w:pPr>
        <w:jc w:val="center"/>
      </w:pPr>
    </w:p>
    <w:p w14:paraId="172E53AF" w14:textId="77777777" w:rsidR="00F45567" w:rsidRDefault="00F45567" w:rsidP="005A441B">
      <w:pPr>
        <w:jc w:val="center"/>
      </w:pPr>
    </w:p>
    <w:p w14:paraId="6E52ED06" w14:textId="77777777" w:rsidR="00CD7251" w:rsidRDefault="00CD7251" w:rsidP="005A441B">
      <w:pPr>
        <w:jc w:val="center"/>
      </w:pPr>
    </w:p>
    <w:p w14:paraId="7E5BF75C" w14:textId="77777777" w:rsidR="00CD7251" w:rsidRDefault="00CD7251" w:rsidP="005A441B">
      <w:pPr>
        <w:jc w:val="center"/>
      </w:pPr>
    </w:p>
    <w:p w14:paraId="697D4472" w14:textId="77777777" w:rsidR="005A441B" w:rsidRDefault="005A441B" w:rsidP="005A441B">
      <w:pPr>
        <w:jc w:val="center"/>
      </w:pPr>
    </w:p>
    <w:p w14:paraId="05B7A73A" w14:textId="77777777" w:rsidR="005A441B" w:rsidRPr="00366481" w:rsidRDefault="005A441B" w:rsidP="00366481">
      <w:pPr>
        <w:spacing w:line="360" w:lineRule="auto"/>
        <w:jc w:val="both"/>
        <w:rPr>
          <w:b/>
          <w:u w:val="single"/>
        </w:rPr>
      </w:pPr>
      <w:r w:rsidRPr="00366481">
        <w:rPr>
          <w:b/>
          <w:u w:val="single"/>
        </w:rPr>
        <w:lastRenderedPageBreak/>
        <w:t xml:space="preserve">Contents page </w:t>
      </w:r>
    </w:p>
    <w:p w14:paraId="71971F6E" w14:textId="77777777" w:rsidR="005A441B" w:rsidRPr="00366481" w:rsidRDefault="005A441B" w:rsidP="00366481">
      <w:pPr>
        <w:spacing w:line="360" w:lineRule="auto"/>
        <w:jc w:val="both"/>
      </w:pPr>
      <w:r w:rsidRPr="00366481">
        <w:t xml:space="preserve">1-Introduction </w:t>
      </w:r>
      <w:r w:rsidR="006769F8" w:rsidRPr="00366481">
        <w:t>(Oliver Beck)</w:t>
      </w:r>
    </w:p>
    <w:p w14:paraId="4D9DA41D" w14:textId="4B323494" w:rsidR="005A441B" w:rsidRDefault="005A441B" w:rsidP="00366481">
      <w:pPr>
        <w:spacing w:line="360" w:lineRule="auto"/>
        <w:jc w:val="both"/>
      </w:pPr>
      <w:r w:rsidRPr="00366481">
        <w:t>2-</w:t>
      </w:r>
      <w:r w:rsidR="007635BF">
        <w:t xml:space="preserve">Current Suspension (Oliver </w:t>
      </w:r>
      <w:r w:rsidR="00DD609E">
        <w:t>Beck)</w:t>
      </w:r>
    </w:p>
    <w:p w14:paraId="61271C98" w14:textId="3F8C3AEA" w:rsidR="00942DF4" w:rsidRPr="00366481" w:rsidRDefault="007635BF" w:rsidP="00366481">
      <w:pPr>
        <w:spacing w:line="360" w:lineRule="auto"/>
        <w:jc w:val="both"/>
      </w:pPr>
      <w:r>
        <w:t xml:space="preserve">2.1-Current Suspension Assessment </w:t>
      </w:r>
      <w:r w:rsidR="005C587F">
        <w:t>(Daniel Salathiel)</w:t>
      </w:r>
    </w:p>
    <w:p w14:paraId="33ADCEC4" w14:textId="062E5490" w:rsidR="005A441B" w:rsidRPr="00366481" w:rsidRDefault="005A441B" w:rsidP="00366481">
      <w:pPr>
        <w:spacing w:line="360" w:lineRule="auto"/>
        <w:jc w:val="both"/>
      </w:pPr>
      <w:r w:rsidRPr="00366481">
        <w:t>3-</w:t>
      </w:r>
      <w:r w:rsidR="000357BF">
        <w:t xml:space="preserve">Team Organisation (Iwan Thomas) </w:t>
      </w:r>
    </w:p>
    <w:p w14:paraId="2DE21410" w14:textId="5DD290E0" w:rsidR="005A441B" w:rsidRPr="00366481" w:rsidRDefault="005A441B" w:rsidP="00366481">
      <w:pPr>
        <w:spacing w:line="360" w:lineRule="auto"/>
        <w:jc w:val="both"/>
      </w:pPr>
      <w:r w:rsidRPr="00366481">
        <w:t>4-</w:t>
      </w:r>
      <w:r w:rsidR="00623DB8">
        <w:t xml:space="preserve">Idepenednent Rear Suspension </w:t>
      </w:r>
      <w:r w:rsidR="005C587F">
        <w:t>(Daniel Salathiel)</w:t>
      </w:r>
    </w:p>
    <w:p w14:paraId="55288201" w14:textId="77777777" w:rsidR="005A441B" w:rsidRDefault="005A441B" w:rsidP="00366481">
      <w:pPr>
        <w:spacing w:line="360" w:lineRule="auto"/>
        <w:jc w:val="both"/>
      </w:pPr>
      <w:r w:rsidRPr="00366481">
        <w:t>4.1-</w:t>
      </w:r>
      <w:r w:rsidR="00F648DE" w:rsidRPr="00366481">
        <w:t xml:space="preserve">Suspension Types </w:t>
      </w:r>
      <w:r w:rsidR="006769F8" w:rsidRPr="00366481">
        <w:t xml:space="preserve">(Oliver Beck) </w:t>
      </w:r>
    </w:p>
    <w:p w14:paraId="726B2E44" w14:textId="37C111F0" w:rsidR="00942DF4" w:rsidRPr="00CA29AD" w:rsidRDefault="00942DF4" w:rsidP="00942DF4">
      <w:pPr>
        <w:spacing w:line="360" w:lineRule="auto"/>
        <w:jc w:val="both"/>
      </w:pPr>
      <w:r>
        <w:t>4.2-</w:t>
      </w:r>
      <w:r w:rsidRPr="00CA29AD">
        <w:t>Comparison of T</w:t>
      </w:r>
      <w:r>
        <w:t>ypes of suspension applications</w:t>
      </w:r>
      <w:r w:rsidR="0001663D">
        <w:t xml:space="preserve"> (</w:t>
      </w:r>
      <w:r>
        <w:t>Daniel</w:t>
      </w:r>
      <w:r w:rsidR="0001663D">
        <w:t xml:space="preserve"> </w:t>
      </w:r>
      <w:r w:rsidR="005C587F">
        <w:t>Salathiel)</w:t>
      </w:r>
    </w:p>
    <w:p w14:paraId="79B10B48" w14:textId="762D12FD" w:rsidR="00942DF4" w:rsidRDefault="005C587F" w:rsidP="00366481">
      <w:pPr>
        <w:spacing w:line="360" w:lineRule="auto"/>
        <w:jc w:val="both"/>
      </w:pPr>
      <w:r>
        <w:t xml:space="preserve">4.3-Materials </w:t>
      </w:r>
      <w:r>
        <w:t>(Daniel Salathiel)</w:t>
      </w:r>
    </w:p>
    <w:p w14:paraId="7D14C5B0" w14:textId="3A3E5DEF" w:rsidR="00942DF4" w:rsidRDefault="00942DF4" w:rsidP="00366481">
      <w:pPr>
        <w:spacing w:line="360" w:lineRule="auto"/>
        <w:jc w:val="both"/>
      </w:pPr>
      <w:r>
        <w:t xml:space="preserve">4.4-Construction </w:t>
      </w:r>
      <w:r w:rsidR="005C587F">
        <w:t>(Daniel Salathiel)</w:t>
      </w:r>
    </w:p>
    <w:p w14:paraId="55E4294F" w14:textId="05A67491" w:rsidR="00942DF4" w:rsidRPr="00366481" w:rsidRDefault="00942DF4" w:rsidP="00366481">
      <w:pPr>
        <w:spacing w:line="360" w:lineRule="auto"/>
        <w:jc w:val="both"/>
      </w:pPr>
      <w:r>
        <w:t xml:space="preserve">4.5-Similar Projects </w:t>
      </w:r>
      <w:r w:rsidR="005C587F">
        <w:t>(Daniel Salathiel)</w:t>
      </w:r>
    </w:p>
    <w:p w14:paraId="0E103230" w14:textId="0BE42AC2" w:rsidR="005A441B" w:rsidRPr="00366481" w:rsidRDefault="00942DF4" w:rsidP="00366481">
      <w:pPr>
        <w:spacing w:line="360" w:lineRule="auto"/>
        <w:jc w:val="both"/>
      </w:pPr>
      <w:r>
        <w:t>4.6</w:t>
      </w:r>
      <w:r w:rsidR="005A441B" w:rsidRPr="00366481">
        <w:t>-</w:t>
      </w:r>
      <w:r w:rsidR="00267051" w:rsidRPr="00366481">
        <w:t xml:space="preserve">Regulations </w:t>
      </w:r>
      <w:r w:rsidR="0044531D">
        <w:t xml:space="preserve">(Iwan Thomas) </w:t>
      </w:r>
    </w:p>
    <w:p w14:paraId="34E86167" w14:textId="317C6EFB" w:rsidR="005A441B" w:rsidRDefault="00135699" w:rsidP="00366481">
      <w:pPr>
        <w:spacing w:line="360" w:lineRule="auto"/>
        <w:jc w:val="both"/>
      </w:pPr>
      <w:r w:rsidRPr="00366481">
        <w:t xml:space="preserve">5-Group </w:t>
      </w:r>
      <w:r w:rsidR="00267051" w:rsidRPr="00366481">
        <w:t xml:space="preserve">Choices </w:t>
      </w:r>
      <w:r w:rsidR="005D6707">
        <w:t xml:space="preserve">(Oliver Beck) </w:t>
      </w:r>
    </w:p>
    <w:p w14:paraId="10D607B7" w14:textId="7DF2B2BF" w:rsidR="00B03F79" w:rsidRDefault="00B03F79" w:rsidP="00366481">
      <w:pPr>
        <w:spacing w:line="360" w:lineRule="auto"/>
        <w:jc w:val="both"/>
      </w:pPr>
      <w:r>
        <w:t>5.1-Pull and Push Rod (Oliver Beck)</w:t>
      </w:r>
    </w:p>
    <w:p w14:paraId="7D29EC90" w14:textId="70A6B354" w:rsidR="000357BF" w:rsidRDefault="000357BF" w:rsidP="00366481">
      <w:pPr>
        <w:spacing w:line="360" w:lineRule="auto"/>
        <w:jc w:val="both"/>
      </w:pPr>
      <w:r>
        <w:t xml:space="preserve">5.2-Wishbone Research </w:t>
      </w:r>
      <w:r w:rsidR="00FE07C6">
        <w:t>(Iwan Thomas)</w:t>
      </w:r>
    </w:p>
    <w:p w14:paraId="0189987C" w14:textId="16AB7849" w:rsidR="00DD609E" w:rsidRDefault="00DD609E" w:rsidP="00366481">
      <w:pPr>
        <w:spacing w:line="360" w:lineRule="auto"/>
        <w:jc w:val="both"/>
      </w:pPr>
      <w:r>
        <w:t>5.3-Force Calculations (Oliver Beck)</w:t>
      </w:r>
    </w:p>
    <w:p w14:paraId="3C49214F" w14:textId="0299B9CA" w:rsidR="00481AD4" w:rsidRDefault="00481AD4" w:rsidP="00366481">
      <w:pPr>
        <w:spacing w:line="360" w:lineRule="auto"/>
        <w:jc w:val="both"/>
      </w:pPr>
      <w:r>
        <w:t xml:space="preserve">6-CAD </w:t>
      </w:r>
      <w:r w:rsidR="00033510">
        <w:t xml:space="preserve">Introduction (Oliver Beck) </w:t>
      </w:r>
    </w:p>
    <w:p w14:paraId="4606E041" w14:textId="5E792251" w:rsidR="00B03F79" w:rsidRDefault="00033510" w:rsidP="00366481">
      <w:pPr>
        <w:spacing w:line="360" w:lineRule="auto"/>
        <w:jc w:val="both"/>
      </w:pPr>
      <w:r>
        <w:t xml:space="preserve">6.1- Hub design (Oliver Beck) </w:t>
      </w:r>
    </w:p>
    <w:p w14:paraId="58198A02" w14:textId="75A48194" w:rsidR="00CD7251" w:rsidRDefault="00CD7251" w:rsidP="00366481">
      <w:pPr>
        <w:spacing w:line="360" w:lineRule="auto"/>
        <w:jc w:val="both"/>
      </w:pPr>
      <w:r>
        <w:t xml:space="preserve">6.2-Spring Design (Iwan Thomas) </w:t>
      </w:r>
    </w:p>
    <w:p w14:paraId="09A76398" w14:textId="292D921D" w:rsidR="00CD7251" w:rsidRDefault="00CD7251" w:rsidP="00366481">
      <w:pPr>
        <w:spacing w:line="360" w:lineRule="auto"/>
        <w:jc w:val="both"/>
      </w:pPr>
      <w:r>
        <w:t xml:space="preserve">6.3-Push Rod Pivot Design (Iwan Thomas) </w:t>
      </w:r>
    </w:p>
    <w:p w14:paraId="573E3DD4" w14:textId="44F79CF5" w:rsidR="00E3314D" w:rsidRPr="00E3314D" w:rsidRDefault="00E3314D" w:rsidP="00E3314D">
      <w:pPr>
        <w:spacing w:line="360" w:lineRule="auto"/>
        <w:jc w:val="both"/>
      </w:pPr>
      <w:r w:rsidRPr="00E3314D">
        <w:t>6.4 Rear</w:t>
      </w:r>
      <w:r>
        <w:t xml:space="preserve"> chassis to hold the IRS System </w:t>
      </w:r>
      <w:r>
        <w:t>(Daniel Salathiel)</w:t>
      </w:r>
    </w:p>
    <w:p w14:paraId="09D6C9E2" w14:textId="75F72A3B" w:rsidR="00E3314D" w:rsidRPr="00E3314D" w:rsidRDefault="00E3314D" w:rsidP="00E3314D">
      <w:pPr>
        <w:spacing w:line="360" w:lineRule="auto"/>
        <w:jc w:val="both"/>
      </w:pPr>
      <w:r>
        <w:t>6.5-</w:t>
      </w:r>
      <w:r>
        <w:t xml:space="preserve">Misc Parts </w:t>
      </w:r>
      <w:r>
        <w:t>(Daniel Salathiel)</w:t>
      </w:r>
    </w:p>
    <w:p w14:paraId="5250750C" w14:textId="2930F061" w:rsidR="00E3314D" w:rsidRDefault="00E3314D" w:rsidP="00E3314D">
      <w:pPr>
        <w:spacing w:line="360" w:lineRule="auto"/>
        <w:jc w:val="both"/>
      </w:pPr>
      <w:r w:rsidRPr="00E3314D">
        <w:t>6.6-</w:t>
      </w:r>
      <w:r>
        <w:t xml:space="preserve">Shock Absorber Bracket </w:t>
      </w:r>
      <w:r>
        <w:t>(Daniel Salathiel)</w:t>
      </w:r>
    </w:p>
    <w:p w14:paraId="6A749C7C" w14:textId="55828F7B" w:rsidR="006F353F" w:rsidRDefault="006F353F" w:rsidP="00E3314D">
      <w:pPr>
        <w:spacing w:line="360" w:lineRule="auto"/>
        <w:jc w:val="both"/>
      </w:pPr>
      <w:r>
        <w:t xml:space="preserve">7- Solid works Simulation </w:t>
      </w:r>
      <w:r w:rsidR="00E3314D">
        <w:t>(Daniel Salathiel)</w:t>
      </w:r>
    </w:p>
    <w:p w14:paraId="386C4E0C" w14:textId="0FCEB143" w:rsidR="00E3314D" w:rsidRPr="006E78C1" w:rsidRDefault="00E3314D" w:rsidP="00E3314D">
      <w:pPr>
        <w:spacing w:line="360" w:lineRule="auto"/>
        <w:jc w:val="both"/>
      </w:pPr>
      <w:r w:rsidRPr="006E78C1">
        <w:t>8-Ma</w:t>
      </w:r>
      <w:r>
        <w:t xml:space="preserve">terial selection for CAD design </w:t>
      </w:r>
      <w:r>
        <w:t>(Daniel Salathiel)</w:t>
      </w:r>
    </w:p>
    <w:p w14:paraId="2DFAE3A0" w14:textId="62939DC8" w:rsidR="00E3314D" w:rsidRPr="006E78C1" w:rsidRDefault="00E3314D" w:rsidP="00E3314D">
      <w:pPr>
        <w:spacing w:line="360" w:lineRule="auto"/>
        <w:jc w:val="both"/>
      </w:pPr>
      <w:r>
        <w:t>8.1</w:t>
      </w:r>
      <w:r w:rsidRPr="006E78C1">
        <w:t>-</w:t>
      </w:r>
      <w:r>
        <w:t xml:space="preserve"> Budgeting for CAD Production </w:t>
      </w:r>
      <w:r>
        <w:t>(Daniel Salathiel)</w:t>
      </w:r>
    </w:p>
    <w:p w14:paraId="0CFB2C9F" w14:textId="5DCB0DB5" w:rsidR="00E3314D" w:rsidRPr="006E78C1" w:rsidRDefault="00E3314D" w:rsidP="00E3314D">
      <w:pPr>
        <w:spacing w:line="360" w:lineRule="auto"/>
        <w:jc w:val="both"/>
      </w:pPr>
      <w:r>
        <w:t>8.2-Component Production</w:t>
      </w:r>
      <w:r>
        <w:t xml:space="preserve"> </w:t>
      </w:r>
      <w:r>
        <w:t>(Daniel Salathiel)</w:t>
      </w:r>
    </w:p>
    <w:p w14:paraId="37815553" w14:textId="77B3158F" w:rsidR="00E322DA" w:rsidRPr="00E322DA" w:rsidRDefault="00E322DA" w:rsidP="007325A5">
      <w:pPr>
        <w:spacing w:line="360" w:lineRule="auto"/>
        <w:jc w:val="both"/>
      </w:pPr>
      <w:r>
        <w:t xml:space="preserve">9-Conclusion </w:t>
      </w:r>
    </w:p>
    <w:p w14:paraId="6FA548FA" w14:textId="76FBF696" w:rsidR="007325A5" w:rsidRDefault="00267051" w:rsidP="007325A5">
      <w:pPr>
        <w:spacing w:line="360" w:lineRule="auto"/>
        <w:jc w:val="both"/>
      </w:pPr>
      <w:r w:rsidRPr="00DE4962">
        <w:rPr>
          <w:b/>
          <w:u w:val="single"/>
        </w:rPr>
        <w:t>List Of Figures</w:t>
      </w:r>
      <w:r w:rsidRPr="00366481">
        <w:t xml:space="preserve"> </w:t>
      </w:r>
    </w:p>
    <w:p w14:paraId="32ED8B18" w14:textId="77777777" w:rsidR="007325A5" w:rsidRPr="00366481" w:rsidRDefault="007325A5" w:rsidP="007325A5">
      <w:pPr>
        <w:spacing w:line="360" w:lineRule="auto"/>
        <w:jc w:val="both"/>
      </w:pPr>
      <w:r w:rsidRPr="00366481">
        <w:t xml:space="preserve">Figure 1- </w:t>
      </w:r>
      <w:r>
        <w:t xml:space="preserve">Gantt Chart </w:t>
      </w:r>
    </w:p>
    <w:p w14:paraId="5DFDDD53" w14:textId="77777777" w:rsidR="007325A5" w:rsidRPr="00366481" w:rsidRDefault="007325A5" w:rsidP="007325A5">
      <w:pPr>
        <w:spacing w:line="360" w:lineRule="auto"/>
        <w:jc w:val="both"/>
      </w:pPr>
      <w:r>
        <w:t>Figure 2</w:t>
      </w:r>
      <w:r w:rsidRPr="00366481">
        <w:t xml:space="preserve">- </w:t>
      </w:r>
      <w:r>
        <w:t xml:space="preserve">Double Wishbone Set Up </w:t>
      </w:r>
    </w:p>
    <w:p w14:paraId="6F20AF89" w14:textId="77777777" w:rsidR="007325A5" w:rsidRDefault="007325A5" w:rsidP="007325A5">
      <w:pPr>
        <w:spacing w:line="360" w:lineRule="auto"/>
        <w:jc w:val="both"/>
      </w:pPr>
      <w:r>
        <w:t>Figure 3</w:t>
      </w:r>
      <w:r w:rsidRPr="00366481">
        <w:t xml:space="preserve">- </w:t>
      </w:r>
      <w:r>
        <w:t xml:space="preserve">Macpherson Strut Set Up </w:t>
      </w:r>
    </w:p>
    <w:p w14:paraId="53FB1AAC" w14:textId="77777777" w:rsidR="007325A5" w:rsidRPr="00366481" w:rsidRDefault="007325A5" w:rsidP="007325A5">
      <w:pPr>
        <w:spacing w:line="360" w:lineRule="auto"/>
        <w:jc w:val="both"/>
      </w:pPr>
      <w:r>
        <w:lastRenderedPageBreak/>
        <w:t>Figure 4</w:t>
      </w:r>
      <w:r w:rsidRPr="00366481">
        <w:t xml:space="preserve">- </w:t>
      </w:r>
      <w:r>
        <w:t xml:space="preserve">Multi-link Suspension Set up </w:t>
      </w:r>
    </w:p>
    <w:p w14:paraId="633B14B8" w14:textId="77777777" w:rsidR="007325A5" w:rsidRPr="00366481" w:rsidRDefault="007325A5" w:rsidP="007325A5">
      <w:pPr>
        <w:spacing w:line="360" w:lineRule="auto"/>
        <w:jc w:val="both"/>
      </w:pPr>
      <w:r>
        <w:t>Figure 5</w:t>
      </w:r>
      <w:r w:rsidRPr="00366481">
        <w:t xml:space="preserve">- </w:t>
      </w:r>
      <w:r>
        <w:t xml:space="preserve">Roll Cage Specification </w:t>
      </w:r>
    </w:p>
    <w:p w14:paraId="6C96C7AF" w14:textId="77777777" w:rsidR="007325A5" w:rsidRPr="00366481" w:rsidRDefault="007325A5" w:rsidP="007325A5">
      <w:pPr>
        <w:spacing w:line="360" w:lineRule="auto"/>
        <w:jc w:val="both"/>
      </w:pPr>
      <w:r>
        <w:t>Figure 6</w:t>
      </w:r>
      <w:r w:rsidRPr="00366481">
        <w:t xml:space="preserve">- </w:t>
      </w:r>
      <w:r>
        <w:t xml:space="preserve">Pull and Push Rod Suspension </w:t>
      </w:r>
    </w:p>
    <w:p w14:paraId="6F77738A" w14:textId="77777777" w:rsidR="007325A5" w:rsidRPr="00366481" w:rsidRDefault="007325A5" w:rsidP="007325A5">
      <w:pPr>
        <w:spacing w:line="360" w:lineRule="auto"/>
        <w:jc w:val="both"/>
      </w:pPr>
      <w:r>
        <w:t>Figure 7</w:t>
      </w:r>
      <w:r w:rsidRPr="00366481">
        <w:t xml:space="preserve">- </w:t>
      </w:r>
      <w:r>
        <w:t xml:space="preserve">Bump And Rebound Graph </w:t>
      </w:r>
    </w:p>
    <w:p w14:paraId="549875C9" w14:textId="77777777" w:rsidR="007325A5" w:rsidRPr="00366481" w:rsidRDefault="007325A5" w:rsidP="007325A5">
      <w:pPr>
        <w:spacing w:line="360" w:lineRule="auto"/>
        <w:jc w:val="both"/>
      </w:pPr>
      <w:r>
        <w:t>Figure 8</w:t>
      </w:r>
      <w:r w:rsidRPr="00366481">
        <w:t xml:space="preserve">- </w:t>
      </w:r>
      <w:r>
        <w:t xml:space="preserve"> Wheel Bump Diagram </w:t>
      </w:r>
    </w:p>
    <w:p w14:paraId="77EB7536" w14:textId="77777777" w:rsidR="007325A5" w:rsidRPr="00366481" w:rsidRDefault="007325A5" w:rsidP="007325A5">
      <w:pPr>
        <w:spacing w:line="360" w:lineRule="auto"/>
        <w:jc w:val="both"/>
      </w:pPr>
      <w:r>
        <w:t>Figure 9</w:t>
      </w:r>
      <w:r w:rsidRPr="00366481">
        <w:t xml:space="preserve">- </w:t>
      </w:r>
      <w:r>
        <w:t xml:space="preserve">Yielding Graph </w:t>
      </w:r>
    </w:p>
    <w:p w14:paraId="1EFC869D" w14:textId="77777777" w:rsidR="007325A5" w:rsidRPr="00366481" w:rsidRDefault="007325A5" w:rsidP="007325A5">
      <w:pPr>
        <w:spacing w:line="360" w:lineRule="auto"/>
        <w:jc w:val="both"/>
      </w:pPr>
      <w:r w:rsidRPr="00366481">
        <w:t>Figure 1</w:t>
      </w:r>
      <w:r>
        <w:t>0</w:t>
      </w:r>
      <w:r w:rsidRPr="00366481">
        <w:t xml:space="preserve">- </w:t>
      </w:r>
      <w:r>
        <w:t xml:space="preserve">Buckling Diagram </w:t>
      </w:r>
    </w:p>
    <w:p w14:paraId="58C50163" w14:textId="77777777" w:rsidR="007325A5" w:rsidRPr="00366481" w:rsidRDefault="007325A5" w:rsidP="007325A5">
      <w:pPr>
        <w:spacing w:line="360" w:lineRule="auto"/>
        <w:jc w:val="both"/>
      </w:pPr>
      <w:r w:rsidRPr="00366481">
        <w:t>Figure 1</w:t>
      </w:r>
      <w:r>
        <w:t>1</w:t>
      </w:r>
      <w:r w:rsidRPr="00366481">
        <w:t xml:space="preserve">- </w:t>
      </w:r>
      <w:r>
        <w:t>Old Hub Design Front View</w:t>
      </w:r>
    </w:p>
    <w:p w14:paraId="18D31054" w14:textId="77777777" w:rsidR="007325A5" w:rsidRPr="00366481" w:rsidRDefault="007325A5" w:rsidP="007325A5">
      <w:pPr>
        <w:spacing w:line="360" w:lineRule="auto"/>
        <w:jc w:val="both"/>
      </w:pPr>
      <w:r>
        <w:t>Figure 12</w:t>
      </w:r>
      <w:r w:rsidRPr="00366481">
        <w:t xml:space="preserve">- </w:t>
      </w:r>
      <w:r>
        <w:t>Old Hub Design Back View</w:t>
      </w:r>
    </w:p>
    <w:p w14:paraId="7426266D" w14:textId="77777777" w:rsidR="007325A5" w:rsidRPr="00366481" w:rsidRDefault="007325A5" w:rsidP="007325A5">
      <w:pPr>
        <w:spacing w:line="360" w:lineRule="auto"/>
        <w:jc w:val="both"/>
      </w:pPr>
      <w:r>
        <w:t>Figure 13</w:t>
      </w:r>
      <w:r w:rsidRPr="00366481">
        <w:t xml:space="preserve">- </w:t>
      </w:r>
      <w:r>
        <w:t>Old Hub Design Side</w:t>
      </w:r>
      <w:r w:rsidRPr="00AB4F38">
        <w:t xml:space="preserve"> </w:t>
      </w:r>
      <w:r>
        <w:t>View</w:t>
      </w:r>
    </w:p>
    <w:p w14:paraId="769D2179" w14:textId="77777777" w:rsidR="007325A5" w:rsidRPr="00366481" w:rsidRDefault="007325A5" w:rsidP="007325A5">
      <w:pPr>
        <w:spacing w:line="360" w:lineRule="auto"/>
        <w:jc w:val="both"/>
      </w:pPr>
      <w:r>
        <w:t>Figure 14</w:t>
      </w:r>
      <w:r w:rsidRPr="00366481">
        <w:t xml:space="preserve">- </w:t>
      </w:r>
      <w:r>
        <w:t>New Hub Design Side View</w:t>
      </w:r>
    </w:p>
    <w:p w14:paraId="051A2528" w14:textId="77777777" w:rsidR="007325A5" w:rsidRPr="00366481" w:rsidRDefault="007325A5" w:rsidP="007325A5">
      <w:pPr>
        <w:spacing w:line="360" w:lineRule="auto"/>
        <w:jc w:val="both"/>
      </w:pPr>
      <w:r>
        <w:t>Figure 15</w:t>
      </w:r>
      <w:r w:rsidRPr="00366481">
        <w:t xml:space="preserve">- </w:t>
      </w:r>
      <w:r>
        <w:t>New Hub Design Back View</w:t>
      </w:r>
    </w:p>
    <w:p w14:paraId="57102F4B" w14:textId="77777777" w:rsidR="007325A5" w:rsidRPr="00366481" w:rsidRDefault="007325A5" w:rsidP="007325A5">
      <w:pPr>
        <w:spacing w:line="360" w:lineRule="auto"/>
        <w:jc w:val="both"/>
      </w:pPr>
      <w:r>
        <w:t>Figure 16</w:t>
      </w:r>
      <w:r w:rsidRPr="00366481">
        <w:t xml:space="preserve">- </w:t>
      </w:r>
      <w:r>
        <w:t>New Hub Design Front View</w:t>
      </w:r>
    </w:p>
    <w:p w14:paraId="22F34031" w14:textId="77777777" w:rsidR="007325A5" w:rsidRPr="00366481" w:rsidRDefault="007325A5" w:rsidP="007325A5">
      <w:pPr>
        <w:spacing w:line="360" w:lineRule="auto"/>
        <w:jc w:val="both"/>
      </w:pPr>
      <w:r>
        <w:t>Figure 17</w:t>
      </w:r>
      <w:r w:rsidRPr="00366481">
        <w:t xml:space="preserve">- </w:t>
      </w:r>
      <w:r>
        <w:t>New Hub Design Side View</w:t>
      </w:r>
    </w:p>
    <w:p w14:paraId="68F25983" w14:textId="77777777" w:rsidR="007325A5" w:rsidRDefault="007325A5" w:rsidP="007325A5">
      <w:pPr>
        <w:spacing w:line="360" w:lineRule="auto"/>
      </w:pPr>
      <w:r>
        <w:t xml:space="preserve">Figure 18-  Spring Design </w:t>
      </w:r>
    </w:p>
    <w:p w14:paraId="3460DBE5" w14:textId="77777777" w:rsidR="007325A5" w:rsidRDefault="007325A5" w:rsidP="007325A5">
      <w:pPr>
        <w:spacing w:line="360" w:lineRule="auto"/>
      </w:pPr>
      <w:r>
        <w:t xml:space="preserve">Figure 19-  Pivot Design </w:t>
      </w:r>
    </w:p>
    <w:p w14:paraId="02E0A9DA" w14:textId="77777777" w:rsidR="007325A5" w:rsidRDefault="007325A5" w:rsidP="007325A5">
      <w:pPr>
        <w:spacing w:line="360" w:lineRule="auto"/>
      </w:pPr>
      <w:r>
        <w:t xml:space="preserve">Figure 20- Push Rod Design </w:t>
      </w:r>
    </w:p>
    <w:p w14:paraId="7FE0B282" w14:textId="77777777" w:rsidR="007325A5" w:rsidRDefault="007325A5" w:rsidP="007325A5">
      <w:pPr>
        <w:spacing w:line="360" w:lineRule="auto"/>
      </w:pPr>
      <w:r>
        <w:t xml:space="preserve">Figure 21- </w:t>
      </w:r>
      <w:r w:rsidRPr="00E3314D">
        <w:t xml:space="preserve">Figure ‘’: Rear Differential cradle and box section. </w:t>
      </w:r>
    </w:p>
    <w:p w14:paraId="6A2D2CC6" w14:textId="77777777" w:rsidR="007325A5" w:rsidRDefault="007325A5" w:rsidP="007325A5">
      <w:pPr>
        <w:spacing w:line="360" w:lineRule="auto"/>
      </w:pPr>
      <w:r>
        <w:t xml:space="preserve">Figure 22- </w:t>
      </w:r>
      <w:r w:rsidRPr="00E3314D">
        <w:t>Figure’’: Engineering Drawing for Differential Cradle.</w:t>
      </w:r>
    </w:p>
    <w:p w14:paraId="621B88F6" w14:textId="77777777" w:rsidR="007325A5" w:rsidRDefault="007325A5" w:rsidP="007325A5">
      <w:pPr>
        <w:spacing w:line="360" w:lineRule="auto"/>
      </w:pPr>
      <w:r>
        <w:t xml:space="preserve">Figure 23- Differential cradle </w:t>
      </w:r>
    </w:p>
    <w:p w14:paraId="556227D2" w14:textId="77777777" w:rsidR="007325A5" w:rsidRDefault="007325A5" w:rsidP="007325A5">
      <w:pPr>
        <w:spacing w:line="360" w:lineRule="auto"/>
      </w:pPr>
      <w:r>
        <w:t xml:space="preserve">Figure 24- </w:t>
      </w:r>
      <w:r w:rsidRPr="00E3314D">
        <w:t xml:space="preserve">Differential mounting points and threads solid works model. </w:t>
      </w:r>
    </w:p>
    <w:p w14:paraId="319E970E" w14:textId="77777777" w:rsidR="007325A5" w:rsidRDefault="007325A5" w:rsidP="007325A5">
      <w:pPr>
        <w:spacing w:line="360" w:lineRule="auto"/>
      </w:pPr>
      <w:r>
        <w:t xml:space="preserve">Figure 25- </w:t>
      </w:r>
      <w:r w:rsidRPr="00E3314D">
        <w:t xml:space="preserve">Clearance for top brace tubes. </w:t>
      </w:r>
    </w:p>
    <w:p w14:paraId="2C15BFEA" w14:textId="77777777" w:rsidR="007325A5" w:rsidRPr="00E3314D" w:rsidRDefault="007325A5" w:rsidP="007325A5">
      <w:pPr>
        <w:spacing w:line="360" w:lineRule="auto"/>
      </w:pPr>
      <w:r>
        <w:t>Figure 26-</w:t>
      </w:r>
      <w:r w:rsidRPr="00E3314D">
        <w:t xml:space="preserve"> Shock mounting points display Solid works model.</w:t>
      </w:r>
    </w:p>
    <w:p w14:paraId="597046F4" w14:textId="77777777" w:rsidR="007325A5" w:rsidRDefault="007325A5" w:rsidP="007325A5">
      <w:pPr>
        <w:spacing w:line="360" w:lineRule="auto"/>
      </w:pPr>
      <w:r>
        <w:t xml:space="preserve">Figure 27- </w:t>
      </w:r>
      <w:r w:rsidRPr="00E3314D">
        <w:t>Shock eye attachment bolt engineering drawing measurements.</w:t>
      </w:r>
    </w:p>
    <w:p w14:paraId="435EDB67" w14:textId="77777777" w:rsidR="007325A5" w:rsidRDefault="007325A5" w:rsidP="007325A5">
      <w:pPr>
        <w:spacing w:line="360" w:lineRule="auto"/>
      </w:pPr>
      <w:r>
        <w:t xml:space="preserve">Figure 28- </w:t>
      </w:r>
      <w:r w:rsidRPr="00E3314D">
        <w:t>Flange bolt for shock mount solid works model.</w:t>
      </w:r>
    </w:p>
    <w:p w14:paraId="2913D350" w14:textId="77777777" w:rsidR="007325A5" w:rsidRDefault="007325A5" w:rsidP="007325A5">
      <w:pPr>
        <w:spacing w:line="360" w:lineRule="auto"/>
      </w:pPr>
      <w:r>
        <w:t xml:space="preserve">Figure 29- </w:t>
      </w:r>
      <w:r w:rsidRPr="00E3314D">
        <w:t>Shock Absorber mounts for differential cradle engineering drawing dimensions.</w:t>
      </w:r>
    </w:p>
    <w:p w14:paraId="789E762E" w14:textId="77777777" w:rsidR="007325A5" w:rsidRDefault="007325A5" w:rsidP="007325A5">
      <w:pPr>
        <w:spacing w:line="360" w:lineRule="auto"/>
      </w:pPr>
      <w:r>
        <w:t xml:space="preserve">Figure 30- </w:t>
      </w:r>
      <w:r w:rsidRPr="00E3314D">
        <w:t>Shock Absorber mounting bracket solid works model.</w:t>
      </w:r>
    </w:p>
    <w:p w14:paraId="7228C5E8" w14:textId="77777777" w:rsidR="007325A5" w:rsidRDefault="007325A5" w:rsidP="007325A5">
      <w:pPr>
        <w:spacing w:line="360" w:lineRule="auto"/>
      </w:pPr>
      <w:r>
        <w:t>Figure 31-Pivot Simulation</w:t>
      </w:r>
    </w:p>
    <w:p w14:paraId="213D5795" w14:textId="77777777" w:rsidR="007325A5" w:rsidRDefault="007325A5" w:rsidP="007325A5">
      <w:pPr>
        <w:spacing w:line="360" w:lineRule="auto"/>
      </w:pPr>
      <w:r>
        <w:t xml:space="preserve">Figure 32-Pivot Simulation </w:t>
      </w:r>
    </w:p>
    <w:p w14:paraId="4955C42C" w14:textId="77777777" w:rsidR="007325A5" w:rsidRDefault="007325A5" w:rsidP="007325A5">
      <w:pPr>
        <w:spacing w:line="360" w:lineRule="auto"/>
      </w:pPr>
      <w:r>
        <w:t xml:space="preserve">Figure 33- Push Rod Simulation </w:t>
      </w:r>
    </w:p>
    <w:p w14:paraId="7A53AC0A" w14:textId="77777777" w:rsidR="007325A5" w:rsidRDefault="007325A5" w:rsidP="007325A5">
      <w:pPr>
        <w:spacing w:line="360" w:lineRule="auto"/>
      </w:pPr>
      <w:r>
        <w:t>Figure 34-</w:t>
      </w:r>
      <w:r w:rsidRPr="00C81C27">
        <w:t xml:space="preserve"> </w:t>
      </w:r>
      <w:r w:rsidRPr="006E78C1">
        <w:t>Online quote for 4130 materials (aircraftsruce.com, 2018).</w:t>
      </w:r>
    </w:p>
    <w:p w14:paraId="11ADB8E7" w14:textId="77777777" w:rsidR="00076B60" w:rsidRPr="00366481" w:rsidRDefault="00076B60" w:rsidP="00366481">
      <w:pPr>
        <w:spacing w:line="360" w:lineRule="auto"/>
        <w:jc w:val="both"/>
      </w:pPr>
    </w:p>
    <w:p w14:paraId="7B0A6207" w14:textId="77777777" w:rsidR="008D0F2F" w:rsidRDefault="008D0F2F" w:rsidP="00366481">
      <w:pPr>
        <w:spacing w:line="360" w:lineRule="auto"/>
        <w:jc w:val="both"/>
      </w:pPr>
    </w:p>
    <w:p w14:paraId="585F93CA" w14:textId="77777777" w:rsidR="008D0F2F" w:rsidRDefault="008D0F2F" w:rsidP="00366481">
      <w:pPr>
        <w:spacing w:line="360" w:lineRule="auto"/>
        <w:jc w:val="both"/>
      </w:pPr>
    </w:p>
    <w:p w14:paraId="556FCC91" w14:textId="53975A97" w:rsidR="00084105" w:rsidRDefault="00084105" w:rsidP="00366481">
      <w:pPr>
        <w:spacing w:line="360" w:lineRule="auto"/>
        <w:jc w:val="both"/>
      </w:pPr>
      <w:r w:rsidRPr="00366481">
        <w:t>1</w:t>
      </w:r>
      <w:r w:rsidR="00933AB1">
        <w:t>-Introduction (Oliver Beck)</w:t>
      </w:r>
    </w:p>
    <w:p w14:paraId="3D07AA39" w14:textId="1F962D57" w:rsidR="00DE4962" w:rsidRPr="00366481" w:rsidRDefault="00F45567" w:rsidP="00366481">
      <w:pPr>
        <w:spacing w:line="360" w:lineRule="auto"/>
        <w:jc w:val="both"/>
      </w:pPr>
      <w:r>
        <w:t xml:space="preserve">“The main objectives of the suspension system on any car are to control the attitude of the tyre relative to the road surface” </w:t>
      </w:r>
      <w:sdt>
        <w:sdtPr>
          <w:id w:val="-727375021"/>
          <w:citation/>
        </w:sdtPr>
        <w:sdtContent>
          <w:r>
            <w:fldChar w:fldCharType="begin"/>
          </w:r>
          <w:r>
            <w:instrText xml:space="preserve"> CITATION Pet03 \l 2057 </w:instrText>
          </w:r>
          <w:r>
            <w:fldChar w:fldCharType="separate"/>
          </w:r>
          <w:r w:rsidRPr="00F45567">
            <w:rPr>
              <w:noProof/>
            </w:rPr>
            <w:t>(Wright, 2003)</w:t>
          </w:r>
          <w:r>
            <w:fldChar w:fldCharType="end"/>
          </w:r>
        </w:sdtContent>
      </w:sdt>
      <w:r w:rsidR="00B95DEB">
        <w:t xml:space="preserve">As a </w:t>
      </w:r>
      <w:r w:rsidR="00C312DC">
        <w:t>group,</w:t>
      </w:r>
      <w:r w:rsidR="00B95DEB">
        <w:t xml:space="preserve"> we have been </w:t>
      </w:r>
      <w:r w:rsidR="00E72198">
        <w:t xml:space="preserve">set the task of replacing the current rear suspension </w:t>
      </w:r>
      <w:r w:rsidR="007140DC">
        <w:t xml:space="preserve">of the Loco Blade race car. The current car uses </w:t>
      </w:r>
      <w:r w:rsidR="009960D7">
        <w:t xml:space="preserve">independent front suspension that should remain </w:t>
      </w:r>
      <w:r w:rsidR="00444935">
        <w:t xml:space="preserve">and the rear uses a De Dion suspension set up. </w:t>
      </w:r>
      <w:r w:rsidR="00027BF0">
        <w:t xml:space="preserve">We were given </w:t>
      </w:r>
      <w:r w:rsidR="00687448">
        <w:t>requirements</w:t>
      </w:r>
      <w:r w:rsidR="00027BF0">
        <w:t xml:space="preserve"> that we had to meet </w:t>
      </w:r>
      <w:r w:rsidR="00132C63">
        <w:t xml:space="preserve">these included making minimal modifications to the existing </w:t>
      </w:r>
      <w:r w:rsidR="005B251D">
        <w:t xml:space="preserve">chassis, compliment the current </w:t>
      </w:r>
      <w:r w:rsidR="00786AC0">
        <w:t xml:space="preserve">front suspension geometry, be structurally </w:t>
      </w:r>
      <w:r w:rsidR="00EE5360">
        <w:t>sound whilst cornering at a maximum lateral acceleration of 1.5G and have a maxi</w:t>
      </w:r>
      <w:r w:rsidR="001E389A">
        <w:t>mum static camber of -2 Degrees. Given these requirements that the client has given</w:t>
      </w:r>
      <w:r w:rsidR="007A1B5C">
        <w:t xml:space="preserve"> as a group we will need to put in a structure to manage our time so that as a group everyone is working effectively and efficiently whilst staging weekly meetings to track the progress. </w:t>
      </w:r>
    </w:p>
    <w:p w14:paraId="6A1A147C" w14:textId="77777777" w:rsidR="00084105" w:rsidRPr="00366481" w:rsidRDefault="00084105" w:rsidP="00366481">
      <w:pPr>
        <w:spacing w:line="360" w:lineRule="auto"/>
        <w:jc w:val="both"/>
      </w:pPr>
    </w:p>
    <w:p w14:paraId="0590D9B4" w14:textId="42DB5E67" w:rsidR="008A6316" w:rsidRPr="00366481" w:rsidRDefault="005A441B" w:rsidP="00366481">
      <w:pPr>
        <w:spacing w:line="360" w:lineRule="auto"/>
        <w:jc w:val="both"/>
      </w:pPr>
      <w:r w:rsidRPr="00366481">
        <w:t xml:space="preserve"> </w:t>
      </w:r>
      <w:r w:rsidR="00EE5360">
        <w:t>2</w:t>
      </w:r>
      <w:r w:rsidR="00933AB1">
        <w:t>-Current Suspension (Oliver Beck)</w:t>
      </w:r>
    </w:p>
    <w:p w14:paraId="4592A0AC" w14:textId="147D6677" w:rsidR="0068021E" w:rsidRDefault="00F648DE" w:rsidP="00366481">
      <w:pPr>
        <w:spacing w:line="360" w:lineRule="auto"/>
        <w:jc w:val="both"/>
      </w:pPr>
      <w:r w:rsidRPr="00366481">
        <w:t xml:space="preserve">The current suspension on the Loco Blade is the De Dion suspension system, this is a </w:t>
      </w:r>
      <w:r w:rsidR="00967ED7" w:rsidRPr="00366481">
        <w:t>non-independent</w:t>
      </w:r>
      <w:r w:rsidRPr="00366481">
        <w:t xml:space="preserve"> suspension that works by using a universal joint at each end on both the differential and the wheel hubs. A solid beam is used to keep the wheels in parallel to one and other; this is needed because the wheels are then perpendicular to the road surface no matter what’s happening to the cars body. This was used for so long because there is no camber change when on rebound meaning that you result in a more consistent ride quality. The reasons that it needs replacing from the Loco Blade that the that it is heavier and more complex than alternatives that can be designed and manufactured, there is also alternatives that will give a better un sprung mass and will be able to give the needed qualities given in the brief. (Chris Longhurst. 2017)</w:t>
      </w:r>
    </w:p>
    <w:p w14:paraId="29D0AB3D" w14:textId="77777777" w:rsidR="00235537" w:rsidRDefault="00235537" w:rsidP="00366481">
      <w:pPr>
        <w:spacing w:line="360" w:lineRule="auto"/>
        <w:jc w:val="both"/>
      </w:pPr>
    </w:p>
    <w:p w14:paraId="46FEE8F8" w14:textId="61121F1E" w:rsidR="00CA29AD" w:rsidRDefault="0068021E" w:rsidP="00CA29AD">
      <w:pPr>
        <w:spacing w:line="360" w:lineRule="auto"/>
        <w:jc w:val="both"/>
      </w:pPr>
      <w:r w:rsidRPr="00CA29AD">
        <w:t xml:space="preserve">2.1 </w:t>
      </w:r>
      <w:r w:rsidR="00CA29AD">
        <w:t>-</w:t>
      </w:r>
      <w:r w:rsidRPr="00CA29AD">
        <w:t>Current suspension Assessment and brief</w:t>
      </w:r>
      <w:r w:rsidR="005C587F">
        <w:t xml:space="preserve"> </w:t>
      </w:r>
      <w:r w:rsidR="005C587F">
        <w:t>(Daniel Salathiel)</w:t>
      </w:r>
    </w:p>
    <w:p w14:paraId="33BDD812" w14:textId="26A5B259" w:rsidR="00235537" w:rsidRPr="007325A5" w:rsidRDefault="0068021E" w:rsidP="007325A5">
      <w:pPr>
        <w:spacing w:line="360" w:lineRule="auto"/>
        <w:jc w:val="both"/>
        <w:rPr>
          <w:rFonts w:cs="Arial"/>
          <w:color w:val="000000"/>
        </w:rPr>
      </w:pPr>
      <w:r w:rsidRPr="00CA29AD">
        <w:t xml:space="preserve">The suspension system must comply with the £3000 budget. It must connect the chassis to the hub carriers, controlling the wheel behaviour characteristics with minimal adaptation and modification of the existing vehicles chassis. The design must also control motion such as; Noise, vibration, camber angle and toe steer. The unsprung mass of suspension must be limited, to give the car more control and responsiveness for the customer. The weight of the </w:t>
      </w:r>
      <w:r w:rsidRPr="00CA29AD">
        <w:lastRenderedPageBreak/>
        <w:t>components must be balanced with service life, and its ability to with stand cornering forces. With a Lateral Acceleration of 1.5G and a 55:45 weight distribution at 500kg. It must Satisfy a static camber of -2.0 Degrees complimenting the front geometry of the customers car. The design must have a high enough UTS for application and hav</w:t>
      </w:r>
      <w:r w:rsidR="007325A5">
        <w:t>e a high enough Fatigue FEA/CAE</w:t>
      </w:r>
    </w:p>
    <w:p w14:paraId="3E1ECE73" w14:textId="77777777" w:rsidR="00235537" w:rsidRDefault="00235537" w:rsidP="000357BF">
      <w:pPr>
        <w:jc w:val="both"/>
      </w:pPr>
    </w:p>
    <w:p w14:paraId="3B4BF26E" w14:textId="7CCEA0D4" w:rsidR="000357BF" w:rsidRPr="00933AB1" w:rsidRDefault="00933AB1" w:rsidP="000357BF">
      <w:pPr>
        <w:jc w:val="both"/>
      </w:pPr>
      <w:r>
        <w:t xml:space="preserve">3-Team Organisation- (Iwan Thomas) </w:t>
      </w:r>
    </w:p>
    <w:p w14:paraId="044680B2" w14:textId="1DFCDC9B" w:rsidR="000357BF" w:rsidRDefault="00583402" w:rsidP="000357BF">
      <w:pPr>
        <w:jc w:val="both"/>
        <w:rPr>
          <w:u w:val="double"/>
        </w:rPr>
      </w:pPr>
      <w:r>
        <w:rPr>
          <w:noProof/>
          <w:u w:val="double"/>
          <w:lang w:eastAsia="en-GB"/>
        </w:rPr>
        <mc:AlternateContent>
          <mc:Choice Requires="wps">
            <w:drawing>
              <wp:anchor distT="0" distB="0" distL="114300" distR="114300" simplePos="0" relativeHeight="251700224" behindDoc="0" locked="0" layoutInCell="1" allowOverlap="1" wp14:anchorId="478B3434" wp14:editId="2A66E4FE">
                <wp:simplePos x="0" y="0"/>
                <wp:positionH relativeFrom="column">
                  <wp:posOffset>57785</wp:posOffset>
                </wp:positionH>
                <wp:positionV relativeFrom="paragraph">
                  <wp:posOffset>43815</wp:posOffset>
                </wp:positionV>
                <wp:extent cx="1485900" cy="228600"/>
                <wp:effectExtent l="0" t="0" r="0" b="0"/>
                <wp:wrapSquare wrapText="bothSides"/>
                <wp:docPr id="55" name="Text Box 55"/>
                <wp:cNvGraphicFramePr/>
                <a:graphic xmlns:a="http://schemas.openxmlformats.org/drawingml/2006/main">
                  <a:graphicData uri="http://schemas.microsoft.com/office/word/2010/wordprocessingShape">
                    <wps:wsp>
                      <wps:cNvSpPr txBox="1"/>
                      <wps:spPr>
                        <a:xfrm>
                          <a:off x="0" y="0"/>
                          <a:ext cx="1485900" cy="2286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7D4A8F25" w14:textId="13CB734A" w:rsidR="00583402" w:rsidRDefault="00583402">
                            <w:r>
                              <w:t xml:space="preserve">Figure 1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478B3434" id="_x0000_t202" coordsize="21600,21600" o:spt="202" path="m0,0l0,21600,21600,21600,21600,0xe">
                <v:stroke joinstyle="miter"/>
                <v:path gradientshapeok="t" o:connecttype="rect"/>
              </v:shapetype>
              <v:shape id="Text Box 55" o:spid="_x0000_s1026" type="#_x0000_t202" style="position:absolute;left:0;text-align:left;margin-left:4.55pt;margin-top:3.45pt;width:117pt;height:18pt;z-index:2517002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ZITy3YCAABbBQAADgAAAGRycy9lMm9Eb2MueG1srFTBbtswDL0P2D8Iuq9OgqRrgzhF1qLDgKIt&#10;lg49K7KUGJNETWJiZ18/SnbSrNulwy42RT5S5COp2VVrDdupEGtwJR+eDThTTkJVu3XJvz3dfrjg&#10;LKJwlTDgVMn3KvKr+ft3s8ZP1Qg2YCoVGAVxcdr4km8Q/bQootwoK+IZeOXIqCFYgXQM66IKoqHo&#10;1hSjweC8aCBUPoBUMZL2pjPyeY6vtZL4oHVUyEzJKTfM35C/q/Qt5jMxXQfhN7Xs0xD/kIUVtaNL&#10;j6FuBAq2DfUfoWwtA0TQeCbBFqB1LVWugaoZDl5Vs9wIr3ItRE70R5ri/wsr73ePgdVVyScTzpyw&#10;1KMn1SL7BC0jFfHT+Dgl2NITEFvSU58P+kjKVHarg01/KoiRnZjeH9lN0WRyGl9MLgdkkmQbjS7O&#10;SabwxYu3DxE/K7AsCSUP1L1MqtjdReygB0i6zMFtbUzuoHG/KShmp1F5BHrvVEiXcJZwb1TyMu6r&#10;0kRBzjsp8vCpaxPYTtDYCCmVw1xyjkvohNJ091sce3xy7bJ6i/PRI98MDo/OtnYQMkuv0q6+H1LW&#10;HZ6oPqk7idiu2r7BK6j21N8A3YZEL29rasKdiPgoAq0E9Y3WHB/oow00JYde4mwD4eff9AlPk0pW&#10;zhpasZLHH1sRFGfmi6MZvhyOx2kn82E8+TiiQzi1rE4tbmuvgdoxpAfFyywmPJqDqAPYZ3oNFulW&#10;Mgkn6e6S40G8xm7x6TWRarHIINpCL/DOLb1MoRO9acSe2mcRfD+HSBN8D4dlFNNX49hhk6eDxRZB&#10;13lWE8Edqz3xtMF52vvXJj0Rp+eMenkT578AAAD//wMAUEsDBBQABgAIAAAAIQBY5qqx2gAAAAYB&#10;AAAPAAAAZHJzL2Rvd25yZXYueG1sTI7BTsMwEETvSPyDtUjcqN0QKhKyqRCIK4gClXpzk20SEa+j&#10;2G3C37Oc6HE0ozevWM+uVycaQ+cZYbkwoIgrX3fcIHx+vNzcgwrRcm17z4TwQwHW5eVFYfPaT/xO&#10;p01slEA45BahjXHItQ5VS86GhR+IpTv40dkocWx0PdpJ4K7XiTEr7WzH8tDagZ5aqr43R4fw9XrY&#10;bVPz1jy7u2Hys9HsMo14fTU/PoCKNMf/MfzpizqU4rT3R66D6hGypQwRVhkoaZP0VvIeIU0y0GWh&#10;z/XLXwAAAP//AwBQSwECLQAUAAYACAAAACEA5JnDwPsAAADhAQAAEwAAAAAAAAAAAAAAAAAAAAAA&#10;W0NvbnRlbnRfVHlwZXNdLnhtbFBLAQItABQABgAIAAAAIQAjsmrh1wAAAJQBAAALAAAAAAAAAAAA&#10;AAAAACwBAABfcmVscy8ucmVsc1BLAQItABQABgAIAAAAIQAlkhPLdgIAAFsFAAAOAAAAAAAAAAAA&#10;AAAAACwCAABkcnMvZTJvRG9jLnhtbFBLAQItABQABgAIAAAAIQBY5qqx2gAAAAYBAAAPAAAAAAAA&#10;AAAAAAAAAM4EAABkcnMvZG93bnJldi54bWxQSwUGAAAAAAQABADzAAAA1QUAAAAA&#10;" filled="f" stroked="f">
                <v:textbox>
                  <w:txbxContent>
                    <w:p w14:paraId="7D4A8F25" w14:textId="13CB734A" w:rsidR="00583402" w:rsidRDefault="00583402">
                      <w:r>
                        <w:t xml:space="preserve">Figure 1 </w:t>
                      </w:r>
                    </w:p>
                  </w:txbxContent>
                </v:textbox>
                <w10:wrap type="square"/>
              </v:shape>
            </w:pict>
          </mc:Fallback>
        </mc:AlternateContent>
      </w:r>
    </w:p>
    <w:p w14:paraId="639CDFB5" w14:textId="77777777" w:rsidR="00583402" w:rsidRPr="00817C41" w:rsidRDefault="00583402" w:rsidP="000357BF">
      <w:pPr>
        <w:jc w:val="both"/>
        <w:rPr>
          <w:u w:val="double"/>
        </w:rPr>
      </w:pPr>
    </w:p>
    <w:p w14:paraId="1FC3EFBA" w14:textId="3923FF90" w:rsidR="000357BF" w:rsidRDefault="000357BF" w:rsidP="000357BF">
      <w:pPr>
        <w:jc w:val="both"/>
      </w:pPr>
      <w:r>
        <w:rPr>
          <w:noProof/>
          <w:lang w:eastAsia="en-GB"/>
        </w:rPr>
        <w:drawing>
          <wp:inline distT="0" distB="0" distL="0" distR="0" wp14:anchorId="17C9E67B" wp14:editId="379BC4D7">
            <wp:extent cx="5731510" cy="3222625"/>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2625"/>
                    </a:xfrm>
                    <a:prstGeom prst="rect">
                      <a:avLst/>
                    </a:prstGeom>
                  </pic:spPr>
                </pic:pic>
              </a:graphicData>
            </a:graphic>
          </wp:inline>
        </w:drawing>
      </w:r>
    </w:p>
    <w:p w14:paraId="3AD07BDA" w14:textId="520F62A0" w:rsidR="000357BF" w:rsidRDefault="000357BF" w:rsidP="000357BF">
      <w:pPr>
        <w:spacing w:line="360" w:lineRule="auto"/>
        <w:jc w:val="both"/>
      </w:pPr>
      <w:r>
        <w:t>As a group, we decided to create a Gantt chart to keep track of how long we spent on each task of our group project. As seen above is our Gantt chart completed as of the 5</w:t>
      </w:r>
      <w:r w:rsidRPr="000357BF">
        <w:rPr>
          <w:vertAlign w:val="superscript"/>
        </w:rPr>
        <w:t>th</w:t>
      </w:r>
      <w:r>
        <w:t xml:space="preserve"> of April. We believed this would be the most efficient way to be in control of what tasks get completed. The Gantt chart has worked extremely well to know who has been assigned to which part of the project and has also been great for the group to know who’s completed their part of the task. As seen in the screenshot above, we have column with a very brief explanation of the task provided along with who’s completed the task in the column to the right. The column to the right of the names, we have the total amount of hours that have been spent on that part of the project; with the following columns showing where these hours were distributed. As seen in the following columns, the group project wasn’t active during the start of January, this is due to exams. During this project, we had to learn new skills in cad to be able to complete some of the drawings such as simulation. Jamie, who was assigned the task of creating the WinGeo model, had to revisit work from last year in order to complete his task provided.</w:t>
      </w:r>
    </w:p>
    <w:p w14:paraId="6B2C2665" w14:textId="6A2A59F1" w:rsidR="000357BF" w:rsidRDefault="000357BF" w:rsidP="000357BF">
      <w:pPr>
        <w:spacing w:line="360" w:lineRule="auto"/>
        <w:jc w:val="both"/>
      </w:pPr>
      <w:r>
        <w:lastRenderedPageBreak/>
        <w:t>We also had a group meeting each week with our project tutor to keep track of progress of everyone’s tasks. We completed and signed a form at each group meeting stating what each of our tasks were during the week. Our tutor, Mark Sanford, helped us greatly to keep on track with the project. He gave us many pointers to think about which spurred a lot of our current ideas. It became difficult to complete aspects of the project and move on to the next part of the project when members of the group took longer to complete their task; especially when their results were needed to complete the work the rest of the group was provided. A few of the tasks have had to be completed without all the required information as members of the group took longer than we expected to complete the assigned task.</w:t>
      </w:r>
    </w:p>
    <w:p w14:paraId="0F40A40F" w14:textId="77777777" w:rsidR="005C587F" w:rsidRDefault="005C587F" w:rsidP="00942DF4">
      <w:pPr>
        <w:spacing w:line="360" w:lineRule="auto"/>
        <w:jc w:val="both"/>
      </w:pPr>
    </w:p>
    <w:p w14:paraId="3256C8D3" w14:textId="3DE284FA" w:rsidR="00942DF4" w:rsidRPr="00942DF4" w:rsidRDefault="00942DF4" w:rsidP="00942DF4">
      <w:pPr>
        <w:spacing w:line="360" w:lineRule="auto"/>
        <w:jc w:val="both"/>
      </w:pPr>
      <w:r>
        <w:t xml:space="preserve">4-Independent Rear Suspension </w:t>
      </w:r>
      <w:r w:rsidR="005C587F">
        <w:t>(Daniel Salathiel)</w:t>
      </w:r>
    </w:p>
    <w:p w14:paraId="466307D7" w14:textId="77777777" w:rsidR="00942DF4" w:rsidRPr="00CA29AD" w:rsidRDefault="00942DF4" w:rsidP="00942DF4">
      <w:pPr>
        <w:spacing w:line="360" w:lineRule="auto"/>
        <w:jc w:val="both"/>
      </w:pPr>
      <w:r w:rsidRPr="00CA29AD">
        <w:t>Rear independent suspension creates a consistent connection between the contact patch and the road surface. This is achieved through the connection of the wheels to chassis via conforming components. In the case of our project, wishbones connecting the hubs to the design chassis component. IRS allows for absorption of forces such as Bump, Braking, acceleration, lateral and cornering forces. This suspension design also allows driver to feel grip, due to the more predictable characteristics the Independent rear suspension setup has to offer. The design also prevents lateral movement of hubs via the wishbones. For this design to work efficiently for the customer, the design must overcome Road forces- and the acceptable failure tolerances for application.</w:t>
      </w:r>
    </w:p>
    <w:p w14:paraId="60309DFE" w14:textId="77777777" w:rsidR="00942DF4" w:rsidRPr="00CA29AD" w:rsidRDefault="00942DF4" w:rsidP="00942DF4">
      <w:pPr>
        <w:spacing w:line="360" w:lineRule="auto"/>
        <w:jc w:val="both"/>
      </w:pPr>
      <w:r w:rsidRPr="00CA29AD">
        <w:t xml:space="preserve">An IRS system compared to the existing Live axle reduces the un-sprung mass, improving the handling of the car and increasing its responsiveness to the surface changes. An IRS implemented correctly can have considerable improvements on the cornering handling, but sometimes can compromise straight line stability. Due to the nature of the application we have decided this is a compromise that little outweighs the benefits. </w:t>
      </w:r>
    </w:p>
    <w:p w14:paraId="4429FFC7" w14:textId="77777777" w:rsidR="00942DF4" w:rsidRPr="00CA29AD" w:rsidRDefault="00942DF4" w:rsidP="00942DF4">
      <w:pPr>
        <w:spacing w:line="360" w:lineRule="auto"/>
        <w:jc w:val="both"/>
      </w:pPr>
      <w:r w:rsidRPr="00CA29AD">
        <w:t xml:space="preserve">The independent suspension on a vehicle removes the connection between the two wheels. This means the wheels can respond independently to undulations. Thus, keeping the contact patch of the tyre in contact with the surface more efficiently and more of the time. This means it stops the one side of the vehicle affecting the other sides grip, wheel angle and movements. </w:t>
      </w:r>
    </w:p>
    <w:p w14:paraId="1A463B5B" w14:textId="77777777" w:rsidR="00942DF4" w:rsidRPr="00CA29AD" w:rsidRDefault="00942DF4" w:rsidP="00942DF4">
      <w:pPr>
        <w:spacing w:line="360" w:lineRule="auto"/>
        <w:jc w:val="both"/>
      </w:pPr>
      <w:r w:rsidRPr="00CA29AD">
        <w:t xml:space="preserve">The unsprung mass of the rear suspension can be reduced by implementing IRS, using a diff cradle. This means the diff and struts don’t act as sprung mass like the De Dion setup. The </w:t>
      </w:r>
      <w:r w:rsidRPr="00CA29AD">
        <w:lastRenderedPageBreak/>
        <w:t xml:space="preserve">relative movement between the wheels and drive shafts can be achieved via universal U joints, with the integration of CV joints. </w:t>
      </w:r>
    </w:p>
    <w:p w14:paraId="135FBF2B" w14:textId="77777777" w:rsidR="00942DF4" w:rsidRPr="00CA29AD" w:rsidRDefault="00942DF4" w:rsidP="00942DF4">
      <w:pPr>
        <w:spacing w:line="360" w:lineRule="auto"/>
        <w:jc w:val="both"/>
      </w:pPr>
      <w:r w:rsidRPr="00CA29AD">
        <w:t xml:space="preserve">An introduction of a rear anti roll bar in the design could help improve the handling characteristics. This would tie the spring rate together, while maintaining independent motion. </w:t>
      </w:r>
    </w:p>
    <w:p w14:paraId="5B35956F" w14:textId="77777777" w:rsidR="00942DF4" w:rsidRPr="00CA29AD" w:rsidRDefault="00942DF4" w:rsidP="00942DF4">
      <w:pPr>
        <w:spacing w:line="360" w:lineRule="auto"/>
        <w:jc w:val="both"/>
      </w:pPr>
      <w:r w:rsidRPr="00CA29AD">
        <w:t xml:space="preserve">(Slideshare.com, 2018, p1) </w:t>
      </w:r>
    </w:p>
    <w:p w14:paraId="3F455B11" w14:textId="77777777" w:rsidR="008A6316" w:rsidRPr="00366481" w:rsidRDefault="008A6316" w:rsidP="00366481">
      <w:pPr>
        <w:spacing w:line="360" w:lineRule="auto"/>
        <w:jc w:val="both"/>
      </w:pPr>
    </w:p>
    <w:p w14:paraId="62C37829" w14:textId="0FF5A984" w:rsidR="005A441B" w:rsidRPr="00366481" w:rsidRDefault="008A6316" w:rsidP="00366481">
      <w:pPr>
        <w:spacing w:line="360" w:lineRule="auto"/>
        <w:jc w:val="both"/>
      </w:pPr>
      <w:r w:rsidRPr="00366481">
        <w:t>4.1</w:t>
      </w:r>
      <w:r w:rsidR="00933AB1">
        <w:t xml:space="preserve">- Suspension Types (Oliver Beck) </w:t>
      </w:r>
    </w:p>
    <w:p w14:paraId="7FE5A6B1" w14:textId="7CC246FB" w:rsidR="00F648DE" w:rsidRPr="00366481" w:rsidRDefault="00583402" w:rsidP="00366481">
      <w:pPr>
        <w:spacing w:line="360" w:lineRule="auto"/>
        <w:jc w:val="both"/>
      </w:pPr>
      <w:r>
        <w:rPr>
          <w:noProof/>
          <w:u w:val="double"/>
          <w:lang w:eastAsia="en-GB"/>
        </w:rPr>
        <mc:AlternateContent>
          <mc:Choice Requires="wps">
            <w:drawing>
              <wp:anchor distT="0" distB="0" distL="114300" distR="114300" simplePos="0" relativeHeight="251702272" behindDoc="0" locked="0" layoutInCell="1" allowOverlap="1" wp14:anchorId="14B16687" wp14:editId="7C036B4F">
                <wp:simplePos x="0" y="0"/>
                <wp:positionH relativeFrom="column">
                  <wp:posOffset>3823335</wp:posOffset>
                </wp:positionH>
                <wp:positionV relativeFrom="paragraph">
                  <wp:posOffset>467360</wp:posOffset>
                </wp:positionV>
                <wp:extent cx="1485900" cy="228600"/>
                <wp:effectExtent l="0" t="0" r="0" b="0"/>
                <wp:wrapSquare wrapText="bothSides"/>
                <wp:docPr id="56" name="Text Box 56"/>
                <wp:cNvGraphicFramePr/>
                <a:graphic xmlns:a="http://schemas.openxmlformats.org/drawingml/2006/main">
                  <a:graphicData uri="http://schemas.microsoft.com/office/word/2010/wordprocessingShape">
                    <wps:wsp>
                      <wps:cNvSpPr txBox="1"/>
                      <wps:spPr>
                        <a:xfrm>
                          <a:off x="0" y="0"/>
                          <a:ext cx="1485900" cy="2286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0FE335A6" w14:textId="596B55E9" w:rsidR="00583402" w:rsidRDefault="00583402" w:rsidP="00583402">
                            <w:r>
                              <w:t>Figure 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4B16687" id="Text Box 56" o:spid="_x0000_s1027" type="#_x0000_t202" style="position:absolute;left:0;text-align:left;margin-left:301.05pt;margin-top:36.8pt;width:117pt;height:18pt;z-index:2517022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v/mB3gCAABiBQAADgAAAGRycy9lMm9Eb2MueG1srFTBbtswDL0P2D8Iuq9OgrRrgzpF1qLDgKIt&#10;1g49K7LUGJNFTVJiZ1+/J9lJs26XDrvYFPlIkY+kzi+6xrCN8qEmW/Lx0YgzZSVVtX0u+bfH6w+n&#10;nIUobCUMWVXyrQr8Yv7+3XnrZmpCKzKV8gxBbJi1ruSrGN2sKIJcqUaEI3LKwqjJNyLi6J+LyosW&#10;0RtTTEajk6IlXzlPUoUA7VVv5PMcX2sl453WQUVmSo7cYv76/F2mbzE/F7NnL9yqlkMa4h+yaERt&#10;cek+1JWIgq19/UeoppaeAul4JKkpSOtaqlwDqhmPXlXzsBJO5VpATnB7msL/CytvN/ee1VXJj084&#10;s6JBjx5VF9kn6hhU4Kd1YQbYgwMwdtCjzzt9gDKV3WnfpD8KYrCD6e2e3RRNJqfp6fHZCCYJ22Ry&#10;egIZ4YsXb+dD/KyoYUkouUf3MqlicxNiD91B0mWWrmtjcgeN/U2BmL1G5REYvFMhfcJZilujkpex&#10;X5UGBTnvpMjDpy6NZxuBsRFSKhtzyTku0AmlcfdbHAd8cu2zeovz3iPfTDbunZvaks8svUq7+r5L&#10;Wfd4UH1QdxJjt+xy7/f9XFK1RZs99YsSnLyu0YsbEeK98NgMtA/bHu/w0YbaktMgcbYi//Nv+oTH&#10;wMLKWYtNK3n4sRZecWa+WIzy2Xg6TauZD9PjjxMc/KFleWix6+aS0JUx3hUns5jw0exE7al5wqOw&#10;SLfCJKzE3SWPO/Ey9vuPR0WqxSKDsIxOxBv74GQKnVhOk/bYPQnvhnGMGORb2u2kmL2ayh6bPC0t&#10;1pF0nUc28dyzOvCPRc5DPzw66aU4PGfUy9M4/wUAAP//AwBQSwMEFAAGAAgAAAAhAMhZZ8HeAAAA&#10;CgEAAA8AAABkcnMvZG93bnJldi54bWxMj8FOwzAMhu9IvENkJG4s2QZhK02nCcQVtA2QuGWN11Zr&#10;nKrJ1vL2mBM72v70+/vz1ehbccY+NoEMTCcKBFIZXEOVgY/d690CREyWnG0DoYEfjLAqrq9ym7kw&#10;0AbP21QJDqGYWQN1Sl0mZSxr9DZOQofEt0PovU089pV0vR043LdyppSW3jbEH2rb4XON5XF78gY+&#10;3w7fX/fqvXrxD90QRiXJL6Uxtzfj+glEwjH9w/Cnz+pQsNM+nMhF0RrQajZl1MDjXINgYDHXvNgz&#10;qZYaZJHLywrFLwAAAP//AwBQSwECLQAUAAYACAAAACEA5JnDwPsAAADhAQAAEwAAAAAAAAAAAAAA&#10;AAAAAAAAW0NvbnRlbnRfVHlwZXNdLnhtbFBLAQItABQABgAIAAAAIQAjsmrh1wAAAJQBAAALAAAA&#10;AAAAAAAAAAAAACwBAABfcmVscy8ucmVsc1BLAQItABQABgAIAAAAIQAy/+YHeAIAAGIFAAAOAAAA&#10;AAAAAAAAAAAAACwCAABkcnMvZTJvRG9jLnhtbFBLAQItABQABgAIAAAAIQDIWWfB3gAAAAoBAAAP&#10;AAAAAAAAAAAAAAAAANAEAABkcnMvZG93bnJldi54bWxQSwUGAAAAAAQABADzAAAA2wUAAAAA&#10;" filled="f" stroked="f">
                <v:textbox>
                  <w:txbxContent>
                    <w:p w14:paraId="0FE335A6" w14:textId="596B55E9" w:rsidR="00583402" w:rsidRDefault="00583402" w:rsidP="00583402">
                      <w:r>
                        <w:t>Figure 2</w:t>
                      </w:r>
                    </w:p>
                  </w:txbxContent>
                </v:textbox>
                <w10:wrap type="square"/>
              </v:shape>
            </w:pict>
          </mc:Fallback>
        </mc:AlternateContent>
      </w:r>
      <w:r w:rsidR="00F648DE" w:rsidRPr="00366481">
        <w:t>There are many different types of independent suspension systems that can be used these are systems such as:</w:t>
      </w:r>
    </w:p>
    <w:p w14:paraId="2838C06D" w14:textId="1428D00D" w:rsidR="00F648DE" w:rsidRPr="00366481" w:rsidRDefault="00F648DE" w:rsidP="00366481">
      <w:pPr>
        <w:spacing w:line="360" w:lineRule="auto"/>
        <w:jc w:val="both"/>
      </w:pPr>
    </w:p>
    <w:p w14:paraId="14536618" w14:textId="68A2AFDE" w:rsidR="007C6835" w:rsidRPr="00366481" w:rsidRDefault="00903B1D" w:rsidP="007C6835">
      <w:pPr>
        <w:spacing w:line="360" w:lineRule="auto"/>
        <w:jc w:val="both"/>
      </w:pPr>
      <w:r>
        <w:rPr>
          <w:rFonts w:ascii="Helvetica" w:hAnsi="Helvetica" w:cs="Helvetica"/>
          <w:noProof/>
          <w:lang w:eastAsia="en-GB"/>
        </w:rPr>
        <w:drawing>
          <wp:anchor distT="0" distB="0" distL="114300" distR="114300" simplePos="0" relativeHeight="251693056" behindDoc="0" locked="0" layoutInCell="1" allowOverlap="1" wp14:anchorId="24910D5A" wp14:editId="03A78886">
            <wp:simplePos x="0" y="0"/>
            <wp:positionH relativeFrom="column">
              <wp:posOffset>3371850</wp:posOffset>
            </wp:positionH>
            <wp:positionV relativeFrom="paragraph">
              <wp:posOffset>84455</wp:posOffset>
            </wp:positionV>
            <wp:extent cx="2360930" cy="1720215"/>
            <wp:effectExtent l="0" t="0" r="1270" b="6985"/>
            <wp:wrapSquare wrapText="bothSides"/>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360930" cy="1720215"/>
                    </a:xfrm>
                    <a:prstGeom prst="rect">
                      <a:avLst/>
                    </a:prstGeom>
                    <a:noFill/>
                    <a:ln>
                      <a:noFill/>
                    </a:ln>
                  </pic:spPr>
                </pic:pic>
              </a:graphicData>
            </a:graphic>
            <wp14:sizeRelH relativeFrom="page">
              <wp14:pctWidth>0</wp14:pctWidth>
            </wp14:sizeRelH>
            <wp14:sizeRelV relativeFrom="page">
              <wp14:pctHeight>0</wp14:pctHeight>
            </wp14:sizeRelV>
          </wp:anchor>
        </w:drawing>
      </w:r>
      <w:r w:rsidR="00F648DE" w:rsidRPr="00366481">
        <w:rPr>
          <w:rFonts w:eastAsia="Times New Roman" w:cs="Times New Roman"/>
          <w:bCs/>
          <w:color w:val="333333"/>
        </w:rPr>
        <w:t>Double wishb</w:t>
      </w:r>
      <w:r>
        <w:rPr>
          <w:rFonts w:eastAsia="Times New Roman" w:cs="Times New Roman"/>
          <w:bCs/>
          <w:color w:val="333333"/>
        </w:rPr>
        <w:t>one suspension works by having two</w:t>
      </w:r>
      <w:r w:rsidR="00F648DE" w:rsidRPr="00366481">
        <w:rPr>
          <w:rFonts w:eastAsia="Times New Roman" w:cs="Times New Roman"/>
          <w:bCs/>
          <w:color w:val="333333"/>
        </w:rPr>
        <w:t xml:space="preserve"> wishbone shaped arms connected to the chassis and the wheel hub whilst sitting parallel to one and other</w:t>
      </w:r>
      <w:sdt>
        <w:sdtPr>
          <w:rPr>
            <w:rFonts w:eastAsia="Times New Roman" w:cs="Times New Roman"/>
            <w:bCs/>
            <w:color w:val="333333"/>
          </w:rPr>
          <w:id w:val="93369921"/>
          <w:citation/>
        </w:sdtPr>
        <w:sdtContent>
          <w:r w:rsidR="00DA158C">
            <w:rPr>
              <w:rFonts w:eastAsia="Times New Roman" w:cs="Times New Roman"/>
              <w:bCs/>
              <w:color w:val="333333"/>
            </w:rPr>
            <w:fldChar w:fldCharType="begin"/>
          </w:r>
          <w:r w:rsidR="00DA158C">
            <w:rPr>
              <w:rFonts w:eastAsia="Times New Roman" w:cs="Times New Roman"/>
              <w:bCs/>
              <w:color w:val="333333"/>
            </w:rPr>
            <w:instrText xml:space="preserve"> CITATION Joh96 \l 2057 </w:instrText>
          </w:r>
          <w:r w:rsidR="00DA158C">
            <w:rPr>
              <w:rFonts w:eastAsia="Times New Roman" w:cs="Times New Roman"/>
              <w:bCs/>
              <w:color w:val="333333"/>
            </w:rPr>
            <w:fldChar w:fldCharType="separate"/>
          </w:r>
          <w:r w:rsidR="00DA158C">
            <w:rPr>
              <w:rFonts w:eastAsia="Times New Roman" w:cs="Times New Roman"/>
              <w:bCs/>
              <w:noProof/>
              <w:color w:val="333333"/>
            </w:rPr>
            <w:t xml:space="preserve"> </w:t>
          </w:r>
          <w:r w:rsidR="00DA158C" w:rsidRPr="00DA158C">
            <w:rPr>
              <w:rFonts w:eastAsia="Times New Roman" w:cs="Times New Roman"/>
              <w:noProof/>
              <w:color w:val="333333"/>
            </w:rPr>
            <w:t>(Dixon, 1996)</w:t>
          </w:r>
          <w:r w:rsidR="00DA158C">
            <w:rPr>
              <w:rFonts w:eastAsia="Times New Roman" w:cs="Times New Roman"/>
              <w:bCs/>
              <w:color w:val="333333"/>
            </w:rPr>
            <w:fldChar w:fldCharType="end"/>
          </w:r>
        </w:sdtContent>
      </w:sdt>
      <w:r w:rsidR="00F648DE" w:rsidRPr="00366481">
        <w:rPr>
          <w:rFonts w:eastAsia="Times New Roman" w:cs="Times New Roman"/>
          <w:bCs/>
          <w:color w:val="333333"/>
        </w:rPr>
        <w:t xml:space="preserve">. This system would be good to use on the loco blade because it is reasonably simple in its design and would then not require too much change to the existing chassis, it also allows the user to have </w:t>
      </w:r>
      <w:r>
        <w:rPr>
          <w:rFonts w:eastAsia="Times New Roman" w:cs="Times New Roman"/>
          <w:bCs/>
          <w:color w:val="333333"/>
        </w:rPr>
        <w:t xml:space="preserve">the </w:t>
      </w:r>
      <w:r w:rsidR="00F648DE" w:rsidRPr="00366481">
        <w:rPr>
          <w:rFonts w:eastAsia="Times New Roman" w:cs="Times New Roman"/>
          <w:bCs/>
          <w:color w:val="333333"/>
        </w:rPr>
        <w:t>means to adjust the camber by changing the position of the upper and lower arms</w:t>
      </w:r>
      <w:sdt>
        <w:sdtPr>
          <w:rPr>
            <w:rFonts w:eastAsia="Times New Roman" w:cs="Times New Roman"/>
            <w:bCs/>
            <w:color w:val="333333"/>
          </w:rPr>
          <w:id w:val="-416094333"/>
          <w:citation/>
        </w:sdtPr>
        <w:sdtContent>
          <w:r w:rsidR="00DA158C">
            <w:rPr>
              <w:rFonts w:eastAsia="Times New Roman" w:cs="Times New Roman"/>
              <w:bCs/>
              <w:color w:val="333333"/>
            </w:rPr>
            <w:fldChar w:fldCharType="begin"/>
          </w:r>
          <w:r w:rsidR="00DA158C">
            <w:rPr>
              <w:rFonts w:eastAsia="Times New Roman" w:cs="Times New Roman"/>
              <w:bCs/>
              <w:color w:val="333333"/>
            </w:rPr>
            <w:instrText xml:space="preserve"> CITATION JRE94 \l 2057 </w:instrText>
          </w:r>
          <w:r w:rsidR="00DA158C">
            <w:rPr>
              <w:rFonts w:eastAsia="Times New Roman" w:cs="Times New Roman"/>
              <w:bCs/>
              <w:color w:val="333333"/>
            </w:rPr>
            <w:fldChar w:fldCharType="separate"/>
          </w:r>
          <w:r w:rsidR="00DA158C">
            <w:rPr>
              <w:rFonts w:eastAsia="Times New Roman" w:cs="Times New Roman"/>
              <w:bCs/>
              <w:noProof/>
              <w:color w:val="333333"/>
            </w:rPr>
            <w:t xml:space="preserve"> </w:t>
          </w:r>
          <w:r w:rsidR="00DA158C" w:rsidRPr="00DA158C">
            <w:rPr>
              <w:rFonts w:eastAsia="Times New Roman" w:cs="Times New Roman"/>
              <w:noProof/>
              <w:color w:val="333333"/>
            </w:rPr>
            <w:t>(J.R.Ellis, 1994)</w:t>
          </w:r>
          <w:r w:rsidR="00DA158C">
            <w:rPr>
              <w:rFonts w:eastAsia="Times New Roman" w:cs="Times New Roman"/>
              <w:bCs/>
              <w:color w:val="333333"/>
            </w:rPr>
            <w:fldChar w:fldCharType="end"/>
          </w:r>
        </w:sdtContent>
      </w:sdt>
      <w:r w:rsidR="00F648DE" w:rsidRPr="00366481">
        <w:rPr>
          <w:rFonts w:eastAsia="Times New Roman" w:cs="Times New Roman"/>
          <w:bCs/>
          <w:color w:val="333333"/>
        </w:rPr>
        <w:t>. This set up allows for a more consistent ride than Macpherson St</w:t>
      </w:r>
      <w:r w:rsidR="00DA158C">
        <w:rPr>
          <w:rFonts w:eastAsia="Times New Roman" w:cs="Times New Roman"/>
          <w:bCs/>
          <w:color w:val="333333"/>
        </w:rPr>
        <w:t>rut because it is connected at two</w:t>
      </w:r>
      <w:r w:rsidR="00F648DE" w:rsidRPr="00366481">
        <w:rPr>
          <w:rFonts w:eastAsia="Times New Roman" w:cs="Times New Roman"/>
          <w:bCs/>
          <w:color w:val="333333"/>
        </w:rPr>
        <w:t xml:space="preserve"> points meaning when on rebound the angle of the wheel stays the same instead of folding away lik</w:t>
      </w:r>
      <w:r w:rsidR="00DA158C">
        <w:rPr>
          <w:rFonts w:eastAsia="Times New Roman" w:cs="Times New Roman"/>
          <w:bCs/>
          <w:color w:val="333333"/>
        </w:rPr>
        <w:t>e in other suspension set ups</w:t>
      </w:r>
      <w:sdt>
        <w:sdtPr>
          <w:rPr>
            <w:rFonts w:eastAsia="Times New Roman" w:cs="Times New Roman"/>
            <w:bCs/>
            <w:color w:val="333333"/>
          </w:rPr>
          <w:id w:val="-2027083629"/>
          <w:citation/>
        </w:sdtPr>
        <w:sdtContent>
          <w:r w:rsidR="00DA158C">
            <w:rPr>
              <w:rFonts w:eastAsia="Times New Roman" w:cs="Times New Roman"/>
              <w:bCs/>
              <w:color w:val="333333"/>
            </w:rPr>
            <w:fldChar w:fldCharType="begin"/>
          </w:r>
          <w:r w:rsidR="00DA158C">
            <w:rPr>
              <w:rFonts w:eastAsia="Times New Roman" w:cs="Times New Roman"/>
              <w:bCs/>
              <w:color w:val="333333"/>
            </w:rPr>
            <w:instrText xml:space="preserve"> CITATION Chr17 \l 2057 </w:instrText>
          </w:r>
          <w:r w:rsidR="00DA158C">
            <w:rPr>
              <w:rFonts w:eastAsia="Times New Roman" w:cs="Times New Roman"/>
              <w:bCs/>
              <w:color w:val="333333"/>
            </w:rPr>
            <w:fldChar w:fldCharType="separate"/>
          </w:r>
          <w:r w:rsidR="00DA158C">
            <w:rPr>
              <w:rFonts w:eastAsia="Times New Roman" w:cs="Times New Roman"/>
              <w:bCs/>
              <w:noProof/>
              <w:color w:val="333333"/>
            </w:rPr>
            <w:t xml:space="preserve"> </w:t>
          </w:r>
          <w:r w:rsidR="00DA158C" w:rsidRPr="00DA158C">
            <w:rPr>
              <w:rFonts w:eastAsia="Times New Roman" w:cs="Times New Roman"/>
              <w:noProof/>
              <w:color w:val="333333"/>
            </w:rPr>
            <w:t>(Longhurst, 2017)</w:t>
          </w:r>
          <w:r w:rsidR="00DA158C">
            <w:rPr>
              <w:rFonts w:eastAsia="Times New Roman" w:cs="Times New Roman"/>
              <w:bCs/>
              <w:color w:val="333333"/>
            </w:rPr>
            <w:fldChar w:fldCharType="end"/>
          </w:r>
        </w:sdtContent>
      </w:sdt>
      <w:r w:rsidR="00CE6153">
        <w:rPr>
          <w:rFonts w:eastAsia="Times New Roman" w:cs="Times New Roman"/>
          <w:bCs/>
          <w:color w:val="333333"/>
        </w:rPr>
        <w:t xml:space="preserve">. The shape of the wishbones can be altered to suit what is needed </w:t>
      </w:r>
      <w:r w:rsidR="00927449">
        <w:rPr>
          <w:rFonts w:eastAsia="Times New Roman" w:cs="Times New Roman"/>
          <w:bCs/>
          <w:color w:val="333333"/>
        </w:rPr>
        <w:t xml:space="preserve">with most wishbones being in an A shape causing </w:t>
      </w:r>
      <w:r w:rsidR="00CB5BFD">
        <w:rPr>
          <w:rFonts w:eastAsia="Times New Roman" w:cs="Times New Roman"/>
          <w:bCs/>
          <w:color w:val="333333"/>
        </w:rPr>
        <w:t xml:space="preserve">the forces to be spread out across further surfaces. </w:t>
      </w:r>
      <w:r w:rsidR="007C6835" w:rsidRPr="00366481">
        <w:t>Double wishbone suspension is used on a range of different current race cars including every car that is competing in the BTCC as stated by their regulations (BTCC 2017</w:t>
      </w:r>
      <w:r w:rsidRPr="00366481">
        <w:t>) In</w:t>
      </w:r>
      <w:r w:rsidR="007C6835" w:rsidRPr="00366481">
        <w:t xml:space="preserve"> road vehicles Audi currently run dual wishbone on a range of their vehicles this includes the R8 and the Q7 with both being very different systems with one being built to be very responsive and the other for strength.</w:t>
      </w:r>
      <w:r w:rsidR="007C6835">
        <w:t xml:space="preserve"> Double wishbone suspension will also allow for </w:t>
      </w:r>
      <w:r w:rsidR="006750C2">
        <w:t xml:space="preserve">multiple different arrangement that can give the suspension different geometry depending on what is required from the vehicle. </w:t>
      </w:r>
    </w:p>
    <w:p w14:paraId="354FE312" w14:textId="0DF40CE5" w:rsidR="00CE6153" w:rsidRPr="00CE6153" w:rsidRDefault="00CE6153" w:rsidP="00366481">
      <w:pPr>
        <w:spacing w:line="360" w:lineRule="auto"/>
        <w:jc w:val="both"/>
        <w:rPr>
          <w:rFonts w:eastAsia="Times New Roman" w:cs="Times New Roman"/>
          <w:bCs/>
          <w:color w:val="333333"/>
        </w:rPr>
      </w:pPr>
    </w:p>
    <w:p w14:paraId="7EE1A854" w14:textId="77777777" w:rsidR="00F648DE" w:rsidRPr="00366481" w:rsidRDefault="00F648DE" w:rsidP="00366481">
      <w:pPr>
        <w:spacing w:line="360" w:lineRule="auto"/>
        <w:jc w:val="both"/>
      </w:pPr>
    </w:p>
    <w:p w14:paraId="32039DAC" w14:textId="59342F9D" w:rsidR="00F648DE" w:rsidRPr="00366481" w:rsidRDefault="00583402" w:rsidP="00366481">
      <w:pPr>
        <w:spacing w:line="360" w:lineRule="auto"/>
        <w:jc w:val="both"/>
        <w:rPr>
          <w:rFonts w:eastAsia="Times New Roman" w:cs="Times New Roman"/>
          <w:color w:val="333333"/>
        </w:rPr>
      </w:pPr>
      <w:r>
        <w:rPr>
          <w:noProof/>
          <w:u w:val="double"/>
          <w:lang w:eastAsia="en-GB"/>
        </w:rPr>
        <w:lastRenderedPageBreak/>
        <mc:AlternateContent>
          <mc:Choice Requires="wps">
            <w:drawing>
              <wp:anchor distT="0" distB="0" distL="114300" distR="114300" simplePos="0" relativeHeight="251704320" behindDoc="0" locked="0" layoutInCell="1" allowOverlap="1" wp14:anchorId="7709922C" wp14:editId="01A14F69">
                <wp:simplePos x="0" y="0"/>
                <wp:positionH relativeFrom="column">
                  <wp:posOffset>3933190</wp:posOffset>
                </wp:positionH>
                <wp:positionV relativeFrom="paragraph">
                  <wp:posOffset>3424555</wp:posOffset>
                </wp:positionV>
                <wp:extent cx="1485900" cy="228600"/>
                <wp:effectExtent l="0" t="0" r="0" b="0"/>
                <wp:wrapSquare wrapText="bothSides"/>
                <wp:docPr id="57" name="Text Box 57"/>
                <wp:cNvGraphicFramePr/>
                <a:graphic xmlns:a="http://schemas.openxmlformats.org/drawingml/2006/main">
                  <a:graphicData uri="http://schemas.microsoft.com/office/word/2010/wordprocessingShape">
                    <wps:wsp>
                      <wps:cNvSpPr txBox="1"/>
                      <wps:spPr>
                        <a:xfrm>
                          <a:off x="0" y="0"/>
                          <a:ext cx="1485900" cy="2286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05CBA99C" w14:textId="342B5DB2" w:rsidR="00583402" w:rsidRDefault="00583402" w:rsidP="00583402">
                            <w:r>
                              <w:t>Figure 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709922C" id="Text Box 57" o:spid="_x0000_s1028" type="#_x0000_t202" style="position:absolute;left:0;text-align:left;margin-left:309.7pt;margin-top:269.65pt;width:117pt;height:18pt;z-index:2517043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FJo9XkCAABiBQAADgAAAGRycy9lMm9Eb2MueG1srFRNb9swDL0P2H8QdF+dBOlXUKfIWnQYULRF&#10;06FnRZYaY5KoSUzs7NePku0063bpsItNkY8U+Ujq4rK1hm1ViDW4ko+PRpwpJ6Gq3UvJvz3dfDrj&#10;LKJwlTDgVMl3KvLL+ccPF42fqQmswVQqMAri4qzxJV8j+llRRLlWVsQj8MqRUUOwAukYXooqiIai&#10;W1NMRqOTooFQ+QBSxUja687I5zm+1krivdZRITMlp9wwf0P+rtK3mF+I2UsQfl3LPg3xD1lYUTu6&#10;dB/qWqBgm1D/EcrWMkAEjUcSbAFa11LlGqia8ehNNcu18CrXQuREv6cp/r+w8m77EFhdlfz4lDMn&#10;LPXoSbXIPkPLSEX8ND7OCLb0BMSW9NTnQR9JmcpudbDpTwUxshPTuz27KZpMTtOz4/MRmSTZJpOz&#10;E5IpfPHq7UPELwosS0LJA3Uvkyq2txE76ABJlzm4qY3JHTTuNwXF7DQqj0DvnQrpEs4S7oxKXsY9&#10;Kk0U5LyTIg+fujKBbQWNjZBSOcwl57iETihNd7/Hsccn1y6r9zjvPfLN4HDvbGsHIbP0Ju3q+5Cy&#10;7vBE9UHdScR21ebeT4Z+rqDaUZsDdIsSvbypqRe3IuKDCLQZ1D7adrynjzbQlBx6ibM1hJ9/0yc8&#10;DSxZOWto00oef2xEUJyZr45G+Xw8nabVzIfp8emEDuHQsjq0uI29AurKmN4VL7OY8GgGUQewz/Qo&#10;LNKtZBJO0t0lx0G8wm7/6VGRarHIIFpGL/DWLb1MoRPLadKe2mcRfD+OSIN8B8NOitmbqeywydPB&#10;YoOg6zyyieeO1Z5/WuQ89P2jk16Kw3NGvT6N818AAAD//wMAUEsDBBQABgAIAAAAIQBVTbGa3wAA&#10;AAsBAAAPAAAAZHJzL2Rvd25yZXYueG1sTI/BTsMwDIbvSHuHyEjcWDK6jrU0nRCIK4htIHHLGq+t&#10;1jhVk63l7TEnOPr3p9+fi83kOnHBIbSeNCzmCgRS5W1LtYb97uV2DSJEQ9Z0nlDDNwbYlLOrwuTW&#10;j/SOl22sBZdQyI2GJsY+lzJUDToT5r5H4t3RD85EHoda2sGMXO46eafUSjrTEl9oTI9PDVan7dlp&#10;+Hg9fn0u1Vv97NJ+9JOS5DKp9c319PgAIuIU/2D41Wd1KNnp4M9kg+g0rBbZklENaZIlIJhYpwkn&#10;B07u0wRkWcj/P5Q/AAAA//8DAFBLAQItABQABgAIAAAAIQDkmcPA+wAAAOEBAAATAAAAAAAAAAAA&#10;AAAAAAAAAABbQ29udGVudF9UeXBlc10ueG1sUEsBAi0AFAAGAAgAAAAhACOyauHXAAAAlAEAAAsA&#10;AAAAAAAAAAAAAAAALAEAAF9yZWxzLy5yZWxzUEsBAi0AFAAGAAgAAAAhAFRSaPV5AgAAYgUAAA4A&#10;AAAAAAAAAAAAAAAALAIAAGRycy9lMm9Eb2MueG1sUEsBAi0AFAAGAAgAAAAhAFVNsZrfAAAACwEA&#10;AA8AAAAAAAAAAAAAAAAA0QQAAGRycy9kb3ducmV2LnhtbFBLBQYAAAAABAAEAPMAAADdBQAAAAA=&#10;" filled="f" stroked="f">
                <v:textbox>
                  <w:txbxContent>
                    <w:p w14:paraId="05CBA99C" w14:textId="342B5DB2" w:rsidR="00583402" w:rsidRDefault="00583402" w:rsidP="00583402">
                      <w:r>
                        <w:t>Figure 3</w:t>
                      </w:r>
                    </w:p>
                  </w:txbxContent>
                </v:textbox>
                <w10:wrap type="square"/>
              </v:shape>
            </w:pict>
          </mc:Fallback>
        </mc:AlternateContent>
      </w:r>
      <w:r w:rsidR="00674D63">
        <w:rPr>
          <w:rFonts w:ascii="Helvetica" w:hAnsi="Helvetica" w:cs="Helvetica"/>
          <w:noProof/>
          <w:lang w:eastAsia="en-GB"/>
        </w:rPr>
        <w:drawing>
          <wp:anchor distT="0" distB="0" distL="114300" distR="114300" simplePos="0" relativeHeight="251694080" behindDoc="0" locked="0" layoutInCell="1" allowOverlap="1" wp14:anchorId="12AD012D" wp14:editId="1E51B3F4">
            <wp:simplePos x="0" y="0"/>
            <wp:positionH relativeFrom="column">
              <wp:posOffset>3708400</wp:posOffset>
            </wp:positionH>
            <wp:positionV relativeFrom="paragraph">
              <wp:posOffset>66040</wp:posOffset>
            </wp:positionV>
            <wp:extent cx="2084070" cy="3294380"/>
            <wp:effectExtent l="0" t="0" r="0" b="7620"/>
            <wp:wrapSquare wrapText="bothSides"/>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084070" cy="3294380"/>
                    </a:xfrm>
                    <a:prstGeom prst="rect">
                      <a:avLst/>
                    </a:prstGeom>
                    <a:noFill/>
                    <a:ln>
                      <a:noFill/>
                    </a:ln>
                  </pic:spPr>
                </pic:pic>
              </a:graphicData>
            </a:graphic>
            <wp14:sizeRelH relativeFrom="page">
              <wp14:pctWidth>0</wp14:pctWidth>
            </wp14:sizeRelH>
            <wp14:sizeRelV relativeFrom="page">
              <wp14:pctHeight>0</wp14:pctHeight>
            </wp14:sizeRelV>
          </wp:anchor>
        </w:drawing>
      </w:r>
      <w:r w:rsidR="00F648DE" w:rsidRPr="00366481">
        <w:t>Macpherson strut has been used in a range of different vehicles including both road and racing. It is a reasonably simple design and is used throughout road cars because of the little space used horizontally meaning that it frees up space for the passengers</w:t>
      </w:r>
      <w:sdt>
        <w:sdtPr>
          <w:id w:val="1574156156"/>
          <w:citation/>
        </w:sdtPr>
        <w:sdtContent>
          <w:r w:rsidR="00DA158C">
            <w:fldChar w:fldCharType="begin"/>
          </w:r>
          <w:r w:rsidR="00DA158C">
            <w:instrText xml:space="preserve"> CITATION JRE94 \l 2057 </w:instrText>
          </w:r>
          <w:r w:rsidR="00DA158C">
            <w:fldChar w:fldCharType="separate"/>
          </w:r>
          <w:r w:rsidR="00DA158C">
            <w:rPr>
              <w:noProof/>
            </w:rPr>
            <w:t xml:space="preserve"> </w:t>
          </w:r>
          <w:r w:rsidR="00DA158C" w:rsidRPr="00DA158C">
            <w:rPr>
              <w:noProof/>
            </w:rPr>
            <w:t>(J.R.Ellis, 1994)</w:t>
          </w:r>
          <w:r w:rsidR="00DA158C">
            <w:fldChar w:fldCharType="end"/>
          </w:r>
        </w:sdtContent>
      </w:sdt>
      <w:r w:rsidR="00F648DE" w:rsidRPr="00366481">
        <w:t>. It works by only having a single wishbone on the lower section of the upright with a spring and shock absorber on the top of the upright</w:t>
      </w:r>
      <w:sdt>
        <w:sdtPr>
          <w:id w:val="2055037885"/>
          <w:citation/>
        </w:sdtPr>
        <w:sdtContent>
          <w:r w:rsidR="00DA158C">
            <w:fldChar w:fldCharType="begin"/>
          </w:r>
          <w:r w:rsidR="00DA158C">
            <w:instrText xml:space="preserve"> CITATION JRE94 \l 2057 </w:instrText>
          </w:r>
          <w:r w:rsidR="00DA158C">
            <w:fldChar w:fldCharType="separate"/>
          </w:r>
          <w:r w:rsidR="00DA158C">
            <w:rPr>
              <w:noProof/>
            </w:rPr>
            <w:t xml:space="preserve"> </w:t>
          </w:r>
          <w:r w:rsidR="00DA158C" w:rsidRPr="00DA158C">
            <w:rPr>
              <w:noProof/>
            </w:rPr>
            <w:t>(J.R.Ellis, 1994)</w:t>
          </w:r>
          <w:r w:rsidR="00DA158C">
            <w:fldChar w:fldCharType="end"/>
          </w:r>
        </w:sdtContent>
      </w:sdt>
      <w:r w:rsidR="00F648DE" w:rsidRPr="00366481">
        <w:t xml:space="preserve">. The advantages of the Macpherson strut </w:t>
      </w:r>
      <w:r w:rsidR="00DA158C" w:rsidRPr="00366481">
        <w:t>are</w:t>
      </w:r>
      <w:r w:rsidR="00F648DE" w:rsidRPr="00366481">
        <w:t xml:space="preserve"> that it allows for a low and well controlled roll centre</w:t>
      </w:r>
      <w:sdt>
        <w:sdtPr>
          <w:id w:val="-1832749705"/>
          <w:citation/>
        </w:sdtPr>
        <w:sdtContent>
          <w:r w:rsidR="00DA158C">
            <w:fldChar w:fldCharType="begin"/>
          </w:r>
          <w:r w:rsidR="00DA158C">
            <w:instrText xml:space="preserve"> CITATION Don93 \l 2057 </w:instrText>
          </w:r>
          <w:r w:rsidR="00DA158C">
            <w:fldChar w:fldCharType="separate"/>
          </w:r>
          <w:r w:rsidR="00DA158C">
            <w:rPr>
              <w:noProof/>
            </w:rPr>
            <w:t xml:space="preserve"> </w:t>
          </w:r>
          <w:r w:rsidR="00DA158C" w:rsidRPr="00DA158C">
            <w:rPr>
              <w:noProof/>
            </w:rPr>
            <w:t>(Bastow, 1993)</w:t>
          </w:r>
          <w:r w:rsidR="00DA158C">
            <w:fldChar w:fldCharType="end"/>
          </w:r>
        </w:sdtContent>
      </w:sdt>
      <w:r w:rsidR="00F648DE" w:rsidRPr="00366481">
        <w:t xml:space="preserve">. The disadvantage of this system is that because of the singular control arm when on rebound the </w:t>
      </w:r>
      <w:r w:rsidR="00DA158C" w:rsidRPr="00366481">
        <w:t>wheel angle</w:t>
      </w:r>
      <w:r w:rsidR="00F648DE" w:rsidRPr="00366481">
        <w:t xml:space="preserve"> movement is almost the same as the roll angle</w:t>
      </w:r>
      <w:r w:rsidR="00C04474">
        <w:t xml:space="preserve"> meaning that camber changes, this will create uncertai</w:t>
      </w:r>
      <w:r w:rsidR="0075636D">
        <w:t xml:space="preserve">nty in the ride meaning that grip can be lost as unwanted camber angles can be </w:t>
      </w:r>
      <w:r w:rsidR="00674D63">
        <w:t>achieved at different parts of the circuit</w:t>
      </w:r>
      <w:r w:rsidR="00F648DE" w:rsidRPr="00366481">
        <w:t>. It is also very difficult to fit into low vehicles because of the vertical height is so large compared to other setups</w:t>
      </w:r>
      <w:sdt>
        <w:sdtPr>
          <w:id w:val="-1809769880"/>
          <w:citation/>
        </w:sdtPr>
        <w:sdtContent>
          <w:r w:rsidR="00DA158C">
            <w:fldChar w:fldCharType="begin"/>
          </w:r>
          <w:r w:rsidR="00DA158C">
            <w:instrText xml:space="preserve"> CITATION Chr17 \l 2057 </w:instrText>
          </w:r>
          <w:r w:rsidR="00DA158C">
            <w:fldChar w:fldCharType="separate"/>
          </w:r>
          <w:r w:rsidR="00DA158C">
            <w:rPr>
              <w:noProof/>
            </w:rPr>
            <w:t xml:space="preserve"> </w:t>
          </w:r>
          <w:r w:rsidR="00DA158C" w:rsidRPr="00DA158C">
            <w:rPr>
              <w:noProof/>
            </w:rPr>
            <w:t>(Longhurst, 2017)</w:t>
          </w:r>
          <w:r w:rsidR="00DA158C">
            <w:fldChar w:fldCharType="end"/>
          </w:r>
        </w:sdtContent>
      </w:sdt>
      <w:r w:rsidR="00F648DE" w:rsidRPr="00366481">
        <w:t xml:space="preserve">. </w:t>
      </w:r>
      <w:r w:rsidR="00757BCC">
        <w:t xml:space="preserve">There also will be difficulty for the upper mounting point because there is currently nothing in the </w:t>
      </w:r>
      <w:r w:rsidR="00C04474">
        <w:t xml:space="preserve">existing chassis that will be able to support this so excessive editing to the chassis will be needed to support Macpherson strut. </w:t>
      </w:r>
      <w:r w:rsidR="00F94E50">
        <w:t xml:space="preserve">Macpherson strut is used in mainly road vehicles because of this and is used in both front and rear suspension set ups. </w:t>
      </w:r>
    </w:p>
    <w:p w14:paraId="4FC48C67" w14:textId="4213834F" w:rsidR="00F648DE" w:rsidRPr="00366481" w:rsidRDefault="00657C0A" w:rsidP="00366481">
      <w:pPr>
        <w:spacing w:line="360" w:lineRule="auto"/>
        <w:jc w:val="both"/>
      </w:pPr>
      <w:r>
        <w:rPr>
          <w:noProof/>
          <w:u w:val="double"/>
          <w:lang w:eastAsia="en-GB"/>
        </w:rPr>
        <mc:AlternateContent>
          <mc:Choice Requires="wps">
            <w:drawing>
              <wp:anchor distT="0" distB="0" distL="114300" distR="114300" simplePos="0" relativeHeight="251706368" behindDoc="0" locked="0" layoutInCell="1" allowOverlap="1" wp14:anchorId="3853CB5C" wp14:editId="6CC8ED32">
                <wp:simplePos x="0" y="0"/>
                <wp:positionH relativeFrom="column">
                  <wp:posOffset>3937635</wp:posOffset>
                </wp:positionH>
                <wp:positionV relativeFrom="paragraph">
                  <wp:posOffset>142240</wp:posOffset>
                </wp:positionV>
                <wp:extent cx="1485900" cy="228600"/>
                <wp:effectExtent l="0" t="0" r="0" b="0"/>
                <wp:wrapSquare wrapText="bothSides"/>
                <wp:docPr id="58" name="Text Box 58"/>
                <wp:cNvGraphicFramePr/>
                <a:graphic xmlns:a="http://schemas.openxmlformats.org/drawingml/2006/main">
                  <a:graphicData uri="http://schemas.microsoft.com/office/word/2010/wordprocessingShape">
                    <wps:wsp>
                      <wps:cNvSpPr txBox="1"/>
                      <wps:spPr>
                        <a:xfrm>
                          <a:off x="0" y="0"/>
                          <a:ext cx="1485900" cy="2286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4D2E53F1" w14:textId="0EFECE47" w:rsidR="00657C0A" w:rsidRDefault="00657C0A" w:rsidP="00657C0A">
                            <w:r>
                              <w:t>Figure 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853CB5C" id="Text Box 58" o:spid="_x0000_s1029" type="#_x0000_t202" style="position:absolute;left:0;text-align:left;margin-left:310.05pt;margin-top:11.2pt;width:117pt;height:18pt;z-index:2517063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63FyhXkCAABiBQAADgAAAGRycy9lMm9Eb2MueG1srFTBbtswDL0P2D8Iuq9OsrRrgzpF1qLDgGIt&#10;1g49K7LUGJNFTVJiZ1+/J9lJs26XDrvYFPlIkY+kzi+6xrCN8qEmW/Lx0YgzZSVVtX0q+beH63en&#10;nIUobCUMWVXyrQr8Yv72zXnrZmpCKzKV8gxBbJi1ruSrGN2sKIJcqUaEI3LKwqjJNyLi6J+KyosW&#10;0RtTTEajk6IlXzlPUoUA7VVv5PMcX2sl463WQUVmSo7cYv76/F2mbzE/F7MnL9yqlkMa4h+yaERt&#10;cek+1JWIgq19/UeoppaeAul4JKkpSOtaqlwDqhmPXlRzvxJO5VpATnB7msL/Cyu/bO48q6uSH6NT&#10;VjTo0YPqIvtIHYMK/LQuzAC7dwDGDnr0eacPUKayO+2b9EdBDHYwvd2zm6LJ5DQ9PT4bwSRhm0xO&#10;TyAjfPHs7XyInxQ1LAkl9+heJlVsbkLsoTtIuszSdW1M7qCxvykQs9eoPAKDdyqkTzhLcWtU8jL2&#10;q9KgIOedFHn41KXxbCMwNkJKZWMuOccFOqE07n6N44BPrn1Wr3Hee+Sbyca9c1Nb8pmlF2lX33cp&#10;6x4Pqg/qTmLsll3u/ftdP5dUbdFmT/2iBCeva/TiRoR4Jzw2A+3DtsdbfLShtuQ0SJytyP/8mz7h&#10;MbCwctZi00oefqyFV5yZzxajfDaeTtNq5sP0+MMEB39oWR5a7Lq5JHRljHfFySwmfDQ7UXtqHvEo&#10;LNKtMAkrcXfJ4068jP3+41GRarHIICyjE/HG3juZQieW06Q9dI/Cu2EcIwb5C+12UsxeTGWPTZ6W&#10;FutIus4jm3juWR34xyLnoR8enfRSHJ4z6vlpnP8CAAD//wMAUEsDBBQABgAIAAAAIQDbmxgO3QAA&#10;AAkBAAAPAAAAZHJzL2Rvd25yZXYueG1sTI/BTsMwDIbvSLxDZCRuLFnVTqXUnRCIK4gNkLhlrddW&#10;NE7VZGt5e8wJjrY//f7+cru4QZ1pCr1nhPXKgCKufdNzi/C2f7rJQYVoubGDZ0L4pgDb6vKitEXj&#10;Z36l8y62SkI4FBahi3EstA51R86GlR+J5Xb0k7NRxqnVzWRnCXeDTozZaGd7lg+dHemho/prd3II&#10;78/Hz4/UvLSPLhtnvxjN7lYjXl8t93egIi3xD4ZffVGHSpwO/sRNUAPCJjFrQRGSJAUlQJ6lsjgg&#10;ZHkKuir1/wbVDwAAAP//AwBQSwECLQAUAAYACAAAACEA5JnDwPsAAADhAQAAEwAAAAAAAAAAAAAA&#10;AAAAAAAAW0NvbnRlbnRfVHlwZXNdLnhtbFBLAQItABQABgAIAAAAIQAjsmrh1wAAAJQBAAALAAAA&#10;AAAAAAAAAAAAACwBAABfcmVscy8ucmVsc1BLAQItABQABgAIAAAAIQDrcXKFeQIAAGIFAAAOAAAA&#10;AAAAAAAAAAAAACwCAABkcnMvZTJvRG9jLnhtbFBLAQItABQABgAIAAAAIQDbmxgO3QAAAAkBAAAP&#10;AAAAAAAAAAAAAAAAANEEAABkcnMvZG93bnJldi54bWxQSwUGAAAAAAQABADzAAAA2wUAAAAA&#10;" filled="f" stroked="f">
                <v:textbox>
                  <w:txbxContent>
                    <w:p w14:paraId="4D2E53F1" w14:textId="0EFECE47" w:rsidR="00657C0A" w:rsidRDefault="00657C0A" w:rsidP="00657C0A">
                      <w:r>
                        <w:t>Figure 4</w:t>
                      </w:r>
                    </w:p>
                  </w:txbxContent>
                </v:textbox>
                <w10:wrap type="square"/>
              </v:shape>
            </w:pict>
          </mc:Fallback>
        </mc:AlternateContent>
      </w:r>
    </w:p>
    <w:p w14:paraId="1C8428E2" w14:textId="133FE55F" w:rsidR="001B7C62" w:rsidRDefault="003B04A3" w:rsidP="001B7C62">
      <w:pPr>
        <w:spacing w:line="360" w:lineRule="auto"/>
        <w:jc w:val="both"/>
      </w:pPr>
      <w:r>
        <w:rPr>
          <w:rFonts w:ascii="Helvetica" w:hAnsi="Helvetica" w:cs="Helvetica"/>
          <w:noProof/>
          <w:lang w:eastAsia="en-GB"/>
        </w:rPr>
        <w:drawing>
          <wp:anchor distT="0" distB="0" distL="114300" distR="114300" simplePos="0" relativeHeight="251695104" behindDoc="0" locked="0" layoutInCell="1" allowOverlap="1" wp14:anchorId="474FCE34" wp14:editId="7E5CB561">
            <wp:simplePos x="0" y="0"/>
            <wp:positionH relativeFrom="column">
              <wp:posOffset>3594100</wp:posOffset>
            </wp:positionH>
            <wp:positionV relativeFrom="paragraph">
              <wp:posOffset>35560</wp:posOffset>
            </wp:positionV>
            <wp:extent cx="2136775" cy="1602740"/>
            <wp:effectExtent l="0" t="0" r="0" b="0"/>
            <wp:wrapSquare wrapText="bothSides"/>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136775" cy="1602740"/>
                    </a:xfrm>
                    <a:prstGeom prst="rect">
                      <a:avLst/>
                    </a:prstGeom>
                    <a:noFill/>
                    <a:ln>
                      <a:noFill/>
                    </a:ln>
                  </pic:spPr>
                </pic:pic>
              </a:graphicData>
            </a:graphic>
            <wp14:sizeRelH relativeFrom="page">
              <wp14:pctWidth>0</wp14:pctWidth>
            </wp14:sizeRelH>
            <wp14:sizeRelV relativeFrom="page">
              <wp14:pctHeight>0</wp14:pctHeight>
            </wp14:sizeRelV>
          </wp:anchor>
        </w:drawing>
      </w:r>
      <w:r w:rsidR="00F648DE" w:rsidRPr="00366481">
        <w:t>Multi-Link suspension is using 3 or more connecting lateral arms from the chassis to the upright. Although wishbone can be used in multilink suspension it is often just a singular ball joint at each end</w:t>
      </w:r>
      <w:sdt>
        <w:sdtPr>
          <w:id w:val="-1886408278"/>
          <w:citation/>
        </w:sdtPr>
        <w:sdtContent>
          <w:r w:rsidR="00DA158C">
            <w:fldChar w:fldCharType="begin"/>
          </w:r>
          <w:r w:rsidR="00DA158C">
            <w:instrText xml:space="preserve"> CITATION Joh96 \l 2057 </w:instrText>
          </w:r>
          <w:r w:rsidR="00DA158C">
            <w:fldChar w:fldCharType="separate"/>
          </w:r>
          <w:r w:rsidR="00DA158C">
            <w:rPr>
              <w:noProof/>
            </w:rPr>
            <w:t xml:space="preserve"> </w:t>
          </w:r>
          <w:r w:rsidR="00DA158C" w:rsidRPr="00DA158C">
            <w:rPr>
              <w:noProof/>
            </w:rPr>
            <w:t>(Dixon, 1996)</w:t>
          </w:r>
          <w:r w:rsidR="00DA158C">
            <w:fldChar w:fldCharType="end"/>
          </w:r>
        </w:sdtContent>
      </w:sdt>
      <w:r w:rsidR="00F648DE" w:rsidRPr="00366481">
        <w:t>. The multiple arms mean that that camber changes can be very precise as well as toe in and out adjustments, this is why it is used in high end racing such as formula 1</w:t>
      </w:r>
      <w:sdt>
        <w:sdtPr>
          <w:id w:val="-1615435738"/>
          <w:citation/>
        </w:sdtPr>
        <w:sdtContent>
          <w:r w:rsidR="00A90A1B">
            <w:fldChar w:fldCharType="begin"/>
          </w:r>
          <w:r w:rsidR="00A90A1B">
            <w:instrText xml:space="preserve"> CITATION Chr17 \l 2057 </w:instrText>
          </w:r>
          <w:r w:rsidR="00A90A1B">
            <w:fldChar w:fldCharType="separate"/>
          </w:r>
          <w:r w:rsidR="00A90A1B">
            <w:rPr>
              <w:noProof/>
            </w:rPr>
            <w:t xml:space="preserve"> </w:t>
          </w:r>
          <w:r w:rsidR="00A90A1B" w:rsidRPr="00A90A1B">
            <w:rPr>
              <w:noProof/>
            </w:rPr>
            <w:t>(Longhurst, 2017)</w:t>
          </w:r>
          <w:r w:rsidR="00A90A1B">
            <w:fldChar w:fldCharType="end"/>
          </w:r>
        </w:sdtContent>
      </w:sdt>
      <w:r w:rsidR="00F648DE" w:rsidRPr="00366481">
        <w:t>.</w:t>
      </w:r>
      <w:r w:rsidR="0027204B">
        <w:t xml:space="preserve"> The multiple different mounting points mean that ride can be predicted very precisely meaning that it is easy to calculate what is going to be happening at different parts of the track. </w:t>
      </w:r>
      <w:r w:rsidR="00F648DE" w:rsidRPr="00366481">
        <w:t xml:space="preserve"> The disadvantages of this set up is that it is very complex to design and is hard to then achieve what is wanted in the suspension without excessive testing software this then put the price up which is already </w:t>
      </w:r>
      <w:r w:rsidR="00F648DE" w:rsidRPr="00366481">
        <w:lastRenderedPageBreak/>
        <w:t>quite high bec</w:t>
      </w:r>
      <w:r w:rsidR="00DA158C">
        <w:t xml:space="preserve">ause of the more complex part. </w:t>
      </w:r>
      <w:r w:rsidR="0027204B">
        <w:t xml:space="preserve">It will also require changes to the chassis as multiple different mounting points will be needed. </w:t>
      </w:r>
    </w:p>
    <w:p w14:paraId="4D05BC70" w14:textId="77777777" w:rsidR="00942DF4" w:rsidRPr="00CA29AD" w:rsidRDefault="00942DF4" w:rsidP="00942DF4">
      <w:pPr>
        <w:spacing w:line="360" w:lineRule="auto"/>
        <w:jc w:val="both"/>
      </w:pPr>
      <w:r w:rsidRPr="00CA29AD">
        <w:t xml:space="preserve">tolerance for application. </w:t>
      </w:r>
    </w:p>
    <w:p w14:paraId="701AF09F" w14:textId="3C87BEE9" w:rsidR="00942DF4" w:rsidRPr="00CA29AD" w:rsidRDefault="00942DF4" w:rsidP="00942DF4">
      <w:pPr>
        <w:spacing w:line="360" w:lineRule="auto"/>
        <w:jc w:val="both"/>
      </w:pPr>
      <w:r>
        <w:t>4</w:t>
      </w:r>
      <w:r w:rsidR="005C587F">
        <w:t>.2-</w:t>
      </w:r>
      <w:r w:rsidRPr="00CA29AD">
        <w:t>Comparison of T</w:t>
      </w:r>
      <w:r w:rsidR="005C587F">
        <w:t xml:space="preserve">ypes of suspension applications </w:t>
      </w:r>
      <w:r w:rsidR="005C587F">
        <w:t>(Daniel Salathiel)</w:t>
      </w:r>
    </w:p>
    <w:tbl>
      <w:tblPr>
        <w:tblStyle w:val="TableGrid"/>
        <w:tblW w:w="0" w:type="auto"/>
        <w:tblLook w:val="04A0" w:firstRow="1" w:lastRow="0" w:firstColumn="1" w:lastColumn="0" w:noHBand="0" w:noVBand="1"/>
      </w:tblPr>
      <w:tblGrid>
        <w:gridCol w:w="1491"/>
        <w:gridCol w:w="1408"/>
        <w:gridCol w:w="1288"/>
        <w:gridCol w:w="1308"/>
        <w:gridCol w:w="1289"/>
        <w:gridCol w:w="1306"/>
        <w:gridCol w:w="920"/>
      </w:tblGrid>
      <w:tr w:rsidR="00942DF4" w:rsidRPr="00CA29AD" w14:paraId="1F1BABC1" w14:textId="77777777" w:rsidTr="00627C24">
        <w:tc>
          <w:tcPr>
            <w:tcW w:w="1495" w:type="dxa"/>
          </w:tcPr>
          <w:p w14:paraId="548DFF18" w14:textId="77777777" w:rsidR="00942DF4" w:rsidRPr="00CA29AD" w:rsidRDefault="00942DF4" w:rsidP="00627C24">
            <w:pPr>
              <w:spacing w:line="360" w:lineRule="auto"/>
              <w:jc w:val="both"/>
              <w:rPr>
                <w:sz w:val="24"/>
                <w:szCs w:val="24"/>
              </w:rPr>
            </w:pPr>
            <w:r w:rsidRPr="00CA29AD">
              <w:rPr>
                <w:sz w:val="24"/>
                <w:szCs w:val="24"/>
              </w:rPr>
              <w:t>Suspension Layout</w:t>
            </w:r>
          </w:p>
        </w:tc>
        <w:tc>
          <w:tcPr>
            <w:tcW w:w="1414" w:type="dxa"/>
          </w:tcPr>
          <w:p w14:paraId="668014F5" w14:textId="77777777" w:rsidR="00942DF4" w:rsidRPr="00CA29AD" w:rsidRDefault="00942DF4" w:rsidP="00627C24">
            <w:pPr>
              <w:spacing w:line="360" w:lineRule="auto"/>
              <w:jc w:val="both"/>
              <w:rPr>
                <w:sz w:val="24"/>
                <w:szCs w:val="24"/>
              </w:rPr>
            </w:pPr>
            <w:r w:rsidRPr="00CA29AD">
              <w:rPr>
                <w:sz w:val="24"/>
                <w:szCs w:val="24"/>
              </w:rPr>
              <w:t>Unsprung Mass</w:t>
            </w:r>
          </w:p>
        </w:tc>
        <w:tc>
          <w:tcPr>
            <w:tcW w:w="1296" w:type="dxa"/>
          </w:tcPr>
          <w:p w14:paraId="5AB0E1A8" w14:textId="77777777" w:rsidR="00942DF4" w:rsidRPr="00CA29AD" w:rsidRDefault="00942DF4" w:rsidP="00627C24">
            <w:pPr>
              <w:spacing w:line="360" w:lineRule="auto"/>
              <w:jc w:val="both"/>
              <w:rPr>
                <w:sz w:val="24"/>
                <w:szCs w:val="24"/>
              </w:rPr>
            </w:pPr>
            <w:r w:rsidRPr="00CA29AD">
              <w:rPr>
                <w:sz w:val="24"/>
                <w:szCs w:val="24"/>
              </w:rPr>
              <w:t>Change in Toe</w:t>
            </w:r>
          </w:p>
        </w:tc>
        <w:tc>
          <w:tcPr>
            <w:tcW w:w="1316" w:type="dxa"/>
          </w:tcPr>
          <w:p w14:paraId="4ECDBE06" w14:textId="77777777" w:rsidR="00942DF4" w:rsidRPr="00CA29AD" w:rsidRDefault="00942DF4" w:rsidP="00627C24">
            <w:pPr>
              <w:spacing w:line="360" w:lineRule="auto"/>
              <w:jc w:val="both"/>
              <w:rPr>
                <w:sz w:val="24"/>
                <w:szCs w:val="24"/>
              </w:rPr>
            </w:pPr>
            <w:r w:rsidRPr="00CA29AD">
              <w:rPr>
                <w:sz w:val="24"/>
                <w:szCs w:val="24"/>
              </w:rPr>
              <w:t>Change in Camber</w:t>
            </w:r>
          </w:p>
        </w:tc>
        <w:tc>
          <w:tcPr>
            <w:tcW w:w="1297" w:type="dxa"/>
          </w:tcPr>
          <w:p w14:paraId="45FFDDC5" w14:textId="77777777" w:rsidR="00942DF4" w:rsidRPr="00CA29AD" w:rsidRDefault="00942DF4" w:rsidP="00627C24">
            <w:pPr>
              <w:spacing w:line="360" w:lineRule="auto"/>
              <w:jc w:val="both"/>
              <w:rPr>
                <w:sz w:val="24"/>
                <w:szCs w:val="24"/>
              </w:rPr>
            </w:pPr>
            <w:r w:rsidRPr="00CA29AD">
              <w:rPr>
                <w:sz w:val="24"/>
                <w:szCs w:val="24"/>
              </w:rPr>
              <w:t>Change in Steer</w:t>
            </w:r>
          </w:p>
        </w:tc>
        <w:tc>
          <w:tcPr>
            <w:tcW w:w="1274" w:type="dxa"/>
          </w:tcPr>
          <w:p w14:paraId="03EBB67F" w14:textId="77777777" w:rsidR="00942DF4" w:rsidRPr="00CA29AD" w:rsidRDefault="00942DF4" w:rsidP="00627C24">
            <w:pPr>
              <w:spacing w:line="360" w:lineRule="auto"/>
              <w:jc w:val="both"/>
              <w:rPr>
                <w:sz w:val="24"/>
                <w:szCs w:val="24"/>
              </w:rPr>
            </w:pPr>
            <w:r w:rsidRPr="00CA29AD">
              <w:rPr>
                <w:sz w:val="24"/>
                <w:szCs w:val="24"/>
              </w:rPr>
              <w:t>Adaptation to Chassis</w:t>
            </w:r>
          </w:p>
        </w:tc>
        <w:tc>
          <w:tcPr>
            <w:tcW w:w="924" w:type="dxa"/>
          </w:tcPr>
          <w:p w14:paraId="04C4D725" w14:textId="77777777" w:rsidR="00942DF4" w:rsidRPr="00CA29AD" w:rsidRDefault="00942DF4" w:rsidP="00627C24">
            <w:pPr>
              <w:spacing w:line="360" w:lineRule="auto"/>
              <w:jc w:val="both"/>
              <w:rPr>
                <w:sz w:val="24"/>
                <w:szCs w:val="24"/>
              </w:rPr>
            </w:pPr>
            <w:r w:rsidRPr="00CA29AD">
              <w:rPr>
                <w:sz w:val="24"/>
                <w:szCs w:val="24"/>
              </w:rPr>
              <w:t>Total:</w:t>
            </w:r>
          </w:p>
          <w:p w14:paraId="0E7E51FA" w14:textId="77777777" w:rsidR="00942DF4" w:rsidRPr="00CA29AD" w:rsidRDefault="00942DF4" w:rsidP="00627C24">
            <w:pPr>
              <w:spacing w:line="360" w:lineRule="auto"/>
              <w:jc w:val="both"/>
              <w:rPr>
                <w:sz w:val="24"/>
                <w:szCs w:val="24"/>
              </w:rPr>
            </w:pPr>
            <w:r w:rsidRPr="00CA29AD">
              <w:rPr>
                <w:sz w:val="24"/>
                <w:szCs w:val="24"/>
              </w:rPr>
              <w:t>(50)</w:t>
            </w:r>
          </w:p>
        </w:tc>
      </w:tr>
      <w:tr w:rsidR="00942DF4" w:rsidRPr="00CA29AD" w14:paraId="4A761E90" w14:textId="77777777" w:rsidTr="00627C24">
        <w:tc>
          <w:tcPr>
            <w:tcW w:w="1495" w:type="dxa"/>
          </w:tcPr>
          <w:p w14:paraId="0398CCFB" w14:textId="77777777" w:rsidR="00942DF4" w:rsidRPr="00CA29AD" w:rsidRDefault="00942DF4" w:rsidP="00627C24">
            <w:pPr>
              <w:spacing w:line="360" w:lineRule="auto"/>
              <w:jc w:val="both"/>
              <w:rPr>
                <w:sz w:val="24"/>
                <w:szCs w:val="24"/>
              </w:rPr>
            </w:pPr>
          </w:p>
          <w:p w14:paraId="17FC5FB3" w14:textId="77777777" w:rsidR="00942DF4" w:rsidRPr="00CA29AD" w:rsidRDefault="00942DF4" w:rsidP="00627C24">
            <w:pPr>
              <w:spacing w:line="360" w:lineRule="auto"/>
              <w:jc w:val="both"/>
              <w:rPr>
                <w:sz w:val="24"/>
                <w:szCs w:val="24"/>
              </w:rPr>
            </w:pPr>
            <w:r w:rsidRPr="00CA29AD">
              <w:rPr>
                <w:sz w:val="24"/>
                <w:szCs w:val="24"/>
              </w:rPr>
              <w:t>De Dion</w:t>
            </w:r>
          </w:p>
          <w:p w14:paraId="47F01771" w14:textId="77777777" w:rsidR="00942DF4" w:rsidRPr="00CA29AD" w:rsidRDefault="00942DF4" w:rsidP="00627C24">
            <w:pPr>
              <w:spacing w:line="360" w:lineRule="auto"/>
              <w:jc w:val="both"/>
              <w:rPr>
                <w:sz w:val="24"/>
                <w:szCs w:val="24"/>
              </w:rPr>
            </w:pPr>
          </w:p>
        </w:tc>
        <w:tc>
          <w:tcPr>
            <w:tcW w:w="1414" w:type="dxa"/>
          </w:tcPr>
          <w:p w14:paraId="60C0137B" w14:textId="77777777" w:rsidR="00942DF4" w:rsidRPr="00CA29AD" w:rsidRDefault="00942DF4" w:rsidP="00627C24">
            <w:pPr>
              <w:spacing w:line="360" w:lineRule="auto"/>
              <w:jc w:val="both"/>
              <w:rPr>
                <w:sz w:val="24"/>
                <w:szCs w:val="24"/>
              </w:rPr>
            </w:pPr>
          </w:p>
          <w:p w14:paraId="43B82FD3" w14:textId="77777777" w:rsidR="00942DF4" w:rsidRPr="00CA29AD" w:rsidRDefault="00942DF4" w:rsidP="00627C24">
            <w:pPr>
              <w:spacing w:line="360" w:lineRule="auto"/>
              <w:jc w:val="both"/>
              <w:rPr>
                <w:sz w:val="24"/>
                <w:szCs w:val="24"/>
              </w:rPr>
            </w:pPr>
            <w:r w:rsidRPr="00CA29AD">
              <w:rPr>
                <w:sz w:val="24"/>
                <w:szCs w:val="24"/>
              </w:rPr>
              <w:t>3</w:t>
            </w:r>
          </w:p>
          <w:p w14:paraId="0C0F78D6" w14:textId="77777777" w:rsidR="00942DF4" w:rsidRPr="00CA29AD" w:rsidRDefault="00942DF4" w:rsidP="00627C24">
            <w:pPr>
              <w:spacing w:line="360" w:lineRule="auto"/>
              <w:jc w:val="both"/>
              <w:rPr>
                <w:sz w:val="24"/>
                <w:szCs w:val="24"/>
              </w:rPr>
            </w:pPr>
          </w:p>
        </w:tc>
        <w:tc>
          <w:tcPr>
            <w:tcW w:w="1296" w:type="dxa"/>
          </w:tcPr>
          <w:p w14:paraId="489B72A6" w14:textId="77777777" w:rsidR="00942DF4" w:rsidRPr="00CA29AD" w:rsidRDefault="00942DF4" w:rsidP="00627C24">
            <w:pPr>
              <w:spacing w:line="360" w:lineRule="auto"/>
              <w:jc w:val="both"/>
              <w:rPr>
                <w:sz w:val="24"/>
                <w:szCs w:val="24"/>
              </w:rPr>
            </w:pPr>
          </w:p>
          <w:p w14:paraId="0E8A1A08" w14:textId="77777777" w:rsidR="00942DF4" w:rsidRPr="00CA29AD" w:rsidRDefault="00942DF4" w:rsidP="00627C24">
            <w:pPr>
              <w:spacing w:line="360" w:lineRule="auto"/>
              <w:jc w:val="both"/>
              <w:rPr>
                <w:sz w:val="24"/>
                <w:szCs w:val="24"/>
              </w:rPr>
            </w:pPr>
            <w:r w:rsidRPr="00CA29AD">
              <w:rPr>
                <w:sz w:val="24"/>
                <w:szCs w:val="24"/>
              </w:rPr>
              <w:t>5</w:t>
            </w:r>
          </w:p>
        </w:tc>
        <w:tc>
          <w:tcPr>
            <w:tcW w:w="1316" w:type="dxa"/>
          </w:tcPr>
          <w:p w14:paraId="63156292" w14:textId="77777777" w:rsidR="00942DF4" w:rsidRPr="00CA29AD" w:rsidRDefault="00942DF4" w:rsidP="00627C24">
            <w:pPr>
              <w:spacing w:line="360" w:lineRule="auto"/>
              <w:jc w:val="both"/>
              <w:rPr>
                <w:sz w:val="24"/>
                <w:szCs w:val="24"/>
              </w:rPr>
            </w:pPr>
          </w:p>
          <w:p w14:paraId="467367AF" w14:textId="77777777" w:rsidR="00942DF4" w:rsidRPr="00CA29AD" w:rsidRDefault="00942DF4" w:rsidP="00627C24">
            <w:pPr>
              <w:spacing w:line="360" w:lineRule="auto"/>
              <w:jc w:val="both"/>
              <w:rPr>
                <w:sz w:val="24"/>
                <w:szCs w:val="24"/>
              </w:rPr>
            </w:pPr>
            <w:r w:rsidRPr="00CA29AD">
              <w:rPr>
                <w:sz w:val="24"/>
                <w:szCs w:val="24"/>
              </w:rPr>
              <w:t>5</w:t>
            </w:r>
          </w:p>
        </w:tc>
        <w:tc>
          <w:tcPr>
            <w:tcW w:w="1297" w:type="dxa"/>
          </w:tcPr>
          <w:p w14:paraId="545D8CF3" w14:textId="77777777" w:rsidR="00942DF4" w:rsidRPr="00CA29AD" w:rsidRDefault="00942DF4" w:rsidP="00627C24">
            <w:pPr>
              <w:spacing w:line="360" w:lineRule="auto"/>
              <w:jc w:val="both"/>
              <w:rPr>
                <w:sz w:val="24"/>
                <w:szCs w:val="24"/>
              </w:rPr>
            </w:pPr>
          </w:p>
          <w:p w14:paraId="23F52118" w14:textId="77777777" w:rsidR="00942DF4" w:rsidRPr="00CA29AD" w:rsidRDefault="00942DF4" w:rsidP="00627C24">
            <w:pPr>
              <w:spacing w:line="360" w:lineRule="auto"/>
              <w:jc w:val="both"/>
              <w:rPr>
                <w:sz w:val="24"/>
                <w:szCs w:val="24"/>
              </w:rPr>
            </w:pPr>
            <w:r w:rsidRPr="00CA29AD">
              <w:rPr>
                <w:sz w:val="24"/>
                <w:szCs w:val="24"/>
              </w:rPr>
              <w:t>3</w:t>
            </w:r>
          </w:p>
        </w:tc>
        <w:tc>
          <w:tcPr>
            <w:tcW w:w="1274" w:type="dxa"/>
          </w:tcPr>
          <w:p w14:paraId="0E034EE4" w14:textId="77777777" w:rsidR="00942DF4" w:rsidRPr="00CA29AD" w:rsidRDefault="00942DF4" w:rsidP="00627C24">
            <w:pPr>
              <w:spacing w:line="360" w:lineRule="auto"/>
              <w:jc w:val="both"/>
              <w:rPr>
                <w:sz w:val="24"/>
                <w:szCs w:val="24"/>
              </w:rPr>
            </w:pPr>
          </w:p>
          <w:p w14:paraId="2FF64B02" w14:textId="77777777" w:rsidR="00942DF4" w:rsidRPr="00CA29AD" w:rsidRDefault="00942DF4" w:rsidP="00627C24">
            <w:pPr>
              <w:spacing w:line="360" w:lineRule="auto"/>
              <w:jc w:val="both"/>
              <w:rPr>
                <w:sz w:val="24"/>
                <w:szCs w:val="24"/>
              </w:rPr>
            </w:pPr>
            <w:r w:rsidRPr="00CA29AD">
              <w:rPr>
                <w:sz w:val="24"/>
                <w:szCs w:val="24"/>
              </w:rPr>
              <w:t>6</w:t>
            </w:r>
          </w:p>
        </w:tc>
        <w:tc>
          <w:tcPr>
            <w:tcW w:w="924" w:type="dxa"/>
          </w:tcPr>
          <w:p w14:paraId="16A85ED3" w14:textId="77777777" w:rsidR="00942DF4" w:rsidRPr="00CA29AD" w:rsidRDefault="00942DF4" w:rsidP="00627C24">
            <w:pPr>
              <w:spacing w:line="360" w:lineRule="auto"/>
              <w:jc w:val="both"/>
              <w:rPr>
                <w:sz w:val="24"/>
                <w:szCs w:val="24"/>
              </w:rPr>
            </w:pPr>
          </w:p>
          <w:p w14:paraId="544A88FC" w14:textId="77777777" w:rsidR="00942DF4" w:rsidRPr="00CA29AD" w:rsidRDefault="00942DF4" w:rsidP="00627C24">
            <w:pPr>
              <w:spacing w:line="360" w:lineRule="auto"/>
              <w:jc w:val="both"/>
              <w:rPr>
                <w:sz w:val="24"/>
                <w:szCs w:val="24"/>
              </w:rPr>
            </w:pPr>
            <w:r w:rsidRPr="00CA29AD">
              <w:rPr>
                <w:sz w:val="24"/>
                <w:szCs w:val="24"/>
              </w:rPr>
              <w:t>22</w:t>
            </w:r>
          </w:p>
        </w:tc>
      </w:tr>
      <w:tr w:rsidR="00942DF4" w:rsidRPr="00CA29AD" w14:paraId="21024711" w14:textId="77777777" w:rsidTr="00627C24">
        <w:tc>
          <w:tcPr>
            <w:tcW w:w="1495" w:type="dxa"/>
          </w:tcPr>
          <w:p w14:paraId="307F4D2F" w14:textId="77777777" w:rsidR="00942DF4" w:rsidRPr="00CA29AD" w:rsidRDefault="00942DF4" w:rsidP="00627C24">
            <w:pPr>
              <w:spacing w:line="360" w:lineRule="auto"/>
              <w:jc w:val="both"/>
              <w:rPr>
                <w:sz w:val="24"/>
                <w:szCs w:val="24"/>
              </w:rPr>
            </w:pPr>
          </w:p>
          <w:p w14:paraId="1EC0D9DF" w14:textId="77777777" w:rsidR="00942DF4" w:rsidRPr="00CA29AD" w:rsidRDefault="00942DF4" w:rsidP="00627C24">
            <w:pPr>
              <w:spacing w:line="360" w:lineRule="auto"/>
              <w:jc w:val="both"/>
              <w:rPr>
                <w:sz w:val="24"/>
                <w:szCs w:val="24"/>
              </w:rPr>
            </w:pPr>
            <w:r w:rsidRPr="00CA29AD">
              <w:rPr>
                <w:sz w:val="24"/>
                <w:szCs w:val="24"/>
              </w:rPr>
              <w:t>Watts</w:t>
            </w:r>
          </w:p>
          <w:p w14:paraId="6772F2A9" w14:textId="77777777" w:rsidR="00942DF4" w:rsidRPr="00CA29AD" w:rsidRDefault="00942DF4" w:rsidP="00627C24">
            <w:pPr>
              <w:spacing w:line="360" w:lineRule="auto"/>
              <w:jc w:val="both"/>
              <w:rPr>
                <w:sz w:val="24"/>
                <w:szCs w:val="24"/>
              </w:rPr>
            </w:pPr>
          </w:p>
        </w:tc>
        <w:tc>
          <w:tcPr>
            <w:tcW w:w="1414" w:type="dxa"/>
          </w:tcPr>
          <w:p w14:paraId="3FD43581" w14:textId="77777777" w:rsidR="00942DF4" w:rsidRPr="00CA29AD" w:rsidRDefault="00942DF4" w:rsidP="00627C24">
            <w:pPr>
              <w:spacing w:line="360" w:lineRule="auto"/>
              <w:jc w:val="both"/>
              <w:rPr>
                <w:sz w:val="24"/>
                <w:szCs w:val="24"/>
              </w:rPr>
            </w:pPr>
          </w:p>
          <w:p w14:paraId="4B157639" w14:textId="77777777" w:rsidR="00942DF4" w:rsidRPr="00CA29AD" w:rsidRDefault="00942DF4" w:rsidP="00627C24">
            <w:pPr>
              <w:spacing w:line="360" w:lineRule="auto"/>
              <w:jc w:val="both"/>
              <w:rPr>
                <w:sz w:val="24"/>
                <w:szCs w:val="24"/>
              </w:rPr>
            </w:pPr>
            <w:r w:rsidRPr="00CA29AD">
              <w:rPr>
                <w:sz w:val="24"/>
                <w:szCs w:val="24"/>
              </w:rPr>
              <w:t>3</w:t>
            </w:r>
          </w:p>
          <w:p w14:paraId="116532D0" w14:textId="77777777" w:rsidR="00942DF4" w:rsidRPr="00CA29AD" w:rsidRDefault="00942DF4" w:rsidP="00627C24">
            <w:pPr>
              <w:spacing w:line="360" w:lineRule="auto"/>
              <w:jc w:val="both"/>
              <w:rPr>
                <w:sz w:val="24"/>
                <w:szCs w:val="24"/>
              </w:rPr>
            </w:pPr>
          </w:p>
        </w:tc>
        <w:tc>
          <w:tcPr>
            <w:tcW w:w="1296" w:type="dxa"/>
          </w:tcPr>
          <w:p w14:paraId="725B21B0" w14:textId="77777777" w:rsidR="00942DF4" w:rsidRPr="00CA29AD" w:rsidRDefault="00942DF4" w:rsidP="00627C24">
            <w:pPr>
              <w:spacing w:line="360" w:lineRule="auto"/>
              <w:jc w:val="both"/>
              <w:rPr>
                <w:sz w:val="24"/>
                <w:szCs w:val="24"/>
              </w:rPr>
            </w:pPr>
          </w:p>
          <w:p w14:paraId="2D284BC2" w14:textId="77777777" w:rsidR="00942DF4" w:rsidRPr="00CA29AD" w:rsidRDefault="00942DF4" w:rsidP="00627C24">
            <w:pPr>
              <w:spacing w:line="360" w:lineRule="auto"/>
              <w:jc w:val="both"/>
              <w:rPr>
                <w:sz w:val="24"/>
                <w:szCs w:val="24"/>
              </w:rPr>
            </w:pPr>
            <w:r w:rsidRPr="00CA29AD">
              <w:rPr>
                <w:sz w:val="24"/>
                <w:szCs w:val="24"/>
              </w:rPr>
              <w:t>5</w:t>
            </w:r>
          </w:p>
        </w:tc>
        <w:tc>
          <w:tcPr>
            <w:tcW w:w="1316" w:type="dxa"/>
          </w:tcPr>
          <w:p w14:paraId="7DEF1DD3" w14:textId="77777777" w:rsidR="00942DF4" w:rsidRPr="00CA29AD" w:rsidRDefault="00942DF4" w:rsidP="00627C24">
            <w:pPr>
              <w:spacing w:line="360" w:lineRule="auto"/>
              <w:jc w:val="both"/>
              <w:rPr>
                <w:sz w:val="24"/>
                <w:szCs w:val="24"/>
              </w:rPr>
            </w:pPr>
          </w:p>
          <w:p w14:paraId="59582B60" w14:textId="77777777" w:rsidR="00942DF4" w:rsidRPr="00CA29AD" w:rsidRDefault="00942DF4" w:rsidP="00627C24">
            <w:pPr>
              <w:spacing w:line="360" w:lineRule="auto"/>
              <w:jc w:val="both"/>
              <w:rPr>
                <w:sz w:val="24"/>
                <w:szCs w:val="24"/>
              </w:rPr>
            </w:pPr>
            <w:r w:rsidRPr="00CA29AD">
              <w:rPr>
                <w:sz w:val="24"/>
                <w:szCs w:val="24"/>
              </w:rPr>
              <w:t>5</w:t>
            </w:r>
          </w:p>
        </w:tc>
        <w:tc>
          <w:tcPr>
            <w:tcW w:w="1297" w:type="dxa"/>
          </w:tcPr>
          <w:p w14:paraId="2684E84E" w14:textId="77777777" w:rsidR="00942DF4" w:rsidRPr="00CA29AD" w:rsidRDefault="00942DF4" w:rsidP="00627C24">
            <w:pPr>
              <w:spacing w:line="360" w:lineRule="auto"/>
              <w:jc w:val="both"/>
              <w:rPr>
                <w:sz w:val="24"/>
                <w:szCs w:val="24"/>
              </w:rPr>
            </w:pPr>
          </w:p>
          <w:p w14:paraId="53D0B76D" w14:textId="77777777" w:rsidR="00942DF4" w:rsidRPr="00CA29AD" w:rsidRDefault="00942DF4" w:rsidP="00627C24">
            <w:pPr>
              <w:spacing w:line="360" w:lineRule="auto"/>
              <w:jc w:val="both"/>
              <w:rPr>
                <w:sz w:val="24"/>
                <w:szCs w:val="24"/>
              </w:rPr>
            </w:pPr>
            <w:r w:rsidRPr="00CA29AD">
              <w:rPr>
                <w:sz w:val="24"/>
                <w:szCs w:val="24"/>
              </w:rPr>
              <w:t>6</w:t>
            </w:r>
          </w:p>
        </w:tc>
        <w:tc>
          <w:tcPr>
            <w:tcW w:w="1274" w:type="dxa"/>
          </w:tcPr>
          <w:p w14:paraId="0919A831" w14:textId="77777777" w:rsidR="00942DF4" w:rsidRPr="00CA29AD" w:rsidRDefault="00942DF4" w:rsidP="00627C24">
            <w:pPr>
              <w:spacing w:line="360" w:lineRule="auto"/>
              <w:jc w:val="both"/>
              <w:rPr>
                <w:sz w:val="24"/>
                <w:szCs w:val="24"/>
              </w:rPr>
            </w:pPr>
          </w:p>
          <w:p w14:paraId="3856203D" w14:textId="77777777" w:rsidR="00942DF4" w:rsidRPr="00CA29AD" w:rsidRDefault="00942DF4" w:rsidP="00627C24">
            <w:pPr>
              <w:spacing w:line="360" w:lineRule="auto"/>
              <w:jc w:val="both"/>
              <w:rPr>
                <w:sz w:val="24"/>
                <w:szCs w:val="24"/>
              </w:rPr>
            </w:pPr>
            <w:r w:rsidRPr="00CA29AD">
              <w:rPr>
                <w:sz w:val="24"/>
                <w:szCs w:val="24"/>
              </w:rPr>
              <w:t>5</w:t>
            </w:r>
          </w:p>
        </w:tc>
        <w:tc>
          <w:tcPr>
            <w:tcW w:w="924" w:type="dxa"/>
          </w:tcPr>
          <w:p w14:paraId="5B1FA617" w14:textId="77777777" w:rsidR="00942DF4" w:rsidRPr="00CA29AD" w:rsidRDefault="00942DF4" w:rsidP="00627C24">
            <w:pPr>
              <w:spacing w:line="360" w:lineRule="auto"/>
              <w:jc w:val="both"/>
              <w:rPr>
                <w:sz w:val="24"/>
                <w:szCs w:val="24"/>
              </w:rPr>
            </w:pPr>
          </w:p>
          <w:p w14:paraId="6833A9B4" w14:textId="77777777" w:rsidR="00942DF4" w:rsidRPr="00CA29AD" w:rsidRDefault="00942DF4" w:rsidP="00627C24">
            <w:pPr>
              <w:spacing w:line="360" w:lineRule="auto"/>
              <w:jc w:val="both"/>
              <w:rPr>
                <w:sz w:val="24"/>
                <w:szCs w:val="24"/>
              </w:rPr>
            </w:pPr>
            <w:r w:rsidRPr="00CA29AD">
              <w:rPr>
                <w:sz w:val="24"/>
                <w:szCs w:val="24"/>
              </w:rPr>
              <w:t>24</w:t>
            </w:r>
          </w:p>
        </w:tc>
      </w:tr>
      <w:tr w:rsidR="00942DF4" w:rsidRPr="00CA29AD" w14:paraId="4861332A" w14:textId="77777777" w:rsidTr="00627C24">
        <w:tc>
          <w:tcPr>
            <w:tcW w:w="1495" w:type="dxa"/>
          </w:tcPr>
          <w:p w14:paraId="6F6D277F" w14:textId="77777777" w:rsidR="00942DF4" w:rsidRPr="00CA29AD" w:rsidRDefault="00942DF4" w:rsidP="00627C24">
            <w:pPr>
              <w:spacing w:line="360" w:lineRule="auto"/>
              <w:jc w:val="both"/>
              <w:rPr>
                <w:sz w:val="24"/>
                <w:szCs w:val="24"/>
              </w:rPr>
            </w:pPr>
          </w:p>
          <w:p w14:paraId="4991288D" w14:textId="77777777" w:rsidR="00942DF4" w:rsidRPr="00CA29AD" w:rsidRDefault="00942DF4" w:rsidP="00627C24">
            <w:pPr>
              <w:spacing w:line="360" w:lineRule="auto"/>
              <w:jc w:val="both"/>
              <w:rPr>
                <w:sz w:val="24"/>
                <w:szCs w:val="24"/>
              </w:rPr>
            </w:pPr>
            <w:r w:rsidRPr="00CA29AD">
              <w:rPr>
                <w:sz w:val="24"/>
                <w:szCs w:val="24"/>
              </w:rPr>
              <w:t>McPherson Strut</w:t>
            </w:r>
          </w:p>
          <w:p w14:paraId="60CD74F9" w14:textId="77777777" w:rsidR="00942DF4" w:rsidRPr="00CA29AD" w:rsidRDefault="00942DF4" w:rsidP="00627C24">
            <w:pPr>
              <w:spacing w:line="360" w:lineRule="auto"/>
              <w:jc w:val="both"/>
              <w:rPr>
                <w:sz w:val="24"/>
                <w:szCs w:val="24"/>
              </w:rPr>
            </w:pPr>
          </w:p>
        </w:tc>
        <w:tc>
          <w:tcPr>
            <w:tcW w:w="1414" w:type="dxa"/>
          </w:tcPr>
          <w:p w14:paraId="450D66CC" w14:textId="77777777" w:rsidR="00942DF4" w:rsidRPr="00CA29AD" w:rsidRDefault="00942DF4" w:rsidP="00627C24">
            <w:pPr>
              <w:spacing w:line="360" w:lineRule="auto"/>
              <w:jc w:val="both"/>
              <w:rPr>
                <w:sz w:val="24"/>
                <w:szCs w:val="24"/>
              </w:rPr>
            </w:pPr>
          </w:p>
          <w:p w14:paraId="2E2D80FE" w14:textId="77777777" w:rsidR="00942DF4" w:rsidRPr="00CA29AD" w:rsidRDefault="00942DF4" w:rsidP="00627C24">
            <w:pPr>
              <w:spacing w:line="360" w:lineRule="auto"/>
              <w:jc w:val="both"/>
              <w:rPr>
                <w:sz w:val="24"/>
                <w:szCs w:val="24"/>
              </w:rPr>
            </w:pPr>
            <w:r w:rsidRPr="00CA29AD">
              <w:rPr>
                <w:sz w:val="24"/>
                <w:szCs w:val="24"/>
              </w:rPr>
              <w:t>4</w:t>
            </w:r>
          </w:p>
          <w:p w14:paraId="22BA64CB" w14:textId="77777777" w:rsidR="00942DF4" w:rsidRPr="00CA29AD" w:rsidRDefault="00942DF4" w:rsidP="00627C24">
            <w:pPr>
              <w:spacing w:line="360" w:lineRule="auto"/>
              <w:jc w:val="both"/>
              <w:rPr>
                <w:sz w:val="24"/>
                <w:szCs w:val="24"/>
              </w:rPr>
            </w:pPr>
          </w:p>
        </w:tc>
        <w:tc>
          <w:tcPr>
            <w:tcW w:w="1296" w:type="dxa"/>
          </w:tcPr>
          <w:p w14:paraId="63B99563" w14:textId="77777777" w:rsidR="00942DF4" w:rsidRPr="00CA29AD" w:rsidRDefault="00942DF4" w:rsidP="00627C24">
            <w:pPr>
              <w:spacing w:line="360" w:lineRule="auto"/>
              <w:jc w:val="both"/>
              <w:rPr>
                <w:sz w:val="24"/>
                <w:szCs w:val="24"/>
              </w:rPr>
            </w:pPr>
          </w:p>
          <w:p w14:paraId="61A4E868" w14:textId="77777777" w:rsidR="00942DF4" w:rsidRPr="00CA29AD" w:rsidRDefault="00942DF4" w:rsidP="00627C24">
            <w:pPr>
              <w:spacing w:line="360" w:lineRule="auto"/>
              <w:jc w:val="both"/>
              <w:rPr>
                <w:sz w:val="24"/>
                <w:szCs w:val="24"/>
              </w:rPr>
            </w:pPr>
            <w:r w:rsidRPr="00CA29AD">
              <w:rPr>
                <w:sz w:val="24"/>
                <w:szCs w:val="24"/>
              </w:rPr>
              <w:t>7</w:t>
            </w:r>
          </w:p>
        </w:tc>
        <w:tc>
          <w:tcPr>
            <w:tcW w:w="1316" w:type="dxa"/>
          </w:tcPr>
          <w:p w14:paraId="0E74B7C6" w14:textId="77777777" w:rsidR="00942DF4" w:rsidRPr="00CA29AD" w:rsidRDefault="00942DF4" w:rsidP="00627C24">
            <w:pPr>
              <w:spacing w:line="360" w:lineRule="auto"/>
              <w:jc w:val="both"/>
              <w:rPr>
                <w:sz w:val="24"/>
                <w:szCs w:val="24"/>
              </w:rPr>
            </w:pPr>
          </w:p>
          <w:p w14:paraId="2EBAE02D" w14:textId="77777777" w:rsidR="00942DF4" w:rsidRPr="00CA29AD" w:rsidRDefault="00942DF4" w:rsidP="00627C24">
            <w:pPr>
              <w:spacing w:line="360" w:lineRule="auto"/>
              <w:jc w:val="both"/>
              <w:rPr>
                <w:sz w:val="24"/>
                <w:szCs w:val="24"/>
              </w:rPr>
            </w:pPr>
            <w:r w:rsidRPr="00CA29AD">
              <w:rPr>
                <w:sz w:val="24"/>
                <w:szCs w:val="24"/>
              </w:rPr>
              <w:t>7</w:t>
            </w:r>
          </w:p>
        </w:tc>
        <w:tc>
          <w:tcPr>
            <w:tcW w:w="1297" w:type="dxa"/>
          </w:tcPr>
          <w:p w14:paraId="5236EF7F" w14:textId="77777777" w:rsidR="00942DF4" w:rsidRPr="00CA29AD" w:rsidRDefault="00942DF4" w:rsidP="00627C24">
            <w:pPr>
              <w:spacing w:line="360" w:lineRule="auto"/>
              <w:jc w:val="both"/>
              <w:rPr>
                <w:sz w:val="24"/>
                <w:szCs w:val="24"/>
              </w:rPr>
            </w:pPr>
          </w:p>
          <w:p w14:paraId="208EAA1D" w14:textId="77777777" w:rsidR="00942DF4" w:rsidRPr="00CA29AD" w:rsidRDefault="00942DF4" w:rsidP="00627C24">
            <w:pPr>
              <w:spacing w:line="360" w:lineRule="auto"/>
              <w:jc w:val="both"/>
              <w:rPr>
                <w:sz w:val="24"/>
                <w:szCs w:val="24"/>
              </w:rPr>
            </w:pPr>
            <w:r w:rsidRPr="00CA29AD">
              <w:rPr>
                <w:sz w:val="24"/>
                <w:szCs w:val="24"/>
              </w:rPr>
              <w:t>4</w:t>
            </w:r>
          </w:p>
        </w:tc>
        <w:tc>
          <w:tcPr>
            <w:tcW w:w="1274" w:type="dxa"/>
          </w:tcPr>
          <w:p w14:paraId="1C20DF3F" w14:textId="77777777" w:rsidR="00942DF4" w:rsidRPr="00CA29AD" w:rsidRDefault="00942DF4" w:rsidP="00627C24">
            <w:pPr>
              <w:spacing w:line="360" w:lineRule="auto"/>
              <w:jc w:val="both"/>
              <w:rPr>
                <w:sz w:val="24"/>
                <w:szCs w:val="24"/>
              </w:rPr>
            </w:pPr>
          </w:p>
          <w:p w14:paraId="34213D05" w14:textId="77777777" w:rsidR="00942DF4" w:rsidRPr="00CA29AD" w:rsidRDefault="00942DF4" w:rsidP="00627C24">
            <w:pPr>
              <w:spacing w:line="360" w:lineRule="auto"/>
              <w:jc w:val="both"/>
              <w:rPr>
                <w:sz w:val="24"/>
                <w:szCs w:val="24"/>
              </w:rPr>
            </w:pPr>
            <w:r w:rsidRPr="00CA29AD">
              <w:rPr>
                <w:sz w:val="24"/>
                <w:szCs w:val="24"/>
              </w:rPr>
              <w:t>4</w:t>
            </w:r>
          </w:p>
        </w:tc>
        <w:tc>
          <w:tcPr>
            <w:tcW w:w="924" w:type="dxa"/>
          </w:tcPr>
          <w:p w14:paraId="7A2EA714" w14:textId="77777777" w:rsidR="00942DF4" w:rsidRPr="00CA29AD" w:rsidRDefault="00942DF4" w:rsidP="00627C24">
            <w:pPr>
              <w:spacing w:line="360" w:lineRule="auto"/>
              <w:jc w:val="both"/>
              <w:rPr>
                <w:sz w:val="24"/>
                <w:szCs w:val="24"/>
              </w:rPr>
            </w:pPr>
          </w:p>
          <w:p w14:paraId="6ACCA84B" w14:textId="77777777" w:rsidR="00942DF4" w:rsidRPr="00CA29AD" w:rsidRDefault="00942DF4" w:rsidP="00627C24">
            <w:pPr>
              <w:spacing w:line="360" w:lineRule="auto"/>
              <w:jc w:val="both"/>
              <w:rPr>
                <w:sz w:val="24"/>
                <w:szCs w:val="24"/>
              </w:rPr>
            </w:pPr>
            <w:r w:rsidRPr="00CA29AD">
              <w:rPr>
                <w:sz w:val="24"/>
                <w:szCs w:val="24"/>
              </w:rPr>
              <w:t>26</w:t>
            </w:r>
          </w:p>
        </w:tc>
      </w:tr>
      <w:tr w:rsidR="00942DF4" w:rsidRPr="00CA29AD" w14:paraId="4E6FA7C9" w14:textId="77777777" w:rsidTr="00627C24">
        <w:tc>
          <w:tcPr>
            <w:tcW w:w="1495" w:type="dxa"/>
          </w:tcPr>
          <w:p w14:paraId="53F4BE14" w14:textId="77777777" w:rsidR="00942DF4" w:rsidRPr="00CA29AD" w:rsidRDefault="00942DF4" w:rsidP="00627C24">
            <w:pPr>
              <w:spacing w:line="360" w:lineRule="auto"/>
              <w:jc w:val="both"/>
              <w:rPr>
                <w:sz w:val="24"/>
                <w:szCs w:val="24"/>
              </w:rPr>
            </w:pPr>
          </w:p>
          <w:p w14:paraId="6F2CEDB7" w14:textId="77777777" w:rsidR="00942DF4" w:rsidRPr="00CA29AD" w:rsidRDefault="00942DF4" w:rsidP="00627C24">
            <w:pPr>
              <w:spacing w:line="360" w:lineRule="auto"/>
              <w:jc w:val="both"/>
              <w:rPr>
                <w:sz w:val="24"/>
                <w:szCs w:val="24"/>
              </w:rPr>
            </w:pPr>
            <w:r w:rsidRPr="00CA29AD">
              <w:rPr>
                <w:sz w:val="24"/>
                <w:szCs w:val="24"/>
              </w:rPr>
              <w:t xml:space="preserve">IRS </w:t>
            </w:r>
          </w:p>
          <w:p w14:paraId="29A86743" w14:textId="77777777" w:rsidR="00942DF4" w:rsidRPr="00CA29AD" w:rsidRDefault="00942DF4" w:rsidP="00627C24">
            <w:pPr>
              <w:spacing w:line="360" w:lineRule="auto"/>
              <w:jc w:val="both"/>
              <w:rPr>
                <w:sz w:val="24"/>
                <w:szCs w:val="24"/>
              </w:rPr>
            </w:pPr>
          </w:p>
        </w:tc>
        <w:tc>
          <w:tcPr>
            <w:tcW w:w="1414" w:type="dxa"/>
          </w:tcPr>
          <w:p w14:paraId="3C8E50D4" w14:textId="77777777" w:rsidR="00942DF4" w:rsidRPr="00CA29AD" w:rsidRDefault="00942DF4" w:rsidP="00627C24">
            <w:pPr>
              <w:spacing w:line="360" w:lineRule="auto"/>
              <w:jc w:val="both"/>
              <w:rPr>
                <w:sz w:val="24"/>
                <w:szCs w:val="24"/>
              </w:rPr>
            </w:pPr>
          </w:p>
          <w:p w14:paraId="3ABFA68A" w14:textId="77777777" w:rsidR="00942DF4" w:rsidRPr="00CA29AD" w:rsidRDefault="00942DF4" w:rsidP="00627C24">
            <w:pPr>
              <w:spacing w:line="360" w:lineRule="auto"/>
              <w:jc w:val="both"/>
              <w:rPr>
                <w:sz w:val="24"/>
                <w:szCs w:val="24"/>
              </w:rPr>
            </w:pPr>
            <w:r w:rsidRPr="00CA29AD">
              <w:rPr>
                <w:sz w:val="24"/>
                <w:szCs w:val="24"/>
              </w:rPr>
              <w:t>8</w:t>
            </w:r>
          </w:p>
        </w:tc>
        <w:tc>
          <w:tcPr>
            <w:tcW w:w="1296" w:type="dxa"/>
          </w:tcPr>
          <w:p w14:paraId="6564C795" w14:textId="77777777" w:rsidR="00942DF4" w:rsidRPr="00CA29AD" w:rsidRDefault="00942DF4" w:rsidP="00627C24">
            <w:pPr>
              <w:spacing w:line="360" w:lineRule="auto"/>
              <w:jc w:val="both"/>
              <w:rPr>
                <w:sz w:val="24"/>
                <w:szCs w:val="24"/>
              </w:rPr>
            </w:pPr>
          </w:p>
          <w:p w14:paraId="66499BF5" w14:textId="77777777" w:rsidR="00942DF4" w:rsidRPr="00CA29AD" w:rsidRDefault="00942DF4" w:rsidP="00627C24">
            <w:pPr>
              <w:spacing w:line="360" w:lineRule="auto"/>
              <w:jc w:val="both"/>
              <w:rPr>
                <w:sz w:val="24"/>
                <w:szCs w:val="24"/>
              </w:rPr>
            </w:pPr>
            <w:r w:rsidRPr="00CA29AD">
              <w:rPr>
                <w:sz w:val="24"/>
                <w:szCs w:val="24"/>
              </w:rPr>
              <w:t>8</w:t>
            </w:r>
          </w:p>
        </w:tc>
        <w:tc>
          <w:tcPr>
            <w:tcW w:w="1316" w:type="dxa"/>
          </w:tcPr>
          <w:p w14:paraId="30F0F75F" w14:textId="77777777" w:rsidR="00942DF4" w:rsidRPr="00CA29AD" w:rsidRDefault="00942DF4" w:rsidP="00627C24">
            <w:pPr>
              <w:spacing w:line="360" w:lineRule="auto"/>
              <w:jc w:val="both"/>
              <w:rPr>
                <w:sz w:val="24"/>
                <w:szCs w:val="24"/>
              </w:rPr>
            </w:pPr>
          </w:p>
          <w:p w14:paraId="274ECA89" w14:textId="77777777" w:rsidR="00942DF4" w:rsidRPr="00CA29AD" w:rsidRDefault="00942DF4" w:rsidP="00627C24">
            <w:pPr>
              <w:spacing w:line="360" w:lineRule="auto"/>
              <w:jc w:val="both"/>
              <w:rPr>
                <w:sz w:val="24"/>
                <w:szCs w:val="24"/>
              </w:rPr>
            </w:pPr>
            <w:r w:rsidRPr="00CA29AD">
              <w:rPr>
                <w:sz w:val="24"/>
                <w:szCs w:val="24"/>
              </w:rPr>
              <w:t>8</w:t>
            </w:r>
          </w:p>
        </w:tc>
        <w:tc>
          <w:tcPr>
            <w:tcW w:w="1297" w:type="dxa"/>
          </w:tcPr>
          <w:p w14:paraId="14BCA724" w14:textId="77777777" w:rsidR="00942DF4" w:rsidRPr="00CA29AD" w:rsidRDefault="00942DF4" w:rsidP="00627C24">
            <w:pPr>
              <w:spacing w:line="360" w:lineRule="auto"/>
              <w:jc w:val="both"/>
              <w:rPr>
                <w:sz w:val="24"/>
                <w:szCs w:val="24"/>
              </w:rPr>
            </w:pPr>
          </w:p>
          <w:p w14:paraId="2464BA7D" w14:textId="77777777" w:rsidR="00942DF4" w:rsidRPr="00CA29AD" w:rsidRDefault="00942DF4" w:rsidP="00627C24">
            <w:pPr>
              <w:spacing w:line="360" w:lineRule="auto"/>
              <w:jc w:val="both"/>
              <w:rPr>
                <w:sz w:val="24"/>
                <w:szCs w:val="24"/>
              </w:rPr>
            </w:pPr>
            <w:r w:rsidRPr="00CA29AD">
              <w:rPr>
                <w:sz w:val="24"/>
                <w:szCs w:val="24"/>
              </w:rPr>
              <w:t>6</w:t>
            </w:r>
          </w:p>
        </w:tc>
        <w:tc>
          <w:tcPr>
            <w:tcW w:w="1274" w:type="dxa"/>
          </w:tcPr>
          <w:p w14:paraId="47531FE8" w14:textId="77777777" w:rsidR="00942DF4" w:rsidRPr="00CA29AD" w:rsidRDefault="00942DF4" w:rsidP="00627C24">
            <w:pPr>
              <w:spacing w:line="360" w:lineRule="auto"/>
              <w:jc w:val="both"/>
              <w:rPr>
                <w:sz w:val="24"/>
                <w:szCs w:val="24"/>
              </w:rPr>
            </w:pPr>
          </w:p>
          <w:p w14:paraId="5AFBE098" w14:textId="77777777" w:rsidR="00942DF4" w:rsidRPr="00CA29AD" w:rsidRDefault="00942DF4" w:rsidP="00627C24">
            <w:pPr>
              <w:spacing w:line="360" w:lineRule="auto"/>
              <w:jc w:val="both"/>
              <w:rPr>
                <w:sz w:val="24"/>
                <w:szCs w:val="24"/>
              </w:rPr>
            </w:pPr>
            <w:r w:rsidRPr="00CA29AD">
              <w:rPr>
                <w:sz w:val="24"/>
                <w:szCs w:val="24"/>
              </w:rPr>
              <w:t>3</w:t>
            </w:r>
          </w:p>
        </w:tc>
        <w:tc>
          <w:tcPr>
            <w:tcW w:w="924" w:type="dxa"/>
          </w:tcPr>
          <w:p w14:paraId="0BE414D8" w14:textId="77777777" w:rsidR="00942DF4" w:rsidRPr="00CA29AD" w:rsidRDefault="00942DF4" w:rsidP="00627C24">
            <w:pPr>
              <w:spacing w:line="360" w:lineRule="auto"/>
              <w:jc w:val="both"/>
              <w:rPr>
                <w:sz w:val="24"/>
                <w:szCs w:val="24"/>
              </w:rPr>
            </w:pPr>
          </w:p>
          <w:p w14:paraId="48004BFB" w14:textId="77777777" w:rsidR="00942DF4" w:rsidRPr="00CA29AD" w:rsidRDefault="00942DF4" w:rsidP="00627C24">
            <w:pPr>
              <w:spacing w:line="360" w:lineRule="auto"/>
              <w:jc w:val="both"/>
              <w:rPr>
                <w:sz w:val="24"/>
                <w:szCs w:val="24"/>
              </w:rPr>
            </w:pPr>
            <w:r w:rsidRPr="00CA29AD">
              <w:rPr>
                <w:sz w:val="24"/>
                <w:szCs w:val="24"/>
              </w:rPr>
              <w:t>34</w:t>
            </w:r>
          </w:p>
        </w:tc>
      </w:tr>
    </w:tbl>
    <w:p w14:paraId="2C84AE6D" w14:textId="77777777" w:rsidR="00942DF4" w:rsidRPr="00CA29AD" w:rsidRDefault="00942DF4" w:rsidP="00942DF4">
      <w:pPr>
        <w:spacing w:line="360" w:lineRule="auto"/>
        <w:jc w:val="both"/>
      </w:pPr>
      <w:r w:rsidRPr="00CA29AD">
        <w:t xml:space="preserve">Table ‘’: Suspension design analysis and comparison. </w:t>
      </w:r>
    </w:p>
    <w:p w14:paraId="79244E5B" w14:textId="77777777" w:rsidR="00942DF4" w:rsidRPr="00CA29AD" w:rsidRDefault="00942DF4" w:rsidP="00942DF4">
      <w:pPr>
        <w:spacing w:line="360" w:lineRule="auto"/>
        <w:jc w:val="both"/>
      </w:pPr>
      <w:r w:rsidRPr="00CA29AD">
        <w:t>The table above was utilised to gather information for a comparison of the different options available for the customers application. Through a scoring system the different aspects that the user was looking for were rated from one to ten. The total at the end, out of fifty would give a clearer understanding of what would be the best setup for the vehicle, and give the most benefits to the driver, while complying to the design brief. The analysis highlighted that for our group project, the Independent suspension would offer the most advantages over the other setups, allowing us to be able to control the change in toe and camber of the wheels with more precision, while decreasing the un</w:t>
      </w:r>
      <w:r>
        <w:t>-</w:t>
      </w:r>
      <w:r w:rsidRPr="00CA29AD">
        <w:t xml:space="preserve">sprung mass over the other applications, and the current De Dion rear suspension that’s on the car at present. </w:t>
      </w:r>
    </w:p>
    <w:p w14:paraId="00DEF332" w14:textId="77777777" w:rsidR="00942DF4" w:rsidRDefault="00942DF4" w:rsidP="00942DF4">
      <w:pPr>
        <w:spacing w:line="360" w:lineRule="auto"/>
        <w:jc w:val="both"/>
      </w:pPr>
    </w:p>
    <w:p w14:paraId="3EE2DFEE" w14:textId="77777777" w:rsidR="00235537" w:rsidRPr="00942DF4" w:rsidRDefault="00235537" w:rsidP="00942DF4">
      <w:pPr>
        <w:spacing w:line="360" w:lineRule="auto"/>
        <w:jc w:val="both"/>
      </w:pPr>
    </w:p>
    <w:p w14:paraId="04247BA4" w14:textId="10C14E65" w:rsidR="00942DF4" w:rsidRPr="00942DF4" w:rsidRDefault="00942DF4" w:rsidP="00942DF4">
      <w:pPr>
        <w:spacing w:after="160" w:line="360" w:lineRule="auto"/>
        <w:jc w:val="both"/>
      </w:pPr>
      <w:r w:rsidRPr="00942DF4">
        <w:lastRenderedPageBreak/>
        <w:t>4.3-</w:t>
      </w:r>
      <w:r w:rsidR="005C587F">
        <w:t xml:space="preserve">Materials </w:t>
      </w:r>
      <w:r w:rsidR="005C587F">
        <w:t>(Daniel Salathiel)</w:t>
      </w:r>
    </w:p>
    <w:p w14:paraId="09D6B44C" w14:textId="77777777" w:rsidR="00942DF4" w:rsidRDefault="00942DF4" w:rsidP="00942DF4">
      <w:pPr>
        <w:spacing w:line="360" w:lineRule="auto"/>
        <w:jc w:val="both"/>
        <w:rPr>
          <w:u w:val="single"/>
        </w:rPr>
      </w:pPr>
      <w:r w:rsidRPr="00CA29AD">
        <w:t xml:space="preserve">All materials used must Meet standards of safety. These include Stress Testing, regarding looking at the materials UTS, Yield and Buckling in regard to the maximum forces that can be applied. The materials used for the project must also be resistant to Environmental factors such as; Corrosion, Temperatures (+/-) Tolerances and Humidity. Methods such as treatments and powder coating should be considered to protect the components, ensuring the life cycle of the components are increased and acceptable. The Life span must also consider the Mileage and Life expectancy of the components,  the certain number of races or cars life, but also the Weight of unit regarding its Unsprung mass and Weigh distribution. </w:t>
      </w:r>
    </w:p>
    <w:p w14:paraId="20B5723F" w14:textId="77777777" w:rsidR="00235537" w:rsidRDefault="00235537" w:rsidP="00942DF4">
      <w:pPr>
        <w:spacing w:line="360" w:lineRule="auto"/>
        <w:jc w:val="both"/>
      </w:pPr>
    </w:p>
    <w:p w14:paraId="74E4F0C3" w14:textId="02BCFF63" w:rsidR="00942DF4" w:rsidRPr="00942DF4" w:rsidRDefault="00942DF4" w:rsidP="00942DF4">
      <w:pPr>
        <w:spacing w:line="360" w:lineRule="auto"/>
        <w:jc w:val="both"/>
      </w:pPr>
      <w:r w:rsidRPr="00942DF4">
        <w:t>4.4</w:t>
      </w:r>
      <w:r>
        <w:t>-</w:t>
      </w:r>
      <w:r w:rsidR="005C587F">
        <w:t xml:space="preserve">Construction </w:t>
      </w:r>
      <w:r w:rsidR="005C587F">
        <w:t>(Daniel Salathiel)</w:t>
      </w:r>
    </w:p>
    <w:p w14:paraId="0DF54D13" w14:textId="77777777" w:rsidR="00942DF4" w:rsidRDefault="00942DF4" w:rsidP="00942DF4">
      <w:pPr>
        <w:spacing w:line="360" w:lineRule="auto"/>
        <w:jc w:val="both"/>
      </w:pPr>
      <w:r w:rsidRPr="00CA29AD">
        <w:t xml:space="preserve">The construction process for the different components will depend on the materials. Once decided an appropriate tooling can be selected. There are many manufacturing processes that can be used as highlighted by the research. These include, but aren’t limited to; pressed, cast, moulded, or machined. A process will be chosen depending on the component and the tolerances it will need to comply with, governed by the application on the car. This will include the budget for components, the worth of the unit, and the replacement costs if it was needed as a replacement by the customer. Decisions on a one-off production or batch production will need to be looked at. </w:t>
      </w:r>
    </w:p>
    <w:p w14:paraId="3BA5E775" w14:textId="77777777" w:rsidR="00942DF4" w:rsidRDefault="00942DF4" w:rsidP="00942DF4">
      <w:pPr>
        <w:spacing w:line="360" w:lineRule="auto"/>
        <w:jc w:val="both"/>
      </w:pPr>
    </w:p>
    <w:p w14:paraId="66AD55A8" w14:textId="77777777" w:rsidR="00942DF4" w:rsidRDefault="00942DF4" w:rsidP="00942DF4">
      <w:pPr>
        <w:spacing w:line="360" w:lineRule="auto"/>
        <w:jc w:val="both"/>
      </w:pPr>
    </w:p>
    <w:p w14:paraId="22BC0C4A" w14:textId="77777777" w:rsidR="00942DF4" w:rsidRPr="00CA29AD" w:rsidRDefault="00942DF4" w:rsidP="00942DF4">
      <w:pPr>
        <w:spacing w:line="360" w:lineRule="auto"/>
        <w:jc w:val="both"/>
      </w:pPr>
    </w:p>
    <w:p w14:paraId="109EE9AD" w14:textId="09BA9D38" w:rsidR="00942DF4" w:rsidRPr="005C587F" w:rsidRDefault="00942DF4" w:rsidP="00942DF4">
      <w:pPr>
        <w:spacing w:line="360" w:lineRule="auto"/>
        <w:jc w:val="both"/>
      </w:pPr>
      <w:r w:rsidRPr="005C587F">
        <w:t>4.5</w:t>
      </w:r>
      <w:r w:rsidRPr="005C587F">
        <w:t xml:space="preserve"> </w:t>
      </w:r>
      <w:r w:rsidRPr="005C587F">
        <w:t>-</w:t>
      </w:r>
      <w:r w:rsidRPr="005C587F">
        <w:t>Similar vehicles to the Loc</w:t>
      </w:r>
      <w:r w:rsidR="005C587F">
        <w:t xml:space="preserve">ost with Independent suspension </w:t>
      </w:r>
      <w:r w:rsidR="005C587F">
        <w:t>(Daniel Salathiel)</w:t>
      </w:r>
    </w:p>
    <w:p w14:paraId="3B773DFB" w14:textId="77777777" w:rsidR="00942DF4" w:rsidRPr="00942DF4" w:rsidRDefault="00942DF4" w:rsidP="00942DF4">
      <w:pPr>
        <w:spacing w:line="360" w:lineRule="auto"/>
        <w:jc w:val="both"/>
        <w:rPr>
          <w:b/>
          <w:u w:val="single"/>
        </w:rPr>
      </w:pPr>
      <w:r w:rsidRPr="00942DF4">
        <w:rPr>
          <w:b/>
          <w:u w:val="single"/>
        </w:rPr>
        <w:t>Sylva Fury research:</w:t>
      </w:r>
    </w:p>
    <w:p w14:paraId="68919F7F" w14:textId="77777777" w:rsidR="00942DF4" w:rsidRPr="00942DF4" w:rsidRDefault="00942DF4" w:rsidP="00942DF4">
      <w:pPr>
        <w:spacing w:line="360" w:lineRule="auto"/>
        <w:jc w:val="both"/>
      </w:pPr>
      <w:r w:rsidRPr="00942DF4">
        <w:t xml:space="preserve">The Sylva Fury is raced in the 750 Motor club RGB series. The RGB series is the Road Going Bike engine car series. This is the class we propose the Locost should be entered. This design was chosen due to the chassis of the vehicle being like the Locost blade, and the chassis was developed into the IRS. The research carried out on this application will provide valuable insight into how we can develop our design. </w:t>
      </w:r>
    </w:p>
    <w:p w14:paraId="35A0B8C2" w14:textId="77777777" w:rsidR="00942DF4" w:rsidRPr="00942DF4" w:rsidRDefault="00942DF4" w:rsidP="00942DF4">
      <w:pPr>
        <w:spacing w:line="360" w:lineRule="auto"/>
        <w:jc w:val="both"/>
      </w:pPr>
      <w:r w:rsidRPr="00942DF4">
        <w:lastRenderedPageBreak/>
        <w:t xml:space="preserve">The Sylva Phoenix uses independent rear suspension, using donor parts from existing cars. The rear Hub assembly is taken from a Ford Sierra with fabricated hub carriers forming the uprights between the upper and lower wishbones. </w:t>
      </w:r>
    </w:p>
    <w:p w14:paraId="71DCBA59" w14:textId="77777777" w:rsidR="00942DF4" w:rsidRPr="00942DF4" w:rsidRDefault="00942DF4" w:rsidP="00942DF4">
      <w:pPr>
        <w:spacing w:line="360" w:lineRule="auto"/>
        <w:jc w:val="both"/>
      </w:pPr>
      <w:r w:rsidRPr="00942DF4">
        <w:t>The components stated for the conversion by ‘</w:t>
      </w:r>
      <w:r w:rsidRPr="00942DF4">
        <w:rPr>
          <w:rFonts w:cs="Arial"/>
          <w:color w:val="000000"/>
        </w:rPr>
        <w:t xml:space="preserve">RobcollingRidge, 2004’ are as followed; </w:t>
      </w:r>
    </w:p>
    <w:p w14:paraId="3BE5DA4C" w14:textId="77777777" w:rsidR="00942DF4" w:rsidRPr="00942DF4" w:rsidRDefault="00942DF4" w:rsidP="00942DF4">
      <w:pPr>
        <w:spacing w:line="360" w:lineRule="auto"/>
        <w:jc w:val="both"/>
        <w:rPr>
          <w:rFonts w:cs="Arial"/>
          <w:color w:val="000000"/>
        </w:rPr>
      </w:pPr>
      <w:r w:rsidRPr="00942DF4">
        <w:rPr>
          <w:rFonts w:cs="Arial"/>
          <w:color w:val="000000"/>
        </w:rPr>
        <w:t>‘’The adjustable rod on the lower rear wishbone faces towards the front of the car. The upper wishbone is also handed and the offset on the top wishbone must also be towards the front of the car. The hubs are also handed, and their orientation depends on whether you are using disk or drum brakes. For disk brakes the flat side of the hub must face towards the front’’.</w:t>
      </w:r>
    </w:p>
    <w:p w14:paraId="7BF47A16" w14:textId="77777777" w:rsidR="00942DF4" w:rsidRPr="00942DF4" w:rsidRDefault="00942DF4" w:rsidP="00942DF4">
      <w:pPr>
        <w:spacing w:line="360" w:lineRule="auto"/>
        <w:jc w:val="both"/>
        <w:rPr>
          <w:rFonts w:cs="Arial"/>
          <w:color w:val="000000"/>
        </w:rPr>
      </w:pPr>
      <w:r w:rsidRPr="00942DF4">
        <w:rPr>
          <w:rFonts w:cs="Arial"/>
          <w:color w:val="000000"/>
        </w:rPr>
        <w:t>The recommended setup from the build manual for the IRS Fury are:</w:t>
      </w:r>
    </w:p>
    <w:p w14:paraId="6CFC8E15" w14:textId="77777777" w:rsidR="00942DF4" w:rsidRPr="00942DF4" w:rsidRDefault="00942DF4" w:rsidP="00942DF4">
      <w:pPr>
        <w:pStyle w:val="NormalWeb"/>
        <w:spacing w:line="360" w:lineRule="auto"/>
        <w:jc w:val="both"/>
        <w:rPr>
          <w:rFonts w:asciiTheme="minorHAnsi" w:hAnsiTheme="minorHAnsi" w:cs="Arial"/>
          <w:color w:val="000000"/>
        </w:rPr>
      </w:pPr>
      <w:r w:rsidRPr="00942DF4">
        <w:rPr>
          <w:rFonts w:asciiTheme="minorHAnsi" w:hAnsiTheme="minorHAnsi" w:cs="Arial"/>
          <w:color w:val="000000"/>
        </w:rPr>
        <w:t>Rear: Toe-in = 1-2mm and no negative camber at normal ride height.</w:t>
      </w:r>
    </w:p>
    <w:p w14:paraId="2FE3B1A4" w14:textId="3295C700" w:rsidR="00942DF4" w:rsidRPr="00942DF4" w:rsidRDefault="00942DF4" w:rsidP="00942DF4">
      <w:pPr>
        <w:pStyle w:val="NormalWeb"/>
        <w:spacing w:line="360" w:lineRule="auto"/>
        <w:jc w:val="both"/>
        <w:rPr>
          <w:rFonts w:asciiTheme="minorHAnsi" w:hAnsiTheme="minorHAnsi" w:cs="Arial"/>
          <w:color w:val="000000"/>
        </w:rPr>
      </w:pPr>
      <w:r w:rsidRPr="00942DF4">
        <w:rPr>
          <w:rFonts w:asciiTheme="minorHAnsi" w:hAnsiTheme="minorHAnsi" w:cs="Arial"/>
          <w:color w:val="000000"/>
        </w:rPr>
        <w:t>Front: Toe-in = 3-4mm, ¾ to 1º negative camber. This means the wheel is leaning in at the top slightly.</w:t>
      </w:r>
      <w:r w:rsidR="00657C0A" w:rsidRPr="00657C0A">
        <w:rPr>
          <w:noProof/>
          <w:u w:val="double"/>
        </w:rPr>
        <w:t xml:space="preserve"> </w:t>
      </w:r>
    </w:p>
    <w:p w14:paraId="34B4A5D2" w14:textId="36D5C0BC" w:rsidR="00942DF4" w:rsidRPr="00E3314D" w:rsidRDefault="00942DF4" w:rsidP="00E3314D">
      <w:pPr>
        <w:pStyle w:val="NormalWeb"/>
        <w:spacing w:line="360" w:lineRule="auto"/>
        <w:jc w:val="both"/>
        <w:rPr>
          <w:rFonts w:asciiTheme="minorHAnsi" w:hAnsiTheme="minorHAnsi" w:cs="Arial"/>
          <w:color w:val="000000"/>
        </w:rPr>
      </w:pPr>
      <w:r w:rsidRPr="00942DF4">
        <w:rPr>
          <w:rFonts w:asciiTheme="minorHAnsi" w:hAnsiTheme="minorHAnsi" w:cs="Arial"/>
          <w:color w:val="000000"/>
        </w:rPr>
        <w:t>(RobcollingRidge, 2004).</w:t>
      </w:r>
    </w:p>
    <w:p w14:paraId="15212FE9" w14:textId="706ED9DD" w:rsidR="00267051" w:rsidRPr="00366481" w:rsidRDefault="00942DF4" w:rsidP="001B7C62">
      <w:pPr>
        <w:spacing w:line="360" w:lineRule="auto"/>
        <w:jc w:val="both"/>
      </w:pPr>
      <w:r>
        <w:t>4.6</w:t>
      </w:r>
      <w:r w:rsidR="00933AB1">
        <w:t>- Regulations (Iwan Thomas)</w:t>
      </w:r>
    </w:p>
    <w:p w14:paraId="67E74734" w14:textId="67A8F1B0" w:rsidR="00942DF4" w:rsidRDefault="00657C0A" w:rsidP="00366481">
      <w:pPr>
        <w:spacing w:line="360" w:lineRule="auto"/>
        <w:jc w:val="both"/>
      </w:pPr>
      <w:r>
        <w:rPr>
          <w:noProof/>
          <w:u w:val="double"/>
          <w:lang w:eastAsia="en-GB"/>
        </w:rPr>
        <mc:AlternateContent>
          <mc:Choice Requires="wps">
            <w:drawing>
              <wp:anchor distT="0" distB="0" distL="114300" distR="114300" simplePos="0" relativeHeight="251708416" behindDoc="0" locked="0" layoutInCell="1" allowOverlap="1" wp14:anchorId="737CA43D" wp14:editId="1DDC42E6">
                <wp:simplePos x="0" y="0"/>
                <wp:positionH relativeFrom="column">
                  <wp:posOffset>280035</wp:posOffset>
                </wp:positionH>
                <wp:positionV relativeFrom="paragraph">
                  <wp:posOffset>1445260</wp:posOffset>
                </wp:positionV>
                <wp:extent cx="1485900" cy="228600"/>
                <wp:effectExtent l="0" t="0" r="0" b="0"/>
                <wp:wrapSquare wrapText="bothSides"/>
                <wp:docPr id="59" name="Text Box 59"/>
                <wp:cNvGraphicFramePr/>
                <a:graphic xmlns:a="http://schemas.openxmlformats.org/drawingml/2006/main">
                  <a:graphicData uri="http://schemas.microsoft.com/office/word/2010/wordprocessingShape">
                    <wps:wsp>
                      <wps:cNvSpPr txBox="1"/>
                      <wps:spPr>
                        <a:xfrm>
                          <a:off x="0" y="0"/>
                          <a:ext cx="1485900" cy="2286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49FF6610" w14:textId="4B6CD0D9" w:rsidR="00657C0A" w:rsidRDefault="00657C0A" w:rsidP="00657C0A">
                            <w:r>
                              <w:t>Figure 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37CA43D" id="Text Box 59" o:spid="_x0000_s1030" type="#_x0000_t202" style="position:absolute;left:0;text-align:left;margin-left:22.05pt;margin-top:113.8pt;width:117pt;height:18pt;z-index:2517084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8xkglHkCAABiBQAADgAAAGRycy9lMm9Eb2MueG1srFTBbtswDL0P2D8Iuq9OgrRrgzhF1qLDgKIt&#10;1g49K7KUGJNETWJiZ18/SrbTrNulwy42RT5S5COp+WVrDdupEGtwJR+fjDhTTkJVu3XJvz3dfDjn&#10;LKJwlTDgVMn3KvLLxft388bP1AQ2YCoVGAVxcdb4km8Q/awootwoK+IJeOXIqCFYgXQM66IKoqHo&#10;1hST0eisaCBUPoBUMZL2ujPyRY6vtZJ4r3VUyEzJKTfM35C/q/QtFnMxWwfhN7Xs0xD/kIUVtaNL&#10;D6GuBQq2DfUfoWwtA0TQeCLBFqB1LVWugaoZj15V87gRXuVaiJzoDzTF/xdW3u0eAqurkp9ecOaE&#10;pR49qRbZJ2gZqYifxscZwR49AbElPfV50EdSprJbHWz6U0GM7MT0/sBuiiaT0/T89GJEJkm2yeT8&#10;jGQKX7x4+xDxswLLklDyQN3LpIrdbcQOOkDSZQ5uamNyB437TUExO43KI9B7p0K6hLOEe6OSl3Ff&#10;lSYKct5JkYdPXZnAdoLGRkipHOaSc1xCJ5Smu9/i2OOTa5fVW5wPHvlmcHhwtrWDkFl6lXb1fUhZ&#10;d3ii+qjuJGK7anPvp0M/V1Dtqc0BukWJXt7U1ItbEfFBBNoMah9tO97TRxtoSg69xNkGws+/6ROe&#10;BpasnDW0aSWPP7YiKM7MF0ejfDGeTtNq5sP09OOEDuHYsjq2uK29AurKmN4VL7OY8GgGUQewz/Qo&#10;LNOtZBJO0t0lx0G8wm7/6VGRarnMIFpGL/DWPXqZQieW06Q9tc8i+H4ckQb5DoadFLNXU9lhk6eD&#10;5RZB13lkE88dqz3/tMh56PtHJ70Ux+eMenkaF78AAAD//wMAUEsDBBQABgAIAAAAIQCufF/k3gAA&#10;AAoBAAAPAAAAZHJzL2Rvd25yZXYueG1sTI9NT8MwDIbvSPyHyEjcWLJSulGaThOIK2gbIHHLGq+t&#10;1jhVk63l32NO7OaPR68fF6vJdeKMQ2g9aZjPFAikytuWag0fu9e7JYgQDVnTeUINPxhgVV5fFSa3&#10;fqQNnrexFhxCITcamhj7XMpQNehMmPkeiXcHPzgTuR1qaQczcrjrZKJUJp1piS80psfnBqvj9uQ0&#10;fL4dvr9S9V6/uId+9JOS5B6l1rc30/oJRMQp/sPwp8/qULLT3p/IBtFpSNM5kxqSZJGBYCBZLHmy&#10;5yK7z0CWhbx8ofwFAAD//wMAUEsBAi0AFAAGAAgAAAAhAOSZw8D7AAAA4QEAABMAAAAAAAAAAAAA&#10;AAAAAAAAAFtDb250ZW50X1R5cGVzXS54bWxQSwECLQAUAAYACAAAACEAI7Jq4dcAAACUAQAACwAA&#10;AAAAAAAAAAAAAAAsAQAAX3JlbHMvLnJlbHNQSwECLQAUAAYACAAAACEA8xkglHkCAABiBQAADgAA&#10;AAAAAAAAAAAAAAAsAgAAZHJzL2Uyb0RvYy54bWxQSwECLQAUAAYACAAAACEArnxf5N4AAAAKAQAA&#10;DwAAAAAAAAAAAAAAAADRBAAAZHJzL2Rvd25yZXYueG1sUEsFBgAAAAAEAAQA8wAAANwFAAAAAA==&#10;" filled="f" stroked="f">
                <v:textbox>
                  <w:txbxContent>
                    <w:p w14:paraId="49FF6610" w14:textId="4B6CD0D9" w:rsidR="00657C0A" w:rsidRDefault="00657C0A" w:rsidP="00657C0A">
                      <w:r>
                        <w:t>Figure 5</w:t>
                      </w:r>
                    </w:p>
                  </w:txbxContent>
                </v:textbox>
                <w10:wrap type="square"/>
              </v:shape>
            </w:pict>
          </mc:Fallback>
        </mc:AlternateContent>
      </w:r>
      <w:r w:rsidR="00267051" w:rsidRPr="00366481">
        <w:rPr>
          <w:noProof/>
          <w:lang w:eastAsia="en-GB"/>
        </w:rPr>
        <w:drawing>
          <wp:anchor distT="0" distB="0" distL="114300" distR="114300" simplePos="0" relativeHeight="251659264" behindDoc="1" locked="0" layoutInCell="1" allowOverlap="1" wp14:anchorId="32428197" wp14:editId="3C72578C">
            <wp:simplePos x="0" y="0"/>
            <wp:positionH relativeFrom="column">
              <wp:posOffset>-172085</wp:posOffset>
            </wp:positionH>
            <wp:positionV relativeFrom="paragraph">
              <wp:posOffset>3066415</wp:posOffset>
            </wp:positionV>
            <wp:extent cx="1996440" cy="2402840"/>
            <wp:effectExtent l="0" t="0" r="10160" b="10160"/>
            <wp:wrapTight wrapText="bothSides">
              <wp:wrapPolygon edited="0">
                <wp:start x="0" y="0"/>
                <wp:lineTo x="0" y="21463"/>
                <wp:lineTo x="21435" y="21463"/>
                <wp:lineTo x="21435"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cstate="print"/>
                    <a:srcRect l="29415" t="12130" r="33006" b="7396"/>
                    <a:stretch>
                      <a:fillRect/>
                    </a:stretch>
                  </pic:blipFill>
                  <pic:spPr bwMode="auto">
                    <a:xfrm>
                      <a:off x="0" y="0"/>
                      <a:ext cx="1996440" cy="2402840"/>
                    </a:xfrm>
                    <a:prstGeom prst="rect">
                      <a:avLst/>
                    </a:prstGeom>
                    <a:noFill/>
                    <a:ln w="9525">
                      <a:noFill/>
                      <a:miter lim="800000"/>
                      <a:headEnd/>
                      <a:tailEnd/>
                    </a:ln>
                  </pic:spPr>
                </pic:pic>
              </a:graphicData>
            </a:graphic>
            <wp14:sizeRelH relativeFrom="margin">
              <wp14:pctWidth>0</wp14:pctWidth>
            </wp14:sizeRelH>
            <wp14:sizeRelV relativeFrom="margin">
              <wp14:pctHeight>0</wp14:pctHeight>
            </wp14:sizeRelV>
          </wp:anchor>
        </w:drawing>
      </w:r>
      <w:r w:rsidR="00267051" w:rsidRPr="00366481">
        <w:t xml:space="preserve">As a group, we decided to choose the 750 Motor Club Championships as we thought it would best suit the Locost car that we would be using. We chose this club as the regulations are very lenient and they will allow us to make the changes we’d like to do to the car. Our Locost car will be entering Class C in the Bike Sports section of the 750 Motor Club Championships. We will be entering in Class C as the capacity of the motorbike engine used is under 1100cc, 4 stroke engines therefore we wouldn’t be able to enter Class A or B.  The regulations state that the engine must be naturally aspirated and forced induction is not permitted. As the engine in the Locost is primarily stock, no forced induction has been added to the car. The regulations for the transmission are that the gearbox must remain as part of the bike engine and is still within the engine casing arrangement as such when the bike engine was manufactured. Again, the engine is primarily stock therefore no work has been done to relocate the gearbox and we are still able to compete in this championship. There are </w:t>
      </w:r>
      <w:r w:rsidR="00267051" w:rsidRPr="00366481">
        <w:lastRenderedPageBreak/>
        <w:t>no regulations on the size or type of tyres and wheels used in this championship. Currently, there are no regulations for the brakes on the Locost car so therefore we have the opportunity to keep the current set up of drum brakes on the rear or upgrade the rear brakes to disk brakes. The regulations regarding suspension are free but active suspension is not permitted. By changing the rear suspension to independent, the fuel tank may have to be moved. The regulations state that the fuel tank may not be located in the cockpit unless a fireproof bulkhead is used. The fuel tank regulations are free if located elsewhere. As we will be changing the rear suspension, the roll cage must be an MSA certified roll cage therefore keeping the same structural integrity of the car. Figure 3 or 4 safety cage from the MSA Blue Book must be used in this championship this will ensure maximum safety to the driver and others around. If the Locost were to enter this championship the cage will have to be redone. The car currently features cage number 6 which would be structurally sound, but it’s not the correct cage for this championship.</w:t>
      </w:r>
    </w:p>
    <w:p w14:paraId="7FE03272" w14:textId="77777777" w:rsidR="00235537" w:rsidRDefault="00235537" w:rsidP="00366481">
      <w:pPr>
        <w:spacing w:line="360" w:lineRule="auto"/>
        <w:jc w:val="both"/>
      </w:pPr>
    </w:p>
    <w:p w14:paraId="796B3536" w14:textId="42E723BF" w:rsidR="00F648DE" w:rsidRPr="00366481" w:rsidRDefault="00135699" w:rsidP="00366481">
      <w:pPr>
        <w:spacing w:line="360" w:lineRule="auto"/>
        <w:jc w:val="both"/>
      </w:pPr>
      <w:r w:rsidRPr="00366481">
        <w:t>5</w:t>
      </w:r>
      <w:r w:rsidR="00933AB1">
        <w:t>- Group Choices (Oliver Beck)</w:t>
      </w:r>
    </w:p>
    <w:p w14:paraId="20E5559A" w14:textId="6E423E0C" w:rsidR="00F648DE" w:rsidRPr="00366481" w:rsidRDefault="00F648DE" w:rsidP="00366481">
      <w:pPr>
        <w:spacing w:line="360" w:lineRule="auto"/>
        <w:jc w:val="both"/>
      </w:pPr>
      <w:r w:rsidRPr="00366481">
        <w:t xml:space="preserve">As a </w:t>
      </w:r>
      <w:r w:rsidR="00235537" w:rsidRPr="00366481">
        <w:t>group,</w:t>
      </w:r>
      <w:r w:rsidRPr="00366481">
        <w:t xml:space="preserve"> we came to a conclusion that the most suitable suspension set-up to use is double wishbone. This is because if the correct materials are chosen it should easily be able to withstand the 1.5G of lateral forces stated that will take place on the loco blade, whilst also being able to be setup in a way that its static camb</w:t>
      </w:r>
      <w:r w:rsidR="00A90A1B">
        <w:t>er is no more than-2 degrees.  We</w:t>
      </w:r>
      <w:r w:rsidRPr="00366481">
        <w:t xml:space="preserve"> believe that </w:t>
      </w:r>
      <w:r w:rsidR="00A90A1B" w:rsidRPr="00366481">
        <w:t>multi-link</w:t>
      </w:r>
      <w:r w:rsidRPr="00366481">
        <w:t xml:space="preserve"> and Macpherson strut could also achieve these characteristics but the Macpherson strut gives a too inconsistent ride whilst the </w:t>
      </w:r>
      <w:r w:rsidR="00235537" w:rsidRPr="00366481">
        <w:t>multi-link</w:t>
      </w:r>
      <w:r w:rsidRPr="00366481">
        <w:t xml:space="preserve"> will result in being over complicated and may need further adjustments to the chassis.</w:t>
      </w:r>
    </w:p>
    <w:p w14:paraId="588A2346" w14:textId="77777777" w:rsidR="00F648DE" w:rsidRPr="00366481" w:rsidRDefault="00F648DE" w:rsidP="00366481">
      <w:pPr>
        <w:spacing w:line="360" w:lineRule="auto"/>
        <w:jc w:val="both"/>
      </w:pPr>
    </w:p>
    <w:p w14:paraId="46782A71" w14:textId="2388C91B" w:rsidR="00F648DE" w:rsidRPr="00366481" w:rsidRDefault="00F648DE" w:rsidP="00366481">
      <w:pPr>
        <w:spacing w:line="360" w:lineRule="auto"/>
        <w:jc w:val="both"/>
      </w:pPr>
      <w:r w:rsidRPr="00366481">
        <w:t xml:space="preserve">There are multiple different components that will need to be designed for our suspension this includes the upper wishbone arm, lower wishbone arm, mounting brackets for the chassis, dampers and spring ratio will also need calculating.  </w:t>
      </w:r>
      <w:r w:rsidR="00904E67" w:rsidRPr="00366481">
        <w:t>Ideally,</w:t>
      </w:r>
      <w:r w:rsidRPr="00366481">
        <w:t xml:space="preserve"> we will create a setup that will allow adjustment, changing the spring length this will then give the drive ultimate customization depending on situation and track.</w:t>
      </w:r>
    </w:p>
    <w:p w14:paraId="722B684A" w14:textId="44CD079E" w:rsidR="00B12072" w:rsidRDefault="00B12072" w:rsidP="003B61A2">
      <w:pPr>
        <w:spacing w:line="360" w:lineRule="auto"/>
        <w:jc w:val="both"/>
      </w:pPr>
    </w:p>
    <w:p w14:paraId="064CE5AF" w14:textId="38533DF0" w:rsidR="00B12072" w:rsidRDefault="00B03F79" w:rsidP="003B61A2">
      <w:pPr>
        <w:spacing w:line="360" w:lineRule="auto"/>
        <w:jc w:val="both"/>
      </w:pPr>
      <w:r>
        <w:t>5.1</w:t>
      </w:r>
      <w:r w:rsidR="00933AB1">
        <w:t>- Pull and Push Rod (Oliver Beck)</w:t>
      </w:r>
    </w:p>
    <w:p w14:paraId="3F849D51" w14:textId="670D9536" w:rsidR="00A90A1B" w:rsidRDefault="00864B26" w:rsidP="003B61A2">
      <w:pPr>
        <w:spacing w:line="360" w:lineRule="auto"/>
        <w:jc w:val="both"/>
      </w:pPr>
      <w:r>
        <w:t xml:space="preserve">Pull rod </w:t>
      </w:r>
      <w:r w:rsidR="00240C30">
        <w:t xml:space="preserve">suspension will work by having a strut from the outer end of the upper wishbone and it will </w:t>
      </w:r>
      <w:r w:rsidR="00362752">
        <w:t xml:space="preserve">run diagonally to the lower edge of the chassis, this will pull </w:t>
      </w:r>
      <w:r w:rsidR="00CD5813">
        <w:t xml:space="preserve">a rocker that will then </w:t>
      </w:r>
      <w:r w:rsidR="00CD5813">
        <w:lastRenderedPageBreak/>
        <w:t>engage the spring and damper</w:t>
      </w:r>
      <w:sdt>
        <w:sdtPr>
          <w:id w:val="48036265"/>
          <w:citation/>
        </w:sdtPr>
        <w:sdtContent>
          <w:r w:rsidR="0050190D">
            <w:fldChar w:fldCharType="begin"/>
          </w:r>
          <w:r w:rsidR="0050190D">
            <w:instrText xml:space="preserve"> CITATION Ros17 \l 2057 </w:instrText>
          </w:r>
          <w:r w:rsidR="0050190D">
            <w:fldChar w:fldCharType="separate"/>
          </w:r>
          <w:r w:rsidR="0050190D">
            <w:rPr>
              <w:noProof/>
            </w:rPr>
            <w:t xml:space="preserve"> </w:t>
          </w:r>
          <w:r w:rsidR="0050190D" w:rsidRPr="0050190D">
            <w:rPr>
              <w:noProof/>
            </w:rPr>
            <w:t>(Brawn, 2017)</w:t>
          </w:r>
          <w:r w:rsidR="0050190D">
            <w:fldChar w:fldCharType="end"/>
          </w:r>
        </w:sdtContent>
      </w:sdt>
      <w:r w:rsidR="0050190D">
        <w:t xml:space="preserve">. </w:t>
      </w:r>
      <w:r w:rsidR="00CD5813">
        <w:t>The advantage</w:t>
      </w:r>
      <w:r w:rsidR="00C44CF7">
        <w:t>s</w:t>
      </w:r>
      <w:r w:rsidR="00CD5813">
        <w:t xml:space="preserve"> of pull rod suspension </w:t>
      </w:r>
      <w:r w:rsidR="00305C6F">
        <w:t>are</w:t>
      </w:r>
      <w:r w:rsidR="00CD5813">
        <w:t xml:space="preserve"> that it will have a lower centre of gravity </w:t>
      </w:r>
      <w:r w:rsidR="00C44CF7">
        <w:t>in relation to push rod, this is because the vertical heig</w:t>
      </w:r>
      <w:r w:rsidR="002618A9">
        <w:t>ht of the system is much lower</w:t>
      </w:r>
      <w:sdt>
        <w:sdtPr>
          <w:id w:val="-350868824"/>
          <w:citation/>
        </w:sdtPr>
        <w:sdtContent>
          <w:r w:rsidR="0050190D">
            <w:fldChar w:fldCharType="begin"/>
          </w:r>
          <w:r w:rsidR="0050190D">
            <w:instrText xml:space="preserve"> CITATION Ros17 \l 2057 </w:instrText>
          </w:r>
          <w:r w:rsidR="0050190D">
            <w:fldChar w:fldCharType="separate"/>
          </w:r>
          <w:r w:rsidR="0050190D">
            <w:rPr>
              <w:noProof/>
            </w:rPr>
            <w:t xml:space="preserve"> </w:t>
          </w:r>
          <w:r w:rsidR="0050190D" w:rsidRPr="0050190D">
            <w:rPr>
              <w:noProof/>
            </w:rPr>
            <w:t>(Brawn, 2017)</w:t>
          </w:r>
          <w:r w:rsidR="0050190D">
            <w:fldChar w:fldCharType="end"/>
          </w:r>
        </w:sdtContent>
      </w:sdt>
      <w:r w:rsidR="002618A9">
        <w:t>, this is not a major factor in the LoCo blade because there is a large amount of vertical space to work with in relation to other vehicles.</w:t>
      </w:r>
      <w:r w:rsidR="00B6749E">
        <w:t xml:space="preserve"> </w:t>
      </w:r>
    </w:p>
    <w:p w14:paraId="3ED17666" w14:textId="77777777" w:rsidR="002618A9" w:rsidRDefault="002618A9" w:rsidP="003B61A2">
      <w:pPr>
        <w:spacing w:line="360" w:lineRule="auto"/>
        <w:jc w:val="both"/>
      </w:pPr>
    </w:p>
    <w:p w14:paraId="66F39F49" w14:textId="43E14922" w:rsidR="00112CF1" w:rsidRDefault="002618A9" w:rsidP="003B61A2">
      <w:pPr>
        <w:spacing w:line="360" w:lineRule="auto"/>
        <w:jc w:val="both"/>
      </w:pPr>
      <w:r>
        <w:t>Push rod suspension will work by having a strut running from the lower wishbone to the top of the chassis and will create a push force that will then</w:t>
      </w:r>
      <w:r w:rsidR="00402BAC">
        <w:t xml:space="preserve"> engage the spring and damper</w:t>
      </w:r>
      <w:sdt>
        <w:sdtPr>
          <w:id w:val="728346289"/>
          <w:citation/>
        </w:sdtPr>
        <w:sdtContent>
          <w:r w:rsidR="00B05C9A">
            <w:fldChar w:fldCharType="begin"/>
          </w:r>
          <w:r w:rsidR="00B05C9A">
            <w:instrText xml:space="preserve"> CITATION Pet03 \l 2057 </w:instrText>
          </w:r>
          <w:r w:rsidR="00B05C9A">
            <w:fldChar w:fldCharType="separate"/>
          </w:r>
          <w:r w:rsidR="00B05C9A">
            <w:rPr>
              <w:noProof/>
            </w:rPr>
            <w:t xml:space="preserve"> </w:t>
          </w:r>
          <w:r w:rsidR="00B05C9A" w:rsidRPr="00B05C9A">
            <w:rPr>
              <w:noProof/>
            </w:rPr>
            <w:t>(Wright, 2003)</w:t>
          </w:r>
          <w:r w:rsidR="00B05C9A">
            <w:fldChar w:fldCharType="end"/>
          </w:r>
        </w:sdtContent>
      </w:sdt>
      <w:r w:rsidR="00402BAC">
        <w:t>. The advantage of push rod suspension is that it</w:t>
      </w:r>
      <w:r w:rsidR="001E211A">
        <w:t xml:space="preserve"> will create much less lateral movement on the wheel because of the forces </w:t>
      </w:r>
      <w:r w:rsidR="008C06E3">
        <w:t xml:space="preserve">required to push the suspension </w:t>
      </w:r>
      <w:r w:rsidR="00D61583">
        <w:t>is far less</w:t>
      </w:r>
      <w:sdt>
        <w:sdtPr>
          <w:id w:val="-578294553"/>
          <w:citation/>
        </w:sdtPr>
        <w:sdtContent>
          <w:r w:rsidR="00B05C9A">
            <w:fldChar w:fldCharType="begin"/>
          </w:r>
          <w:r w:rsidR="00B05C9A">
            <w:instrText xml:space="preserve"> CITATION Pet03 \l 2057 </w:instrText>
          </w:r>
          <w:r w:rsidR="00B05C9A">
            <w:fldChar w:fldCharType="separate"/>
          </w:r>
          <w:r w:rsidR="00B05C9A">
            <w:rPr>
              <w:noProof/>
            </w:rPr>
            <w:t xml:space="preserve"> </w:t>
          </w:r>
          <w:r w:rsidR="00B05C9A" w:rsidRPr="00B05C9A">
            <w:rPr>
              <w:noProof/>
            </w:rPr>
            <w:t>(Wright, 2003)</w:t>
          </w:r>
          <w:r w:rsidR="00B05C9A">
            <w:fldChar w:fldCharType="end"/>
          </w:r>
        </w:sdtContent>
      </w:sdt>
      <w:r w:rsidR="00D61583">
        <w:t xml:space="preserve">. </w:t>
      </w:r>
      <w:r w:rsidR="00B6749E">
        <w:t xml:space="preserve">Push rod suspension </w:t>
      </w:r>
      <w:r w:rsidR="00691B99">
        <w:t xml:space="preserve">is used in modern F1 cars because of the precise geometry characteristics that can be achieved using it allowing for better handling than direct damping. </w:t>
      </w:r>
    </w:p>
    <w:p w14:paraId="6E209BA7" w14:textId="0CF6AF07" w:rsidR="002D54F7" w:rsidRDefault="00657C0A" w:rsidP="003B61A2">
      <w:pPr>
        <w:spacing w:line="360" w:lineRule="auto"/>
        <w:jc w:val="both"/>
      </w:pPr>
      <w:r>
        <w:rPr>
          <w:noProof/>
          <w:u w:val="double"/>
          <w:lang w:eastAsia="en-GB"/>
        </w:rPr>
        <mc:AlternateContent>
          <mc:Choice Requires="wps">
            <w:drawing>
              <wp:anchor distT="0" distB="0" distL="114300" distR="114300" simplePos="0" relativeHeight="251710464" behindDoc="0" locked="0" layoutInCell="1" allowOverlap="1" wp14:anchorId="6EA556EA" wp14:editId="580431C3">
                <wp:simplePos x="0" y="0"/>
                <wp:positionH relativeFrom="column">
                  <wp:posOffset>0</wp:posOffset>
                </wp:positionH>
                <wp:positionV relativeFrom="paragraph">
                  <wp:posOffset>280035</wp:posOffset>
                </wp:positionV>
                <wp:extent cx="1485900" cy="228600"/>
                <wp:effectExtent l="0" t="0" r="0" b="0"/>
                <wp:wrapSquare wrapText="bothSides"/>
                <wp:docPr id="60" name="Text Box 60"/>
                <wp:cNvGraphicFramePr/>
                <a:graphic xmlns:a="http://schemas.openxmlformats.org/drawingml/2006/main">
                  <a:graphicData uri="http://schemas.microsoft.com/office/word/2010/wordprocessingShape">
                    <wps:wsp>
                      <wps:cNvSpPr txBox="1"/>
                      <wps:spPr>
                        <a:xfrm>
                          <a:off x="0" y="0"/>
                          <a:ext cx="1485900" cy="2286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2895011B" w14:textId="7CE8CCFB" w:rsidR="00657C0A" w:rsidRDefault="00657C0A" w:rsidP="00657C0A">
                            <w:r>
                              <w:t>Figure 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EA556EA" id="Text Box 60" o:spid="_x0000_s1031" type="#_x0000_t202" style="position:absolute;left:0;text-align:left;margin-left:0;margin-top:22.05pt;width:117pt;height:18pt;z-index:2517104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UuNi3cCAABiBQAADgAAAGRycy9lMm9Eb2MueG1srFRNTxsxEL1X6n+wfC+bRIFCxAalIKpKCFCh&#10;4ux4bbKq1+PaTrLpr++zdzektBeqXnbHM2+e59PnF21j2Eb5UJMt+fhoxJmykqraPpf82+P1h1PO&#10;QhS2EoasKvlOBX4xf//ufOtmakIrMpXyDCQ2zLau5KsY3awoglypRoQjcsrCqMk3IuLon4vKiy3Y&#10;G1NMRqOTYku+cp6kCgHaq87I55lfayXjndZBRWZKjthi/vr8XaZvMT8Xs2cv3KqWfRjiH6JoRG1x&#10;6Z7qSkTB1r7+g6qppadAOh5JagrSupYq54BsxqNX2TyshFM5FxQnuH2Zwv+jlbebe8/qquQnKI8V&#10;DXr0qNrIPlHLoEJ9ti7MAHtwAMYWevR50AcoU9qt9k36IyEGO6h2++omNpmcpqfHZyOYJGyTyekJ&#10;ZNAXL97Oh/hZUcOSUHKP7uWiis1NiB10gKTLLF3XxuQOGvubApydRuUR6L1TIl3AWYo7o5KXsV+V&#10;Rgly3EmRh09dGs82AmMjpFQ25pQzL9AJpXH3Wxx7fHLtonqL894j30w27p2b2pLPVXoVdvV9CFl3&#10;eJT6IO8kxnbZ5t4fD/1cUrVDmz11ixKcvK7RixsR4r3w2Ay0D9se7/DRhrYlp17ibEX+59/0CY+B&#10;hZWzLTat5OHHWnjFmfliMcpn4+kUtDEfpscfJzj4Q8vy0GLXzSWhK2O8K05mMeGjGUTtqXnCo7BI&#10;t8IkrMTdJY+DeBm7/cejItVikUFYRifijX1wMlGnKqdJe2yfhHf9OEYM8i0NOylmr6aywyZPS4t1&#10;JF3nkU117qra1x+LnIe+f3TSS3F4zqiXp3H+CwAA//8DAFBLAwQUAAYACAAAACEAKtRbV9sAAAAG&#10;AQAADwAAAGRycy9kb3ducmV2LnhtbEyPzU7DMBCE70i8g7VI3KidElAbsqkQiCuI8iP15sbbJCJe&#10;R7HbhLdnOcFxZ0Yz35ab2ffqRGPsAiNkCwOKuA6u4wbh/e3pagUqJsvO9oEJ4ZsibKrzs9IWLkz8&#10;SqdtapSUcCwsQpvSUGgd65a8jYswEIt3CKO3Sc6x0W60k5T7Xi+NudXediwLrR3ooaX6a3v0CB/P&#10;h91nbl6aR38zTGE2mv1aI15ezPd3oBLN6S8Mv/iCDpUw7cORXVQ9gjySEPI8AyXu8joXYY+wMhno&#10;qtT/8asfAAAA//8DAFBLAQItABQABgAIAAAAIQDkmcPA+wAAAOEBAAATAAAAAAAAAAAAAAAAAAAA&#10;AABbQ29udGVudF9UeXBlc10ueG1sUEsBAi0AFAAGAAgAAAAhACOyauHXAAAAlAEAAAsAAAAAAAAA&#10;AAAAAAAALAEAAF9yZWxzLy5yZWxzUEsBAi0AFAAGAAgAAAAhADlLjYt3AgAAYgUAAA4AAAAAAAAA&#10;AAAAAAAALAIAAGRycy9lMm9Eb2MueG1sUEsBAi0AFAAGAAgAAAAhACrUW1fbAAAABgEAAA8AAAAA&#10;AAAAAAAAAAAAzwQAAGRycy9kb3ducmV2LnhtbFBLBQYAAAAABAAEAPMAAADXBQAAAAA=&#10;" filled="f" stroked="f">
                <v:textbox>
                  <w:txbxContent>
                    <w:p w14:paraId="2895011B" w14:textId="7CE8CCFB" w:rsidR="00657C0A" w:rsidRDefault="00657C0A" w:rsidP="00657C0A">
                      <w:r>
                        <w:t>Figure 6</w:t>
                      </w:r>
                    </w:p>
                  </w:txbxContent>
                </v:textbox>
                <w10:wrap type="square"/>
              </v:shape>
            </w:pict>
          </mc:Fallback>
        </mc:AlternateContent>
      </w:r>
    </w:p>
    <w:p w14:paraId="74004D7A" w14:textId="77777777" w:rsidR="002D54F7" w:rsidRDefault="002D54F7" w:rsidP="003B61A2">
      <w:pPr>
        <w:spacing w:line="360" w:lineRule="auto"/>
        <w:jc w:val="both"/>
      </w:pPr>
    </w:p>
    <w:p w14:paraId="4AA92C3E" w14:textId="7DB66B9A" w:rsidR="002D54F7" w:rsidRDefault="002D54F7" w:rsidP="00134102">
      <w:pPr>
        <w:spacing w:line="360" w:lineRule="auto"/>
        <w:jc w:val="both"/>
      </w:pPr>
      <w:r>
        <w:rPr>
          <w:rFonts w:ascii="Helvetica" w:hAnsi="Helvetica" w:cs="Helvetica"/>
          <w:noProof/>
          <w:lang w:eastAsia="en-GB"/>
        </w:rPr>
        <w:drawing>
          <wp:inline distT="0" distB="0" distL="0" distR="0" wp14:anchorId="5A7D1A81" wp14:editId="7F3E7CA2">
            <wp:extent cx="5727700" cy="2235463"/>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7700" cy="2235463"/>
                    </a:xfrm>
                    <a:prstGeom prst="rect">
                      <a:avLst/>
                    </a:prstGeom>
                    <a:noFill/>
                    <a:ln>
                      <a:noFill/>
                    </a:ln>
                  </pic:spPr>
                </pic:pic>
              </a:graphicData>
            </a:graphic>
          </wp:inline>
        </w:drawing>
      </w:r>
    </w:p>
    <w:p w14:paraId="57132827" w14:textId="77777777" w:rsidR="002D54F7" w:rsidRDefault="002D54F7" w:rsidP="00134102">
      <w:pPr>
        <w:spacing w:line="360" w:lineRule="auto"/>
        <w:jc w:val="both"/>
      </w:pPr>
    </w:p>
    <w:p w14:paraId="58EC7CEE" w14:textId="00528F01" w:rsidR="00C26D33" w:rsidRDefault="00112CF1" w:rsidP="00134102">
      <w:pPr>
        <w:spacing w:line="360" w:lineRule="auto"/>
        <w:jc w:val="both"/>
      </w:pPr>
      <w:r>
        <w:t xml:space="preserve">As a group we have come to the conclusion that our design will be push rod, this is because </w:t>
      </w:r>
      <w:r w:rsidR="00134102">
        <w:t xml:space="preserve">it requires much less force for a push rod suspension to be effective than a pull rod, the LoCo blade will not have large forces going through it as the weight is low and lateral G is on 1.5G. Push rod will also help to keep the </w:t>
      </w:r>
      <w:r w:rsidR="008D2C48">
        <w:t>movement of the wheels down meaning that the tyre is in contact with the roa</w:t>
      </w:r>
      <w:r w:rsidR="006249A1">
        <w:t xml:space="preserve">d more which will create better handing as the vehicle </w:t>
      </w:r>
      <w:r w:rsidR="00967ED7">
        <w:t>cannot</w:t>
      </w:r>
      <w:r w:rsidR="006249A1">
        <w:t xml:space="preserve"> turn if the vehicle is not in contact w</w:t>
      </w:r>
      <w:r w:rsidR="00C26D33">
        <w:t>ith the road</w:t>
      </w:r>
      <w:r w:rsidR="00EE5260">
        <w:t>,</w:t>
      </w:r>
      <w:r w:rsidR="00C26D33">
        <w:t xml:space="preserve"> whilst not  being able to put down any power if the tyre is not in contact with the road, so keeping the tyre in contact with the road being the main characteristic of the suspension. A</w:t>
      </w:r>
      <w:r w:rsidR="00134102">
        <w:t xml:space="preserve">lthough the car would benefit from the lower centre </w:t>
      </w:r>
      <w:r w:rsidR="00134102">
        <w:lastRenderedPageBreak/>
        <w:t>of gravity that would be given to the vehicle by pull rod it is not</w:t>
      </w:r>
      <w:r w:rsidR="0087139B">
        <w:t xml:space="preserve"> a major factor as the car suspension will be </w:t>
      </w:r>
      <w:r w:rsidR="00C26D33">
        <w:t>covered by panels</w:t>
      </w:r>
      <w:r w:rsidR="00134102">
        <w:t>.</w:t>
      </w:r>
    </w:p>
    <w:p w14:paraId="0AE7E057" w14:textId="77777777" w:rsidR="00D61583" w:rsidRDefault="00D61583" w:rsidP="003B61A2">
      <w:pPr>
        <w:spacing w:line="360" w:lineRule="auto"/>
        <w:jc w:val="both"/>
      </w:pPr>
    </w:p>
    <w:p w14:paraId="660E83A6" w14:textId="6B5BEE67" w:rsidR="000357BF" w:rsidRDefault="00933AB1" w:rsidP="003B61A2">
      <w:pPr>
        <w:spacing w:line="360" w:lineRule="auto"/>
        <w:jc w:val="both"/>
      </w:pPr>
      <w:r>
        <w:t xml:space="preserve">5.2-Wishbone Research- (Iwan Thomas) </w:t>
      </w:r>
    </w:p>
    <w:p w14:paraId="12160786" w14:textId="77777777" w:rsidR="000357BF" w:rsidRDefault="000357BF" w:rsidP="000357BF">
      <w:pPr>
        <w:spacing w:line="360" w:lineRule="auto"/>
        <w:jc w:val="both"/>
      </w:pPr>
      <w:r>
        <w:t>Unequal length double wishbone suspension offers mechanics and engineers more free parameters than other suspension such as MacPherson or equal length wishbones. The kinematics of a double wishbone set up are easily fine-tuned and modified. Whereas a MacPherson strut only allows camber at the beginning of bump then reverses it to positive camber the higher the bump, a double wishbone set up allows negative camber throughout bump. Conversely, a double wishbone set up does consume a lot of space and is slightly more complicated, compared to a MacPherson strut.</w:t>
      </w:r>
    </w:p>
    <w:p w14:paraId="722B4BA9" w14:textId="3D323B20" w:rsidR="000357BF" w:rsidRDefault="00657C0A" w:rsidP="000357BF">
      <w:pPr>
        <w:spacing w:line="360" w:lineRule="auto"/>
        <w:jc w:val="both"/>
      </w:pPr>
      <w:r>
        <w:rPr>
          <w:noProof/>
          <w:u w:val="double"/>
          <w:lang w:eastAsia="en-GB"/>
        </w:rPr>
        <mc:AlternateContent>
          <mc:Choice Requires="wps">
            <w:drawing>
              <wp:anchor distT="0" distB="0" distL="114300" distR="114300" simplePos="0" relativeHeight="251712512" behindDoc="0" locked="0" layoutInCell="1" allowOverlap="1" wp14:anchorId="7FE09784" wp14:editId="0D184B0F">
                <wp:simplePos x="0" y="0"/>
                <wp:positionH relativeFrom="column">
                  <wp:posOffset>4623435</wp:posOffset>
                </wp:positionH>
                <wp:positionV relativeFrom="paragraph">
                  <wp:posOffset>1612265</wp:posOffset>
                </wp:positionV>
                <wp:extent cx="1485900" cy="228600"/>
                <wp:effectExtent l="0" t="0" r="0" b="0"/>
                <wp:wrapSquare wrapText="bothSides"/>
                <wp:docPr id="61" name="Text Box 61"/>
                <wp:cNvGraphicFramePr/>
                <a:graphic xmlns:a="http://schemas.openxmlformats.org/drawingml/2006/main">
                  <a:graphicData uri="http://schemas.microsoft.com/office/word/2010/wordprocessingShape">
                    <wps:wsp>
                      <wps:cNvSpPr txBox="1"/>
                      <wps:spPr>
                        <a:xfrm>
                          <a:off x="0" y="0"/>
                          <a:ext cx="1485900" cy="2286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0A0CABC1" w14:textId="52FF2E26" w:rsidR="00657C0A" w:rsidRDefault="00657C0A" w:rsidP="00657C0A">
                            <w:r>
                              <w:t>Figure 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FE09784" id="Text Box 61" o:spid="_x0000_s1032" type="#_x0000_t202" style="position:absolute;left:0;text-align:left;margin-left:364.05pt;margin-top:126.95pt;width:117pt;height:18pt;z-index:2517125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YDeXgCAABiBQAADgAAAGRycy9lMm9Eb2MueG1srFTBbtswDL0P2D8Iuq9OgrRrgzpF1qLDgKIt&#10;1g49K7LUGJNFTVJiZ1+/J9lJs26XDrvYFPlIkY+kzi+6xrCN8qEmW/Lx0YgzZSVVtX0u+bfH6w+n&#10;nIUobCUMWVXyrQr8Yv7+3XnrZmpCKzKV8gxBbJi1ruSrGN2sKIJcqUaEI3LKwqjJNyLi6J+LyosW&#10;0RtTTEajk6IlXzlPUoUA7VVv5PMcX2sl453WQUVmSo7cYv76/F2mbzE/F7NnL9yqlkMa4h+yaERt&#10;cek+1JWIgq19/UeoppaeAul4JKkpSOtaqlwDqhmPXlXzsBJO5VpATnB7msL/CytvN/ee1VXJT8ac&#10;WdGgR4+qi+wTdQwq8NO6MAPswQEYO+jR550+QJnK7rRv0h8FMdjB9HbPboomk9P09PhsBJOEbTI5&#10;PYGM8MWLt/MhflbUsCSU3KN7mVSxuQmxh+4g6TJL17UxuYPG/qZAzF6j8ggM3qmQPuEsxa1RycvY&#10;r0qDgpx3UuThU5fGs43A2AgplY255BwX6ITSuPstjgM+ufZZvcV575FvJhv3zk1tyWeWXqVdfd+l&#10;rHs8qD6oO4mxW3Z973f9XFK1RZs99YsSnLyu0YsbEeK98NgMtA/bHu/w0YbaktMgcbYi//Nv+oTH&#10;wMLKWYtNK3n4sRZecWa+WIzy2Xg6TauZD9PjjxMc/KFleWix6+aS0BVMK7LLYsJHsxO1p+YJj8Ii&#10;3QqTsBJ3lzzuxMvY7z8eFakWiwzCMjoRb+yDkyl0YjlN2mP3JLwbxjFikG9pt5Ni9moqe2zytLRY&#10;R9J1HtnEc8/qwD8WOQ/98Oikl+LwnFEvT+P8FwAAAP//AwBQSwMEFAAGAAgAAAAhAF5rXD/fAAAA&#10;CwEAAA8AAABkcnMvZG93bnJldi54bWxMj01PwzAMhu9I/IfISNxYssJGU5pOCMQVtPEhccsar61o&#10;nKrJ1vLvMSc4+vWj14/Lzex7ccIxdoEMLBcKBFIdXEeNgbfXp6scREyWnO0DoYFvjLCpzs9KW7gw&#10;0RZPu9QILqFYWANtSkMhZaxb9DYuwoDEu0MYvU08jo10o5243PcyU2otve2IL7R2wIcW66/d0Rt4&#10;fz58ftyol+bRr4YpzEqS19KYy4v5/g5Ewjn9wfCrz+pQsdM+HMlF0Ru4zfIloway1bUGwYReZ5zs&#10;Ocm1BlmV8v8P1Q8AAAD//wMAUEsBAi0AFAAGAAgAAAAhAOSZw8D7AAAA4QEAABMAAAAAAAAAAAAA&#10;AAAAAAAAAFtDb250ZW50X1R5cGVzXS54bWxQSwECLQAUAAYACAAAACEAI7Jq4dcAAACUAQAACwAA&#10;AAAAAAAAAAAAAAAsAQAAX3JlbHMvLnJlbHNQSwECLQAUAAYACAAAACEAX+YDeXgCAABiBQAADgAA&#10;AAAAAAAAAAAAAAAsAgAAZHJzL2Uyb0RvYy54bWxQSwECLQAUAAYACAAAACEAXmtcP98AAAALAQAA&#10;DwAAAAAAAAAAAAAAAADQBAAAZHJzL2Rvd25yZXYueG1sUEsFBgAAAAAEAAQA8wAAANwFAAAAAA==&#10;" filled="f" stroked="f">
                <v:textbox>
                  <w:txbxContent>
                    <w:p w14:paraId="0A0CABC1" w14:textId="52FF2E26" w:rsidR="00657C0A" w:rsidRDefault="00657C0A" w:rsidP="00657C0A">
                      <w:r>
                        <w:t>Figure 7</w:t>
                      </w:r>
                    </w:p>
                  </w:txbxContent>
                </v:textbox>
                <w10:wrap type="square"/>
              </v:shape>
            </w:pict>
          </mc:Fallback>
        </mc:AlternateContent>
      </w:r>
      <w:r w:rsidR="000357BF">
        <w:rPr>
          <w:noProof/>
          <w:lang w:eastAsia="en-GB"/>
        </w:rPr>
        <w:drawing>
          <wp:anchor distT="0" distB="0" distL="114300" distR="114300" simplePos="0" relativeHeight="251691008" behindDoc="1" locked="0" layoutInCell="1" allowOverlap="1" wp14:anchorId="45587F70" wp14:editId="6F1DD363">
            <wp:simplePos x="0" y="0"/>
            <wp:positionH relativeFrom="column">
              <wp:posOffset>2968625</wp:posOffset>
            </wp:positionH>
            <wp:positionV relativeFrom="paragraph">
              <wp:posOffset>1973770</wp:posOffset>
            </wp:positionV>
            <wp:extent cx="3253740" cy="2327275"/>
            <wp:effectExtent l="0" t="0" r="0" b="0"/>
            <wp:wrapTight wrapText="bothSides">
              <wp:wrapPolygon edited="0">
                <wp:start x="0" y="0"/>
                <wp:lineTo x="0" y="21394"/>
                <wp:lineTo x="21499" y="21394"/>
                <wp:lineTo x="21499" y="0"/>
                <wp:lineTo x="0" y="0"/>
              </wp:wrapPolygon>
            </wp:wrapTight>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35223" t="33701" r="33809" b="26900"/>
                    <a:stretch/>
                  </pic:blipFill>
                  <pic:spPr bwMode="auto">
                    <a:xfrm>
                      <a:off x="0" y="0"/>
                      <a:ext cx="3253740" cy="23272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357BF">
        <w:t>When cornering, the wheels tend to lean to the outside of the corner. To acquire the best grip whilst cornering, it’s best if the wheels tilt toward the inside of the corner in order for the wheels to ‘want’ to turn in the same direction as the car. As the outer tyres carry the highest load, tilt towards the outside of the corner should be prevented as far as possible. This can be prevented by designing the suspension whereby the wheels go into negative camber during bump and positive camber will occur during rebound; this can be done by having a shorter upper wishbone than the lower. Doing this will cause the outer wheel that’s in bump to have a slight amount of negative camber and the inside wheel will that’s in rebound will be straight or slightly into positive camber; i.e. tilt towards the inside of the corner. The image below demonstrates how camber varies during wheel travel from bump to rebound. As seen the camber is negative in bump and positive during rebound.</w:t>
      </w:r>
    </w:p>
    <w:p w14:paraId="02028424" w14:textId="77777777" w:rsidR="000357BF" w:rsidRDefault="000357BF" w:rsidP="000357BF">
      <w:pPr>
        <w:spacing w:line="360" w:lineRule="auto"/>
        <w:jc w:val="both"/>
      </w:pPr>
      <w:r>
        <w:t xml:space="preserve">Most early examples of independent suspension used equal length wishbones which were parallel with each other and parallel with the ground. This arrangement does not allow the camber to change as the spring is compressed. F Arid (2008) states that the only downside to equal length parallel wishbones, is that when the car is cornering the wheels become cambered the wrong way causing less tyre to be in contact with the road surface, </w:t>
      </w:r>
      <w:r>
        <w:lastRenderedPageBreak/>
        <w:t>compromising traction during braking or accelerating. A solution to the unfavourable camber and traction changes, was to create a shorter upper wishbone; this will cause camber in the correct direction.</w:t>
      </w:r>
    </w:p>
    <w:p w14:paraId="3594025D" w14:textId="3095FACF" w:rsidR="000357BF" w:rsidRDefault="000357BF" w:rsidP="000357BF">
      <w:pPr>
        <w:spacing w:line="360" w:lineRule="auto"/>
        <w:jc w:val="both"/>
      </w:pPr>
      <w:r>
        <w:t>According to F Arid (2008), it doesn’t matter whether the wishbone has a wide base or narrow base, the width doesn’t assist when it comes to cornering loads. The forces being exerted on the wishbone get divided by two, assuming the wishbone is symmetrical. A wide base wishbone, deals with longitudinal forces more easily such as braking and acceleration, this way less force is applied to the wishbone and the structure of the car. An asymmetric wishbone permits placing the wheel in the same plane as the leading arm giving the advantage of separate paths for the cornering and braking forces.</w:t>
      </w:r>
    </w:p>
    <w:p w14:paraId="0A2B86DA" w14:textId="37FDD39D" w:rsidR="000357BF" w:rsidRDefault="000357BF" w:rsidP="000357BF">
      <w:pPr>
        <w:spacing w:line="360" w:lineRule="auto"/>
        <w:jc w:val="both"/>
      </w:pPr>
      <w:r>
        <w:t>The latest evolution in suspension design has been the development of the equal length double wishbone; also knows as the A arm set up. This design has many advantages over any of the other designs. Equal length wishbones allow a further improvement in ride quality and road handling compared to a MacPherson strut. The design and structure of a double wishbone set up is a lot more rigid, preventing deflections during cornering ensuring that the alignment is spot on at all times. The lack of camber adjustment is the only major disadvantage with equal length wishbones. As the wheel moves from rebound to bump, there is no negative camber gain; resulting in the body roll to increase significantly. The body roll will cause the wheels to lose traction just as the MacPherson strut suspension does.</w:t>
      </w:r>
    </w:p>
    <w:p w14:paraId="176DA494" w14:textId="3DD794F6" w:rsidR="00657C0A" w:rsidRDefault="000357BF" w:rsidP="000357BF">
      <w:pPr>
        <w:spacing w:line="360" w:lineRule="auto"/>
        <w:jc w:val="both"/>
      </w:pPr>
      <w:r>
        <w:t>As engineers discovered this problem, unequal length wishbones were designed creating camber during bump. This is due to the upper arm rotating in a smaller arc than the lower arm causing the top of the wheel to tilt inwards as the wheel moves upwards. The advantage of the negative camber created is that as the body rolls against the wheels, the increase in negative camber on the outside wheel helps keep the tyres to generate the maximum cornering force and the maximum grip whilst cornering. Adjusting the arms in respect to the ground, there are many possibilities to change the way the vehicle handles. This flexibility allows for suspension designers to implement the best set up for their vehicle. According to Automotive Articles (2004), “there is no right answer or best geometry, that is why a Honda will have a different geometry than a Corvette”.</w:t>
      </w:r>
      <w:r w:rsidR="00657C0A">
        <w:t xml:space="preserve"> </w:t>
      </w:r>
    </w:p>
    <w:p w14:paraId="588AEF19" w14:textId="4CE13EDD" w:rsidR="00657C0A" w:rsidRDefault="00657C0A" w:rsidP="000357BF">
      <w:pPr>
        <w:spacing w:line="360" w:lineRule="auto"/>
        <w:jc w:val="both"/>
      </w:pPr>
    </w:p>
    <w:p w14:paraId="42E1143D" w14:textId="43D26D62" w:rsidR="000357BF" w:rsidRDefault="000357BF" w:rsidP="000357BF">
      <w:pPr>
        <w:spacing w:line="360" w:lineRule="auto"/>
        <w:jc w:val="both"/>
      </w:pPr>
    </w:p>
    <w:p w14:paraId="4FD24718" w14:textId="7ABB1806" w:rsidR="000357BF" w:rsidRDefault="00657C0A" w:rsidP="000357BF">
      <w:pPr>
        <w:spacing w:line="360" w:lineRule="auto"/>
        <w:jc w:val="both"/>
      </w:pPr>
      <w:r>
        <w:rPr>
          <w:noProof/>
          <w:u w:val="double"/>
          <w:lang w:eastAsia="en-GB"/>
        </w:rPr>
        <w:lastRenderedPageBreak/>
        <mc:AlternateContent>
          <mc:Choice Requires="wps">
            <w:drawing>
              <wp:anchor distT="0" distB="0" distL="114300" distR="114300" simplePos="0" relativeHeight="251714560" behindDoc="0" locked="0" layoutInCell="1" allowOverlap="1" wp14:anchorId="570D1989" wp14:editId="4D205900">
                <wp:simplePos x="0" y="0"/>
                <wp:positionH relativeFrom="column">
                  <wp:posOffset>165039</wp:posOffset>
                </wp:positionH>
                <wp:positionV relativeFrom="paragraph">
                  <wp:posOffset>574</wp:posOffset>
                </wp:positionV>
                <wp:extent cx="1485900" cy="228600"/>
                <wp:effectExtent l="0" t="0" r="0" b="0"/>
                <wp:wrapSquare wrapText="bothSides"/>
                <wp:docPr id="62" name="Text Box 62"/>
                <wp:cNvGraphicFramePr/>
                <a:graphic xmlns:a="http://schemas.openxmlformats.org/drawingml/2006/main">
                  <a:graphicData uri="http://schemas.microsoft.com/office/word/2010/wordprocessingShape">
                    <wps:wsp>
                      <wps:cNvSpPr txBox="1"/>
                      <wps:spPr>
                        <a:xfrm>
                          <a:off x="0" y="0"/>
                          <a:ext cx="1485900" cy="2286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15648B21" w14:textId="25621766" w:rsidR="00657C0A" w:rsidRDefault="00657C0A" w:rsidP="00657C0A">
                            <w:r>
                              <w:t>Figure 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70D1989" id="Text Box 62" o:spid="_x0000_s1033" type="#_x0000_t202" style="position:absolute;left:0;text-align:left;margin-left:13pt;margin-top:.05pt;width:117pt;height:18pt;z-index:2517145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ytI9VnkCAABiBQAADgAAAGRycy9lMm9Eb2MueG1srFRNb9swDL0P2H8QdF+dBOlXUKfIWnQYULRF&#10;06FnRZYaY5KoSUzs7NePku0063bpsItNkY8U+Ujq4rK1hm1ViDW4ko+PRpwpJ6Gq3UvJvz3dfDrj&#10;LKJwlTDgVMl3KvLL+ccPF42fqQmswVQqMAri4qzxJV8j+llRRLlWVsQj8MqRUUOwAukYXooqiIai&#10;W1NMRqOTooFQ+QBSxUja687I5zm+1krivdZRITMlp9wwf0P+rtK3mF+I2UsQfl3LPg3xD1lYUTu6&#10;dB/qWqBgm1D/EcrWMkAEjUcSbAFa11LlGqia8ehNNcu18CrXQuREv6cp/r+w8m77EFhdlfxkwpkT&#10;lnr0pFpkn6FlpCJ+Gh9nBFt6AmJLeurzoI+kTGW3Otj0p4IY2Ynp3Z7dFE0mp+nZ8fmITJJsk8nZ&#10;CckUvnj19iHiFwWWJaHkgbqXSRXb24gddICkyxzc1MbkDhr3m4JidhqVR6D3ToV0CWcJd0YlL+Me&#10;lSYKct5JkYdPXZnAtoLGRkipHOaSc1xCJ5Smu9/j2OOTa5fVe5z3HvlmcLh3trWDkFl6k3b1fUhZ&#10;d3ii+qDuJGK7anPvT4d+rqDaUZsDdIsSvbypqRe3IuKDCLQZ1D7adrynjzbQlBx6ibM1hJ9/0yc8&#10;DSxZOWto00oef2xEUJyZr45G+Xw8nabVzIfp8emEDuHQsjq0uI29AurKmN4VL7OY8GgGUQewz/Qo&#10;LNKtZBJO0t0lx0G8wm7/6VGRarHIIFpGL/DWLb1MoRPLadKe2mcRfD+OSIN8B8NOitmbqeywydPB&#10;YoOg6zyyieeO1Z5/WuQ89P2jk16Kw3NGvT6N818AAAD//wMAUEsDBBQABgAIAAAAIQCP3qD+2AAA&#10;AAYBAAAPAAAAZHJzL2Rvd25yZXYueG1sTI/BTsMwDIbvSLxDZCRuLNmACkrdaRriCmJsSNyyxmsr&#10;GqdqsrW8Pd4Jjp9/6/fnYjn5Tp1oiG1ghPnMgCKugmu5Rth+vNw8gIrJsrNdYEL4oQjL8vKisLkL&#10;I7/TaZNqJSUcc4vQpNTnWseqIW/jLPTEkh3C4G0SHGrtBjtKue/0wphMe9uyXGhsT+uGqu/N0SPs&#10;Xg9fn3fmrX729/0YJqPZP2rE66tp9QQq0ZT+luGsL+pQitM+HNlF1SEsMnklnedKUiHBPcJtNgdd&#10;Fvq/fvkLAAD//wMAUEsBAi0AFAAGAAgAAAAhAOSZw8D7AAAA4QEAABMAAAAAAAAAAAAAAAAAAAAA&#10;AFtDb250ZW50X1R5cGVzXS54bWxQSwECLQAUAAYACAAAACEAI7Jq4dcAAACUAQAACwAAAAAAAAAA&#10;AAAAAAAsAQAAX3JlbHMvLnJlbHNQSwECLQAUAAYACAAAACEAytI9VnkCAABiBQAADgAAAAAAAAAA&#10;AAAAAAAsAgAAZHJzL2Uyb0RvYy54bWxQSwECLQAUAAYACAAAACEAj96g/tgAAAAGAQAADwAAAAAA&#10;AAAAAAAAAADRBAAAZHJzL2Rvd25yZXYueG1sUEsFBgAAAAAEAAQA8wAAANYFAAAAAA==&#10;" filled="f" stroked="f">
                <v:textbox>
                  <w:txbxContent>
                    <w:p w14:paraId="15648B21" w14:textId="25621766" w:rsidR="00657C0A" w:rsidRDefault="00657C0A" w:rsidP="00657C0A">
                      <w:r>
                        <w:t>Figure 8</w:t>
                      </w:r>
                    </w:p>
                  </w:txbxContent>
                </v:textbox>
                <w10:wrap type="square"/>
              </v:shape>
            </w:pict>
          </mc:Fallback>
        </mc:AlternateContent>
      </w:r>
      <w:r w:rsidR="000357BF">
        <w:rPr>
          <w:noProof/>
          <w:lang w:eastAsia="en-GB"/>
        </w:rPr>
        <w:drawing>
          <wp:inline distT="0" distB="0" distL="0" distR="0" wp14:anchorId="664365CA" wp14:editId="42A4D4B8">
            <wp:extent cx="5730043" cy="1710047"/>
            <wp:effectExtent l="0" t="0" r="0" b="0"/>
            <wp:docPr id="34" name="Picture 34" descr="Camber changes and how the different types of suspension layouts 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amber changes and how the different types of suspension layouts work"/>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58703" cy="1718600"/>
                    </a:xfrm>
                    <a:prstGeom prst="rect">
                      <a:avLst/>
                    </a:prstGeom>
                    <a:noFill/>
                    <a:ln>
                      <a:noFill/>
                    </a:ln>
                  </pic:spPr>
                </pic:pic>
              </a:graphicData>
            </a:graphic>
          </wp:inline>
        </w:drawing>
      </w:r>
    </w:p>
    <w:p w14:paraId="2AEAE0E1" w14:textId="71906FCB" w:rsidR="00DD609E" w:rsidRDefault="000357BF" w:rsidP="003B61A2">
      <w:pPr>
        <w:spacing w:line="360" w:lineRule="auto"/>
        <w:jc w:val="both"/>
      </w:pPr>
      <w:r>
        <w:t>As seen in this image above, this shows the car with one wheel on a step and the other wheel lower down, this will be the same effect on the car and suspension as turning a corner. The MacPherson strut allows for one wheel to be up on the step whilst the outside wheel gains positive camber which is not ideal for tyre wear and grip. The middle vehicle has equal length wishbones, both wheels remain with the same camber as it would on the flat surface. The quicker the middle car will turn a corner, the more body roll will be applied upon the vehicle. The car on the right has the best suspension set up. As the wheel goes into bump, camber increases on the wheel giving the maximum possible grip. There will be very minimal body roll with this set up and the body roll can be eliminated with the adjustment of both the wishbones simultaneously</w:t>
      </w:r>
    </w:p>
    <w:p w14:paraId="572E2E4E" w14:textId="77777777" w:rsidR="005C587F" w:rsidRDefault="005C587F" w:rsidP="003B61A2">
      <w:pPr>
        <w:spacing w:line="360" w:lineRule="auto"/>
        <w:jc w:val="both"/>
      </w:pPr>
    </w:p>
    <w:p w14:paraId="5CDD6665" w14:textId="40D5D1D7" w:rsidR="00DD609E" w:rsidRDefault="00DD609E" w:rsidP="00DD609E">
      <w:pPr>
        <w:spacing w:line="360" w:lineRule="auto"/>
        <w:jc w:val="both"/>
      </w:pPr>
      <w:r>
        <w:t>5.3</w:t>
      </w:r>
      <w:r w:rsidR="00933AB1">
        <w:t>- Force Calculations (Oliver Beck)</w:t>
      </w:r>
    </w:p>
    <w:p w14:paraId="34AE1013" w14:textId="77777777" w:rsidR="00DD609E" w:rsidRDefault="00DD609E" w:rsidP="00DD609E">
      <w:pPr>
        <w:spacing w:line="360" w:lineRule="auto"/>
        <w:jc w:val="both"/>
      </w:pPr>
      <w:r>
        <w:t xml:space="preserve">Calculating the forces is a vital part of the design for the suspension, with the weight of the car given as 500KG(100KG added as a driver weight)  A maximum lateral G of 1.5G including a weight split of 55:45 front to rear. </w:t>
      </w:r>
    </w:p>
    <w:p w14:paraId="1413D591" w14:textId="77777777" w:rsidR="00DD609E" w:rsidRDefault="00DD609E" w:rsidP="00DD609E">
      <w:pPr>
        <w:spacing w:line="360" w:lineRule="auto"/>
        <w:jc w:val="both"/>
      </w:pPr>
    </w:p>
    <w:p w14:paraId="6825E108" w14:textId="21E4651A" w:rsidR="00DD609E" w:rsidRDefault="00DD609E" w:rsidP="00DD609E">
      <w:pPr>
        <w:spacing w:line="360" w:lineRule="auto"/>
        <w:jc w:val="both"/>
      </w:pPr>
      <w:r>
        <w:t xml:space="preserve">Wishbones usually fail in two different ways, this is either buckling or yielding whilst under both compressive and tensile forces. </w:t>
      </w:r>
    </w:p>
    <w:p w14:paraId="52075B01" w14:textId="77777777" w:rsidR="00DD609E" w:rsidRDefault="00DD609E" w:rsidP="00DD609E">
      <w:pPr>
        <w:spacing w:line="360" w:lineRule="auto"/>
        <w:jc w:val="both"/>
      </w:pPr>
    </w:p>
    <w:p w14:paraId="1036EBFE" w14:textId="1F734674" w:rsidR="00DD609E" w:rsidRDefault="00DD609E" w:rsidP="00DD609E">
      <w:pPr>
        <w:spacing w:line="360" w:lineRule="auto"/>
        <w:jc w:val="both"/>
      </w:pPr>
      <w:r>
        <w:t>Yielding is when a material will start to deform usually in a stretching manor, when either a compressive or tensile force has been applied to the given material</w:t>
      </w:r>
      <w:sdt>
        <w:sdtPr>
          <w:id w:val="1456443315"/>
          <w:citation/>
        </w:sdtPr>
        <w:sdtContent>
          <w:r w:rsidR="00805B25">
            <w:fldChar w:fldCharType="begin"/>
          </w:r>
          <w:r w:rsidR="00805B25">
            <w:instrText xml:space="preserve"> CITATION Lou12 \l 2057 </w:instrText>
          </w:r>
          <w:r w:rsidR="00805B25">
            <w:fldChar w:fldCharType="separate"/>
          </w:r>
          <w:r w:rsidR="00805B25">
            <w:rPr>
              <w:noProof/>
            </w:rPr>
            <w:t xml:space="preserve"> </w:t>
          </w:r>
          <w:r w:rsidR="00805B25" w:rsidRPr="00805B25">
            <w:rPr>
              <w:noProof/>
            </w:rPr>
            <w:t>(Loughlan, 2012)</w:t>
          </w:r>
          <w:r w:rsidR="00805B25">
            <w:fldChar w:fldCharType="end"/>
          </w:r>
        </w:sdtContent>
      </w:sdt>
      <w:r>
        <w:t xml:space="preserve">, unless a material reaches its fracture point the material will go back to original length when the load has been removed. The yield point of a material is the point that a material will start to experiences lasting deformation, this will mean there is no longer a linear behaviour between </w:t>
      </w:r>
      <w:r>
        <w:lastRenderedPageBreak/>
        <w:t>the load and extension</w:t>
      </w:r>
      <w:sdt>
        <w:sdtPr>
          <w:id w:val="672379810"/>
          <w:citation/>
        </w:sdtPr>
        <w:sdtContent>
          <w:r w:rsidR="00805B25">
            <w:fldChar w:fldCharType="begin"/>
          </w:r>
          <w:r w:rsidR="00805B25">
            <w:instrText xml:space="preserve"> CITATION Lou12 \l 2057 </w:instrText>
          </w:r>
          <w:r w:rsidR="00805B25">
            <w:fldChar w:fldCharType="separate"/>
          </w:r>
          <w:r w:rsidR="00805B25">
            <w:rPr>
              <w:noProof/>
            </w:rPr>
            <w:t xml:space="preserve"> </w:t>
          </w:r>
          <w:r w:rsidR="00805B25" w:rsidRPr="00805B25">
            <w:rPr>
              <w:noProof/>
            </w:rPr>
            <w:t>(Loughlan, 2012)</w:t>
          </w:r>
          <w:r w:rsidR="00805B25">
            <w:fldChar w:fldCharType="end"/>
          </w:r>
        </w:sdtContent>
      </w:sdt>
      <w:r>
        <w:t>. This will mean that the Wishbones will have to have a higher Yeild point than force applied to them, changes in length to the wishbone will not only change the geometry of the system it will also mean that the material could reach its fracture point meaning that the material could break completely which could cause serious damage to vehicle and user depending on when th</w:t>
      </w:r>
      <w:r w:rsidR="00657C0A">
        <w:t xml:space="preserve">is occurs.  As shown in Figure 9 </w:t>
      </w:r>
      <w:r>
        <w:t xml:space="preserve">once a material reaches its yield point the deformation occurs. </w:t>
      </w:r>
    </w:p>
    <w:p w14:paraId="6D034491" w14:textId="5F7CF89A" w:rsidR="00657C0A" w:rsidRDefault="00657C0A" w:rsidP="00DD609E">
      <w:pPr>
        <w:spacing w:line="360" w:lineRule="auto"/>
        <w:jc w:val="both"/>
      </w:pPr>
      <w:r>
        <w:rPr>
          <w:noProof/>
          <w:u w:val="double"/>
          <w:lang w:eastAsia="en-GB"/>
        </w:rPr>
        <mc:AlternateContent>
          <mc:Choice Requires="wps">
            <w:drawing>
              <wp:anchor distT="0" distB="0" distL="114300" distR="114300" simplePos="0" relativeHeight="251716608" behindDoc="0" locked="0" layoutInCell="1" allowOverlap="1" wp14:anchorId="585A063C" wp14:editId="3DA70F53">
                <wp:simplePos x="0" y="0"/>
                <wp:positionH relativeFrom="column">
                  <wp:posOffset>51435</wp:posOffset>
                </wp:positionH>
                <wp:positionV relativeFrom="paragraph">
                  <wp:posOffset>49530</wp:posOffset>
                </wp:positionV>
                <wp:extent cx="1485900" cy="228600"/>
                <wp:effectExtent l="0" t="0" r="0" b="0"/>
                <wp:wrapSquare wrapText="bothSides"/>
                <wp:docPr id="63" name="Text Box 63"/>
                <wp:cNvGraphicFramePr/>
                <a:graphic xmlns:a="http://schemas.openxmlformats.org/drawingml/2006/main">
                  <a:graphicData uri="http://schemas.microsoft.com/office/word/2010/wordprocessingShape">
                    <wps:wsp>
                      <wps:cNvSpPr txBox="1"/>
                      <wps:spPr>
                        <a:xfrm>
                          <a:off x="0" y="0"/>
                          <a:ext cx="1485900" cy="2286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316A5A46" w14:textId="24D7BE0A" w:rsidR="00657C0A" w:rsidRDefault="00657C0A" w:rsidP="00657C0A">
                            <w:r>
                              <w:t>Figure 9</w:t>
                            </w:r>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85A063C" id="Text Box 63" o:spid="_x0000_s1034" type="#_x0000_t202" style="position:absolute;left:0;text-align:left;margin-left:4.05pt;margin-top:3.9pt;width:117pt;height:18pt;z-index:2517166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bzanW3kCAABiBQAADgAAAGRycy9lMm9Eb2MueG1srFRRTxsxDH6ftP8Q5X1c2xVWKq6oAzFNQoAG&#10;E89pLqGnJXGWuL3rfj1O7q50bC9Me7lz7M+O/dnO2XlrDduqEGtwJR8fjThTTkJVu6eSf3+4+jDj&#10;LKJwlTDgVMl3KvLzxft3Z42fqwmswVQqMAri4rzxJV8j+nlRRLlWVsQj8MqRUUOwAukYnooqiIai&#10;W1NMRqOTooFQ+QBSxUjay87IFzm+1krirdZRITMlp9wwf0P+rtK3WJyJ+VMQfl3LPg3xD1lYUTu6&#10;dB/qUqBgm1D/EcrWMkAEjUcSbAFa11LlGqia8ehVNfdr4VWuhciJfk9T/H9h5c32LrC6KvnJR86c&#10;sNSjB9Ui+wwtIxXx0/g4J9i9JyC2pKc+D/pIylR2q4NNfyqIkZ2Y3u3ZTdFkcprOjk9HZJJkm0xm&#10;JyRT+OLF24eIXxRYloSSB+peJlVsryN20AGSLnNwVRuTO2jcbwqK2WlUHoHeOxXSJZwl3BmVvIz7&#10;pjRRkPNOijx86sIEthU0NkJK5TCXnOMSOqE03f0Wxx6fXLus3uK898g3g8O9s60dhMzSq7SrH0PK&#10;usMT1Qd1JxHbVZt7Pxv6uYJqR20O0C1K9PKqpl5ci4h3ItBmUPto2/GWPtpAU3LoJc7WEH79TZ/w&#10;NLBk5ayhTSt5/LkRQXFmvjoa5dPxdJpWMx+mx58mdAiHltWhxW3sBVBXxvSueJnFhEcziDqAfaRH&#10;YZluJZNwku4uOQ7iBXb7T4+KVMtlBtEyeoHX7t7LFDqxnCbtoX0UwffjiDTINzDspJi/msoOmzwd&#10;LDcIus4jm3juWO35p0XOQ98/OumlODxn1MvTuHgGAAD//wMAUEsDBBQABgAIAAAAIQCzWzI92QAA&#10;AAYBAAAPAAAAZHJzL2Rvd25yZXYueG1sTI7BTsMwEETvSPyDtUjcqNMQaAjZVAjEFdRCkbi58TaJ&#10;iNdR7Dbh71lOcBzN6M0r17Pr1YnG0HlGWC4SUMS1tx03CO9vz1c5qBANW9N7JoRvCrCuzs9KU1g/&#10;8YZO29gogXAoDEIb41BoHeqWnAkLPxBLd/CjM1Hi2Gg7mkngrtdpktxqZzqWh9YM9NhS/bU9OoTd&#10;y+HzI0temyd3M0x+TjS7O414eTE/3IOKNMe/MfzqizpU4rT3R7ZB9Qj5UoYIK/GXNs1SyXuE7DoH&#10;XZX6v371AwAA//8DAFBLAQItABQABgAIAAAAIQDkmcPA+wAAAOEBAAATAAAAAAAAAAAAAAAAAAAA&#10;AABbQ29udGVudF9UeXBlc10ueG1sUEsBAi0AFAAGAAgAAAAhACOyauHXAAAAlAEAAAsAAAAAAAAA&#10;AAAAAAAALAEAAF9yZWxzLy5yZWxzUEsBAi0AFAAGAAgAAAAhAG82p1t5AgAAYgUAAA4AAAAAAAAA&#10;AAAAAAAALAIAAGRycy9lMm9Eb2MueG1sUEsBAi0AFAAGAAgAAAAhALNbMj3ZAAAABgEAAA8AAAAA&#10;AAAAAAAAAAAA0QQAAGRycy9kb3ducmV2LnhtbFBLBQYAAAAABAAEAPMAAADXBQAAAAA=&#10;" filled="f" stroked="f">
                <v:textbox>
                  <w:txbxContent>
                    <w:p w14:paraId="316A5A46" w14:textId="24D7BE0A" w:rsidR="00657C0A" w:rsidRDefault="00657C0A" w:rsidP="00657C0A">
                      <w:r>
                        <w:t>Figure 9</w:t>
                      </w:r>
                      <w:r>
                        <w:t xml:space="preserve"> </w:t>
                      </w:r>
                    </w:p>
                  </w:txbxContent>
                </v:textbox>
                <w10:wrap type="square"/>
              </v:shape>
            </w:pict>
          </mc:Fallback>
        </mc:AlternateContent>
      </w:r>
    </w:p>
    <w:p w14:paraId="1FFEFEE0" w14:textId="77777777" w:rsidR="00DD609E" w:rsidRDefault="00DD609E" w:rsidP="00DD609E">
      <w:pPr>
        <w:spacing w:line="360" w:lineRule="auto"/>
        <w:jc w:val="both"/>
      </w:pPr>
      <w:r>
        <w:rPr>
          <w:rFonts w:ascii="Helvetica" w:hAnsi="Helvetica" w:cs="Helvetica"/>
          <w:noProof/>
          <w:lang w:eastAsia="en-GB"/>
        </w:rPr>
        <w:drawing>
          <wp:inline distT="0" distB="0" distL="0" distR="0" wp14:anchorId="7162E43E" wp14:editId="5D607646">
            <wp:extent cx="4058920" cy="2440510"/>
            <wp:effectExtent l="0" t="0" r="508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082675" cy="2454793"/>
                    </a:xfrm>
                    <a:prstGeom prst="rect">
                      <a:avLst/>
                    </a:prstGeom>
                    <a:noFill/>
                    <a:ln>
                      <a:noFill/>
                    </a:ln>
                  </pic:spPr>
                </pic:pic>
              </a:graphicData>
            </a:graphic>
          </wp:inline>
        </w:drawing>
      </w:r>
    </w:p>
    <w:p w14:paraId="148490FF" w14:textId="77777777" w:rsidR="00DD609E" w:rsidRDefault="00DD609E" w:rsidP="00DD609E">
      <w:pPr>
        <w:spacing w:line="360" w:lineRule="auto"/>
        <w:jc w:val="both"/>
      </w:pPr>
    </w:p>
    <w:p w14:paraId="3CBB5443" w14:textId="474A6C2A" w:rsidR="00DD609E" w:rsidRDefault="00657C0A" w:rsidP="00DD609E">
      <w:pPr>
        <w:spacing w:line="360" w:lineRule="auto"/>
        <w:jc w:val="both"/>
      </w:pPr>
      <w:r>
        <w:rPr>
          <w:noProof/>
          <w:u w:val="double"/>
          <w:lang w:eastAsia="en-GB"/>
        </w:rPr>
        <mc:AlternateContent>
          <mc:Choice Requires="wps">
            <w:drawing>
              <wp:anchor distT="0" distB="0" distL="114300" distR="114300" simplePos="0" relativeHeight="251718656" behindDoc="0" locked="0" layoutInCell="1" allowOverlap="1" wp14:anchorId="14442A22" wp14:editId="45F8E169">
                <wp:simplePos x="0" y="0"/>
                <wp:positionH relativeFrom="column">
                  <wp:posOffset>-62865</wp:posOffset>
                </wp:positionH>
                <wp:positionV relativeFrom="paragraph">
                  <wp:posOffset>2215515</wp:posOffset>
                </wp:positionV>
                <wp:extent cx="1485900" cy="228600"/>
                <wp:effectExtent l="0" t="0" r="0" b="0"/>
                <wp:wrapSquare wrapText="bothSides"/>
                <wp:docPr id="64" name="Text Box 64"/>
                <wp:cNvGraphicFramePr/>
                <a:graphic xmlns:a="http://schemas.openxmlformats.org/drawingml/2006/main">
                  <a:graphicData uri="http://schemas.microsoft.com/office/word/2010/wordprocessingShape">
                    <wps:wsp>
                      <wps:cNvSpPr txBox="1"/>
                      <wps:spPr>
                        <a:xfrm>
                          <a:off x="0" y="0"/>
                          <a:ext cx="1485900" cy="2286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27308B0C" w14:textId="0E752BC8" w:rsidR="00657C0A" w:rsidRDefault="00657C0A" w:rsidP="00657C0A">
                            <w:r>
                              <w:t>Figure 1</w:t>
                            </w:r>
                            <w:r>
                              <w:t>0</w:t>
                            </w:r>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4442A22" id="Text Box 64" o:spid="_x0000_s1035" type="#_x0000_t202" style="position:absolute;left:0;text-align:left;margin-left:-4.95pt;margin-top:174.45pt;width:117pt;height:18pt;z-index:2517186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JV93kCAABiBQAADgAAAGRycy9lMm9Eb2MueG1srFTBbtswDL0P2D8Iuq9OgrRrgzhF1qLDgKIt&#10;1g49K7KUGJNETWJiZ18/SrbTrNulwy42RT5S5COp+WVrDdupEGtwJR+fjDhTTkJVu3XJvz3dfDjn&#10;LKJwlTDgVMn3KvLLxft388bP1AQ2YCoVGAVxcdb4km8Q/awootwoK+IJeOXIqCFYgXQM66IKoqHo&#10;1hST0eisaCBUPoBUMZL2ujPyRY6vtZJ4r3VUyEzJKTfM35C/q/QtFnMxWwfhN7Xs0xD/kIUVtaNL&#10;D6GuBQq2DfUfoWwtA0TQeCLBFqB1LVWugaoZj15V87gRXuVaiJzoDzTF/xdW3u0eAqurkp9NOXPC&#10;Uo+eVIvsE7SMVMRP4+OMYI+egNiSnvo86CMpU9mtDjb9qSBGdmJ6f2A3RZPJaXp+ejEikyTbZHJ+&#10;RjKFL168fYj4WYFlSSh5oO5lUsXuNmIHHSDpMgc3tTG5g8b9pqCYnUblEei9UyFdwlnCvVHJy7iv&#10;ShMFOe+kyMOnrkxgO0FjI6RUDnPJOS6hE0rT3W9x7PHJtcvqLc4Hj3wzODw429pByCy9Srv6PqSs&#10;OzxRfVR3ErFdtbn3F0M/V1Dtqc0BukWJXt7U1ItbEfFBBNoMah9tO97TRxtoSg69xNkGws+/6ROe&#10;BpasnDW0aSWPP7YiKM7MF0ejfDGeTtNq5sP09OOEDuHYsjq2uK29AurKmN4VL7OY8GgGUQewz/Qo&#10;LNOtZBJO0t0lx0G8wm7/6VGRarnMIFpGL/DWPXqZQieW06Q9tc8i+H4ckQb5DoadFLNXU9lhk6eD&#10;5RZB13lkE88dqz3/tMh56PtHJ70Ux+eMenkaF78AAAD//wMAUEsDBBQABgAIAAAAIQAMaEfo3gAA&#10;AAoBAAAPAAAAZHJzL2Rvd25yZXYueG1sTI/LTsMwEEX3SP0Ha5DYtXZDQEmIU1UgtlSUh8TOjadJ&#10;RDyOYrcJf890Bbt5HN05U25m14szjqHzpGG9UiCQam87ajS8vz0vMxAhGrKm94QafjDAplpclaaw&#10;fqJXPO9jIziEQmE0tDEOhZShbtGZsPIDEu+OfnQmcjs20o5m4nDXy0Spe+lMR3yhNQM+tlh/709O&#10;w8fL8eszVbvmyd0Nk5+VJJdLrW+u5+0DiIhz/IPhos/qULHTwZ/IBtFrWOY5kxpu04wLBpIkXYM4&#10;8CRLc5BVKf+/UP0CAAD//wMAUEsBAi0AFAAGAAgAAAAhAOSZw8D7AAAA4QEAABMAAAAAAAAAAAAA&#10;AAAAAAAAAFtDb250ZW50X1R5cGVzXS54bWxQSwECLQAUAAYACAAAACEAI7Jq4dcAAACUAQAACwAA&#10;AAAAAAAAAAAAAAAsAQAAX3JlbHMvLnJlbHNQSwECLQAUAAYACAAAACEAI/JV93kCAABiBQAADgAA&#10;AAAAAAAAAAAAAAAsAgAAZHJzL2Uyb0RvYy54bWxQSwECLQAUAAYACAAAACEADGhH6N4AAAAKAQAA&#10;DwAAAAAAAAAAAAAAAADRBAAAZHJzL2Rvd25yZXYueG1sUEsFBgAAAAAEAAQA8wAAANwFAAAAAA==&#10;" filled="f" stroked="f">
                <v:textbox>
                  <w:txbxContent>
                    <w:p w14:paraId="27308B0C" w14:textId="0E752BC8" w:rsidR="00657C0A" w:rsidRDefault="00657C0A" w:rsidP="00657C0A">
                      <w:r>
                        <w:t>Figure 1</w:t>
                      </w:r>
                      <w:r>
                        <w:t>0</w:t>
                      </w:r>
                      <w:r>
                        <w:t xml:space="preserve"> </w:t>
                      </w:r>
                    </w:p>
                  </w:txbxContent>
                </v:textbox>
                <w10:wrap type="square"/>
              </v:shape>
            </w:pict>
          </mc:Fallback>
        </mc:AlternateContent>
      </w:r>
      <w:r w:rsidR="00DD609E">
        <w:t>Bucking will be the other way that a suspension can fail, this is when a sudden failure will occur under a high compressive load to a strut</w:t>
      </w:r>
      <w:sdt>
        <w:sdtPr>
          <w:id w:val="2063900884"/>
          <w:citation/>
        </w:sdtPr>
        <w:sdtContent>
          <w:r w:rsidR="00CE03C1">
            <w:fldChar w:fldCharType="begin"/>
          </w:r>
          <w:r w:rsidR="00CE03C1">
            <w:instrText xml:space="preserve"> CITATION Jam01 \l 2057 </w:instrText>
          </w:r>
          <w:r w:rsidR="00CE03C1">
            <w:fldChar w:fldCharType="separate"/>
          </w:r>
          <w:r w:rsidR="00CE03C1">
            <w:rPr>
              <w:noProof/>
            </w:rPr>
            <w:t xml:space="preserve"> </w:t>
          </w:r>
          <w:r w:rsidR="00CE03C1" w:rsidRPr="00CE03C1">
            <w:rPr>
              <w:noProof/>
            </w:rPr>
            <w:t>(Gere, 2001)</w:t>
          </w:r>
          <w:r w:rsidR="00CE03C1">
            <w:fldChar w:fldCharType="end"/>
          </w:r>
        </w:sdtContent>
      </w:sdt>
      <w:r w:rsidR="00DD609E">
        <w:t>. This will usually happen before the yield point is reached by a material. An increase in load will create instability in a strut which will then mean it is unpredictable in which fail it will fail which can be in a complete failure that will be effectively a snap pf the material</w:t>
      </w:r>
      <w:sdt>
        <w:sdtPr>
          <w:id w:val="1789081498"/>
          <w:citation/>
        </w:sdtPr>
        <w:sdtContent>
          <w:r w:rsidR="00CE03C1">
            <w:fldChar w:fldCharType="begin"/>
          </w:r>
          <w:r w:rsidR="00CE03C1">
            <w:instrText xml:space="preserve"> CITATION Jam01 \l 2057 </w:instrText>
          </w:r>
          <w:r w:rsidR="00CE03C1">
            <w:fldChar w:fldCharType="separate"/>
          </w:r>
          <w:r w:rsidR="00CE03C1">
            <w:rPr>
              <w:noProof/>
            </w:rPr>
            <w:t xml:space="preserve"> </w:t>
          </w:r>
          <w:r w:rsidR="00CE03C1" w:rsidRPr="00CE03C1">
            <w:rPr>
              <w:noProof/>
            </w:rPr>
            <w:t>(Gere, 2001)</w:t>
          </w:r>
          <w:r w:rsidR="00CE03C1">
            <w:fldChar w:fldCharType="end"/>
          </w:r>
        </w:sdtContent>
      </w:sdt>
      <w:r>
        <w:t xml:space="preserve">.  As shown in figure 10 </w:t>
      </w:r>
      <w:r w:rsidR="00DD609E">
        <w:t xml:space="preserve">the compressive force will mean that the material could bend in before the snap this could happen in either direction and could cause serious damage depending on the circumstances in which it occurs. </w:t>
      </w:r>
    </w:p>
    <w:p w14:paraId="799C6F12" w14:textId="51711D54" w:rsidR="00DD609E" w:rsidRDefault="00DD609E" w:rsidP="00DD609E">
      <w:pPr>
        <w:spacing w:line="360" w:lineRule="auto"/>
        <w:jc w:val="both"/>
      </w:pPr>
    </w:p>
    <w:p w14:paraId="015DF27D" w14:textId="7B7F075D" w:rsidR="00DD609E" w:rsidRDefault="00657C0A" w:rsidP="00DD609E">
      <w:pPr>
        <w:spacing w:line="360" w:lineRule="auto"/>
        <w:jc w:val="both"/>
      </w:pPr>
      <w:r>
        <w:rPr>
          <w:noProof/>
          <w:lang w:eastAsia="en-GB"/>
        </w:rPr>
        <w:drawing>
          <wp:anchor distT="0" distB="0" distL="114300" distR="114300" simplePos="0" relativeHeight="251719680" behindDoc="0" locked="0" layoutInCell="1" allowOverlap="1" wp14:anchorId="619E9178" wp14:editId="31B6F96F">
            <wp:simplePos x="0" y="0"/>
            <wp:positionH relativeFrom="column">
              <wp:posOffset>47625</wp:posOffset>
            </wp:positionH>
            <wp:positionV relativeFrom="paragraph">
              <wp:posOffset>-39390</wp:posOffset>
            </wp:positionV>
            <wp:extent cx="1473835" cy="1616463"/>
            <wp:effectExtent l="0" t="0" r="0" b="9525"/>
            <wp:wrapSquare wrapText="bothSides"/>
            <wp:docPr id="46" name="Picture 46" descr="http://upload.wikimedia.org/wikipedia/commons/5/54/Buckled_colum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descr="http://upload.wikimedia.org/wikipedia/commons/5/54/Buckled_column.pn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473835" cy="1616463"/>
                    </a:xfrm>
                    <a:prstGeom prst="rect">
                      <a:avLst/>
                    </a:prstGeom>
                    <a:noFill/>
                    <a:ln w="9525">
                      <a:noFill/>
                      <a:miter lim="800000"/>
                      <a:headEnd/>
                      <a:tailEnd/>
                    </a:ln>
                  </pic:spPr>
                </pic:pic>
              </a:graphicData>
            </a:graphic>
            <wp14:sizeRelH relativeFrom="page">
              <wp14:pctWidth>0</wp14:pctWidth>
            </wp14:sizeRelH>
            <wp14:sizeRelV relativeFrom="page">
              <wp14:pctHeight>0</wp14:pctHeight>
            </wp14:sizeRelV>
          </wp:anchor>
        </w:drawing>
      </w:r>
    </w:p>
    <w:p w14:paraId="0C2C5D16" w14:textId="77777777" w:rsidR="00DD609E" w:rsidRDefault="00DD609E" w:rsidP="00DD609E">
      <w:pPr>
        <w:spacing w:line="360" w:lineRule="auto"/>
        <w:jc w:val="both"/>
      </w:pPr>
    </w:p>
    <w:p w14:paraId="1CFBC6E6" w14:textId="77777777" w:rsidR="00DD609E" w:rsidRDefault="00DD609E" w:rsidP="00DD609E">
      <w:pPr>
        <w:spacing w:line="360" w:lineRule="auto"/>
        <w:jc w:val="both"/>
      </w:pPr>
    </w:p>
    <w:p w14:paraId="020A237D" w14:textId="77777777" w:rsidR="00DD609E" w:rsidRDefault="00DD609E" w:rsidP="00DD609E">
      <w:pPr>
        <w:spacing w:line="360" w:lineRule="auto"/>
        <w:jc w:val="both"/>
      </w:pPr>
    </w:p>
    <w:p w14:paraId="5093CFE7" w14:textId="1FC547E9" w:rsidR="00DD609E" w:rsidRDefault="00DD609E" w:rsidP="00DD609E">
      <w:pPr>
        <w:spacing w:line="360" w:lineRule="auto"/>
        <w:jc w:val="both"/>
      </w:pPr>
      <w:r>
        <w:lastRenderedPageBreak/>
        <w:t xml:space="preserve">Now these factors are known the Forces on the car can be calculated as these values will not change as there is no changes to the front suspension. </w:t>
      </w:r>
    </w:p>
    <w:p w14:paraId="519BC402" w14:textId="69D4B9E4" w:rsidR="00DD609E" w:rsidRDefault="00DD609E" w:rsidP="00DD609E">
      <w:pPr>
        <w:spacing w:line="360" w:lineRule="auto"/>
        <w:jc w:val="both"/>
      </w:pPr>
      <w:r>
        <w:t>With the wishbones having a thickness of, 2mm and a diameter of 20mm with a length of 290mm and average grade steel with a yeield strength of 350Mpa</w:t>
      </w:r>
      <w:r w:rsidR="0074081B">
        <w:t xml:space="preserve"> and  a yooungs modulus of 140GPa </w:t>
      </w:r>
      <w:sdt>
        <w:sdtPr>
          <w:id w:val="1971863562"/>
          <w:citation/>
        </w:sdtPr>
        <w:sdtContent>
          <w:r w:rsidR="0060373E">
            <w:fldChar w:fldCharType="begin"/>
          </w:r>
          <w:r w:rsidR="0060373E">
            <w:instrText xml:space="preserve">CITATION Mat18 \l 2057 </w:instrText>
          </w:r>
          <w:r w:rsidR="0060373E">
            <w:fldChar w:fldCharType="separate"/>
          </w:r>
          <w:r w:rsidR="0060373E" w:rsidRPr="0060373E">
            <w:rPr>
              <w:noProof/>
            </w:rPr>
            <w:t>(Matweb, 2018)</w:t>
          </w:r>
          <w:r w:rsidR="0060373E">
            <w:fldChar w:fldCharType="end"/>
          </w:r>
        </w:sdtContent>
      </w:sdt>
    </w:p>
    <w:p w14:paraId="5FBB5A90" w14:textId="77777777" w:rsidR="00DD609E" w:rsidRDefault="00DD609E" w:rsidP="00DD609E">
      <w:pPr>
        <w:spacing w:line="360" w:lineRule="auto"/>
        <w:jc w:val="both"/>
      </w:pPr>
    </w:p>
    <w:p w14:paraId="318E3E59" w14:textId="77777777" w:rsidR="00DD609E" w:rsidRDefault="00DD609E" w:rsidP="00DD609E">
      <w:pPr>
        <w:spacing w:line="360" w:lineRule="auto"/>
        <w:jc w:val="both"/>
      </w:pPr>
      <w:r>
        <w:t>F= ma= (0.55x600)x(1.5x9.81)</w:t>
      </w:r>
    </w:p>
    <w:p w14:paraId="38FAB5B9" w14:textId="77777777" w:rsidR="00DD609E" w:rsidRDefault="00DD609E" w:rsidP="00DD609E">
      <w:pPr>
        <w:spacing w:line="360" w:lineRule="auto"/>
        <w:jc w:val="both"/>
      </w:pPr>
      <w:r>
        <w:t>F=4855.95</w:t>
      </w:r>
    </w:p>
    <w:p w14:paraId="06C15A61" w14:textId="3F2CB933" w:rsidR="00DD609E" w:rsidRDefault="00DD609E" w:rsidP="00DD609E">
      <w:pPr>
        <w:spacing w:line="360" w:lineRule="auto"/>
        <w:jc w:val="both"/>
      </w:pPr>
      <w:r w:rsidRPr="006A33BA">
        <w:rPr>
          <w:position w:val="-24"/>
        </w:rPr>
        <w:object w:dxaOrig="720" w:dyaOrig="620" w14:anchorId="1A331C6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6pt;height:30.2pt" o:ole="">
            <v:imagedata r:id="rId19" o:title=""/>
          </v:shape>
          <o:OLEObject Type="Embed" ProgID="Equation.3" ShapeID="_x0000_i1025" DrawAspect="Content" ObjectID="_1585989523" r:id="rId20"/>
        </w:object>
      </w:r>
    </w:p>
    <w:p w14:paraId="42B4F17D" w14:textId="77777777" w:rsidR="00DD609E" w:rsidRPr="00C63690" w:rsidRDefault="00DD609E" w:rsidP="00DD609E">
      <w:pPr>
        <w:spacing w:line="360" w:lineRule="auto"/>
        <w:rPr>
          <w:u w:val="single"/>
        </w:rPr>
      </w:pPr>
      <w:r w:rsidRPr="00C63690">
        <w:rPr>
          <w:u w:val="single"/>
        </w:rPr>
        <w:t xml:space="preserve">Yielding </w:t>
      </w:r>
    </w:p>
    <w:p w14:paraId="32A10F5E" w14:textId="77777777" w:rsidR="00DD609E" w:rsidRDefault="00DD609E" w:rsidP="00DD609E">
      <w:pPr>
        <w:spacing w:line="360" w:lineRule="auto"/>
      </w:pPr>
      <w:r w:rsidRPr="008A7DBD">
        <w:rPr>
          <w:position w:val="-14"/>
        </w:rPr>
        <w:object w:dxaOrig="940" w:dyaOrig="380" w14:anchorId="35D608A4">
          <v:shape id="_x0000_i1026" type="#_x0000_t75" style="width:47.6pt;height:18.6pt" o:ole="">
            <v:imagedata r:id="rId21" o:title=""/>
          </v:shape>
          <o:OLEObject Type="Embed" ProgID="Equation.3" ShapeID="_x0000_i1026" DrawAspect="Content" ObjectID="_1585989524" r:id="rId22"/>
        </w:object>
      </w:r>
    </w:p>
    <w:p w14:paraId="67D76383" w14:textId="77777777" w:rsidR="00DD609E" w:rsidRPr="001969E0" w:rsidRDefault="00DD609E" w:rsidP="00DD609E">
      <w:pPr>
        <w:spacing w:line="360" w:lineRule="auto"/>
      </w:pPr>
      <m:oMath>
        <m:r>
          <w:rPr>
            <w:rFonts w:ascii="Cambria Math" w:hAnsi="Cambria Math"/>
          </w:rPr>
          <m:t>A=</m:t>
        </m:r>
        <m:f>
          <m:fPr>
            <m:ctrlPr>
              <w:rPr>
                <w:rFonts w:ascii="Cambria Math" w:hAnsi="Cambria Math"/>
                <w:i/>
              </w:rPr>
            </m:ctrlPr>
          </m:fPr>
          <m:num>
            <m:r>
              <w:rPr>
                <w:rFonts w:ascii="Cambria Math" w:hAnsi="Cambria Math"/>
              </w:rPr>
              <m:t>πX(</m:t>
            </m:r>
            <m:sSup>
              <m:sSupPr>
                <m:ctrlPr>
                  <w:rPr>
                    <w:rFonts w:ascii="Cambria Math" w:hAnsi="Cambria Math"/>
                    <w:i/>
                  </w:rPr>
                </m:ctrlPr>
              </m:sSupPr>
              <m:e>
                <m:r>
                  <w:rPr>
                    <w:rFonts w:ascii="Cambria Math" w:hAnsi="Cambria Math"/>
                  </w:rPr>
                  <m:t>0.02</m:t>
                </m:r>
              </m:e>
              <m:sup>
                <m:r>
                  <w:rPr>
                    <w:rFonts w:ascii="Cambria Math" w:hAnsi="Cambria Math"/>
                  </w:rPr>
                  <m:t>2</m:t>
                </m:r>
              </m:sup>
            </m:sSup>
            <m:r>
              <w:rPr>
                <w:rFonts w:ascii="Cambria Math" w:hAnsi="Cambria Math"/>
              </w:rPr>
              <m:t>-</m:t>
            </m:r>
            <m:sSup>
              <m:sSupPr>
                <m:ctrlPr>
                  <w:rPr>
                    <w:rFonts w:ascii="Cambria Math" w:hAnsi="Cambria Math"/>
                    <w:i/>
                  </w:rPr>
                </m:ctrlPr>
              </m:sSupPr>
              <m:e>
                <m:r>
                  <w:rPr>
                    <w:rFonts w:ascii="Cambria Math" w:hAnsi="Cambria Math"/>
                  </w:rPr>
                  <m:t>0.016</m:t>
                </m:r>
              </m:e>
              <m:sup>
                <m:r>
                  <w:rPr>
                    <w:rFonts w:ascii="Cambria Math" w:hAnsi="Cambria Math"/>
                  </w:rPr>
                  <m:t>2</m:t>
                </m:r>
              </m:sup>
            </m:sSup>
            <m:r>
              <w:rPr>
                <w:rFonts w:ascii="Cambria Math" w:hAnsi="Cambria Math"/>
              </w:rPr>
              <m:t>)</m:t>
            </m:r>
          </m:num>
          <m:den>
            <m:r>
              <w:rPr>
                <w:rFonts w:ascii="Cambria Math" w:hAnsi="Cambria Math"/>
              </w:rPr>
              <m:t>4</m:t>
            </m:r>
          </m:den>
        </m:f>
      </m:oMath>
      <w:r>
        <w:rPr>
          <w:rFonts w:eastAsiaTheme="minorEastAsia"/>
        </w:rPr>
        <w:t>=1.13x10</w:t>
      </w:r>
      <w:r>
        <w:rPr>
          <w:rFonts w:eastAsiaTheme="minorEastAsia"/>
          <w:vertAlign w:val="superscript"/>
        </w:rPr>
        <w:t>-4</w:t>
      </w:r>
    </w:p>
    <w:p w14:paraId="4D1174AD" w14:textId="77777777" w:rsidR="00DD609E" w:rsidRDefault="00DD609E" w:rsidP="00DD609E">
      <w:pPr>
        <w:spacing w:line="360" w:lineRule="auto"/>
        <w:jc w:val="both"/>
      </w:pPr>
    </w:p>
    <w:p w14:paraId="31B5F3C1" w14:textId="77777777" w:rsidR="00DD609E" w:rsidRDefault="00DD609E" w:rsidP="00DD609E">
      <w:pPr>
        <w:spacing w:line="360" w:lineRule="auto"/>
        <w:jc w:val="both"/>
      </w:pPr>
      <w:r w:rsidRPr="008A7DBD">
        <w:rPr>
          <w:position w:val="-14"/>
        </w:rPr>
        <w:object w:dxaOrig="5700" w:dyaOrig="400" w14:anchorId="6F165843">
          <v:shape id="_x0000_i1027" type="#_x0000_t75" style="width:284.5pt;height:19.75pt" o:ole="">
            <v:imagedata r:id="rId23" o:title=""/>
          </v:shape>
          <o:OLEObject Type="Embed" ProgID="Equation.3" ShapeID="_x0000_i1027" DrawAspect="Content" ObjectID="_1585989525" r:id="rId24"/>
        </w:object>
      </w:r>
    </w:p>
    <w:p w14:paraId="2C5503F6" w14:textId="77777777" w:rsidR="00DD609E" w:rsidRDefault="00DD609E" w:rsidP="00DD609E">
      <w:pPr>
        <w:tabs>
          <w:tab w:val="left" w:pos="5184"/>
        </w:tabs>
        <w:spacing w:line="360" w:lineRule="auto"/>
        <w:jc w:val="both"/>
      </w:pPr>
      <w:r>
        <w:t>F=</w:t>
      </w:r>
      <w:r>
        <w:sym w:font="Symbol" w:char="F073"/>
      </w:r>
      <w:r>
        <w:rPr>
          <w:vertAlign w:val="subscript"/>
        </w:rPr>
        <w:t>y</w:t>
      </w:r>
      <w:r>
        <w:t>A=(350x10</w:t>
      </w:r>
      <w:r>
        <w:rPr>
          <w:vertAlign w:val="superscript"/>
        </w:rPr>
        <w:t>6</w:t>
      </w:r>
      <w:r>
        <w:t>)x(1.13x10</w:t>
      </w:r>
      <w:r>
        <w:rPr>
          <w:vertAlign w:val="superscript"/>
        </w:rPr>
        <w:t>-4</w:t>
      </w:r>
      <w:r>
        <w:t>)=39550N=39.55kN</w:t>
      </w:r>
      <w:r>
        <w:tab/>
      </w:r>
    </w:p>
    <w:p w14:paraId="5485CDD5" w14:textId="77777777" w:rsidR="00DD609E" w:rsidRDefault="00DD609E" w:rsidP="00DD609E">
      <w:pPr>
        <w:tabs>
          <w:tab w:val="left" w:pos="5184"/>
        </w:tabs>
        <w:spacing w:line="360" w:lineRule="auto"/>
        <w:jc w:val="both"/>
      </w:pPr>
      <w:r>
        <w:t xml:space="preserve">This will show the force the suspension will fail from yielding is far greater than the maximum force being applied to it, this shows that the material could be made out of a thinner tubing depending on if it can also withstand buckling. </w:t>
      </w:r>
    </w:p>
    <w:p w14:paraId="2C363993" w14:textId="77777777" w:rsidR="00DD609E" w:rsidRPr="00C63690" w:rsidRDefault="00DD609E" w:rsidP="00DD609E">
      <w:pPr>
        <w:tabs>
          <w:tab w:val="left" w:pos="5184"/>
        </w:tabs>
        <w:spacing w:line="360" w:lineRule="auto"/>
        <w:jc w:val="both"/>
        <w:rPr>
          <w:u w:val="single"/>
        </w:rPr>
      </w:pPr>
      <w:r>
        <w:rPr>
          <w:u w:val="single"/>
        </w:rPr>
        <w:t>Buckling</w:t>
      </w:r>
    </w:p>
    <w:p w14:paraId="374B8409" w14:textId="77777777" w:rsidR="00DD609E" w:rsidRDefault="00DD609E" w:rsidP="00DD609E">
      <w:pPr>
        <w:spacing w:line="360" w:lineRule="auto"/>
      </w:pPr>
      <w:r w:rsidRPr="00CF7B70">
        <w:rPr>
          <w:position w:val="-24"/>
        </w:rPr>
        <w:object w:dxaOrig="1260" w:dyaOrig="660" w14:anchorId="4744F6A1">
          <v:shape id="_x0000_i1028" type="#_x0000_t75" style="width:62.7pt;height:32.5pt" o:ole="">
            <v:imagedata r:id="rId25" o:title=""/>
          </v:shape>
          <o:OLEObject Type="Embed" ProgID="Equation.3" ShapeID="_x0000_i1028" DrawAspect="Content" ObjectID="_1585989526" r:id="rId26"/>
        </w:object>
      </w:r>
    </w:p>
    <w:p w14:paraId="6715199F" w14:textId="77777777" w:rsidR="00DD609E" w:rsidRDefault="00DD609E" w:rsidP="00DD609E">
      <w:pPr>
        <w:spacing w:line="360" w:lineRule="auto"/>
      </w:pPr>
      <w:r w:rsidRPr="001A65A1">
        <w:rPr>
          <w:position w:val="-24"/>
        </w:rPr>
        <w:object w:dxaOrig="1719" w:dyaOrig="620" w14:anchorId="3BB654BB">
          <v:shape id="_x0000_i1029" type="#_x0000_t75" style="width:85.95pt;height:30.2pt" o:ole="">
            <v:imagedata r:id="rId27" o:title=""/>
          </v:shape>
          <o:OLEObject Type="Embed" ProgID="Equation.3" ShapeID="_x0000_i1029" DrawAspect="Content" ObjectID="_1585989527" r:id="rId28"/>
        </w:object>
      </w:r>
    </w:p>
    <w:p w14:paraId="2F84C620" w14:textId="77777777" w:rsidR="00DD609E" w:rsidRDefault="00DD609E" w:rsidP="00DD609E">
      <w:pPr>
        <w:spacing w:line="360" w:lineRule="auto"/>
      </w:pPr>
      <w:r>
        <w:t>I=</w:t>
      </w:r>
      <m:oMath>
        <m:f>
          <m:fPr>
            <m:ctrlPr>
              <w:rPr>
                <w:rFonts w:ascii="Cambria Math" w:hAnsi="Cambria Math"/>
                <w:i/>
              </w:rPr>
            </m:ctrlPr>
          </m:fPr>
          <m:num>
            <m:r>
              <w:rPr>
                <w:rFonts w:ascii="Cambria Math" w:hAnsi="Cambria Math"/>
              </w:rPr>
              <m:t>π</m:t>
            </m:r>
          </m:num>
          <m:den>
            <m:r>
              <w:rPr>
                <w:rFonts w:ascii="Cambria Math" w:hAnsi="Cambria Math"/>
              </w:rPr>
              <m:t>64</m:t>
            </m:r>
          </m:den>
        </m:f>
        <m:d>
          <m:dPr>
            <m:ctrlPr>
              <w:rPr>
                <w:rFonts w:ascii="Cambria Math" w:hAnsi="Cambria Math"/>
                <w:i/>
              </w:rPr>
            </m:ctrlPr>
          </m:dPr>
          <m:e>
            <m:sSup>
              <m:sSupPr>
                <m:ctrlPr>
                  <w:rPr>
                    <w:rFonts w:ascii="Cambria Math" w:hAnsi="Cambria Math"/>
                    <w:i/>
                  </w:rPr>
                </m:ctrlPr>
              </m:sSupPr>
              <m:e>
                <m:r>
                  <w:rPr>
                    <w:rFonts w:ascii="Cambria Math" w:hAnsi="Cambria Math"/>
                  </w:rPr>
                  <m:t>0.02</m:t>
                </m:r>
              </m:e>
              <m:sup>
                <m:r>
                  <w:rPr>
                    <w:rFonts w:ascii="Cambria Math" w:hAnsi="Cambria Math"/>
                  </w:rPr>
                  <m:t>4</m:t>
                </m:r>
              </m:sup>
            </m:sSup>
            <m:r>
              <w:rPr>
                <w:rFonts w:ascii="Cambria Math" w:hAnsi="Cambria Math"/>
              </w:rPr>
              <m:t>-</m:t>
            </m:r>
            <m:sSup>
              <m:sSupPr>
                <m:ctrlPr>
                  <w:rPr>
                    <w:rFonts w:ascii="Cambria Math" w:hAnsi="Cambria Math"/>
                    <w:i/>
                  </w:rPr>
                </m:ctrlPr>
              </m:sSupPr>
              <m:e>
                <m:r>
                  <w:rPr>
                    <w:rFonts w:ascii="Cambria Math" w:hAnsi="Cambria Math"/>
                  </w:rPr>
                  <m:t>0.016</m:t>
                </m:r>
              </m:e>
              <m:sup>
                <m:r>
                  <w:rPr>
                    <w:rFonts w:ascii="Cambria Math" w:hAnsi="Cambria Math"/>
                  </w:rPr>
                  <m:t>2</m:t>
                </m:r>
              </m:sup>
            </m:sSup>
          </m:e>
        </m:d>
        <m:r>
          <w:rPr>
            <w:rFonts w:ascii="Cambria Math" w:hAnsi="Cambria Math"/>
          </w:rPr>
          <m:t>=4.64x</m:t>
        </m:r>
        <m:sSup>
          <m:sSupPr>
            <m:ctrlPr>
              <w:rPr>
                <w:rFonts w:ascii="Cambria Math" w:hAnsi="Cambria Math"/>
                <w:i/>
              </w:rPr>
            </m:ctrlPr>
          </m:sSupPr>
          <m:e>
            <m:r>
              <w:rPr>
                <w:rFonts w:ascii="Cambria Math" w:hAnsi="Cambria Math"/>
              </w:rPr>
              <m:t>10</m:t>
            </m:r>
          </m:e>
          <m:sup>
            <m:r>
              <w:rPr>
                <w:rFonts w:ascii="Cambria Math" w:hAnsi="Cambria Math"/>
              </w:rPr>
              <m:t>-9</m:t>
            </m:r>
          </m:sup>
        </m:sSup>
      </m:oMath>
      <w:r>
        <w:rPr>
          <w:rFonts w:eastAsiaTheme="minorEastAsia"/>
        </w:rPr>
        <w:t>m</w:t>
      </w:r>
      <w:r>
        <w:rPr>
          <w:rFonts w:eastAsiaTheme="minorEastAsia"/>
          <w:vertAlign w:val="superscript"/>
        </w:rPr>
        <w:t>4</w:t>
      </w:r>
    </w:p>
    <w:p w14:paraId="13B1798B" w14:textId="77777777" w:rsidR="00DD609E" w:rsidRDefault="00DD609E" w:rsidP="00DD609E">
      <w:pPr>
        <w:spacing w:line="360" w:lineRule="auto"/>
      </w:pPr>
    </w:p>
    <w:p w14:paraId="1A907AA7" w14:textId="77777777" w:rsidR="00DD609E" w:rsidRPr="00640653" w:rsidRDefault="00DD609E" w:rsidP="00DD609E">
      <w:pPr>
        <w:spacing w:line="360" w:lineRule="auto"/>
      </w:pPr>
      <m:oMath>
        <m:r>
          <w:rPr>
            <w:rFonts w:ascii="Cambria Math" w:hAnsi="Cambria Math"/>
          </w:rPr>
          <m:t>F=</m:t>
        </m:r>
        <m:f>
          <m:fPr>
            <m:ctrlPr>
              <w:rPr>
                <w:rFonts w:ascii="Cambria Math" w:hAnsi="Cambria Math"/>
                <w:i/>
              </w:rPr>
            </m:ctrlPr>
          </m:fPr>
          <m:num>
            <m:sSup>
              <m:sSupPr>
                <m:ctrlPr>
                  <w:rPr>
                    <w:rFonts w:ascii="Cambria Math" w:hAnsi="Cambria Math"/>
                    <w:i/>
                  </w:rPr>
                </m:ctrlPr>
              </m:sSupPr>
              <m:e>
                <m:r>
                  <w:rPr>
                    <w:rFonts w:ascii="Cambria Math" w:hAnsi="Cambria Math"/>
                  </w:rPr>
                  <m:t>π</m:t>
                </m:r>
              </m:e>
              <m:sup>
                <m:r>
                  <w:rPr>
                    <w:rFonts w:ascii="Cambria Math" w:hAnsi="Cambria Math"/>
                  </w:rPr>
                  <m:t>2</m:t>
                </m:r>
              </m:sup>
            </m:sSup>
            <m:r>
              <w:rPr>
                <w:rFonts w:ascii="Cambria Math" w:hAnsi="Cambria Math"/>
              </w:rPr>
              <m:t>x</m:t>
            </m:r>
            <m:d>
              <m:dPr>
                <m:ctrlPr>
                  <w:rPr>
                    <w:rFonts w:ascii="Cambria Math" w:hAnsi="Cambria Math"/>
                    <w:i/>
                  </w:rPr>
                </m:ctrlPr>
              </m:dPr>
              <m:e>
                <m:r>
                  <w:rPr>
                    <w:rFonts w:ascii="Cambria Math" w:hAnsi="Cambria Math"/>
                  </w:rPr>
                  <m:t>180x</m:t>
                </m:r>
                <m:sSup>
                  <m:sSupPr>
                    <m:ctrlPr>
                      <w:rPr>
                        <w:rFonts w:ascii="Cambria Math" w:hAnsi="Cambria Math"/>
                        <w:i/>
                      </w:rPr>
                    </m:ctrlPr>
                  </m:sSupPr>
                  <m:e>
                    <m:r>
                      <w:rPr>
                        <w:rFonts w:ascii="Cambria Math" w:hAnsi="Cambria Math"/>
                      </w:rPr>
                      <m:t>10</m:t>
                    </m:r>
                  </m:e>
                  <m:sup>
                    <m:r>
                      <w:rPr>
                        <w:rFonts w:ascii="Cambria Math" w:hAnsi="Cambria Math"/>
                      </w:rPr>
                      <m:t>9</m:t>
                    </m:r>
                  </m:sup>
                </m:sSup>
              </m:e>
            </m:d>
            <m:r>
              <w:rPr>
                <w:rFonts w:ascii="Cambria Math" w:hAnsi="Cambria Math"/>
              </w:rPr>
              <m:t>x(4.64x</m:t>
            </m:r>
            <m:sSup>
              <m:sSupPr>
                <m:ctrlPr>
                  <w:rPr>
                    <w:rFonts w:ascii="Cambria Math" w:hAnsi="Cambria Math"/>
                    <w:i/>
                  </w:rPr>
                </m:ctrlPr>
              </m:sSupPr>
              <m:e>
                <m:r>
                  <w:rPr>
                    <w:rFonts w:ascii="Cambria Math" w:hAnsi="Cambria Math"/>
                  </w:rPr>
                  <m:t>10</m:t>
                </m:r>
              </m:e>
              <m:sup>
                <m:r>
                  <w:rPr>
                    <w:rFonts w:ascii="Cambria Math" w:hAnsi="Cambria Math"/>
                  </w:rPr>
                  <m:t>-9</m:t>
                </m:r>
              </m:sup>
            </m:sSup>
            <m:r>
              <w:rPr>
                <w:rFonts w:ascii="Cambria Math" w:hAnsi="Cambria Math"/>
              </w:rPr>
              <m:t>)</m:t>
            </m:r>
          </m:num>
          <m:den>
            <m:r>
              <w:rPr>
                <w:rFonts w:ascii="Cambria Math" w:hAnsi="Cambria Math"/>
              </w:rPr>
              <m:t>0</m:t>
            </m:r>
            <m:sSup>
              <m:sSupPr>
                <m:ctrlPr>
                  <w:rPr>
                    <w:rFonts w:ascii="Cambria Math" w:hAnsi="Cambria Math"/>
                    <w:i/>
                  </w:rPr>
                </m:ctrlPr>
              </m:sSupPr>
              <m:e>
                <m:r>
                  <w:rPr>
                    <w:rFonts w:ascii="Cambria Math" w:hAnsi="Cambria Math"/>
                  </w:rPr>
                  <m:t>0.29</m:t>
                </m:r>
              </m:e>
              <m:sup>
                <m:r>
                  <w:rPr>
                    <w:rFonts w:ascii="Cambria Math" w:hAnsi="Cambria Math"/>
                  </w:rPr>
                  <m:t>2</m:t>
                </m:r>
              </m:sup>
            </m:sSup>
          </m:den>
        </m:f>
      </m:oMath>
      <w:r>
        <w:rPr>
          <w:rFonts w:eastAsiaTheme="minorEastAsia"/>
        </w:rPr>
        <w:t>=98015N=98.02kN</w:t>
      </w:r>
    </w:p>
    <w:p w14:paraId="33BE1224" w14:textId="77777777" w:rsidR="00DD609E" w:rsidRDefault="00DD609E" w:rsidP="00DD609E">
      <w:pPr>
        <w:spacing w:line="360" w:lineRule="auto"/>
      </w:pPr>
    </w:p>
    <w:p w14:paraId="1DCAAEC5" w14:textId="77777777" w:rsidR="00DD609E" w:rsidRDefault="00DD609E" w:rsidP="00DD609E">
      <w:pPr>
        <w:spacing w:line="360" w:lineRule="auto"/>
      </w:pPr>
      <w:r>
        <w:t xml:space="preserve">This shows the maximum force the suspension will fail under from buckling  is far greater than the force that is applied. </w:t>
      </w:r>
    </w:p>
    <w:p w14:paraId="039F7E2F" w14:textId="77777777" w:rsidR="00DD609E" w:rsidRPr="00C63690" w:rsidRDefault="00DD609E" w:rsidP="00DD609E">
      <w:pPr>
        <w:spacing w:line="360" w:lineRule="auto"/>
        <w:jc w:val="both"/>
        <w:rPr>
          <w:u w:val="single"/>
        </w:rPr>
      </w:pPr>
      <w:r w:rsidRPr="00C63690">
        <w:rPr>
          <w:u w:val="single"/>
        </w:rPr>
        <w:t xml:space="preserve">Deflection </w:t>
      </w:r>
    </w:p>
    <w:p w14:paraId="18B8708C" w14:textId="77777777" w:rsidR="00DD609E" w:rsidRPr="00E96288" w:rsidRDefault="00DD609E" w:rsidP="00DD609E">
      <w:pPr>
        <w:spacing w:line="360" w:lineRule="auto"/>
        <w:jc w:val="both"/>
      </w:pPr>
      <m:oMath>
        <m:r>
          <w:rPr>
            <w:rFonts w:ascii="Cambria Math" w:hAnsi="Cambria Math"/>
          </w:rPr>
          <w:lastRenderedPageBreak/>
          <m:t>σ=</m:t>
        </m:r>
        <m:f>
          <m:fPr>
            <m:ctrlPr>
              <w:rPr>
                <w:rFonts w:ascii="Cambria Math" w:hAnsi="Cambria Math"/>
                <w:i/>
              </w:rPr>
            </m:ctrlPr>
          </m:fPr>
          <m:num>
            <m:r>
              <w:rPr>
                <w:rFonts w:ascii="Cambria Math" w:hAnsi="Cambria Math"/>
              </w:rPr>
              <m:t>F</m:t>
            </m:r>
          </m:num>
          <m:den>
            <m:r>
              <w:rPr>
                <w:rFonts w:ascii="Cambria Math" w:hAnsi="Cambria Math"/>
              </w:rPr>
              <m:t>A</m:t>
            </m:r>
          </m:den>
        </m:f>
        <m:r>
          <w:rPr>
            <w:rFonts w:ascii="Cambria Math" w:hAnsi="Cambria Math"/>
          </w:rPr>
          <m:t>=</m:t>
        </m:r>
        <m:f>
          <m:fPr>
            <m:ctrlPr>
              <w:rPr>
                <w:rFonts w:ascii="Cambria Math" w:hAnsi="Cambria Math"/>
                <w:i/>
              </w:rPr>
            </m:ctrlPr>
          </m:fPr>
          <m:num>
            <m:r>
              <w:rPr>
                <w:rFonts w:ascii="Cambria Math" w:hAnsi="Cambria Math"/>
              </w:rPr>
              <m:t>4855.95</m:t>
            </m:r>
          </m:num>
          <m:den>
            <m:r>
              <m:rPr>
                <m:sty m:val="p"/>
              </m:rPr>
              <w:rPr>
                <w:rFonts w:ascii="Cambria Math" w:eastAsiaTheme="minorEastAsia" w:hAnsi="Cambria Math"/>
              </w:rPr>
              <m:t>1.13x10</m:t>
            </m:r>
            <m:r>
              <m:rPr>
                <m:sty m:val="p"/>
              </m:rPr>
              <w:rPr>
                <w:rFonts w:ascii="Cambria Math" w:eastAsiaTheme="minorEastAsia" w:hAnsi="Cambria Math"/>
                <w:vertAlign w:val="superscript"/>
              </w:rPr>
              <m:t>-4</m:t>
            </m:r>
          </m:den>
        </m:f>
      </m:oMath>
      <w:r>
        <w:rPr>
          <w:rFonts w:eastAsiaTheme="minorEastAsia"/>
        </w:rPr>
        <w:t>=42.97MPa</w:t>
      </w:r>
    </w:p>
    <w:p w14:paraId="76C2696C" w14:textId="77777777" w:rsidR="00DD609E" w:rsidRPr="00E96288" w:rsidRDefault="00DD609E" w:rsidP="00DD609E">
      <w:pPr>
        <w:spacing w:line="360" w:lineRule="auto"/>
        <w:jc w:val="both"/>
      </w:pPr>
      <m:oMath>
        <m:r>
          <w:rPr>
            <w:rFonts w:ascii="Cambria Math" w:hAnsi="Cambria Math"/>
          </w:rPr>
          <m:t>∈=</m:t>
        </m:r>
        <m:f>
          <m:fPr>
            <m:ctrlPr>
              <w:rPr>
                <w:rFonts w:ascii="Cambria Math" w:hAnsi="Cambria Math"/>
                <w:i/>
              </w:rPr>
            </m:ctrlPr>
          </m:fPr>
          <m:num>
            <m:r>
              <w:rPr>
                <w:rFonts w:ascii="Cambria Math" w:hAnsi="Cambria Math"/>
              </w:rPr>
              <m:t>σ</m:t>
            </m:r>
          </m:num>
          <m:den>
            <m:r>
              <w:rPr>
                <w:rFonts w:ascii="Cambria Math" w:hAnsi="Cambria Math"/>
              </w:rPr>
              <m:t>E</m:t>
            </m:r>
          </m:den>
        </m:f>
        <m:r>
          <w:rPr>
            <w:rFonts w:ascii="Cambria Math" w:hAnsi="Cambria Math"/>
          </w:rPr>
          <m:t>=</m:t>
        </m:r>
        <m:f>
          <m:fPr>
            <m:ctrlPr>
              <w:rPr>
                <w:rFonts w:ascii="Cambria Math" w:hAnsi="Cambria Math"/>
                <w:i/>
              </w:rPr>
            </m:ctrlPr>
          </m:fPr>
          <m:num>
            <m:r>
              <w:rPr>
                <w:rFonts w:ascii="Cambria Math" w:hAnsi="Cambria Math"/>
              </w:rPr>
              <m:t>42.97x</m:t>
            </m:r>
            <m:sSup>
              <m:sSupPr>
                <m:ctrlPr>
                  <w:rPr>
                    <w:rFonts w:ascii="Cambria Math" w:hAnsi="Cambria Math"/>
                    <w:i/>
                  </w:rPr>
                </m:ctrlPr>
              </m:sSupPr>
              <m:e>
                <m:r>
                  <w:rPr>
                    <w:rFonts w:ascii="Cambria Math" w:hAnsi="Cambria Math"/>
                  </w:rPr>
                  <m:t>10</m:t>
                </m:r>
              </m:e>
              <m:sup>
                <m:r>
                  <w:rPr>
                    <w:rFonts w:ascii="Cambria Math" w:hAnsi="Cambria Math"/>
                  </w:rPr>
                  <m:t>6</m:t>
                </m:r>
              </m:sup>
            </m:sSup>
          </m:num>
          <m:den>
            <m:r>
              <w:rPr>
                <w:rFonts w:ascii="Cambria Math" w:hAnsi="Cambria Math"/>
              </w:rPr>
              <m:t>180x</m:t>
            </m:r>
            <m:sSup>
              <m:sSupPr>
                <m:ctrlPr>
                  <w:rPr>
                    <w:rFonts w:ascii="Cambria Math" w:hAnsi="Cambria Math"/>
                    <w:i/>
                  </w:rPr>
                </m:ctrlPr>
              </m:sSupPr>
              <m:e>
                <m:r>
                  <w:rPr>
                    <w:rFonts w:ascii="Cambria Math" w:hAnsi="Cambria Math"/>
                  </w:rPr>
                  <m:t>10</m:t>
                </m:r>
              </m:e>
              <m:sup>
                <m:r>
                  <w:rPr>
                    <w:rFonts w:ascii="Cambria Math" w:hAnsi="Cambria Math"/>
                  </w:rPr>
                  <m:t>9</m:t>
                </m:r>
              </m:sup>
            </m:sSup>
          </m:den>
        </m:f>
      </m:oMath>
      <w:r>
        <w:rPr>
          <w:rFonts w:eastAsiaTheme="minorEastAsia"/>
        </w:rPr>
        <w:t>=2.39x10</w:t>
      </w:r>
      <w:r>
        <w:rPr>
          <w:rFonts w:eastAsiaTheme="minorEastAsia"/>
          <w:vertAlign w:val="superscript"/>
        </w:rPr>
        <w:t>-4</w:t>
      </w:r>
    </w:p>
    <w:p w14:paraId="1B5347C7" w14:textId="77777777" w:rsidR="00DD609E" w:rsidRDefault="00DD609E" w:rsidP="00DD609E">
      <w:pPr>
        <w:spacing w:line="360" w:lineRule="auto"/>
        <w:jc w:val="both"/>
      </w:pPr>
    </w:p>
    <w:p w14:paraId="64F5545D" w14:textId="77777777" w:rsidR="00DD609E" w:rsidRDefault="00DD609E" w:rsidP="00DD609E">
      <w:pPr>
        <w:spacing w:line="360" w:lineRule="auto"/>
        <w:jc w:val="both"/>
      </w:pPr>
      <w:r>
        <w:t>Change in length= 0.000239x290=0.069mm</w:t>
      </w:r>
    </w:p>
    <w:p w14:paraId="32B26108" w14:textId="77777777" w:rsidR="00DD609E" w:rsidRDefault="00DD609E" w:rsidP="00DD609E">
      <w:pPr>
        <w:spacing w:line="360" w:lineRule="auto"/>
        <w:jc w:val="both"/>
      </w:pPr>
      <w:r>
        <w:t xml:space="preserve">This shows that the change in length is not big enough to have a real effect on the suspension and will not even be seen. </w:t>
      </w:r>
    </w:p>
    <w:p w14:paraId="0041434E" w14:textId="77777777" w:rsidR="00DD609E" w:rsidRDefault="00DD609E" w:rsidP="00DD609E">
      <w:pPr>
        <w:spacing w:line="360" w:lineRule="auto"/>
        <w:jc w:val="both"/>
      </w:pPr>
    </w:p>
    <w:p w14:paraId="62BFC12E" w14:textId="7DEA3899" w:rsidR="00DD609E" w:rsidRDefault="00235537" w:rsidP="00DD609E">
      <w:pPr>
        <w:spacing w:line="360" w:lineRule="auto"/>
        <w:jc w:val="both"/>
      </w:pPr>
      <w:r>
        <w:t>This will show that the wishbones at this length and thickness will be more than capable to withstand the forces that it will be put under due to vehile movement, the only way of b</w:t>
      </w:r>
      <w:r w:rsidR="00AE769B">
        <w:t xml:space="preserve">reaking could be due to a crash. </w:t>
      </w:r>
    </w:p>
    <w:p w14:paraId="3FC1A928" w14:textId="77777777" w:rsidR="00DD609E" w:rsidRDefault="00DD609E" w:rsidP="003B61A2">
      <w:pPr>
        <w:spacing w:line="360" w:lineRule="auto"/>
        <w:jc w:val="both"/>
      </w:pPr>
    </w:p>
    <w:p w14:paraId="7C961177" w14:textId="6D197D63" w:rsidR="00D61583" w:rsidRDefault="00295639" w:rsidP="003B61A2">
      <w:pPr>
        <w:spacing w:line="360" w:lineRule="auto"/>
        <w:jc w:val="both"/>
      </w:pPr>
      <w:r>
        <w:t>6</w:t>
      </w:r>
      <w:r w:rsidR="00933AB1">
        <w:t>-</w:t>
      </w:r>
      <w:r w:rsidR="001B27A7">
        <w:t xml:space="preserve"> Solidworks (Oliver Beck)</w:t>
      </w:r>
    </w:p>
    <w:p w14:paraId="5278E298" w14:textId="3444DAE2" w:rsidR="00033510" w:rsidRDefault="00295639" w:rsidP="003B61A2">
      <w:pPr>
        <w:spacing w:line="360" w:lineRule="auto"/>
        <w:jc w:val="both"/>
      </w:pPr>
      <w:r>
        <w:t xml:space="preserve">The </w:t>
      </w:r>
      <w:r w:rsidR="004D3BB2">
        <w:t>suspension set up will be modelled in Solidworks with the parts being to the correct size with each person in the group modelling a different piece of the sus</w:t>
      </w:r>
      <w:r w:rsidR="005979DA">
        <w:t>pension, the model will then come together seamlessly and using the animations in solid works will then show it under different situations.</w:t>
      </w:r>
      <w:r w:rsidR="00932178">
        <w:t xml:space="preserve"> Solidworks also has the ability to </w:t>
      </w:r>
      <w:r w:rsidR="006B3C0B">
        <w:t xml:space="preserve">do force simulations and will be shown what forces a design can withstand then what material will be needed for the chosen part. </w:t>
      </w:r>
    </w:p>
    <w:p w14:paraId="1D8A4ACF" w14:textId="77777777" w:rsidR="00AE769B" w:rsidRDefault="00AE769B" w:rsidP="003B61A2">
      <w:pPr>
        <w:spacing w:line="360" w:lineRule="auto"/>
        <w:jc w:val="both"/>
      </w:pPr>
    </w:p>
    <w:p w14:paraId="5D64992D" w14:textId="77777777" w:rsidR="00AE769B" w:rsidRDefault="00AE769B" w:rsidP="003B61A2">
      <w:pPr>
        <w:spacing w:line="360" w:lineRule="auto"/>
        <w:jc w:val="both"/>
      </w:pPr>
    </w:p>
    <w:p w14:paraId="496F5782" w14:textId="05EC1E0D" w:rsidR="003A22C0" w:rsidRDefault="003A22C0" w:rsidP="003B61A2">
      <w:pPr>
        <w:spacing w:line="360" w:lineRule="auto"/>
        <w:jc w:val="both"/>
      </w:pPr>
      <w:r>
        <w:t>6.1</w:t>
      </w:r>
      <w:r w:rsidR="001B27A7">
        <w:t xml:space="preserve">- Hub design (Oliver Beck) </w:t>
      </w:r>
    </w:p>
    <w:p w14:paraId="4F7CE640" w14:textId="72C362BC" w:rsidR="003A22C0" w:rsidRDefault="003A22C0" w:rsidP="003B61A2">
      <w:pPr>
        <w:spacing w:line="360" w:lineRule="auto"/>
        <w:jc w:val="both"/>
      </w:pPr>
      <w:r>
        <w:t xml:space="preserve">The hub will need to be redesigned, this is because the pick-up points will be completely different in the DeDion </w:t>
      </w:r>
      <w:r w:rsidR="00033510">
        <w:t xml:space="preserve">to a double wishbone. Although the </w:t>
      </w:r>
      <w:r w:rsidR="006B6596">
        <w:t>pick-up</w:t>
      </w:r>
      <w:r w:rsidR="00033510">
        <w:t xml:space="preserve"> point will change the wheel size will not change meaning the current </w:t>
      </w:r>
      <w:r w:rsidR="006B6596">
        <w:t xml:space="preserve">stud pattern will stay. The drive shaft will remain the same size meaning that the opening for the </w:t>
      </w:r>
      <w:r w:rsidR="005F3FB6">
        <w:t xml:space="preserve">drive shaft must stay the same size. </w:t>
      </w:r>
    </w:p>
    <w:p w14:paraId="2FD7A285" w14:textId="77777777" w:rsidR="00802C89" w:rsidRDefault="00802C89" w:rsidP="003B61A2">
      <w:pPr>
        <w:spacing w:line="360" w:lineRule="auto"/>
        <w:jc w:val="both"/>
      </w:pPr>
    </w:p>
    <w:p w14:paraId="7E829B09" w14:textId="77777777" w:rsidR="00802C89" w:rsidRDefault="00802C89" w:rsidP="003B61A2">
      <w:pPr>
        <w:spacing w:line="360" w:lineRule="auto"/>
        <w:jc w:val="both"/>
      </w:pPr>
    </w:p>
    <w:p w14:paraId="7382967C" w14:textId="77777777" w:rsidR="00802C89" w:rsidRDefault="00802C89" w:rsidP="003B61A2">
      <w:pPr>
        <w:spacing w:line="360" w:lineRule="auto"/>
        <w:jc w:val="both"/>
      </w:pPr>
    </w:p>
    <w:p w14:paraId="73D41ABD" w14:textId="77777777" w:rsidR="00802C89" w:rsidRDefault="00802C89" w:rsidP="003B61A2">
      <w:pPr>
        <w:spacing w:line="360" w:lineRule="auto"/>
        <w:jc w:val="both"/>
      </w:pPr>
    </w:p>
    <w:p w14:paraId="2B12C311" w14:textId="77777777" w:rsidR="00802C89" w:rsidRDefault="00802C89" w:rsidP="003B61A2">
      <w:pPr>
        <w:spacing w:line="360" w:lineRule="auto"/>
        <w:jc w:val="both"/>
      </w:pPr>
    </w:p>
    <w:p w14:paraId="09D22724" w14:textId="77777777" w:rsidR="00802C89" w:rsidRDefault="00802C89" w:rsidP="003B61A2">
      <w:pPr>
        <w:spacing w:line="360" w:lineRule="auto"/>
        <w:jc w:val="both"/>
      </w:pPr>
    </w:p>
    <w:p w14:paraId="149DA0F2" w14:textId="66186166" w:rsidR="00802C89" w:rsidRDefault="005A5334" w:rsidP="003B61A2">
      <w:pPr>
        <w:spacing w:line="360" w:lineRule="auto"/>
        <w:jc w:val="both"/>
      </w:pPr>
      <w:r>
        <w:rPr>
          <w:noProof/>
          <w:u w:val="double"/>
          <w:lang w:eastAsia="en-GB"/>
        </w:rPr>
        <w:lastRenderedPageBreak/>
        <mc:AlternateContent>
          <mc:Choice Requires="wps">
            <w:drawing>
              <wp:anchor distT="0" distB="0" distL="114300" distR="114300" simplePos="0" relativeHeight="251725824" behindDoc="0" locked="0" layoutInCell="1" allowOverlap="1" wp14:anchorId="505D68CF" wp14:editId="33E7EEA7">
                <wp:simplePos x="0" y="0"/>
                <wp:positionH relativeFrom="column">
                  <wp:posOffset>51435</wp:posOffset>
                </wp:positionH>
                <wp:positionV relativeFrom="paragraph">
                  <wp:posOffset>1905</wp:posOffset>
                </wp:positionV>
                <wp:extent cx="1485900" cy="228600"/>
                <wp:effectExtent l="0" t="0" r="0" b="0"/>
                <wp:wrapSquare wrapText="bothSides"/>
                <wp:docPr id="69" name="Text Box 69"/>
                <wp:cNvGraphicFramePr/>
                <a:graphic xmlns:a="http://schemas.openxmlformats.org/drawingml/2006/main">
                  <a:graphicData uri="http://schemas.microsoft.com/office/word/2010/wordprocessingShape">
                    <wps:wsp>
                      <wps:cNvSpPr txBox="1"/>
                      <wps:spPr>
                        <a:xfrm>
                          <a:off x="0" y="0"/>
                          <a:ext cx="1485900" cy="2286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1918C3B3" w14:textId="29234B34" w:rsidR="005A5334" w:rsidRDefault="005A5334" w:rsidP="005A5334">
                            <w:r>
                              <w:t>Figure 11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05D68CF" id="Text Box 69" o:spid="_x0000_s1036" type="#_x0000_t202" style="position:absolute;left:0;text-align:left;margin-left:4.05pt;margin-top:.15pt;width:117pt;height:18pt;z-index:2517258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cYAD3cCAABjBQAADgAAAGRycy9lMm9Eb2MueG1srFRbT9swFH6ftP9g+X2krQqDihR1IKZJCNBg&#10;4tl1bBrN8fFst0n36/fZSUvH9sK0l+T4nO/cL+cXXWPYRvlQky35+GjEmbKSqto+l/zb4/WHU85C&#10;FLYShqwq+VYFfjF//+68dTM1oRWZSnkGIzbMWlfyVYxuVhRBrlQjwhE5ZSHU5BsR8fTPReVFC+uN&#10;KSaj0UnRkq+cJ6lCAPeqF/J5tq+1kvFO66AiMyVHbDF/ff4u07eYn4vZsxduVcshDPEPUTSitnC6&#10;N3UlomBrX/9hqqmlp0A6HklqCtK6lirngGzGo1fZPKyEUzkXFCe4fZnC/zMrbzf3ntVVyU/OOLOi&#10;QY8eVRfZJ+oYWKhP68IMsAcHYOzAR593/ABmSrvTvkl/JMQgR6W3++omazIpTU+Pz0YQScgmk9MT&#10;0DBfvGg7H+JnRQ1LRMk9upeLKjY3IfbQHSQ5s3RdG5M7aOxvDNjsOSqPwKCdEukDzlTcGpW0jP2q&#10;NEqQ406MPHzq0ni2ERgbIaWyMaec7QKdUBq+36I44JNqH9VblPca2TPZuFduaks+V+lV2NX3Xci6&#10;x6PUB3knMnbLLvd+nDuRWEuqtuizp35TgpPXNZpxI0K8Fx6rgf5h3eMdPtpQW3IaKM5W5H/+jZ/w&#10;mFhIOWuxaiUPP9bCK87MF4tZPhtPp2k382N6/HGChz+ULA8ldt1cEtoyxmFxMpMJH82O1J6aJ1yF&#10;RfIKkbASvksed+Rl7A8AropUi0UGYRudiDf2wclkOpU5jdpj9yS8G+YxYpJvabeUYvZqLHts0rS0&#10;WEfSdZ7Zl6oODcAm56kfrk46FYfvjHq5jfNfAAAA//8DAFBLAwQUAAYACAAAACEAdH16JtgAAAAF&#10;AQAADwAAAGRycy9kb3ducmV2LnhtbEyOwU7DMBBE70j8g7VI3KjdtFQlxKkQiCuIApV628bbJCJe&#10;R7HbhL9nOcHxaUYzr9hMvlNnGmIb2MJ8ZkARV8G1XFv4eH++WYOKCdlhF5gsfFOETXl5UWDuwshv&#10;dN6mWskIxxwtNCn1udaxashjnIWeWLJjGDwmwaHWbsBRxn2nM2NW2mPL8tBgT48NVV/bk7fw+XLc&#10;75bmtX7yt/0YJqPZ32lrr6+mh3tQiab0V4ZffVGHUpwO4cQuqs7Cei5FCwtQEmbLTPAguFqALgv9&#10;3778AQAA//8DAFBLAQItABQABgAIAAAAIQDkmcPA+wAAAOEBAAATAAAAAAAAAAAAAAAAAAAAAABb&#10;Q29udGVudF9UeXBlc10ueG1sUEsBAi0AFAAGAAgAAAAhACOyauHXAAAAlAEAAAsAAAAAAAAAAAAA&#10;AAAALAEAAF9yZWxzLy5yZWxzUEsBAi0AFAAGAAgAAAAhAFnGAA93AgAAYwUAAA4AAAAAAAAAAAAA&#10;AAAALAIAAGRycy9lMm9Eb2MueG1sUEsBAi0AFAAGAAgAAAAhAHR9eibYAAAABQEAAA8AAAAAAAAA&#10;AAAAAAAAzwQAAGRycy9kb3ducmV2LnhtbFBLBQYAAAAABAAEAPMAAADUBQAAAAA=&#10;" filled="f" stroked="f">
                <v:textbox>
                  <w:txbxContent>
                    <w:p w14:paraId="1918C3B3" w14:textId="29234B34" w:rsidR="005A5334" w:rsidRDefault="005A5334" w:rsidP="005A5334">
                      <w:r>
                        <w:t>Figure 11</w:t>
                      </w:r>
                    </w:p>
                  </w:txbxContent>
                </v:textbox>
                <w10:wrap type="square"/>
              </v:shape>
            </w:pict>
          </mc:Fallback>
        </mc:AlternateContent>
      </w:r>
      <w:r>
        <w:rPr>
          <w:noProof/>
          <w:u w:val="double"/>
          <w:lang w:eastAsia="en-GB"/>
        </w:rPr>
        <mc:AlternateContent>
          <mc:Choice Requires="wps">
            <w:drawing>
              <wp:anchor distT="0" distB="0" distL="114300" distR="114300" simplePos="0" relativeHeight="251723776" behindDoc="0" locked="0" layoutInCell="1" allowOverlap="1" wp14:anchorId="085295A5" wp14:editId="6EFA72F3">
                <wp:simplePos x="0" y="0"/>
                <wp:positionH relativeFrom="column">
                  <wp:posOffset>2337435</wp:posOffset>
                </wp:positionH>
                <wp:positionV relativeFrom="paragraph">
                  <wp:posOffset>1905</wp:posOffset>
                </wp:positionV>
                <wp:extent cx="1485900" cy="228600"/>
                <wp:effectExtent l="0" t="0" r="0" b="0"/>
                <wp:wrapSquare wrapText="bothSides"/>
                <wp:docPr id="68" name="Text Box 68"/>
                <wp:cNvGraphicFramePr/>
                <a:graphic xmlns:a="http://schemas.openxmlformats.org/drawingml/2006/main">
                  <a:graphicData uri="http://schemas.microsoft.com/office/word/2010/wordprocessingShape">
                    <wps:wsp>
                      <wps:cNvSpPr txBox="1"/>
                      <wps:spPr>
                        <a:xfrm>
                          <a:off x="0" y="0"/>
                          <a:ext cx="1485900" cy="2286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31F1505F" w14:textId="3B82935D" w:rsidR="005A5334" w:rsidRDefault="005A5334" w:rsidP="005A5334">
                            <w:r>
                              <w:t>Figure 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85295A5" id="Text Box 68" o:spid="_x0000_s1037" type="#_x0000_t202" style="position:absolute;left:0;text-align:left;margin-left:184.05pt;margin-top:.15pt;width:117pt;height:18pt;z-index:2517237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l2s5XcCAABjBQAADgAAAGRycy9lMm9Eb2MueG1srFRbT9swFH6ftP9g+X2krQqDihR1IKZJCNBg&#10;4tl1bBrN8fFst0n36/fZSUvH9sK0l+T4nO/cL+cXXWPYRvlQky35+GjEmbKSqto+l/zb4/WHU85C&#10;FLYShqwq+VYFfjF//+68dTM1oRWZSnkGIzbMWlfyVYxuVhRBrlQjwhE5ZSHU5BsR8fTPReVFC+uN&#10;KSaj0UnRkq+cJ6lCAPeqF/J5tq+1kvFO66AiMyVHbDF/ff4u07eYn4vZsxduVcshDPEPUTSitnC6&#10;N3UlomBrX/9hqqmlp0A6HklqCtK6lirngGzGo1fZPKyEUzkXFCe4fZnC/zMrbzf3ntVVyU/QKSsa&#10;9OhRdZF9oo6Bhfq0LswAe3AAxg589HnHD2CmtDvtm/RHQgxyVHq7r26yJpPS9PT4bASRhGwyOT0B&#10;DfPFi7bzIX5W1LBElNyje7moYnMTYg/dQZIzS9e1MbmDxv7GgM2eo/IIDNopkT7gTMWtUUnL2K9K&#10;owQ57sTIw6cujWcbgbERUiobc8rZLtAJpeH7LYoDPqn2Ub1Fea+RPZONe+WmtuRzlV6FXX3fhax7&#10;PEp9kHciY7fscu/H+4Yuqdqiz576TQlOXtdoxo0I8V54rAb6h3WPd/hoQ23JaaA4W5H/+Td+wmNi&#10;IeWsxaqVPPxYC684M18sZvlsPJ2m3cyP6fHHCR7+ULI8lNh1c0loyxiHxclMJnw0O1J7ap5wFRbJ&#10;K0TCSvguedyRl7E/ALgqUi0WGYRtdCLe2Acnk+lU5jRqj92T8G6Yx4hJvqXdUorZq7HssUnT0mId&#10;Sdd5ZlOh+6oODcAm56kfrk46FYfvjHq5jfNfAAAA//8DAFBLAwQUAAYACAAAACEA2o7bdNoAAAAH&#10;AQAADwAAAGRycy9kb3ducmV2LnhtbEyOwU7DMBBE70j8g7VI3KjdFqIS4lQIxBVEgUq9beNtEhGv&#10;o9htwt+zPcFtZ2c084r15Dt1oiG2gS3MZwYUcRVcy7WFz4+XmxWomJAddoHJwg9FWJeXFwXmLoz8&#10;TqdNqpWUcMzRQpNSn2sdq4Y8xlnoicU7hMFjEjnU2g04Srnv9MKYTHtsWRYa7Ompoep7c/QWvl4P&#10;u+2teauf/V0/hslo9vfa2uur6fEBVKIp/YXhjC/oUArTPhzZRdVZWGaruUTlACV2ZhYi9+f/EnRZ&#10;6P/85S8AAAD//wMAUEsBAi0AFAAGAAgAAAAhAOSZw8D7AAAA4QEAABMAAAAAAAAAAAAAAAAAAAAA&#10;AFtDb250ZW50X1R5cGVzXS54bWxQSwECLQAUAAYACAAAACEAI7Jq4dcAAACUAQAACwAAAAAAAAAA&#10;AAAAAAAsAQAAX3JlbHMvLnJlbHNQSwECLQAUAAYACAAAACEAhl2s5XcCAABjBQAADgAAAAAAAAAA&#10;AAAAAAAsAgAAZHJzL2Uyb0RvYy54bWxQSwECLQAUAAYACAAAACEA2o7bdNoAAAAHAQAADwAAAAAA&#10;AAAAAAAAAADPBAAAZHJzL2Rvd25yZXYueG1sUEsFBgAAAAAEAAQA8wAAANYFAAAAAA==&#10;" filled="f" stroked="f">
                <v:textbox>
                  <w:txbxContent>
                    <w:p w14:paraId="31F1505F" w14:textId="3B82935D" w:rsidR="005A5334" w:rsidRDefault="005A5334" w:rsidP="005A5334">
                      <w:r>
                        <w:t>Figure 12</w:t>
                      </w:r>
                    </w:p>
                  </w:txbxContent>
                </v:textbox>
                <w10:wrap type="square"/>
              </v:shape>
            </w:pict>
          </mc:Fallback>
        </mc:AlternateContent>
      </w:r>
      <w:r>
        <w:rPr>
          <w:noProof/>
          <w:u w:val="double"/>
          <w:lang w:eastAsia="en-GB"/>
        </w:rPr>
        <mc:AlternateContent>
          <mc:Choice Requires="wps">
            <w:drawing>
              <wp:anchor distT="0" distB="0" distL="114300" distR="114300" simplePos="0" relativeHeight="251721728" behindDoc="0" locked="0" layoutInCell="1" allowOverlap="1" wp14:anchorId="7259F067" wp14:editId="05E15E75">
                <wp:simplePos x="0" y="0"/>
                <wp:positionH relativeFrom="column">
                  <wp:posOffset>4509135</wp:posOffset>
                </wp:positionH>
                <wp:positionV relativeFrom="paragraph">
                  <wp:posOffset>451</wp:posOffset>
                </wp:positionV>
                <wp:extent cx="1485900" cy="228600"/>
                <wp:effectExtent l="0" t="0" r="0" b="0"/>
                <wp:wrapSquare wrapText="bothSides"/>
                <wp:docPr id="65" name="Text Box 65"/>
                <wp:cNvGraphicFramePr/>
                <a:graphic xmlns:a="http://schemas.openxmlformats.org/drawingml/2006/main">
                  <a:graphicData uri="http://schemas.microsoft.com/office/word/2010/wordprocessingShape">
                    <wps:wsp>
                      <wps:cNvSpPr txBox="1"/>
                      <wps:spPr>
                        <a:xfrm>
                          <a:off x="0" y="0"/>
                          <a:ext cx="1485900" cy="2286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7E341178" w14:textId="1C7D4157" w:rsidR="00802C89" w:rsidRDefault="005A5334" w:rsidP="00802C89">
                            <w:r>
                              <w:t>Figure 13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259F067" id="Text Box 65" o:spid="_x0000_s1038" type="#_x0000_t202" style="position:absolute;left:0;text-align:left;margin-left:355.05pt;margin-top:.05pt;width:117pt;height:18pt;z-index:2517217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0kKpXgCAABjBQAADgAAAGRycy9lMm9Eb2MueG1srFTdT9swEH+ftP/B8vtIW7UMKlLUgTpNQoAG&#10;E8+uY9Nots+zr026v35nJykd2wvTXpLz3e++Py4uW2vYToVYgyv5+GTEmXISqto9l/zb4+rDGWcR&#10;hauEAadKvleRXy7ev7to/FxNYAOmUoGRERfnjS/5BtHPiyLKjbIinoBXjoQaghVIz/BcVEE0ZN2a&#10;YjIanRYNhMoHkCpG4l53Qr7I9rVWEu+0jgqZKTnFhvkb8nedvsXiQsyfg/CbWvZhiH+IworakdOD&#10;qWuBgm1D/YcpW8sAETSeSLAFaF1LlXOgbMajV9k8bIRXORcqTvSHMsX/Z1be7u4Dq6uSn844c8JS&#10;jx5Vi+wTtIxYVJ/GxznBHjwBsSU+9XngR2KmtFsdbPpTQozkVOn9obrJmkxK07PZ+YhEkmSTydkp&#10;0WS+eNH2IeJnBZYlouSBupeLKnY3ETvoAEnOHKxqY3IHjfuNQTY7jsoj0GunRLqAM4V7o5KWcV+V&#10;phLkuBMjD5+6MoHtBI2NkFI5zClnu4ROKE2+36LY45NqF9VblA8a2TM4PCjb2kHIVXoVdvV9CFl3&#10;eCr1Ud6JxHbd5t6PJ0ND11Dtqc8Buk2JXq5qasaNiHgvAq0G9Y/WHe/oow00JYee4mwD4eff+AlP&#10;E0tSzhpatZLHH1sRFGfmi6NZPh9Pp2k382M6+zihRziWrI8lbmuvgNoypsPiZSYTHs1A6gD2ia7C&#10;MnklkXCSfJccB/IKuwNAV0Wq5TKDaBu9wBv34GUyncqcRu2xfRLB9/OINMm3MCylmL8ayw6bNB0s&#10;twi6zjObCt1VtW8AbXKe+v7qpFNx/M6ol9u4+AUAAP//AwBQSwMEFAAGAAgAAAAhACBDZk7aAAAA&#10;BwEAAA8AAABkcnMvZG93bnJldi54bWxMjstOwzAQRfdI/IM1SOyoHQiFhkwqBGILojwkdm48TSLi&#10;cRS7Tfh7pivYzdW5unPK9ex7daAxdoERsoUBRVwH13GD8P72dHELKibLzvaBCeGHIqyr05PSFi5M&#10;/EqHTWqUjHAsLEKb0lBoHeuWvI2LMBAL24XR2yRxbLQb7STjvteXxiy1tx3Lh9YO9NBS/b3Ze4SP&#10;593XZ25emkd/PUxhNpr9SiOen833d6ASzemvDEd9UYdKnLZhzy6qHuEmM5lUj0AJXuW5HFuEq2UG&#10;uir1f//qFwAA//8DAFBLAQItABQABgAIAAAAIQDkmcPA+wAAAOEBAAATAAAAAAAAAAAAAAAAAAAA&#10;AABbQ29udGVudF9UeXBlc10ueG1sUEsBAi0AFAAGAAgAAAAhACOyauHXAAAAlAEAAAsAAAAAAAAA&#10;AAAAAAAALAEAAF9yZWxzLy5yZWxzUEsBAi0AFAAGAAgAAAAhACdJCqV4AgAAYwUAAA4AAAAAAAAA&#10;AAAAAAAALAIAAGRycy9lMm9Eb2MueG1sUEsBAi0AFAAGAAgAAAAhACBDZk7aAAAABwEAAA8AAAAA&#10;AAAAAAAAAAAA0AQAAGRycy9kb3ducmV2LnhtbFBLBQYAAAAABAAEAPMAAADXBQAAAAA=&#10;" filled="f" stroked="f">
                <v:textbox>
                  <w:txbxContent>
                    <w:p w14:paraId="7E341178" w14:textId="1C7D4157" w:rsidR="00802C89" w:rsidRDefault="005A5334" w:rsidP="00802C89">
                      <w:r>
                        <w:t>Figure 13</w:t>
                      </w:r>
                    </w:p>
                  </w:txbxContent>
                </v:textbox>
                <w10:wrap type="square"/>
              </v:shape>
            </w:pict>
          </mc:Fallback>
        </mc:AlternateContent>
      </w:r>
    </w:p>
    <w:p w14:paraId="052834AB" w14:textId="76A3D23F" w:rsidR="00033510" w:rsidRDefault="00661ABC" w:rsidP="003B61A2">
      <w:pPr>
        <w:spacing w:line="360" w:lineRule="auto"/>
        <w:jc w:val="both"/>
      </w:pPr>
      <w:r w:rsidRPr="00661ABC">
        <w:rPr>
          <w:noProof/>
          <w:lang w:eastAsia="en-GB"/>
        </w:rPr>
        <w:drawing>
          <wp:anchor distT="0" distB="0" distL="114300" distR="114300" simplePos="0" relativeHeight="251684864" behindDoc="0" locked="0" layoutInCell="1" allowOverlap="1" wp14:anchorId="0110A10F" wp14:editId="7856C42A">
            <wp:simplePos x="0" y="0"/>
            <wp:positionH relativeFrom="column">
              <wp:posOffset>4280535</wp:posOffset>
            </wp:positionH>
            <wp:positionV relativeFrom="paragraph">
              <wp:posOffset>42545</wp:posOffset>
            </wp:positionV>
            <wp:extent cx="1902460" cy="2385060"/>
            <wp:effectExtent l="0" t="0" r="2540" b="2540"/>
            <wp:wrapSquare wrapText="bothSides"/>
            <wp:docPr id="6"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rotWithShape="1">
                    <a:blip r:embed="rId29">
                      <a:extLst>
                        <a:ext uri="{28A0092B-C50C-407E-A947-70E740481C1C}">
                          <a14:useLocalDpi xmlns:a14="http://schemas.microsoft.com/office/drawing/2010/main" val="0"/>
                        </a:ext>
                      </a:extLst>
                    </a:blip>
                    <a:srcRect l="38902" t="14340" r="27903" b="11668"/>
                    <a:stretch/>
                  </pic:blipFill>
                  <pic:spPr>
                    <a:xfrm>
                      <a:off x="0" y="0"/>
                      <a:ext cx="1902460" cy="2385060"/>
                    </a:xfrm>
                    <a:prstGeom prst="rect">
                      <a:avLst/>
                    </a:prstGeom>
                  </pic:spPr>
                </pic:pic>
              </a:graphicData>
            </a:graphic>
            <wp14:sizeRelH relativeFrom="page">
              <wp14:pctWidth>0</wp14:pctWidth>
            </wp14:sizeRelH>
            <wp14:sizeRelV relativeFrom="page">
              <wp14:pctHeight>0</wp14:pctHeight>
            </wp14:sizeRelV>
          </wp:anchor>
        </w:drawing>
      </w:r>
      <w:r w:rsidRPr="00661ABC">
        <w:rPr>
          <w:noProof/>
          <w:lang w:eastAsia="en-GB"/>
        </w:rPr>
        <w:drawing>
          <wp:anchor distT="0" distB="0" distL="114300" distR="114300" simplePos="0" relativeHeight="251683840" behindDoc="0" locked="0" layoutInCell="1" allowOverlap="1" wp14:anchorId="61A11BBC" wp14:editId="7F961AAE">
            <wp:simplePos x="0" y="0"/>
            <wp:positionH relativeFrom="column">
              <wp:posOffset>2108200</wp:posOffset>
            </wp:positionH>
            <wp:positionV relativeFrom="paragraph">
              <wp:posOffset>42545</wp:posOffset>
            </wp:positionV>
            <wp:extent cx="1902460" cy="2385060"/>
            <wp:effectExtent l="0" t="0" r="2540" b="2540"/>
            <wp:wrapSquare wrapText="bothSides"/>
            <wp:docPr id="5"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rotWithShape="1">
                    <a:blip r:embed="rId30">
                      <a:extLst>
                        <a:ext uri="{28A0092B-C50C-407E-A947-70E740481C1C}">
                          <a14:useLocalDpi xmlns:a14="http://schemas.microsoft.com/office/drawing/2010/main" val="0"/>
                        </a:ext>
                      </a:extLst>
                    </a:blip>
                    <a:srcRect l="36589" t="16395" r="25702" b="4277"/>
                    <a:stretch/>
                  </pic:blipFill>
                  <pic:spPr>
                    <a:xfrm>
                      <a:off x="0" y="0"/>
                      <a:ext cx="1902460" cy="2385060"/>
                    </a:xfrm>
                    <a:prstGeom prst="rect">
                      <a:avLst/>
                    </a:prstGeom>
                  </pic:spPr>
                </pic:pic>
              </a:graphicData>
            </a:graphic>
            <wp14:sizeRelH relativeFrom="page">
              <wp14:pctWidth>0</wp14:pctWidth>
            </wp14:sizeRelH>
            <wp14:sizeRelV relativeFrom="page">
              <wp14:pctHeight>0</wp14:pctHeight>
            </wp14:sizeRelV>
          </wp:anchor>
        </w:drawing>
      </w:r>
      <w:r w:rsidRPr="00661ABC">
        <w:rPr>
          <w:noProof/>
          <w:lang w:eastAsia="en-GB"/>
        </w:rPr>
        <w:drawing>
          <wp:inline distT="0" distB="0" distL="0" distR="0" wp14:anchorId="285BA24D" wp14:editId="5E6E1B31">
            <wp:extent cx="1834513" cy="2385392"/>
            <wp:effectExtent l="0" t="0" r="0" b="254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rotWithShape="1">
                    <a:blip r:embed="rId31"/>
                    <a:srcRect l="55593" t="19925" r="18092" b="18657"/>
                    <a:stretch/>
                  </pic:blipFill>
                  <pic:spPr>
                    <a:xfrm>
                      <a:off x="0" y="0"/>
                      <a:ext cx="1834513" cy="2385392"/>
                    </a:xfrm>
                    <a:prstGeom prst="rect">
                      <a:avLst/>
                    </a:prstGeom>
                  </pic:spPr>
                </pic:pic>
              </a:graphicData>
            </a:graphic>
          </wp:inline>
        </w:drawing>
      </w:r>
      <w:r w:rsidRPr="00661ABC">
        <w:rPr>
          <w:noProof/>
          <w:lang w:eastAsia="en-GB"/>
        </w:rPr>
        <w:t xml:space="preserve"> </w:t>
      </w:r>
    </w:p>
    <w:p w14:paraId="72792922" w14:textId="77777777" w:rsidR="00033510" w:rsidRDefault="00033510" w:rsidP="003B61A2">
      <w:pPr>
        <w:spacing w:line="360" w:lineRule="auto"/>
        <w:jc w:val="both"/>
      </w:pPr>
    </w:p>
    <w:p w14:paraId="2D2BF337" w14:textId="6095C8E2" w:rsidR="00033510" w:rsidRDefault="00033510" w:rsidP="003B61A2">
      <w:pPr>
        <w:spacing w:line="360" w:lineRule="auto"/>
        <w:jc w:val="both"/>
      </w:pPr>
    </w:p>
    <w:p w14:paraId="0A1E542F" w14:textId="5B5BF0A7" w:rsidR="00033510" w:rsidRDefault="00661ABC" w:rsidP="003B61A2">
      <w:pPr>
        <w:spacing w:line="360" w:lineRule="auto"/>
        <w:jc w:val="both"/>
      </w:pPr>
      <w:r>
        <w:t xml:space="preserve">This shows the current design of the Hub and highlights why it needs to be redesigned, </w:t>
      </w:r>
      <w:r w:rsidR="00781BC1">
        <w:t>Figure 1</w:t>
      </w:r>
      <w:r w:rsidR="005A5334">
        <w:t>1</w:t>
      </w:r>
      <w:r w:rsidR="00781BC1">
        <w:t xml:space="preserve"> shows that the front face can remain on the new hub because there is nothing that will interfere with the wishbones. </w:t>
      </w:r>
      <w:r w:rsidR="00513ACE">
        <w:t>Whereas</w:t>
      </w:r>
      <w:r w:rsidR="00781BC1">
        <w:t xml:space="preserve"> figure </w:t>
      </w:r>
      <w:r w:rsidR="005A5334">
        <w:t>1</w:t>
      </w:r>
      <w:r w:rsidR="00781BC1">
        <w:t xml:space="preserve">2 shows where the problem lies </w:t>
      </w:r>
      <w:r w:rsidR="00513ACE">
        <w:t xml:space="preserve">there is no mounting points, this is means there is the option of either using the existing hub with mounting </w:t>
      </w:r>
      <w:r w:rsidR="00BE0920">
        <w:t>points attached</w:t>
      </w:r>
      <w:r w:rsidR="00513ACE">
        <w:t xml:space="preserve"> or a complete redesign. A complete redesign will be done because will be stronger being a complete component whilst also then being perfect for our new design without working round unneeded parts. </w:t>
      </w:r>
    </w:p>
    <w:p w14:paraId="48904253" w14:textId="331469A2" w:rsidR="00033510" w:rsidRDefault="008D0F2F" w:rsidP="003B61A2">
      <w:pPr>
        <w:spacing w:line="360" w:lineRule="auto"/>
        <w:jc w:val="both"/>
      </w:pPr>
      <w:r>
        <w:rPr>
          <w:noProof/>
          <w:lang w:eastAsia="en-GB"/>
        </w:rPr>
        <w:drawing>
          <wp:anchor distT="0" distB="0" distL="114300" distR="114300" simplePos="0" relativeHeight="251685888" behindDoc="0" locked="0" layoutInCell="1" allowOverlap="1" wp14:anchorId="4E89768B" wp14:editId="17612038">
            <wp:simplePos x="0" y="0"/>
            <wp:positionH relativeFrom="column">
              <wp:posOffset>-177800</wp:posOffset>
            </wp:positionH>
            <wp:positionV relativeFrom="paragraph">
              <wp:posOffset>194310</wp:posOffset>
            </wp:positionV>
            <wp:extent cx="1968500" cy="1955800"/>
            <wp:effectExtent l="0" t="0" r="1270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extLst>
                        <a:ext uri="{28A0092B-C50C-407E-A947-70E740481C1C}">
                          <a14:useLocalDpi xmlns:a14="http://schemas.microsoft.com/office/drawing/2010/main" val="0"/>
                        </a:ext>
                      </a:extLst>
                    </a:blip>
                    <a:srcRect l="38998" t="21272" r="26656" b="18062"/>
                    <a:stretch/>
                  </pic:blipFill>
                  <pic:spPr bwMode="auto">
                    <a:xfrm>
                      <a:off x="0" y="0"/>
                      <a:ext cx="1968500" cy="19558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87936" behindDoc="0" locked="0" layoutInCell="1" allowOverlap="1" wp14:anchorId="21F204E7" wp14:editId="46401EFC">
            <wp:simplePos x="0" y="0"/>
            <wp:positionH relativeFrom="column">
              <wp:posOffset>4051300</wp:posOffset>
            </wp:positionH>
            <wp:positionV relativeFrom="paragraph">
              <wp:posOffset>193675</wp:posOffset>
            </wp:positionV>
            <wp:extent cx="1426210" cy="1982470"/>
            <wp:effectExtent l="0" t="0" r="0" b="0"/>
            <wp:wrapSquare wrapText="bothSides"/>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extLst>
                        <a:ext uri="{28A0092B-C50C-407E-A947-70E740481C1C}">
                          <a14:useLocalDpi xmlns:a14="http://schemas.microsoft.com/office/drawing/2010/main" val="0"/>
                        </a:ext>
                      </a:extLst>
                    </a:blip>
                    <a:srcRect l="40771" t="15757" r="29094" b="9789"/>
                    <a:stretch/>
                  </pic:blipFill>
                  <pic:spPr bwMode="auto">
                    <a:xfrm>
                      <a:off x="0" y="0"/>
                      <a:ext cx="1426210" cy="19824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86912" behindDoc="0" locked="0" layoutInCell="1" allowOverlap="1" wp14:anchorId="71CA0F0F" wp14:editId="386FD4A8">
            <wp:simplePos x="0" y="0"/>
            <wp:positionH relativeFrom="column">
              <wp:posOffset>2222500</wp:posOffset>
            </wp:positionH>
            <wp:positionV relativeFrom="paragraph">
              <wp:posOffset>194310</wp:posOffset>
            </wp:positionV>
            <wp:extent cx="1379855" cy="1985010"/>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extLst>
                        <a:ext uri="{28A0092B-C50C-407E-A947-70E740481C1C}">
                          <a14:useLocalDpi xmlns:a14="http://schemas.microsoft.com/office/drawing/2010/main" val="0"/>
                        </a:ext>
                      </a:extLst>
                    </a:blip>
                    <a:srcRect l="41436" t="15364" r="29759" b="10971"/>
                    <a:stretch/>
                  </pic:blipFill>
                  <pic:spPr bwMode="auto">
                    <a:xfrm>
                      <a:off x="0" y="0"/>
                      <a:ext cx="1379855" cy="19850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 xml:space="preserve">                 Figure </w:t>
      </w:r>
      <w:r w:rsidR="005A5334">
        <w:t>1</w:t>
      </w:r>
      <w:r>
        <w:t xml:space="preserve">4                                             Figure </w:t>
      </w:r>
      <w:r w:rsidR="005A5334">
        <w:t>1</w:t>
      </w:r>
      <w:r>
        <w:t xml:space="preserve">5                                           Figure </w:t>
      </w:r>
      <w:r w:rsidR="005A5334">
        <w:t>1</w:t>
      </w:r>
      <w:r>
        <w:t xml:space="preserve">6 </w:t>
      </w:r>
    </w:p>
    <w:p w14:paraId="54599385" w14:textId="77777777" w:rsidR="005A5334" w:rsidRDefault="005A5334" w:rsidP="006C7826">
      <w:pPr>
        <w:spacing w:line="360" w:lineRule="auto"/>
        <w:jc w:val="center"/>
      </w:pPr>
    </w:p>
    <w:p w14:paraId="5E789E31" w14:textId="77777777" w:rsidR="005A5334" w:rsidRDefault="005A5334" w:rsidP="006C7826">
      <w:pPr>
        <w:spacing w:line="360" w:lineRule="auto"/>
        <w:jc w:val="center"/>
      </w:pPr>
    </w:p>
    <w:p w14:paraId="2D3880C0" w14:textId="4A3A4219" w:rsidR="006C7826" w:rsidRDefault="005A5334" w:rsidP="003B61A2">
      <w:pPr>
        <w:spacing w:line="360" w:lineRule="auto"/>
        <w:jc w:val="both"/>
      </w:pPr>
      <w:r>
        <w:rPr>
          <w:noProof/>
          <w:u w:val="double"/>
          <w:lang w:eastAsia="en-GB"/>
        </w:rPr>
        <w:lastRenderedPageBreak/>
        <mc:AlternateContent>
          <mc:Choice Requires="wps">
            <w:drawing>
              <wp:anchor distT="0" distB="0" distL="114300" distR="114300" simplePos="0" relativeHeight="251727872" behindDoc="0" locked="0" layoutInCell="1" allowOverlap="1" wp14:anchorId="3806A0EF" wp14:editId="3A976E8B">
                <wp:simplePos x="0" y="0"/>
                <wp:positionH relativeFrom="column">
                  <wp:posOffset>2108835</wp:posOffset>
                </wp:positionH>
                <wp:positionV relativeFrom="paragraph">
                  <wp:posOffset>451</wp:posOffset>
                </wp:positionV>
                <wp:extent cx="1485900" cy="228600"/>
                <wp:effectExtent l="0" t="0" r="0" b="0"/>
                <wp:wrapSquare wrapText="bothSides"/>
                <wp:docPr id="70" name="Text Box 70"/>
                <wp:cNvGraphicFramePr/>
                <a:graphic xmlns:a="http://schemas.openxmlformats.org/drawingml/2006/main">
                  <a:graphicData uri="http://schemas.microsoft.com/office/word/2010/wordprocessingShape">
                    <wps:wsp>
                      <wps:cNvSpPr txBox="1"/>
                      <wps:spPr>
                        <a:xfrm>
                          <a:off x="0" y="0"/>
                          <a:ext cx="1485900" cy="2286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6FC23EF6" w14:textId="3F9791EA" w:rsidR="005A5334" w:rsidRDefault="005A5334" w:rsidP="005A5334">
                            <w:r>
                              <w:t>Figure 1</w:t>
                            </w:r>
                            <w:r>
                              <w:t>7</w:t>
                            </w:r>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806A0EF" id="Text Box 70" o:spid="_x0000_s1039" type="#_x0000_t202" style="position:absolute;left:0;text-align:left;margin-left:166.05pt;margin-top:.05pt;width:117pt;height:18pt;z-index:2517278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TTDZngCAABjBQAADgAAAGRycy9lMm9Eb2MueG1srFTdT9swEH+ftP/B8vtI2xUoFSnqQEyTEKDB&#10;xLPr2DSa7fPsa5Pur9/ZSUrH9sK0l+R897vvj/OL1hq2VSHW4Eo+PhpxppyEqnbPJf/2eP1hxllE&#10;4SphwKmS71TkF4v3784bP1cTWIOpVGBkxMV540u+RvTzoohyrayIR+CVI6GGYAXSMzwXVRANWbem&#10;mIxGJ0UDofIBpIqRuFedkC+yfa2VxDuto0JmSk6xYf6G/F2lb7E4F/PnIPy6ln0Y4h+isKJ25HRv&#10;6kqgYJtQ/2HK1jJABI1HEmwBWtdS5Rwom/HoVTYPa+FVzoWKE/2+TPH/mZW32/vA6qrkp1QeJyz1&#10;6FG1yD5By4hF9Wl8nBPswRMQW+JTnwd+JGZKu9XBpj8lxEhOpnb76iZrMilNZ8dnIxJJkk0msxOi&#10;yXzxou1DxM8KLEtEyQN1LxdVbG8idtABkpw5uK6NyR007jcG2ew4Ko9Ar50S6QLOFO6MSlrGfVWa&#10;SpDjTow8fOrSBLYVNDZCSuUwp5ztEjqhNPl+i2KPT6pdVG9R3mtkz+Bwr2xrByFX6VXY1fchZN3h&#10;qdQHeScS21Wbez/+ODR0BdWO+hyg25To5XVNzbgREe9FoNWg/tG64x19tIGm5NBTnK0h/PwbP+Fp&#10;YknKWUOrVvL4YyOC4sx8cTTLZ+PplMxifkyPTyf0CIeS1aHEbewlUFvGdFi8zGTCoxlIHcA+0VVY&#10;Jq8kEk6S75LjQF5idwDoqki1XGYQbaMXeOMevEymU5nTqD22TyL4fh6RJvkWhqUU81dj2WGTpoPl&#10;BkHXeWZTobuq9g2gTc5T31+ddCoO3xn1chsXvwAAAP//AwBQSwMEFAAGAAgAAAAhALKvS3vZAAAA&#10;BwEAAA8AAABkcnMvZG93bnJldi54bWxMjs1OwzAQhO9IvIO1SNzoui2NSohTIRBXEAUqcXPjbRIR&#10;r6PYbcLbsz3BaX9mNPMVm8l36kRDbAMbmM80KOIquJZrAx/vzzdrUDFZdrYLTAZ+KMKmvLwobO7C&#10;yG902qZaSQjH3BpoUupzxFg15G2chZ5YtEMYvE1yDjW6wY4S7jtcaJ2hty1LQ2N7emyo+t4evYHP&#10;l8PX7la/1k9+1Y9h0sj+Do25vpoe7kElmtKfGc74gg6lMO3DkV1UnYHlcjEX61lQIq+yTJa9/GVi&#10;WeB//vIXAAD//wMAUEsBAi0AFAAGAAgAAAAhAOSZw8D7AAAA4QEAABMAAAAAAAAAAAAAAAAAAAAA&#10;AFtDb250ZW50X1R5cGVzXS54bWxQSwECLQAUAAYACAAAACEAI7Jq4dcAAACUAQAACwAAAAAAAAAA&#10;AAAAAAAsAQAAX3JlbHMvLnJlbHNQSwECLQAUAAYACAAAACEAuTTDZngCAABjBQAADgAAAAAAAAAA&#10;AAAAAAAsAgAAZHJzL2Uyb0RvYy54bWxQSwECLQAUAAYACAAAACEAsq9Le9kAAAAHAQAADwAAAAAA&#10;AAAAAAAAAADQBAAAZHJzL2Rvd25yZXYueG1sUEsFBgAAAAAEAAQA8wAAANYFAAAAAA==&#10;" filled="f" stroked="f">
                <v:textbox>
                  <w:txbxContent>
                    <w:p w14:paraId="6FC23EF6" w14:textId="3F9791EA" w:rsidR="005A5334" w:rsidRDefault="005A5334" w:rsidP="005A5334">
                      <w:r>
                        <w:t>Figure 1</w:t>
                      </w:r>
                      <w:r>
                        <w:t>7</w:t>
                      </w:r>
                      <w:r>
                        <w:t xml:space="preserve"> </w:t>
                      </w:r>
                    </w:p>
                  </w:txbxContent>
                </v:textbox>
                <w10:wrap type="square"/>
              </v:shape>
            </w:pict>
          </mc:Fallback>
        </mc:AlternateContent>
      </w:r>
      <w:r w:rsidR="006C7826">
        <w:rPr>
          <w:noProof/>
          <w:lang w:eastAsia="en-GB"/>
        </w:rPr>
        <w:drawing>
          <wp:anchor distT="0" distB="0" distL="114300" distR="114300" simplePos="0" relativeHeight="251688960" behindDoc="0" locked="0" layoutInCell="1" allowOverlap="1" wp14:anchorId="3ABAC5D0" wp14:editId="4707D0EC">
            <wp:simplePos x="0" y="0"/>
            <wp:positionH relativeFrom="column">
              <wp:posOffset>1994535</wp:posOffset>
            </wp:positionH>
            <wp:positionV relativeFrom="paragraph">
              <wp:posOffset>66040</wp:posOffset>
            </wp:positionV>
            <wp:extent cx="1720215" cy="1549400"/>
            <wp:effectExtent l="0" t="0" r="6985" b="0"/>
            <wp:wrapSquare wrapText="bothSides"/>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extLst>
                        <a:ext uri="{28A0092B-C50C-407E-A947-70E740481C1C}">
                          <a14:useLocalDpi xmlns:a14="http://schemas.microsoft.com/office/drawing/2010/main" val="0"/>
                        </a:ext>
                      </a:extLst>
                    </a:blip>
                    <a:srcRect l="33459" t="16546" r="19565" b="8214"/>
                    <a:stretch/>
                  </pic:blipFill>
                  <pic:spPr bwMode="auto">
                    <a:xfrm>
                      <a:off x="0" y="0"/>
                      <a:ext cx="1720215" cy="15494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D9AA8E8" w14:textId="46110478" w:rsidR="00033510" w:rsidRDefault="00033510" w:rsidP="003B61A2">
      <w:pPr>
        <w:spacing w:line="360" w:lineRule="auto"/>
        <w:jc w:val="both"/>
      </w:pPr>
    </w:p>
    <w:p w14:paraId="614EBFBE" w14:textId="49C4A6DB" w:rsidR="00033510" w:rsidRDefault="00033510" w:rsidP="003B61A2">
      <w:pPr>
        <w:spacing w:line="360" w:lineRule="auto"/>
        <w:jc w:val="both"/>
      </w:pPr>
    </w:p>
    <w:p w14:paraId="251ED8C8" w14:textId="52A74501" w:rsidR="00033510" w:rsidRDefault="00033510" w:rsidP="003B61A2">
      <w:pPr>
        <w:spacing w:line="360" w:lineRule="auto"/>
        <w:jc w:val="both"/>
      </w:pPr>
    </w:p>
    <w:p w14:paraId="2B6F34B1" w14:textId="0B31C782" w:rsidR="00033510" w:rsidRDefault="00033510" w:rsidP="003B61A2">
      <w:pPr>
        <w:spacing w:line="360" w:lineRule="auto"/>
        <w:jc w:val="both"/>
      </w:pPr>
    </w:p>
    <w:p w14:paraId="64C558C5" w14:textId="77777777" w:rsidR="0088148C" w:rsidRDefault="0088148C" w:rsidP="003B61A2">
      <w:pPr>
        <w:spacing w:line="360" w:lineRule="auto"/>
        <w:jc w:val="both"/>
      </w:pPr>
    </w:p>
    <w:p w14:paraId="01EB5F5A" w14:textId="77777777" w:rsidR="0088148C" w:rsidRDefault="0088148C" w:rsidP="003B61A2">
      <w:pPr>
        <w:spacing w:line="360" w:lineRule="auto"/>
        <w:jc w:val="both"/>
      </w:pPr>
    </w:p>
    <w:p w14:paraId="3DB5B4BF" w14:textId="619090E1" w:rsidR="0088148C" w:rsidRDefault="0090109E" w:rsidP="003B61A2">
      <w:pPr>
        <w:spacing w:line="360" w:lineRule="auto"/>
        <w:jc w:val="both"/>
      </w:pPr>
      <w:r>
        <w:t>The new design of the Hub shows mounting points for the wishbones to be attached, the wishbones will be attached using</w:t>
      </w:r>
      <w:r w:rsidR="00BF4BAA">
        <w:t xml:space="preserve"> rose joints, these will allow for camber changes by screwing in further to the wishbone. The existing wheels will fit over the hub with there being no change to the </w:t>
      </w:r>
      <w:r w:rsidR="003E49BA">
        <w:t xml:space="preserve">stud pattern whilst ensuring the wheel will clear the brake discs. The </w:t>
      </w:r>
      <w:r w:rsidR="00EB65C3">
        <w:t xml:space="preserve">wider mounting points will mean that the suspension will not allow for as much wheel travel. </w:t>
      </w:r>
    </w:p>
    <w:p w14:paraId="64978790" w14:textId="6CFB47F4" w:rsidR="000357BF" w:rsidRPr="00487521" w:rsidRDefault="000357BF" w:rsidP="000357BF">
      <w:pPr>
        <w:jc w:val="both"/>
        <w:rPr>
          <w:sz w:val="28"/>
          <w:u w:val="double"/>
        </w:rPr>
      </w:pPr>
    </w:p>
    <w:p w14:paraId="59AB09C3" w14:textId="77777777" w:rsidR="005A5334" w:rsidRDefault="001B27A7" w:rsidP="00E77794">
      <w:pPr>
        <w:spacing w:line="360" w:lineRule="auto"/>
      </w:pPr>
      <w:r>
        <w:t>6.2-Spring Design (</w:t>
      </w:r>
      <w:r w:rsidR="00E77794">
        <w:t>Iwan Thomas)</w:t>
      </w:r>
    </w:p>
    <w:p w14:paraId="1FED1323" w14:textId="64674827" w:rsidR="005A5334" w:rsidRDefault="005A5334" w:rsidP="005A5334">
      <w:r>
        <w:t xml:space="preserve">Figure 18- </w:t>
      </w:r>
    </w:p>
    <w:p w14:paraId="243885F7" w14:textId="11A2719B" w:rsidR="000357BF" w:rsidRPr="009D7C6F" w:rsidRDefault="000357BF" w:rsidP="00E77794">
      <w:pPr>
        <w:spacing w:line="360" w:lineRule="auto"/>
        <w:rPr>
          <w:u w:val="single"/>
        </w:rPr>
      </w:pPr>
      <w:r>
        <w:rPr>
          <w:noProof/>
          <w:lang w:eastAsia="en-GB"/>
        </w:rPr>
        <w:drawing>
          <wp:inline distT="0" distB="0" distL="0" distR="0" wp14:anchorId="0CAEE40C" wp14:editId="4A057C70">
            <wp:extent cx="5727700" cy="3221752"/>
            <wp:effectExtent l="0" t="0" r="0" b="444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27700" cy="3221752"/>
                    </a:xfrm>
                    <a:prstGeom prst="rect">
                      <a:avLst/>
                    </a:prstGeom>
                  </pic:spPr>
                </pic:pic>
              </a:graphicData>
            </a:graphic>
          </wp:inline>
        </w:drawing>
      </w:r>
    </w:p>
    <w:p w14:paraId="277828BA" w14:textId="1AEBFB40" w:rsidR="000357BF" w:rsidRDefault="000357BF" w:rsidP="000357BF">
      <w:pPr>
        <w:spacing w:line="360" w:lineRule="auto"/>
        <w:jc w:val="both"/>
      </w:pPr>
    </w:p>
    <w:p w14:paraId="47BF32CC" w14:textId="77777777" w:rsidR="000357BF" w:rsidRDefault="000357BF" w:rsidP="000357BF">
      <w:pPr>
        <w:spacing w:line="360" w:lineRule="auto"/>
        <w:jc w:val="both"/>
      </w:pPr>
      <w:r>
        <w:t xml:space="preserve">I was assigned the task of drawing the current spring that’s on the rear of the LoCost. I had to be taught a few new skills in order to complete this spring as well as watching a few tutorials online to help. This design of spring is more compact and adjustable compared to the spring and shock located separately. This set up allows the spring preload and dampening to be </w:t>
      </w:r>
      <w:r>
        <w:lastRenderedPageBreak/>
        <w:t>adjusted unlike when the spring and shock are separate where only dampening can be adjusted.</w:t>
      </w:r>
    </w:p>
    <w:p w14:paraId="39443D6D" w14:textId="77777777" w:rsidR="00AE769B" w:rsidRDefault="000357BF" w:rsidP="00AE769B">
      <w:pPr>
        <w:spacing w:line="360" w:lineRule="auto"/>
        <w:jc w:val="both"/>
      </w:pPr>
      <w:r>
        <w:t>As a group, we decided to try and reuse this strut in our new design. This will keep the costs down and we know the strut works perfectly for the rear of the car. The hub and the wishbones are going to have to be designed around this spring to allow it to all work together. As a group, we did discuss whether a new spring set up would be required and whether this strut will definitely work for our design; we decided the existing strut would be suitable for our new independent suspension.</w:t>
      </w:r>
    </w:p>
    <w:p w14:paraId="25E10041" w14:textId="77777777" w:rsidR="00AE769B" w:rsidRDefault="00AE769B" w:rsidP="00AE769B">
      <w:pPr>
        <w:spacing w:line="360" w:lineRule="auto"/>
        <w:jc w:val="both"/>
      </w:pPr>
    </w:p>
    <w:p w14:paraId="7A6D731C" w14:textId="09F562EE" w:rsidR="000357BF" w:rsidRDefault="00E77794" w:rsidP="00AE769B">
      <w:pPr>
        <w:spacing w:line="360" w:lineRule="auto"/>
        <w:jc w:val="both"/>
      </w:pPr>
      <w:r>
        <w:t xml:space="preserve">6.3-Push Rod Pivot Design (Iwan Thomas) </w:t>
      </w:r>
    </w:p>
    <w:p w14:paraId="098556B9" w14:textId="0D7FC814" w:rsidR="005A5334" w:rsidRDefault="005A5334" w:rsidP="005A5334">
      <w:r>
        <w:t>Figure 19</w:t>
      </w:r>
    </w:p>
    <w:p w14:paraId="6947FB6C" w14:textId="77777777" w:rsidR="005A5334" w:rsidRPr="00E77794" w:rsidRDefault="005A5334" w:rsidP="00AE769B">
      <w:pPr>
        <w:spacing w:line="360" w:lineRule="auto"/>
        <w:jc w:val="both"/>
      </w:pPr>
    </w:p>
    <w:p w14:paraId="53E5E777" w14:textId="77777777" w:rsidR="000357BF" w:rsidRDefault="000357BF" w:rsidP="000357BF">
      <w:pPr>
        <w:spacing w:line="360" w:lineRule="auto"/>
        <w:jc w:val="center"/>
      </w:pPr>
      <w:r>
        <w:rPr>
          <w:noProof/>
          <w:lang w:eastAsia="en-GB"/>
        </w:rPr>
        <w:drawing>
          <wp:inline distT="0" distB="0" distL="0" distR="0" wp14:anchorId="22FB3907" wp14:editId="1AC78E59">
            <wp:extent cx="4790028" cy="2693264"/>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4798196" cy="2697856"/>
                    </a:xfrm>
                    <a:prstGeom prst="rect">
                      <a:avLst/>
                    </a:prstGeom>
                  </pic:spPr>
                </pic:pic>
              </a:graphicData>
            </a:graphic>
          </wp:inline>
        </w:drawing>
      </w:r>
    </w:p>
    <w:p w14:paraId="35EDA875" w14:textId="77777777" w:rsidR="000357BF" w:rsidRDefault="000357BF" w:rsidP="000357BF">
      <w:pPr>
        <w:spacing w:line="360" w:lineRule="auto"/>
        <w:jc w:val="both"/>
      </w:pPr>
      <w:r>
        <w:t>The task was then assigned by the group to myself to create the chuck fork for the independent push rod rear suspension set up on the LoCost. I used skills already learned in lectures to create this part. It comprises of two outer plates held together by the housing for the pivot pin. The strut and the shaft connected to the lower wishbone will be sandwiched between each end of the two outer plates using a nut and bolt. The connecting shaft can be seen in the picture below. It has one end to connect to the lower wishbone and the other end will connect to the chuck fork.</w:t>
      </w:r>
    </w:p>
    <w:p w14:paraId="79645D61" w14:textId="77777777" w:rsidR="000357BF" w:rsidRDefault="000357BF" w:rsidP="000357BF">
      <w:pPr>
        <w:spacing w:line="360" w:lineRule="auto"/>
        <w:jc w:val="both"/>
      </w:pPr>
      <w:r>
        <w:t xml:space="preserve">During our group discussions, we came up with this idea very late in the design process. We believed it would be more beneficial for the LoCost. There was a lot of unused space above the differential for us to use as the fuel tank will be moved elsewhere. We discussed the ease </w:t>
      </w:r>
      <w:r>
        <w:lastRenderedPageBreak/>
        <w:t xml:space="preserve">of servicing the rear end of the vehicle and decided that this would be the quickest and simplest way to service or change suspension components as the struts won’t be in a confined space such as the wheel arch. </w:t>
      </w:r>
    </w:p>
    <w:p w14:paraId="6A7ED120" w14:textId="416AF146" w:rsidR="005A5334" w:rsidRDefault="005A5334" w:rsidP="005A5334">
      <w:r>
        <w:t>Figure 20</w:t>
      </w:r>
    </w:p>
    <w:p w14:paraId="7A2B4EE6" w14:textId="77777777" w:rsidR="005A5334" w:rsidRDefault="005A5334" w:rsidP="000357BF">
      <w:pPr>
        <w:spacing w:line="360" w:lineRule="auto"/>
        <w:jc w:val="both"/>
      </w:pPr>
    </w:p>
    <w:p w14:paraId="1A5F3A04" w14:textId="77777777" w:rsidR="000357BF" w:rsidRDefault="000357BF" w:rsidP="000357BF">
      <w:pPr>
        <w:spacing w:line="360" w:lineRule="auto"/>
        <w:jc w:val="center"/>
      </w:pPr>
      <w:r>
        <w:rPr>
          <w:noProof/>
          <w:lang w:eastAsia="en-GB"/>
        </w:rPr>
        <w:drawing>
          <wp:inline distT="0" distB="0" distL="0" distR="0" wp14:anchorId="74ACA6C6" wp14:editId="6B334543">
            <wp:extent cx="3419861" cy="1922868"/>
            <wp:effectExtent l="0" t="0" r="9525" b="762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3451183" cy="1940479"/>
                    </a:xfrm>
                    <a:prstGeom prst="rect">
                      <a:avLst/>
                    </a:prstGeom>
                  </pic:spPr>
                </pic:pic>
              </a:graphicData>
            </a:graphic>
          </wp:inline>
        </w:drawing>
      </w:r>
    </w:p>
    <w:p w14:paraId="17209E58" w14:textId="5E2C59CB" w:rsidR="007759CA" w:rsidRPr="00E3314D" w:rsidRDefault="00E3314D" w:rsidP="00E3314D">
      <w:pPr>
        <w:spacing w:line="360" w:lineRule="auto"/>
      </w:pPr>
      <w:r w:rsidRPr="00E3314D">
        <w:t xml:space="preserve">6.4 </w:t>
      </w:r>
      <w:r w:rsidR="007759CA" w:rsidRPr="00E3314D">
        <w:t>Rear</w:t>
      </w:r>
      <w:r w:rsidR="00AE769B">
        <w:t xml:space="preserve"> chassis to hold the IRS System </w:t>
      </w:r>
      <w:r w:rsidR="00AE769B">
        <w:t>(Daniel Salathiel)</w:t>
      </w:r>
    </w:p>
    <w:p w14:paraId="596757FB" w14:textId="77777777" w:rsidR="007759CA" w:rsidRPr="00E3314D" w:rsidRDefault="007759CA" w:rsidP="00E3314D">
      <w:pPr>
        <w:spacing w:line="360" w:lineRule="auto"/>
      </w:pPr>
      <w:r w:rsidRPr="00E3314D">
        <w:t xml:space="preserve">The CAD parts I was assigned with in the team, was that of the rear chassis assembly for the IRS system, along with the differential attachments, the wishbone brackets, and the shock absorber attachment. The information of the geometry and specifications would be given to me by the person in the group in charge of the Wingeo. </w:t>
      </w:r>
    </w:p>
    <w:p w14:paraId="6CA712FF" w14:textId="77777777" w:rsidR="007759CA" w:rsidRPr="00E3314D" w:rsidRDefault="007759CA" w:rsidP="00E3314D">
      <w:pPr>
        <w:spacing w:line="360" w:lineRule="auto"/>
      </w:pPr>
      <w:r w:rsidRPr="00E3314D">
        <w:t xml:space="preserve">For my design I consulted with the member of the team that was in charge of restrictions for the 750 motor series. This was crucial to ensure the design we will be using, conforms to the legislation. The legislation allowed for modifications of all rear components, but there wasn’t any modification allowed on the Roll cage itself. </w:t>
      </w:r>
    </w:p>
    <w:p w14:paraId="3EB6E984" w14:textId="69B0AC65" w:rsidR="005A5334" w:rsidRDefault="005A5334" w:rsidP="005A5334">
      <w:r>
        <w:t>Figure 21</w:t>
      </w:r>
    </w:p>
    <w:p w14:paraId="6090A02B" w14:textId="77777777" w:rsidR="007759CA" w:rsidRPr="00E3314D" w:rsidRDefault="007759CA" w:rsidP="00E3314D">
      <w:pPr>
        <w:spacing w:line="360" w:lineRule="auto"/>
      </w:pPr>
    </w:p>
    <w:p w14:paraId="275D823D" w14:textId="77777777" w:rsidR="007759CA" w:rsidRPr="00E3314D" w:rsidRDefault="007759CA" w:rsidP="00E3314D">
      <w:pPr>
        <w:spacing w:line="360" w:lineRule="auto"/>
      </w:pPr>
      <w:r w:rsidRPr="00E3314D">
        <w:rPr>
          <w:noProof/>
          <w:lang w:eastAsia="en-GB"/>
        </w:rPr>
        <w:drawing>
          <wp:inline distT="0" distB="0" distL="0" distR="0" wp14:anchorId="289E94B5" wp14:editId="66BBA038">
            <wp:extent cx="5038725" cy="2313500"/>
            <wp:effectExtent l="0" t="0" r="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srcRect l="31244" t="34272" r="26047" b="30865"/>
                    <a:stretch/>
                  </pic:blipFill>
                  <pic:spPr bwMode="auto">
                    <a:xfrm>
                      <a:off x="0" y="0"/>
                      <a:ext cx="5053181" cy="2320138"/>
                    </a:xfrm>
                    <a:prstGeom prst="rect">
                      <a:avLst/>
                    </a:prstGeom>
                    <a:ln>
                      <a:noFill/>
                    </a:ln>
                    <a:extLst>
                      <a:ext uri="{53640926-AAD7-44D8-BBD7-CCE9431645EC}">
                        <a14:shadowObscured xmlns:a14="http://schemas.microsoft.com/office/drawing/2010/main"/>
                      </a:ext>
                    </a:extLst>
                  </pic:spPr>
                </pic:pic>
              </a:graphicData>
            </a:graphic>
          </wp:inline>
        </w:drawing>
      </w:r>
    </w:p>
    <w:p w14:paraId="252BC949" w14:textId="6FB29076" w:rsidR="007759CA" w:rsidRPr="00E3314D" w:rsidRDefault="007759CA" w:rsidP="00E3314D">
      <w:pPr>
        <w:spacing w:line="360" w:lineRule="auto"/>
        <w:rPr>
          <w:b/>
          <w:u w:val="single"/>
        </w:rPr>
      </w:pPr>
      <w:r w:rsidRPr="00E3314D">
        <w:rPr>
          <w:b/>
          <w:u w:val="single"/>
        </w:rPr>
        <w:lastRenderedPageBreak/>
        <w:t>Technical specification:</w:t>
      </w:r>
    </w:p>
    <w:p w14:paraId="5C9751DC" w14:textId="77777777" w:rsidR="005A5334" w:rsidRDefault="007759CA" w:rsidP="00E3314D">
      <w:pPr>
        <w:spacing w:line="360" w:lineRule="auto"/>
      </w:pPr>
      <w:r w:rsidRPr="00E3314D">
        <w:t xml:space="preserve">The design chosen for the IRS system, was that of a differential cradle box section, that supported the differential internally. The box section has been designed to bolt onto mounting points on the car, that can be welded onto the existing chassis members. The live rear axle is replaced with a lighter, stiffer box section. This box section has been designed to minimise the amount of modification to the existing design. Incorporating all the components onto a bolt on, or weld on unit. This will decrease the assembly time, decrease the cost in labour, but also allow the unit to be removed from the car for servicing. Thus, reducing time in the paddock if the vehicle needs quick repairs or component replacements. </w:t>
      </w:r>
    </w:p>
    <w:p w14:paraId="20ACEDCC" w14:textId="4456C091" w:rsidR="005A5334" w:rsidRDefault="005A5334" w:rsidP="005A5334">
      <w:r>
        <w:t>Figure 22</w:t>
      </w:r>
    </w:p>
    <w:p w14:paraId="72954435" w14:textId="342C4056" w:rsidR="007759CA" w:rsidRPr="00E3314D" w:rsidRDefault="007759CA" w:rsidP="00E3314D">
      <w:pPr>
        <w:spacing w:line="360" w:lineRule="auto"/>
      </w:pPr>
      <w:r w:rsidRPr="00E3314D">
        <w:rPr>
          <w:noProof/>
          <w:lang w:eastAsia="en-GB"/>
        </w:rPr>
        <w:drawing>
          <wp:inline distT="0" distB="0" distL="0" distR="0" wp14:anchorId="46FE7496" wp14:editId="2ACB7C14">
            <wp:extent cx="4968240" cy="3093321"/>
            <wp:effectExtent l="0" t="0" r="381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srcRect l="38500" t="34608" r="34606" b="35622"/>
                    <a:stretch/>
                  </pic:blipFill>
                  <pic:spPr bwMode="auto">
                    <a:xfrm>
                      <a:off x="0" y="0"/>
                      <a:ext cx="4983724" cy="3102962"/>
                    </a:xfrm>
                    <a:prstGeom prst="rect">
                      <a:avLst/>
                    </a:prstGeom>
                    <a:ln>
                      <a:noFill/>
                    </a:ln>
                    <a:extLst>
                      <a:ext uri="{53640926-AAD7-44D8-BBD7-CCE9431645EC}">
                        <a14:shadowObscured xmlns:a14="http://schemas.microsoft.com/office/drawing/2010/main"/>
                      </a:ext>
                    </a:extLst>
                  </pic:spPr>
                </pic:pic>
              </a:graphicData>
            </a:graphic>
          </wp:inline>
        </w:drawing>
      </w:r>
    </w:p>
    <w:p w14:paraId="703495DF" w14:textId="3532E0C3" w:rsidR="007759CA" w:rsidRDefault="007759CA" w:rsidP="00E3314D">
      <w:pPr>
        <w:spacing w:line="360" w:lineRule="auto"/>
      </w:pPr>
      <w:r w:rsidRPr="00E3314D">
        <w:rPr>
          <w:noProof/>
          <w:lang w:eastAsia="en-GB"/>
        </w:rPr>
        <w:lastRenderedPageBreak/>
        <w:drawing>
          <wp:inline distT="0" distB="0" distL="0" distR="0" wp14:anchorId="5B63E015" wp14:editId="21987726">
            <wp:extent cx="2392680" cy="3182497"/>
            <wp:effectExtent l="0" t="0" r="762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srcRect l="24994" t="33327" r="61312" b="34292"/>
                    <a:stretch/>
                  </pic:blipFill>
                  <pic:spPr bwMode="auto">
                    <a:xfrm>
                      <a:off x="0" y="0"/>
                      <a:ext cx="2397360" cy="3188722"/>
                    </a:xfrm>
                    <a:prstGeom prst="rect">
                      <a:avLst/>
                    </a:prstGeom>
                    <a:ln>
                      <a:noFill/>
                    </a:ln>
                    <a:extLst>
                      <a:ext uri="{53640926-AAD7-44D8-BBD7-CCE9431645EC}">
                        <a14:shadowObscured xmlns:a14="http://schemas.microsoft.com/office/drawing/2010/main"/>
                      </a:ext>
                    </a:extLst>
                  </pic:spPr>
                </pic:pic>
              </a:graphicData>
            </a:graphic>
          </wp:inline>
        </w:drawing>
      </w:r>
      <w:r w:rsidR="005A5334">
        <w:t>Figure 23</w:t>
      </w:r>
    </w:p>
    <w:p w14:paraId="10EF9D3A" w14:textId="77777777" w:rsidR="005A5334" w:rsidRPr="00E3314D" w:rsidRDefault="005A5334" w:rsidP="00E3314D">
      <w:pPr>
        <w:spacing w:line="360" w:lineRule="auto"/>
      </w:pPr>
    </w:p>
    <w:p w14:paraId="2C668074" w14:textId="77777777" w:rsidR="007759CA" w:rsidRDefault="007759CA" w:rsidP="00E3314D">
      <w:pPr>
        <w:spacing w:line="360" w:lineRule="auto"/>
      </w:pPr>
      <w:r w:rsidRPr="00E3314D">
        <w:t>In terms of tolerances for the Differential, the design also allows the differential to be lowered out of the cradle with it still attached to the vehicles main chassis. This allows for the option of either removing the cradle, or just the differential if that’s the only component that needs to be removed from the vehicle. The threaded mounting points can be seen in the solid works model below.</w:t>
      </w:r>
    </w:p>
    <w:p w14:paraId="7BE57B84" w14:textId="2DC07FA0" w:rsidR="005A5334" w:rsidRPr="00E3314D" w:rsidRDefault="005A5334" w:rsidP="00E3314D">
      <w:pPr>
        <w:spacing w:line="360" w:lineRule="auto"/>
      </w:pPr>
      <w:r>
        <w:t>Figure 24</w:t>
      </w:r>
    </w:p>
    <w:p w14:paraId="735AA01B" w14:textId="77777777" w:rsidR="007759CA" w:rsidRPr="00E3314D" w:rsidRDefault="007759CA" w:rsidP="00E3314D">
      <w:pPr>
        <w:spacing w:line="360" w:lineRule="auto"/>
      </w:pPr>
      <w:r w:rsidRPr="00E3314D">
        <w:rPr>
          <w:noProof/>
          <w:lang w:eastAsia="en-GB"/>
        </w:rPr>
        <w:drawing>
          <wp:inline distT="0" distB="0" distL="0" distR="0" wp14:anchorId="711FA765" wp14:editId="6665CF8A">
            <wp:extent cx="4396740" cy="2670917"/>
            <wp:effectExtent l="0" t="0" r="381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a:srcRect l="17815" t="14418" r="11058" b="8764"/>
                    <a:stretch/>
                  </pic:blipFill>
                  <pic:spPr bwMode="auto">
                    <a:xfrm>
                      <a:off x="0" y="0"/>
                      <a:ext cx="4400808" cy="2673388"/>
                    </a:xfrm>
                    <a:prstGeom prst="rect">
                      <a:avLst/>
                    </a:prstGeom>
                    <a:ln>
                      <a:noFill/>
                    </a:ln>
                    <a:extLst>
                      <a:ext uri="{53640926-AAD7-44D8-BBD7-CCE9431645EC}">
                        <a14:shadowObscured xmlns:a14="http://schemas.microsoft.com/office/drawing/2010/main"/>
                      </a:ext>
                    </a:extLst>
                  </pic:spPr>
                </pic:pic>
              </a:graphicData>
            </a:graphic>
          </wp:inline>
        </w:drawing>
      </w:r>
    </w:p>
    <w:p w14:paraId="4DCD94C5" w14:textId="77777777" w:rsidR="007759CA" w:rsidRPr="00E3314D" w:rsidRDefault="007759CA" w:rsidP="00E3314D">
      <w:pPr>
        <w:spacing w:line="360" w:lineRule="auto"/>
      </w:pPr>
    </w:p>
    <w:p w14:paraId="62D133E3" w14:textId="77777777" w:rsidR="007759CA" w:rsidRPr="00E3314D" w:rsidRDefault="007759CA" w:rsidP="00E3314D">
      <w:pPr>
        <w:spacing w:line="360" w:lineRule="auto"/>
        <w:rPr>
          <w:u w:val="single"/>
        </w:rPr>
      </w:pPr>
      <w:r w:rsidRPr="00E3314D">
        <w:rPr>
          <w:u w:val="single"/>
        </w:rPr>
        <w:t>The overall clearances are highlighted in the table below:</w:t>
      </w:r>
    </w:p>
    <w:tbl>
      <w:tblPr>
        <w:tblStyle w:val="TableGrid"/>
        <w:tblW w:w="0" w:type="auto"/>
        <w:tblLook w:val="04A0" w:firstRow="1" w:lastRow="0" w:firstColumn="1" w:lastColumn="0" w:noHBand="0" w:noVBand="1"/>
      </w:tblPr>
      <w:tblGrid>
        <w:gridCol w:w="1809"/>
        <w:gridCol w:w="1918"/>
        <w:gridCol w:w="1774"/>
        <w:gridCol w:w="1920"/>
        <w:gridCol w:w="1589"/>
      </w:tblGrid>
      <w:tr w:rsidR="007759CA" w:rsidRPr="00E3314D" w14:paraId="49E11F62" w14:textId="77777777" w:rsidTr="00627C24">
        <w:tc>
          <w:tcPr>
            <w:tcW w:w="1810" w:type="dxa"/>
          </w:tcPr>
          <w:p w14:paraId="0EC08201" w14:textId="77777777" w:rsidR="007759CA" w:rsidRPr="00E3314D" w:rsidRDefault="007759CA" w:rsidP="00E3314D">
            <w:pPr>
              <w:spacing w:line="360" w:lineRule="auto"/>
              <w:rPr>
                <w:sz w:val="24"/>
                <w:szCs w:val="24"/>
              </w:rPr>
            </w:pPr>
          </w:p>
        </w:tc>
        <w:tc>
          <w:tcPr>
            <w:tcW w:w="1919" w:type="dxa"/>
          </w:tcPr>
          <w:p w14:paraId="0A48217B" w14:textId="77777777" w:rsidR="007759CA" w:rsidRPr="00E3314D" w:rsidRDefault="007759CA" w:rsidP="00E3314D">
            <w:pPr>
              <w:spacing w:line="360" w:lineRule="auto"/>
              <w:rPr>
                <w:sz w:val="24"/>
                <w:szCs w:val="24"/>
              </w:rPr>
            </w:pPr>
            <w:r w:rsidRPr="00E3314D">
              <w:rPr>
                <w:sz w:val="24"/>
                <w:szCs w:val="24"/>
              </w:rPr>
              <w:t xml:space="preserve">Differential </w:t>
            </w:r>
          </w:p>
        </w:tc>
        <w:tc>
          <w:tcPr>
            <w:tcW w:w="1776" w:type="dxa"/>
          </w:tcPr>
          <w:p w14:paraId="0C39193E" w14:textId="77777777" w:rsidR="007759CA" w:rsidRPr="00E3314D" w:rsidRDefault="007759CA" w:rsidP="00E3314D">
            <w:pPr>
              <w:spacing w:line="360" w:lineRule="auto"/>
              <w:rPr>
                <w:sz w:val="24"/>
                <w:szCs w:val="24"/>
              </w:rPr>
            </w:pPr>
            <w:r w:rsidRPr="00E3314D">
              <w:rPr>
                <w:sz w:val="24"/>
                <w:szCs w:val="24"/>
              </w:rPr>
              <w:t xml:space="preserve">Cradle </w:t>
            </w:r>
          </w:p>
        </w:tc>
        <w:tc>
          <w:tcPr>
            <w:tcW w:w="1921" w:type="dxa"/>
          </w:tcPr>
          <w:p w14:paraId="058A23C9" w14:textId="77777777" w:rsidR="007759CA" w:rsidRPr="00E3314D" w:rsidRDefault="007759CA" w:rsidP="00E3314D">
            <w:pPr>
              <w:spacing w:line="360" w:lineRule="auto"/>
              <w:rPr>
                <w:sz w:val="24"/>
                <w:szCs w:val="24"/>
              </w:rPr>
            </w:pPr>
            <w:r w:rsidRPr="00E3314D">
              <w:rPr>
                <w:sz w:val="24"/>
                <w:szCs w:val="24"/>
              </w:rPr>
              <w:t>Difference/ Clearance [mm]</w:t>
            </w:r>
          </w:p>
        </w:tc>
        <w:tc>
          <w:tcPr>
            <w:tcW w:w="1590" w:type="dxa"/>
          </w:tcPr>
          <w:p w14:paraId="1F8B9BB5" w14:textId="77777777" w:rsidR="007759CA" w:rsidRPr="00E3314D" w:rsidRDefault="007759CA" w:rsidP="00E3314D">
            <w:pPr>
              <w:spacing w:line="360" w:lineRule="auto"/>
              <w:rPr>
                <w:sz w:val="24"/>
                <w:szCs w:val="24"/>
              </w:rPr>
            </w:pPr>
            <w:r w:rsidRPr="00E3314D">
              <w:rPr>
                <w:sz w:val="24"/>
                <w:szCs w:val="24"/>
              </w:rPr>
              <w:t>Clearance each side [mm}</w:t>
            </w:r>
          </w:p>
        </w:tc>
      </w:tr>
      <w:tr w:rsidR="007759CA" w:rsidRPr="00E3314D" w14:paraId="5631CA23" w14:textId="77777777" w:rsidTr="00627C24">
        <w:tc>
          <w:tcPr>
            <w:tcW w:w="1810" w:type="dxa"/>
          </w:tcPr>
          <w:p w14:paraId="5C7DC805" w14:textId="77777777" w:rsidR="007759CA" w:rsidRPr="00E3314D" w:rsidRDefault="007759CA" w:rsidP="00E3314D">
            <w:pPr>
              <w:spacing w:line="360" w:lineRule="auto"/>
              <w:rPr>
                <w:sz w:val="24"/>
                <w:szCs w:val="24"/>
              </w:rPr>
            </w:pPr>
            <w:r w:rsidRPr="00E3314D">
              <w:rPr>
                <w:sz w:val="24"/>
                <w:szCs w:val="24"/>
              </w:rPr>
              <w:t>Width [mm]</w:t>
            </w:r>
          </w:p>
        </w:tc>
        <w:tc>
          <w:tcPr>
            <w:tcW w:w="1919" w:type="dxa"/>
          </w:tcPr>
          <w:p w14:paraId="606F445A" w14:textId="77777777" w:rsidR="007759CA" w:rsidRPr="00E3314D" w:rsidRDefault="007759CA" w:rsidP="00E3314D">
            <w:pPr>
              <w:spacing w:line="360" w:lineRule="auto"/>
              <w:rPr>
                <w:sz w:val="24"/>
                <w:szCs w:val="24"/>
              </w:rPr>
            </w:pPr>
            <w:r w:rsidRPr="00E3314D">
              <w:rPr>
                <w:sz w:val="24"/>
                <w:szCs w:val="24"/>
              </w:rPr>
              <w:t>235</w:t>
            </w:r>
          </w:p>
        </w:tc>
        <w:tc>
          <w:tcPr>
            <w:tcW w:w="1776" w:type="dxa"/>
          </w:tcPr>
          <w:p w14:paraId="279E170D" w14:textId="77777777" w:rsidR="007759CA" w:rsidRPr="00E3314D" w:rsidRDefault="007759CA" w:rsidP="00E3314D">
            <w:pPr>
              <w:spacing w:line="360" w:lineRule="auto"/>
              <w:rPr>
                <w:sz w:val="24"/>
                <w:szCs w:val="24"/>
              </w:rPr>
            </w:pPr>
            <w:r w:rsidRPr="00E3314D">
              <w:rPr>
                <w:sz w:val="24"/>
                <w:szCs w:val="24"/>
              </w:rPr>
              <w:t>250</w:t>
            </w:r>
          </w:p>
        </w:tc>
        <w:tc>
          <w:tcPr>
            <w:tcW w:w="1921" w:type="dxa"/>
          </w:tcPr>
          <w:p w14:paraId="76E705D7" w14:textId="77777777" w:rsidR="007759CA" w:rsidRPr="00E3314D" w:rsidRDefault="007759CA" w:rsidP="00E3314D">
            <w:pPr>
              <w:spacing w:line="360" w:lineRule="auto"/>
              <w:rPr>
                <w:sz w:val="24"/>
                <w:szCs w:val="24"/>
              </w:rPr>
            </w:pPr>
            <w:r w:rsidRPr="00E3314D">
              <w:rPr>
                <w:sz w:val="24"/>
                <w:szCs w:val="24"/>
              </w:rPr>
              <w:t>15</w:t>
            </w:r>
          </w:p>
        </w:tc>
        <w:tc>
          <w:tcPr>
            <w:tcW w:w="1590" w:type="dxa"/>
          </w:tcPr>
          <w:p w14:paraId="17D80B2F" w14:textId="77777777" w:rsidR="007759CA" w:rsidRPr="00E3314D" w:rsidRDefault="007759CA" w:rsidP="00E3314D">
            <w:pPr>
              <w:spacing w:line="360" w:lineRule="auto"/>
              <w:rPr>
                <w:sz w:val="24"/>
                <w:szCs w:val="24"/>
              </w:rPr>
            </w:pPr>
            <w:r w:rsidRPr="00E3314D">
              <w:rPr>
                <w:sz w:val="24"/>
                <w:szCs w:val="24"/>
              </w:rPr>
              <w:t>7.50</w:t>
            </w:r>
          </w:p>
        </w:tc>
      </w:tr>
      <w:tr w:rsidR="007759CA" w:rsidRPr="00E3314D" w14:paraId="1C9034F7" w14:textId="77777777" w:rsidTr="00627C24">
        <w:tc>
          <w:tcPr>
            <w:tcW w:w="1810" w:type="dxa"/>
          </w:tcPr>
          <w:p w14:paraId="4F24862B" w14:textId="77777777" w:rsidR="007759CA" w:rsidRPr="00E3314D" w:rsidRDefault="007759CA" w:rsidP="00E3314D">
            <w:pPr>
              <w:spacing w:line="360" w:lineRule="auto"/>
              <w:rPr>
                <w:sz w:val="24"/>
                <w:szCs w:val="24"/>
              </w:rPr>
            </w:pPr>
            <w:r w:rsidRPr="00E3314D">
              <w:rPr>
                <w:sz w:val="24"/>
                <w:szCs w:val="24"/>
              </w:rPr>
              <w:t>Length (Depth) [mm]</w:t>
            </w:r>
          </w:p>
        </w:tc>
        <w:tc>
          <w:tcPr>
            <w:tcW w:w="1919" w:type="dxa"/>
          </w:tcPr>
          <w:p w14:paraId="473BF736" w14:textId="77777777" w:rsidR="007759CA" w:rsidRPr="00E3314D" w:rsidRDefault="007759CA" w:rsidP="00E3314D">
            <w:pPr>
              <w:spacing w:line="360" w:lineRule="auto"/>
              <w:rPr>
                <w:sz w:val="24"/>
                <w:szCs w:val="24"/>
              </w:rPr>
            </w:pPr>
            <w:r w:rsidRPr="00E3314D">
              <w:rPr>
                <w:sz w:val="24"/>
                <w:szCs w:val="24"/>
              </w:rPr>
              <w:t>240</w:t>
            </w:r>
          </w:p>
        </w:tc>
        <w:tc>
          <w:tcPr>
            <w:tcW w:w="1776" w:type="dxa"/>
          </w:tcPr>
          <w:p w14:paraId="6287B96B" w14:textId="77777777" w:rsidR="007759CA" w:rsidRPr="00E3314D" w:rsidRDefault="007759CA" w:rsidP="00E3314D">
            <w:pPr>
              <w:spacing w:line="360" w:lineRule="auto"/>
              <w:rPr>
                <w:sz w:val="24"/>
                <w:szCs w:val="24"/>
              </w:rPr>
            </w:pPr>
            <w:r w:rsidRPr="00E3314D">
              <w:rPr>
                <w:sz w:val="24"/>
                <w:szCs w:val="24"/>
              </w:rPr>
              <w:t>350</w:t>
            </w:r>
          </w:p>
        </w:tc>
        <w:tc>
          <w:tcPr>
            <w:tcW w:w="1921" w:type="dxa"/>
          </w:tcPr>
          <w:p w14:paraId="0BE11FCE" w14:textId="77777777" w:rsidR="007759CA" w:rsidRPr="00E3314D" w:rsidRDefault="007759CA" w:rsidP="00E3314D">
            <w:pPr>
              <w:spacing w:line="360" w:lineRule="auto"/>
              <w:rPr>
                <w:sz w:val="24"/>
                <w:szCs w:val="24"/>
              </w:rPr>
            </w:pPr>
            <w:r w:rsidRPr="00E3314D">
              <w:rPr>
                <w:sz w:val="24"/>
                <w:szCs w:val="24"/>
              </w:rPr>
              <w:t>110</w:t>
            </w:r>
          </w:p>
        </w:tc>
        <w:tc>
          <w:tcPr>
            <w:tcW w:w="1590" w:type="dxa"/>
          </w:tcPr>
          <w:p w14:paraId="568DE4D2" w14:textId="77777777" w:rsidR="007759CA" w:rsidRPr="00E3314D" w:rsidRDefault="007759CA" w:rsidP="00E3314D">
            <w:pPr>
              <w:spacing w:line="360" w:lineRule="auto"/>
              <w:rPr>
                <w:sz w:val="24"/>
                <w:szCs w:val="24"/>
              </w:rPr>
            </w:pPr>
            <w:r w:rsidRPr="00E3314D">
              <w:rPr>
                <w:sz w:val="24"/>
                <w:szCs w:val="24"/>
              </w:rPr>
              <w:t>55.00</w:t>
            </w:r>
          </w:p>
        </w:tc>
      </w:tr>
      <w:tr w:rsidR="007759CA" w:rsidRPr="00E3314D" w14:paraId="6213300D" w14:textId="77777777" w:rsidTr="00627C24">
        <w:tc>
          <w:tcPr>
            <w:tcW w:w="1810" w:type="dxa"/>
          </w:tcPr>
          <w:p w14:paraId="634CB80D" w14:textId="77777777" w:rsidR="007759CA" w:rsidRPr="00E3314D" w:rsidRDefault="007759CA" w:rsidP="00E3314D">
            <w:pPr>
              <w:spacing w:line="360" w:lineRule="auto"/>
              <w:rPr>
                <w:sz w:val="24"/>
                <w:szCs w:val="24"/>
              </w:rPr>
            </w:pPr>
            <w:r w:rsidRPr="00E3314D">
              <w:rPr>
                <w:sz w:val="24"/>
                <w:szCs w:val="24"/>
              </w:rPr>
              <w:t>Height [mm]</w:t>
            </w:r>
          </w:p>
        </w:tc>
        <w:tc>
          <w:tcPr>
            <w:tcW w:w="1919" w:type="dxa"/>
          </w:tcPr>
          <w:p w14:paraId="113DC023" w14:textId="77777777" w:rsidR="007759CA" w:rsidRPr="00E3314D" w:rsidRDefault="007759CA" w:rsidP="00E3314D">
            <w:pPr>
              <w:spacing w:line="360" w:lineRule="auto"/>
              <w:rPr>
                <w:sz w:val="24"/>
                <w:szCs w:val="24"/>
              </w:rPr>
            </w:pPr>
            <w:r w:rsidRPr="00E3314D">
              <w:rPr>
                <w:sz w:val="24"/>
                <w:szCs w:val="24"/>
              </w:rPr>
              <w:t>230.60</w:t>
            </w:r>
          </w:p>
        </w:tc>
        <w:tc>
          <w:tcPr>
            <w:tcW w:w="1776" w:type="dxa"/>
          </w:tcPr>
          <w:p w14:paraId="0900CA65" w14:textId="77777777" w:rsidR="007759CA" w:rsidRPr="00E3314D" w:rsidRDefault="007759CA" w:rsidP="00E3314D">
            <w:pPr>
              <w:spacing w:line="360" w:lineRule="auto"/>
              <w:rPr>
                <w:sz w:val="24"/>
                <w:szCs w:val="24"/>
              </w:rPr>
            </w:pPr>
            <w:r w:rsidRPr="00E3314D">
              <w:rPr>
                <w:sz w:val="24"/>
                <w:szCs w:val="24"/>
              </w:rPr>
              <w:t>240</w:t>
            </w:r>
          </w:p>
        </w:tc>
        <w:tc>
          <w:tcPr>
            <w:tcW w:w="1921" w:type="dxa"/>
          </w:tcPr>
          <w:p w14:paraId="7E6149B2" w14:textId="77777777" w:rsidR="007759CA" w:rsidRPr="00E3314D" w:rsidRDefault="007759CA" w:rsidP="00E3314D">
            <w:pPr>
              <w:spacing w:line="360" w:lineRule="auto"/>
              <w:rPr>
                <w:sz w:val="24"/>
                <w:szCs w:val="24"/>
              </w:rPr>
            </w:pPr>
            <w:r w:rsidRPr="00E3314D">
              <w:rPr>
                <w:sz w:val="24"/>
                <w:szCs w:val="24"/>
              </w:rPr>
              <w:t>9.60</w:t>
            </w:r>
          </w:p>
        </w:tc>
        <w:tc>
          <w:tcPr>
            <w:tcW w:w="1590" w:type="dxa"/>
          </w:tcPr>
          <w:p w14:paraId="75553D07" w14:textId="77777777" w:rsidR="007759CA" w:rsidRPr="00E3314D" w:rsidRDefault="007759CA" w:rsidP="00E3314D">
            <w:pPr>
              <w:spacing w:line="360" w:lineRule="auto"/>
              <w:rPr>
                <w:sz w:val="24"/>
                <w:szCs w:val="24"/>
              </w:rPr>
            </w:pPr>
            <w:r w:rsidRPr="00E3314D">
              <w:rPr>
                <w:sz w:val="24"/>
                <w:szCs w:val="24"/>
              </w:rPr>
              <w:t>4.80</w:t>
            </w:r>
          </w:p>
        </w:tc>
      </w:tr>
    </w:tbl>
    <w:p w14:paraId="15273BF7" w14:textId="77777777" w:rsidR="007759CA" w:rsidRPr="00E3314D" w:rsidRDefault="007759CA" w:rsidP="00E3314D">
      <w:pPr>
        <w:spacing w:line="360" w:lineRule="auto"/>
      </w:pPr>
    </w:p>
    <w:p w14:paraId="1D343305" w14:textId="77777777" w:rsidR="007759CA" w:rsidRDefault="007759CA" w:rsidP="00E3314D">
      <w:pPr>
        <w:spacing w:line="360" w:lineRule="auto"/>
      </w:pPr>
      <w:r w:rsidRPr="00E3314D">
        <w:t>Each part of the CAD work I designed, has been made accessible, to allow for the user to be able to carry out any work on the IRS system, easily and efficiently. Therefore, the shocks have been mounted on top of the box section, meaning they are easily accessed. This had to take into consideration the two strengthening tubes that connect the back of the differential cradle, to the top rail of the existing chassis. The angle of the tubing, and the distance from the mid-point of the tubes, to the mid-point of the cradle members, taking into consideration the accessibility of the shock absorbers and connections. As shown in the figures below.</w:t>
      </w:r>
    </w:p>
    <w:p w14:paraId="35D760ED" w14:textId="22AE364C" w:rsidR="005A5334" w:rsidRPr="00E3314D" w:rsidRDefault="005A5334" w:rsidP="00E3314D">
      <w:pPr>
        <w:spacing w:line="360" w:lineRule="auto"/>
      </w:pPr>
      <w:r>
        <w:t xml:space="preserve">Figure 25 </w:t>
      </w:r>
    </w:p>
    <w:p w14:paraId="76961ACF" w14:textId="77777777" w:rsidR="007759CA" w:rsidRPr="00E3314D" w:rsidRDefault="007759CA" w:rsidP="00E3314D">
      <w:pPr>
        <w:spacing w:line="360" w:lineRule="auto"/>
      </w:pPr>
      <w:r w:rsidRPr="00E3314D">
        <w:rPr>
          <w:noProof/>
          <w:lang w:eastAsia="en-GB"/>
        </w:rPr>
        <w:drawing>
          <wp:inline distT="0" distB="0" distL="0" distR="0" wp14:anchorId="6AD7D917" wp14:editId="75B04023">
            <wp:extent cx="4891684" cy="2887980"/>
            <wp:effectExtent l="0" t="0" r="4445" b="762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srcRect l="57247" t="36163" r="28340" b="48710"/>
                    <a:stretch/>
                  </pic:blipFill>
                  <pic:spPr bwMode="auto">
                    <a:xfrm>
                      <a:off x="0" y="0"/>
                      <a:ext cx="4891684" cy="2887980"/>
                    </a:xfrm>
                    <a:prstGeom prst="rect">
                      <a:avLst/>
                    </a:prstGeom>
                    <a:ln>
                      <a:noFill/>
                    </a:ln>
                    <a:extLst>
                      <a:ext uri="{53640926-AAD7-44D8-BBD7-CCE9431645EC}">
                        <a14:shadowObscured xmlns:a14="http://schemas.microsoft.com/office/drawing/2010/main"/>
                      </a:ext>
                    </a:extLst>
                  </pic:spPr>
                </pic:pic>
              </a:graphicData>
            </a:graphic>
          </wp:inline>
        </w:drawing>
      </w:r>
    </w:p>
    <w:p w14:paraId="53B3F54F" w14:textId="77777777" w:rsidR="007759CA" w:rsidRPr="00E3314D" w:rsidRDefault="007759CA" w:rsidP="00E3314D">
      <w:pPr>
        <w:spacing w:line="360" w:lineRule="auto"/>
      </w:pPr>
    </w:p>
    <w:p w14:paraId="39D6AF24" w14:textId="77777777" w:rsidR="007759CA" w:rsidRPr="00E3314D" w:rsidRDefault="007759CA" w:rsidP="00E3314D">
      <w:pPr>
        <w:spacing w:line="360" w:lineRule="auto"/>
        <w:rPr>
          <w:b/>
          <w:u w:val="single"/>
        </w:rPr>
      </w:pPr>
      <w:r w:rsidRPr="00E3314D">
        <w:rPr>
          <w:noProof/>
          <w:lang w:eastAsia="en-GB"/>
        </w:rPr>
        <w:lastRenderedPageBreak/>
        <mc:AlternateContent>
          <mc:Choice Requires="wps">
            <w:drawing>
              <wp:anchor distT="0" distB="0" distL="114300" distR="114300" simplePos="0" relativeHeight="251699200" behindDoc="0" locked="0" layoutInCell="1" allowOverlap="1" wp14:anchorId="0599776E" wp14:editId="6B875C0C">
                <wp:simplePos x="0" y="0"/>
                <wp:positionH relativeFrom="column">
                  <wp:posOffset>4815840</wp:posOffset>
                </wp:positionH>
                <wp:positionV relativeFrom="paragraph">
                  <wp:posOffset>365760</wp:posOffset>
                </wp:positionV>
                <wp:extent cx="1295400" cy="800100"/>
                <wp:effectExtent l="0" t="0" r="19050" b="19050"/>
                <wp:wrapNone/>
                <wp:docPr id="47" name="Text Box 47"/>
                <wp:cNvGraphicFramePr/>
                <a:graphic xmlns:a="http://schemas.openxmlformats.org/drawingml/2006/main">
                  <a:graphicData uri="http://schemas.microsoft.com/office/word/2010/wordprocessingShape">
                    <wps:wsp>
                      <wps:cNvSpPr txBox="1"/>
                      <wps:spPr>
                        <a:xfrm>
                          <a:off x="0" y="0"/>
                          <a:ext cx="1295400" cy="800100"/>
                        </a:xfrm>
                        <a:prstGeom prst="rect">
                          <a:avLst/>
                        </a:prstGeom>
                        <a:solidFill>
                          <a:schemeClr val="lt1"/>
                        </a:solidFill>
                        <a:ln w="6350">
                          <a:solidFill>
                            <a:schemeClr val="bg1"/>
                          </a:solidFill>
                        </a:ln>
                      </wps:spPr>
                      <wps:txbx>
                        <w:txbxContent>
                          <w:p w14:paraId="22B1B95B" w14:textId="77777777" w:rsidR="007759CA" w:rsidRPr="0013365F" w:rsidRDefault="007759CA" w:rsidP="007759CA">
                            <w:pPr>
                              <w:rPr>
                                <w14:textOutline w14:w="9525" w14:cap="rnd" w14:cmpd="sng" w14:algn="ctr">
                                  <w14:solidFill>
                                    <w14:srgbClr w14:val="000000"/>
                                  </w14:solidFill>
                                  <w14:prstDash w14:val="solid"/>
                                  <w14:bevel/>
                                </w14:textOutline>
                              </w:rPr>
                            </w:pPr>
                            <w:r>
                              <w:rPr>
                                <w14:textOutline w14:w="9525" w14:cap="rnd" w14:cmpd="sng" w14:algn="ctr">
                                  <w14:solidFill>
                                    <w14:srgbClr w14:val="000000"/>
                                  </w14:solidFill>
                                  <w14:prstDash w14:val="solid"/>
                                  <w14:bevel/>
                                </w14:textOutline>
                              </w:rPr>
                              <w:t>Shock Mounting point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599776E" id="Text Box 47" o:spid="_x0000_s1040" type="#_x0000_t202" style="position:absolute;margin-left:379.2pt;margin-top:28.8pt;width:102pt;height:63pt;z-index:2516992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yfyLkwCAACrBAAADgAAAGRycy9lMm9Eb2MueG1srFTJbtswEL0X6D8QvNeSXTuLYTlwHbgoECQB&#10;4iJnmqJsARSHJWlL7tf3kV6yNKeiF2o2Ps68mdHkpms02ynnazIF7/dyzpSRVNZmXfCfy8WXK858&#10;EKYUmowq+F55fjP9/GnS2rEa0IZ0qRwDiPHj1hZ8E4IdZ5mXG9UI3yOrDJwVuUYEqG6dlU60QG90&#10;Nsjzi6wlV1pHUnkP6+3ByacJv6qUDA9V5VVguuDILaTTpXMVz2w6EeO1E3ZTy2Ma4h+yaERt8OgZ&#10;6lYEwbau/guqqaUjT1XoSWoyqqpaqlQDqunn76p52girUi0gx9szTf7/wcr73aNjdVnw4SVnRjTo&#10;0VJ1gX2jjsEEflrrxwh7sggMHezo88nuYYxld5Vr4hcFMfjB9P7MbkST8dLgejTM4ZLwXeUoN9Gf&#10;vdy2zofvihoWhYI7dC+RKnZ3PiAThJ5C4mOedF0uaq2TEidGzbVjO4Fe65ByxI03UdqwtuAXX0d5&#10;An7jSzP3grBaf4AAPG2QSOTkUHuUQrfqEof94YmYFZV78OXoMHHeykWNou6ED4/CYcTAA9YmPOCo&#10;NCEpOkqcbcj9/sge49F5eDlrMbIF97+2winO9A+DmbjuD4dxxpMyHF0OoLjXntVrj9k2cwJTfSyo&#10;lUmM8UGfxMpR84ztmsVX4RJG4u2Ch5M4D4dFwnZKNZulIEy1FeHOPFkZoWNnYsuW3bNw9tjXgIm4&#10;p9Nwi/G79h5i401Ds22gqk69j0QfWD3yj41II3Hc3rhyr/UU9fKPmf4BAAD//wMAUEsDBBQABgAI&#10;AAAAIQA/6w5g4AAAAAoBAAAPAAAAZHJzL2Rvd25yZXYueG1sTI/BSsNAEIbvgu+wjODNbmzTNMZs&#10;SlBEUEGsvfQ2TcYkmJ0N2W2bvr3jSY8z8/HP9+fryfbqSKPvHBu4nUWgiCtXd9wY2H4+3aSgfECu&#10;sXdMBs7kYV1cXuSY1e7EH3TchEZJCPsMDbQhDJnWvmrJop+5gVhuX260GGQcG12PeJJw2+t5FCXa&#10;YsfyocWBHlqqvjcHa+Al3uHjIrzSOfD0XpbP6RD7N2Our6byHlSgKfzB8Ksv6lCI094duPaqN7Ba&#10;prGgBparBJQAd8lcFnsh00UCusj1/wrFDwAAAP//AwBQSwECLQAUAAYACAAAACEA5JnDwPsAAADh&#10;AQAAEwAAAAAAAAAAAAAAAAAAAAAAW0NvbnRlbnRfVHlwZXNdLnhtbFBLAQItABQABgAIAAAAIQAj&#10;smrh1wAAAJQBAAALAAAAAAAAAAAAAAAAACwBAABfcmVscy8ucmVsc1BLAQItABQABgAIAAAAIQDP&#10;J/IuTAIAAKsEAAAOAAAAAAAAAAAAAAAAACwCAABkcnMvZTJvRG9jLnhtbFBLAQItABQABgAIAAAA&#10;IQA/6w5g4AAAAAoBAAAPAAAAAAAAAAAAAAAAAKQEAABkcnMvZG93bnJldi54bWxQSwUGAAAAAAQA&#10;BADzAAAAsQUAAAAA&#10;" fillcolor="white [3201]" strokecolor="white [3212]" strokeweight=".5pt">
                <v:textbox>
                  <w:txbxContent>
                    <w:p w14:paraId="22B1B95B" w14:textId="77777777" w:rsidR="007759CA" w:rsidRPr="0013365F" w:rsidRDefault="007759CA" w:rsidP="007759CA">
                      <w:pPr>
                        <w:rPr>
                          <w14:textOutline w14:w="9525" w14:cap="rnd" w14:cmpd="sng" w14:algn="ctr">
                            <w14:solidFill>
                              <w14:srgbClr w14:val="000000"/>
                            </w14:solidFill>
                            <w14:prstDash w14:val="solid"/>
                            <w14:bevel/>
                          </w14:textOutline>
                        </w:rPr>
                      </w:pPr>
                      <w:r>
                        <w:rPr>
                          <w14:textOutline w14:w="9525" w14:cap="rnd" w14:cmpd="sng" w14:algn="ctr">
                            <w14:solidFill>
                              <w14:srgbClr w14:val="000000"/>
                            </w14:solidFill>
                            <w14:prstDash w14:val="solid"/>
                            <w14:bevel/>
                          </w14:textOutline>
                        </w:rPr>
                        <w:t>Shock Mounting point</w:t>
                      </w:r>
                    </w:p>
                  </w:txbxContent>
                </v:textbox>
              </v:shape>
            </w:pict>
          </mc:Fallback>
        </mc:AlternateContent>
      </w:r>
      <w:r w:rsidRPr="00E3314D">
        <w:rPr>
          <w:noProof/>
          <w:lang w:eastAsia="en-GB"/>
        </w:rPr>
        <mc:AlternateContent>
          <mc:Choice Requires="wps">
            <w:drawing>
              <wp:anchor distT="0" distB="0" distL="114300" distR="114300" simplePos="0" relativeHeight="251698176" behindDoc="0" locked="0" layoutInCell="1" allowOverlap="1" wp14:anchorId="42E33531" wp14:editId="217C63F5">
                <wp:simplePos x="0" y="0"/>
                <wp:positionH relativeFrom="column">
                  <wp:posOffset>2781300</wp:posOffset>
                </wp:positionH>
                <wp:positionV relativeFrom="paragraph">
                  <wp:posOffset>472440</wp:posOffset>
                </wp:positionV>
                <wp:extent cx="1920240" cy="205740"/>
                <wp:effectExtent l="0" t="57150" r="22860" b="22860"/>
                <wp:wrapNone/>
                <wp:docPr id="49" name="Straight Arrow Connector 49"/>
                <wp:cNvGraphicFramePr/>
                <a:graphic xmlns:a="http://schemas.openxmlformats.org/drawingml/2006/main">
                  <a:graphicData uri="http://schemas.microsoft.com/office/word/2010/wordprocessingShape">
                    <wps:wsp>
                      <wps:cNvCnPr/>
                      <wps:spPr>
                        <a:xfrm flipV="1">
                          <a:off x="0" y="0"/>
                          <a:ext cx="1920240" cy="205740"/>
                        </a:xfrm>
                        <a:prstGeom prst="straightConnector1">
                          <a:avLst/>
                        </a:prstGeom>
                        <a:ln>
                          <a:solidFill>
                            <a:srgbClr val="FF0000"/>
                          </a:solidFill>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type w14:anchorId="0E8C94DF" id="_x0000_t32" coordsize="21600,21600" o:spt="32" o:oned="t" path="m0,0l21600,21600e" filled="f">
                <v:path arrowok="t" fillok="f" o:connecttype="none"/>
                <o:lock v:ext="edit" shapetype="t"/>
              </v:shapetype>
              <v:shape id="Straight Arrow Connector 49" o:spid="_x0000_s1026" type="#_x0000_t32" style="position:absolute;margin-left:219pt;margin-top:37.2pt;width:151.2pt;height:16.2pt;flip:y;z-index:251698176;visibility:visible;mso-wrap-style:square;mso-wrap-distance-left:9pt;mso-wrap-distance-top:0;mso-wrap-distance-right:9pt;mso-wrap-distance-bottom:0;mso-position-horizontal:absolute;mso-position-horizontal-relative:text;mso-position-vertical:absolute;mso-position-vertical-relative:tex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1/LZmPMBAABFBAAADgAAAGRycy9lMm9Eb2MueG1srFPbjtMwEH1H4h8sv9Ok0XLZqukKdSkvCFa7&#10;wLvr2Ikl3zQemvbvGTvZcJUQiDxYnnjOmTnH4+3N2Vl2UpBM8C1fr2rOlJehM75v+aePh2evOEso&#10;fCds8KrlF5X4ze7pk+0YN6oJQ7CdAkYkPm3G2PIBMW6qKslBOZFWISpPhzqAE0gh9FUHYiR2Z6um&#10;rl9UY4AuQpAqJfp7Ox3yXeHXWkn8oHVSyGzLqTcsK5T1mNdqtxWbHkQcjJzbEP/QhRPGU9GF6lag&#10;YF/A/ELljISQgsaVDK4KWhupigZSs65/UvMwiKiKFjInxcWm9P9o5fvTHTDTtfzqmjMvHN3RA4Iw&#10;/YDsNUAY2T54Tz4GYJRCfo0xbQi293cwRyneQRZ/1uCYtiZ+plEodpBAdi5uXxa31RmZpJ/r66Zu&#10;ruhSJJ019fOXtCfCauLJfBESvlXBsbxpeZr7WhqaaojTu4QT8BGQwdbnNQVruoOxtgTQH/cW2EnQ&#10;NBwONX1zxR/SUBj7xncML5HcQDDC91bNmZm2yhZMossOL1ZNJe+VJjOzuCK/jLFaSgoplcdmYaLs&#10;DNPU3gKs/wyc8zNUlRH/G/CCKJWDxwXsjA/wu+p4Xs8t6yn/0YFJd7bgGLpLGYdiDc1qucf5XeXH&#10;8H1c4N9e/+4rAAAA//8DAFBLAwQUAAYACAAAACEARa2X3uAAAAAKAQAADwAAAGRycy9kb3ducmV2&#10;LnhtbEyPwU7DMAyG70i8Q2QkbiyBVV1Vmk4wDYkDQlrZYcesMW2hcaom6wpPjznBzZY//f7+Yj27&#10;Xkw4hs6ThtuFAoFUe9tRo2H/9nSTgQjRkDW9J9TwhQHW5eVFYXLrz7TDqYqN4BAKudHQxjjkUoa6&#10;RWfCwg9IfHv3ozOR17GRdjRnDne9vFMqlc50xB9aM+CmxfqzOjkNj9M23brn7736eDm4V7us6IAb&#10;ra+v5od7EBHn+AfDrz6rQ8lOR38iG0SvIVlm3CVqWCUJCAZWieLhyKRKM5BlIf9XKH8AAAD//wMA&#10;UEsBAi0AFAAGAAgAAAAhAOSZw8D7AAAA4QEAABMAAAAAAAAAAAAAAAAAAAAAAFtDb250ZW50X1R5&#10;cGVzXS54bWxQSwECLQAUAAYACAAAACEAI7Jq4dcAAACUAQAACwAAAAAAAAAAAAAAAAAsAQAAX3Jl&#10;bHMvLnJlbHNQSwECLQAUAAYACAAAACEA1/LZmPMBAABFBAAADgAAAAAAAAAAAAAAAAAsAgAAZHJz&#10;L2Uyb0RvYy54bWxQSwECLQAUAAYACAAAACEARa2X3uAAAAAKAQAADwAAAAAAAAAAAAAAAABLBAAA&#10;ZHJzL2Rvd25yZXYueG1sUEsFBgAAAAAEAAQA8wAAAFgFAAAAAA==&#10;" strokecolor="red" strokeweight=".5pt">
                <v:stroke endarrow="block" joinstyle="miter"/>
              </v:shape>
            </w:pict>
          </mc:Fallback>
        </mc:AlternateContent>
      </w:r>
      <w:r w:rsidRPr="00E3314D">
        <w:rPr>
          <w:noProof/>
          <w:lang w:eastAsia="en-GB"/>
        </w:rPr>
        <mc:AlternateContent>
          <mc:Choice Requires="wps">
            <w:drawing>
              <wp:anchor distT="0" distB="0" distL="114300" distR="114300" simplePos="0" relativeHeight="251697152" behindDoc="0" locked="0" layoutInCell="1" allowOverlap="1" wp14:anchorId="3C136899" wp14:editId="4FA09112">
                <wp:simplePos x="0" y="0"/>
                <wp:positionH relativeFrom="column">
                  <wp:posOffset>2446020</wp:posOffset>
                </wp:positionH>
                <wp:positionV relativeFrom="paragraph">
                  <wp:posOffset>586740</wp:posOffset>
                </wp:positionV>
                <wp:extent cx="182880" cy="106680"/>
                <wp:effectExtent l="0" t="0" r="26670" b="26670"/>
                <wp:wrapNone/>
                <wp:docPr id="1" name="Oval 1"/>
                <wp:cNvGraphicFramePr/>
                <a:graphic xmlns:a="http://schemas.openxmlformats.org/drawingml/2006/main">
                  <a:graphicData uri="http://schemas.microsoft.com/office/word/2010/wordprocessingShape">
                    <wps:wsp>
                      <wps:cNvSpPr/>
                      <wps:spPr>
                        <a:xfrm>
                          <a:off x="0" y="0"/>
                          <a:ext cx="182880" cy="106680"/>
                        </a:xfrm>
                        <a:prstGeom prst="ellipse">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001BA32" id="Oval 1" o:spid="_x0000_s1026" style="position:absolute;margin-left:192.6pt;margin-top:46.2pt;width:14.4pt;height:8.4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8jgdMoQCAABqBQAADgAAAGRycy9lMm9Eb2MueG1srFRNb9swDL0P2H8QdF9sB2mXBXWKoEWGAUVb&#10;rB16VmQpFiCJmqTEyX79KNlxg7XYYVgOCmmSjx961NX1wWiyFz4osDWtJiUlwnJolN3W9Mfz+tOc&#10;khCZbZgGK2p6FIFeLz9+uOrcQkyhBd0ITxDEhkXnatrG6BZFEXgrDAsTcMKiUYI3LKLqt0XjWYfo&#10;RhfTsrwsOvCN88BFCPj1tjfSZcaXUvD4IGUQkeiaYm0xnz6fm3QWyyu22HrmWsWHMtg/VGGYsph0&#10;hLplkZGdV2+gjOIeAsg44WAKkFJxkXvAbqryj26eWuZE7gWHE9w4pvD/YPn9/tET1eDdUWKZwSt6&#10;2DNNqjSZzoUFOjy5Rz9oAcXU5kF6k/6xAXLI0zyO0xSHSDh+rObT+RxnztFUlZeXKCNK8RrsfIhf&#10;BRiShJoKrZULqV+2YPu7EHvvk1f6HECrZq20zorfbm60J1huTdfrEn9DgjO3IvXQV52leNQiBWv7&#10;XUjsG+uc5oyZcWLEY5wLG6ve1LJG9GkuzrMkjqaI3FQGTMgSyxuxB4CTZw9ywu77G/xTqMiEHYPL&#10;vxXWB48ROTPYOAYbZcG/B6CxqyFz74/ln40miRtojsgKD/26BMfXCq/ojoX4yDzuB94q7nx8wENq&#10;6GoKg0RJC/7Xe9+TP9IWrZR0uG81DT93zAtK9DeLhP5SzWZpQbMyu/g8RcWfWzbnFrszN4DXjqTF&#10;6rKY/KM+idKDecGnYZWyoolZjrlryqM/KTexfwfwceFitcpuuJSOxTv75HgCT1NN/Hs+vDDvBp5G&#10;JPg9nHbzDVd73xRpYbWLIFUm8utch3njQmfiDI9PejHO9ez1+kQufwMAAP//AwBQSwMEFAAGAAgA&#10;AAAhAMCKf6bhAAAACgEAAA8AAABkcnMvZG93bnJldi54bWxMj8FOwzAQRO9I/IO1SNyo3TRAGuJU&#10;CIQAqRxIK3F1YjcJxOsodpOUr2c5wXG1TzNvss1sOzaawbcOJSwXApjByukWawn73dNVAswHhVp1&#10;Do2Ek/Gwyc/PMpVqN+G7GYtQMwpBnyoJTQh9yrmvGmOVX7jeIP0ObrAq0DnUXA9qonDb8UiIG25V&#10;i9TQqN48NKb6Ko5Wwkt5ON0+vzXJ9Cm+x+32A4vXx5WUlxfz/R2wYObwB8OvPqlDTk6lO6L2rJOw&#10;Sq4jQiWsoxgYAfEypnElkWIdAc8z/n9C/gMAAP//AwBQSwECLQAUAAYACAAAACEA5JnDwPsAAADh&#10;AQAAEwAAAAAAAAAAAAAAAAAAAAAAW0NvbnRlbnRfVHlwZXNdLnhtbFBLAQItABQABgAIAAAAIQAj&#10;smrh1wAAAJQBAAALAAAAAAAAAAAAAAAAACwBAABfcmVscy8ucmVsc1BLAQItABQABgAIAAAAIQDy&#10;OB0yhAIAAGoFAAAOAAAAAAAAAAAAAAAAACwCAABkcnMvZTJvRG9jLnhtbFBLAQItABQABgAIAAAA&#10;IQDAin+m4QAAAAoBAAAPAAAAAAAAAAAAAAAAANwEAABkcnMvZG93bnJldi54bWxQSwUGAAAAAAQA&#10;BADzAAAA6gUAAAAA&#10;" fillcolor="red" strokecolor="#1f3763 [1604]" strokeweight="1pt">
                <v:stroke joinstyle="miter"/>
              </v:oval>
            </w:pict>
          </mc:Fallback>
        </mc:AlternateContent>
      </w:r>
      <w:r w:rsidRPr="00E3314D">
        <w:rPr>
          <w:noProof/>
          <w:lang w:eastAsia="en-GB"/>
        </w:rPr>
        <w:drawing>
          <wp:inline distT="0" distB="0" distL="0" distR="0" wp14:anchorId="5DEA310F" wp14:editId="7C68FE43">
            <wp:extent cx="4257675" cy="3004408"/>
            <wp:effectExtent l="0" t="0" r="0" b="5715"/>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a:srcRect l="32905" t="35454" r="25881" b="12842"/>
                    <a:stretch/>
                  </pic:blipFill>
                  <pic:spPr bwMode="auto">
                    <a:xfrm>
                      <a:off x="0" y="0"/>
                      <a:ext cx="4268523" cy="3012063"/>
                    </a:xfrm>
                    <a:prstGeom prst="rect">
                      <a:avLst/>
                    </a:prstGeom>
                    <a:ln>
                      <a:noFill/>
                    </a:ln>
                    <a:extLst>
                      <a:ext uri="{53640926-AAD7-44D8-BBD7-CCE9431645EC}">
                        <a14:shadowObscured xmlns:a14="http://schemas.microsoft.com/office/drawing/2010/main"/>
                      </a:ext>
                    </a:extLst>
                  </pic:spPr>
                </pic:pic>
              </a:graphicData>
            </a:graphic>
          </wp:inline>
        </w:drawing>
      </w:r>
    </w:p>
    <w:p w14:paraId="5D018D8E" w14:textId="254EA8FC" w:rsidR="007759CA" w:rsidRPr="005A5334" w:rsidRDefault="005A5334" w:rsidP="00E3314D">
      <w:pPr>
        <w:spacing w:line="360" w:lineRule="auto"/>
      </w:pPr>
      <w:r>
        <w:t>Figure 26</w:t>
      </w:r>
    </w:p>
    <w:p w14:paraId="1FA06597" w14:textId="7E2CC0CE" w:rsidR="007759CA" w:rsidRPr="00E3314D" w:rsidRDefault="00E3314D" w:rsidP="00E3314D">
      <w:pPr>
        <w:spacing w:line="360" w:lineRule="auto"/>
      </w:pPr>
      <w:r w:rsidRPr="00E3314D">
        <w:t>6.5-Misc Parts</w:t>
      </w:r>
      <w:r w:rsidR="00AE769B">
        <w:t xml:space="preserve"> </w:t>
      </w:r>
      <w:r w:rsidR="00AE769B">
        <w:t>(Daniel Salathiel)</w:t>
      </w:r>
    </w:p>
    <w:p w14:paraId="676625FF" w14:textId="77777777" w:rsidR="007759CA" w:rsidRPr="00E3314D" w:rsidRDefault="007759CA" w:rsidP="00E3314D">
      <w:pPr>
        <w:spacing w:line="360" w:lineRule="auto"/>
      </w:pPr>
      <w:r w:rsidRPr="00E3314D">
        <w:t xml:space="preserve">For the shock assembly to attach to the differential cradle, as part of my role it was my responsibility to design the bolts and bracket to allow for the attachment of the shock design to my design. </w:t>
      </w:r>
    </w:p>
    <w:p w14:paraId="54CCA72A" w14:textId="77777777" w:rsidR="007759CA" w:rsidRDefault="007759CA" w:rsidP="00E3314D">
      <w:pPr>
        <w:spacing w:line="360" w:lineRule="auto"/>
      </w:pPr>
      <w:r w:rsidRPr="00E3314D">
        <w:t xml:space="preserve">The design below is measured to fit the dimensions of the attachment eye of the shock and coupling it to the differential cradle platform via welded brackets. </w:t>
      </w:r>
    </w:p>
    <w:p w14:paraId="55B59A72" w14:textId="32F2EB85" w:rsidR="005A5334" w:rsidRPr="00E3314D" w:rsidRDefault="005A5334" w:rsidP="00E3314D">
      <w:pPr>
        <w:spacing w:line="360" w:lineRule="auto"/>
      </w:pPr>
      <w:r>
        <w:t xml:space="preserve">Figure 27 </w:t>
      </w:r>
    </w:p>
    <w:p w14:paraId="4A35D5F1" w14:textId="77777777" w:rsidR="007759CA" w:rsidRPr="00E3314D" w:rsidRDefault="007759CA" w:rsidP="00E3314D">
      <w:pPr>
        <w:spacing w:line="360" w:lineRule="auto"/>
      </w:pPr>
      <w:r w:rsidRPr="00E3314D">
        <w:rPr>
          <w:noProof/>
          <w:lang w:eastAsia="en-GB"/>
        </w:rPr>
        <w:drawing>
          <wp:inline distT="0" distB="0" distL="0" distR="0" wp14:anchorId="62EF4D2B" wp14:editId="11705C24">
            <wp:extent cx="2667000" cy="3411682"/>
            <wp:effectExtent l="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a:srcRect l="44405" t="20327" r="35121" b="33110"/>
                    <a:stretch/>
                  </pic:blipFill>
                  <pic:spPr bwMode="auto">
                    <a:xfrm>
                      <a:off x="0" y="0"/>
                      <a:ext cx="2670705" cy="3416422"/>
                    </a:xfrm>
                    <a:prstGeom prst="rect">
                      <a:avLst/>
                    </a:prstGeom>
                    <a:ln>
                      <a:noFill/>
                    </a:ln>
                    <a:extLst>
                      <a:ext uri="{53640926-AAD7-44D8-BBD7-CCE9431645EC}">
                        <a14:shadowObscured xmlns:a14="http://schemas.microsoft.com/office/drawing/2010/main"/>
                      </a:ext>
                    </a:extLst>
                  </pic:spPr>
                </pic:pic>
              </a:graphicData>
            </a:graphic>
          </wp:inline>
        </w:drawing>
      </w:r>
    </w:p>
    <w:p w14:paraId="0E5D56AB" w14:textId="011BB3AF" w:rsidR="007759CA" w:rsidRPr="00E3314D" w:rsidRDefault="000B6219" w:rsidP="00E3314D">
      <w:pPr>
        <w:spacing w:line="360" w:lineRule="auto"/>
      </w:pPr>
      <w:r>
        <w:lastRenderedPageBreak/>
        <w:t xml:space="preserve">Figure 28 </w:t>
      </w:r>
    </w:p>
    <w:p w14:paraId="2DD2A8FA" w14:textId="77777777" w:rsidR="007759CA" w:rsidRPr="00E3314D" w:rsidRDefault="007759CA" w:rsidP="00E3314D">
      <w:pPr>
        <w:spacing w:line="360" w:lineRule="auto"/>
      </w:pPr>
      <w:r w:rsidRPr="00E3314D">
        <w:rPr>
          <w:noProof/>
          <w:lang w:eastAsia="en-GB"/>
        </w:rPr>
        <w:drawing>
          <wp:inline distT="0" distB="0" distL="0" distR="0" wp14:anchorId="1E8B8BAD" wp14:editId="6A7A20F8">
            <wp:extent cx="2430780" cy="2087502"/>
            <wp:effectExtent l="0" t="0" r="7620" b="825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a:srcRect l="34966" t="25291" r="30202" b="21528"/>
                    <a:stretch/>
                  </pic:blipFill>
                  <pic:spPr bwMode="auto">
                    <a:xfrm>
                      <a:off x="0" y="0"/>
                      <a:ext cx="2431247" cy="2087903"/>
                    </a:xfrm>
                    <a:prstGeom prst="rect">
                      <a:avLst/>
                    </a:prstGeom>
                    <a:ln>
                      <a:noFill/>
                    </a:ln>
                    <a:extLst>
                      <a:ext uri="{53640926-AAD7-44D8-BBD7-CCE9431645EC}">
                        <a14:shadowObscured xmlns:a14="http://schemas.microsoft.com/office/drawing/2010/main"/>
                      </a:ext>
                    </a:extLst>
                  </pic:spPr>
                </pic:pic>
              </a:graphicData>
            </a:graphic>
          </wp:inline>
        </w:drawing>
      </w:r>
    </w:p>
    <w:p w14:paraId="05A943E8" w14:textId="497BA600" w:rsidR="007759CA" w:rsidRPr="00E3314D" w:rsidRDefault="007759CA" w:rsidP="00E3314D">
      <w:pPr>
        <w:spacing w:line="360" w:lineRule="auto"/>
      </w:pPr>
    </w:p>
    <w:p w14:paraId="499EE0E4" w14:textId="77777777" w:rsidR="007759CA" w:rsidRPr="00E3314D" w:rsidRDefault="007759CA" w:rsidP="00E3314D">
      <w:pPr>
        <w:spacing w:line="360" w:lineRule="auto"/>
      </w:pPr>
    </w:p>
    <w:p w14:paraId="205CC2E3" w14:textId="15ED8FD5" w:rsidR="00E3314D" w:rsidRDefault="007759CA" w:rsidP="00E3314D">
      <w:pPr>
        <w:spacing w:line="360" w:lineRule="auto"/>
      </w:pPr>
      <w:r w:rsidRPr="00E3314D">
        <w:t xml:space="preserve">The bolt contains a chamfered head, and a shank to allow for the shocks bearing to be seated off the thread. It is a standardised M12 head, allowing for the user to be able to remove without specialist tools. It also has a thick diameter to allow it to withstand the stresses and yield of the application. The bolts thread has a 0.05mm deep standardised pitch. It is designed in mind of the bracket as shown in the figure below. </w:t>
      </w:r>
    </w:p>
    <w:p w14:paraId="279C3301" w14:textId="34D5B035" w:rsidR="009C4196" w:rsidRPr="00E3314D" w:rsidRDefault="009C4196" w:rsidP="00E3314D">
      <w:pPr>
        <w:spacing w:line="360" w:lineRule="auto"/>
      </w:pPr>
      <w:r>
        <w:t xml:space="preserve">Figure 29 </w:t>
      </w:r>
    </w:p>
    <w:p w14:paraId="77D8A688" w14:textId="77777777" w:rsidR="007759CA" w:rsidRPr="00E3314D" w:rsidRDefault="007759CA" w:rsidP="00E3314D">
      <w:pPr>
        <w:spacing w:line="360" w:lineRule="auto"/>
      </w:pPr>
      <w:r w:rsidRPr="00E3314D">
        <w:rPr>
          <w:noProof/>
          <w:lang w:eastAsia="en-GB"/>
        </w:rPr>
        <w:drawing>
          <wp:inline distT="0" distB="0" distL="0" distR="0" wp14:anchorId="6A4FC1FA" wp14:editId="10D185A4">
            <wp:extent cx="2903220" cy="4131505"/>
            <wp:effectExtent l="0" t="0" r="0" b="254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6"/>
                    <a:srcRect l="45867" t="17727" r="33393" b="29801"/>
                    <a:stretch/>
                  </pic:blipFill>
                  <pic:spPr bwMode="auto">
                    <a:xfrm>
                      <a:off x="0" y="0"/>
                      <a:ext cx="2906406" cy="4136039"/>
                    </a:xfrm>
                    <a:prstGeom prst="rect">
                      <a:avLst/>
                    </a:prstGeom>
                    <a:ln>
                      <a:noFill/>
                    </a:ln>
                    <a:extLst>
                      <a:ext uri="{53640926-AAD7-44D8-BBD7-CCE9431645EC}">
                        <a14:shadowObscured xmlns:a14="http://schemas.microsoft.com/office/drawing/2010/main"/>
                      </a:ext>
                    </a:extLst>
                  </pic:spPr>
                </pic:pic>
              </a:graphicData>
            </a:graphic>
          </wp:inline>
        </w:drawing>
      </w:r>
    </w:p>
    <w:p w14:paraId="4D79A03F" w14:textId="02F9078F" w:rsidR="007759CA" w:rsidRPr="00E3314D" w:rsidRDefault="009C4196" w:rsidP="00E3314D">
      <w:pPr>
        <w:spacing w:line="360" w:lineRule="auto"/>
      </w:pPr>
      <w:r>
        <w:lastRenderedPageBreak/>
        <w:t>Figure 30</w:t>
      </w:r>
    </w:p>
    <w:p w14:paraId="4E058001" w14:textId="77777777" w:rsidR="007759CA" w:rsidRPr="00E3314D" w:rsidRDefault="007759CA" w:rsidP="00E3314D">
      <w:pPr>
        <w:spacing w:line="360" w:lineRule="auto"/>
      </w:pPr>
      <w:r w:rsidRPr="00E3314D">
        <w:rPr>
          <w:noProof/>
          <w:lang w:eastAsia="en-GB"/>
        </w:rPr>
        <w:drawing>
          <wp:inline distT="0" distB="0" distL="0" distR="0" wp14:anchorId="510094AE" wp14:editId="1E54C894">
            <wp:extent cx="2941320" cy="2091690"/>
            <wp:effectExtent l="0" t="0" r="0" b="381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a:srcRect l="22867" t="19145" r="28074" b="13019"/>
                    <a:stretch/>
                  </pic:blipFill>
                  <pic:spPr bwMode="auto">
                    <a:xfrm>
                      <a:off x="0" y="0"/>
                      <a:ext cx="2945747" cy="2094838"/>
                    </a:xfrm>
                    <a:prstGeom prst="rect">
                      <a:avLst/>
                    </a:prstGeom>
                    <a:ln>
                      <a:noFill/>
                    </a:ln>
                    <a:extLst>
                      <a:ext uri="{53640926-AAD7-44D8-BBD7-CCE9431645EC}">
                        <a14:shadowObscured xmlns:a14="http://schemas.microsoft.com/office/drawing/2010/main"/>
                      </a:ext>
                    </a:extLst>
                  </pic:spPr>
                </pic:pic>
              </a:graphicData>
            </a:graphic>
          </wp:inline>
        </w:drawing>
      </w:r>
    </w:p>
    <w:p w14:paraId="30C423DD" w14:textId="654A7102" w:rsidR="007759CA" w:rsidRPr="00E3314D" w:rsidRDefault="007759CA" w:rsidP="00E3314D">
      <w:pPr>
        <w:spacing w:line="360" w:lineRule="auto"/>
      </w:pPr>
      <w:r w:rsidRPr="00E3314D">
        <w:t xml:space="preserve"> </w:t>
      </w:r>
    </w:p>
    <w:p w14:paraId="6FA09AD1" w14:textId="77777777" w:rsidR="007759CA" w:rsidRPr="00E3314D" w:rsidRDefault="007759CA" w:rsidP="00E3314D">
      <w:pPr>
        <w:spacing w:line="360" w:lineRule="auto"/>
      </w:pPr>
      <w:r w:rsidRPr="00E3314D">
        <w:t xml:space="preserve">The bracket was designed to allow the shock to be mounted inboard on top of the differential cradle. The bracket has been designed with the measurements and full movement of the shock in mind. The tolerances on this part are much less, as it is part of the moving components of the design. The tolerances for this part regarding the centre bore and threat are within 0.2 of a mm. Meaning a computer-controlled CNC machine can be used to produce the finished tolerances. Also, tolerances have been included to allow for the bearings of the shocks eye lobe as It is a moving part of the application. </w:t>
      </w:r>
    </w:p>
    <w:p w14:paraId="64D87B41" w14:textId="77777777" w:rsidR="00AE769B" w:rsidRDefault="00AE769B" w:rsidP="00E3314D">
      <w:pPr>
        <w:spacing w:line="360" w:lineRule="auto"/>
        <w:jc w:val="both"/>
      </w:pPr>
    </w:p>
    <w:p w14:paraId="3430BC1D" w14:textId="370563F5" w:rsidR="000357BF" w:rsidRPr="00E3314D" w:rsidRDefault="00E77794" w:rsidP="00E3314D">
      <w:pPr>
        <w:spacing w:line="360" w:lineRule="auto"/>
        <w:jc w:val="both"/>
      </w:pPr>
      <w:r w:rsidRPr="00E3314D">
        <w:t>7- Solid works Simulation (Iwan Thomas)</w:t>
      </w:r>
      <w:r w:rsidRPr="00E3314D">
        <w:rPr>
          <w:u w:val="single"/>
        </w:rPr>
        <w:t xml:space="preserve"> </w:t>
      </w:r>
    </w:p>
    <w:p w14:paraId="0F947914" w14:textId="4DF5BE85" w:rsidR="009C4196" w:rsidRPr="00E3314D" w:rsidRDefault="009C4196" w:rsidP="00E3314D">
      <w:pPr>
        <w:spacing w:line="360" w:lineRule="auto"/>
        <w:jc w:val="both"/>
      </w:pPr>
      <w:r>
        <w:t>Figure 31</w:t>
      </w:r>
    </w:p>
    <w:p w14:paraId="4CAD6798" w14:textId="77777777" w:rsidR="000357BF" w:rsidRPr="00E3314D" w:rsidRDefault="000357BF" w:rsidP="00E3314D">
      <w:pPr>
        <w:spacing w:line="360" w:lineRule="auto"/>
        <w:jc w:val="center"/>
        <w:rPr>
          <w:u w:val="double"/>
        </w:rPr>
      </w:pPr>
      <w:r w:rsidRPr="00E3314D">
        <w:rPr>
          <w:noProof/>
          <w:lang w:eastAsia="en-GB"/>
        </w:rPr>
        <w:drawing>
          <wp:inline distT="0" distB="0" distL="0" distR="0" wp14:anchorId="395F514F" wp14:editId="18BF1560">
            <wp:extent cx="3887502" cy="2185806"/>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3889798" cy="2187097"/>
                    </a:xfrm>
                    <a:prstGeom prst="rect">
                      <a:avLst/>
                    </a:prstGeom>
                  </pic:spPr>
                </pic:pic>
              </a:graphicData>
            </a:graphic>
          </wp:inline>
        </w:drawing>
      </w:r>
    </w:p>
    <w:p w14:paraId="336C21DD" w14:textId="1CAE1B3D" w:rsidR="000357BF" w:rsidRPr="00E3314D" w:rsidRDefault="009C4196" w:rsidP="00E3314D">
      <w:pPr>
        <w:spacing w:line="360" w:lineRule="auto"/>
        <w:jc w:val="center"/>
        <w:rPr>
          <w:u w:val="double"/>
        </w:rPr>
      </w:pPr>
      <w:r>
        <w:rPr>
          <w:noProof/>
          <w:lang w:eastAsia="en-GB"/>
        </w:rPr>
        <w:lastRenderedPageBreak/>
        <mc:AlternateContent>
          <mc:Choice Requires="wps">
            <w:drawing>
              <wp:anchor distT="0" distB="0" distL="114300" distR="114300" simplePos="0" relativeHeight="251728896" behindDoc="0" locked="0" layoutInCell="1" allowOverlap="1" wp14:anchorId="5B3F2FF3" wp14:editId="4E012DFF">
                <wp:simplePos x="0" y="0"/>
                <wp:positionH relativeFrom="column">
                  <wp:posOffset>2104964</wp:posOffset>
                </wp:positionH>
                <wp:positionV relativeFrom="paragraph">
                  <wp:posOffset>0</wp:posOffset>
                </wp:positionV>
                <wp:extent cx="1600200" cy="228600"/>
                <wp:effectExtent l="0" t="0" r="0" b="0"/>
                <wp:wrapSquare wrapText="bothSides"/>
                <wp:docPr id="71" name="Text Box 71"/>
                <wp:cNvGraphicFramePr/>
                <a:graphic xmlns:a="http://schemas.openxmlformats.org/drawingml/2006/main">
                  <a:graphicData uri="http://schemas.microsoft.com/office/word/2010/wordprocessingShape">
                    <wps:wsp>
                      <wps:cNvSpPr txBox="1"/>
                      <wps:spPr>
                        <a:xfrm>
                          <a:off x="0" y="0"/>
                          <a:ext cx="1600200" cy="2286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1774F8C2" w14:textId="0156DD0E" w:rsidR="009C4196" w:rsidRDefault="009C4196">
                            <w:r>
                              <w:t>Figure 32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B3F2FF3" id="Text Box 71" o:spid="_x0000_s1041" type="#_x0000_t202" style="position:absolute;left:0;text-align:left;margin-left:165.75pt;margin-top:0;width:126pt;height:18pt;z-index:2517288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uZbq3YCAABjBQAADgAAAGRycy9lMm9Eb2MueG1srFRLb9swDL4P2H8QdF+dBH0tqFNkLToMKNpi&#10;6dCzIkuJMUnUJCZ29utHyXaaZbt02MWmyI/vx9V1aw3bqhBrcCUfn4w4U05CVbtVyb8933245Cyi&#10;cJUw4FTJdyry69n7d1eNn6oJrMFUKjAy4uK08SVfI/ppUUS5VlbEE/DKkVBDsALpGVZFFURD1q0p&#10;JqPRedFAqHwAqWIk7m0n5LNsX2sl8VHrqJCZklNsmL8hf5fpW8yuxHQVhF/Xsg9D/EMUVtSOnO5N&#10;3QoUbBPqP0zZWgaIoPFEgi1A61qqnANlMx4dZbNYC69yLlSc6Pdliv/PrHzYPgVWVyW/GHPmhKUe&#10;PasW2SdoGbGoPo2PU4ItPAGxJT71eeBHYqa0Wx1s+lNCjORU6d2+usmaTErnoxG1jDNJssnkkp7J&#10;TPGq7UPEzwosS0TJA3UvF1Vs7yN20AGSnDm4q43JHTTuNwbZ7Dgqj0CvnRLpAs4U7oxKWsZ9VZpK&#10;kONOjDx86sYEthU0NkJK5TCnnO0SOqE0+X6LYo9Pql1Ub1Hea2TP4HCvbGsHIVfpKOzq+xCy7vBU&#10;6oO8E4ntss29H58NDV1CtaM+B+g2JXp5V1Mz7kXEJxFoNah/tO74SB9toCk59BRnawg//8ZPeJpY&#10;knLW0KqVPP7YiKA4M18czfLH8elp2s38OD27mNAjHEqWhxK3sTdAbaFxpegymfBoBlIHsC90FebJ&#10;K4mEk+S75DiQN9gdALoqUs3nGUTb6AXeu4WXyXQqcxq15/ZFBN/PI9IkP8CwlGJ6NJYdNmk6mG8Q&#10;dJ1nNhW6q2rfANrkPPX91Umn4vCdUa+3cfYLAAD//wMAUEsDBBQABgAIAAAAIQAejgZA2wAAAAcB&#10;AAAPAAAAZHJzL2Rvd25yZXYueG1sTI/NTsMwEITvSLyDtUjcqF1CqhLiVAjEFUT5kbht420SEa+j&#10;2G3C27Oc6HF2RrPflJvZ9+pIY+wCW1guDCjiOriOGwvvb09Xa1AxITvsA5OFH4qwqc7PSixcmPiV&#10;jtvUKCnhWKCFNqWh0DrWLXmMizAQi7cPo8ckcmy0G3GSct/ra2NW2mPH8qHFgR5aqr+3B2/h43n/&#10;9XljXppHnw9TmI1mf6utvbyY7+9AJZrTfxj+8AUdKmHahQO7qHoLWbbMJWpBFomdrzORO7mvDOiq&#10;1Kf81S8AAAD//wMAUEsBAi0AFAAGAAgAAAAhAOSZw8D7AAAA4QEAABMAAAAAAAAAAAAAAAAAAAAA&#10;AFtDb250ZW50X1R5cGVzXS54bWxQSwECLQAUAAYACAAAACEAI7Jq4dcAAACUAQAACwAAAAAAAAAA&#10;AAAAAAAsAQAAX3JlbHMvLnJlbHNQSwECLQAUAAYACAAAACEAtuZbq3YCAABjBQAADgAAAAAAAAAA&#10;AAAAAAAsAgAAZHJzL2Uyb0RvYy54bWxQSwECLQAUAAYACAAAACEAHo4GQNsAAAAHAQAADwAAAAAA&#10;AAAAAAAAAADOBAAAZHJzL2Rvd25yZXYueG1sUEsFBgAAAAAEAAQA8wAAANYFAAAAAA==&#10;" filled="f" stroked="f">
                <v:textbox>
                  <w:txbxContent>
                    <w:p w14:paraId="1774F8C2" w14:textId="0156DD0E" w:rsidR="009C4196" w:rsidRDefault="009C4196">
                      <w:r>
                        <w:t>Figure 32</w:t>
                      </w:r>
                    </w:p>
                  </w:txbxContent>
                </v:textbox>
                <w10:wrap type="square"/>
              </v:shape>
            </w:pict>
          </mc:Fallback>
        </mc:AlternateContent>
      </w:r>
      <w:r w:rsidRPr="00E3314D">
        <w:rPr>
          <w:noProof/>
          <w:lang w:eastAsia="en-GB"/>
        </w:rPr>
        <w:drawing>
          <wp:inline distT="0" distB="0" distL="0" distR="0" wp14:anchorId="143B6FFD" wp14:editId="5E57A68F">
            <wp:extent cx="3926840" cy="2207924"/>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3935866" cy="2212999"/>
                    </a:xfrm>
                    <a:prstGeom prst="rect">
                      <a:avLst/>
                    </a:prstGeom>
                  </pic:spPr>
                </pic:pic>
              </a:graphicData>
            </a:graphic>
          </wp:inline>
        </w:drawing>
      </w:r>
    </w:p>
    <w:p w14:paraId="565BE77C" w14:textId="77777777" w:rsidR="000357BF" w:rsidRPr="00E3314D" w:rsidRDefault="000357BF" w:rsidP="00E3314D">
      <w:pPr>
        <w:spacing w:line="360" w:lineRule="auto"/>
        <w:jc w:val="both"/>
      </w:pPr>
      <w:r w:rsidRPr="00E3314D">
        <w:t>As seen in the two pictures above, I decided to simulate static forces being applied to the piece. In the first screenshot, I applied 5000N to the edge of the piece to see if it would fracture under a very high force. I don’t believe 5000N will pass through this single item at one time. In the full assembly there will be two of these arms to distribute the total force applied. This item is made of 4130 steel, annealed at 865</w:t>
      </w:r>
      <w:r w:rsidRPr="00E3314D">
        <w:rPr>
          <w:vertAlign w:val="superscript"/>
        </w:rPr>
        <w:t>o</w:t>
      </w:r>
      <w:r w:rsidRPr="00E3314D">
        <w:t>C. I chose this material because of its properties; it’s got quite a low density meaning the material is rather light weight. This material also has a high yield strength of 360MPa and an ultimate tensile strength of 560MPa according to MatWeb (n.d.).</w:t>
      </w:r>
    </w:p>
    <w:p w14:paraId="1ECC75D6" w14:textId="77777777" w:rsidR="000357BF" w:rsidRPr="00E3314D" w:rsidRDefault="000357BF" w:rsidP="00E3314D">
      <w:pPr>
        <w:spacing w:line="360" w:lineRule="auto"/>
        <w:jc w:val="both"/>
      </w:pPr>
      <w:r w:rsidRPr="00E3314D">
        <w:t>In the second screenshot, I changed the direction of the force to bend the piece. In this, I applied 3000N which is an excessive force in this direction but this shows how strong this item will be when there’s two of them attached together. This direction of force would be applied during a failure in the suspension system. It would be more beneficial for this part to fracture or bend rather than breaking a lower wishbone or strut. I believe this item will be ample strong enough to withstand the forces applied through the pushrod suspension at the rear of our LoCost. The same material is used in this simulation as the previous test.</w:t>
      </w:r>
    </w:p>
    <w:p w14:paraId="542EF859" w14:textId="77777777" w:rsidR="000357BF" w:rsidRPr="00E3314D" w:rsidRDefault="000357BF" w:rsidP="00E3314D">
      <w:pPr>
        <w:spacing w:line="360" w:lineRule="auto"/>
      </w:pPr>
      <w:r w:rsidRPr="00E3314D">
        <w:tab/>
      </w:r>
    </w:p>
    <w:p w14:paraId="269B1B8B" w14:textId="77777777" w:rsidR="000357BF" w:rsidRPr="00E3314D" w:rsidRDefault="000357BF" w:rsidP="00E3314D">
      <w:pPr>
        <w:spacing w:line="360" w:lineRule="auto"/>
      </w:pPr>
    </w:p>
    <w:p w14:paraId="1E4E7A1D" w14:textId="77777777" w:rsidR="009C4196" w:rsidRDefault="009C4196" w:rsidP="00E3314D">
      <w:pPr>
        <w:spacing w:line="360" w:lineRule="auto"/>
        <w:rPr>
          <w:u w:val="single"/>
        </w:rPr>
      </w:pPr>
    </w:p>
    <w:p w14:paraId="43AF6248" w14:textId="77777777" w:rsidR="009C4196" w:rsidRDefault="009C4196" w:rsidP="00E3314D">
      <w:pPr>
        <w:spacing w:line="360" w:lineRule="auto"/>
        <w:rPr>
          <w:u w:val="single"/>
        </w:rPr>
      </w:pPr>
    </w:p>
    <w:p w14:paraId="3A5A4364" w14:textId="77777777" w:rsidR="009C4196" w:rsidRDefault="009C4196" w:rsidP="00E3314D">
      <w:pPr>
        <w:spacing w:line="360" w:lineRule="auto"/>
        <w:rPr>
          <w:u w:val="single"/>
        </w:rPr>
      </w:pPr>
    </w:p>
    <w:p w14:paraId="33D82800" w14:textId="77777777" w:rsidR="009C4196" w:rsidRDefault="009C4196" w:rsidP="00E3314D">
      <w:pPr>
        <w:spacing w:line="360" w:lineRule="auto"/>
        <w:rPr>
          <w:u w:val="single"/>
        </w:rPr>
      </w:pPr>
    </w:p>
    <w:p w14:paraId="06834538" w14:textId="77777777" w:rsidR="009C4196" w:rsidRDefault="009C4196" w:rsidP="00E3314D">
      <w:pPr>
        <w:spacing w:line="360" w:lineRule="auto"/>
        <w:rPr>
          <w:u w:val="single"/>
        </w:rPr>
      </w:pPr>
    </w:p>
    <w:p w14:paraId="7503382D" w14:textId="77777777" w:rsidR="009C4196" w:rsidRDefault="009C4196" w:rsidP="00E3314D">
      <w:pPr>
        <w:spacing w:line="360" w:lineRule="auto"/>
        <w:rPr>
          <w:u w:val="single"/>
        </w:rPr>
      </w:pPr>
    </w:p>
    <w:p w14:paraId="24D15AE6" w14:textId="5FFD50DE" w:rsidR="000357BF" w:rsidRDefault="000357BF" w:rsidP="00E3314D">
      <w:pPr>
        <w:spacing w:line="360" w:lineRule="auto"/>
        <w:rPr>
          <w:u w:val="single"/>
        </w:rPr>
      </w:pPr>
      <w:r w:rsidRPr="00E3314D">
        <w:rPr>
          <w:u w:val="single"/>
        </w:rPr>
        <w:lastRenderedPageBreak/>
        <w:t>Push-rod Shaft</w:t>
      </w:r>
    </w:p>
    <w:p w14:paraId="67836F6A" w14:textId="4DA55BC9" w:rsidR="009C4196" w:rsidRPr="009C4196" w:rsidRDefault="009C4196" w:rsidP="00E3314D">
      <w:pPr>
        <w:spacing w:line="360" w:lineRule="auto"/>
      </w:pPr>
      <w:r>
        <w:t>Figure 33</w:t>
      </w:r>
    </w:p>
    <w:p w14:paraId="0E990053" w14:textId="77777777" w:rsidR="000357BF" w:rsidRPr="00E3314D" w:rsidRDefault="000357BF" w:rsidP="00E3314D">
      <w:pPr>
        <w:spacing w:line="360" w:lineRule="auto"/>
        <w:rPr>
          <w:u w:val="single"/>
        </w:rPr>
      </w:pPr>
      <w:r w:rsidRPr="00E3314D">
        <w:rPr>
          <w:noProof/>
          <w:lang w:eastAsia="en-GB"/>
        </w:rPr>
        <w:drawing>
          <wp:inline distT="0" distB="0" distL="0" distR="0" wp14:anchorId="0A3C7933" wp14:editId="4D023F24">
            <wp:extent cx="5731510" cy="3222625"/>
            <wp:effectExtent l="0" t="0" r="254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731510" cy="3222625"/>
                    </a:xfrm>
                    <a:prstGeom prst="rect">
                      <a:avLst/>
                    </a:prstGeom>
                  </pic:spPr>
                </pic:pic>
              </a:graphicData>
            </a:graphic>
          </wp:inline>
        </w:drawing>
      </w:r>
      <w:r w:rsidRPr="00E3314D">
        <w:rPr>
          <w:u w:val="single"/>
        </w:rPr>
        <w:t xml:space="preserve"> </w:t>
      </w:r>
    </w:p>
    <w:p w14:paraId="1A2AD117" w14:textId="77777777" w:rsidR="00802E27" w:rsidRDefault="000357BF" w:rsidP="00E3314D">
      <w:pPr>
        <w:spacing w:line="360" w:lineRule="auto"/>
        <w:jc w:val="both"/>
        <w:rPr>
          <w:u w:val="single"/>
        </w:rPr>
      </w:pPr>
      <w:r w:rsidRPr="00E3314D">
        <w:t>As seen in this simulation, I was testing to see if this bar would buckle under 4000N of force being applied to either end. The bar didn’t buckle but the brackets at either end got crushed. The material I chose was 1010 steel, hot rolled bar at a diameter of 30mm. According to MatWeb (n.d.), the yield strength of this steel is 180MPa and the ultimate tensile strength is 325MPa. This material wasn’t strong enough for this</w:t>
      </w:r>
      <w:r>
        <w:t xml:space="preserve"> application. Instead, I have decided to use 4130 steel, annealed at 865</w:t>
      </w:r>
      <w:r>
        <w:rPr>
          <w:vertAlign w:val="superscript"/>
        </w:rPr>
        <w:t>o</w:t>
      </w:r>
      <w:r>
        <w:t>C rolled bar to create this piece. This material will be strong enough to withstand the forces applied along with the help from the movement of the Push-rod Pivot and the bolt holding the two together. I believed that this 1010 rolled steel bar would be ample strong enough to withstand the forces applied but I was proven wrong with the Solidworks simulation.</w:t>
      </w:r>
    </w:p>
    <w:p w14:paraId="6F1108EA" w14:textId="77777777" w:rsidR="00802E27" w:rsidRPr="006E78C1" w:rsidRDefault="00802E27" w:rsidP="006E78C1">
      <w:pPr>
        <w:spacing w:line="360" w:lineRule="auto"/>
        <w:jc w:val="both"/>
      </w:pPr>
    </w:p>
    <w:p w14:paraId="5BE0F722" w14:textId="6EFBEA24" w:rsidR="00D228B1" w:rsidRPr="006E78C1" w:rsidRDefault="00871BC1" w:rsidP="006E78C1">
      <w:pPr>
        <w:spacing w:line="360" w:lineRule="auto"/>
        <w:jc w:val="both"/>
      </w:pPr>
      <w:r w:rsidRPr="006E78C1">
        <w:softHyphen/>
      </w:r>
      <w:r w:rsidRPr="006E78C1">
        <w:softHyphen/>
      </w:r>
      <w:r w:rsidRPr="006E78C1">
        <w:softHyphen/>
      </w:r>
      <w:r w:rsidRPr="006E78C1">
        <w:softHyphen/>
      </w:r>
      <w:r w:rsidRPr="006E78C1">
        <w:softHyphen/>
      </w:r>
      <w:r w:rsidRPr="006E78C1">
        <w:softHyphen/>
      </w:r>
      <w:r w:rsidRPr="006E78C1">
        <w:softHyphen/>
      </w:r>
      <w:r w:rsidRPr="006E78C1">
        <w:softHyphen/>
      </w:r>
      <w:r w:rsidR="00D228B1" w:rsidRPr="006E78C1">
        <w:t>8-</w:t>
      </w:r>
      <w:r w:rsidR="00D228B1" w:rsidRPr="006E78C1">
        <w:t>Ma</w:t>
      </w:r>
      <w:r w:rsidR="00235537">
        <w:t xml:space="preserve">terial selection for CAD design </w:t>
      </w:r>
      <w:r w:rsidR="00235537">
        <w:t>(Daniel Salathiel)</w:t>
      </w:r>
    </w:p>
    <w:p w14:paraId="6075C012" w14:textId="77777777" w:rsidR="00D228B1" w:rsidRPr="006E78C1" w:rsidRDefault="00D228B1" w:rsidP="006E78C1">
      <w:pPr>
        <w:spacing w:line="360" w:lineRule="auto"/>
        <w:jc w:val="both"/>
      </w:pPr>
      <w:r w:rsidRPr="006E78C1">
        <w:t xml:space="preserve">The material chosen for the Differential box section, was decided with the consideration of; Cost effectiveness, Strength in terms of shear stress and yield, and the weight of the overall packaging. The application of 4000N meant that the frame needed to be made of a material with strengthening agents, which the material selected 4130 steel alloy contains, making it more than capable of withstanding the forces acting upon it. </w:t>
      </w:r>
    </w:p>
    <w:p w14:paraId="205661E2" w14:textId="77777777" w:rsidR="00D228B1" w:rsidRPr="006E78C1" w:rsidRDefault="00D228B1" w:rsidP="006E78C1">
      <w:pPr>
        <w:spacing w:line="360" w:lineRule="auto"/>
        <w:jc w:val="both"/>
      </w:pPr>
      <w:r w:rsidRPr="006E78C1">
        <w:lastRenderedPageBreak/>
        <w:t xml:space="preserve">The material selected for the box section differential cradle was that of 4130 Alloy steels, which can be annealed, but for this application it is normalised. This material has been selected due to its strength, allowing the tolerances of over 4000N which is more than enough for the application on this project. It is more responsive to mechanical and heat treatments compared to carbon steels. The alloy can be found in applications such as aircraft engine mounts and welded tubing space frame chassis.  It can easily be welded through all commercial methods. This allows it to be welded into the differential cradle at a preheated condition for the acceptable weld quality for this application.  </w:t>
      </w:r>
    </w:p>
    <w:p w14:paraId="2CF5F1CC" w14:textId="77777777" w:rsidR="00D228B1" w:rsidRPr="006E78C1" w:rsidRDefault="00D228B1" w:rsidP="006E78C1">
      <w:pPr>
        <w:spacing w:line="360" w:lineRule="auto"/>
        <w:jc w:val="both"/>
      </w:pPr>
      <w:r w:rsidRPr="006E78C1">
        <w:t xml:space="preserve">The steel alloy is heat treated at 871 degrees Celsius, and then quenched in oil. This means it has strong yield and fatigue factors. This type of metal has been chosen due to it bending, not fracturing, or snapping off from the vehicle when the yield figure is reached. This increases the safety of the component if the vehicle was ever to be involved in an incident. This metal can be powder coated to protect it from corrosive break down, making it more resistant to environmental factors. </w:t>
      </w:r>
    </w:p>
    <w:p w14:paraId="7249D8A7" w14:textId="77777777" w:rsidR="00D228B1" w:rsidRPr="006E78C1" w:rsidRDefault="00D228B1" w:rsidP="006E78C1">
      <w:pPr>
        <w:spacing w:line="360" w:lineRule="auto"/>
        <w:jc w:val="both"/>
      </w:pPr>
      <w:r w:rsidRPr="006E78C1">
        <w:t>(Azom.com, 2018, P1)</w:t>
      </w:r>
    </w:p>
    <w:p w14:paraId="16096BB1" w14:textId="77777777" w:rsidR="00D228B1" w:rsidRPr="006E78C1" w:rsidRDefault="00D228B1" w:rsidP="006E78C1">
      <w:pPr>
        <w:spacing w:line="360" w:lineRule="auto"/>
        <w:jc w:val="both"/>
      </w:pPr>
    </w:p>
    <w:p w14:paraId="573E23F0" w14:textId="77777777" w:rsidR="00D228B1" w:rsidRPr="006E78C1" w:rsidRDefault="00D228B1" w:rsidP="006E78C1">
      <w:pPr>
        <w:spacing w:line="360" w:lineRule="auto"/>
        <w:jc w:val="both"/>
      </w:pPr>
      <w:r w:rsidRPr="006E78C1">
        <w:t>The welding process is stated by (netwelding below, 2018):</w:t>
      </w:r>
    </w:p>
    <w:p w14:paraId="05F5A481" w14:textId="77777777" w:rsidR="00D228B1" w:rsidRPr="006E78C1" w:rsidRDefault="00D228B1" w:rsidP="006E78C1">
      <w:pPr>
        <w:spacing w:line="360" w:lineRule="auto"/>
        <w:ind w:left="720"/>
        <w:jc w:val="both"/>
      </w:pPr>
      <w:r w:rsidRPr="006E78C1">
        <w:rPr>
          <w:rFonts w:cs="Arial"/>
        </w:rPr>
        <w:t>‘’Most of the tubing used for race car construction is referred to as normalized.  This refers to the heat treatment and cooling rate the tubing was subjected to in manufacture.  Most normalized tubing will range in tensile strength from 95,000 to 110,000 psi.  This can be welded with the proper filler metals to achieve similar strengths.  Although there are more weldable grades of steel (those with lower carbon content from 0.06 to 0.15)  in the 100,000 to 115,000 psi tensile strength range readily available for plate and sheet, 4130 remains a commonly used grade for tubing.  Just be sure to take the precautions noted when welding’’</w:t>
      </w:r>
    </w:p>
    <w:p w14:paraId="3BB49512" w14:textId="77777777" w:rsidR="00D228B1" w:rsidRPr="006E78C1" w:rsidRDefault="00D228B1" w:rsidP="006E78C1">
      <w:pPr>
        <w:spacing w:line="360" w:lineRule="auto"/>
        <w:jc w:val="both"/>
      </w:pPr>
      <w:r w:rsidRPr="006E78C1">
        <w:t xml:space="preserve"> Online resource: </w:t>
      </w:r>
    </w:p>
    <w:p w14:paraId="19C7B3D3" w14:textId="77777777" w:rsidR="00D228B1" w:rsidRPr="006E78C1" w:rsidRDefault="00D228B1" w:rsidP="006E78C1">
      <w:pPr>
        <w:spacing w:line="360" w:lineRule="auto"/>
        <w:jc w:val="both"/>
      </w:pPr>
      <w:r w:rsidRPr="006E78C1">
        <w:t>Net.welding.com, 2018</w:t>
      </w:r>
    </w:p>
    <w:p w14:paraId="258F5401" w14:textId="77777777" w:rsidR="00D228B1" w:rsidRPr="006E78C1" w:rsidRDefault="00D228B1" w:rsidP="006E78C1">
      <w:pPr>
        <w:spacing w:line="360" w:lineRule="auto"/>
        <w:jc w:val="both"/>
      </w:pPr>
    </w:p>
    <w:p w14:paraId="06966CC1" w14:textId="5113B89C" w:rsidR="00D228B1" w:rsidRPr="006E78C1" w:rsidRDefault="00A9567D" w:rsidP="006E78C1">
      <w:pPr>
        <w:spacing w:line="360" w:lineRule="auto"/>
        <w:jc w:val="both"/>
      </w:pPr>
      <w:r>
        <w:t>8.1-</w:t>
      </w:r>
      <w:r w:rsidR="00235537">
        <w:t xml:space="preserve"> Budgeting for CAD Production </w:t>
      </w:r>
      <w:r w:rsidR="00235537">
        <w:t>(Daniel Salathiel)</w:t>
      </w:r>
    </w:p>
    <w:p w14:paraId="53D6D90A" w14:textId="77777777" w:rsidR="00D228B1" w:rsidRDefault="00D228B1" w:rsidP="006E78C1">
      <w:pPr>
        <w:spacing w:line="360" w:lineRule="auto"/>
        <w:jc w:val="both"/>
      </w:pPr>
      <w:r w:rsidRPr="006E78C1">
        <w:t xml:space="preserve">For the total cost of the rear differential cradle the square tubing was calculated through quotes from different websites. The total cost for the square tubing material 4130, at 0.8mm </w:t>
      </w:r>
      <w:r w:rsidRPr="006E78C1">
        <w:lastRenderedPageBreak/>
        <w:t xml:space="preserve">thick was 252 pound including VAT. This is due to 12ft units only being sold by the cheapest supplier, which mean two units were needed. </w:t>
      </w:r>
    </w:p>
    <w:p w14:paraId="5BBF10C6" w14:textId="4BF36534" w:rsidR="009C4196" w:rsidRPr="006E78C1" w:rsidRDefault="009C4196" w:rsidP="006E78C1">
      <w:pPr>
        <w:spacing w:line="360" w:lineRule="auto"/>
        <w:jc w:val="both"/>
      </w:pPr>
      <w:r>
        <w:t>Figure 34</w:t>
      </w:r>
    </w:p>
    <w:p w14:paraId="745145EC" w14:textId="77777777" w:rsidR="00D228B1" w:rsidRPr="006E78C1" w:rsidRDefault="00D228B1" w:rsidP="006E78C1">
      <w:pPr>
        <w:spacing w:line="360" w:lineRule="auto"/>
        <w:jc w:val="both"/>
      </w:pPr>
      <w:r w:rsidRPr="006E78C1">
        <w:rPr>
          <w:noProof/>
          <w:lang w:eastAsia="en-GB"/>
        </w:rPr>
        <w:drawing>
          <wp:inline distT="0" distB="0" distL="0" distR="0" wp14:anchorId="7713C78B" wp14:editId="4CDB0F70">
            <wp:extent cx="3482340" cy="2427085"/>
            <wp:effectExtent l="0" t="0" r="381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1"/>
                    <a:srcRect l="31642" t="29309" r="20097" b="10893"/>
                    <a:stretch/>
                  </pic:blipFill>
                  <pic:spPr bwMode="auto">
                    <a:xfrm>
                      <a:off x="0" y="0"/>
                      <a:ext cx="3487084" cy="2430391"/>
                    </a:xfrm>
                    <a:prstGeom prst="rect">
                      <a:avLst/>
                    </a:prstGeom>
                    <a:ln>
                      <a:noFill/>
                    </a:ln>
                    <a:extLst>
                      <a:ext uri="{53640926-AAD7-44D8-BBD7-CCE9431645EC}">
                        <a14:shadowObscured xmlns:a14="http://schemas.microsoft.com/office/drawing/2010/main"/>
                      </a:ext>
                    </a:extLst>
                  </pic:spPr>
                </pic:pic>
              </a:graphicData>
            </a:graphic>
          </wp:inline>
        </w:drawing>
      </w:r>
    </w:p>
    <w:p w14:paraId="6CF46126" w14:textId="73CEDF1C" w:rsidR="00D228B1" w:rsidRPr="006E78C1" w:rsidRDefault="00D228B1" w:rsidP="006E78C1">
      <w:pPr>
        <w:spacing w:line="360" w:lineRule="auto"/>
        <w:jc w:val="both"/>
      </w:pPr>
      <w:r w:rsidRPr="006E78C1">
        <w:t xml:space="preserve"> (aircraftsruce.com, 2018).</w:t>
      </w:r>
    </w:p>
    <w:p w14:paraId="2CDE8AD1" w14:textId="77777777" w:rsidR="00D228B1" w:rsidRPr="006E78C1" w:rsidRDefault="00D228B1" w:rsidP="006E78C1">
      <w:pPr>
        <w:spacing w:line="360" w:lineRule="auto"/>
        <w:jc w:val="both"/>
      </w:pPr>
      <w:r w:rsidRPr="006E78C1">
        <w:t xml:space="preserve">For the required welding for MIG, the rods require are that of a 312 stainless steel for the best strength and result for filling. These cost 35.90 for a set of 100, meaning the cost for this welding process is low for the strength and efficiency. </w:t>
      </w:r>
    </w:p>
    <w:p w14:paraId="70803EB4" w14:textId="77777777" w:rsidR="00D228B1" w:rsidRPr="006E78C1" w:rsidRDefault="00D228B1" w:rsidP="006E78C1">
      <w:pPr>
        <w:spacing w:line="360" w:lineRule="auto"/>
        <w:jc w:val="both"/>
      </w:pPr>
      <w:r w:rsidRPr="006E78C1">
        <w:t>(Migwelding.com, 2018)</w:t>
      </w:r>
    </w:p>
    <w:p w14:paraId="27EE2BD1" w14:textId="77777777" w:rsidR="00D228B1" w:rsidRPr="006E78C1" w:rsidRDefault="00D228B1" w:rsidP="006E78C1">
      <w:pPr>
        <w:spacing w:line="360" w:lineRule="auto"/>
        <w:jc w:val="both"/>
      </w:pPr>
      <w:r w:rsidRPr="006E78C1">
        <w:t xml:space="preserve">Taking into consideration the labour costs on top of the materials the differential cradle will account for 17 percent of the budget, and up to 20 percent when the fabrication of the misc components are calculated. </w:t>
      </w:r>
    </w:p>
    <w:p w14:paraId="45857B62" w14:textId="31C9A4D5" w:rsidR="00D61583" w:rsidRPr="006E78C1" w:rsidRDefault="00D61583" w:rsidP="006E78C1">
      <w:pPr>
        <w:spacing w:line="360" w:lineRule="auto"/>
        <w:jc w:val="both"/>
      </w:pPr>
    </w:p>
    <w:p w14:paraId="6D551E43" w14:textId="229A4CB4" w:rsidR="006F16A0" w:rsidRPr="006E78C1" w:rsidRDefault="00A9567D" w:rsidP="006E78C1">
      <w:pPr>
        <w:jc w:val="both"/>
      </w:pPr>
      <w:r>
        <w:t>8.2-</w:t>
      </w:r>
      <w:r w:rsidR="00235537">
        <w:t xml:space="preserve">Component Production </w:t>
      </w:r>
      <w:r w:rsidR="00235537">
        <w:t>(Daniel Salathiel)</w:t>
      </w:r>
    </w:p>
    <w:p w14:paraId="7576F02A" w14:textId="399E8238" w:rsidR="006F16A0" w:rsidRPr="006E78C1" w:rsidRDefault="006F16A0" w:rsidP="006E78C1">
      <w:pPr>
        <w:jc w:val="both"/>
      </w:pPr>
      <w:r w:rsidRPr="006E78C1">
        <w:t xml:space="preserve">Manufacturability: </w:t>
      </w:r>
    </w:p>
    <w:p w14:paraId="6EE876F6" w14:textId="77777777" w:rsidR="006F16A0" w:rsidRPr="006E78C1" w:rsidRDefault="006F16A0" w:rsidP="006E78C1">
      <w:pPr>
        <w:jc w:val="both"/>
      </w:pPr>
      <w:r w:rsidRPr="006E78C1">
        <w:t xml:space="preserve">This is the ability of the manufacturer to be able to manipulate the material using different methods to achieve the finish or product needed. This will usually consist of Computer aided design, then the use of engineering drawings to help produce the product to specification and tolerance.  </w:t>
      </w:r>
    </w:p>
    <w:p w14:paraId="6728B75F" w14:textId="77777777" w:rsidR="006F16A0" w:rsidRPr="006E78C1" w:rsidRDefault="006F16A0" w:rsidP="006E78C1">
      <w:pPr>
        <w:jc w:val="both"/>
      </w:pPr>
      <w:r w:rsidRPr="006E78C1">
        <w:t xml:space="preserve">The quality of the welding can depend on the material being used for the automotive and motorsport application. Some material if thicker than 0.6 may need to be preheated to allow for the full penetration of the weld. </w:t>
      </w:r>
    </w:p>
    <w:p w14:paraId="200FA908" w14:textId="77777777" w:rsidR="006F16A0" w:rsidRPr="006E78C1" w:rsidRDefault="006F16A0" w:rsidP="006E78C1">
      <w:pPr>
        <w:jc w:val="both"/>
      </w:pPr>
      <w:r w:rsidRPr="006E78C1">
        <w:t>This is clarified by (Formula SAE Report, 2009);</w:t>
      </w:r>
    </w:p>
    <w:p w14:paraId="13D45281" w14:textId="77777777" w:rsidR="006F16A0" w:rsidRPr="006E78C1" w:rsidRDefault="006F16A0" w:rsidP="006E78C1">
      <w:pPr>
        <w:ind w:left="720"/>
        <w:jc w:val="both"/>
      </w:pPr>
      <w:r w:rsidRPr="006E78C1">
        <w:t xml:space="preserve"> ‘’Tube notching and welding can become extremely difficult the more complex a structure gets. The more branches a node contains the more difficult it will be to construct. Also, the structure’s ability to adapt to existing pickup points on the chassis and frame will save the integrity of the current space frame design’’.</w:t>
      </w:r>
    </w:p>
    <w:p w14:paraId="536DD3FD" w14:textId="77777777" w:rsidR="006F16A0" w:rsidRPr="006E78C1" w:rsidRDefault="006F16A0" w:rsidP="006E78C1">
      <w:pPr>
        <w:jc w:val="both"/>
      </w:pPr>
      <w:r w:rsidRPr="006E78C1">
        <w:t>(Formula SAE Report, 2009).</w:t>
      </w:r>
    </w:p>
    <w:p w14:paraId="074F07C8" w14:textId="77777777" w:rsidR="006F16A0" w:rsidRPr="006E78C1" w:rsidRDefault="006F16A0" w:rsidP="006E78C1">
      <w:pPr>
        <w:jc w:val="both"/>
      </w:pPr>
    </w:p>
    <w:p w14:paraId="7DEA33C2" w14:textId="10F65E56" w:rsidR="006F16A0" w:rsidRPr="006E78C1" w:rsidRDefault="006F16A0" w:rsidP="006E78C1">
      <w:pPr>
        <w:jc w:val="both"/>
        <w:rPr>
          <w:rFonts w:cstheme="minorHAnsi"/>
        </w:rPr>
      </w:pPr>
      <w:r w:rsidRPr="006E78C1">
        <w:rPr>
          <w:rFonts w:cstheme="minorHAnsi"/>
        </w:rPr>
        <w:lastRenderedPageBreak/>
        <w:t>Push Rod Manufacture:</w:t>
      </w:r>
    </w:p>
    <w:p w14:paraId="1CD08AD8" w14:textId="77777777" w:rsidR="006F16A0" w:rsidRPr="006E78C1" w:rsidRDefault="006F16A0" w:rsidP="006E78C1">
      <w:pPr>
        <w:jc w:val="both"/>
        <w:rPr>
          <w:rFonts w:cstheme="minorHAnsi"/>
        </w:rPr>
      </w:pPr>
      <w:r w:rsidRPr="006E78C1">
        <w:rPr>
          <w:rFonts w:cstheme="minorHAnsi"/>
        </w:rPr>
        <w:t>FPO Manufactures, 2000) States:</w:t>
      </w:r>
    </w:p>
    <w:p w14:paraId="076B5391" w14:textId="77777777" w:rsidR="006F16A0" w:rsidRPr="006E78C1" w:rsidRDefault="006F16A0" w:rsidP="006E78C1">
      <w:pPr>
        <w:ind w:left="720"/>
        <w:jc w:val="both"/>
        <w:rPr>
          <w:rFonts w:cstheme="minorHAnsi"/>
        </w:rPr>
      </w:pPr>
      <w:r w:rsidRPr="006E78C1">
        <w:rPr>
          <w:rFonts w:cstheme="minorHAnsi"/>
        </w:rPr>
        <w:t>‘’A process for manufacturing push rod balls including the steps of introducing a metal ball, having an exterior surface, into contact with a carbon enriched medium for an interval sufficient to diffuse carbon into metal matrix forming the exterior surface region and, then, rapidly cooling the carburized metal balls. After the carburized metal balls are cooled, a central bore is drilled through the body of the metal ball. After drilling, the metal ball is brought into contact with a hardening atmosphere at a suitable temperature for an interval sufficient to harden the metal region proximate to the exterior surface of the metal ball. After contact with the hardening atmosphere, the metal balls are oil quenched. The resulting push rod balls have an exteriorly oriented wear surface surrounding an interior core. The interior core is composed of a steel or steel alloy containing between about 0.1 and about 0.2% by weight carbon. A hardened case layer is of an essentially uniform depth is located between the exterior surface and the inner core. The push rod ball has a cylindrical through-bore transiting its diameter. The push rod ball can be positioned on a suitable push rod shaft to provide a push rod assembly in which the weld region connecting shaft to ball extends through the hardened case region into the central core of the push rod ball’’.</w:t>
      </w:r>
    </w:p>
    <w:p w14:paraId="43364896" w14:textId="77777777" w:rsidR="00A9567D" w:rsidRDefault="00A9567D" w:rsidP="006E78C1">
      <w:pPr>
        <w:jc w:val="both"/>
      </w:pPr>
    </w:p>
    <w:p w14:paraId="541C84E5" w14:textId="568DC15D" w:rsidR="006F16A0" w:rsidRPr="006E78C1" w:rsidRDefault="006F16A0" w:rsidP="006E78C1">
      <w:pPr>
        <w:jc w:val="both"/>
        <w:rPr>
          <w:rFonts w:cstheme="minorHAnsi"/>
        </w:rPr>
      </w:pPr>
      <w:r w:rsidRPr="006E78C1">
        <w:rPr>
          <w:rFonts w:cstheme="minorHAnsi"/>
        </w:rPr>
        <w:t>CNC process:</w:t>
      </w:r>
    </w:p>
    <w:p w14:paraId="65231AFB" w14:textId="77777777" w:rsidR="006F16A0" w:rsidRPr="006E78C1" w:rsidRDefault="006F16A0" w:rsidP="006E78C1">
      <w:pPr>
        <w:jc w:val="both"/>
        <w:rPr>
          <w:rFonts w:cstheme="minorHAnsi"/>
        </w:rPr>
      </w:pPr>
      <w:r w:rsidRPr="006E78C1">
        <w:rPr>
          <w:rFonts w:cstheme="minorHAnsi"/>
        </w:rPr>
        <w:t>The CNC can be used to achieve very tight tolerances, or a finish on a product that can be achieved through other methods. The CNC process is design to allow the user to set the machine to specific coding and produce a completed product. This manufacturing process can be time consuming and limited production. It can also be costly and expensive for the user and the customer. The process is described by (Astromachineworks.com, 2018) below;</w:t>
      </w:r>
    </w:p>
    <w:p w14:paraId="0ECF0E91" w14:textId="77777777" w:rsidR="006F16A0" w:rsidRPr="006E78C1" w:rsidRDefault="006F16A0" w:rsidP="006E78C1">
      <w:pPr>
        <w:jc w:val="both"/>
        <w:rPr>
          <w:rFonts w:cstheme="minorHAnsi"/>
        </w:rPr>
      </w:pPr>
    </w:p>
    <w:p w14:paraId="386E7C0F" w14:textId="77777777" w:rsidR="006F16A0" w:rsidRPr="006E78C1" w:rsidRDefault="006F16A0" w:rsidP="006E78C1">
      <w:pPr>
        <w:ind w:left="720"/>
        <w:jc w:val="both"/>
        <w:rPr>
          <w:rFonts w:cstheme="minorHAnsi"/>
        </w:rPr>
      </w:pPr>
      <w:r w:rsidRPr="006E78C1">
        <w:rPr>
          <w:rFonts w:cstheme="minorHAnsi"/>
        </w:rPr>
        <w:t>‘’CNC machining is a manufacturing process in which pre-programmed computer software dictates the movement of factory tools and machinery. The process can be used to control a range of complex machinery, from grinders and lathes to mills and routers. With CNC machining, three-dimensional cutting tasks can be accomplished in a single set of prompts.</w:t>
      </w:r>
    </w:p>
    <w:p w14:paraId="019A2BD0" w14:textId="77777777" w:rsidR="006F16A0" w:rsidRPr="006E78C1" w:rsidRDefault="006F16A0" w:rsidP="006E78C1">
      <w:pPr>
        <w:pStyle w:val="NormalWeb"/>
        <w:spacing w:before="375" w:beforeAutospacing="0" w:line="360" w:lineRule="atLeast"/>
        <w:ind w:left="720"/>
        <w:jc w:val="both"/>
        <w:rPr>
          <w:rFonts w:asciiTheme="minorHAnsi" w:hAnsiTheme="minorHAnsi" w:cstheme="minorHAnsi"/>
        </w:rPr>
      </w:pPr>
      <w:r w:rsidRPr="006E78C1">
        <w:rPr>
          <w:rFonts w:asciiTheme="minorHAnsi" w:hAnsiTheme="minorHAnsi" w:cstheme="minorHAnsi"/>
        </w:rPr>
        <w:t>In CNC programming, the code generator within the numerical system will often assume mechanisms are flawless, despite the possibility of errors, which is greater whenever a machine is directed to cut in more than one direction simultaneously. The placement of a tool in a numerical control system is outlined by a series of inputs known as the part program.</w:t>
      </w:r>
    </w:p>
    <w:p w14:paraId="128F6E4E" w14:textId="77777777" w:rsidR="006F16A0" w:rsidRDefault="006F16A0" w:rsidP="006E78C1">
      <w:pPr>
        <w:pStyle w:val="NormalWeb"/>
        <w:spacing w:before="375" w:beforeAutospacing="0" w:line="360" w:lineRule="atLeast"/>
        <w:ind w:left="720"/>
        <w:jc w:val="both"/>
        <w:rPr>
          <w:rFonts w:asciiTheme="minorHAnsi" w:hAnsiTheme="minorHAnsi" w:cstheme="minorHAnsi"/>
        </w:rPr>
      </w:pPr>
      <w:r w:rsidRPr="006E78C1">
        <w:rPr>
          <w:rFonts w:asciiTheme="minorHAnsi" w:hAnsiTheme="minorHAnsi" w:cstheme="minorHAnsi"/>
        </w:rPr>
        <w:t xml:space="preserve">With a numerical control machine, programs are inputted via punch cards. By contrast, the programs for CNC machines are fed to computers though small keyboards. CNC programming is retained in a computer’s memory. The code itself is written and edited by programmers. Therefore, CNC systems offer far more expansive computational capacity. Best of all, CNC systems are by no means static, since newer prompts can be added to pre-existing programs through revised code’’. </w:t>
      </w:r>
    </w:p>
    <w:p w14:paraId="7A25B00C" w14:textId="3610A471" w:rsidR="00AF4291" w:rsidRDefault="00E322DA" w:rsidP="00AF4291">
      <w:pPr>
        <w:pStyle w:val="NormalWeb"/>
        <w:spacing w:before="375" w:beforeAutospacing="0" w:line="360" w:lineRule="atLeast"/>
        <w:rPr>
          <w:rFonts w:asciiTheme="minorHAnsi" w:hAnsiTheme="minorHAnsi" w:cstheme="minorHAnsi"/>
        </w:rPr>
      </w:pPr>
      <w:r>
        <w:rPr>
          <w:rFonts w:asciiTheme="minorHAnsi" w:hAnsiTheme="minorHAnsi" w:cstheme="minorHAnsi"/>
        </w:rPr>
        <w:lastRenderedPageBreak/>
        <w:t>9</w:t>
      </w:r>
      <w:r w:rsidR="00AF4291">
        <w:rPr>
          <w:rFonts w:asciiTheme="minorHAnsi" w:hAnsiTheme="minorHAnsi" w:cstheme="minorHAnsi"/>
        </w:rPr>
        <w:t xml:space="preserve">-Conclusion </w:t>
      </w:r>
    </w:p>
    <w:p w14:paraId="2A7E44BD" w14:textId="6EF1846F" w:rsidR="00AF4291" w:rsidRDefault="00AF4291" w:rsidP="00AF4291">
      <w:pPr>
        <w:pStyle w:val="NormalWeb"/>
        <w:spacing w:before="375" w:beforeAutospacing="0" w:line="360" w:lineRule="atLeast"/>
        <w:jc w:val="both"/>
        <w:rPr>
          <w:rFonts w:asciiTheme="minorHAnsi" w:hAnsiTheme="minorHAnsi" w:cstheme="minorHAnsi"/>
        </w:rPr>
      </w:pPr>
      <w:r>
        <w:rPr>
          <w:rFonts w:asciiTheme="minorHAnsi" w:hAnsiTheme="minorHAnsi" w:cstheme="minorHAnsi"/>
        </w:rPr>
        <w:t xml:space="preserve">The project has not been finished as only three out of five people have submitted work towards it, this means that there has been no WinGeo work done towards to calculate </w:t>
      </w:r>
      <w:r w:rsidR="007F14D8">
        <w:rPr>
          <w:rFonts w:asciiTheme="minorHAnsi" w:hAnsiTheme="minorHAnsi" w:cstheme="minorHAnsi"/>
        </w:rPr>
        <w:t xml:space="preserve">a suitable Geometry. </w:t>
      </w:r>
      <w:r w:rsidR="002071F9">
        <w:rPr>
          <w:rFonts w:asciiTheme="minorHAnsi" w:hAnsiTheme="minorHAnsi" w:cstheme="minorHAnsi"/>
        </w:rPr>
        <w:t>There has als</w:t>
      </w:r>
      <w:r w:rsidR="007F14D8">
        <w:rPr>
          <w:rFonts w:asciiTheme="minorHAnsi" w:hAnsiTheme="minorHAnsi" w:cstheme="minorHAnsi"/>
        </w:rPr>
        <w:t xml:space="preserve">o been no wishbones made meaning that </w:t>
      </w:r>
      <w:r w:rsidR="00576990">
        <w:rPr>
          <w:rFonts w:asciiTheme="minorHAnsi" w:hAnsiTheme="minorHAnsi" w:cstheme="minorHAnsi"/>
        </w:rPr>
        <w:t xml:space="preserve">the Cad could not be finished </w:t>
      </w:r>
      <w:r w:rsidR="002071F9">
        <w:rPr>
          <w:rFonts w:asciiTheme="minorHAnsi" w:hAnsiTheme="minorHAnsi" w:cstheme="minorHAnsi"/>
        </w:rPr>
        <w:t xml:space="preserve">although an assembly has been shown with the spring in the cage and the hub assembled with the wheel attached. </w:t>
      </w:r>
    </w:p>
    <w:p w14:paraId="12DFAEC7" w14:textId="12676A37" w:rsidR="00AF4291" w:rsidRDefault="00601A3C" w:rsidP="00601A3C">
      <w:pPr>
        <w:pStyle w:val="NormalWeb"/>
        <w:spacing w:before="375" w:beforeAutospacing="0" w:line="360" w:lineRule="atLeast"/>
        <w:jc w:val="both"/>
        <w:rPr>
          <w:rFonts w:asciiTheme="minorHAnsi" w:hAnsiTheme="minorHAnsi" w:cstheme="minorHAnsi"/>
        </w:rPr>
      </w:pPr>
      <w:r>
        <w:rPr>
          <w:noProof/>
        </w:rPr>
        <w:drawing>
          <wp:inline distT="0" distB="0" distL="0" distR="0" wp14:anchorId="246286CB" wp14:editId="4E4F4C3F">
            <wp:extent cx="5727700" cy="3221752"/>
            <wp:effectExtent l="0" t="0" r="0" b="4445"/>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727700" cy="3221752"/>
                    </a:xfrm>
                    <a:prstGeom prst="rect">
                      <a:avLst/>
                    </a:prstGeom>
                  </pic:spPr>
                </pic:pic>
              </a:graphicData>
            </a:graphic>
          </wp:inline>
        </w:drawing>
      </w:r>
    </w:p>
    <w:p w14:paraId="2A40C9DB" w14:textId="058FB7F4" w:rsidR="00AF4291" w:rsidRDefault="00601A3C" w:rsidP="00601A3C">
      <w:pPr>
        <w:pStyle w:val="NormalWeb"/>
        <w:spacing w:before="375" w:beforeAutospacing="0" w:line="360" w:lineRule="atLeast"/>
        <w:jc w:val="both"/>
        <w:rPr>
          <w:rFonts w:asciiTheme="minorHAnsi" w:hAnsiTheme="minorHAnsi" w:cstheme="minorHAnsi"/>
        </w:rPr>
      </w:pPr>
      <w:r>
        <w:rPr>
          <w:noProof/>
        </w:rPr>
        <w:drawing>
          <wp:inline distT="0" distB="0" distL="0" distR="0" wp14:anchorId="7590B260" wp14:editId="71383D7F">
            <wp:extent cx="5727700" cy="3221752"/>
            <wp:effectExtent l="0" t="0" r="0" b="4445"/>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5727700" cy="3221752"/>
                    </a:xfrm>
                    <a:prstGeom prst="rect">
                      <a:avLst/>
                    </a:prstGeom>
                  </pic:spPr>
                </pic:pic>
              </a:graphicData>
            </a:graphic>
          </wp:inline>
        </w:drawing>
      </w:r>
    </w:p>
    <w:p w14:paraId="514B8B85" w14:textId="4EC19E58" w:rsidR="00AF4291" w:rsidRDefault="00601A3C" w:rsidP="00601A3C">
      <w:pPr>
        <w:pStyle w:val="NormalWeb"/>
        <w:spacing w:before="375" w:beforeAutospacing="0" w:line="360" w:lineRule="atLeast"/>
        <w:jc w:val="both"/>
        <w:rPr>
          <w:rFonts w:asciiTheme="minorHAnsi" w:hAnsiTheme="minorHAnsi" w:cstheme="minorHAnsi"/>
        </w:rPr>
      </w:pPr>
      <w:r>
        <w:rPr>
          <w:noProof/>
        </w:rPr>
        <w:lastRenderedPageBreak/>
        <w:drawing>
          <wp:inline distT="0" distB="0" distL="0" distR="0" wp14:anchorId="79D5F55B" wp14:editId="74D8005A">
            <wp:extent cx="5727700" cy="3221752"/>
            <wp:effectExtent l="0" t="0" r="0" b="4445"/>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5727700" cy="3221752"/>
                    </a:xfrm>
                    <a:prstGeom prst="rect">
                      <a:avLst/>
                    </a:prstGeom>
                  </pic:spPr>
                </pic:pic>
              </a:graphicData>
            </a:graphic>
          </wp:inline>
        </w:drawing>
      </w:r>
      <w:r>
        <w:rPr>
          <w:rFonts w:asciiTheme="minorHAnsi" w:hAnsiTheme="minorHAnsi" w:cstheme="minorHAnsi"/>
        </w:rPr>
        <w:tab/>
      </w:r>
      <w:r>
        <w:rPr>
          <w:noProof/>
        </w:rPr>
        <w:drawing>
          <wp:inline distT="0" distB="0" distL="0" distR="0" wp14:anchorId="123B594B" wp14:editId="780106B6">
            <wp:extent cx="5727700" cy="3221752"/>
            <wp:effectExtent l="0" t="0" r="0" b="4445"/>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5727700" cy="3221752"/>
                    </a:xfrm>
                    <a:prstGeom prst="rect">
                      <a:avLst/>
                    </a:prstGeom>
                  </pic:spPr>
                </pic:pic>
              </a:graphicData>
            </a:graphic>
          </wp:inline>
        </w:drawing>
      </w:r>
    </w:p>
    <w:p w14:paraId="5A345D1C" w14:textId="77777777" w:rsidR="00AF4291" w:rsidRDefault="00AF4291" w:rsidP="006E78C1">
      <w:pPr>
        <w:pStyle w:val="NormalWeb"/>
        <w:spacing w:before="375" w:beforeAutospacing="0" w:line="360" w:lineRule="atLeast"/>
        <w:ind w:left="720"/>
        <w:jc w:val="both"/>
        <w:rPr>
          <w:rFonts w:asciiTheme="minorHAnsi" w:hAnsiTheme="minorHAnsi" w:cstheme="minorHAnsi"/>
        </w:rPr>
      </w:pPr>
    </w:p>
    <w:p w14:paraId="25E4D550" w14:textId="4E6FED94" w:rsidR="00AF4291" w:rsidRDefault="00601A3C" w:rsidP="006E78C1">
      <w:pPr>
        <w:pStyle w:val="NormalWeb"/>
        <w:spacing w:before="375" w:beforeAutospacing="0" w:line="360" w:lineRule="atLeast"/>
        <w:ind w:left="720"/>
        <w:jc w:val="both"/>
        <w:rPr>
          <w:rFonts w:asciiTheme="minorHAnsi" w:hAnsiTheme="minorHAnsi" w:cstheme="minorHAnsi"/>
        </w:rPr>
      </w:pPr>
      <w:r>
        <w:rPr>
          <w:noProof/>
        </w:rPr>
        <w:lastRenderedPageBreak/>
        <w:drawing>
          <wp:inline distT="0" distB="0" distL="0" distR="0" wp14:anchorId="36FA2E3E" wp14:editId="6FF14936">
            <wp:extent cx="5727700" cy="3221752"/>
            <wp:effectExtent l="0" t="0" r="0" b="4445"/>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5727700" cy="3221752"/>
                    </a:xfrm>
                    <a:prstGeom prst="rect">
                      <a:avLst/>
                    </a:prstGeom>
                  </pic:spPr>
                </pic:pic>
              </a:graphicData>
            </a:graphic>
          </wp:inline>
        </w:drawing>
      </w:r>
    </w:p>
    <w:p w14:paraId="56D8253E" w14:textId="050FB03C" w:rsidR="00AF4291" w:rsidRDefault="00601A3C" w:rsidP="00601A3C">
      <w:pPr>
        <w:pStyle w:val="NormalWeb"/>
        <w:tabs>
          <w:tab w:val="left" w:pos="2462"/>
        </w:tabs>
        <w:spacing w:before="375" w:beforeAutospacing="0" w:line="360" w:lineRule="atLeast"/>
        <w:ind w:left="720"/>
        <w:jc w:val="both"/>
        <w:rPr>
          <w:rFonts w:asciiTheme="minorHAnsi" w:hAnsiTheme="minorHAnsi" w:cstheme="minorHAnsi"/>
        </w:rPr>
      </w:pPr>
      <w:r>
        <w:rPr>
          <w:noProof/>
        </w:rPr>
        <w:drawing>
          <wp:inline distT="0" distB="0" distL="0" distR="0" wp14:anchorId="45E89C7A" wp14:editId="362BF0CC">
            <wp:extent cx="5727700" cy="3221752"/>
            <wp:effectExtent l="0" t="0" r="0" b="4445"/>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5727700" cy="3221752"/>
                    </a:xfrm>
                    <a:prstGeom prst="rect">
                      <a:avLst/>
                    </a:prstGeom>
                  </pic:spPr>
                </pic:pic>
              </a:graphicData>
            </a:graphic>
          </wp:inline>
        </w:drawing>
      </w:r>
    </w:p>
    <w:p w14:paraId="3D19AACB" w14:textId="77777777" w:rsidR="00AF4291" w:rsidRDefault="00AF4291" w:rsidP="006E78C1">
      <w:pPr>
        <w:pStyle w:val="NormalWeb"/>
        <w:spacing w:before="375" w:beforeAutospacing="0" w:line="360" w:lineRule="atLeast"/>
        <w:ind w:left="720"/>
        <w:jc w:val="both"/>
        <w:rPr>
          <w:rFonts w:asciiTheme="minorHAnsi" w:hAnsiTheme="minorHAnsi" w:cstheme="minorHAnsi"/>
        </w:rPr>
      </w:pPr>
    </w:p>
    <w:p w14:paraId="1CB9FD79" w14:textId="77777777" w:rsidR="00AF4291" w:rsidRDefault="00AF4291" w:rsidP="006E78C1">
      <w:pPr>
        <w:pStyle w:val="NormalWeb"/>
        <w:spacing w:before="375" w:beforeAutospacing="0" w:line="360" w:lineRule="atLeast"/>
        <w:ind w:left="720"/>
        <w:jc w:val="both"/>
        <w:rPr>
          <w:rFonts w:asciiTheme="minorHAnsi" w:hAnsiTheme="minorHAnsi" w:cstheme="minorHAnsi"/>
        </w:rPr>
      </w:pPr>
    </w:p>
    <w:p w14:paraId="263DC8A0" w14:textId="77777777" w:rsidR="00AF4291" w:rsidRDefault="00AF4291" w:rsidP="006E78C1">
      <w:pPr>
        <w:pStyle w:val="NormalWeb"/>
        <w:spacing w:before="375" w:beforeAutospacing="0" w:line="360" w:lineRule="atLeast"/>
        <w:ind w:left="720"/>
        <w:jc w:val="both"/>
        <w:rPr>
          <w:rFonts w:asciiTheme="minorHAnsi" w:hAnsiTheme="minorHAnsi" w:cstheme="minorHAnsi"/>
        </w:rPr>
      </w:pPr>
    </w:p>
    <w:p w14:paraId="6998EB0D" w14:textId="77777777" w:rsidR="00AF4291" w:rsidRDefault="00AF4291" w:rsidP="00DC50C2">
      <w:pPr>
        <w:pStyle w:val="NormalWeb"/>
        <w:spacing w:before="375" w:beforeAutospacing="0" w:line="360" w:lineRule="atLeast"/>
        <w:jc w:val="both"/>
        <w:rPr>
          <w:rFonts w:asciiTheme="minorHAnsi" w:hAnsiTheme="minorHAnsi" w:cstheme="minorHAnsi"/>
        </w:rPr>
      </w:pPr>
    </w:p>
    <w:p w14:paraId="6DDFC9FE" w14:textId="77777777" w:rsidR="00DC50C2" w:rsidRDefault="00DC50C2" w:rsidP="00DC50C2">
      <w:pPr>
        <w:pStyle w:val="NormalWeb"/>
        <w:spacing w:before="375" w:beforeAutospacing="0" w:line="360" w:lineRule="atLeast"/>
        <w:jc w:val="both"/>
        <w:rPr>
          <w:rFonts w:asciiTheme="minorHAnsi" w:hAnsiTheme="minorHAnsi" w:cstheme="minorHAnsi"/>
        </w:rPr>
      </w:pPr>
    </w:p>
    <w:p w14:paraId="64229AD3" w14:textId="1E9A81F3" w:rsidR="0060373E" w:rsidRPr="006E78C1" w:rsidRDefault="0060373E" w:rsidP="00DC50C2">
      <w:pPr>
        <w:pStyle w:val="NormalWeb"/>
        <w:spacing w:before="375" w:beforeAutospacing="0" w:line="360" w:lineRule="atLeast"/>
        <w:jc w:val="both"/>
        <w:rPr>
          <w:rFonts w:asciiTheme="minorHAnsi" w:hAnsiTheme="minorHAnsi" w:cstheme="minorHAnsi"/>
        </w:rPr>
      </w:pPr>
      <w:r>
        <w:rPr>
          <w:rFonts w:asciiTheme="minorHAnsi" w:hAnsiTheme="minorHAnsi" w:cstheme="minorHAnsi"/>
        </w:rPr>
        <w:t xml:space="preserve">Ollie Beck References </w:t>
      </w:r>
    </w:p>
    <w:sdt>
      <w:sdtPr>
        <w:id w:val="-192609260"/>
        <w:docPartObj>
          <w:docPartGallery w:val="Bibliographies"/>
          <w:docPartUnique/>
        </w:docPartObj>
      </w:sdtPr>
      <w:sdtEndPr>
        <w:rPr>
          <w:rFonts w:asciiTheme="minorHAnsi" w:eastAsiaTheme="minorHAnsi" w:hAnsiTheme="minorHAnsi" w:cstheme="minorBidi"/>
          <w:color w:val="auto"/>
          <w:sz w:val="24"/>
          <w:szCs w:val="24"/>
          <w:lang w:val="en-GB" w:bidi="ar-SA"/>
        </w:rPr>
      </w:sdtEndPr>
      <w:sdtContent>
        <w:p w14:paraId="5E7128AB" w14:textId="6B56C152" w:rsidR="0060373E" w:rsidRDefault="0060373E">
          <w:pPr>
            <w:pStyle w:val="Heading1"/>
          </w:pPr>
          <w:r>
            <w:t>Works Cited</w:t>
          </w:r>
        </w:p>
        <w:p w14:paraId="654A2072" w14:textId="77777777" w:rsidR="0060373E" w:rsidRDefault="0060373E" w:rsidP="0060373E">
          <w:pPr>
            <w:pStyle w:val="Bibliography"/>
            <w:rPr>
              <w:noProof/>
              <w:lang w:val="en-US"/>
            </w:rPr>
          </w:pPr>
          <w:r>
            <w:fldChar w:fldCharType="begin"/>
          </w:r>
          <w:r>
            <w:instrText xml:space="preserve"> BIBLIOGRAPHY </w:instrText>
          </w:r>
          <w:r>
            <w:fldChar w:fldCharType="separate"/>
          </w:r>
          <w:r>
            <w:rPr>
              <w:noProof/>
              <w:lang w:val="en-US"/>
            </w:rPr>
            <w:t>Anon., n.d. [Online].</w:t>
          </w:r>
        </w:p>
        <w:p w14:paraId="67CB9F49" w14:textId="77777777" w:rsidR="0060373E" w:rsidRDefault="0060373E" w:rsidP="0060373E">
          <w:pPr>
            <w:pStyle w:val="Bibliography"/>
            <w:rPr>
              <w:noProof/>
              <w:lang w:val="en-US"/>
            </w:rPr>
          </w:pPr>
          <w:r>
            <w:rPr>
              <w:noProof/>
              <w:lang w:val="en-US"/>
            </w:rPr>
            <w:t xml:space="preserve">Bastow, D., 1993. </w:t>
          </w:r>
          <w:r>
            <w:rPr>
              <w:i/>
              <w:iCs/>
              <w:noProof/>
              <w:lang w:val="en-US"/>
            </w:rPr>
            <w:t xml:space="preserve">Car Suspension and Handling. </w:t>
          </w:r>
          <w:r>
            <w:rPr>
              <w:noProof/>
              <w:lang w:val="en-US"/>
            </w:rPr>
            <w:t>London: s.n.</w:t>
          </w:r>
        </w:p>
        <w:p w14:paraId="09AAA69D" w14:textId="77777777" w:rsidR="0060373E" w:rsidRDefault="0060373E" w:rsidP="0060373E">
          <w:pPr>
            <w:pStyle w:val="Bibliography"/>
            <w:rPr>
              <w:noProof/>
              <w:lang w:val="en-US"/>
            </w:rPr>
          </w:pPr>
          <w:r>
            <w:rPr>
              <w:noProof/>
              <w:lang w:val="en-US"/>
            </w:rPr>
            <w:t xml:space="preserve">Brawn, R., 2017. </w:t>
          </w:r>
          <w:r>
            <w:rPr>
              <w:i/>
              <w:iCs/>
              <w:noProof/>
              <w:lang w:val="en-US"/>
            </w:rPr>
            <w:t xml:space="preserve">Total Competition. </w:t>
          </w:r>
          <w:r>
            <w:rPr>
              <w:noProof/>
              <w:lang w:val="en-US"/>
            </w:rPr>
            <w:t>s.l.:s.n.</w:t>
          </w:r>
        </w:p>
        <w:p w14:paraId="72C68882" w14:textId="77777777" w:rsidR="0060373E" w:rsidRDefault="0060373E" w:rsidP="0060373E">
          <w:pPr>
            <w:pStyle w:val="Bibliography"/>
            <w:rPr>
              <w:noProof/>
              <w:lang w:val="en-US"/>
            </w:rPr>
          </w:pPr>
          <w:r>
            <w:rPr>
              <w:noProof/>
              <w:lang w:val="en-US"/>
            </w:rPr>
            <w:t xml:space="preserve">Dixon, J. C., 1996. </w:t>
          </w:r>
          <w:r>
            <w:rPr>
              <w:i/>
              <w:iCs/>
              <w:noProof/>
              <w:lang w:val="en-US"/>
            </w:rPr>
            <w:t xml:space="preserve">Tires Handling Suspension. </w:t>
          </w:r>
          <w:r>
            <w:rPr>
              <w:noProof/>
              <w:lang w:val="en-US"/>
            </w:rPr>
            <w:t>London: s.n.</w:t>
          </w:r>
        </w:p>
        <w:p w14:paraId="456FDB43" w14:textId="77777777" w:rsidR="0060373E" w:rsidRDefault="0060373E" w:rsidP="0060373E">
          <w:pPr>
            <w:pStyle w:val="Bibliography"/>
            <w:rPr>
              <w:noProof/>
              <w:lang w:val="en-US"/>
            </w:rPr>
          </w:pPr>
          <w:r>
            <w:rPr>
              <w:noProof/>
              <w:lang w:val="en-US"/>
            </w:rPr>
            <w:t xml:space="preserve">Gere, J., 2001. Mechanics of materials. </w:t>
          </w:r>
        </w:p>
        <w:p w14:paraId="6F3B72E0" w14:textId="77777777" w:rsidR="0060373E" w:rsidRDefault="0060373E" w:rsidP="0060373E">
          <w:pPr>
            <w:pStyle w:val="Bibliography"/>
            <w:rPr>
              <w:noProof/>
              <w:lang w:val="en-US"/>
            </w:rPr>
          </w:pPr>
          <w:r>
            <w:rPr>
              <w:noProof/>
              <w:lang w:val="en-US"/>
            </w:rPr>
            <w:t xml:space="preserve">Hartley, J. R., 1987. </w:t>
          </w:r>
          <w:r>
            <w:rPr>
              <w:i/>
              <w:iCs/>
              <w:noProof/>
              <w:lang w:val="en-US"/>
            </w:rPr>
            <w:t xml:space="preserve">Automobile Steering &amp; Suspension. </w:t>
          </w:r>
          <w:r>
            <w:rPr>
              <w:noProof/>
              <w:lang w:val="en-US"/>
            </w:rPr>
            <w:t>1st ed. London: s.n.</w:t>
          </w:r>
        </w:p>
        <w:p w14:paraId="56B2FDE6" w14:textId="77777777" w:rsidR="0060373E" w:rsidRDefault="0060373E" w:rsidP="0060373E">
          <w:pPr>
            <w:pStyle w:val="Bibliography"/>
            <w:rPr>
              <w:noProof/>
              <w:lang w:val="en-US"/>
            </w:rPr>
          </w:pPr>
          <w:r>
            <w:rPr>
              <w:noProof/>
              <w:lang w:val="en-US"/>
            </w:rPr>
            <w:t xml:space="preserve">J.R.Ellis, 1994. </w:t>
          </w:r>
          <w:r>
            <w:rPr>
              <w:i/>
              <w:iCs/>
              <w:noProof/>
              <w:lang w:val="en-US"/>
            </w:rPr>
            <w:t xml:space="preserve">Vehicle Handling Dynamics. </w:t>
          </w:r>
          <w:r>
            <w:rPr>
              <w:noProof/>
              <w:lang w:val="en-US"/>
            </w:rPr>
            <w:t>London: Page Bros.</w:t>
          </w:r>
        </w:p>
        <w:p w14:paraId="2BC34A94" w14:textId="77777777" w:rsidR="0060373E" w:rsidRDefault="0060373E" w:rsidP="0060373E">
          <w:pPr>
            <w:pStyle w:val="Bibliography"/>
            <w:rPr>
              <w:noProof/>
              <w:lang w:val="en-US"/>
            </w:rPr>
          </w:pPr>
          <w:r>
            <w:rPr>
              <w:noProof/>
              <w:lang w:val="en-US"/>
            </w:rPr>
            <w:t xml:space="preserve">Longhurst, C., 2017. </w:t>
          </w:r>
          <w:r>
            <w:rPr>
              <w:i/>
              <w:iCs/>
              <w:noProof/>
              <w:lang w:val="en-US"/>
            </w:rPr>
            <w:t xml:space="preserve">Rear Suspension Systems. </w:t>
          </w:r>
          <w:r>
            <w:rPr>
              <w:noProof/>
              <w:lang w:val="en-US"/>
            </w:rPr>
            <w:t xml:space="preserve">[Online] </w:t>
          </w:r>
          <w:r>
            <w:rPr>
              <w:noProof/>
              <w:lang w:val="en-US"/>
            </w:rPr>
            <w:br/>
            <w:t xml:space="preserve">Available at: </w:t>
          </w:r>
          <w:r>
            <w:rPr>
              <w:noProof/>
              <w:u w:val="single"/>
              <w:lang w:val="en-US"/>
            </w:rPr>
            <w:t xml:space="preserve">http://www.carbibles.com/suspension_bible_pg2.html. </w:t>
          </w:r>
          <w:r>
            <w:rPr>
              <w:noProof/>
              <w:lang w:val="en-US"/>
            </w:rPr>
            <w:br/>
            <w:t>[Accessed 23rd October 2017].</w:t>
          </w:r>
        </w:p>
        <w:p w14:paraId="7E10EA6D" w14:textId="77777777" w:rsidR="0060373E" w:rsidRDefault="0060373E" w:rsidP="0060373E">
          <w:pPr>
            <w:pStyle w:val="Bibliography"/>
            <w:rPr>
              <w:noProof/>
              <w:lang w:val="en-US"/>
            </w:rPr>
          </w:pPr>
          <w:r>
            <w:rPr>
              <w:noProof/>
              <w:lang w:val="en-US"/>
            </w:rPr>
            <w:t>Loughlan, 2012. Thin-Walled Structures. December .Volume 61.</w:t>
          </w:r>
        </w:p>
        <w:p w14:paraId="69FE4F8E" w14:textId="77777777" w:rsidR="0060373E" w:rsidRDefault="0060373E" w:rsidP="0060373E">
          <w:pPr>
            <w:pStyle w:val="Bibliography"/>
            <w:rPr>
              <w:noProof/>
              <w:lang w:val="en-US"/>
            </w:rPr>
          </w:pPr>
          <w:r>
            <w:rPr>
              <w:noProof/>
              <w:lang w:val="en-US"/>
            </w:rPr>
            <w:t xml:space="preserve">Matweb, 2018. [Online] </w:t>
          </w:r>
          <w:r>
            <w:rPr>
              <w:noProof/>
              <w:lang w:val="en-US"/>
            </w:rPr>
            <w:br/>
            <w:t xml:space="preserve">Available at: </w:t>
          </w:r>
          <w:r>
            <w:rPr>
              <w:noProof/>
              <w:u w:val="single"/>
              <w:lang w:val="en-US"/>
            </w:rPr>
            <w:t>Pahttp://www.matweb.com/search/datasheet.aspx?bassnum=MS0001&amp;ckck=1</w:t>
          </w:r>
          <w:r>
            <w:rPr>
              <w:noProof/>
              <w:lang w:val="en-US"/>
            </w:rPr>
            <w:br/>
            <w:t>[Accessed 2nd April 2018].</w:t>
          </w:r>
        </w:p>
        <w:p w14:paraId="5C3EF372" w14:textId="77777777" w:rsidR="0060373E" w:rsidRDefault="0060373E" w:rsidP="0060373E">
          <w:pPr>
            <w:pStyle w:val="Bibliography"/>
            <w:rPr>
              <w:noProof/>
              <w:lang w:val="en-US"/>
            </w:rPr>
          </w:pPr>
          <w:r>
            <w:rPr>
              <w:noProof/>
              <w:lang w:val="en-US"/>
            </w:rPr>
            <w:t xml:space="preserve">Reif, K., 2014. </w:t>
          </w:r>
          <w:r>
            <w:rPr>
              <w:i/>
              <w:iCs/>
              <w:noProof/>
              <w:lang w:val="en-US"/>
            </w:rPr>
            <w:t xml:space="preserve">Atomotive Handbook. </w:t>
          </w:r>
          <w:r>
            <w:rPr>
              <w:noProof/>
              <w:lang w:val="en-US"/>
            </w:rPr>
            <w:t>Karlsruhe: Wileu.</w:t>
          </w:r>
        </w:p>
        <w:p w14:paraId="760E35BA" w14:textId="77777777" w:rsidR="0060373E" w:rsidRDefault="0060373E" w:rsidP="0060373E">
          <w:pPr>
            <w:pStyle w:val="Bibliography"/>
            <w:rPr>
              <w:noProof/>
              <w:lang w:val="en-US"/>
            </w:rPr>
          </w:pPr>
          <w:r>
            <w:rPr>
              <w:noProof/>
              <w:lang w:val="en-US"/>
            </w:rPr>
            <w:t xml:space="preserve">Staniforth, A., 1994. </w:t>
          </w:r>
          <w:r>
            <w:rPr>
              <w:i/>
              <w:iCs/>
              <w:noProof/>
              <w:lang w:val="en-US"/>
            </w:rPr>
            <w:t xml:space="preserve">Competition Suspension. </w:t>
          </w:r>
          <w:r>
            <w:rPr>
              <w:noProof/>
              <w:lang w:val="en-US"/>
            </w:rPr>
            <w:t>3rd ed. London: Haynes.</w:t>
          </w:r>
        </w:p>
        <w:p w14:paraId="1A300E31" w14:textId="77777777" w:rsidR="0060373E" w:rsidRDefault="0060373E" w:rsidP="0060373E">
          <w:pPr>
            <w:pStyle w:val="Bibliography"/>
            <w:rPr>
              <w:noProof/>
              <w:lang w:val="en-US"/>
            </w:rPr>
          </w:pPr>
          <w:r>
            <w:rPr>
              <w:noProof/>
              <w:lang w:val="en-US"/>
            </w:rPr>
            <w:t xml:space="preserve">Wright, P., 2003. </w:t>
          </w:r>
          <w:r>
            <w:rPr>
              <w:i/>
              <w:iCs/>
              <w:noProof/>
              <w:lang w:val="en-US"/>
            </w:rPr>
            <w:t xml:space="preserve">Ferrari Formula 1. </w:t>
          </w:r>
          <w:r>
            <w:rPr>
              <w:noProof/>
              <w:lang w:val="en-US"/>
            </w:rPr>
            <w:t>1st ed. Pheonix: s.n.</w:t>
          </w:r>
        </w:p>
        <w:p w14:paraId="3632239B" w14:textId="409D3DC0" w:rsidR="0060373E" w:rsidRDefault="0060373E" w:rsidP="0060373E">
          <w:r>
            <w:rPr>
              <w:b/>
              <w:bCs/>
            </w:rPr>
            <w:fldChar w:fldCharType="end"/>
          </w:r>
        </w:p>
      </w:sdtContent>
    </w:sdt>
    <w:p w14:paraId="74CFF35C" w14:textId="49D3CACD" w:rsidR="006F16A0" w:rsidRPr="006E78C1" w:rsidRDefault="006F16A0" w:rsidP="006E78C1">
      <w:pPr>
        <w:jc w:val="both"/>
        <w:rPr>
          <w:rFonts w:cstheme="minorHAnsi"/>
        </w:rPr>
      </w:pPr>
    </w:p>
    <w:p w14:paraId="66127666" w14:textId="030259F5" w:rsidR="006F16A0" w:rsidRDefault="0060373E" w:rsidP="006E78C1">
      <w:pPr>
        <w:spacing w:line="360" w:lineRule="auto"/>
        <w:jc w:val="both"/>
      </w:pPr>
      <w:r>
        <w:t xml:space="preserve">Daniel Salathiel References </w:t>
      </w:r>
    </w:p>
    <w:p w14:paraId="215DE5AF" w14:textId="77777777" w:rsidR="0060373E" w:rsidRPr="0060373E" w:rsidRDefault="0060373E" w:rsidP="0060373E">
      <w:pPr>
        <w:rPr>
          <w:b/>
          <w:sz w:val="20"/>
          <w:szCs w:val="20"/>
          <w:u w:val="single"/>
        </w:rPr>
      </w:pPr>
      <w:r w:rsidRPr="0060373E">
        <w:rPr>
          <w:b/>
          <w:sz w:val="20"/>
          <w:szCs w:val="20"/>
          <w:u w:val="single"/>
        </w:rPr>
        <w:t xml:space="preserve">References: </w:t>
      </w:r>
    </w:p>
    <w:p w14:paraId="2A411DAD" w14:textId="77777777" w:rsidR="0060373E" w:rsidRPr="0060373E" w:rsidRDefault="0060373E" w:rsidP="0060373E">
      <w:pPr>
        <w:rPr>
          <w:b/>
          <w:sz w:val="20"/>
          <w:szCs w:val="20"/>
          <w:u w:val="single"/>
        </w:rPr>
      </w:pPr>
      <w:r w:rsidRPr="0060373E">
        <w:rPr>
          <w:b/>
          <w:sz w:val="20"/>
          <w:szCs w:val="20"/>
          <w:u w:val="single"/>
        </w:rPr>
        <w:t>Online Article:</w:t>
      </w:r>
    </w:p>
    <w:p w14:paraId="1F1C4B0B" w14:textId="77777777" w:rsidR="0060373E" w:rsidRPr="0060373E" w:rsidRDefault="0060373E" w:rsidP="0060373E">
      <w:pPr>
        <w:rPr>
          <w:b/>
          <w:sz w:val="20"/>
          <w:szCs w:val="20"/>
        </w:rPr>
      </w:pPr>
      <w:r w:rsidRPr="0060373E">
        <w:rPr>
          <w:b/>
          <w:sz w:val="20"/>
          <w:szCs w:val="20"/>
        </w:rPr>
        <w:t>Section-</w:t>
      </w:r>
    </w:p>
    <w:p w14:paraId="1B77ACA1" w14:textId="77777777" w:rsidR="0060373E" w:rsidRPr="0060373E" w:rsidRDefault="0060373E" w:rsidP="0060373E">
      <w:pPr>
        <w:rPr>
          <w:rFonts w:cs="Arial"/>
          <w:color w:val="000000"/>
          <w:sz w:val="20"/>
          <w:szCs w:val="20"/>
        </w:rPr>
      </w:pPr>
      <w:r w:rsidRPr="0060373E">
        <w:rPr>
          <w:rFonts w:cs="Arial"/>
          <w:color w:val="000000"/>
          <w:sz w:val="20"/>
          <w:szCs w:val="20"/>
        </w:rPr>
        <w:t xml:space="preserve">Rob Colling Ridge Sylva Fury rear IRS </w:t>
      </w:r>
    </w:p>
    <w:p w14:paraId="592668D7" w14:textId="77777777" w:rsidR="0060373E" w:rsidRPr="0060373E" w:rsidRDefault="0060373E" w:rsidP="0060373E">
      <w:pPr>
        <w:rPr>
          <w:sz w:val="20"/>
          <w:szCs w:val="20"/>
        </w:rPr>
      </w:pPr>
      <w:hyperlink r:id="rId58" w:history="1">
        <w:r w:rsidRPr="0060373E">
          <w:rPr>
            <w:rStyle w:val="Hyperlink"/>
            <w:sz w:val="20"/>
            <w:szCs w:val="20"/>
          </w:rPr>
          <w:t>http://www.robcollingridge.com/kitcar/design/suspension/index.html</w:t>
        </w:r>
      </w:hyperlink>
    </w:p>
    <w:p w14:paraId="3190DD78" w14:textId="77777777" w:rsidR="0060373E" w:rsidRPr="0060373E" w:rsidRDefault="0060373E" w:rsidP="0060373E">
      <w:pPr>
        <w:rPr>
          <w:sz w:val="20"/>
          <w:szCs w:val="20"/>
        </w:rPr>
      </w:pPr>
      <w:r w:rsidRPr="0060373E">
        <w:rPr>
          <w:sz w:val="20"/>
          <w:szCs w:val="20"/>
        </w:rPr>
        <w:t>(Robcollinridge, 2018, p1)</w:t>
      </w:r>
    </w:p>
    <w:p w14:paraId="1D8D0483" w14:textId="77777777" w:rsidR="0060373E" w:rsidRPr="0060373E" w:rsidRDefault="0060373E" w:rsidP="0060373E">
      <w:pPr>
        <w:rPr>
          <w:sz w:val="20"/>
          <w:szCs w:val="20"/>
        </w:rPr>
      </w:pPr>
      <w:r w:rsidRPr="0060373E">
        <w:rPr>
          <w:sz w:val="20"/>
          <w:szCs w:val="20"/>
        </w:rPr>
        <w:t>[Accessed 06/10/2017]</w:t>
      </w:r>
    </w:p>
    <w:p w14:paraId="45F2C6BE" w14:textId="77777777" w:rsidR="0060373E" w:rsidRPr="0060373E" w:rsidRDefault="0060373E" w:rsidP="0060373E">
      <w:pPr>
        <w:rPr>
          <w:b/>
          <w:sz w:val="20"/>
          <w:szCs w:val="20"/>
          <w:u w:val="single"/>
        </w:rPr>
      </w:pPr>
      <w:r w:rsidRPr="0060373E">
        <w:rPr>
          <w:b/>
          <w:sz w:val="20"/>
          <w:szCs w:val="20"/>
          <w:u w:val="single"/>
        </w:rPr>
        <w:t xml:space="preserve"> Online Article:</w:t>
      </w:r>
    </w:p>
    <w:p w14:paraId="0DBF46DC" w14:textId="77777777" w:rsidR="0060373E" w:rsidRPr="0060373E" w:rsidRDefault="0060373E" w:rsidP="0060373E">
      <w:pPr>
        <w:rPr>
          <w:b/>
          <w:sz w:val="20"/>
          <w:szCs w:val="20"/>
        </w:rPr>
      </w:pPr>
      <w:r w:rsidRPr="0060373E">
        <w:rPr>
          <w:b/>
          <w:sz w:val="20"/>
          <w:szCs w:val="20"/>
        </w:rPr>
        <w:t xml:space="preserve">Section- </w:t>
      </w:r>
    </w:p>
    <w:p w14:paraId="7E0E259C" w14:textId="77777777" w:rsidR="0060373E" w:rsidRPr="0060373E" w:rsidRDefault="0060373E" w:rsidP="0060373E">
      <w:pPr>
        <w:rPr>
          <w:rFonts w:cstheme="minorHAnsi"/>
          <w:sz w:val="20"/>
          <w:szCs w:val="20"/>
        </w:rPr>
      </w:pPr>
      <w:r w:rsidRPr="0060373E">
        <w:rPr>
          <w:rFonts w:cstheme="minorHAnsi"/>
          <w:sz w:val="20"/>
          <w:szCs w:val="20"/>
        </w:rPr>
        <w:t>Article AISI 4130 Alloy Steel (UNS G41300)</w:t>
      </w:r>
    </w:p>
    <w:p w14:paraId="7FC5BAA5" w14:textId="77777777" w:rsidR="0060373E" w:rsidRPr="0060373E" w:rsidRDefault="0060373E" w:rsidP="0060373E">
      <w:pPr>
        <w:rPr>
          <w:sz w:val="20"/>
          <w:szCs w:val="20"/>
        </w:rPr>
      </w:pPr>
      <w:r w:rsidRPr="0060373E">
        <w:rPr>
          <w:sz w:val="20"/>
          <w:szCs w:val="20"/>
        </w:rPr>
        <w:t>(Azom.com, 2012-2018, P1)</w:t>
      </w:r>
    </w:p>
    <w:p w14:paraId="5F963836" w14:textId="77777777" w:rsidR="0060373E" w:rsidRPr="0060373E" w:rsidRDefault="0060373E" w:rsidP="0060373E">
      <w:pPr>
        <w:rPr>
          <w:b/>
          <w:sz w:val="20"/>
          <w:szCs w:val="20"/>
          <w:u w:val="single"/>
        </w:rPr>
      </w:pPr>
      <w:hyperlink r:id="rId59" w:history="1">
        <w:r w:rsidRPr="0060373E">
          <w:rPr>
            <w:rStyle w:val="Hyperlink"/>
            <w:b/>
            <w:sz w:val="20"/>
            <w:szCs w:val="20"/>
          </w:rPr>
          <w:t>https://www.azom.com/article.aspx?ArticleID=6742</w:t>
        </w:r>
      </w:hyperlink>
      <w:r w:rsidRPr="0060373E">
        <w:rPr>
          <w:b/>
          <w:sz w:val="20"/>
          <w:szCs w:val="20"/>
          <w:u w:val="single"/>
        </w:rPr>
        <w:t xml:space="preserve">   </w:t>
      </w:r>
    </w:p>
    <w:p w14:paraId="20F75B97" w14:textId="77777777" w:rsidR="0060373E" w:rsidRPr="0060373E" w:rsidRDefault="0060373E" w:rsidP="0060373E">
      <w:pPr>
        <w:rPr>
          <w:sz w:val="20"/>
          <w:szCs w:val="20"/>
        </w:rPr>
      </w:pPr>
      <w:r w:rsidRPr="0060373E">
        <w:rPr>
          <w:sz w:val="20"/>
          <w:szCs w:val="20"/>
        </w:rPr>
        <w:t>[Accessed 14/02/2018]</w:t>
      </w:r>
    </w:p>
    <w:p w14:paraId="4C817FE1" w14:textId="77777777" w:rsidR="0060373E" w:rsidRPr="0060373E" w:rsidRDefault="0060373E" w:rsidP="0060373E">
      <w:pPr>
        <w:rPr>
          <w:b/>
          <w:sz w:val="20"/>
          <w:szCs w:val="20"/>
          <w:u w:val="single"/>
        </w:rPr>
      </w:pPr>
      <w:r w:rsidRPr="0060373E">
        <w:rPr>
          <w:b/>
          <w:sz w:val="20"/>
          <w:szCs w:val="20"/>
          <w:u w:val="single"/>
        </w:rPr>
        <w:t xml:space="preserve">Online resource: </w:t>
      </w:r>
    </w:p>
    <w:p w14:paraId="1F13B448" w14:textId="77777777" w:rsidR="0060373E" w:rsidRPr="0060373E" w:rsidRDefault="0060373E" w:rsidP="0060373E">
      <w:pPr>
        <w:rPr>
          <w:b/>
          <w:sz w:val="20"/>
          <w:szCs w:val="20"/>
        </w:rPr>
      </w:pPr>
      <w:r w:rsidRPr="0060373E">
        <w:rPr>
          <w:b/>
          <w:sz w:val="20"/>
          <w:szCs w:val="20"/>
        </w:rPr>
        <w:t xml:space="preserve">Section- </w:t>
      </w:r>
    </w:p>
    <w:p w14:paraId="51F7E3F4" w14:textId="77777777" w:rsidR="0060373E" w:rsidRPr="0060373E" w:rsidRDefault="0060373E" w:rsidP="0060373E">
      <w:pPr>
        <w:rPr>
          <w:rFonts w:cstheme="minorHAnsi"/>
          <w:sz w:val="20"/>
          <w:szCs w:val="20"/>
          <w:u w:val="single"/>
        </w:rPr>
      </w:pPr>
      <w:r w:rsidRPr="0060373E">
        <w:rPr>
          <w:rFonts w:cstheme="minorHAnsi"/>
          <w:bCs/>
          <w:iCs/>
          <w:sz w:val="20"/>
          <w:szCs w:val="20"/>
        </w:rPr>
        <w:t>WAT technologies- The Basics of Welding 4130 Chrome Moly (Chromoly) Steel;</w:t>
      </w:r>
    </w:p>
    <w:p w14:paraId="2DF0F184" w14:textId="77777777" w:rsidR="0060373E" w:rsidRPr="0060373E" w:rsidRDefault="0060373E" w:rsidP="0060373E">
      <w:pPr>
        <w:rPr>
          <w:rStyle w:val="Hyperlink"/>
          <w:b/>
          <w:sz w:val="20"/>
          <w:szCs w:val="20"/>
        </w:rPr>
      </w:pPr>
      <w:hyperlink r:id="rId60" w:history="1">
        <w:r w:rsidRPr="0060373E">
          <w:rPr>
            <w:rStyle w:val="Hyperlink"/>
            <w:b/>
            <w:sz w:val="20"/>
            <w:szCs w:val="20"/>
          </w:rPr>
          <w:t>www.netwelding.com/Welding%204130.htm</w:t>
        </w:r>
      </w:hyperlink>
    </w:p>
    <w:p w14:paraId="0F6E21AF" w14:textId="77777777" w:rsidR="0060373E" w:rsidRPr="0060373E" w:rsidRDefault="0060373E" w:rsidP="0060373E">
      <w:pPr>
        <w:rPr>
          <w:rStyle w:val="Hyperlink"/>
          <w:b/>
          <w:sz w:val="20"/>
          <w:szCs w:val="20"/>
        </w:rPr>
      </w:pPr>
      <w:r w:rsidRPr="0060373E">
        <w:rPr>
          <w:rStyle w:val="Hyperlink"/>
          <w:b/>
          <w:sz w:val="20"/>
          <w:szCs w:val="20"/>
        </w:rPr>
        <w:t>Online resource:</w:t>
      </w:r>
    </w:p>
    <w:p w14:paraId="0F0EEA0E" w14:textId="77777777" w:rsidR="0060373E" w:rsidRPr="0060373E" w:rsidRDefault="0060373E" w:rsidP="0060373E">
      <w:pPr>
        <w:rPr>
          <w:rStyle w:val="Hyperlink"/>
          <w:b/>
          <w:sz w:val="20"/>
          <w:szCs w:val="20"/>
        </w:rPr>
      </w:pPr>
      <w:r w:rsidRPr="0060373E">
        <w:rPr>
          <w:rStyle w:val="Hyperlink"/>
          <w:b/>
          <w:sz w:val="20"/>
          <w:szCs w:val="20"/>
        </w:rPr>
        <w:t>Section-</w:t>
      </w:r>
      <w:r w:rsidRPr="0060373E">
        <w:rPr>
          <w:rStyle w:val="Hyperlink"/>
          <w:b/>
          <w:sz w:val="20"/>
          <w:szCs w:val="20"/>
        </w:rPr>
        <w:br/>
      </w:r>
    </w:p>
    <w:p w14:paraId="4A35C665" w14:textId="77777777" w:rsidR="0060373E" w:rsidRPr="0060373E" w:rsidRDefault="0060373E" w:rsidP="0060373E">
      <w:pPr>
        <w:rPr>
          <w:b/>
          <w:color w:val="0563C1" w:themeColor="hyperlink"/>
          <w:sz w:val="20"/>
          <w:szCs w:val="20"/>
        </w:rPr>
      </w:pPr>
      <w:r w:rsidRPr="0060373E">
        <w:rPr>
          <w:sz w:val="20"/>
          <w:szCs w:val="20"/>
        </w:rPr>
        <w:t>Online quote for 4130 materials (aircraftsruce.com, 2018).</w:t>
      </w:r>
    </w:p>
    <w:p w14:paraId="0C08EA16" w14:textId="77777777" w:rsidR="0060373E" w:rsidRPr="0060373E" w:rsidRDefault="0060373E" w:rsidP="0060373E">
      <w:pPr>
        <w:rPr>
          <w:rStyle w:val="Hyperlink"/>
          <w:sz w:val="20"/>
          <w:szCs w:val="20"/>
        </w:rPr>
      </w:pPr>
      <w:hyperlink r:id="rId61" w:history="1">
        <w:r w:rsidRPr="0060373E">
          <w:rPr>
            <w:rStyle w:val="Hyperlink"/>
            <w:sz w:val="20"/>
            <w:szCs w:val="20"/>
          </w:rPr>
          <w:t>http://www.aircraftspruce.com/catalog/mepages/4130square.php?recfer=15663</w:t>
        </w:r>
      </w:hyperlink>
    </w:p>
    <w:p w14:paraId="4D08F5DB" w14:textId="77777777" w:rsidR="0060373E" w:rsidRPr="0060373E" w:rsidRDefault="0060373E" w:rsidP="0060373E">
      <w:pPr>
        <w:rPr>
          <w:sz w:val="20"/>
          <w:szCs w:val="20"/>
        </w:rPr>
      </w:pPr>
      <w:r w:rsidRPr="0060373E">
        <w:rPr>
          <w:sz w:val="20"/>
          <w:szCs w:val="20"/>
        </w:rPr>
        <w:t>[Accessed 07/10/2017]</w:t>
      </w:r>
    </w:p>
    <w:p w14:paraId="6BCC9E4F" w14:textId="77777777" w:rsidR="0060373E" w:rsidRPr="0060373E" w:rsidRDefault="0060373E" w:rsidP="0060373E">
      <w:pPr>
        <w:rPr>
          <w:b/>
          <w:sz w:val="20"/>
          <w:szCs w:val="20"/>
          <w:u w:val="single"/>
        </w:rPr>
      </w:pPr>
      <w:r w:rsidRPr="0060373E">
        <w:rPr>
          <w:b/>
          <w:sz w:val="20"/>
          <w:szCs w:val="20"/>
          <w:u w:val="single"/>
        </w:rPr>
        <w:lastRenderedPageBreak/>
        <w:t>Online Article:</w:t>
      </w:r>
    </w:p>
    <w:p w14:paraId="23E22F0B" w14:textId="77777777" w:rsidR="0060373E" w:rsidRPr="0060373E" w:rsidRDefault="0060373E" w:rsidP="0060373E">
      <w:pPr>
        <w:rPr>
          <w:b/>
          <w:sz w:val="20"/>
          <w:szCs w:val="20"/>
        </w:rPr>
      </w:pPr>
      <w:r w:rsidRPr="0060373E">
        <w:rPr>
          <w:b/>
          <w:sz w:val="20"/>
          <w:szCs w:val="20"/>
        </w:rPr>
        <w:t xml:space="preserve">Section- </w:t>
      </w:r>
    </w:p>
    <w:p w14:paraId="373373AA" w14:textId="77777777" w:rsidR="0060373E" w:rsidRPr="0060373E" w:rsidRDefault="0060373E" w:rsidP="0060373E">
      <w:pPr>
        <w:rPr>
          <w:rFonts w:cstheme="minorHAnsi"/>
          <w:color w:val="141414"/>
          <w:sz w:val="20"/>
          <w:szCs w:val="20"/>
        </w:rPr>
      </w:pPr>
      <w:r w:rsidRPr="0060373E">
        <w:rPr>
          <w:rFonts w:cstheme="minorHAnsi"/>
          <w:color w:val="141414"/>
          <w:sz w:val="20"/>
          <w:szCs w:val="20"/>
        </w:rPr>
        <w:t>Welding Cromoly (4130, 25cromo4)</w:t>
      </w:r>
    </w:p>
    <w:p w14:paraId="4BE92337" w14:textId="77777777" w:rsidR="0060373E" w:rsidRPr="0060373E" w:rsidRDefault="0060373E" w:rsidP="0060373E">
      <w:pPr>
        <w:rPr>
          <w:rFonts w:cstheme="minorHAnsi"/>
          <w:sz w:val="20"/>
          <w:szCs w:val="20"/>
        </w:rPr>
      </w:pPr>
      <w:r w:rsidRPr="0060373E">
        <w:rPr>
          <w:rFonts w:cstheme="minorHAnsi"/>
          <w:sz w:val="20"/>
          <w:szCs w:val="20"/>
        </w:rPr>
        <w:t>[Accessed 20/02/2018]</w:t>
      </w:r>
    </w:p>
    <w:p w14:paraId="49F8C262" w14:textId="77777777" w:rsidR="0060373E" w:rsidRPr="0060373E" w:rsidRDefault="0060373E" w:rsidP="0060373E">
      <w:pPr>
        <w:rPr>
          <w:sz w:val="20"/>
          <w:szCs w:val="20"/>
        </w:rPr>
      </w:pPr>
      <w:hyperlink r:id="rId62" w:history="1">
        <w:r w:rsidRPr="0060373E">
          <w:rPr>
            <w:rStyle w:val="Hyperlink"/>
            <w:sz w:val="20"/>
            <w:szCs w:val="20"/>
          </w:rPr>
          <w:t>www.mig-welding.co.uk/forum/threads/welding-cromoly-4130-25cromo4.24488/page-2</w:t>
        </w:r>
      </w:hyperlink>
    </w:p>
    <w:p w14:paraId="6745F56D" w14:textId="77777777" w:rsidR="0060373E" w:rsidRPr="0060373E" w:rsidRDefault="0060373E" w:rsidP="0060373E">
      <w:pPr>
        <w:rPr>
          <w:b/>
          <w:sz w:val="20"/>
          <w:szCs w:val="20"/>
          <w:u w:val="single"/>
        </w:rPr>
      </w:pPr>
    </w:p>
    <w:p w14:paraId="01E54FE9" w14:textId="77777777" w:rsidR="0060373E" w:rsidRPr="0060373E" w:rsidRDefault="0060373E" w:rsidP="0060373E">
      <w:pPr>
        <w:rPr>
          <w:b/>
          <w:sz w:val="20"/>
          <w:szCs w:val="20"/>
          <w:u w:val="single"/>
        </w:rPr>
      </w:pPr>
    </w:p>
    <w:p w14:paraId="5537540B" w14:textId="77777777" w:rsidR="0060373E" w:rsidRPr="0060373E" w:rsidRDefault="0060373E" w:rsidP="0060373E">
      <w:pPr>
        <w:rPr>
          <w:b/>
          <w:sz w:val="20"/>
          <w:szCs w:val="20"/>
          <w:u w:val="single"/>
        </w:rPr>
      </w:pPr>
    </w:p>
    <w:p w14:paraId="4853F6A5" w14:textId="0AEDBEA4" w:rsidR="00D256FA" w:rsidRDefault="00D256FA" w:rsidP="00D256FA">
      <w:pPr>
        <w:rPr>
          <w:sz w:val="28"/>
          <w:u w:val="double"/>
        </w:rPr>
      </w:pPr>
      <w:r>
        <w:rPr>
          <w:sz w:val="28"/>
          <w:u w:val="double"/>
        </w:rPr>
        <w:t>Iwan</w:t>
      </w:r>
      <w:r>
        <w:rPr>
          <w:sz w:val="28"/>
          <w:u w:val="double"/>
        </w:rPr>
        <w:t xml:space="preserve"> Thomas</w:t>
      </w:r>
      <w:bookmarkStart w:id="0" w:name="_GoBack"/>
      <w:bookmarkEnd w:id="0"/>
      <w:r>
        <w:rPr>
          <w:sz w:val="28"/>
          <w:u w:val="double"/>
        </w:rPr>
        <w:t xml:space="preserve"> References</w:t>
      </w:r>
    </w:p>
    <w:p w14:paraId="5829F0F4" w14:textId="77777777" w:rsidR="00D256FA" w:rsidRDefault="00D256FA" w:rsidP="00D256FA">
      <w:pPr>
        <w:rPr>
          <w:rFonts w:cstheme="minorHAnsi"/>
        </w:rPr>
      </w:pPr>
      <w:r>
        <w:rPr>
          <w:rFonts w:cstheme="minorHAnsi"/>
        </w:rPr>
        <w:t>750 Motor Club Authors, 750 Motor Club, Aim Technology Bikesport Championship, http://www.750mc.co.uk/formulae/bike-sports.htm (Accessed 6</w:t>
      </w:r>
      <w:r>
        <w:rPr>
          <w:rStyle w:val="Hyperlink"/>
          <w:rFonts w:cstheme="minorHAnsi"/>
        </w:rPr>
        <w:t xml:space="preserve"> November 2017)</w:t>
      </w:r>
    </w:p>
    <w:p w14:paraId="5C0DB8C0" w14:textId="77777777" w:rsidR="00D256FA" w:rsidRDefault="00D256FA" w:rsidP="00D256FA">
      <w:pPr>
        <w:rPr>
          <w:rFonts w:cstheme="minorHAnsi"/>
        </w:rPr>
      </w:pPr>
      <w:r>
        <w:rPr>
          <w:rFonts w:cstheme="minorHAnsi"/>
        </w:rPr>
        <w:t xml:space="preserve">RLM Racing Authors, 750 Motor Club, 750 Motor Club Bikesports Championship 2017 Sporting &amp; Technical Regulations http://www.750mc.co.uk/ugc-1/1/1/0/2017_final_regulations_-_bikesports_.pdf  (Accessed 6 November 2017) </w:t>
      </w:r>
    </w:p>
    <w:p w14:paraId="15757E1C" w14:textId="77777777" w:rsidR="00D256FA" w:rsidRDefault="00D256FA" w:rsidP="00D256FA">
      <w:pPr>
        <w:rPr>
          <w:rFonts w:cstheme="minorHAnsi"/>
        </w:rPr>
      </w:pPr>
      <w:r>
        <w:rPr>
          <w:rFonts w:cstheme="minorHAnsi"/>
        </w:rPr>
        <w:t>Davis, R, Motor Sports Association, The MSA Yearbook 2017, 61</w:t>
      </w:r>
      <w:r>
        <w:rPr>
          <w:rFonts w:cstheme="minorHAnsi"/>
          <w:vertAlign w:val="superscript"/>
        </w:rPr>
        <w:t>st</w:t>
      </w:r>
      <w:r>
        <w:rPr>
          <w:rFonts w:cstheme="minorHAnsi"/>
        </w:rPr>
        <w:t xml:space="preserve"> Ed, https://www.msauk.org/assets/bluebook2017completevlow-res.pdf (Accessed 13 November 2017)</w:t>
      </w:r>
    </w:p>
    <w:p w14:paraId="5773C246" w14:textId="77777777" w:rsidR="00D256FA" w:rsidRDefault="00D256FA" w:rsidP="00D256FA">
      <w:pPr>
        <w:rPr>
          <w:rFonts w:cstheme="minorHAnsi"/>
        </w:rPr>
      </w:pPr>
      <w:r>
        <w:rPr>
          <w:rFonts w:cstheme="minorHAnsi"/>
        </w:rPr>
        <w:t>Image 1: https://www.msauk.org/assets/bluebook2017completevlow-res.pdf (Page 179)</w:t>
      </w:r>
    </w:p>
    <w:p w14:paraId="0EF0E9EC" w14:textId="77777777" w:rsidR="00D256FA" w:rsidRDefault="00D256FA" w:rsidP="00D256FA">
      <w:pPr>
        <w:rPr>
          <w:rStyle w:val="SubtleEmphasis"/>
          <w:i w:val="0"/>
        </w:rPr>
      </w:pPr>
      <w:r>
        <w:rPr>
          <w:rStyle w:val="SubtleEmphasis"/>
          <w:rFonts w:cstheme="minorHAnsi"/>
        </w:rPr>
        <w:t>Aird, F. (2008). The race car chassis. New York, N.Y.: HPBooks, pp.19 &amp; 44.</w:t>
      </w:r>
    </w:p>
    <w:p w14:paraId="4B4ACB31" w14:textId="77777777" w:rsidR="00D256FA" w:rsidRDefault="00D256FA" w:rsidP="00D256FA">
      <w:pPr>
        <w:rPr>
          <w:rStyle w:val="Hyperlink"/>
        </w:rPr>
      </w:pPr>
      <w:r>
        <w:rPr>
          <w:rFonts w:cstheme="minorHAnsi"/>
          <w:shd w:val="clear" w:color="auto" w:fill="FFFFFF"/>
        </w:rPr>
        <w:t>Double wishbone. (n.d.). [ebook] Available at: http://www.mechanics.iei.liu.se/edu_ug/tmme11/utdelat18.pdf [Accessed 6 Apr. 2018].</w:t>
      </w:r>
    </w:p>
    <w:p w14:paraId="0F61E315" w14:textId="77777777" w:rsidR="00D256FA" w:rsidRDefault="00D256FA" w:rsidP="00D256FA">
      <w:pPr>
        <w:rPr>
          <w:shd w:val="clear" w:color="auto" w:fill="FFFFFF"/>
        </w:rPr>
      </w:pPr>
      <w:r>
        <w:rPr>
          <w:rFonts w:cstheme="minorHAnsi"/>
          <w:shd w:val="clear" w:color="auto" w:fill="FFFFFF"/>
        </w:rPr>
        <w:t>Isaac-Lowry, J. (2004). </w:t>
      </w:r>
      <w:r>
        <w:rPr>
          <w:rFonts w:cstheme="minorHAnsi"/>
          <w:i/>
          <w:iCs/>
          <w:shd w:val="clear" w:color="auto" w:fill="FFFFFF"/>
        </w:rPr>
        <w:t>Suspension Design: Types of Suspensions</w:t>
      </w:r>
      <w:r>
        <w:rPr>
          <w:rFonts w:cstheme="minorHAnsi"/>
          <w:shd w:val="clear" w:color="auto" w:fill="FFFFFF"/>
        </w:rPr>
        <w:t>. [online] Automotivearticles.com. Available at: http://www.automotivearticles.com/printer_Suspension_Design_Types_of_Suspensions.shtml [Accessed 6 Apr. 2018].</w:t>
      </w:r>
    </w:p>
    <w:p w14:paraId="39514CA9" w14:textId="77777777" w:rsidR="00D256FA" w:rsidRDefault="00D256FA" w:rsidP="00D256FA">
      <w:pPr>
        <w:rPr>
          <w:rFonts w:cstheme="minorHAnsi"/>
          <w:shd w:val="clear" w:color="auto" w:fill="FFFFFF"/>
        </w:rPr>
      </w:pPr>
      <w:r>
        <w:rPr>
          <w:rFonts w:cstheme="minorHAnsi"/>
        </w:rPr>
        <w:t xml:space="preserve">Image 2: </w:t>
      </w:r>
      <w:r>
        <w:rPr>
          <w:rFonts w:cstheme="minorHAnsi"/>
          <w:shd w:val="clear" w:color="auto" w:fill="FFFFFF"/>
        </w:rPr>
        <w:t>Unique cars and parts (n.d.). </w:t>
      </w:r>
      <w:r>
        <w:rPr>
          <w:rFonts w:cstheme="minorHAnsi"/>
          <w:i/>
          <w:iCs/>
          <w:shd w:val="clear" w:color="auto" w:fill="FFFFFF"/>
        </w:rPr>
        <w:t>How it Works: Suspension</w:t>
      </w:r>
      <w:r>
        <w:rPr>
          <w:rFonts w:cstheme="minorHAnsi"/>
          <w:shd w:val="clear" w:color="auto" w:fill="FFFFFF"/>
        </w:rPr>
        <w:t>. [image] Available at: https://www.uniquecarsandparts.com.au/how_it_works_suspension [Accessed 9 Apr. 2018].</w:t>
      </w:r>
    </w:p>
    <w:p w14:paraId="7EF6B36D" w14:textId="77777777" w:rsidR="00D256FA" w:rsidRDefault="00D256FA" w:rsidP="00D256FA">
      <w:pPr>
        <w:rPr>
          <w:rFonts w:cstheme="minorHAnsi"/>
          <w:shd w:val="clear" w:color="auto" w:fill="FFFFFF"/>
        </w:rPr>
      </w:pPr>
      <w:r>
        <w:rPr>
          <w:rFonts w:cstheme="minorHAnsi"/>
          <w:shd w:val="clear" w:color="auto" w:fill="FFFFFF"/>
        </w:rPr>
        <w:t>Matweb.com. (n.d.). </w:t>
      </w:r>
      <w:r>
        <w:rPr>
          <w:rFonts w:cstheme="minorHAnsi"/>
          <w:i/>
          <w:iCs/>
          <w:shd w:val="clear" w:color="auto" w:fill="FFFFFF"/>
        </w:rPr>
        <w:t>MatWeb - The Online Materials Information Resource</w:t>
      </w:r>
      <w:r>
        <w:rPr>
          <w:rFonts w:cstheme="minorHAnsi"/>
          <w:shd w:val="clear" w:color="auto" w:fill="FFFFFF"/>
        </w:rPr>
        <w:t>. [online] Available at: http://www.matweb.com/search/datasheet.aspx?matguid=f552d649b03e464f96ccdd9760978ee0&amp;ckck=1 [Accessed 11 Apr. 2018].</w:t>
      </w:r>
    </w:p>
    <w:p w14:paraId="594E5A1A" w14:textId="77777777" w:rsidR="00D256FA" w:rsidRDefault="00D256FA" w:rsidP="00D256FA">
      <w:pPr>
        <w:rPr>
          <w:rStyle w:val="SubtleEmphasis"/>
          <w:i w:val="0"/>
        </w:rPr>
      </w:pPr>
      <w:r>
        <w:rPr>
          <w:rFonts w:cstheme="minorHAnsi"/>
          <w:shd w:val="clear" w:color="auto" w:fill="FFFFFF"/>
        </w:rPr>
        <w:t>Matweb.com. (n.d.). </w:t>
      </w:r>
      <w:r>
        <w:rPr>
          <w:rFonts w:cstheme="minorHAnsi"/>
          <w:i/>
          <w:iCs/>
          <w:shd w:val="clear" w:color="auto" w:fill="FFFFFF"/>
        </w:rPr>
        <w:t>AISI 1010 Steel, hot rolled bar, 19-32 mm (0.75-1.25 in) round or thickness</w:t>
      </w:r>
      <w:r>
        <w:rPr>
          <w:rFonts w:cstheme="minorHAnsi"/>
          <w:shd w:val="clear" w:color="auto" w:fill="FFFFFF"/>
        </w:rPr>
        <w:t>. [online] Available at: http://www.matweb.com/search/datasheet.aspx?matguid=7573afc5e06c4a518c01efba4690182c [Accessed 16 Apr. 2018].</w:t>
      </w:r>
    </w:p>
    <w:p w14:paraId="2DE37AE0" w14:textId="77777777" w:rsidR="00D256FA" w:rsidRDefault="00D256FA" w:rsidP="00D256FA"/>
    <w:p w14:paraId="4309C4A5" w14:textId="77777777" w:rsidR="0060373E" w:rsidRPr="0060373E" w:rsidRDefault="0060373E" w:rsidP="006E78C1">
      <w:pPr>
        <w:spacing w:line="360" w:lineRule="auto"/>
        <w:jc w:val="both"/>
        <w:rPr>
          <w:sz w:val="20"/>
          <w:szCs w:val="20"/>
        </w:rPr>
      </w:pPr>
    </w:p>
    <w:sectPr w:rsidR="0060373E" w:rsidRPr="0060373E" w:rsidSect="0020217B">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BBE9A54" w14:textId="77777777" w:rsidR="00612AE4" w:rsidRDefault="00612AE4" w:rsidP="00240C30">
      <w:r>
        <w:separator/>
      </w:r>
    </w:p>
  </w:endnote>
  <w:endnote w:type="continuationSeparator" w:id="0">
    <w:p w14:paraId="402030EE" w14:textId="77777777" w:rsidR="00612AE4" w:rsidRDefault="00612AE4" w:rsidP="00240C3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Helvetica">
    <w:panose1 w:val="00000000000000000000"/>
    <w:charset w:val="00"/>
    <w:family w:val="swiss"/>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97E8176" w14:textId="77777777" w:rsidR="00612AE4" w:rsidRDefault="00612AE4" w:rsidP="00240C30">
      <w:r>
        <w:separator/>
      </w:r>
    </w:p>
  </w:footnote>
  <w:footnote w:type="continuationSeparator" w:id="0">
    <w:p w14:paraId="1F798D91" w14:textId="77777777" w:rsidR="00612AE4" w:rsidRDefault="00612AE4" w:rsidP="00240C30">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6B50F91"/>
    <w:multiLevelType w:val="multilevel"/>
    <w:tmpl w:val="D88C35E2"/>
    <w:lvl w:ilvl="0">
      <w:start w:val="2"/>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nsid w:val="11E06762"/>
    <w:multiLevelType w:val="multilevel"/>
    <w:tmpl w:val="C0EA6D32"/>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nsid w:val="66785B67"/>
    <w:multiLevelType w:val="hybridMultilevel"/>
    <w:tmpl w:val="9E5801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A441B"/>
    <w:rsid w:val="0000127D"/>
    <w:rsid w:val="0001663D"/>
    <w:rsid w:val="00027BF0"/>
    <w:rsid w:val="00033510"/>
    <w:rsid w:val="000357BF"/>
    <w:rsid w:val="000423B3"/>
    <w:rsid w:val="00066CF8"/>
    <w:rsid w:val="00076B60"/>
    <w:rsid w:val="00084105"/>
    <w:rsid w:val="00094410"/>
    <w:rsid w:val="000B6219"/>
    <w:rsid w:val="000D6C17"/>
    <w:rsid w:val="000F6C14"/>
    <w:rsid w:val="001079A3"/>
    <w:rsid w:val="00112CF1"/>
    <w:rsid w:val="00132C63"/>
    <w:rsid w:val="00134102"/>
    <w:rsid w:val="00135699"/>
    <w:rsid w:val="001969E0"/>
    <w:rsid w:val="001B27A7"/>
    <w:rsid w:val="001B7C62"/>
    <w:rsid w:val="001D6809"/>
    <w:rsid w:val="001E211A"/>
    <w:rsid w:val="001E389A"/>
    <w:rsid w:val="0020217B"/>
    <w:rsid w:val="002071F9"/>
    <w:rsid w:val="0023153B"/>
    <w:rsid w:val="00235537"/>
    <w:rsid w:val="00240C30"/>
    <w:rsid w:val="00250D52"/>
    <w:rsid w:val="002533EE"/>
    <w:rsid w:val="002618A9"/>
    <w:rsid w:val="00267051"/>
    <w:rsid w:val="0027204B"/>
    <w:rsid w:val="00295639"/>
    <w:rsid w:val="002B08E7"/>
    <w:rsid w:val="002B7EB8"/>
    <w:rsid w:val="002D15C7"/>
    <w:rsid w:val="002D54F7"/>
    <w:rsid w:val="002F7EC4"/>
    <w:rsid w:val="00305C6F"/>
    <w:rsid w:val="0031032F"/>
    <w:rsid w:val="00334934"/>
    <w:rsid w:val="00362752"/>
    <w:rsid w:val="00366481"/>
    <w:rsid w:val="003678A3"/>
    <w:rsid w:val="003772A8"/>
    <w:rsid w:val="003A22C0"/>
    <w:rsid w:val="003B04A3"/>
    <w:rsid w:val="003B61A2"/>
    <w:rsid w:val="003D1675"/>
    <w:rsid w:val="003E49BA"/>
    <w:rsid w:val="00402BAC"/>
    <w:rsid w:val="00404C8D"/>
    <w:rsid w:val="0042053F"/>
    <w:rsid w:val="00444935"/>
    <w:rsid w:val="0044531D"/>
    <w:rsid w:val="00466F9B"/>
    <w:rsid w:val="00470367"/>
    <w:rsid w:val="00481AD4"/>
    <w:rsid w:val="004A4D61"/>
    <w:rsid w:val="004D3BB2"/>
    <w:rsid w:val="0050190D"/>
    <w:rsid w:val="00513ACE"/>
    <w:rsid w:val="005278A3"/>
    <w:rsid w:val="00576990"/>
    <w:rsid w:val="00583402"/>
    <w:rsid w:val="0058450A"/>
    <w:rsid w:val="00587E89"/>
    <w:rsid w:val="005979DA"/>
    <w:rsid w:val="005A441B"/>
    <w:rsid w:val="005A5334"/>
    <w:rsid w:val="005A7371"/>
    <w:rsid w:val="005B251D"/>
    <w:rsid w:val="005C587F"/>
    <w:rsid w:val="005D38A2"/>
    <w:rsid w:val="005D6707"/>
    <w:rsid w:val="005F3FB6"/>
    <w:rsid w:val="00601A3C"/>
    <w:rsid w:val="0060373E"/>
    <w:rsid w:val="00612AE4"/>
    <w:rsid w:val="00621258"/>
    <w:rsid w:val="00623DB8"/>
    <w:rsid w:val="006249A1"/>
    <w:rsid w:val="00637072"/>
    <w:rsid w:val="00640653"/>
    <w:rsid w:val="00650C7E"/>
    <w:rsid w:val="00657C0A"/>
    <w:rsid w:val="00661ABC"/>
    <w:rsid w:val="00674D63"/>
    <w:rsid w:val="006750C2"/>
    <w:rsid w:val="006769F8"/>
    <w:rsid w:val="0068021E"/>
    <w:rsid w:val="00687448"/>
    <w:rsid w:val="00691B99"/>
    <w:rsid w:val="006B22D6"/>
    <w:rsid w:val="006B3C0B"/>
    <w:rsid w:val="006B6596"/>
    <w:rsid w:val="006C29E8"/>
    <w:rsid w:val="006C7826"/>
    <w:rsid w:val="006D2EB5"/>
    <w:rsid w:val="006E78C1"/>
    <w:rsid w:val="006F16A0"/>
    <w:rsid w:val="006F353F"/>
    <w:rsid w:val="006F3C8C"/>
    <w:rsid w:val="00701BE4"/>
    <w:rsid w:val="007140DC"/>
    <w:rsid w:val="007325A5"/>
    <w:rsid w:val="0074081B"/>
    <w:rsid w:val="0075636D"/>
    <w:rsid w:val="00757BCC"/>
    <w:rsid w:val="007635BF"/>
    <w:rsid w:val="00770B17"/>
    <w:rsid w:val="0077261D"/>
    <w:rsid w:val="007759CA"/>
    <w:rsid w:val="00781BC1"/>
    <w:rsid w:val="00786AC0"/>
    <w:rsid w:val="007973DF"/>
    <w:rsid w:val="007A1B5C"/>
    <w:rsid w:val="007B36C6"/>
    <w:rsid w:val="007C6835"/>
    <w:rsid w:val="007D136B"/>
    <w:rsid w:val="007F14D8"/>
    <w:rsid w:val="007F30D4"/>
    <w:rsid w:val="00802360"/>
    <w:rsid w:val="00802C89"/>
    <w:rsid w:val="00802E27"/>
    <w:rsid w:val="00805B25"/>
    <w:rsid w:val="008105D7"/>
    <w:rsid w:val="0083446D"/>
    <w:rsid w:val="00861C9A"/>
    <w:rsid w:val="00864B26"/>
    <w:rsid w:val="0087139B"/>
    <w:rsid w:val="00871BC1"/>
    <w:rsid w:val="00875C7C"/>
    <w:rsid w:val="0088138C"/>
    <w:rsid w:val="0088148C"/>
    <w:rsid w:val="0088355C"/>
    <w:rsid w:val="008A6316"/>
    <w:rsid w:val="008C06E3"/>
    <w:rsid w:val="008D0F2F"/>
    <w:rsid w:val="008D2C48"/>
    <w:rsid w:val="008D7CA9"/>
    <w:rsid w:val="0090109E"/>
    <w:rsid w:val="00903B1D"/>
    <w:rsid w:val="00903DCB"/>
    <w:rsid w:val="00904E67"/>
    <w:rsid w:val="00927449"/>
    <w:rsid w:val="00932178"/>
    <w:rsid w:val="00933AB1"/>
    <w:rsid w:val="00942DF4"/>
    <w:rsid w:val="00951E60"/>
    <w:rsid w:val="00967ED7"/>
    <w:rsid w:val="009960D7"/>
    <w:rsid w:val="009C4196"/>
    <w:rsid w:val="00A32CB3"/>
    <w:rsid w:val="00A62460"/>
    <w:rsid w:val="00A90A1B"/>
    <w:rsid w:val="00A9567D"/>
    <w:rsid w:val="00AA4DA6"/>
    <w:rsid w:val="00AB4F38"/>
    <w:rsid w:val="00AD09DE"/>
    <w:rsid w:val="00AD4E36"/>
    <w:rsid w:val="00AE501A"/>
    <w:rsid w:val="00AE769B"/>
    <w:rsid w:val="00AF4291"/>
    <w:rsid w:val="00B03F79"/>
    <w:rsid w:val="00B05C9A"/>
    <w:rsid w:val="00B12072"/>
    <w:rsid w:val="00B66258"/>
    <w:rsid w:val="00B6749E"/>
    <w:rsid w:val="00B77478"/>
    <w:rsid w:val="00B95DEB"/>
    <w:rsid w:val="00BA1C1B"/>
    <w:rsid w:val="00BB3AB1"/>
    <w:rsid w:val="00BB76CE"/>
    <w:rsid w:val="00BE0920"/>
    <w:rsid w:val="00BE2639"/>
    <w:rsid w:val="00BF4BAA"/>
    <w:rsid w:val="00C02754"/>
    <w:rsid w:val="00C04474"/>
    <w:rsid w:val="00C26D33"/>
    <w:rsid w:val="00C312DC"/>
    <w:rsid w:val="00C44CF7"/>
    <w:rsid w:val="00C45D5D"/>
    <w:rsid w:val="00C57128"/>
    <w:rsid w:val="00C63690"/>
    <w:rsid w:val="00C76318"/>
    <w:rsid w:val="00CA29AD"/>
    <w:rsid w:val="00CB5BFD"/>
    <w:rsid w:val="00CD5813"/>
    <w:rsid w:val="00CD7251"/>
    <w:rsid w:val="00CE03C1"/>
    <w:rsid w:val="00CE6153"/>
    <w:rsid w:val="00D16F87"/>
    <w:rsid w:val="00D228B1"/>
    <w:rsid w:val="00D234E9"/>
    <w:rsid w:val="00D256FA"/>
    <w:rsid w:val="00D425CD"/>
    <w:rsid w:val="00D61583"/>
    <w:rsid w:val="00D84608"/>
    <w:rsid w:val="00DA158C"/>
    <w:rsid w:val="00DA25E6"/>
    <w:rsid w:val="00DB02FB"/>
    <w:rsid w:val="00DB18A2"/>
    <w:rsid w:val="00DC50C2"/>
    <w:rsid w:val="00DD609E"/>
    <w:rsid w:val="00DD71C1"/>
    <w:rsid w:val="00DE4962"/>
    <w:rsid w:val="00E1395A"/>
    <w:rsid w:val="00E322DA"/>
    <w:rsid w:val="00E3314D"/>
    <w:rsid w:val="00E72198"/>
    <w:rsid w:val="00E77794"/>
    <w:rsid w:val="00E842D8"/>
    <w:rsid w:val="00E96288"/>
    <w:rsid w:val="00EB65C3"/>
    <w:rsid w:val="00ED53AC"/>
    <w:rsid w:val="00EE5260"/>
    <w:rsid w:val="00EE5360"/>
    <w:rsid w:val="00F42283"/>
    <w:rsid w:val="00F45567"/>
    <w:rsid w:val="00F460C8"/>
    <w:rsid w:val="00F50F4E"/>
    <w:rsid w:val="00F648DE"/>
    <w:rsid w:val="00F87AFE"/>
    <w:rsid w:val="00F94E50"/>
    <w:rsid w:val="00F960DB"/>
    <w:rsid w:val="00F978CE"/>
    <w:rsid w:val="00FC470C"/>
    <w:rsid w:val="00FE07C6"/>
    <w:rsid w:val="00FF1C7A"/>
    <w:rsid w:val="00FF45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41E867"/>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373E"/>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40C30"/>
    <w:pPr>
      <w:tabs>
        <w:tab w:val="center" w:pos="4513"/>
        <w:tab w:val="right" w:pos="9026"/>
      </w:tabs>
    </w:pPr>
  </w:style>
  <w:style w:type="character" w:customStyle="1" w:styleId="HeaderChar">
    <w:name w:val="Header Char"/>
    <w:basedOn w:val="DefaultParagraphFont"/>
    <w:link w:val="Header"/>
    <w:uiPriority w:val="99"/>
    <w:rsid w:val="00240C30"/>
  </w:style>
  <w:style w:type="paragraph" w:styleId="Footer">
    <w:name w:val="footer"/>
    <w:basedOn w:val="Normal"/>
    <w:link w:val="FooterChar"/>
    <w:uiPriority w:val="99"/>
    <w:unhideWhenUsed/>
    <w:rsid w:val="00240C30"/>
    <w:pPr>
      <w:tabs>
        <w:tab w:val="center" w:pos="4513"/>
        <w:tab w:val="right" w:pos="9026"/>
      </w:tabs>
    </w:pPr>
  </w:style>
  <w:style w:type="character" w:customStyle="1" w:styleId="FooterChar">
    <w:name w:val="Footer Char"/>
    <w:basedOn w:val="DefaultParagraphFont"/>
    <w:link w:val="Footer"/>
    <w:uiPriority w:val="99"/>
    <w:rsid w:val="00240C30"/>
  </w:style>
  <w:style w:type="paragraph" w:styleId="ListParagraph">
    <w:name w:val="List Paragraph"/>
    <w:basedOn w:val="Normal"/>
    <w:uiPriority w:val="34"/>
    <w:qFormat/>
    <w:rsid w:val="000357BF"/>
    <w:pPr>
      <w:ind w:left="720"/>
      <w:contextualSpacing/>
    </w:pPr>
  </w:style>
  <w:style w:type="character" w:styleId="PlaceholderText">
    <w:name w:val="Placeholder Text"/>
    <w:basedOn w:val="DefaultParagraphFont"/>
    <w:uiPriority w:val="99"/>
    <w:semiHidden/>
    <w:rsid w:val="0023153B"/>
    <w:rPr>
      <w:color w:val="808080"/>
    </w:rPr>
  </w:style>
  <w:style w:type="table" w:styleId="TableGrid">
    <w:name w:val="Table Grid"/>
    <w:basedOn w:val="TableNormal"/>
    <w:uiPriority w:val="39"/>
    <w:rsid w:val="0068021E"/>
    <w:rPr>
      <w:sz w:val="22"/>
      <w:szCs w:val="22"/>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Web">
    <w:name w:val="Normal (Web)"/>
    <w:basedOn w:val="Normal"/>
    <w:uiPriority w:val="99"/>
    <w:unhideWhenUsed/>
    <w:rsid w:val="00942DF4"/>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D228B1"/>
    <w:rPr>
      <w:color w:val="0563C1" w:themeColor="hyperlink"/>
      <w:u w:val="single"/>
    </w:rPr>
  </w:style>
  <w:style w:type="character" w:styleId="FollowedHyperlink">
    <w:name w:val="FollowedHyperlink"/>
    <w:basedOn w:val="DefaultParagraphFont"/>
    <w:uiPriority w:val="99"/>
    <w:semiHidden/>
    <w:unhideWhenUsed/>
    <w:rsid w:val="006E78C1"/>
    <w:rPr>
      <w:color w:val="954F72" w:themeColor="followedHyperlink"/>
      <w:u w:val="single"/>
    </w:rPr>
  </w:style>
  <w:style w:type="character" w:styleId="CommentReference">
    <w:name w:val="annotation reference"/>
    <w:basedOn w:val="DefaultParagraphFont"/>
    <w:uiPriority w:val="99"/>
    <w:semiHidden/>
    <w:unhideWhenUsed/>
    <w:rsid w:val="00583402"/>
    <w:rPr>
      <w:sz w:val="18"/>
      <w:szCs w:val="18"/>
    </w:rPr>
  </w:style>
  <w:style w:type="paragraph" w:styleId="CommentText">
    <w:name w:val="annotation text"/>
    <w:basedOn w:val="Normal"/>
    <w:link w:val="CommentTextChar"/>
    <w:uiPriority w:val="99"/>
    <w:semiHidden/>
    <w:unhideWhenUsed/>
    <w:rsid w:val="00583402"/>
  </w:style>
  <w:style w:type="character" w:customStyle="1" w:styleId="CommentTextChar">
    <w:name w:val="Comment Text Char"/>
    <w:basedOn w:val="DefaultParagraphFont"/>
    <w:link w:val="CommentText"/>
    <w:uiPriority w:val="99"/>
    <w:semiHidden/>
    <w:rsid w:val="00583402"/>
  </w:style>
  <w:style w:type="paragraph" w:styleId="CommentSubject">
    <w:name w:val="annotation subject"/>
    <w:basedOn w:val="CommentText"/>
    <w:next w:val="CommentText"/>
    <w:link w:val="CommentSubjectChar"/>
    <w:uiPriority w:val="99"/>
    <w:semiHidden/>
    <w:unhideWhenUsed/>
    <w:rsid w:val="00583402"/>
    <w:rPr>
      <w:b/>
      <w:bCs/>
      <w:sz w:val="20"/>
      <w:szCs w:val="20"/>
    </w:rPr>
  </w:style>
  <w:style w:type="character" w:customStyle="1" w:styleId="CommentSubjectChar">
    <w:name w:val="Comment Subject Char"/>
    <w:basedOn w:val="CommentTextChar"/>
    <w:link w:val="CommentSubject"/>
    <w:uiPriority w:val="99"/>
    <w:semiHidden/>
    <w:rsid w:val="00583402"/>
    <w:rPr>
      <w:b/>
      <w:bCs/>
      <w:sz w:val="20"/>
      <w:szCs w:val="20"/>
    </w:rPr>
  </w:style>
  <w:style w:type="paragraph" w:styleId="BalloonText">
    <w:name w:val="Balloon Text"/>
    <w:basedOn w:val="Normal"/>
    <w:link w:val="BalloonTextChar"/>
    <w:uiPriority w:val="99"/>
    <w:semiHidden/>
    <w:unhideWhenUsed/>
    <w:rsid w:val="00583402"/>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583402"/>
    <w:rPr>
      <w:rFonts w:ascii="Times New Roman" w:hAnsi="Times New Roman" w:cs="Times New Roman"/>
      <w:sz w:val="18"/>
      <w:szCs w:val="18"/>
    </w:rPr>
  </w:style>
  <w:style w:type="character" w:customStyle="1" w:styleId="Heading1Char">
    <w:name w:val="Heading 1 Char"/>
    <w:basedOn w:val="DefaultParagraphFont"/>
    <w:link w:val="Heading1"/>
    <w:uiPriority w:val="9"/>
    <w:rsid w:val="0060373E"/>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60373E"/>
  </w:style>
  <w:style w:type="character" w:styleId="SubtleEmphasis">
    <w:name w:val="Subtle Emphasis"/>
    <w:basedOn w:val="DefaultParagraphFont"/>
    <w:uiPriority w:val="19"/>
    <w:qFormat/>
    <w:rsid w:val="00D256FA"/>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752336">
      <w:bodyDiv w:val="1"/>
      <w:marLeft w:val="0"/>
      <w:marRight w:val="0"/>
      <w:marTop w:val="0"/>
      <w:marBottom w:val="0"/>
      <w:divBdr>
        <w:top w:val="none" w:sz="0" w:space="0" w:color="auto"/>
        <w:left w:val="none" w:sz="0" w:space="0" w:color="auto"/>
        <w:bottom w:val="none" w:sz="0" w:space="0" w:color="auto"/>
        <w:right w:val="none" w:sz="0" w:space="0" w:color="auto"/>
      </w:divBdr>
    </w:div>
    <w:div w:id="62488249">
      <w:bodyDiv w:val="1"/>
      <w:marLeft w:val="0"/>
      <w:marRight w:val="0"/>
      <w:marTop w:val="0"/>
      <w:marBottom w:val="0"/>
      <w:divBdr>
        <w:top w:val="none" w:sz="0" w:space="0" w:color="auto"/>
        <w:left w:val="none" w:sz="0" w:space="0" w:color="auto"/>
        <w:bottom w:val="none" w:sz="0" w:space="0" w:color="auto"/>
        <w:right w:val="none" w:sz="0" w:space="0" w:color="auto"/>
      </w:divBdr>
    </w:div>
    <w:div w:id="64228563">
      <w:bodyDiv w:val="1"/>
      <w:marLeft w:val="0"/>
      <w:marRight w:val="0"/>
      <w:marTop w:val="0"/>
      <w:marBottom w:val="0"/>
      <w:divBdr>
        <w:top w:val="none" w:sz="0" w:space="0" w:color="auto"/>
        <w:left w:val="none" w:sz="0" w:space="0" w:color="auto"/>
        <w:bottom w:val="none" w:sz="0" w:space="0" w:color="auto"/>
        <w:right w:val="none" w:sz="0" w:space="0" w:color="auto"/>
      </w:divBdr>
    </w:div>
    <w:div w:id="241717656">
      <w:bodyDiv w:val="1"/>
      <w:marLeft w:val="0"/>
      <w:marRight w:val="0"/>
      <w:marTop w:val="0"/>
      <w:marBottom w:val="0"/>
      <w:divBdr>
        <w:top w:val="none" w:sz="0" w:space="0" w:color="auto"/>
        <w:left w:val="none" w:sz="0" w:space="0" w:color="auto"/>
        <w:bottom w:val="none" w:sz="0" w:space="0" w:color="auto"/>
        <w:right w:val="none" w:sz="0" w:space="0" w:color="auto"/>
      </w:divBdr>
    </w:div>
    <w:div w:id="243608458">
      <w:bodyDiv w:val="1"/>
      <w:marLeft w:val="0"/>
      <w:marRight w:val="0"/>
      <w:marTop w:val="0"/>
      <w:marBottom w:val="0"/>
      <w:divBdr>
        <w:top w:val="none" w:sz="0" w:space="0" w:color="auto"/>
        <w:left w:val="none" w:sz="0" w:space="0" w:color="auto"/>
        <w:bottom w:val="none" w:sz="0" w:space="0" w:color="auto"/>
        <w:right w:val="none" w:sz="0" w:space="0" w:color="auto"/>
      </w:divBdr>
    </w:div>
    <w:div w:id="253831545">
      <w:bodyDiv w:val="1"/>
      <w:marLeft w:val="0"/>
      <w:marRight w:val="0"/>
      <w:marTop w:val="0"/>
      <w:marBottom w:val="0"/>
      <w:divBdr>
        <w:top w:val="none" w:sz="0" w:space="0" w:color="auto"/>
        <w:left w:val="none" w:sz="0" w:space="0" w:color="auto"/>
        <w:bottom w:val="none" w:sz="0" w:space="0" w:color="auto"/>
        <w:right w:val="none" w:sz="0" w:space="0" w:color="auto"/>
      </w:divBdr>
    </w:div>
    <w:div w:id="285620920">
      <w:bodyDiv w:val="1"/>
      <w:marLeft w:val="0"/>
      <w:marRight w:val="0"/>
      <w:marTop w:val="0"/>
      <w:marBottom w:val="0"/>
      <w:divBdr>
        <w:top w:val="none" w:sz="0" w:space="0" w:color="auto"/>
        <w:left w:val="none" w:sz="0" w:space="0" w:color="auto"/>
        <w:bottom w:val="none" w:sz="0" w:space="0" w:color="auto"/>
        <w:right w:val="none" w:sz="0" w:space="0" w:color="auto"/>
      </w:divBdr>
    </w:div>
    <w:div w:id="299263387">
      <w:bodyDiv w:val="1"/>
      <w:marLeft w:val="0"/>
      <w:marRight w:val="0"/>
      <w:marTop w:val="0"/>
      <w:marBottom w:val="0"/>
      <w:divBdr>
        <w:top w:val="none" w:sz="0" w:space="0" w:color="auto"/>
        <w:left w:val="none" w:sz="0" w:space="0" w:color="auto"/>
        <w:bottom w:val="none" w:sz="0" w:space="0" w:color="auto"/>
        <w:right w:val="none" w:sz="0" w:space="0" w:color="auto"/>
      </w:divBdr>
    </w:div>
    <w:div w:id="304701942">
      <w:bodyDiv w:val="1"/>
      <w:marLeft w:val="0"/>
      <w:marRight w:val="0"/>
      <w:marTop w:val="0"/>
      <w:marBottom w:val="0"/>
      <w:divBdr>
        <w:top w:val="none" w:sz="0" w:space="0" w:color="auto"/>
        <w:left w:val="none" w:sz="0" w:space="0" w:color="auto"/>
        <w:bottom w:val="none" w:sz="0" w:space="0" w:color="auto"/>
        <w:right w:val="none" w:sz="0" w:space="0" w:color="auto"/>
      </w:divBdr>
    </w:div>
    <w:div w:id="536235088">
      <w:bodyDiv w:val="1"/>
      <w:marLeft w:val="0"/>
      <w:marRight w:val="0"/>
      <w:marTop w:val="0"/>
      <w:marBottom w:val="0"/>
      <w:divBdr>
        <w:top w:val="none" w:sz="0" w:space="0" w:color="auto"/>
        <w:left w:val="none" w:sz="0" w:space="0" w:color="auto"/>
        <w:bottom w:val="none" w:sz="0" w:space="0" w:color="auto"/>
        <w:right w:val="none" w:sz="0" w:space="0" w:color="auto"/>
      </w:divBdr>
    </w:div>
    <w:div w:id="552280556">
      <w:bodyDiv w:val="1"/>
      <w:marLeft w:val="0"/>
      <w:marRight w:val="0"/>
      <w:marTop w:val="0"/>
      <w:marBottom w:val="0"/>
      <w:divBdr>
        <w:top w:val="none" w:sz="0" w:space="0" w:color="auto"/>
        <w:left w:val="none" w:sz="0" w:space="0" w:color="auto"/>
        <w:bottom w:val="none" w:sz="0" w:space="0" w:color="auto"/>
        <w:right w:val="none" w:sz="0" w:space="0" w:color="auto"/>
      </w:divBdr>
    </w:div>
    <w:div w:id="615988775">
      <w:bodyDiv w:val="1"/>
      <w:marLeft w:val="0"/>
      <w:marRight w:val="0"/>
      <w:marTop w:val="0"/>
      <w:marBottom w:val="0"/>
      <w:divBdr>
        <w:top w:val="none" w:sz="0" w:space="0" w:color="auto"/>
        <w:left w:val="none" w:sz="0" w:space="0" w:color="auto"/>
        <w:bottom w:val="none" w:sz="0" w:space="0" w:color="auto"/>
        <w:right w:val="none" w:sz="0" w:space="0" w:color="auto"/>
      </w:divBdr>
    </w:div>
    <w:div w:id="640423844">
      <w:bodyDiv w:val="1"/>
      <w:marLeft w:val="0"/>
      <w:marRight w:val="0"/>
      <w:marTop w:val="0"/>
      <w:marBottom w:val="0"/>
      <w:divBdr>
        <w:top w:val="none" w:sz="0" w:space="0" w:color="auto"/>
        <w:left w:val="none" w:sz="0" w:space="0" w:color="auto"/>
        <w:bottom w:val="none" w:sz="0" w:space="0" w:color="auto"/>
        <w:right w:val="none" w:sz="0" w:space="0" w:color="auto"/>
      </w:divBdr>
    </w:div>
    <w:div w:id="650906988">
      <w:bodyDiv w:val="1"/>
      <w:marLeft w:val="0"/>
      <w:marRight w:val="0"/>
      <w:marTop w:val="0"/>
      <w:marBottom w:val="0"/>
      <w:divBdr>
        <w:top w:val="none" w:sz="0" w:space="0" w:color="auto"/>
        <w:left w:val="none" w:sz="0" w:space="0" w:color="auto"/>
        <w:bottom w:val="none" w:sz="0" w:space="0" w:color="auto"/>
        <w:right w:val="none" w:sz="0" w:space="0" w:color="auto"/>
      </w:divBdr>
    </w:div>
    <w:div w:id="872109841">
      <w:bodyDiv w:val="1"/>
      <w:marLeft w:val="0"/>
      <w:marRight w:val="0"/>
      <w:marTop w:val="0"/>
      <w:marBottom w:val="0"/>
      <w:divBdr>
        <w:top w:val="none" w:sz="0" w:space="0" w:color="auto"/>
        <w:left w:val="none" w:sz="0" w:space="0" w:color="auto"/>
        <w:bottom w:val="none" w:sz="0" w:space="0" w:color="auto"/>
        <w:right w:val="none" w:sz="0" w:space="0" w:color="auto"/>
      </w:divBdr>
    </w:div>
    <w:div w:id="874078808">
      <w:bodyDiv w:val="1"/>
      <w:marLeft w:val="0"/>
      <w:marRight w:val="0"/>
      <w:marTop w:val="0"/>
      <w:marBottom w:val="0"/>
      <w:divBdr>
        <w:top w:val="none" w:sz="0" w:space="0" w:color="auto"/>
        <w:left w:val="none" w:sz="0" w:space="0" w:color="auto"/>
        <w:bottom w:val="none" w:sz="0" w:space="0" w:color="auto"/>
        <w:right w:val="none" w:sz="0" w:space="0" w:color="auto"/>
      </w:divBdr>
    </w:div>
    <w:div w:id="884944909">
      <w:bodyDiv w:val="1"/>
      <w:marLeft w:val="0"/>
      <w:marRight w:val="0"/>
      <w:marTop w:val="0"/>
      <w:marBottom w:val="0"/>
      <w:divBdr>
        <w:top w:val="none" w:sz="0" w:space="0" w:color="auto"/>
        <w:left w:val="none" w:sz="0" w:space="0" w:color="auto"/>
        <w:bottom w:val="none" w:sz="0" w:space="0" w:color="auto"/>
        <w:right w:val="none" w:sz="0" w:space="0" w:color="auto"/>
      </w:divBdr>
    </w:div>
    <w:div w:id="934020609">
      <w:bodyDiv w:val="1"/>
      <w:marLeft w:val="0"/>
      <w:marRight w:val="0"/>
      <w:marTop w:val="0"/>
      <w:marBottom w:val="0"/>
      <w:divBdr>
        <w:top w:val="none" w:sz="0" w:space="0" w:color="auto"/>
        <w:left w:val="none" w:sz="0" w:space="0" w:color="auto"/>
        <w:bottom w:val="none" w:sz="0" w:space="0" w:color="auto"/>
        <w:right w:val="none" w:sz="0" w:space="0" w:color="auto"/>
      </w:divBdr>
    </w:div>
    <w:div w:id="958923889">
      <w:bodyDiv w:val="1"/>
      <w:marLeft w:val="0"/>
      <w:marRight w:val="0"/>
      <w:marTop w:val="0"/>
      <w:marBottom w:val="0"/>
      <w:divBdr>
        <w:top w:val="none" w:sz="0" w:space="0" w:color="auto"/>
        <w:left w:val="none" w:sz="0" w:space="0" w:color="auto"/>
        <w:bottom w:val="none" w:sz="0" w:space="0" w:color="auto"/>
        <w:right w:val="none" w:sz="0" w:space="0" w:color="auto"/>
      </w:divBdr>
    </w:div>
    <w:div w:id="963003057">
      <w:bodyDiv w:val="1"/>
      <w:marLeft w:val="0"/>
      <w:marRight w:val="0"/>
      <w:marTop w:val="0"/>
      <w:marBottom w:val="0"/>
      <w:divBdr>
        <w:top w:val="none" w:sz="0" w:space="0" w:color="auto"/>
        <w:left w:val="none" w:sz="0" w:space="0" w:color="auto"/>
        <w:bottom w:val="none" w:sz="0" w:space="0" w:color="auto"/>
        <w:right w:val="none" w:sz="0" w:space="0" w:color="auto"/>
      </w:divBdr>
    </w:div>
    <w:div w:id="1003237492">
      <w:bodyDiv w:val="1"/>
      <w:marLeft w:val="0"/>
      <w:marRight w:val="0"/>
      <w:marTop w:val="0"/>
      <w:marBottom w:val="0"/>
      <w:divBdr>
        <w:top w:val="none" w:sz="0" w:space="0" w:color="auto"/>
        <w:left w:val="none" w:sz="0" w:space="0" w:color="auto"/>
        <w:bottom w:val="none" w:sz="0" w:space="0" w:color="auto"/>
        <w:right w:val="none" w:sz="0" w:space="0" w:color="auto"/>
      </w:divBdr>
    </w:div>
    <w:div w:id="1015839892">
      <w:bodyDiv w:val="1"/>
      <w:marLeft w:val="0"/>
      <w:marRight w:val="0"/>
      <w:marTop w:val="0"/>
      <w:marBottom w:val="0"/>
      <w:divBdr>
        <w:top w:val="none" w:sz="0" w:space="0" w:color="auto"/>
        <w:left w:val="none" w:sz="0" w:space="0" w:color="auto"/>
        <w:bottom w:val="none" w:sz="0" w:space="0" w:color="auto"/>
        <w:right w:val="none" w:sz="0" w:space="0" w:color="auto"/>
      </w:divBdr>
    </w:div>
    <w:div w:id="1300957876">
      <w:bodyDiv w:val="1"/>
      <w:marLeft w:val="0"/>
      <w:marRight w:val="0"/>
      <w:marTop w:val="0"/>
      <w:marBottom w:val="0"/>
      <w:divBdr>
        <w:top w:val="none" w:sz="0" w:space="0" w:color="auto"/>
        <w:left w:val="none" w:sz="0" w:space="0" w:color="auto"/>
        <w:bottom w:val="none" w:sz="0" w:space="0" w:color="auto"/>
        <w:right w:val="none" w:sz="0" w:space="0" w:color="auto"/>
      </w:divBdr>
    </w:div>
    <w:div w:id="1418477621">
      <w:bodyDiv w:val="1"/>
      <w:marLeft w:val="0"/>
      <w:marRight w:val="0"/>
      <w:marTop w:val="0"/>
      <w:marBottom w:val="0"/>
      <w:divBdr>
        <w:top w:val="none" w:sz="0" w:space="0" w:color="auto"/>
        <w:left w:val="none" w:sz="0" w:space="0" w:color="auto"/>
        <w:bottom w:val="none" w:sz="0" w:space="0" w:color="auto"/>
        <w:right w:val="none" w:sz="0" w:space="0" w:color="auto"/>
      </w:divBdr>
    </w:div>
    <w:div w:id="1438332703">
      <w:bodyDiv w:val="1"/>
      <w:marLeft w:val="0"/>
      <w:marRight w:val="0"/>
      <w:marTop w:val="0"/>
      <w:marBottom w:val="0"/>
      <w:divBdr>
        <w:top w:val="none" w:sz="0" w:space="0" w:color="auto"/>
        <w:left w:val="none" w:sz="0" w:space="0" w:color="auto"/>
        <w:bottom w:val="none" w:sz="0" w:space="0" w:color="auto"/>
        <w:right w:val="none" w:sz="0" w:space="0" w:color="auto"/>
      </w:divBdr>
    </w:div>
    <w:div w:id="1453786188">
      <w:bodyDiv w:val="1"/>
      <w:marLeft w:val="0"/>
      <w:marRight w:val="0"/>
      <w:marTop w:val="0"/>
      <w:marBottom w:val="0"/>
      <w:divBdr>
        <w:top w:val="none" w:sz="0" w:space="0" w:color="auto"/>
        <w:left w:val="none" w:sz="0" w:space="0" w:color="auto"/>
        <w:bottom w:val="none" w:sz="0" w:space="0" w:color="auto"/>
        <w:right w:val="none" w:sz="0" w:space="0" w:color="auto"/>
      </w:divBdr>
    </w:div>
    <w:div w:id="1543248517">
      <w:bodyDiv w:val="1"/>
      <w:marLeft w:val="0"/>
      <w:marRight w:val="0"/>
      <w:marTop w:val="0"/>
      <w:marBottom w:val="0"/>
      <w:divBdr>
        <w:top w:val="none" w:sz="0" w:space="0" w:color="auto"/>
        <w:left w:val="none" w:sz="0" w:space="0" w:color="auto"/>
        <w:bottom w:val="none" w:sz="0" w:space="0" w:color="auto"/>
        <w:right w:val="none" w:sz="0" w:space="0" w:color="auto"/>
      </w:divBdr>
    </w:div>
    <w:div w:id="1568104431">
      <w:bodyDiv w:val="1"/>
      <w:marLeft w:val="0"/>
      <w:marRight w:val="0"/>
      <w:marTop w:val="0"/>
      <w:marBottom w:val="0"/>
      <w:divBdr>
        <w:top w:val="none" w:sz="0" w:space="0" w:color="auto"/>
        <w:left w:val="none" w:sz="0" w:space="0" w:color="auto"/>
        <w:bottom w:val="none" w:sz="0" w:space="0" w:color="auto"/>
        <w:right w:val="none" w:sz="0" w:space="0" w:color="auto"/>
      </w:divBdr>
    </w:div>
    <w:div w:id="1599408431">
      <w:bodyDiv w:val="1"/>
      <w:marLeft w:val="0"/>
      <w:marRight w:val="0"/>
      <w:marTop w:val="0"/>
      <w:marBottom w:val="0"/>
      <w:divBdr>
        <w:top w:val="none" w:sz="0" w:space="0" w:color="auto"/>
        <w:left w:val="none" w:sz="0" w:space="0" w:color="auto"/>
        <w:bottom w:val="none" w:sz="0" w:space="0" w:color="auto"/>
        <w:right w:val="none" w:sz="0" w:space="0" w:color="auto"/>
      </w:divBdr>
    </w:div>
    <w:div w:id="1608468613">
      <w:bodyDiv w:val="1"/>
      <w:marLeft w:val="0"/>
      <w:marRight w:val="0"/>
      <w:marTop w:val="0"/>
      <w:marBottom w:val="0"/>
      <w:divBdr>
        <w:top w:val="none" w:sz="0" w:space="0" w:color="auto"/>
        <w:left w:val="none" w:sz="0" w:space="0" w:color="auto"/>
        <w:bottom w:val="none" w:sz="0" w:space="0" w:color="auto"/>
        <w:right w:val="none" w:sz="0" w:space="0" w:color="auto"/>
      </w:divBdr>
    </w:div>
    <w:div w:id="1644847230">
      <w:bodyDiv w:val="1"/>
      <w:marLeft w:val="0"/>
      <w:marRight w:val="0"/>
      <w:marTop w:val="0"/>
      <w:marBottom w:val="0"/>
      <w:divBdr>
        <w:top w:val="none" w:sz="0" w:space="0" w:color="auto"/>
        <w:left w:val="none" w:sz="0" w:space="0" w:color="auto"/>
        <w:bottom w:val="none" w:sz="0" w:space="0" w:color="auto"/>
        <w:right w:val="none" w:sz="0" w:space="0" w:color="auto"/>
      </w:divBdr>
    </w:div>
    <w:div w:id="1672756929">
      <w:bodyDiv w:val="1"/>
      <w:marLeft w:val="0"/>
      <w:marRight w:val="0"/>
      <w:marTop w:val="0"/>
      <w:marBottom w:val="0"/>
      <w:divBdr>
        <w:top w:val="none" w:sz="0" w:space="0" w:color="auto"/>
        <w:left w:val="none" w:sz="0" w:space="0" w:color="auto"/>
        <w:bottom w:val="none" w:sz="0" w:space="0" w:color="auto"/>
        <w:right w:val="none" w:sz="0" w:space="0" w:color="auto"/>
      </w:divBdr>
    </w:div>
    <w:div w:id="2012369694">
      <w:bodyDiv w:val="1"/>
      <w:marLeft w:val="0"/>
      <w:marRight w:val="0"/>
      <w:marTop w:val="0"/>
      <w:marBottom w:val="0"/>
      <w:divBdr>
        <w:top w:val="none" w:sz="0" w:space="0" w:color="auto"/>
        <w:left w:val="none" w:sz="0" w:space="0" w:color="auto"/>
        <w:bottom w:val="none" w:sz="0" w:space="0" w:color="auto"/>
        <w:right w:val="none" w:sz="0" w:space="0" w:color="auto"/>
      </w:divBdr>
    </w:div>
    <w:div w:id="204586518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4" Type="http://schemas.openxmlformats.org/officeDocument/2006/relationships/image" Target="media/image7.jpeg"/><Relationship Id="rId15" Type="http://schemas.openxmlformats.org/officeDocument/2006/relationships/image" Target="media/image8.png"/><Relationship Id="rId16" Type="http://schemas.openxmlformats.org/officeDocument/2006/relationships/image" Target="media/image9.jpeg"/><Relationship Id="rId17" Type="http://schemas.openxmlformats.org/officeDocument/2006/relationships/image" Target="media/image10.gif"/><Relationship Id="rId18" Type="http://schemas.openxmlformats.org/officeDocument/2006/relationships/image" Target="media/image11.png"/><Relationship Id="rId19" Type="http://schemas.openxmlformats.org/officeDocument/2006/relationships/image" Target="media/image12.wmf"/><Relationship Id="rId63" Type="http://schemas.openxmlformats.org/officeDocument/2006/relationships/fontTable" Target="fontTable.xml"/><Relationship Id="rId64" Type="http://schemas.openxmlformats.org/officeDocument/2006/relationships/glossaryDocument" Target="glossary/document.xml"/><Relationship Id="rId65" Type="http://schemas.openxmlformats.org/officeDocument/2006/relationships/theme" Target="theme/theme1.xml"/><Relationship Id="rId50" Type="http://schemas.openxmlformats.org/officeDocument/2006/relationships/image" Target="media/image38.png"/><Relationship Id="rId51" Type="http://schemas.openxmlformats.org/officeDocument/2006/relationships/image" Target="media/image39.png"/><Relationship Id="rId52" Type="http://schemas.openxmlformats.org/officeDocument/2006/relationships/image" Target="media/image40.png"/><Relationship Id="rId53" Type="http://schemas.openxmlformats.org/officeDocument/2006/relationships/image" Target="media/image41.png"/><Relationship Id="rId54" Type="http://schemas.openxmlformats.org/officeDocument/2006/relationships/image" Target="media/image42.png"/><Relationship Id="rId55" Type="http://schemas.openxmlformats.org/officeDocument/2006/relationships/image" Target="media/image43.png"/><Relationship Id="rId56" Type="http://schemas.openxmlformats.org/officeDocument/2006/relationships/image" Target="media/image44.png"/><Relationship Id="rId57" Type="http://schemas.openxmlformats.org/officeDocument/2006/relationships/image" Target="media/image45.png"/><Relationship Id="rId58" Type="http://schemas.openxmlformats.org/officeDocument/2006/relationships/hyperlink" Target="http://www.robcollingridge.com/kitcar/design/suspension/index.html" TargetMode="External"/><Relationship Id="rId59" Type="http://schemas.openxmlformats.org/officeDocument/2006/relationships/hyperlink" Target="https://www.azom.com/article.aspx?ArticleID=6742" TargetMode="External"/><Relationship Id="rId40" Type="http://schemas.openxmlformats.org/officeDocument/2006/relationships/image" Target="media/image28.png"/><Relationship Id="rId41" Type="http://schemas.openxmlformats.org/officeDocument/2006/relationships/image" Target="media/image29.png"/><Relationship Id="rId42" Type="http://schemas.openxmlformats.org/officeDocument/2006/relationships/image" Target="media/image30.png"/><Relationship Id="rId43" Type="http://schemas.openxmlformats.org/officeDocument/2006/relationships/image" Target="media/image31.png"/><Relationship Id="rId44" Type="http://schemas.openxmlformats.org/officeDocument/2006/relationships/image" Target="media/image32.png"/><Relationship Id="rId45" Type="http://schemas.openxmlformats.org/officeDocument/2006/relationships/image" Target="media/image33.png"/><Relationship Id="rId46" Type="http://schemas.openxmlformats.org/officeDocument/2006/relationships/image" Target="media/image34.png"/><Relationship Id="rId47" Type="http://schemas.openxmlformats.org/officeDocument/2006/relationships/image" Target="media/image35.png"/><Relationship Id="rId48" Type="http://schemas.openxmlformats.org/officeDocument/2006/relationships/image" Target="media/image36.png"/><Relationship Id="rId49" Type="http://schemas.openxmlformats.org/officeDocument/2006/relationships/image" Target="media/image37.png"/><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9" Type="http://schemas.openxmlformats.org/officeDocument/2006/relationships/image" Target="media/image2.png"/><Relationship Id="rId30" Type="http://schemas.openxmlformats.org/officeDocument/2006/relationships/image" Target="media/image18.png"/><Relationship Id="rId31" Type="http://schemas.openxmlformats.org/officeDocument/2006/relationships/image" Target="media/image19.png"/><Relationship Id="rId32" Type="http://schemas.openxmlformats.org/officeDocument/2006/relationships/image" Target="media/image20.png"/><Relationship Id="rId33" Type="http://schemas.openxmlformats.org/officeDocument/2006/relationships/image" Target="media/image21.png"/><Relationship Id="rId34" Type="http://schemas.openxmlformats.org/officeDocument/2006/relationships/image" Target="media/image22.png"/><Relationship Id="rId35" Type="http://schemas.openxmlformats.org/officeDocument/2006/relationships/image" Target="media/image23.png"/><Relationship Id="rId36" Type="http://schemas.openxmlformats.org/officeDocument/2006/relationships/image" Target="media/image24.png"/><Relationship Id="rId37" Type="http://schemas.openxmlformats.org/officeDocument/2006/relationships/image" Target="media/image25.png"/><Relationship Id="rId38" Type="http://schemas.openxmlformats.org/officeDocument/2006/relationships/image" Target="media/image26.png"/><Relationship Id="rId39" Type="http://schemas.openxmlformats.org/officeDocument/2006/relationships/image" Target="media/image27.png"/><Relationship Id="rId20" Type="http://schemas.openxmlformats.org/officeDocument/2006/relationships/oleObject" Target="embeddings/oleObject1.bin"/><Relationship Id="rId21" Type="http://schemas.openxmlformats.org/officeDocument/2006/relationships/image" Target="media/image13.wmf"/><Relationship Id="rId22" Type="http://schemas.openxmlformats.org/officeDocument/2006/relationships/oleObject" Target="embeddings/oleObject2.bin"/><Relationship Id="rId23" Type="http://schemas.openxmlformats.org/officeDocument/2006/relationships/image" Target="media/image14.wmf"/><Relationship Id="rId24" Type="http://schemas.openxmlformats.org/officeDocument/2006/relationships/oleObject" Target="embeddings/oleObject3.bin"/><Relationship Id="rId25" Type="http://schemas.openxmlformats.org/officeDocument/2006/relationships/image" Target="media/image15.wmf"/><Relationship Id="rId26" Type="http://schemas.openxmlformats.org/officeDocument/2006/relationships/oleObject" Target="embeddings/oleObject4.bin"/><Relationship Id="rId27" Type="http://schemas.openxmlformats.org/officeDocument/2006/relationships/image" Target="media/image16.wmf"/><Relationship Id="rId28" Type="http://schemas.openxmlformats.org/officeDocument/2006/relationships/oleObject" Target="embeddings/oleObject5.bin"/><Relationship Id="rId29" Type="http://schemas.openxmlformats.org/officeDocument/2006/relationships/image" Target="media/image17.png"/><Relationship Id="rId60" Type="http://schemas.openxmlformats.org/officeDocument/2006/relationships/hyperlink" Target="http://www.netwelding.com/Welding%204130.htm" TargetMode="External"/><Relationship Id="rId61" Type="http://schemas.openxmlformats.org/officeDocument/2006/relationships/hyperlink" Target="http://www.aircraftspruce.com/catalog/mepages/4130square.php?recfer=15663" TargetMode="External"/><Relationship Id="rId62" Type="http://schemas.openxmlformats.org/officeDocument/2006/relationships/hyperlink" Target="http://www.mig-welding.co.uk/forum/threads/welding-cromoly-4130-25cromo4.24488/page-2" TargetMode="External"/><Relationship Id="rId10" Type="http://schemas.openxmlformats.org/officeDocument/2006/relationships/image" Target="media/image3.jpeg"/><Relationship Id="rId11" Type="http://schemas.openxmlformats.org/officeDocument/2006/relationships/image" Target="media/image4.jpeg"/><Relationship Id="rId12" Type="http://schemas.openxmlformats.org/officeDocument/2006/relationships/image" Target="media/image5.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1" Type="http://schemas.openxmlformats.org/officeDocument/2006/relationships/styles" Target="styles.xml"/><Relationship Id="rId2" Type="http://schemas.openxmlformats.org/officeDocument/2006/relationships/settings" Target="setting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Helvetica">
    <w:panose1 w:val="00000000000000000000"/>
    <w:charset w:val="00"/>
    <w:family w:val="swiss"/>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D3EA7"/>
    <w:rsid w:val="006D3E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efaultImageDpi w14:val="32767"/>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D3EA7"/>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Placeholder2</b:Tag>
    <b:SourceType>InternetSite</b:SourceType>
    <b:Guid>{AB0B1436-E450-5943-9A45-8880EA8D2E7B}</b:Guid>
    <b:RefOrder>10</b:RefOrder>
  </b:Source>
  <b:Source>
    <b:Tag>Rei14</b:Tag>
    <b:SourceType>Book</b:SourceType>
    <b:Guid>{969EFEA0-B57E-5D40-98F9-F677D9D68D01}</b:Guid>
    <b:Author>
      <b:Author>
        <b:NameList>
          <b:Person>
            <b:Last>Reif</b:Last>
            <b:First>Konrad</b:First>
          </b:Person>
        </b:NameList>
      </b:Author>
      <b:Editor>
        <b:NameList>
          <b:Person>
            <b:Last>9th</b:Last>
          </b:Person>
        </b:NameList>
      </b:Editor>
    </b:Author>
    <b:Title>Atomotive Handbook</b:Title>
    <b:Year>2014</b:Year>
    <b:City>Karlsruhe</b:City>
    <b:Publisher>Wileu</b:Publisher>
    <b:RefOrder>11</b:RefOrder>
  </b:Source>
  <b:Source>
    <b:Tag>Chr17</b:Tag>
    <b:SourceType>InternetSite</b:SourceType>
    <b:Guid>{3208E5D9-1AF3-2047-8B4A-9252DC85A9FD}</b:Guid>
    <b:Author>
      <b:Author>
        <b:NameList>
          <b:Person>
            <b:Last>Longhurst</b:Last>
            <b:First>Chris</b:First>
          </b:Person>
        </b:NameList>
      </b:Author>
    </b:Author>
    <b:Title>Rear Suspension Systems </b:Title>
    <b:URL>http://www.carbibles.com/suspension_bible_pg2.html. </b:URL>
    <b:Year>2017</b:Year>
    <b:YearAccessed>2017</b:YearAccessed>
    <b:MonthAccessed>October</b:MonthAccessed>
    <b:DayAccessed>23rd </b:DayAccessed>
    <b:RefOrder>4</b:RefOrder>
  </b:Source>
  <b:Source>
    <b:Tag>All94</b:Tag>
    <b:SourceType>Book</b:SourceType>
    <b:Guid>{0D3731DA-B7C9-0641-AD2C-0E1535E046D3}</b:Guid>
    <b:Author>
      <b:Author>
        <b:NameList>
          <b:Person>
            <b:Last>Staniforth</b:Last>
            <b:First>Allan</b:First>
          </b:Person>
        </b:NameList>
      </b:Author>
    </b:Author>
    <b:Title>Competition Suspension </b:Title>
    <b:Year>1994</b:Year>
    <b:City>London</b:City>
    <b:Publisher>Haynes</b:Publisher>
    <b:Edition>3rd </b:Edition>
    <b:RefOrder>12</b:RefOrder>
  </b:Source>
  <b:Source>
    <b:Tag>Joh87</b:Tag>
    <b:SourceType>Book</b:SourceType>
    <b:Guid>{16A31791-16E7-8641-99A5-A8CA504DEC38}</b:Guid>
    <b:Author>
      <b:Author>
        <b:NameList>
          <b:Person>
            <b:Last>Hartley</b:Last>
            <b:First>John</b:First>
            <b:Middle>R</b:Middle>
          </b:Person>
        </b:NameList>
      </b:Author>
    </b:Author>
    <b:Title>Automobile Steering &amp; Suspension </b:Title>
    <b:City>London</b:City>
    <b:Year>1987</b:Year>
    <b:Edition>1st </b:Edition>
    <b:RefOrder>13</b:RefOrder>
  </b:Source>
  <b:Source>
    <b:Tag>JRE94</b:Tag>
    <b:SourceType>Book</b:SourceType>
    <b:Guid>{CE1DDFCB-3A05-A243-91C4-0F0FB1FCBEB8}</b:Guid>
    <b:Author>
      <b:Author>
        <b:NameList>
          <b:Person>
            <b:Last>J.R.Ellis</b:Last>
          </b:Person>
        </b:NameList>
      </b:Author>
    </b:Author>
    <b:Title>Vehicle Handling Dynamics </b:Title>
    <b:City>London</b:City>
    <b:Publisher>Page Bros</b:Publisher>
    <b:Year>1994</b:Year>
    <b:RefOrder>3</b:RefOrder>
  </b:Source>
  <b:Source>
    <b:Tag>Joh96</b:Tag>
    <b:SourceType>Book</b:SourceType>
    <b:Guid>{DF16E482-E0F3-7C49-B36D-DA818424F0A9}</b:Guid>
    <b:Author>
      <b:Author>
        <b:NameList>
          <b:Person>
            <b:Last>Dixon</b:Last>
            <b:First>John</b:First>
            <b:Middle>C</b:Middle>
          </b:Person>
        </b:NameList>
      </b:Author>
    </b:Author>
    <b:Title>Tires Handling Suspension </b:Title>
    <b:City>London</b:City>
    <b:Year>1996</b:Year>
    <b:RefOrder>2</b:RefOrder>
  </b:Source>
  <b:Source>
    <b:Tag>Don93</b:Tag>
    <b:SourceType>Book</b:SourceType>
    <b:Guid>{8FDF2F3D-CF49-B543-BF11-A8A1525F955F}</b:Guid>
    <b:Author>
      <b:Author>
        <b:NameList>
          <b:Person>
            <b:Last>Bastow</b:Last>
            <b:First>Donald</b:First>
          </b:Person>
        </b:NameList>
      </b:Author>
    </b:Author>
    <b:Title>Car Suspension and Handling </b:Title>
    <b:City>London</b:City>
    <b:Year>1993</b:Year>
    <b:RefOrder>5</b:RefOrder>
  </b:Source>
  <b:Source>
    <b:Tag>Pet03</b:Tag>
    <b:SourceType>Book</b:SourceType>
    <b:Guid>{73D3D545-D025-9948-9471-A62EA54B5571}</b:Guid>
    <b:Author>
      <b:Author>
        <b:NameList>
          <b:Person>
            <b:Last>Wright</b:Last>
            <b:First>Peter</b:First>
          </b:Person>
        </b:NameList>
      </b:Author>
    </b:Author>
    <b:Title>Ferrari Formula 1 </b:Title>
    <b:City>Pheonix</b:City>
    <b:Year>2003</b:Year>
    <b:Edition>1st</b:Edition>
    <b:RefOrder>1</b:RefOrder>
  </b:Source>
  <b:Source>
    <b:Tag>Ros17</b:Tag>
    <b:SourceType>Book</b:SourceType>
    <b:Guid>{BBB9A8C3-116D-A64B-B507-4D418D681AFE}</b:Guid>
    <b:Title>Total Competition </b:Title>
    <b:Year>2017</b:Year>
    <b:URL>http://www.formula1-dictionary.net/pushrod_pullrod.html</b:URL>
    <b:Author>
      <b:Author>
        <b:NameList>
          <b:Person>
            <b:Last>Brawn</b:Last>
            <b:First>Ross</b:First>
          </b:Person>
        </b:NameList>
      </b:Author>
    </b:Author>
    <b:RefOrder>6</b:RefOrder>
  </b:Source>
  <b:Source>
    <b:Tag>Lou12</b:Tag>
    <b:SourceType>JournalArticle</b:SourceType>
    <b:Guid>{2C113C37-2F4D-9E48-A77C-9006565ACEF1}</b:Guid>
    <b:Author>
      <b:Author>
        <b:NameList>
          <b:Person>
            <b:Last>Loughlan</b:Last>
          </b:Person>
        </b:NameList>
      </b:Author>
    </b:Author>
    <b:Title>Thin-Walled Structures</b:Title>
    <b:Year>2012</b:Year>
    <b:Volume>61</b:Volume>
    <b:Month>December </b:Month>
    <b:RefOrder>7</b:RefOrder>
  </b:Source>
  <b:Source>
    <b:Tag>Jam01</b:Tag>
    <b:SourceType>JournalArticle</b:SourceType>
    <b:Guid>{3EBBECBC-1117-1245-A64C-93A36EF9BF2C}</b:Guid>
    <b:Author>
      <b:Author>
        <b:NameList>
          <b:Person>
            <b:Last>Gere</b:Last>
            <b:First>James</b:First>
          </b:Person>
        </b:NameList>
      </b:Author>
    </b:Author>
    <b:Title>Mechanics of materials</b:Title>
    <b:Year>2001</b:Year>
    <b:RefOrder>8</b:RefOrder>
  </b:Source>
  <b:Source>
    <b:Tag>Mat18</b:Tag>
    <b:SourceType>InternetSite</b:SourceType>
    <b:Guid>{F7818C17-7A3D-C841-BC62-822FE8654CCD}</b:Guid>
    <b:Year>2018</b:Year>
    <b:Author>
      <b:Author>
        <b:NameList>
          <b:Person>
            <b:Last>Matweb</b:Last>
          </b:Person>
        </b:NameList>
      </b:Author>
    </b:Author>
    <b:URL>Pahttp://www.matweb.com/search/datasheet.aspx?bassnum=MS0001&amp;ckck=1</b:URL>
    <b:YearAccessed>2018</b:YearAccessed>
    <b:MonthAccessed>April</b:MonthAccessed>
    <b:DayAccessed>2nd</b:DayAccessed>
    <b:RefOrder>9</b:RefOrder>
  </b:Source>
</b:Sources>
</file>

<file path=customXml/itemProps1.xml><?xml version="1.0" encoding="utf-8"?>
<ds:datastoreItem xmlns:ds="http://schemas.openxmlformats.org/officeDocument/2006/customXml" ds:itemID="{E2B0461B-6460-3D4F-BF7B-2EFEC035D8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TotalTime>
  <Pages>39</Pages>
  <Words>8209</Words>
  <Characters>46796</Characters>
  <Application>Microsoft Macintosh Word</Application>
  <DocSecurity>0</DocSecurity>
  <Lines>389</Lines>
  <Paragraphs>109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54896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Oliver Beck (P149901)</dc:creator>
  <cp:keywords/>
  <dc:description/>
  <cp:lastModifiedBy>Oliver Beck (P149901)</cp:lastModifiedBy>
  <cp:revision>7</cp:revision>
  <dcterms:created xsi:type="dcterms:W3CDTF">2018-04-23T09:54:00Z</dcterms:created>
  <dcterms:modified xsi:type="dcterms:W3CDTF">2018-04-23T10:50:00Z</dcterms:modified>
</cp:coreProperties>
</file>