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1D3A51" w:rsidRDefault="1100E3B8" w14:paraId="5E5787A5" w14:textId="5E9D7D09">
      <w:r w:rsidRPr="6C60EC03">
        <w:rPr>
          <w:u w:val="single"/>
        </w:rPr>
        <w:t>The Wardrobe door to Wonder Wood.</w:t>
      </w:r>
    </w:p>
    <w:p w:rsidR="7A7D248C" w:rsidRDefault="7A7D248C" w14:paraId="7040D423" w14:textId="1EADFC34">
      <w:r>
        <w:t xml:space="preserve">Early one morning on a particularly bright </w:t>
      </w:r>
      <w:r w:rsidR="07A38EB7">
        <w:t xml:space="preserve">and </w:t>
      </w:r>
      <w:r>
        <w:t>sunny day, four little explor</w:t>
      </w:r>
      <w:r w:rsidR="61C1BA90">
        <w:t xml:space="preserve">ers were excited to begin </w:t>
      </w:r>
      <w:r w:rsidR="055EA795">
        <w:t>an adventure</w:t>
      </w:r>
      <w:r w:rsidR="61C1BA90">
        <w:t>.</w:t>
      </w:r>
      <w:r>
        <w:t xml:space="preserve"> </w:t>
      </w:r>
      <w:r w:rsidRPr="134CA7B6" w:rsidR="16946B02">
        <w:t xml:space="preserve">They stood together at the entrance to the school woodland. </w:t>
      </w:r>
    </w:p>
    <w:p w:rsidR="16946B02" w:rsidRDefault="2351D8BF" w14:paraId="11A3911C" w14:textId="1C109E4E">
      <w:r w:rsidR="454A00BF">
        <w:rPr/>
        <w:t>In front of them was a</w:t>
      </w:r>
      <w:r w:rsidR="2D9D015D">
        <w:rPr/>
        <w:t xml:space="preserve"> mysterious pathway</w:t>
      </w:r>
      <w:r w:rsidR="6931B1FB">
        <w:rPr/>
        <w:t xml:space="preserve">, I asked shall we enter children and </w:t>
      </w:r>
      <w:r w:rsidR="6931B1FB">
        <w:rPr/>
        <w:t>go and explore? It lo</w:t>
      </w:r>
      <w:r w:rsidR="108EBE31">
        <w:rPr/>
        <w:t xml:space="preserve">oks like a secret tunnel made by the trees says one child excitedly. </w:t>
      </w:r>
      <w:r w:rsidR="42DA0F7A">
        <w:rPr/>
        <w:t>I wonder what could be hiding laughs another child nervously," what can you see</w:t>
      </w:r>
      <w:r w:rsidR="27DC4602">
        <w:rPr/>
        <w:t>,</w:t>
      </w:r>
      <w:r w:rsidR="45B91483">
        <w:rPr/>
        <w:t xml:space="preserve"> </w:t>
      </w:r>
      <w:r w:rsidR="42DA0F7A">
        <w:rPr/>
        <w:t>what do you notice</w:t>
      </w:r>
      <w:r w:rsidR="2DA5C8A9">
        <w:rPr/>
        <w:t>?</w:t>
      </w:r>
      <w:r w:rsidR="42DA0F7A">
        <w:rPr/>
        <w:t>"  I ask</w:t>
      </w:r>
      <w:r w:rsidR="42AB7BB6">
        <w:rPr/>
        <w:t xml:space="preserve">.  </w:t>
      </w:r>
      <w:r w:rsidR="42AB7BB6">
        <w:rPr/>
        <w:t xml:space="preserve">The sunlight is shining through tiny gaps in the trees and making bright patches ahead of </w:t>
      </w:r>
      <w:r w:rsidR="2B98A985">
        <w:rPr/>
        <w:t>me I</w:t>
      </w:r>
      <w:r w:rsidR="165D3ED0">
        <w:rPr/>
        <w:t xml:space="preserve"> want to follow them to see where th</w:t>
      </w:r>
      <w:r w:rsidR="46DE4465">
        <w:rPr/>
        <w:t>e</w:t>
      </w:r>
      <w:r w:rsidR="165D3ED0">
        <w:rPr/>
        <w:t>y lead</w:t>
      </w:r>
      <w:r w:rsidR="04A32A7B">
        <w:rPr/>
        <w:t xml:space="preserve"> says </w:t>
      </w:r>
      <w:r w:rsidR="4A89A97A">
        <w:rPr/>
        <w:t>the child to the side of me.</w:t>
      </w:r>
      <w:r w:rsidR="165D3ED0">
        <w:rPr/>
        <w:t xml:space="preserve"> </w:t>
      </w:r>
      <w:r w:rsidR="5E24D09B">
        <w:rPr/>
        <w:t xml:space="preserve">"Shall we </w:t>
      </w:r>
      <w:r w:rsidR="5E24D09B">
        <w:rPr/>
        <w:t xml:space="preserve">go then but remember </w:t>
      </w:r>
      <w:r w:rsidR="165D3ED0">
        <w:rPr/>
        <w:t>walk carefully</w:t>
      </w:r>
      <w:r w:rsidR="2B35CA1B">
        <w:rPr/>
        <w:t>"</w:t>
      </w:r>
      <w:r w:rsidR="165D3ED0">
        <w:rPr/>
        <w:t xml:space="preserve"> I tell</w:t>
      </w:r>
      <w:r w:rsidR="689604DF">
        <w:rPr/>
        <w:t xml:space="preserve"> all</w:t>
      </w:r>
      <w:r w:rsidR="165D3ED0">
        <w:rPr/>
        <w:t xml:space="preserve"> the children.</w:t>
      </w:r>
      <w:r w:rsidR="79B025E3">
        <w:rPr/>
        <w:t xml:space="preserve"> Look Miss</w:t>
      </w:r>
      <w:r w:rsidR="165D3ED0">
        <w:rPr/>
        <w:t xml:space="preserve"> </w:t>
      </w:r>
      <w:r w:rsidR="669F2C0B">
        <w:rPr/>
        <w:t>the</w:t>
      </w:r>
      <w:r w:rsidR="143E8FE3">
        <w:rPr/>
        <w:t xml:space="preserve"> ivy</w:t>
      </w:r>
      <w:r w:rsidR="75795897">
        <w:rPr/>
        <w:t xml:space="preserve"> is</w:t>
      </w:r>
      <w:r w:rsidR="143E8FE3">
        <w:rPr/>
        <w:t xml:space="preserve"> creeping along the branches and </w:t>
      </w:r>
      <w:r w:rsidR="2FB1F8BC">
        <w:rPr/>
        <w:t>leaves are</w:t>
      </w:r>
      <w:r w:rsidR="65F4CBD0">
        <w:rPr/>
        <w:t xml:space="preserve"> </w:t>
      </w:r>
      <w:r w:rsidR="143E8FE3">
        <w:rPr/>
        <w:t xml:space="preserve">covering the </w:t>
      </w:r>
      <w:r w:rsidR="27D6452E">
        <w:rPr/>
        <w:t>ground,</w:t>
      </w:r>
      <w:r w:rsidR="143E8FE3">
        <w:rPr/>
        <w:t xml:space="preserve"> and I can hear the leaves c</w:t>
      </w:r>
      <w:r w:rsidR="342AF24B">
        <w:rPr/>
        <w:t>runching under my feet</w:t>
      </w:r>
      <w:r w:rsidR="020CE82F">
        <w:rPr/>
        <w:t xml:space="preserve"> says one of the children. Ahead of us is an</w:t>
      </w:r>
      <w:r w:rsidR="114F3323">
        <w:rPr/>
        <w:t xml:space="preserve"> </w:t>
      </w:r>
      <w:r w:rsidR="454A00BF">
        <w:rPr/>
        <w:t>old wooden wardrobe doorway</w:t>
      </w:r>
      <w:r w:rsidR="45A50078">
        <w:rPr/>
        <w:t xml:space="preserve"> </w:t>
      </w:r>
      <w:r w:rsidR="454A00BF">
        <w:rPr/>
        <w:t xml:space="preserve">surrounded by green leaves and twisting branches. Beyond the doorway they could see a narrow pathway leading into an open Woodland area. </w:t>
      </w:r>
      <w:r w:rsidR="04B94D82">
        <w:rPr/>
        <w:t xml:space="preserve">Each child carried something to help with the investigation. One held a magnifying glass, another carried </w:t>
      </w:r>
      <w:r w:rsidR="4D6CF49C">
        <w:rPr/>
        <w:t>a</w:t>
      </w:r>
      <w:r w:rsidR="04B94D82">
        <w:rPr/>
        <w:t xml:space="preserve"> measuring tape, the</w:t>
      </w:r>
      <w:r w:rsidR="5E767367">
        <w:rPr/>
        <w:t xml:space="preserve"> third</w:t>
      </w:r>
      <w:r w:rsidR="04B94D82">
        <w:rPr/>
        <w:t xml:space="preserve"> a collecting basket and the fourth held a</w:t>
      </w:r>
      <w:r w:rsidR="5253FF3E">
        <w:rPr/>
        <w:t xml:space="preserve"> clip board and pencil.</w:t>
      </w:r>
      <w:r w:rsidR="04B94D82">
        <w:rPr/>
        <w:t xml:space="preserve"> Before entering, the children looked carefully at the wardrobe doorway. What shapes can you see? I asked. The children pointed to the long rectangular door, the circular handle, and the small triangular shapes made by the crossing branches. Together they counted the wooden steps leading through the entrance, 1234. </w:t>
      </w:r>
    </w:p>
    <w:p w:rsidR="5278828F" w:rsidRDefault="5278828F" w14:paraId="16A40030" w14:textId="2C15AB6A">
      <w:r w:rsidR="76D3FDFA">
        <w:rPr/>
        <w:t>The four explorers carefully step</w:t>
      </w:r>
      <w:r w:rsidR="69BE4F4F">
        <w:rPr/>
        <w:t>ped</w:t>
      </w:r>
      <w:r w:rsidR="76D3FDFA">
        <w:rPr/>
        <w:t xml:space="preserve"> through the doorway and followed the pathway into the woodland. Sunlight shone between the branches, making bright patterns on the ground. The children could see green leaves, brown sticks, smooth </w:t>
      </w:r>
      <w:r w:rsidR="76D3FDFA">
        <w:rPr/>
        <w:t>stones</w:t>
      </w:r>
      <w:r w:rsidR="76D3FDFA">
        <w:rPr/>
        <w:t xml:space="preserve"> and tall grasses moving gently in the breeze. They stopped, </w:t>
      </w:r>
      <w:r w:rsidR="76D3FDFA">
        <w:rPr/>
        <w:t>looked</w:t>
      </w:r>
      <w:r w:rsidR="76D3FDFA">
        <w:rPr/>
        <w:t xml:space="preserve"> and listened. </w:t>
      </w:r>
      <w:r w:rsidR="66143FA9">
        <w:rPr/>
        <w:t>“</w:t>
      </w:r>
      <w:r w:rsidR="27C0F035">
        <w:rPr/>
        <w:t>What do you notice what can you see?</w:t>
      </w:r>
      <w:r w:rsidR="1FC91644">
        <w:rPr/>
        <w:t xml:space="preserve"> </w:t>
      </w:r>
      <w:r w:rsidR="76D3FDFA">
        <w:rPr/>
        <w:t>What can we discover here?</w:t>
      </w:r>
      <w:r w:rsidR="379FA90A">
        <w:rPr/>
        <w:t>”</w:t>
      </w:r>
      <w:r w:rsidR="60117610">
        <w:rPr/>
        <w:t xml:space="preserve"> I asked the</w:t>
      </w:r>
      <w:r w:rsidR="76D3FDFA">
        <w:rPr/>
        <w:t xml:space="preserve"> explorers</w:t>
      </w:r>
      <w:r w:rsidR="29768328">
        <w:rPr/>
        <w:t xml:space="preserve">. </w:t>
      </w:r>
      <w:r w:rsidR="25006469">
        <w:rPr/>
        <w:t xml:space="preserve">A butterfly lands gently on a nearby </w:t>
      </w:r>
      <w:r w:rsidR="56A455EA">
        <w:rPr/>
        <w:t>l</w:t>
      </w:r>
      <w:r w:rsidR="25006469">
        <w:rPr/>
        <w:t xml:space="preserve">eaf. </w:t>
      </w:r>
      <w:r w:rsidR="3CDA1F21">
        <w:rPr/>
        <w:t>“</w:t>
      </w:r>
      <w:r w:rsidR="25006469">
        <w:rPr/>
        <w:t>Let's stand very still,</w:t>
      </w:r>
      <w:r w:rsidR="3155F1DD">
        <w:rPr/>
        <w:t>”</w:t>
      </w:r>
      <w:r w:rsidR="25006469">
        <w:rPr/>
        <w:t xml:space="preserve"> </w:t>
      </w:r>
      <w:r w:rsidR="553E6B2E">
        <w:rPr/>
        <w:t>I whispered</w:t>
      </w:r>
      <w:r w:rsidR="25006469">
        <w:rPr/>
        <w:t xml:space="preserve">. The four children crouched </w:t>
      </w:r>
      <w:r w:rsidR="1612C8C6">
        <w:rPr/>
        <w:t>d</w:t>
      </w:r>
      <w:r w:rsidR="25006469">
        <w:rPr/>
        <w:t>o</w:t>
      </w:r>
      <w:r w:rsidR="6A673685">
        <w:rPr/>
        <w:t>w</w:t>
      </w:r>
      <w:r w:rsidR="25006469">
        <w:rPr/>
        <w:t>n carefully and looked closely. I can see 2 wings, says one child. The patterns match on both sides, notices another. The children co</w:t>
      </w:r>
      <w:r w:rsidR="2A8EE8A9">
        <w:rPr/>
        <w:t>unt</w:t>
      </w:r>
      <w:r w:rsidR="25006469">
        <w:rPr/>
        <w:t xml:space="preserve"> together one wing, </w:t>
      </w:r>
      <w:r w:rsidR="7E2902A0">
        <w:rPr/>
        <w:t xml:space="preserve">two </w:t>
      </w:r>
      <w:r w:rsidR="25006469">
        <w:rPr/>
        <w:t xml:space="preserve">wings and six tiny legs. They look at the leaf beneath the butterfly. It is long, </w:t>
      </w:r>
      <w:r w:rsidR="25006469">
        <w:rPr/>
        <w:t>green</w:t>
      </w:r>
      <w:r w:rsidR="25006469">
        <w:rPr/>
        <w:t xml:space="preserve"> and </w:t>
      </w:r>
      <w:r w:rsidR="6DD2889B">
        <w:rPr/>
        <w:t>o</w:t>
      </w:r>
      <w:r w:rsidR="25006469">
        <w:rPr/>
        <w:t>val shaped. The children notice that the butterfly's wings open when the warm sunlight reaches them and close</w:t>
      </w:r>
      <w:r w:rsidR="05A4C871">
        <w:rPr/>
        <w:t>s</w:t>
      </w:r>
      <w:r w:rsidR="25006469">
        <w:rPr/>
        <w:t xml:space="preserve"> when a cloud pa</w:t>
      </w:r>
      <w:r w:rsidR="208F6699">
        <w:rPr/>
        <w:t xml:space="preserve">sses </w:t>
      </w:r>
      <w:r w:rsidR="25006469">
        <w:rPr/>
        <w:t xml:space="preserve">overhead. </w:t>
      </w:r>
      <w:r w:rsidR="756F0EE2">
        <w:rPr/>
        <w:t>“</w:t>
      </w:r>
      <w:r w:rsidR="25006469">
        <w:rPr/>
        <w:t xml:space="preserve">I wonder why </w:t>
      </w:r>
      <w:r w:rsidR="08635C51">
        <w:rPr/>
        <w:t>it</w:t>
      </w:r>
      <w:r w:rsidR="25006469">
        <w:rPr/>
        <w:t xml:space="preserve"> does that?</w:t>
      </w:r>
      <w:r w:rsidR="28A76D40">
        <w:rPr/>
        <w:t>”</w:t>
      </w:r>
      <w:r w:rsidR="25006469">
        <w:rPr/>
        <w:t xml:space="preserve"> </w:t>
      </w:r>
      <w:r w:rsidR="4FBCD6FA">
        <w:rPr/>
        <w:t>I asked</w:t>
      </w:r>
      <w:r w:rsidR="25006469">
        <w:rPr/>
        <w:t xml:space="preserve">. </w:t>
      </w:r>
      <w:r w:rsidR="3F88475B">
        <w:rPr/>
        <w:t>The children share their ideas while watching carefully</w:t>
      </w:r>
      <w:r w:rsidR="25ECE62B">
        <w:rPr/>
        <w:t xml:space="preserve"> all talking at the same time</w:t>
      </w:r>
      <w:r w:rsidR="0325788B">
        <w:rPr/>
        <w:t xml:space="preserve">, </w:t>
      </w:r>
      <w:r w:rsidR="4EB4E5F8">
        <w:rPr/>
        <w:t>it</w:t>
      </w:r>
      <w:r w:rsidR="4B1371D7">
        <w:rPr/>
        <w:t xml:space="preserve"> </w:t>
      </w:r>
      <w:r w:rsidR="0325788B">
        <w:rPr/>
        <w:t xml:space="preserve">closed its wings when the cloud </w:t>
      </w:r>
      <w:r w:rsidR="0877F428">
        <w:rPr/>
        <w:t>covers the sun</w:t>
      </w:r>
      <w:r w:rsidR="7FD45759">
        <w:rPr/>
        <w:t>,</w:t>
      </w:r>
      <w:r w:rsidR="0325788B">
        <w:rPr/>
        <w:t xml:space="preserve"> it's </w:t>
      </w:r>
      <w:r w:rsidR="6752080D">
        <w:rPr/>
        <w:t>having a rest</w:t>
      </w:r>
      <w:r w:rsidR="0325788B">
        <w:rPr/>
        <w:t xml:space="preserve"> on the leaf</w:t>
      </w:r>
      <w:r w:rsidR="5B2CB82F">
        <w:rPr/>
        <w:t xml:space="preserve">, </w:t>
      </w:r>
      <w:r w:rsidR="0325788B">
        <w:rPr/>
        <w:t xml:space="preserve">I think the butterfly is showing us the patterns on its wings. </w:t>
      </w:r>
      <w:r w:rsidR="23675D7F">
        <w:rPr/>
        <w:t>I think it</w:t>
      </w:r>
      <w:r w:rsidR="23675D7F">
        <w:rPr/>
        <w:t xml:space="preserve"> </w:t>
      </w:r>
      <w:r w:rsidR="0325788B">
        <w:rPr/>
        <w:t xml:space="preserve">is closing its wings because it </w:t>
      </w:r>
      <w:r w:rsidR="19134163">
        <w:rPr/>
        <w:t xml:space="preserve">is hiding from the birds because it </w:t>
      </w:r>
      <w:r w:rsidR="19134163">
        <w:rPr/>
        <w:t>doesn't</w:t>
      </w:r>
      <w:r w:rsidR="19134163">
        <w:rPr/>
        <w:t xml:space="preserve"> want to</w:t>
      </w:r>
      <w:r w:rsidR="03BF3BAB">
        <w:rPr/>
        <w:t xml:space="preserve"> get </w:t>
      </w:r>
      <w:r w:rsidR="19134163">
        <w:rPr/>
        <w:t>eaten</w:t>
      </w:r>
      <w:r w:rsidR="0325788B">
        <w:rPr/>
        <w:t xml:space="preserve">. I think </w:t>
      </w:r>
      <w:r w:rsidR="0325788B">
        <w:rPr/>
        <w:t>it's</w:t>
      </w:r>
      <w:r w:rsidR="0325788B">
        <w:rPr/>
        <w:t xml:space="preserve"> getting ready to fly to another flo</w:t>
      </w:r>
      <w:r w:rsidR="64C970C7">
        <w:rPr/>
        <w:t>wer. “Wow great</w:t>
      </w:r>
      <w:r w:rsidR="145870FB">
        <w:rPr/>
        <w:t xml:space="preserve"> answers, </w:t>
      </w:r>
      <w:r w:rsidR="0325788B">
        <w:rPr/>
        <w:t>I responded</w:t>
      </w:r>
      <w:r w:rsidR="2787A76B">
        <w:rPr/>
        <w:t>, “t</w:t>
      </w:r>
      <w:r w:rsidR="0325788B">
        <w:rPr/>
        <w:t xml:space="preserve">hose are wonderful </w:t>
      </w:r>
      <w:r w:rsidR="6597976C">
        <w:rPr/>
        <w:t>suggestions children b</w:t>
      </w:r>
      <w:r w:rsidR="0325788B">
        <w:rPr/>
        <w:t>utterflies cannot make their own body heat like we can, so they often open their wings in the sunshine to help warm their bodies before flying away.</w:t>
      </w:r>
      <w:r w:rsidR="48BE13FA">
        <w:rPr/>
        <w:t>”</w:t>
      </w:r>
      <w:r w:rsidR="0325788B">
        <w:rPr/>
        <w:t xml:space="preserve"> </w:t>
      </w:r>
      <w:r w:rsidR="3F88475B">
        <w:rPr/>
        <w:t xml:space="preserve">After a few moments, the butterfly opens its wings wide and flutters towards the next plant. </w:t>
      </w:r>
      <w:r w:rsidR="3F88475B">
        <w:rPr/>
        <w:t>Let's</w:t>
      </w:r>
      <w:r w:rsidR="3F88475B">
        <w:rPr/>
        <w:t xml:space="preserve"> follow it carefully</w:t>
      </w:r>
      <w:r w:rsidR="19A3A8D2">
        <w:rPr/>
        <w:t xml:space="preserve"> and count how many times it lands.</w:t>
      </w:r>
      <w:r w:rsidR="2A7CC22E">
        <w:rPr/>
        <w:t xml:space="preserve"> </w:t>
      </w:r>
    </w:p>
    <w:p w:rsidR="003626DB" w:rsidRDefault="584EE722" w14:paraId="0005228F" w14:textId="47475FE4">
      <w:r w:rsidR="270BD7BA">
        <w:rPr/>
        <w:t xml:space="preserve">As the children enter the spacious woodland </w:t>
      </w:r>
      <w:r w:rsidR="40DF7D26">
        <w:rPr/>
        <w:t>area,</w:t>
      </w:r>
      <w:r w:rsidR="270BD7BA">
        <w:rPr/>
        <w:t xml:space="preserve"> they are reminded not to put anything into their mouths and to touch natural objects only when an adult s</w:t>
      </w:r>
      <w:r w:rsidR="092D6C8A">
        <w:rPr/>
        <w:t>ays</w:t>
      </w:r>
      <w:r w:rsidR="270BD7BA">
        <w:rPr/>
        <w:t xml:space="preserve"> </w:t>
      </w:r>
      <w:r w:rsidR="62E5930D">
        <w:rPr/>
        <w:t>it is</w:t>
      </w:r>
      <w:r w:rsidR="68C0B402">
        <w:rPr/>
        <w:t xml:space="preserve"> </w:t>
      </w:r>
      <w:r w:rsidR="270BD7BA">
        <w:rPr/>
        <w:t>safe</w:t>
      </w:r>
      <w:r w:rsidR="46FEDC82">
        <w:rPr/>
        <w:t>. W</w:t>
      </w:r>
      <w:r w:rsidR="4A9B42AA">
        <w:rPr/>
        <w:t>ith an adult's help they carefully lift small logs to search for mini beasts living underneath why do you think they like it under the log</w:t>
      </w:r>
      <w:r w:rsidR="553EB6FE">
        <w:rPr/>
        <w:t>?</w:t>
      </w:r>
      <w:r w:rsidR="4A9B42AA">
        <w:rPr/>
        <w:t xml:space="preserve"> I </w:t>
      </w:r>
      <w:r w:rsidR="750793C9">
        <w:rPr/>
        <w:t xml:space="preserve">ask, </w:t>
      </w:r>
      <w:r w:rsidR="4A9B42AA">
        <w:rPr/>
        <w:t>because it is dark says one child and damp and cool adds another the children observe the mini beast</w:t>
      </w:r>
      <w:r w:rsidR="0FFCFEA4">
        <w:rPr/>
        <w:t xml:space="preserve">s </w:t>
      </w:r>
      <w:r w:rsidR="4A9B42AA">
        <w:rPr/>
        <w:t xml:space="preserve">count their legs and compare their sizes before gently replacing each log exactly as they found it to protect the creature's </w:t>
      </w:r>
      <w:r w:rsidR="254DEA75">
        <w:rPr/>
        <w:t>habitat</w:t>
      </w:r>
      <w:r w:rsidR="2AE0439F">
        <w:rPr/>
        <w:t>.</w:t>
      </w:r>
    </w:p>
    <w:p w:rsidR="534FA91A" w:rsidRDefault="534FA91A" w14:paraId="5EE9B19F" w14:textId="7CAEA37B">
      <w:r w:rsidR="2AE0439F">
        <w:rPr/>
        <w:t xml:space="preserve">The children move towards the mud kitchen and </w:t>
      </w:r>
      <w:r w:rsidR="7571E0D2">
        <w:rPr/>
        <w:t>begin</w:t>
      </w:r>
      <w:r w:rsidR="2AE0439F">
        <w:rPr/>
        <w:t xml:space="preserve"> filling different sized containers of soil and water. Look, the dry soil is changing, says one child. The children notice that adding water makes the soil darker, </w:t>
      </w:r>
      <w:r w:rsidR="2AE0439F">
        <w:rPr/>
        <w:t>softer</w:t>
      </w:r>
      <w:r w:rsidR="2AE0439F">
        <w:rPr/>
        <w:t xml:space="preserve"> and stickier. They pour, </w:t>
      </w:r>
      <w:r w:rsidR="2AE0439F">
        <w:rPr/>
        <w:t>stir</w:t>
      </w:r>
      <w:r w:rsidR="2AE0439F">
        <w:rPr/>
        <w:t xml:space="preserve"> and compare their mixtures. Which container holds the most water? I ask what might happen if we add another cup? As the sunlight shines across the woodland, the children gently sprinkle water from a watering can. Tiny droplets float t</w:t>
      </w:r>
      <w:r w:rsidR="7D73EDA4">
        <w:rPr/>
        <w:t>hrough the</w:t>
      </w:r>
      <w:r w:rsidR="2AE0439F">
        <w:rPr/>
        <w:t xml:space="preserve"> </w:t>
      </w:r>
      <w:r w:rsidR="2AE0439F">
        <w:rPr/>
        <w:t>air</w:t>
      </w:r>
      <w:r w:rsidR="2AE0439F">
        <w:rPr/>
        <w:t xml:space="preserve"> and rainbow colours appear. I can see red </w:t>
      </w:r>
      <w:r w:rsidR="3D46E02B">
        <w:rPr/>
        <w:t xml:space="preserve">shouts </w:t>
      </w:r>
      <w:r w:rsidR="2AE0439F">
        <w:rPr/>
        <w:t xml:space="preserve">one child, I can see blue and yellow, says another. I explain that some light looks white. It </w:t>
      </w:r>
      <w:r w:rsidR="2AE0439F">
        <w:rPr/>
        <w:t>contains</w:t>
      </w:r>
      <w:r w:rsidR="2AE0439F">
        <w:rPr/>
        <w:t xml:space="preserve"> many colours. When it travels through the tiny drops of water, the light bends and separates into </w:t>
      </w:r>
      <w:r w:rsidR="2AE0439F">
        <w:rPr/>
        <w:t>different colours</w:t>
      </w:r>
      <w:r w:rsidR="2AE0439F">
        <w:rPr/>
        <w:t>. This is called refraction. The children stand</w:t>
      </w:r>
      <w:r w:rsidR="460125E0">
        <w:rPr/>
        <w:t xml:space="preserve"> with the sun safely behind</w:t>
      </w:r>
      <w:r w:rsidR="2AE0439F">
        <w:rPr/>
        <w:t xml:space="preserve"> them and count the colours they can see. They are reminded never to look directly at the sun.</w:t>
      </w:r>
      <w:r w:rsidR="23F2D465">
        <w:rPr/>
        <w:t xml:space="preserve"> </w:t>
      </w:r>
    </w:p>
    <w:p w:rsidR="23F2D465" w:rsidRDefault="23F2D465" w14:paraId="71198AD3" w14:textId="5CDE7303">
      <w:r w:rsidR="23F2D465">
        <w:rPr/>
        <w:t xml:space="preserve">It is </w:t>
      </w:r>
      <w:r w:rsidR="23F2D465">
        <w:rPr/>
        <w:t>nearly time</w:t>
      </w:r>
      <w:r w:rsidR="23F2D465">
        <w:rPr/>
        <w:t xml:space="preserve"> to leave the </w:t>
      </w:r>
      <w:r w:rsidR="47C67F80">
        <w:rPr/>
        <w:t>woodland,</w:t>
      </w:r>
      <w:r w:rsidR="23F2D465">
        <w:rPr/>
        <w:t xml:space="preserve"> and the children are reminded to collect their items they brought along.</w:t>
      </w:r>
      <w:r w:rsidR="4E8D5197">
        <w:rPr/>
        <w:t xml:space="preserve"> At the wooden doorway I </w:t>
      </w:r>
      <w:r w:rsidR="6619B390">
        <w:rPr/>
        <w:t>ask,</w:t>
      </w:r>
      <w:r w:rsidR="16FACBBD">
        <w:rPr/>
        <w:t xml:space="preserve"> "What</w:t>
      </w:r>
      <w:r w:rsidR="4E8D5197">
        <w:rPr/>
        <w:t xml:space="preserve"> did you notice today?"</w:t>
      </w:r>
    </w:p>
    <w:p w:rsidR="4E8D5197" w:rsidRDefault="4E8D5197" w14:paraId="43469DA3" w14:textId="648814BC">
      <w:r w:rsidR="4E8D5197">
        <w:rPr/>
        <w:t>The soil changed when we added water says one child.</w:t>
      </w:r>
    </w:p>
    <w:p w:rsidR="4E8D5197" w:rsidRDefault="4E8D5197" w14:paraId="61930FAD" w14:textId="1D6BA3DC">
      <w:r w:rsidR="4E8D5197">
        <w:rPr/>
        <w:t xml:space="preserve">I </w:t>
      </w:r>
      <w:r w:rsidR="2C1DD9FE">
        <w:rPr/>
        <w:t>found</w:t>
      </w:r>
      <w:r w:rsidR="4E8D5197">
        <w:rPr/>
        <w:t xml:space="preserve"> a mini beast under a log says another.</w:t>
      </w:r>
    </w:p>
    <w:p w:rsidR="4E8D5197" w:rsidRDefault="4E8D5197" w14:paraId="6942AC4C" w14:textId="3815ADED">
      <w:r w:rsidR="4E8D5197">
        <w:rPr/>
        <w:t xml:space="preserve">And I saw the patterns on the </w:t>
      </w:r>
      <w:r w:rsidR="1EE55028">
        <w:rPr/>
        <w:t>butterfly's</w:t>
      </w:r>
      <w:r w:rsidR="4E8D5197">
        <w:rPr/>
        <w:t xml:space="preserve"> wings adds the third.</w:t>
      </w:r>
    </w:p>
    <w:p w:rsidR="4E8D5197" w:rsidRDefault="4E8D5197" w14:paraId="7ED8FD8F" w14:textId="557FE3CE">
      <w:r w:rsidR="4E8D5197">
        <w:rPr/>
        <w:t>The fourth child looks back to towards the mud kitchen. Next time, I want to find out which jug holds more.</w:t>
      </w:r>
    </w:p>
    <w:p w:rsidR="4E8D5197" w:rsidRDefault="4E8D5197" w14:paraId="0A8DCB11" w14:textId="0C2DDBB6">
      <w:r w:rsidR="4E8D5197">
        <w:rPr/>
        <w:t xml:space="preserve">I </w:t>
      </w:r>
      <w:r w:rsidR="01AB97F7">
        <w:rPr/>
        <w:t>smile;</w:t>
      </w:r>
      <w:r w:rsidR="4E8D5197">
        <w:rPr/>
        <w:t xml:space="preserve"> </w:t>
      </w:r>
      <w:r w:rsidR="7F7DF5A6">
        <w:rPr/>
        <w:t>that's</w:t>
      </w:r>
      <w:r w:rsidR="4E8D5197">
        <w:rPr/>
        <w:t xml:space="preserve"> something we can </w:t>
      </w:r>
      <w:r w:rsidR="5AD3E2C0">
        <w:rPr/>
        <w:t>investigate</w:t>
      </w:r>
      <w:r w:rsidR="4E8D5197">
        <w:rPr/>
        <w:t xml:space="preserve"> the next time we visit. Together we count all </w:t>
      </w:r>
      <w:r w:rsidR="7E711940">
        <w:rPr/>
        <w:t>four children and walk back together into school to wash our hands ready for lunch.</w:t>
      </w:r>
    </w:p>
    <w:p w:rsidR="7E711940" w:rsidP="6AD343B3" w:rsidRDefault="7E711940" w14:paraId="7BE4F211" w14:textId="69A8A1CA">
      <w:pPr>
        <w:rPr>
          <w:u w:val="single"/>
        </w:rPr>
      </w:pPr>
      <w:r w:rsidRPr="6AD343B3" w:rsidR="7E711940">
        <w:rPr>
          <w:u w:val="single"/>
        </w:rPr>
        <w:t>Next step</w:t>
      </w:r>
      <w:r w:rsidRPr="6AD343B3" w:rsidR="1E370054">
        <w:rPr>
          <w:u w:val="single"/>
        </w:rPr>
        <w:t>s</w:t>
      </w:r>
      <w:r w:rsidRPr="6AD343B3" w:rsidR="7E711940">
        <w:rPr>
          <w:u w:val="single"/>
        </w:rPr>
        <w:t xml:space="preserve"> for learning </w:t>
      </w:r>
    </w:p>
    <w:p w:rsidR="7E711940" w:rsidRDefault="7E711940" w14:paraId="3A2DDC01" w14:textId="08915E0E">
      <w:r w:rsidR="7E711940">
        <w:rPr/>
        <w:t>Capacity</w:t>
      </w:r>
      <w:r w:rsidR="6F9DDEBE">
        <w:rPr/>
        <w:t>:</w:t>
      </w:r>
      <w:r w:rsidR="62205C54">
        <w:rPr/>
        <w:t xml:space="preserve"> Provide different shaped jugs and one small cup so children can predict, </w:t>
      </w:r>
      <w:r w:rsidR="62205C54">
        <w:rPr/>
        <w:t>test</w:t>
      </w:r>
      <w:r w:rsidR="62205C54">
        <w:rPr/>
        <w:t xml:space="preserve"> and compare which jug </w:t>
      </w:r>
      <w:r w:rsidR="3E572076">
        <w:rPr/>
        <w:t>holds</w:t>
      </w:r>
      <w:r w:rsidR="62205C54">
        <w:rPr/>
        <w:t xml:space="preserve"> more.</w:t>
      </w:r>
    </w:p>
    <w:p w:rsidR="7E711940" w:rsidRDefault="7E711940" w14:paraId="7AEFBF32" w14:textId="1B93C480">
      <w:r w:rsidR="7E711940">
        <w:rPr/>
        <w:t>Habitat</w:t>
      </w:r>
      <w:r w:rsidR="08F85C0C">
        <w:rPr/>
        <w:t xml:space="preserve">: Revisit suitable logs, with adult support to see </w:t>
      </w:r>
      <w:r w:rsidR="4FA52EA1">
        <w:rPr/>
        <w:t>whether</w:t>
      </w:r>
      <w:r w:rsidR="08F85C0C">
        <w:rPr/>
        <w:t xml:space="preserve"> the ground beneath them </w:t>
      </w:r>
      <w:r w:rsidR="7A0852A0">
        <w:rPr/>
        <w:t>still damp and what creatures</w:t>
      </w:r>
      <w:r w:rsidR="7022C15C">
        <w:rPr/>
        <w:t xml:space="preserve"> the children </w:t>
      </w:r>
      <w:r w:rsidR="7022C15C">
        <w:rPr/>
        <w:t>observe</w:t>
      </w:r>
      <w:r w:rsidR="7022C15C">
        <w:rPr/>
        <w:t>.</w:t>
      </w:r>
    </w:p>
    <w:p w:rsidR="7E711940" w:rsidRDefault="7E711940" w14:paraId="3FACF0D1" w14:textId="3795D1E9">
      <w:r w:rsidR="7E711940">
        <w:rPr/>
        <w:t>Patterns and symmetry</w:t>
      </w:r>
      <w:r w:rsidR="6CE5A079">
        <w:rPr/>
        <w:t>:</w:t>
      </w:r>
      <w:r w:rsidR="039E4153">
        <w:rPr/>
        <w:t xml:space="preserve"> Offer leaves for making repeating patterns, invite </w:t>
      </w:r>
      <w:r w:rsidR="27ABF941">
        <w:rPr/>
        <w:t>children</w:t>
      </w:r>
      <w:r w:rsidR="039E4153">
        <w:rPr/>
        <w:t xml:space="preserve"> to draw and describe what they </w:t>
      </w:r>
      <w:r w:rsidR="7965D634">
        <w:rPr/>
        <w:t>noticed about</w:t>
      </w:r>
      <w:r w:rsidR="039E4153">
        <w:rPr/>
        <w:t xml:space="preserve"> the </w:t>
      </w:r>
      <w:r w:rsidR="7E0F9A1B">
        <w:rPr/>
        <w:t>butterfly's</w:t>
      </w:r>
      <w:r w:rsidR="039E4153">
        <w:rPr/>
        <w:t xml:space="preserve"> wings.</w:t>
      </w:r>
    </w:p>
    <w:p w:rsidR="7E711940" w:rsidRDefault="7E711940" w14:paraId="385A20E9" w14:textId="7381EFFA">
      <w:r w:rsidR="7E711940">
        <w:rPr/>
        <w:t xml:space="preserve"> Change over </w:t>
      </w:r>
      <w:r w:rsidR="05587856">
        <w:rPr/>
        <w:t>time: Choose</w:t>
      </w:r>
      <w:r w:rsidR="7E711940">
        <w:rPr/>
        <w:t xml:space="preserve"> </w:t>
      </w:r>
      <w:r w:rsidR="7E711940">
        <w:rPr/>
        <w:t xml:space="preserve">a </w:t>
      </w:r>
      <w:r w:rsidR="2943BC48">
        <w:rPr/>
        <w:t>plant to</w:t>
      </w:r>
      <w:r w:rsidR="7E711940">
        <w:rPr/>
        <w:t xml:space="preserve"> photograph and measure on later visits, helping the</w:t>
      </w:r>
      <w:r w:rsidR="088EE492">
        <w:rPr/>
        <w:t xml:space="preserve"> children to compare its growth over </w:t>
      </w:r>
      <w:r w:rsidR="090DFEA9">
        <w:rPr/>
        <w:t>time.</w:t>
      </w:r>
      <w:r w:rsidR="4E8D5197">
        <w:rPr/>
        <w:t xml:space="preserve"> </w:t>
      </w:r>
    </w:p>
    <w:p w:rsidR="534FA91A" w:rsidRDefault="171A0FCA" w14:paraId="3464A8D9" w14:textId="3A2185ED">
      <w:r w:rsidRPr="6C60EC03">
        <w:t>The Progression</w:t>
      </w:r>
      <w:r w:rsidRPr="6C60EC03" w:rsidR="626BAED9">
        <w:t xml:space="preserve"> </w:t>
      </w:r>
      <w:r w:rsidRPr="6C60EC03" w:rsidR="14629F3B">
        <w:t>S</w:t>
      </w:r>
      <w:r w:rsidRPr="6C60EC03" w:rsidR="626BAED9">
        <w:t xml:space="preserve">tep 1 </w:t>
      </w:r>
      <w:r w:rsidRPr="6C60EC03" w:rsidR="2882BB11">
        <w:t>areas of learning and experience covered during this lesson were:</w:t>
      </w:r>
      <w:r w:rsidRPr="6C60EC03" w:rsidR="1EEF93B6">
        <w:t xml:space="preserve"> </w:t>
      </w:r>
    </w:p>
    <w:p w:rsidR="534FA91A" w:rsidP="6C60EC03" w:rsidRDefault="2882BB11" w14:paraId="649042B0" w14:textId="2858F7FC">
      <w:pPr>
        <w:rPr>
          <w:u w:val="single"/>
        </w:rPr>
      </w:pPr>
      <w:r w:rsidRPr="6C60EC03">
        <w:rPr>
          <w:u w:val="single"/>
        </w:rPr>
        <w:t xml:space="preserve">Science and Technology </w:t>
      </w:r>
    </w:p>
    <w:p w:rsidR="534FA91A" w:rsidRDefault="2882BB11" w14:paraId="537F55C7" w14:textId="54C0F64A">
      <w:r w:rsidRPr="6C60EC03">
        <w:t xml:space="preserve">Showing </w:t>
      </w:r>
      <w:r w:rsidRPr="6C60EC03" w:rsidR="7291146B">
        <w:t>curiosity</w:t>
      </w:r>
      <w:r w:rsidRPr="6C60EC03">
        <w:t xml:space="preserve"> and asking questions about what happens</w:t>
      </w:r>
      <w:r w:rsidRPr="6C60EC03" w:rsidR="48DC499F">
        <w:t>.</w:t>
      </w:r>
      <w:r w:rsidRPr="6C60EC03">
        <w:t xml:space="preserve"> </w:t>
      </w:r>
      <w:r w:rsidRPr="6C60EC03" w:rsidR="7A4DCF29">
        <w:t>Exploring the properties of natural materials, including soil and water. Observing how materials change when they are combined. Exploring light, colour reflection and water droplets. Making simple predictions and describing observations. Investigating living things and the woodland habitats.</w:t>
      </w:r>
    </w:p>
    <w:p w:rsidR="247D9F51" w:rsidP="6C60EC03" w:rsidRDefault="7A4DCF29" w14:paraId="1667F1CF" w14:textId="3AED9D9E">
      <w:pPr>
        <w:rPr>
          <w:u w:val="single"/>
        </w:rPr>
      </w:pPr>
      <w:r w:rsidRPr="6C60EC03">
        <w:rPr>
          <w:u w:val="single"/>
        </w:rPr>
        <w:t>Mathematics and numeracy</w:t>
      </w:r>
    </w:p>
    <w:p w:rsidR="247D9F51" w:rsidRDefault="247D9F51" w14:paraId="7BDEF2DA" w14:textId="7155641E">
      <w:r w:rsidRPr="3026CC18">
        <w:t>Counting Catching for containers many beasts. Counting capstone falls, containers many beasts and colours. Comparing quantities used in language such as more or less full of empty, heavy and light. Lowering capacity used in different size containers. Recognising colours, shapes, patterns and symmetry. Conditioning ticket in terms and explaining ideas.</w:t>
      </w:r>
    </w:p>
    <w:p w:rsidR="247D9F51" w:rsidRDefault="247D9F51" w14:paraId="18E5272E" w14:textId="69E9A2CC">
      <w:r w:rsidRPr="3026CC18">
        <w:t>Health and Wellbeing</w:t>
      </w:r>
    </w:p>
    <w:p w:rsidR="247D9F51" w:rsidRDefault="7A4DCF29" w14:paraId="54E0EF90" w14:textId="7DC45B4D">
      <w:r w:rsidRPr="6C60EC03">
        <w:t>Cooperating managing risks and following outdoor safety instructions.</w:t>
      </w:r>
    </w:p>
    <w:p w:rsidR="6C60EC03" w:rsidP="6C60EC03" w:rsidRDefault="6C60EC03" w14:paraId="547D51E4" w14:textId="6B1F667B"/>
    <w:p w:rsidR="3015B393" w:rsidP="6C60EC03" w:rsidRDefault="3015B393" w14:paraId="4D2720E4" w14:textId="6E8BFAE0">
      <w:pPr>
        <w:spacing w:before="140" w:after="60"/>
        <w:rPr>
          <w:rFonts w:ascii="Aptos" w:hAnsi="Aptos" w:eastAsia="Aptos" w:cs="Aptos"/>
          <w:color w:val="000000" w:themeColor="text1"/>
          <w:sz w:val="18"/>
          <w:szCs w:val="18"/>
        </w:rPr>
      </w:pPr>
      <w:r w:rsidRPr="6C60EC03">
        <w:rPr>
          <w:rFonts w:ascii="Aptos" w:hAnsi="Aptos" w:eastAsia="Aptos" w:cs="Aptos"/>
          <w:b/>
          <w:bCs/>
          <w:color w:val="000000" w:themeColor="text1"/>
          <w:sz w:val="18"/>
          <w:szCs w:val="18"/>
          <w:lang w:val="en-US"/>
        </w:rPr>
        <w:t>Curriculum for Wales links</w:t>
      </w:r>
    </w:p>
    <w:p w:rsidR="3015B393" w:rsidP="6C60EC03" w:rsidRDefault="3015B393" w14:paraId="011FBF73" w14:textId="2D6F8D98">
      <w:pPr>
        <w:spacing w:after="60"/>
        <w:jc w:val="both"/>
        <w:rPr>
          <w:rFonts w:ascii="Aptos" w:hAnsi="Aptos" w:eastAsia="Aptos" w:cs="Aptos"/>
          <w:color w:val="000000" w:themeColor="text1"/>
        </w:rPr>
      </w:pPr>
      <w:r w:rsidRPr="6C60EC03">
        <w:rPr>
          <w:rFonts w:ascii="Aptos" w:hAnsi="Aptos" w:eastAsia="Aptos" w:cs="Aptos"/>
          <w:color w:val="000000" w:themeColor="text1"/>
          <w:lang w:val="en-US"/>
        </w:rPr>
        <w:t>This outdoor woodland provision supports the Curriculum for Wales by offering authentic, play-based experiences within an effective learning environment. The magical wardrobe entrance, pathways, slopes, trees, natural materials and role-play structures promote curiosity, investigation and problem-solving. Science and Technology is supported through observing living things, habitats, seasonal change, forces and materials; Mathematics and Numeracy through comparison, measurement, position, direction and spatial awareness; and Languages, Literacy and Communication through storytelling, discussion and new vocabulary. Physical movement, cooperation, confidence and learning to manage appropriate risks support Health and Well-being. These experiences help children become ambitious, capable learners; enterprising, creative contributors; ethical, informed citizens; and healthy, confident individuals (Welsh Government, 2022).</w:t>
      </w:r>
    </w:p>
    <w:p w:rsidR="3015B393" w:rsidP="6AD343B3" w:rsidRDefault="3015B393" w14:paraId="78D21FD6" w14:textId="3D8D1423">
      <w:pPr>
        <w:spacing w:after="100"/>
        <w:rPr>
          <w:rFonts w:ascii="Aptos" w:hAnsi="Aptos" w:eastAsia="Aptos" w:cs="Aptos"/>
          <w:color w:val="000000" w:themeColor="text1"/>
          <w:lang w:val="en-US"/>
        </w:rPr>
      </w:pPr>
    </w:p>
    <w:p w:rsidR="3015B393" w:rsidP="6C60EC03" w:rsidRDefault="3015B393" w14:paraId="79FA222D" w14:textId="0353859D">
      <w:pPr>
        <w:rPr>
          <w:rFonts w:ascii="Aptos" w:hAnsi="Aptos" w:eastAsia="Aptos" w:cs="Aptos"/>
          <w:color w:val="000000" w:themeColor="text1"/>
          <w:sz w:val="18"/>
          <w:szCs w:val="18"/>
        </w:rPr>
      </w:pPr>
      <w:r w:rsidRPr="6C60EC03">
        <w:rPr>
          <w:rFonts w:ascii="Aptos" w:hAnsi="Aptos" w:eastAsia="Aptos" w:cs="Aptos"/>
          <w:i/>
          <w:iCs/>
          <w:color w:val="000000" w:themeColor="text1"/>
          <w:lang w:val="en-US"/>
        </w:rPr>
        <w:t>Professional judgement note: Final ratings remain subject to the setting’s own policies, the children’s ages and needs, staffing levels, weather conditions and the findings of on-site inspection.</w:t>
      </w:r>
    </w:p>
    <w:p w:rsidR="6C60EC03" w:rsidP="6C60EC03" w:rsidRDefault="6C60EC03" w14:paraId="257BA87F" w14:textId="55A8581A">
      <w:r w:rsidR="60FE4328">
        <w:rPr/>
        <w:t>1,</w:t>
      </w:r>
      <w:r w:rsidR="7661D4E1">
        <w:rPr/>
        <w:t>2</w:t>
      </w:r>
      <w:r w:rsidR="60FE4328">
        <w:rPr/>
        <w:t>04 words</w:t>
      </w:r>
    </w:p>
    <w:p w:rsidR="6AD343B3" w:rsidRDefault="6AD343B3" w14:paraId="6A2BB867" w14:textId="7F79A056"/>
    <w:p w:rsidR="6AD343B3" w:rsidRDefault="6AD343B3" w14:paraId="3F6CE418" w14:textId="26314720"/>
    <w:p w:rsidR="6AD343B3" w:rsidP="6AD343B3" w:rsidRDefault="6AD343B3" w14:paraId="3340A7C5" w14:textId="18616201">
      <w:pPr>
        <w:pStyle w:val="Normal"/>
      </w:pPr>
    </w:p>
    <w:p w:rsidR="6AD343B3" w:rsidRDefault="6AD343B3" w14:paraId="24C37DA5" w14:textId="01DE4892"/>
    <w:p w:rsidR="6AD343B3" w:rsidRDefault="6AD343B3" w14:paraId="3B230A15" w14:textId="6FD983C2"/>
    <w:p w:rsidR="6AD343B3" w:rsidRDefault="6AD343B3" w14:paraId="197F5917" w14:textId="6B14DA91"/>
    <w:p w:rsidR="6AD343B3" w:rsidRDefault="6AD343B3" w14:paraId="21CF943F" w14:textId="34491AA8"/>
    <w:p w:rsidR="0F2621AE" w:rsidP="6AD343B3" w:rsidRDefault="0F2621AE" w14:paraId="10A187F2" w14:textId="70289095">
      <w:pPr>
        <w:pStyle w:val="Heading1"/>
        <w:spacing w:before="322" w:beforeAutospacing="off" w:after="322" w:afterAutospacing="off"/>
      </w:pPr>
      <w:r w:rsidRPr="6AD343B3" w:rsidR="0F2621AE">
        <w:rPr>
          <w:rFonts w:ascii="Times New Roman" w:hAnsi="Times New Roman" w:eastAsia="Times New Roman" w:cs="Times New Roman"/>
          <w:b w:val="1"/>
          <w:bCs w:val="1"/>
          <w:noProof w:val="0"/>
          <w:sz w:val="48"/>
          <w:szCs w:val="48"/>
          <w:lang w:val="en-GB"/>
        </w:rPr>
        <w:t>The Role of Adults in Supporting Mathematical and Scientific Learning Outdoors</w:t>
      </w:r>
    </w:p>
    <w:p w:rsidR="0F2621AE" w:rsidP="6AD343B3" w:rsidRDefault="0F2621AE" w14:paraId="4A553EEF" w14:textId="748405C3">
      <w:pPr>
        <w:spacing w:before="240" w:beforeAutospacing="off" w:after="240" w:afterAutospacing="off"/>
      </w:pPr>
      <w:r w:rsidRPr="6AD343B3" w:rsidR="0F2621AE">
        <w:rPr>
          <w:rFonts w:ascii="Times New Roman" w:hAnsi="Times New Roman" w:eastAsia="Times New Roman" w:cs="Times New Roman"/>
          <w:noProof w:val="0"/>
          <w:sz w:val="24"/>
          <w:szCs w:val="24"/>
          <w:lang w:val="en-GB"/>
        </w:rPr>
        <w:t>Outdoor environments offer young children rich opportunities to investigate concepts they can see, touch and manipulate: the number of creatures beneath a log, the capacity of a watering can, the pattern of leaves, or the effect of water on soil. However, outdoor experiences do not automatically develop mathematical or scientific understanding. Adults must prepare an accessible environment, recognise learning within children’s play, introduce appropriate language, encourage investigation and decide when to step back. This discussion evaluates those responsibilities through an Awe and Wonder woodland story for four children aged three to five at Maes y Morfa Primary School. The story moves from a wooden “wardrobe” doorway through a woodland pathway to minibeasts, a butterfly and a mud kitchen. Froebel, Montessori, Malaguzzi, Vygotsky and Forest School principles offer different explanations of the adult’s role, while research helps assess how useful these approaches are.</w:t>
      </w:r>
    </w:p>
    <w:p w:rsidR="0F2621AE" w:rsidP="6AD343B3" w:rsidRDefault="0F2621AE" w14:paraId="2714CFCA" w14:textId="14332706">
      <w:pPr>
        <w:pStyle w:val="Heading2"/>
        <w:spacing w:before="299" w:beforeAutospacing="off" w:after="299" w:afterAutospacing="off"/>
      </w:pPr>
      <w:r w:rsidRPr="6AD343B3" w:rsidR="0F2621AE">
        <w:rPr>
          <w:rFonts w:ascii="Times New Roman" w:hAnsi="Times New Roman" w:eastAsia="Times New Roman" w:cs="Times New Roman"/>
          <w:b w:val="1"/>
          <w:bCs w:val="1"/>
          <w:noProof w:val="0"/>
          <w:sz w:val="36"/>
          <w:szCs w:val="36"/>
          <w:lang w:val="en-GB"/>
        </w:rPr>
        <w:t>Creating the Conditions for Investigation</w:t>
      </w:r>
    </w:p>
    <w:p w:rsidR="0F2621AE" w:rsidP="6AD343B3" w:rsidRDefault="0F2621AE" w14:paraId="29978150" w14:textId="3563D1F7">
      <w:pPr>
        <w:spacing w:before="240" w:beforeAutospacing="off" w:after="240" w:afterAutospacing="off"/>
      </w:pPr>
      <w:r w:rsidRPr="6AD343B3" w:rsidR="0F2621AE">
        <w:rPr>
          <w:rFonts w:ascii="Times New Roman" w:hAnsi="Times New Roman" w:eastAsia="Times New Roman" w:cs="Times New Roman"/>
          <w:noProof w:val="0"/>
          <w:sz w:val="24"/>
          <w:szCs w:val="24"/>
          <w:lang w:val="en-GB"/>
        </w:rPr>
        <w:t>Before the children enter the woodland, a practitioner checks the route and provides suitable materials, including containers of different sizes, scoops and a magnifier. They explain that children must not put woodland objects into their mouths and show them how to handle living things carefully. The wooden doorway gives the journey a sense of wonder, but the questions that follow concern real objects and observable events.</w:t>
      </w:r>
    </w:p>
    <w:p w:rsidR="0F2621AE" w:rsidP="6AD343B3" w:rsidRDefault="0F2621AE" w14:paraId="5566DC0B" w14:textId="05B43B61">
      <w:pPr>
        <w:spacing w:before="240" w:beforeAutospacing="off" w:after="240" w:afterAutospacing="off"/>
      </w:pPr>
      <w:r w:rsidRPr="6AD343B3" w:rsidR="0F2621AE">
        <w:rPr>
          <w:rFonts w:ascii="Times New Roman" w:hAnsi="Times New Roman" w:eastAsia="Times New Roman" w:cs="Times New Roman"/>
          <w:noProof w:val="0"/>
          <w:sz w:val="24"/>
          <w:szCs w:val="24"/>
          <w:lang w:val="en-GB"/>
        </w:rPr>
        <w:t>Montessori’s concept of the prepared environment helps explain this role: resources should be accessible so children can select, use and return them with increasing independence (Association Montessori Internationale, n.d.). For example, children can choose their own containers for the mud kitchen instead of waiting for an adult to distribute equipment. However, preparation must not become excessive control. If every activity and outcome is fixed in advance, adults may miss the unexpected discovery that motivates a child’s inquiry. This highlights a tension between Montessori’s emphasis on independence and the practical safety boundaries of woodland environments, where adults must balance freedom with risk management.</w:t>
      </w:r>
    </w:p>
    <w:p w:rsidR="0F2621AE" w:rsidP="6AD343B3" w:rsidRDefault="0F2621AE" w14:paraId="067B8A2A" w14:textId="6CE27D67">
      <w:pPr>
        <w:pStyle w:val="Heading2"/>
        <w:spacing w:before="299" w:beforeAutospacing="off" w:after="299" w:afterAutospacing="off"/>
      </w:pPr>
      <w:r w:rsidRPr="6AD343B3" w:rsidR="0F2621AE">
        <w:rPr>
          <w:rFonts w:ascii="Times New Roman" w:hAnsi="Times New Roman" w:eastAsia="Times New Roman" w:cs="Times New Roman"/>
          <w:b w:val="1"/>
          <w:bCs w:val="1"/>
          <w:noProof w:val="0"/>
          <w:sz w:val="36"/>
          <w:szCs w:val="36"/>
          <w:lang w:val="en-GB"/>
        </w:rPr>
        <w:t>Observation Before Intervention</w:t>
      </w:r>
    </w:p>
    <w:p w:rsidR="0F2621AE" w:rsidP="6AD343B3" w:rsidRDefault="0F2621AE" w14:paraId="4AD7C211" w14:textId="271C26D6">
      <w:pPr>
        <w:spacing w:before="240" w:beforeAutospacing="off" w:after="240" w:afterAutospacing="off"/>
      </w:pPr>
      <w:r w:rsidRPr="6AD343B3" w:rsidR="0F2621AE">
        <w:rPr>
          <w:rFonts w:ascii="Times New Roman" w:hAnsi="Times New Roman" w:eastAsia="Times New Roman" w:cs="Times New Roman"/>
          <w:noProof w:val="0"/>
          <w:sz w:val="24"/>
          <w:szCs w:val="24"/>
          <w:lang w:val="en-GB"/>
        </w:rPr>
        <w:t>Froebel considered play and direct experiences of nature central to young children’s learning. His approach values children’s own activity alongside adult guidance (Froebel Trust, n.d.). On the woodland path, a child might begin collecting leaves without saying why. By watching, the adult can discover whether the child is interested in colour, size, shape or pattern. If the child is arranging leaves by size, the adult could ask, “How did you decide which one comes next?” That question makes the child’s reasoning visible and may introduce ordering.</w:t>
      </w:r>
    </w:p>
    <w:p w:rsidR="0F2621AE" w:rsidP="6AD343B3" w:rsidRDefault="0F2621AE" w14:paraId="75E5C2D7" w14:textId="601B5334">
      <w:pPr>
        <w:spacing w:before="240" w:beforeAutospacing="off" w:after="240" w:afterAutospacing="off"/>
      </w:pPr>
      <w:r w:rsidRPr="6AD343B3" w:rsidR="0F2621AE">
        <w:rPr>
          <w:rFonts w:ascii="Times New Roman" w:hAnsi="Times New Roman" w:eastAsia="Times New Roman" w:cs="Times New Roman"/>
          <w:noProof w:val="0"/>
          <w:sz w:val="24"/>
          <w:szCs w:val="24"/>
          <w:lang w:val="en-GB"/>
        </w:rPr>
        <w:t xml:space="preserve">Asking children to count every leaf immediately could interrupt their emerging idea. Froebel’s approach therefore requires professional judgement: the adult contributes most when their response grows from careful observation, although observation alone is insufficient if a child needs help to recognise or explain a mathematical relationship. This aligns with Curriculum for Wales </w:t>
      </w:r>
      <w:r w:rsidRPr="6AD343B3" w:rsidR="0F2621AE">
        <w:rPr>
          <w:rFonts w:ascii="Times New Roman" w:hAnsi="Times New Roman" w:eastAsia="Times New Roman" w:cs="Times New Roman"/>
          <w:i w:val="1"/>
          <w:iCs w:val="1"/>
          <w:noProof w:val="0"/>
          <w:sz w:val="24"/>
          <w:szCs w:val="24"/>
          <w:lang w:val="en-GB"/>
        </w:rPr>
        <w:t>What Matters</w:t>
      </w:r>
      <w:r w:rsidRPr="6AD343B3" w:rsidR="0F2621AE">
        <w:rPr>
          <w:rFonts w:ascii="Times New Roman" w:hAnsi="Times New Roman" w:eastAsia="Times New Roman" w:cs="Times New Roman"/>
          <w:noProof w:val="0"/>
          <w:sz w:val="24"/>
          <w:szCs w:val="24"/>
          <w:lang w:val="en-GB"/>
        </w:rPr>
        <w:t xml:space="preserve"> statements, such as “I can explore relationships between quantities” (Welsh Government, 2020a), which require adults to notice and extend children’s thinking rather than direct it prematurely.</w:t>
      </w:r>
    </w:p>
    <w:p w:rsidR="0F2621AE" w:rsidP="6AD343B3" w:rsidRDefault="0F2621AE" w14:paraId="1C9B3227" w14:textId="3141D2C5">
      <w:pPr>
        <w:pStyle w:val="Heading2"/>
        <w:spacing w:before="299" w:beforeAutospacing="off" w:after="299" w:afterAutospacing="off"/>
      </w:pPr>
      <w:r w:rsidRPr="6AD343B3" w:rsidR="0F2621AE">
        <w:rPr>
          <w:rFonts w:ascii="Times New Roman" w:hAnsi="Times New Roman" w:eastAsia="Times New Roman" w:cs="Times New Roman"/>
          <w:b w:val="1"/>
          <w:bCs w:val="1"/>
          <w:noProof w:val="0"/>
          <w:sz w:val="36"/>
          <w:szCs w:val="36"/>
          <w:lang w:val="en-GB"/>
        </w:rPr>
        <w:t>Making Mathematical Ideas Precise Through Language</w:t>
      </w:r>
    </w:p>
    <w:p w:rsidR="0F2621AE" w:rsidP="6AD343B3" w:rsidRDefault="0F2621AE" w14:paraId="722DCD91" w14:textId="0B2B4D92">
      <w:pPr>
        <w:spacing w:before="240" w:beforeAutospacing="off" w:after="240" w:afterAutospacing="off"/>
      </w:pPr>
      <w:r w:rsidRPr="6AD343B3" w:rsidR="0F2621AE">
        <w:rPr>
          <w:rFonts w:ascii="Times New Roman" w:hAnsi="Times New Roman" w:eastAsia="Times New Roman" w:cs="Times New Roman"/>
          <w:noProof w:val="0"/>
          <w:sz w:val="24"/>
          <w:szCs w:val="24"/>
          <w:lang w:val="en-GB"/>
        </w:rPr>
        <w:t>Adults make mathematical ideas more precise through language. A practitioner can describe a leaf as longer than another, ask whether two sticks are the same length, or use fuller and emptier while children pour water. They should connect these words to what children are doing: placing leaves side by side to compare length, for instance, gives meaning to longer.</w:t>
      </w:r>
    </w:p>
    <w:p w:rsidR="0F2621AE" w:rsidP="6AD343B3" w:rsidRDefault="0F2621AE" w14:paraId="1330B8B0" w14:textId="1CEC7063">
      <w:pPr>
        <w:spacing w:before="240" w:beforeAutospacing="off" w:after="240" w:afterAutospacing="off"/>
      </w:pPr>
      <w:r w:rsidRPr="6AD343B3" w:rsidR="0F2621AE">
        <w:rPr>
          <w:rFonts w:ascii="Times New Roman" w:hAnsi="Times New Roman" w:eastAsia="Times New Roman" w:cs="Times New Roman"/>
          <w:noProof w:val="0"/>
          <w:sz w:val="24"/>
          <w:szCs w:val="24"/>
          <w:lang w:val="en-GB"/>
        </w:rPr>
        <w:t>The Education Endowment Foundation (EEF, n.d.a) recommends intentional mathematical language, including naming concepts and thinking aloud during shared activity. This gives the adult an active teaching role within play. Yet vocabulary cannot replace investigation. A child who repeats “this is bigger” may still be comparing height when the question concerns capacity. Adults need to ask children to show how they know, so that words reflect understanding rather than imitation.</w:t>
      </w:r>
    </w:p>
    <w:p w:rsidR="0F2621AE" w:rsidP="6AD343B3" w:rsidRDefault="0F2621AE" w14:paraId="69A1BB40" w14:textId="739636D0">
      <w:pPr>
        <w:spacing w:before="240" w:beforeAutospacing="off" w:after="240" w:afterAutospacing="off"/>
      </w:pPr>
      <w:r w:rsidRPr="6AD343B3" w:rsidR="0F2621AE">
        <w:rPr>
          <w:rFonts w:ascii="Times New Roman" w:hAnsi="Times New Roman" w:eastAsia="Times New Roman" w:cs="Times New Roman"/>
          <w:noProof w:val="0"/>
          <w:sz w:val="24"/>
          <w:szCs w:val="24"/>
          <w:lang w:val="en-GB"/>
        </w:rPr>
        <w:t>Inclusive practice also matters: some children may communicate mathematical ideas through gesture, pointing or arranging objects rather than speech. Adults must recognise these forms of expression to avoid underestimating children’s understanding.</w:t>
      </w:r>
    </w:p>
    <w:p w:rsidR="0F2621AE" w:rsidP="6AD343B3" w:rsidRDefault="0F2621AE" w14:paraId="5A8E9FC6" w14:textId="76BA03C0">
      <w:pPr>
        <w:pStyle w:val="Heading2"/>
        <w:spacing w:before="299" w:beforeAutospacing="off" w:after="299" w:afterAutospacing="off"/>
      </w:pPr>
      <w:r w:rsidRPr="6AD343B3" w:rsidR="0F2621AE">
        <w:rPr>
          <w:rFonts w:ascii="Times New Roman" w:hAnsi="Times New Roman" w:eastAsia="Times New Roman" w:cs="Times New Roman"/>
          <w:b w:val="1"/>
          <w:bCs w:val="1"/>
          <w:noProof w:val="0"/>
          <w:sz w:val="36"/>
          <w:szCs w:val="36"/>
          <w:lang w:val="en-GB"/>
        </w:rPr>
        <w:t>Planning Worthwhile Mathematical Problems</w:t>
      </w:r>
    </w:p>
    <w:p w:rsidR="0F2621AE" w:rsidP="6AD343B3" w:rsidRDefault="0F2621AE" w14:paraId="10EEC0BB" w14:textId="56A87198">
      <w:pPr>
        <w:spacing w:before="240" w:beforeAutospacing="off" w:after="240" w:afterAutospacing="off"/>
      </w:pPr>
      <w:r w:rsidRPr="6AD343B3" w:rsidR="0F2621AE">
        <w:rPr>
          <w:rFonts w:ascii="Times New Roman" w:hAnsi="Times New Roman" w:eastAsia="Times New Roman" w:cs="Times New Roman"/>
          <w:noProof w:val="0"/>
          <w:sz w:val="24"/>
          <w:szCs w:val="24"/>
          <w:lang w:val="en-GB"/>
        </w:rPr>
        <w:t xml:space="preserve">In the mud kitchen, different containers give the children a reason to ask which holds the most water. The practitioner might </w:t>
      </w:r>
      <w:r w:rsidRPr="6AD343B3" w:rsidR="0F2621AE">
        <w:rPr>
          <w:rFonts w:ascii="Times New Roman" w:hAnsi="Times New Roman" w:eastAsia="Times New Roman" w:cs="Times New Roman"/>
          <w:noProof w:val="0"/>
          <w:sz w:val="24"/>
          <w:szCs w:val="24"/>
          <w:lang w:val="en-GB"/>
        </w:rPr>
        <w:t>demonstrate</w:t>
      </w:r>
      <w:r w:rsidRPr="6AD343B3" w:rsidR="0F2621AE">
        <w:rPr>
          <w:rFonts w:ascii="Times New Roman" w:hAnsi="Times New Roman" w:eastAsia="Times New Roman" w:cs="Times New Roman"/>
          <w:noProof w:val="0"/>
          <w:sz w:val="24"/>
          <w:szCs w:val="24"/>
          <w:lang w:val="en-GB"/>
        </w:rPr>
        <w:t xml:space="preserve"> how to fill one small cup consistently, then invite children to count how many </w:t>
      </w:r>
      <w:r w:rsidRPr="6AD343B3" w:rsidR="0F2621AE">
        <w:rPr>
          <w:rFonts w:ascii="Times New Roman" w:hAnsi="Times New Roman" w:eastAsia="Times New Roman" w:cs="Times New Roman"/>
          <w:noProof w:val="0"/>
          <w:sz w:val="24"/>
          <w:szCs w:val="24"/>
          <w:lang w:val="en-GB"/>
        </w:rPr>
        <w:t>cupful's</w:t>
      </w:r>
      <w:r w:rsidRPr="6AD343B3" w:rsidR="0F2621AE">
        <w:rPr>
          <w:rFonts w:ascii="Times New Roman" w:hAnsi="Times New Roman" w:eastAsia="Times New Roman" w:cs="Times New Roman"/>
          <w:noProof w:val="0"/>
          <w:sz w:val="24"/>
          <w:szCs w:val="24"/>
          <w:lang w:val="en-GB"/>
        </w:rPr>
        <w:t xml:space="preserve"> fill each vessel. This develops counting, </w:t>
      </w:r>
      <w:r w:rsidRPr="6AD343B3" w:rsidR="0F2621AE">
        <w:rPr>
          <w:rFonts w:ascii="Times New Roman" w:hAnsi="Times New Roman" w:eastAsia="Times New Roman" w:cs="Times New Roman"/>
          <w:noProof w:val="0"/>
          <w:sz w:val="24"/>
          <w:szCs w:val="24"/>
          <w:lang w:val="en-GB"/>
        </w:rPr>
        <w:t>comparison</w:t>
      </w:r>
      <w:r w:rsidRPr="6AD343B3" w:rsidR="0F2621AE">
        <w:rPr>
          <w:rFonts w:ascii="Times New Roman" w:hAnsi="Times New Roman" w:eastAsia="Times New Roman" w:cs="Times New Roman"/>
          <w:noProof w:val="0"/>
          <w:sz w:val="24"/>
          <w:szCs w:val="24"/>
          <w:lang w:val="en-GB"/>
        </w:rPr>
        <w:t xml:space="preserve"> and early measurement. Adults can help a child who loses count by moving each completed cup to one side, before letting the child continue independently.</w:t>
      </w:r>
    </w:p>
    <w:p w:rsidR="0F2621AE" w:rsidP="6AD343B3" w:rsidRDefault="0F2621AE" w14:paraId="383625BA" w14:textId="7DD7DD53">
      <w:pPr>
        <w:spacing w:before="240" w:beforeAutospacing="off" w:after="240" w:afterAutospacing="off"/>
      </w:pPr>
      <w:r w:rsidRPr="6AD343B3" w:rsidR="0F2621AE">
        <w:rPr>
          <w:rFonts w:ascii="Times New Roman" w:hAnsi="Times New Roman" w:eastAsia="Times New Roman" w:cs="Times New Roman"/>
          <w:noProof w:val="0"/>
          <w:sz w:val="24"/>
          <w:szCs w:val="24"/>
          <w:lang w:val="en-GB"/>
        </w:rPr>
        <w:t>EEF (n.d.b) identifies modelling strategies, prompts and practical objects as useful ways to support early mathematical problem-solving. However, an adult should check whether the comparison is fair. If one cup is filled to the brim and another only halfway, the resulting numbers tell children little about the containers’ capacities. Effective support therefore includes improving the method of investigation, not merely praising an answer.</w:t>
      </w:r>
    </w:p>
    <w:p w:rsidR="0F2621AE" w:rsidP="6AD343B3" w:rsidRDefault="0F2621AE" w14:paraId="729116B1" w14:textId="2C3BAA83">
      <w:pPr>
        <w:spacing w:before="240" w:beforeAutospacing="off" w:after="240" w:afterAutospacing="off"/>
      </w:pPr>
      <w:r w:rsidRPr="6AD343B3" w:rsidR="0F2621AE">
        <w:rPr>
          <w:rFonts w:ascii="Times New Roman" w:hAnsi="Times New Roman" w:eastAsia="Times New Roman" w:cs="Times New Roman"/>
          <w:noProof w:val="0"/>
          <w:sz w:val="24"/>
          <w:szCs w:val="24"/>
          <w:lang w:val="en-GB"/>
        </w:rPr>
        <w:t>Outdoor learning research reinforces this point. Waite (2011) argues that outdoor environments naturally provoke mathematical reasoning, but only when adults help children refine their methods and reflect on outcomes.</w:t>
      </w:r>
    </w:p>
    <w:p w:rsidR="0F2621AE" w:rsidP="6AD343B3" w:rsidRDefault="0F2621AE" w14:paraId="65045A7A" w14:textId="729D6B85">
      <w:pPr>
        <w:pStyle w:val="Heading2"/>
        <w:spacing w:before="299" w:beforeAutospacing="off" w:after="299" w:afterAutospacing="off"/>
      </w:pPr>
      <w:r w:rsidRPr="6AD343B3" w:rsidR="0F2621AE">
        <w:rPr>
          <w:rFonts w:ascii="Times New Roman" w:hAnsi="Times New Roman" w:eastAsia="Times New Roman" w:cs="Times New Roman"/>
          <w:b w:val="1"/>
          <w:bCs w:val="1"/>
          <w:noProof w:val="0"/>
          <w:sz w:val="36"/>
          <w:szCs w:val="36"/>
          <w:lang w:val="en-GB"/>
        </w:rPr>
        <w:t>Guided Play and the Balance of Support</w:t>
      </w:r>
    </w:p>
    <w:p w:rsidR="0F2621AE" w:rsidP="6AD343B3" w:rsidRDefault="0F2621AE" w14:paraId="1C178577" w14:textId="458A47CA">
      <w:pPr>
        <w:spacing w:before="240" w:beforeAutospacing="off" w:after="240" w:afterAutospacing="off"/>
      </w:pPr>
      <w:r w:rsidRPr="6AD343B3" w:rsidR="0F2621AE">
        <w:rPr>
          <w:rFonts w:ascii="Times New Roman" w:hAnsi="Times New Roman" w:eastAsia="Times New Roman" w:cs="Times New Roman"/>
          <w:noProof w:val="0"/>
          <w:sz w:val="24"/>
          <w:szCs w:val="24"/>
          <w:lang w:val="en-GB"/>
        </w:rPr>
        <w:t>Guided play helps adults decide how much help to give. Skene et al. (2022) reviewed research comparing guided play with other teaching approaches and found advantages for some early mathematics outcomes, including shape knowledge. In the woodland, a child might notice that a leaf is “pointy”. The adult could offer a second leaf and ask, “Can you find one with a different edge?” The child retains ownership of the search while the adult draws attention to comparison.</w:t>
      </w:r>
    </w:p>
    <w:p w:rsidR="0F2621AE" w:rsidP="6AD343B3" w:rsidRDefault="0F2621AE" w14:paraId="469C9464" w14:textId="6369DECA">
      <w:pPr>
        <w:spacing w:before="240" w:beforeAutospacing="off" w:after="240" w:afterAutospacing="off"/>
      </w:pPr>
      <w:r w:rsidRPr="6AD343B3" w:rsidR="0F2621AE">
        <w:rPr>
          <w:rFonts w:ascii="Times New Roman" w:hAnsi="Times New Roman" w:eastAsia="Times New Roman" w:cs="Times New Roman"/>
          <w:noProof w:val="0"/>
          <w:sz w:val="24"/>
          <w:szCs w:val="24"/>
          <w:lang w:val="en-GB"/>
        </w:rPr>
        <w:t>The research supports purposeful adult involvement, but it does not justify questioning throughout every activity. Its studies involve varied settings and approaches; it cannot show that one particular woodland prompt will improve learning. Adults should therefore respond to the child’s interest, offer one manageable challenge and allow time for the child to investigate.</w:t>
      </w:r>
    </w:p>
    <w:p w:rsidR="0F2621AE" w:rsidP="6AD343B3" w:rsidRDefault="0F2621AE" w14:paraId="60971528" w14:textId="06C8AA5F">
      <w:pPr>
        <w:pStyle w:val="Heading2"/>
        <w:spacing w:before="299" w:beforeAutospacing="off" w:after="299" w:afterAutospacing="off"/>
      </w:pPr>
      <w:r w:rsidRPr="6AD343B3" w:rsidR="0F2621AE">
        <w:rPr>
          <w:rFonts w:ascii="Times New Roman" w:hAnsi="Times New Roman" w:eastAsia="Times New Roman" w:cs="Times New Roman"/>
          <w:b w:val="1"/>
          <w:bCs w:val="1"/>
          <w:noProof w:val="0"/>
          <w:sz w:val="36"/>
          <w:szCs w:val="36"/>
          <w:lang w:val="en-GB"/>
        </w:rPr>
        <w:t>Supporting Scientific Learning: Noticing, Testing and Evidence</w:t>
      </w:r>
    </w:p>
    <w:p w:rsidR="0F2621AE" w:rsidP="6AD343B3" w:rsidRDefault="0F2621AE" w14:paraId="3ED072AF" w14:textId="22090C07">
      <w:pPr>
        <w:spacing w:before="240" w:beforeAutospacing="off" w:after="240" w:afterAutospacing="off"/>
      </w:pPr>
      <w:r w:rsidRPr="6AD343B3" w:rsidR="0F2621AE">
        <w:rPr>
          <w:rFonts w:ascii="Times New Roman" w:hAnsi="Times New Roman" w:eastAsia="Times New Roman" w:cs="Times New Roman"/>
          <w:noProof w:val="0"/>
          <w:sz w:val="24"/>
          <w:szCs w:val="24"/>
          <w:lang w:val="en-GB"/>
        </w:rPr>
        <w:t>For scientific learning, the adult encourages children to move from noticing to testing an idea. When children gently lift a manageable log with help, they may find minibeasts underneath. An adult could ask, “What is it like under here?” and record suggestions such as “dark” or “damp”. They could then invite the children to look beneath another suitable log to see whether it is similar. This gives the children an early experience of comparing evidence.</w:t>
      </w:r>
    </w:p>
    <w:p w:rsidR="0F2621AE" w:rsidP="6AD343B3" w:rsidRDefault="0F2621AE" w14:paraId="44667951" w14:textId="7C5B79F6">
      <w:pPr>
        <w:spacing w:before="240" w:beforeAutospacing="off" w:after="240" w:afterAutospacing="off"/>
      </w:pPr>
      <w:r w:rsidRPr="6AD343B3" w:rsidR="0F2621AE">
        <w:rPr>
          <w:rFonts w:ascii="Times New Roman" w:hAnsi="Times New Roman" w:eastAsia="Times New Roman" w:cs="Times New Roman"/>
          <w:noProof w:val="0"/>
          <w:sz w:val="24"/>
          <w:szCs w:val="24"/>
          <w:lang w:val="en-GB"/>
        </w:rPr>
        <w:t xml:space="preserve">The adult should avoid presenting a child’s suggestion as a confirmed fact: finding one creature in a damp place does not prove that all minibeasts prefer dampness. Equally, insisting on a formal experiment may make the encounter too rigid for children aged three to five. The practitioner’s task is to sustain curiosity while helping children distinguish what they observed from what they think might explain it. This aligns with Science and Technology </w:t>
      </w:r>
      <w:r w:rsidRPr="6AD343B3" w:rsidR="0F2621AE">
        <w:rPr>
          <w:rFonts w:ascii="Times New Roman" w:hAnsi="Times New Roman" w:eastAsia="Times New Roman" w:cs="Times New Roman"/>
          <w:i w:val="1"/>
          <w:iCs w:val="1"/>
          <w:noProof w:val="0"/>
          <w:sz w:val="24"/>
          <w:szCs w:val="24"/>
          <w:lang w:val="en-GB"/>
        </w:rPr>
        <w:t>What Matters</w:t>
      </w:r>
      <w:r w:rsidRPr="6AD343B3" w:rsidR="0F2621AE">
        <w:rPr>
          <w:rFonts w:ascii="Times New Roman" w:hAnsi="Times New Roman" w:eastAsia="Times New Roman" w:cs="Times New Roman"/>
          <w:noProof w:val="0"/>
          <w:sz w:val="24"/>
          <w:szCs w:val="24"/>
          <w:lang w:val="en-GB"/>
        </w:rPr>
        <w:t xml:space="preserve"> statements such as “I can explore the environment and make sense of what I observe” (Welsh Government, 2020b).</w:t>
      </w:r>
    </w:p>
    <w:p w:rsidR="0F2621AE" w:rsidP="6AD343B3" w:rsidRDefault="0F2621AE" w14:paraId="1760EC12" w14:textId="6FA89B30">
      <w:pPr>
        <w:pStyle w:val="Heading2"/>
        <w:spacing w:before="299" w:beforeAutospacing="off" w:after="299" w:afterAutospacing="off"/>
      </w:pPr>
      <w:r w:rsidRPr="6AD343B3" w:rsidR="0F2621AE">
        <w:rPr>
          <w:rFonts w:ascii="Times New Roman" w:hAnsi="Times New Roman" w:eastAsia="Times New Roman" w:cs="Times New Roman"/>
          <w:b w:val="1"/>
          <w:bCs w:val="1"/>
          <w:noProof w:val="0"/>
          <w:sz w:val="36"/>
          <w:szCs w:val="36"/>
          <w:lang w:val="en-GB"/>
        </w:rPr>
        <w:t>Scaffolding and Progression</w:t>
      </w:r>
    </w:p>
    <w:p w:rsidR="0F2621AE" w:rsidP="6AD343B3" w:rsidRDefault="0F2621AE" w14:paraId="33757B38" w14:textId="1EF2A644">
      <w:pPr>
        <w:spacing w:before="240" w:beforeAutospacing="off" w:after="240" w:afterAutospacing="off"/>
      </w:pPr>
      <w:r w:rsidRPr="6AD343B3" w:rsidR="0F2621AE">
        <w:rPr>
          <w:rFonts w:ascii="Times New Roman" w:hAnsi="Times New Roman" w:eastAsia="Times New Roman" w:cs="Times New Roman"/>
          <w:noProof w:val="0"/>
          <w:sz w:val="24"/>
          <w:szCs w:val="24"/>
          <w:lang w:val="en-GB"/>
        </w:rPr>
        <w:t>Vygotsky’s theory clarifies why adult support should change during an activity. His zone of proximal development concerns learning a child can accomplish with assistance before doing it independently (Vygotsky, 1978). A practitioner might initially help the children compare two habitats by modelling the question “Is this place damp too?” On a later visit, they can wait to see whether children ask or investigate for themselves.</w:t>
      </w:r>
    </w:p>
    <w:p w:rsidR="0F2621AE" w:rsidP="6AD343B3" w:rsidRDefault="0F2621AE" w14:paraId="458D1751" w14:textId="028AF892">
      <w:pPr>
        <w:spacing w:before="240" w:beforeAutospacing="off" w:after="240" w:afterAutospacing="off"/>
      </w:pPr>
      <w:r w:rsidRPr="6AD343B3" w:rsidR="0F2621AE">
        <w:rPr>
          <w:rFonts w:ascii="Times New Roman" w:hAnsi="Times New Roman" w:eastAsia="Times New Roman" w:cs="Times New Roman"/>
          <w:noProof w:val="0"/>
          <w:sz w:val="24"/>
          <w:szCs w:val="24"/>
          <w:lang w:val="en-GB"/>
        </w:rPr>
        <w:t>Wood, Bruner and Ross (1976) describe temporary support of this kind as scaffolding. Its value depends on fit: too little help can leave a child unable to pursue a question, while too much can turn the investigation into the adult’s activity. An adult must listen to children’s explanations and adjust support rather than following a script of predetermined questions.</w:t>
      </w:r>
    </w:p>
    <w:p w:rsidR="0F2621AE" w:rsidP="6AD343B3" w:rsidRDefault="0F2621AE" w14:paraId="738752AE" w14:textId="653DE19F">
      <w:pPr>
        <w:pStyle w:val="Heading2"/>
        <w:spacing w:before="299" w:beforeAutospacing="off" w:after="299" w:afterAutospacing="off"/>
      </w:pPr>
      <w:r w:rsidRPr="6AD343B3" w:rsidR="0F2621AE">
        <w:rPr>
          <w:rFonts w:ascii="Times New Roman" w:hAnsi="Times New Roman" w:eastAsia="Times New Roman" w:cs="Times New Roman"/>
          <w:b w:val="1"/>
          <w:bCs w:val="1"/>
          <w:noProof w:val="0"/>
          <w:sz w:val="36"/>
          <w:szCs w:val="36"/>
          <w:lang w:val="en-GB"/>
        </w:rPr>
        <w:t>Protecting the Subject of Investigation</w:t>
      </w:r>
    </w:p>
    <w:p w:rsidR="0F2621AE" w:rsidP="6AD343B3" w:rsidRDefault="0F2621AE" w14:paraId="7C805F40" w14:textId="2B2EDF85">
      <w:pPr>
        <w:spacing w:before="240" w:beforeAutospacing="off" w:after="240" w:afterAutospacing="off"/>
      </w:pPr>
      <w:r w:rsidRPr="6AD343B3" w:rsidR="0F2621AE">
        <w:rPr>
          <w:rFonts w:ascii="Times New Roman" w:hAnsi="Times New Roman" w:eastAsia="Times New Roman" w:cs="Times New Roman"/>
          <w:noProof w:val="0"/>
          <w:sz w:val="24"/>
          <w:szCs w:val="24"/>
          <w:lang w:val="en-GB"/>
        </w:rPr>
        <w:t>Adults also protect the subject of the investigation. When searching for minibeasts, the practitioner supervises lifting logs, helps children observe without injuring creatures and ensures logs are replaced. They might ask, “What might happen if we left its home uncovered?” This connects scientific attention to living things with responsible action.</w:t>
      </w:r>
    </w:p>
    <w:p w:rsidR="0F2621AE" w:rsidP="6AD343B3" w:rsidRDefault="0F2621AE" w14:paraId="0F90D9B3" w14:textId="5CB1D672">
      <w:pPr>
        <w:spacing w:before="240" w:beforeAutospacing="off" w:after="240" w:afterAutospacing="off"/>
      </w:pPr>
      <w:r w:rsidRPr="6AD343B3" w:rsidR="0F2621AE">
        <w:rPr>
          <w:rFonts w:ascii="Times New Roman" w:hAnsi="Times New Roman" w:eastAsia="Times New Roman" w:cs="Times New Roman"/>
          <w:noProof w:val="0"/>
          <w:sz w:val="24"/>
          <w:szCs w:val="24"/>
          <w:lang w:val="en-GB"/>
        </w:rPr>
        <w:t>The same adult must judge which risks children can learn to manage, such as moving over uneven ground, and which require direct intervention. Removing every encounter with mud, logs or insects would remove much of the learning opportunity; leaving children without guidance could harm them or the habitat. The adult’s safeguarding role and teaching role work together when children are supported to explore carefully.</w:t>
      </w:r>
    </w:p>
    <w:p w:rsidR="0F2621AE" w:rsidP="6AD343B3" w:rsidRDefault="0F2621AE" w14:paraId="79DE7681" w14:textId="2E07625C">
      <w:pPr>
        <w:pStyle w:val="Heading2"/>
        <w:spacing w:before="299" w:beforeAutospacing="off" w:after="299" w:afterAutospacing="off"/>
      </w:pPr>
      <w:r w:rsidRPr="6AD343B3" w:rsidR="0F2621AE">
        <w:rPr>
          <w:rFonts w:ascii="Times New Roman" w:hAnsi="Times New Roman" w:eastAsia="Times New Roman" w:cs="Times New Roman"/>
          <w:b w:val="1"/>
          <w:bCs w:val="1"/>
          <w:noProof w:val="0"/>
          <w:sz w:val="36"/>
          <w:szCs w:val="36"/>
          <w:lang w:val="en-GB"/>
        </w:rPr>
        <w:t>Recognising Different Forms of Thinking</w:t>
      </w:r>
    </w:p>
    <w:p w:rsidR="0F2621AE" w:rsidP="6AD343B3" w:rsidRDefault="0F2621AE" w14:paraId="4E445F99" w14:textId="4FE665DC">
      <w:pPr>
        <w:spacing w:before="240" w:beforeAutospacing="off" w:after="240" w:afterAutospacing="off"/>
      </w:pPr>
      <w:r w:rsidRPr="6AD343B3" w:rsidR="0F2621AE">
        <w:rPr>
          <w:rFonts w:ascii="Times New Roman" w:hAnsi="Times New Roman" w:eastAsia="Times New Roman" w:cs="Times New Roman"/>
          <w:noProof w:val="0"/>
          <w:sz w:val="24"/>
          <w:szCs w:val="24"/>
          <w:lang w:val="en-GB"/>
        </w:rPr>
        <w:t>Malaguzzi’s Reggio Emilia approach highlights the adult’s responsibility to recognise different forms of thinking. Its concept of the “hundred languages” acknowledges that children communicate ideas through drawing, movement, making and other means as well as speech (Reggio Children, n.d.). In the woodland story, one child may explain a repeating leaf pattern verbally, while another makes the pattern on the ground. An adult can photograph both arrangements and invite the children to show what repeats.</w:t>
      </w:r>
    </w:p>
    <w:p w:rsidR="0F2621AE" w:rsidP="6AD343B3" w:rsidRDefault="0F2621AE" w14:paraId="37D562B6" w14:textId="16E5C1D7">
      <w:pPr>
        <w:spacing w:before="240" w:beforeAutospacing="off" w:after="240" w:afterAutospacing="off"/>
      </w:pPr>
      <w:r w:rsidRPr="6AD343B3" w:rsidR="0F2621AE">
        <w:rPr>
          <w:rFonts w:ascii="Times New Roman" w:hAnsi="Times New Roman" w:eastAsia="Times New Roman" w:cs="Times New Roman"/>
          <w:noProof w:val="0"/>
          <w:sz w:val="24"/>
          <w:szCs w:val="24"/>
          <w:lang w:val="en-GB"/>
        </w:rPr>
        <w:t>This may reveal understanding that would be missed by asking only spoken questions. Documentation also lets adults review what each child noticed and plan a return visit. There is a critical limit: a photograph of arranged leaves does not, by itself, prove that a child understands a repeating pattern. The adult needs the child’s explanation or further observations before making that judgement.</w:t>
      </w:r>
    </w:p>
    <w:p w:rsidR="0F2621AE" w:rsidP="6AD343B3" w:rsidRDefault="0F2621AE" w14:paraId="51764ACF" w14:textId="6487C5F2">
      <w:pPr>
        <w:pStyle w:val="Heading2"/>
        <w:spacing w:before="299" w:beforeAutospacing="off" w:after="299" w:afterAutospacing="off"/>
      </w:pPr>
      <w:r w:rsidRPr="6AD343B3" w:rsidR="0F2621AE">
        <w:rPr>
          <w:rFonts w:ascii="Times New Roman" w:hAnsi="Times New Roman" w:eastAsia="Times New Roman" w:cs="Times New Roman"/>
          <w:b w:val="1"/>
          <w:bCs w:val="1"/>
          <w:noProof w:val="0"/>
          <w:sz w:val="36"/>
          <w:szCs w:val="36"/>
          <w:lang w:val="en-GB"/>
        </w:rPr>
        <w:t>Facilitating Conversation and Shared Reasoning</w:t>
      </w:r>
    </w:p>
    <w:p w:rsidR="0F2621AE" w:rsidP="6AD343B3" w:rsidRDefault="0F2621AE" w14:paraId="696833E6" w14:textId="2440919D">
      <w:pPr>
        <w:spacing w:before="240" w:beforeAutospacing="off" w:after="240" w:afterAutospacing="off"/>
      </w:pPr>
      <w:r w:rsidRPr="6AD343B3" w:rsidR="0F2621AE">
        <w:rPr>
          <w:rFonts w:ascii="Times New Roman" w:hAnsi="Times New Roman" w:eastAsia="Times New Roman" w:cs="Times New Roman"/>
          <w:noProof w:val="0"/>
          <w:sz w:val="24"/>
          <w:szCs w:val="24"/>
          <w:lang w:val="en-GB"/>
        </w:rPr>
        <w:t>The adult facilitates conversation among the four children, rather than directing every question to themselves. When a butterfly lands on a leaf, one child may notice its two wings while another sees a pattern. The practitioner can invite them to compare their observations and ask, “Do you both see the same thing?” Counting two wings introduces number, while noticing the arrangement introduces symmetry.</w:t>
      </w:r>
    </w:p>
    <w:p w:rsidR="0F2621AE" w:rsidP="6AD343B3" w:rsidRDefault="0F2621AE" w14:paraId="7731D69C" w14:textId="76A1D1C4">
      <w:pPr>
        <w:spacing w:before="240" w:beforeAutospacing="off" w:after="240" w:afterAutospacing="off"/>
      </w:pPr>
      <w:r w:rsidRPr="6AD343B3" w:rsidR="0F2621AE">
        <w:rPr>
          <w:rFonts w:ascii="Times New Roman" w:hAnsi="Times New Roman" w:eastAsia="Times New Roman" w:cs="Times New Roman"/>
          <w:noProof w:val="0"/>
          <w:sz w:val="24"/>
          <w:szCs w:val="24"/>
          <w:lang w:val="en-GB"/>
        </w:rPr>
        <w:t>The adult should give children time to look before supplying terminology. They must also assess the limits of the activity: a moving butterfly is difficult to examine closely, and touching it to achieve a better count would undermine care for the living creature. In this instance, scientific observation may deserve more time than completing a planned counting task.</w:t>
      </w:r>
    </w:p>
    <w:p w:rsidR="0F2621AE" w:rsidP="6AD343B3" w:rsidRDefault="0F2621AE" w14:paraId="4D2F99CF" w14:textId="7EC3C1A7">
      <w:pPr>
        <w:pStyle w:val="Heading2"/>
        <w:spacing w:before="299" w:beforeAutospacing="off" w:after="299" w:afterAutospacing="off"/>
      </w:pPr>
      <w:r w:rsidRPr="6AD343B3" w:rsidR="0F2621AE">
        <w:rPr>
          <w:rFonts w:ascii="Times New Roman" w:hAnsi="Times New Roman" w:eastAsia="Times New Roman" w:cs="Times New Roman"/>
          <w:b w:val="1"/>
          <w:bCs w:val="1"/>
          <w:noProof w:val="0"/>
          <w:sz w:val="36"/>
          <w:szCs w:val="36"/>
          <w:lang w:val="en-GB"/>
        </w:rPr>
        <w:t>Modelling Scientific Explanations Without Over</w:t>
      </w:r>
      <w:r>
        <w:noBreakHyphen/>
      </w:r>
      <w:r w:rsidRPr="6AD343B3" w:rsidR="0F2621AE">
        <w:rPr>
          <w:rFonts w:ascii="Times New Roman" w:hAnsi="Times New Roman" w:eastAsia="Times New Roman" w:cs="Times New Roman"/>
          <w:b w:val="1"/>
          <w:bCs w:val="1"/>
          <w:noProof w:val="0"/>
          <w:sz w:val="36"/>
          <w:szCs w:val="36"/>
          <w:lang w:val="en-GB"/>
        </w:rPr>
        <w:t>Promising Outcomes</w:t>
      </w:r>
    </w:p>
    <w:p w:rsidR="0F2621AE" w:rsidP="6AD343B3" w:rsidRDefault="0F2621AE" w14:paraId="0DE67A92" w14:textId="791DAFF0">
      <w:pPr>
        <w:spacing w:before="240" w:beforeAutospacing="off" w:after="240" w:afterAutospacing="off"/>
      </w:pPr>
      <w:r w:rsidRPr="6AD343B3" w:rsidR="0F2621AE">
        <w:rPr>
          <w:rFonts w:ascii="Times New Roman" w:hAnsi="Times New Roman" w:eastAsia="Times New Roman" w:cs="Times New Roman"/>
          <w:noProof w:val="0"/>
          <w:sz w:val="24"/>
          <w:szCs w:val="24"/>
          <w:lang w:val="en-GB"/>
        </w:rPr>
        <w:t>Adults can model scientific explanations without pretending that every outcome is predictable. At the mud kitchen, children can observe that adding water makes dry soil darker and easier to mix. The practitioner might say, “I wonder whether another cup will make it runny,” and invite the children to try.</w:t>
      </w:r>
    </w:p>
    <w:p w:rsidR="0F2621AE" w:rsidP="6AD343B3" w:rsidRDefault="0F2621AE" w14:paraId="2DFCFDD6" w14:textId="473C96A9">
      <w:pPr>
        <w:spacing w:before="240" w:beforeAutospacing="off" w:after="240" w:afterAutospacing="off"/>
      </w:pPr>
      <w:r w:rsidRPr="6AD343B3" w:rsidR="0F2621AE">
        <w:rPr>
          <w:rFonts w:ascii="Times New Roman" w:hAnsi="Times New Roman" w:eastAsia="Times New Roman" w:cs="Times New Roman"/>
          <w:noProof w:val="0"/>
          <w:sz w:val="24"/>
          <w:szCs w:val="24"/>
          <w:lang w:val="en-GB"/>
        </w:rPr>
        <w:t>On a sunny day, fine water droplets may also create visible rainbow colours. The adult can explain that sunlight is bent and separated into colours as it passes through droplets, a process involving refraction and dispersion (Met Office, n.d.). A rainbow depends on the positions of the Sun, droplets and viewer, so children may need to change where they stand. The adult’s role is to help them observe and test, rather than promise that sprinkling water will always produce a rainbow.</w:t>
      </w:r>
    </w:p>
    <w:p w:rsidR="0F2621AE" w:rsidP="6AD343B3" w:rsidRDefault="0F2621AE" w14:paraId="56071F78" w14:textId="2D8E9A20">
      <w:pPr>
        <w:pStyle w:val="Heading2"/>
        <w:spacing w:before="299" w:beforeAutospacing="off" w:after="299" w:afterAutospacing="off"/>
      </w:pPr>
      <w:r w:rsidRPr="6AD343B3" w:rsidR="0F2621AE">
        <w:rPr>
          <w:rFonts w:ascii="Times New Roman" w:hAnsi="Times New Roman" w:eastAsia="Times New Roman" w:cs="Times New Roman"/>
          <w:b w:val="1"/>
          <w:bCs w:val="1"/>
          <w:noProof w:val="0"/>
          <w:sz w:val="36"/>
          <w:szCs w:val="36"/>
          <w:lang w:val="en-GB"/>
        </w:rPr>
        <w:t>Metacognition and Reflection</w:t>
      </w:r>
    </w:p>
    <w:p w:rsidR="0F2621AE" w:rsidP="6AD343B3" w:rsidRDefault="0F2621AE" w14:paraId="5B883464" w14:textId="3C8B924C">
      <w:pPr>
        <w:spacing w:before="240" w:beforeAutospacing="off" w:after="240" w:afterAutospacing="off"/>
      </w:pPr>
      <w:r w:rsidRPr="6AD343B3" w:rsidR="0F2621AE">
        <w:rPr>
          <w:rFonts w:ascii="Times New Roman" w:hAnsi="Times New Roman" w:eastAsia="Times New Roman" w:cs="Times New Roman"/>
          <w:noProof w:val="0"/>
          <w:sz w:val="24"/>
          <w:szCs w:val="24"/>
          <w:lang w:val="en-GB"/>
        </w:rPr>
        <w:t>Metacognition adds a further purpose to adult dialogue: helping children consider what they tried and what they might change. Before filling a container, the practitioner could ask, “Which one do you think will hold more?” Afterwards: “What happened?” If the prediction was different from the result, the adult might model, “I thought the tall one would hold more, but the wide one did. How could we check again?”</w:t>
      </w:r>
    </w:p>
    <w:p w:rsidR="0F2621AE" w:rsidP="6AD343B3" w:rsidRDefault="0F2621AE" w14:paraId="481E4B20" w14:textId="1A6C6B84">
      <w:pPr>
        <w:spacing w:before="240" w:beforeAutospacing="off" w:after="240" w:afterAutospacing="off"/>
      </w:pPr>
      <w:r w:rsidRPr="6AD343B3" w:rsidR="0F2621AE">
        <w:rPr>
          <w:rFonts w:ascii="Times New Roman" w:hAnsi="Times New Roman" w:eastAsia="Times New Roman" w:cs="Times New Roman"/>
          <w:noProof w:val="0"/>
          <w:sz w:val="24"/>
          <w:szCs w:val="24"/>
          <w:lang w:val="en-GB"/>
        </w:rPr>
        <w:t>These brief exchanges introduce planning, monitoring and reflection through a concrete task. The EEF (2024) explains that young children develop regulation with adult modelling and support that changes as they become more capable. Adults should keep reflection close to the experience; prolonged questioning about thinking could exceed some children’s language and attention at Progression Step 1.</w:t>
      </w:r>
    </w:p>
    <w:p w:rsidR="0F2621AE" w:rsidP="6AD343B3" w:rsidRDefault="0F2621AE" w14:paraId="7AB41890" w14:textId="0C7892F9">
      <w:pPr>
        <w:pStyle w:val="Heading2"/>
        <w:spacing w:before="299" w:beforeAutospacing="off" w:after="299" w:afterAutospacing="off"/>
      </w:pPr>
      <w:r w:rsidRPr="6AD343B3" w:rsidR="0F2621AE">
        <w:rPr>
          <w:rFonts w:ascii="Times New Roman" w:hAnsi="Times New Roman" w:eastAsia="Times New Roman" w:cs="Times New Roman"/>
          <w:b w:val="1"/>
          <w:bCs w:val="1"/>
          <w:noProof w:val="0"/>
          <w:sz w:val="36"/>
          <w:szCs w:val="36"/>
          <w:lang w:val="en-GB"/>
        </w:rPr>
        <w:t>Progression Through Repeated Experiences</w:t>
      </w:r>
    </w:p>
    <w:p w:rsidR="0F2621AE" w:rsidP="6AD343B3" w:rsidRDefault="0F2621AE" w14:paraId="0733E3FF" w14:textId="2E2B6AFA">
      <w:pPr>
        <w:spacing w:before="240" w:beforeAutospacing="off" w:after="240" w:afterAutospacing="off"/>
      </w:pPr>
      <w:r w:rsidRPr="6AD343B3" w:rsidR="0F2621AE">
        <w:rPr>
          <w:rFonts w:ascii="Times New Roman" w:hAnsi="Times New Roman" w:eastAsia="Times New Roman" w:cs="Times New Roman"/>
          <w:noProof w:val="0"/>
          <w:sz w:val="24"/>
          <w:szCs w:val="24"/>
          <w:lang w:val="en-GB"/>
        </w:rPr>
        <w:t>Adults support progression by returning to the woodland. Forest School principles emphasise repeated experiences in a natural setting, with observation and review informing later sessions (Forest School Association, n.d.). A practitioner can revisit the logs after rain, compare the mud kitchen’s soil in different weather, or photograph a plant regularly to discuss growth. Repetition allows children to check an earlier idea against a new observation.</w:t>
      </w:r>
    </w:p>
    <w:p w:rsidR="0F2621AE" w:rsidP="6AD343B3" w:rsidRDefault="0F2621AE" w14:paraId="5373E978" w14:textId="0F8B0455">
      <w:pPr>
        <w:spacing w:before="240" w:beforeAutospacing="off" w:after="240" w:afterAutospacing="off"/>
      </w:pPr>
      <w:r w:rsidRPr="6AD343B3" w:rsidR="0F2621AE">
        <w:rPr>
          <w:rFonts w:ascii="Times New Roman" w:hAnsi="Times New Roman" w:eastAsia="Times New Roman" w:cs="Times New Roman"/>
          <w:noProof w:val="0"/>
          <w:sz w:val="24"/>
          <w:szCs w:val="24"/>
          <w:lang w:val="en-GB"/>
        </w:rPr>
        <w:t xml:space="preserve">However, Forest School is a particular sustained approach; one woodland story or visit should not automatically be called a Forest School programme. Sella et al. (2023) found promising developmental benefits in their review of Forest School research with preschool </w:t>
      </w:r>
      <w:r w:rsidRPr="6AD343B3" w:rsidR="45D66581">
        <w:rPr>
          <w:rFonts w:ascii="Times New Roman" w:hAnsi="Times New Roman" w:eastAsia="Times New Roman" w:cs="Times New Roman"/>
          <w:noProof w:val="0"/>
          <w:sz w:val="24"/>
          <w:szCs w:val="24"/>
          <w:lang w:val="en-GB"/>
        </w:rPr>
        <w:t>children but</w:t>
      </w:r>
      <w:r w:rsidRPr="6AD343B3" w:rsidR="0F2621AE">
        <w:rPr>
          <w:rFonts w:ascii="Times New Roman" w:hAnsi="Times New Roman" w:eastAsia="Times New Roman" w:cs="Times New Roman"/>
          <w:noProof w:val="0"/>
          <w:sz w:val="24"/>
          <w:szCs w:val="24"/>
          <w:lang w:val="en-GB"/>
        </w:rPr>
        <w:t xml:space="preserve"> noted limitations in the quality of the available evidence. Those findings should not be treated as proof that outdoor attendance alone develops mathematics or science. The adult still </w:t>
      </w:r>
      <w:r w:rsidRPr="6AD343B3" w:rsidR="0F2621AE">
        <w:rPr>
          <w:rFonts w:ascii="Times New Roman" w:hAnsi="Times New Roman" w:eastAsia="Times New Roman" w:cs="Times New Roman"/>
          <w:noProof w:val="0"/>
          <w:sz w:val="24"/>
          <w:szCs w:val="24"/>
          <w:lang w:val="en-GB"/>
        </w:rPr>
        <w:t>has to</w:t>
      </w:r>
      <w:r w:rsidRPr="6AD343B3" w:rsidR="0F2621AE">
        <w:rPr>
          <w:rFonts w:ascii="Times New Roman" w:hAnsi="Times New Roman" w:eastAsia="Times New Roman" w:cs="Times New Roman"/>
          <w:noProof w:val="0"/>
          <w:sz w:val="24"/>
          <w:szCs w:val="24"/>
          <w:lang w:val="en-GB"/>
        </w:rPr>
        <w:t xml:space="preserve"> notice, extend and assess the learning taking place.</w:t>
      </w:r>
    </w:p>
    <w:p w:rsidR="0F2621AE" w:rsidP="6AD343B3" w:rsidRDefault="0F2621AE" w14:paraId="2CBEC35C" w14:textId="11936C95">
      <w:pPr>
        <w:pStyle w:val="Heading2"/>
        <w:spacing w:before="299" w:beforeAutospacing="off" w:after="299" w:afterAutospacing="off"/>
      </w:pPr>
      <w:r w:rsidRPr="6AD343B3" w:rsidR="0F2621AE">
        <w:rPr>
          <w:rFonts w:ascii="Times New Roman" w:hAnsi="Times New Roman" w:eastAsia="Times New Roman" w:cs="Times New Roman"/>
          <w:b w:val="1"/>
          <w:bCs w:val="1"/>
          <w:noProof w:val="0"/>
          <w:sz w:val="36"/>
          <w:szCs w:val="36"/>
          <w:lang w:val="en-GB"/>
        </w:rPr>
        <w:t>Connecting Practice to Curriculum for Wales</w:t>
      </w:r>
    </w:p>
    <w:p w:rsidR="0F2621AE" w:rsidP="6AD343B3" w:rsidRDefault="0F2621AE" w14:paraId="3432A594" w14:textId="12326040">
      <w:pPr>
        <w:spacing w:before="240" w:beforeAutospacing="off" w:after="240" w:afterAutospacing="off"/>
      </w:pPr>
      <w:r w:rsidRPr="6AD343B3" w:rsidR="0F2621AE">
        <w:rPr>
          <w:rFonts w:ascii="Times New Roman" w:hAnsi="Times New Roman" w:eastAsia="Times New Roman" w:cs="Times New Roman"/>
          <w:noProof w:val="0"/>
          <w:sz w:val="24"/>
          <w:szCs w:val="24"/>
          <w:lang w:val="en-GB"/>
        </w:rPr>
        <w:t>Finally, adults connect their observations to the Curriculum for Wales. At Progression Step 1, the woodland activities can contribute to Mathematics and Numeracy through counting, comparing, patterns and capacity, and to Science and Technology through exploring living things, materials and changes in the environment (Welsh Government, 2020a; 2020b). The practitioner should record specific evidence, such as a child comparing two container capacities or suggesting how to check whether another log is damp. This is more useful than recording only that the child “enjoyed the outdoors”.</w:t>
      </w:r>
    </w:p>
    <w:p w:rsidR="0F2621AE" w:rsidP="6AD343B3" w:rsidRDefault="0F2621AE" w14:paraId="299127A2" w14:textId="21A20F29">
      <w:pPr>
        <w:spacing w:before="240" w:beforeAutospacing="off" w:after="240" w:afterAutospacing="off"/>
      </w:pPr>
      <w:r w:rsidRPr="6AD343B3" w:rsidR="0F2621AE">
        <w:rPr>
          <w:rFonts w:ascii="Times New Roman" w:hAnsi="Times New Roman" w:eastAsia="Times New Roman" w:cs="Times New Roman"/>
          <w:noProof w:val="0"/>
          <w:sz w:val="24"/>
          <w:szCs w:val="24"/>
          <w:lang w:val="en-GB"/>
        </w:rPr>
        <w:t>Curriculum for Wales emphasises enabling learning (Welsh Government, 2023), and this requires adults to recognise diversity in children’s communication, adapt tasks where needed, and ensure that outdoor learning remains accessible to all children. Froebel, Montessori and Malaguzzi all value children’s agency, while Vygotsky and guided-play research explain the contribution adults can make through responsive support.</w:t>
      </w:r>
    </w:p>
    <w:p w:rsidR="0F2621AE" w:rsidP="6AD343B3" w:rsidRDefault="0F2621AE" w14:paraId="2BB4D60A" w14:textId="632DD650">
      <w:pPr>
        <w:pStyle w:val="Heading1"/>
        <w:spacing w:before="322" w:beforeAutospacing="off" w:after="322" w:afterAutospacing="off"/>
      </w:pPr>
      <w:r w:rsidRPr="6AD343B3" w:rsidR="0F2621AE">
        <w:rPr>
          <w:rFonts w:ascii="Times New Roman" w:hAnsi="Times New Roman" w:eastAsia="Times New Roman" w:cs="Times New Roman"/>
          <w:b w:val="1"/>
          <w:bCs w:val="1"/>
          <w:noProof w:val="0"/>
          <w:sz w:val="48"/>
          <w:szCs w:val="48"/>
          <w:lang w:val="en-GB"/>
        </w:rPr>
        <w:t>Conclusion</w:t>
      </w:r>
    </w:p>
    <w:p w:rsidR="0F2621AE" w:rsidP="6AD343B3" w:rsidRDefault="0F2621AE" w14:paraId="1B086FED" w14:textId="451D35CA">
      <w:pPr>
        <w:spacing w:before="240" w:beforeAutospacing="off" w:after="240" w:afterAutospacing="off"/>
      </w:pPr>
      <w:r w:rsidRPr="6AD343B3" w:rsidR="0F2621AE">
        <w:rPr>
          <w:rFonts w:ascii="Times New Roman" w:hAnsi="Times New Roman" w:eastAsia="Times New Roman" w:cs="Times New Roman"/>
          <w:noProof w:val="0"/>
          <w:sz w:val="24"/>
          <w:szCs w:val="24"/>
          <w:lang w:val="en-GB"/>
        </w:rPr>
        <w:t>Overall, the adult’s role in outdoor mathematical and scientific learning is neither directive nor passive. It is a dynamic, responsive practice that balances preparation, observation, language, modelling, protection and documentation. The woodland story illustrates how theory, research and professional judgement combine to create meaningful learning within the Curriculum for Wales. By adjusting support, recognising different forms of thinking and sustaining curiosity, adults help children develop early mathematical and scientific understanding in ways that are authentic, developmentally appropriate and rooted in exploration of the natural world.</w:t>
      </w:r>
    </w:p>
    <w:p w:rsidR="6AD343B3" w:rsidRDefault="6AD343B3" w14:paraId="024D8017" w14:textId="734E8AFF"/>
    <w:p w:rsidR="6AD343B3" w:rsidRDefault="6AD343B3" w14:paraId="56D3E8C8" w14:textId="03EFA38E"/>
    <w:p w:rsidR="6AD343B3" w:rsidRDefault="6AD343B3" w14:paraId="2ECE8B06" w14:textId="24526F9B"/>
    <w:sectPr w:rsidR="6C60EC03">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Aptos">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Aptos Display">
    <w:panose1 w:val="00000000000000000000"/>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2F2AF48"/>
    <w:rsid w:val="0015940D"/>
    <w:rsid w:val="001D3A51"/>
    <w:rsid w:val="002E72F2"/>
    <w:rsid w:val="00304414"/>
    <w:rsid w:val="003626DB"/>
    <w:rsid w:val="0079047D"/>
    <w:rsid w:val="007D0F78"/>
    <w:rsid w:val="00D7432F"/>
    <w:rsid w:val="00DC745C"/>
    <w:rsid w:val="00ED3BEF"/>
    <w:rsid w:val="00F454B5"/>
    <w:rsid w:val="01164452"/>
    <w:rsid w:val="015C9AF9"/>
    <w:rsid w:val="01AB97F7"/>
    <w:rsid w:val="020CE82F"/>
    <w:rsid w:val="02161BB0"/>
    <w:rsid w:val="024CA792"/>
    <w:rsid w:val="0256A8EA"/>
    <w:rsid w:val="0258BBC4"/>
    <w:rsid w:val="0325788B"/>
    <w:rsid w:val="03468667"/>
    <w:rsid w:val="039E4153"/>
    <w:rsid w:val="03AE9BE8"/>
    <w:rsid w:val="03BF3BAB"/>
    <w:rsid w:val="03E750E7"/>
    <w:rsid w:val="045F1A61"/>
    <w:rsid w:val="048886A3"/>
    <w:rsid w:val="04A32A7B"/>
    <w:rsid w:val="04A76FEA"/>
    <w:rsid w:val="04B94D82"/>
    <w:rsid w:val="04C87398"/>
    <w:rsid w:val="05587856"/>
    <w:rsid w:val="055EA795"/>
    <w:rsid w:val="05A4C871"/>
    <w:rsid w:val="05E26CA5"/>
    <w:rsid w:val="066F8147"/>
    <w:rsid w:val="069C8222"/>
    <w:rsid w:val="072FB3D8"/>
    <w:rsid w:val="075E9449"/>
    <w:rsid w:val="0786D3C2"/>
    <w:rsid w:val="078848B7"/>
    <w:rsid w:val="07A2D42E"/>
    <w:rsid w:val="07A38EB7"/>
    <w:rsid w:val="082E1743"/>
    <w:rsid w:val="08635C51"/>
    <w:rsid w:val="0877F428"/>
    <w:rsid w:val="088EE492"/>
    <w:rsid w:val="08BC047D"/>
    <w:rsid w:val="08F85C0C"/>
    <w:rsid w:val="090DFEA9"/>
    <w:rsid w:val="092D6C8A"/>
    <w:rsid w:val="094EA2A1"/>
    <w:rsid w:val="098F3413"/>
    <w:rsid w:val="0A68CC04"/>
    <w:rsid w:val="0A88AAD9"/>
    <w:rsid w:val="0AA1194C"/>
    <w:rsid w:val="0AD3A488"/>
    <w:rsid w:val="0B3BD7F8"/>
    <w:rsid w:val="0B8BBF80"/>
    <w:rsid w:val="0C5A76D0"/>
    <w:rsid w:val="0C86238A"/>
    <w:rsid w:val="0E062B2E"/>
    <w:rsid w:val="0E1F9AE9"/>
    <w:rsid w:val="0E5B8DC5"/>
    <w:rsid w:val="0E7DAE22"/>
    <w:rsid w:val="0E842FCF"/>
    <w:rsid w:val="0EEA3A3E"/>
    <w:rsid w:val="0EED990C"/>
    <w:rsid w:val="0F2621AE"/>
    <w:rsid w:val="0F4F0BFF"/>
    <w:rsid w:val="0F8B6AB9"/>
    <w:rsid w:val="0FF1D7F4"/>
    <w:rsid w:val="0FFCFEA4"/>
    <w:rsid w:val="105A8018"/>
    <w:rsid w:val="108EBE31"/>
    <w:rsid w:val="10D5B6E7"/>
    <w:rsid w:val="10DC385E"/>
    <w:rsid w:val="1100E3B8"/>
    <w:rsid w:val="114F3323"/>
    <w:rsid w:val="117A1F94"/>
    <w:rsid w:val="11C6FCCD"/>
    <w:rsid w:val="11EDF635"/>
    <w:rsid w:val="12013E52"/>
    <w:rsid w:val="121D84DA"/>
    <w:rsid w:val="12201412"/>
    <w:rsid w:val="125A6EDB"/>
    <w:rsid w:val="12D937B3"/>
    <w:rsid w:val="134CA7B6"/>
    <w:rsid w:val="137BE1F5"/>
    <w:rsid w:val="143E8FE3"/>
    <w:rsid w:val="145870FB"/>
    <w:rsid w:val="145B48BE"/>
    <w:rsid w:val="14629F3B"/>
    <w:rsid w:val="1472FE5E"/>
    <w:rsid w:val="147B9494"/>
    <w:rsid w:val="151CD92A"/>
    <w:rsid w:val="1562A65F"/>
    <w:rsid w:val="15ACF973"/>
    <w:rsid w:val="15BA174E"/>
    <w:rsid w:val="1612C8C6"/>
    <w:rsid w:val="165D3ED0"/>
    <w:rsid w:val="16946B02"/>
    <w:rsid w:val="16FACBBD"/>
    <w:rsid w:val="16FC0CD5"/>
    <w:rsid w:val="16FD8721"/>
    <w:rsid w:val="171A0FCA"/>
    <w:rsid w:val="1738044D"/>
    <w:rsid w:val="1749B1EB"/>
    <w:rsid w:val="175EC11B"/>
    <w:rsid w:val="17779002"/>
    <w:rsid w:val="17B412C5"/>
    <w:rsid w:val="17DF6C2A"/>
    <w:rsid w:val="189D7A5C"/>
    <w:rsid w:val="19134163"/>
    <w:rsid w:val="19172209"/>
    <w:rsid w:val="19320AEE"/>
    <w:rsid w:val="19945D4B"/>
    <w:rsid w:val="19A3A8D2"/>
    <w:rsid w:val="1A15E24C"/>
    <w:rsid w:val="1A7FB116"/>
    <w:rsid w:val="1B1935CA"/>
    <w:rsid w:val="1B21C6CF"/>
    <w:rsid w:val="1B3B0663"/>
    <w:rsid w:val="1BDE14F0"/>
    <w:rsid w:val="1BEEB9E9"/>
    <w:rsid w:val="1CA5835E"/>
    <w:rsid w:val="1D3068B3"/>
    <w:rsid w:val="1E370054"/>
    <w:rsid w:val="1EBFB63B"/>
    <w:rsid w:val="1ED70E15"/>
    <w:rsid w:val="1EE55028"/>
    <w:rsid w:val="1EEF93B6"/>
    <w:rsid w:val="1FC91644"/>
    <w:rsid w:val="20010D1D"/>
    <w:rsid w:val="20044FB8"/>
    <w:rsid w:val="201FB13C"/>
    <w:rsid w:val="208F6699"/>
    <w:rsid w:val="21AF3A69"/>
    <w:rsid w:val="21BB2CB4"/>
    <w:rsid w:val="227D97B5"/>
    <w:rsid w:val="2294E372"/>
    <w:rsid w:val="233583CC"/>
    <w:rsid w:val="233AE645"/>
    <w:rsid w:val="2351D8BF"/>
    <w:rsid w:val="23675D7F"/>
    <w:rsid w:val="23A2F3D2"/>
    <w:rsid w:val="23AD82C5"/>
    <w:rsid w:val="23EA4A8A"/>
    <w:rsid w:val="23F2D465"/>
    <w:rsid w:val="23F7F138"/>
    <w:rsid w:val="244941E8"/>
    <w:rsid w:val="247D9F51"/>
    <w:rsid w:val="248A945A"/>
    <w:rsid w:val="2496EB42"/>
    <w:rsid w:val="25006469"/>
    <w:rsid w:val="254DEA75"/>
    <w:rsid w:val="2563F40B"/>
    <w:rsid w:val="259E42DB"/>
    <w:rsid w:val="25B381BE"/>
    <w:rsid w:val="25ECE62B"/>
    <w:rsid w:val="2624D388"/>
    <w:rsid w:val="267D524A"/>
    <w:rsid w:val="26E4579F"/>
    <w:rsid w:val="270BB5EB"/>
    <w:rsid w:val="270BD7BA"/>
    <w:rsid w:val="2721801C"/>
    <w:rsid w:val="27613C47"/>
    <w:rsid w:val="27794182"/>
    <w:rsid w:val="2787A76B"/>
    <w:rsid w:val="27ABF941"/>
    <w:rsid w:val="27C0F035"/>
    <w:rsid w:val="27D6452E"/>
    <w:rsid w:val="27DC4602"/>
    <w:rsid w:val="28493055"/>
    <w:rsid w:val="284A70F9"/>
    <w:rsid w:val="2860C417"/>
    <w:rsid w:val="2882BB11"/>
    <w:rsid w:val="28A76D40"/>
    <w:rsid w:val="29059CB9"/>
    <w:rsid w:val="290B0C3C"/>
    <w:rsid w:val="2942EA89"/>
    <w:rsid w:val="2943BC48"/>
    <w:rsid w:val="29768328"/>
    <w:rsid w:val="298B8454"/>
    <w:rsid w:val="2A1AC288"/>
    <w:rsid w:val="2A1B3DE4"/>
    <w:rsid w:val="2A1EE05D"/>
    <w:rsid w:val="2A4C6C2B"/>
    <w:rsid w:val="2A7CC22E"/>
    <w:rsid w:val="2A894AC8"/>
    <w:rsid w:val="2A8EE8A9"/>
    <w:rsid w:val="2AE0439F"/>
    <w:rsid w:val="2B33E24F"/>
    <w:rsid w:val="2B35CA1B"/>
    <w:rsid w:val="2B59C823"/>
    <w:rsid w:val="2B98A985"/>
    <w:rsid w:val="2BA91A14"/>
    <w:rsid w:val="2C1DD9FE"/>
    <w:rsid w:val="2C3CD586"/>
    <w:rsid w:val="2C7DA00D"/>
    <w:rsid w:val="2CC558DF"/>
    <w:rsid w:val="2D21C4DF"/>
    <w:rsid w:val="2D546AC3"/>
    <w:rsid w:val="2D5E467D"/>
    <w:rsid w:val="2D9D015D"/>
    <w:rsid w:val="2DA5C8A9"/>
    <w:rsid w:val="2DA7EBD2"/>
    <w:rsid w:val="2DD9FB83"/>
    <w:rsid w:val="2EA48996"/>
    <w:rsid w:val="2EDDDB05"/>
    <w:rsid w:val="2F4EF529"/>
    <w:rsid w:val="2FB1F8BC"/>
    <w:rsid w:val="2FCC0917"/>
    <w:rsid w:val="3015B393"/>
    <w:rsid w:val="30227B77"/>
    <w:rsid w:val="3026CC18"/>
    <w:rsid w:val="30C741A0"/>
    <w:rsid w:val="30F7CFDC"/>
    <w:rsid w:val="310A7E9E"/>
    <w:rsid w:val="31136E5D"/>
    <w:rsid w:val="3155F1DD"/>
    <w:rsid w:val="31C095DB"/>
    <w:rsid w:val="32935140"/>
    <w:rsid w:val="334ADB02"/>
    <w:rsid w:val="334D5D92"/>
    <w:rsid w:val="33543EBB"/>
    <w:rsid w:val="337317BE"/>
    <w:rsid w:val="33A5A77D"/>
    <w:rsid w:val="342AF24B"/>
    <w:rsid w:val="34CCF586"/>
    <w:rsid w:val="3501CA2E"/>
    <w:rsid w:val="35C11445"/>
    <w:rsid w:val="363D7EB6"/>
    <w:rsid w:val="365E4FD3"/>
    <w:rsid w:val="36FCEEC7"/>
    <w:rsid w:val="37391557"/>
    <w:rsid w:val="379FA90A"/>
    <w:rsid w:val="37CD8966"/>
    <w:rsid w:val="3836ADAE"/>
    <w:rsid w:val="38A25303"/>
    <w:rsid w:val="390A1A68"/>
    <w:rsid w:val="39340BA2"/>
    <w:rsid w:val="39911521"/>
    <w:rsid w:val="3A83A4B7"/>
    <w:rsid w:val="3B75BBEC"/>
    <w:rsid w:val="3BBA0F0E"/>
    <w:rsid w:val="3C614C03"/>
    <w:rsid w:val="3CDA1F21"/>
    <w:rsid w:val="3D46E02B"/>
    <w:rsid w:val="3D67798F"/>
    <w:rsid w:val="3D6ED88B"/>
    <w:rsid w:val="3DCB4B7A"/>
    <w:rsid w:val="3DFD5702"/>
    <w:rsid w:val="3E572076"/>
    <w:rsid w:val="3F64A7D7"/>
    <w:rsid w:val="3F71C01E"/>
    <w:rsid w:val="3F88475B"/>
    <w:rsid w:val="40BF1EB4"/>
    <w:rsid w:val="40C63BA9"/>
    <w:rsid w:val="40D676C8"/>
    <w:rsid w:val="40DF7D26"/>
    <w:rsid w:val="415B0D1E"/>
    <w:rsid w:val="4162418C"/>
    <w:rsid w:val="418344E9"/>
    <w:rsid w:val="4193D948"/>
    <w:rsid w:val="41976562"/>
    <w:rsid w:val="41B84662"/>
    <w:rsid w:val="41CF80B4"/>
    <w:rsid w:val="42096CC7"/>
    <w:rsid w:val="42AB7BB6"/>
    <w:rsid w:val="42DA0F7A"/>
    <w:rsid w:val="42F2AF48"/>
    <w:rsid w:val="4325271A"/>
    <w:rsid w:val="43436F82"/>
    <w:rsid w:val="4355659B"/>
    <w:rsid w:val="43ECD182"/>
    <w:rsid w:val="43EF21DF"/>
    <w:rsid w:val="43FB5D44"/>
    <w:rsid w:val="446A1FC0"/>
    <w:rsid w:val="44B3E771"/>
    <w:rsid w:val="44B5AAEC"/>
    <w:rsid w:val="454A00BF"/>
    <w:rsid w:val="45A50078"/>
    <w:rsid w:val="45B0402D"/>
    <w:rsid w:val="45B809BC"/>
    <w:rsid w:val="45B91483"/>
    <w:rsid w:val="45D66581"/>
    <w:rsid w:val="460125E0"/>
    <w:rsid w:val="4608E19E"/>
    <w:rsid w:val="467C6BD9"/>
    <w:rsid w:val="467CC065"/>
    <w:rsid w:val="46DE4465"/>
    <w:rsid w:val="46FEDC82"/>
    <w:rsid w:val="471EC5C9"/>
    <w:rsid w:val="472B3D55"/>
    <w:rsid w:val="4738F07E"/>
    <w:rsid w:val="473CB4C5"/>
    <w:rsid w:val="473F1714"/>
    <w:rsid w:val="4749B02B"/>
    <w:rsid w:val="4766F6DE"/>
    <w:rsid w:val="477832D2"/>
    <w:rsid w:val="47808A5C"/>
    <w:rsid w:val="47A50180"/>
    <w:rsid w:val="47C67F80"/>
    <w:rsid w:val="47EF3B45"/>
    <w:rsid w:val="48890400"/>
    <w:rsid w:val="488C4738"/>
    <w:rsid w:val="489587C2"/>
    <w:rsid w:val="489F608C"/>
    <w:rsid w:val="48BE13FA"/>
    <w:rsid w:val="48CA5A41"/>
    <w:rsid w:val="48DC499F"/>
    <w:rsid w:val="49B2A126"/>
    <w:rsid w:val="49C99593"/>
    <w:rsid w:val="49E64AA1"/>
    <w:rsid w:val="4A516834"/>
    <w:rsid w:val="4A89A97A"/>
    <w:rsid w:val="4A8A9600"/>
    <w:rsid w:val="4A9B42AA"/>
    <w:rsid w:val="4ACA2A39"/>
    <w:rsid w:val="4B003A8C"/>
    <w:rsid w:val="4B0A7DC5"/>
    <w:rsid w:val="4B1371D7"/>
    <w:rsid w:val="4BCCD8D9"/>
    <w:rsid w:val="4C1FD130"/>
    <w:rsid w:val="4C22D781"/>
    <w:rsid w:val="4C8770B6"/>
    <w:rsid w:val="4CD84C9F"/>
    <w:rsid w:val="4D6CF49C"/>
    <w:rsid w:val="4D941804"/>
    <w:rsid w:val="4DB347E4"/>
    <w:rsid w:val="4E671C32"/>
    <w:rsid w:val="4E8D5197"/>
    <w:rsid w:val="4E9786B7"/>
    <w:rsid w:val="4E9A3849"/>
    <w:rsid w:val="4EB4E5F8"/>
    <w:rsid w:val="4EBF6003"/>
    <w:rsid w:val="4EC9B5D6"/>
    <w:rsid w:val="4EE3C3F9"/>
    <w:rsid w:val="4F219D95"/>
    <w:rsid w:val="4F4F7C32"/>
    <w:rsid w:val="4F5BDE19"/>
    <w:rsid w:val="4F875919"/>
    <w:rsid w:val="4F9C474D"/>
    <w:rsid w:val="4FA52EA1"/>
    <w:rsid w:val="4FBCD6FA"/>
    <w:rsid w:val="4FDF53FA"/>
    <w:rsid w:val="4FF9056D"/>
    <w:rsid w:val="4FFC5F5F"/>
    <w:rsid w:val="501D2C9D"/>
    <w:rsid w:val="5026BEB9"/>
    <w:rsid w:val="50563DF4"/>
    <w:rsid w:val="5096799F"/>
    <w:rsid w:val="50BCEA27"/>
    <w:rsid w:val="50C21304"/>
    <w:rsid w:val="50DBAF9B"/>
    <w:rsid w:val="513D450F"/>
    <w:rsid w:val="5246ECCA"/>
    <w:rsid w:val="5247166C"/>
    <w:rsid w:val="5253FF3E"/>
    <w:rsid w:val="5278828F"/>
    <w:rsid w:val="52CA042F"/>
    <w:rsid w:val="534FA91A"/>
    <w:rsid w:val="53B493B2"/>
    <w:rsid w:val="54CBF0F1"/>
    <w:rsid w:val="54DCA16B"/>
    <w:rsid w:val="5528FDA7"/>
    <w:rsid w:val="553E6B2E"/>
    <w:rsid w:val="553EB6FE"/>
    <w:rsid w:val="5574C6A5"/>
    <w:rsid w:val="55AABF5C"/>
    <w:rsid w:val="55FCD435"/>
    <w:rsid w:val="567DEB55"/>
    <w:rsid w:val="5689A8E4"/>
    <w:rsid w:val="56A455EA"/>
    <w:rsid w:val="57003C2C"/>
    <w:rsid w:val="571A8050"/>
    <w:rsid w:val="578A3CC8"/>
    <w:rsid w:val="57B3A6B3"/>
    <w:rsid w:val="57CEAB90"/>
    <w:rsid w:val="57D967EA"/>
    <w:rsid w:val="57ED0DC1"/>
    <w:rsid w:val="584EE722"/>
    <w:rsid w:val="5856EC32"/>
    <w:rsid w:val="5904B98A"/>
    <w:rsid w:val="59687805"/>
    <w:rsid w:val="596FDF3F"/>
    <w:rsid w:val="5A3AFFB5"/>
    <w:rsid w:val="5A792033"/>
    <w:rsid w:val="5AC63D42"/>
    <w:rsid w:val="5AD02A45"/>
    <w:rsid w:val="5AD3E2C0"/>
    <w:rsid w:val="5AE20C56"/>
    <w:rsid w:val="5B2CB82F"/>
    <w:rsid w:val="5B383C76"/>
    <w:rsid w:val="5B9F3857"/>
    <w:rsid w:val="5C333C54"/>
    <w:rsid w:val="5D696266"/>
    <w:rsid w:val="5D9F18DC"/>
    <w:rsid w:val="5DD3D1FF"/>
    <w:rsid w:val="5E24D09B"/>
    <w:rsid w:val="5E3A0AFA"/>
    <w:rsid w:val="5E7209EE"/>
    <w:rsid w:val="5E767367"/>
    <w:rsid w:val="5E86D022"/>
    <w:rsid w:val="5EBEBFA2"/>
    <w:rsid w:val="5F801A5F"/>
    <w:rsid w:val="5F98592A"/>
    <w:rsid w:val="5FB7129E"/>
    <w:rsid w:val="60117610"/>
    <w:rsid w:val="60C6DBF1"/>
    <w:rsid w:val="60F0C37B"/>
    <w:rsid w:val="60F79737"/>
    <w:rsid w:val="60FE4328"/>
    <w:rsid w:val="6106BD7E"/>
    <w:rsid w:val="6141F9F9"/>
    <w:rsid w:val="61A4CC25"/>
    <w:rsid w:val="61BE309F"/>
    <w:rsid w:val="61C1BA90"/>
    <w:rsid w:val="62127710"/>
    <w:rsid w:val="62205C54"/>
    <w:rsid w:val="622CC028"/>
    <w:rsid w:val="625F35C8"/>
    <w:rsid w:val="62663E16"/>
    <w:rsid w:val="626BAED9"/>
    <w:rsid w:val="6289C8AE"/>
    <w:rsid w:val="62E5930D"/>
    <w:rsid w:val="63608839"/>
    <w:rsid w:val="639D6A9D"/>
    <w:rsid w:val="63CCA495"/>
    <w:rsid w:val="64C970C7"/>
    <w:rsid w:val="65387D3D"/>
    <w:rsid w:val="65699B11"/>
    <w:rsid w:val="6597976C"/>
    <w:rsid w:val="65E07E92"/>
    <w:rsid w:val="65F4CBD0"/>
    <w:rsid w:val="66122EB7"/>
    <w:rsid w:val="66143FA9"/>
    <w:rsid w:val="6619B390"/>
    <w:rsid w:val="66374CBD"/>
    <w:rsid w:val="669F2C0B"/>
    <w:rsid w:val="6752080D"/>
    <w:rsid w:val="67C64F55"/>
    <w:rsid w:val="67F5734F"/>
    <w:rsid w:val="67FB0F3C"/>
    <w:rsid w:val="682A58BE"/>
    <w:rsid w:val="689604DF"/>
    <w:rsid w:val="68C0B402"/>
    <w:rsid w:val="68EB834D"/>
    <w:rsid w:val="68EB871A"/>
    <w:rsid w:val="6931B1FB"/>
    <w:rsid w:val="69AD94D3"/>
    <w:rsid w:val="69BE4F4F"/>
    <w:rsid w:val="69E8978A"/>
    <w:rsid w:val="69FBA423"/>
    <w:rsid w:val="6A0D4603"/>
    <w:rsid w:val="6A673685"/>
    <w:rsid w:val="6A9D30D7"/>
    <w:rsid w:val="6AAA29FD"/>
    <w:rsid w:val="6AB5C06A"/>
    <w:rsid w:val="6AD078C0"/>
    <w:rsid w:val="6AD343B3"/>
    <w:rsid w:val="6AFED993"/>
    <w:rsid w:val="6B699F64"/>
    <w:rsid w:val="6B7AA9F6"/>
    <w:rsid w:val="6C133369"/>
    <w:rsid w:val="6C20898D"/>
    <w:rsid w:val="6C384553"/>
    <w:rsid w:val="6C4808DA"/>
    <w:rsid w:val="6C534C09"/>
    <w:rsid w:val="6C5C6940"/>
    <w:rsid w:val="6C60EC03"/>
    <w:rsid w:val="6C7B5446"/>
    <w:rsid w:val="6C86A00F"/>
    <w:rsid w:val="6CBF4B6B"/>
    <w:rsid w:val="6CD6AA6E"/>
    <w:rsid w:val="6CE5A079"/>
    <w:rsid w:val="6CF8F34B"/>
    <w:rsid w:val="6D2006AE"/>
    <w:rsid w:val="6D508CEF"/>
    <w:rsid w:val="6DD2889B"/>
    <w:rsid w:val="6DE99D48"/>
    <w:rsid w:val="6E023A59"/>
    <w:rsid w:val="6E252D1C"/>
    <w:rsid w:val="6ED3CF8A"/>
    <w:rsid w:val="6F3700F9"/>
    <w:rsid w:val="6F68FE57"/>
    <w:rsid w:val="6F9DDEBE"/>
    <w:rsid w:val="6FBEB1C3"/>
    <w:rsid w:val="7022C15C"/>
    <w:rsid w:val="702790AA"/>
    <w:rsid w:val="70959F2C"/>
    <w:rsid w:val="70A29113"/>
    <w:rsid w:val="70B30C5D"/>
    <w:rsid w:val="714C01C3"/>
    <w:rsid w:val="715CA28C"/>
    <w:rsid w:val="718B6E05"/>
    <w:rsid w:val="71A6B6C8"/>
    <w:rsid w:val="71D59075"/>
    <w:rsid w:val="72191C7F"/>
    <w:rsid w:val="7239498B"/>
    <w:rsid w:val="724145FA"/>
    <w:rsid w:val="7291146B"/>
    <w:rsid w:val="730B38B3"/>
    <w:rsid w:val="731D9788"/>
    <w:rsid w:val="732FCC46"/>
    <w:rsid w:val="733C3158"/>
    <w:rsid w:val="73A918D8"/>
    <w:rsid w:val="73D3DBA0"/>
    <w:rsid w:val="73DF4F06"/>
    <w:rsid w:val="748C5ED9"/>
    <w:rsid w:val="74AED23C"/>
    <w:rsid w:val="750793C9"/>
    <w:rsid w:val="756F0EE2"/>
    <w:rsid w:val="7571D055"/>
    <w:rsid w:val="7571E0D2"/>
    <w:rsid w:val="75795897"/>
    <w:rsid w:val="75E6D3DA"/>
    <w:rsid w:val="75E96C94"/>
    <w:rsid w:val="765858B9"/>
    <w:rsid w:val="7661D4E1"/>
    <w:rsid w:val="768757B0"/>
    <w:rsid w:val="76B0A46E"/>
    <w:rsid w:val="76D3FDFA"/>
    <w:rsid w:val="76F0A338"/>
    <w:rsid w:val="770DABFB"/>
    <w:rsid w:val="77CBC888"/>
    <w:rsid w:val="783C9CFD"/>
    <w:rsid w:val="786FB864"/>
    <w:rsid w:val="789D4D1C"/>
    <w:rsid w:val="78A50FA6"/>
    <w:rsid w:val="78ADDB2D"/>
    <w:rsid w:val="78F93902"/>
    <w:rsid w:val="7965D634"/>
    <w:rsid w:val="799074E1"/>
    <w:rsid w:val="79AEFB4A"/>
    <w:rsid w:val="79B025E3"/>
    <w:rsid w:val="7A0852A0"/>
    <w:rsid w:val="7A4DCF29"/>
    <w:rsid w:val="7A7D248C"/>
    <w:rsid w:val="7ACF6B64"/>
    <w:rsid w:val="7AEBE89C"/>
    <w:rsid w:val="7B12EF46"/>
    <w:rsid w:val="7B3EDC94"/>
    <w:rsid w:val="7B886549"/>
    <w:rsid w:val="7B9488E4"/>
    <w:rsid w:val="7B97846A"/>
    <w:rsid w:val="7C428C6A"/>
    <w:rsid w:val="7C972FB1"/>
    <w:rsid w:val="7CC82BBE"/>
    <w:rsid w:val="7D73EDA4"/>
    <w:rsid w:val="7D75F2B6"/>
    <w:rsid w:val="7E0F9A1B"/>
    <w:rsid w:val="7E200DC3"/>
    <w:rsid w:val="7E2902A0"/>
    <w:rsid w:val="7E711940"/>
    <w:rsid w:val="7EA09F02"/>
    <w:rsid w:val="7EF8CE5D"/>
    <w:rsid w:val="7F25317E"/>
    <w:rsid w:val="7F3848AC"/>
    <w:rsid w:val="7F7DF5A6"/>
    <w:rsid w:val="7F7F8DA5"/>
    <w:rsid w:val="7FD4575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41366F4F"/>
  <w15:chartTrackingRefBased/>
  <w15:docId w15:val="{A9227B39-723C-4019-AB79-EB0B240648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sid w:val="6C60EC03"/>
    <w:rPr>
      <w:color w:val="467886"/>
      <w:u w:val="single"/>
    </w:rPr>
  </w:style>
  <w:style w:type="paragraph" w:styleId="Heading2">
    <w:uiPriority w:val="9"/>
    <w:name w:val="heading 2"/>
    <w:basedOn w:val="Normal"/>
    <w:next w:val="Normal"/>
    <w:unhideWhenUsed/>
    <w:qFormat/>
    <w:rsid w:val="6AD343B3"/>
    <w:rPr>
      <w:rFonts w:ascii="Aptos Display" w:hAnsi="Aptos Display" w:eastAsia="ＭＳ ゴシック" w:cs="Times New Roman"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6AD343B3"/>
    <w:rPr>
      <w:rFonts w:eastAsia="ＭＳ ゴシック" w:cs="Times New Roman" w:eastAsiaTheme="majorEastAsia" w:cstheme="majorBidi"/>
      <w:color w:val="0F4761" w:themeColor="accent1" w:themeTint="FF" w:themeShade="BF"/>
      <w:sz w:val="28"/>
      <w:szCs w:val="28"/>
    </w:rPr>
    <w:pPr>
      <w:keepNext w:val="1"/>
      <w:keepLines w:val="1"/>
      <w:spacing w:before="160" w:after="80"/>
      <w:outlineLvl w:val="2"/>
    </w:pPr>
  </w:style>
  <w:style w:type="paragraph" w:styleId="Heading1">
    <w:uiPriority w:val="9"/>
    <w:name w:val="heading 1"/>
    <w:basedOn w:val="Normal"/>
    <w:next w:val="Normal"/>
    <w:qFormat/>
    <w:rsid w:val="6AD343B3"/>
    <w:rPr>
      <w:rFonts w:ascii="Aptos Display" w:hAnsi="Aptos Display" w:eastAsia="ＭＳ ゴシック" w:cs="Times New Roman"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6" /><Relationship Type="http://schemas.openxmlformats.org/officeDocument/2006/relationships/fontTable" Target="fontTable.xml" Id="rId5"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imes New Roman"/>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Janine Morgan (2517331)</dc:creator>
  <keywords/>
  <dc:description/>
  <lastModifiedBy>Janine Morgan (2517331)</lastModifiedBy>
  <revision>10</revision>
  <dcterms:created xsi:type="dcterms:W3CDTF">2026-09-20T12:42:00.0000000Z</dcterms:created>
  <dcterms:modified xsi:type="dcterms:W3CDTF">2026-09-26T18:44:05.5889043Z</dcterms:modified>
</coreProperties>
</file>