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291CA" w14:textId="77777777" w:rsidR="00804416" w:rsidRDefault="00804416" w:rsidP="00804416">
      <w:pPr>
        <w:jc w:val="center"/>
        <w:rPr>
          <w:b/>
          <w:bCs/>
          <w:sz w:val="36"/>
          <w:szCs w:val="36"/>
          <w:u w:val="single"/>
          <w:lang w:val="en-US"/>
        </w:rPr>
      </w:pPr>
    </w:p>
    <w:p w14:paraId="79F482B9" w14:textId="77777777" w:rsidR="00804416" w:rsidRDefault="00804416" w:rsidP="00804416">
      <w:pPr>
        <w:jc w:val="center"/>
        <w:rPr>
          <w:b/>
          <w:bCs/>
          <w:sz w:val="36"/>
          <w:szCs w:val="36"/>
          <w:u w:val="single"/>
          <w:lang w:val="en-US"/>
        </w:rPr>
      </w:pPr>
    </w:p>
    <w:p w14:paraId="44F0704F" w14:textId="77777777" w:rsidR="00804416" w:rsidRDefault="00804416" w:rsidP="00804416">
      <w:pPr>
        <w:jc w:val="center"/>
        <w:rPr>
          <w:b/>
          <w:bCs/>
          <w:sz w:val="36"/>
          <w:szCs w:val="36"/>
          <w:u w:val="single"/>
          <w:lang w:val="en-US"/>
        </w:rPr>
      </w:pPr>
    </w:p>
    <w:p w14:paraId="505E038E" w14:textId="77777777" w:rsidR="00804416" w:rsidRDefault="00804416" w:rsidP="00804416">
      <w:pPr>
        <w:jc w:val="center"/>
        <w:rPr>
          <w:b/>
          <w:bCs/>
          <w:sz w:val="36"/>
          <w:szCs w:val="36"/>
          <w:u w:val="single"/>
          <w:lang w:val="en-US"/>
        </w:rPr>
      </w:pPr>
    </w:p>
    <w:p w14:paraId="4708D86A" w14:textId="77777777" w:rsidR="00804416" w:rsidRDefault="00804416" w:rsidP="00804416">
      <w:pPr>
        <w:jc w:val="center"/>
        <w:rPr>
          <w:b/>
          <w:bCs/>
          <w:sz w:val="36"/>
          <w:szCs w:val="36"/>
          <w:u w:val="single"/>
          <w:lang w:val="en-US"/>
        </w:rPr>
      </w:pPr>
    </w:p>
    <w:p w14:paraId="2F8E187A" w14:textId="77777777" w:rsidR="00804416" w:rsidRDefault="00804416" w:rsidP="00804416">
      <w:pPr>
        <w:jc w:val="center"/>
        <w:rPr>
          <w:b/>
          <w:bCs/>
          <w:sz w:val="36"/>
          <w:szCs w:val="36"/>
          <w:u w:val="single"/>
          <w:lang w:val="en-US"/>
        </w:rPr>
      </w:pPr>
    </w:p>
    <w:p w14:paraId="396117F5" w14:textId="77777777" w:rsidR="00804416" w:rsidRDefault="00804416" w:rsidP="00804416">
      <w:pPr>
        <w:jc w:val="center"/>
        <w:rPr>
          <w:b/>
          <w:bCs/>
          <w:sz w:val="36"/>
          <w:szCs w:val="36"/>
          <w:u w:val="single"/>
          <w:lang w:val="en-US"/>
        </w:rPr>
      </w:pPr>
    </w:p>
    <w:p w14:paraId="3A771E25" w14:textId="77777777" w:rsidR="00804416" w:rsidRDefault="00804416" w:rsidP="00804416">
      <w:pPr>
        <w:jc w:val="center"/>
        <w:rPr>
          <w:b/>
          <w:bCs/>
          <w:sz w:val="36"/>
          <w:szCs w:val="36"/>
          <w:u w:val="single"/>
          <w:lang w:val="en-US"/>
        </w:rPr>
      </w:pPr>
    </w:p>
    <w:p w14:paraId="63463F4C" w14:textId="77777777" w:rsidR="00804416" w:rsidRDefault="00804416" w:rsidP="00804416">
      <w:pPr>
        <w:jc w:val="center"/>
        <w:rPr>
          <w:b/>
          <w:bCs/>
          <w:sz w:val="36"/>
          <w:szCs w:val="36"/>
          <w:u w:val="single"/>
          <w:lang w:val="en-US"/>
        </w:rPr>
      </w:pPr>
    </w:p>
    <w:p w14:paraId="30656F77" w14:textId="05C0E228" w:rsidR="00B373F3" w:rsidRDefault="00804416" w:rsidP="00804416">
      <w:pPr>
        <w:jc w:val="center"/>
        <w:rPr>
          <w:b/>
          <w:bCs/>
          <w:sz w:val="96"/>
          <w:szCs w:val="96"/>
          <w:u w:val="single"/>
          <w:lang w:val="en-US"/>
        </w:rPr>
      </w:pPr>
      <w:r w:rsidRPr="00804416">
        <w:rPr>
          <w:b/>
          <w:bCs/>
          <w:sz w:val="96"/>
          <w:szCs w:val="96"/>
          <w:u w:val="single"/>
          <w:lang w:val="en-US"/>
        </w:rPr>
        <w:t>Academic report</w:t>
      </w:r>
    </w:p>
    <w:p w14:paraId="53B0DCDD" w14:textId="4315FD4D" w:rsidR="00804416" w:rsidRDefault="00804416" w:rsidP="00804416">
      <w:pPr>
        <w:jc w:val="center"/>
        <w:rPr>
          <w:b/>
          <w:bCs/>
          <w:sz w:val="96"/>
          <w:szCs w:val="96"/>
          <w:u w:val="single"/>
          <w:lang w:val="en-US"/>
        </w:rPr>
      </w:pPr>
    </w:p>
    <w:p w14:paraId="3DA345D8" w14:textId="3D6205AE" w:rsidR="00804416" w:rsidRDefault="00804416" w:rsidP="00804416">
      <w:pPr>
        <w:jc w:val="center"/>
        <w:rPr>
          <w:sz w:val="40"/>
          <w:szCs w:val="40"/>
          <w:lang w:val="en-US"/>
        </w:rPr>
      </w:pPr>
      <w:r>
        <w:rPr>
          <w:sz w:val="40"/>
          <w:szCs w:val="40"/>
          <w:lang w:val="en-US"/>
        </w:rPr>
        <w:t xml:space="preserve">Academic and employability skills </w:t>
      </w:r>
    </w:p>
    <w:p w14:paraId="7480C158" w14:textId="01F0E43D" w:rsidR="00804416" w:rsidRDefault="00804416" w:rsidP="00804416">
      <w:pPr>
        <w:jc w:val="center"/>
        <w:rPr>
          <w:sz w:val="40"/>
          <w:szCs w:val="40"/>
          <w:lang w:val="en-US"/>
        </w:rPr>
      </w:pPr>
      <w:r>
        <w:rPr>
          <w:sz w:val="40"/>
          <w:szCs w:val="40"/>
          <w:lang w:val="en-US"/>
        </w:rPr>
        <w:t>Module code: (BMSW4001-BIRM)</w:t>
      </w:r>
    </w:p>
    <w:p w14:paraId="11399041" w14:textId="2AA35BD2" w:rsidR="00804416" w:rsidRDefault="00804416" w:rsidP="00804416">
      <w:pPr>
        <w:jc w:val="center"/>
        <w:rPr>
          <w:sz w:val="40"/>
          <w:szCs w:val="40"/>
          <w:lang w:val="en-US"/>
        </w:rPr>
      </w:pPr>
      <w:r>
        <w:rPr>
          <w:sz w:val="40"/>
          <w:szCs w:val="40"/>
          <w:lang w:val="en-US"/>
        </w:rPr>
        <w:t xml:space="preserve">Lectures name: Efua Adams </w:t>
      </w:r>
    </w:p>
    <w:p w14:paraId="3F07B6E3" w14:textId="07086954" w:rsidR="00804416" w:rsidRPr="00804416" w:rsidRDefault="00804416" w:rsidP="00804416">
      <w:pPr>
        <w:jc w:val="center"/>
        <w:rPr>
          <w:sz w:val="40"/>
          <w:szCs w:val="40"/>
          <w:lang w:val="en-US"/>
        </w:rPr>
      </w:pPr>
      <w:r>
        <w:rPr>
          <w:sz w:val="40"/>
          <w:szCs w:val="40"/>
          <w:lang w:val="en-US"/>
        </w:rPr>
        <w:t>Student name: Shefali Begum (1918219)</w:t>
      </w:r>
    </w:p>
    <w:p w14:paraId="1A5CF45B" w14:textId="7B1718CD" w:rsidR="00804416" w:rsidRDefault="00804416" w:rsidP="00804416">
      <w:pPr>
        <w:jc w:val="center"/>
        <w:rPr>
          <w:b/>
          <w:bCs/>
          <w:sz w:val="96"/>
          <w:szCs w:val="96"/>
          <w:u w:val="single"/>
          <w:lang w:val="en-US"/>
        </w:rPr>
      </w:pPr>
    </w:p>
    <w:p w14:paraId="401F7732" w14:textId="122C836C" w:rsidR="00804416" w:rsidRDefault="00804416" w:rsidP="00804416">
      <w:pPr>
        <w:jc w:val="center"/>
        <w:rPr>
          <w:b/>
          <w:bCs/>
          <w:sz w:val="96"/>
          <w:szCs w:val="96"/>
          <w:u w:val="single"/>
          <w:lang w:val="en-US"/>
        </w:rPr>
      </w:pPr>
    </w:p>
    <w:p w14:paraId="4A02D22C" w14:textId="77777777" w:rsidR="009E3006" w:rsidRPr="009E3006" w:rsidRDefault="009E3006" w:rsidP="009E3006">
      <w:pPr>
        <w:spacing w:after="200" w:line="360" w:lineRule="auto"/>
        <w:jc w:val="center"/>
        <w:rPr>
          <w:rFonts w:ascii="Arial" w:eastAsia="Times New Roman" w:hAnsi="Arial" w:cs="Arial"/>
          <w:b/>
          <w:bCs/>
          <w:sz w:val="28"/>
          <w:szCs w:val="28"/>
          <w:shd w:val="clear" w:color="auto" w:fill="FFFFFF"/>
        </w:rPr>
      </w:pPr>
      <w:r w:rsidRPr="009E3006">
        <w:rPr>
          <w:rFonts w:ascii="Arial" w:eastAsia="Times New Roman" w:hAnsi="Arial" w:cs="Arial"/>
          <w:b/>
          <w:bCs/>
          <w:sz w:val="24"/>
          <w:szCs w:val="28"/>
          <w:shd w:val="clear" w:color="auto" w:fill="FFFFFF"/>
        </w:rPr>
        <w:lastRenderedPageBreak/>
        <w:t>Executive Summary</w:t>
      </w:r>
    </w:p>
    <w:p w14:paraId="452C6C64" w14:textId="3AA7648C" w:rsidR="00804416" w:rsidRDefault="009E3006" w:rsidP="009E3006">
      <w:pPr>
        <w:jc w:val="center"/>
        <w:rPr>
          <w:rFonts w:ascii="Arial" w:eastAsia="Times New Roman" w:hAnsi="Arial" w:cs="Arial"/>
          <w:bCs/>
          <w:szCs w:val="28"/>
          <w:shd w:val="clear" w:color="auto" w:fill="FFFFFF"/>
        </w:rPr>
      </w:pPr>
      <w:r w:rsidRPr="009E3006">
        <w:rPr>
          <w:rFonts w:ascii="Arial" w:eastAsia="Times New Roman" w:hAnsi="Arial" w:cs="Arial"/>
          <w:bCs/>
          <w:szCs w:val="28"/>
          <w:shd w:val="clear" w:color="auto" w:fill="FFFFFF"/>
        </w:rPr>
        <w:t>The assignment has described the different ways to motivate the staffs of a company effectively. The different ways such as pay, rewards and recognition, “good working condition” and additional holidays to motivate the employees has been evaluated in this report along with a recommendation to improve employee motivation.</w:t>
      </w:r>
    </w:p>
    <w:p w14:paraId="6C11AE9F" w14:textId="77777777" w:rsidR="003A0FE6" w:rsidRDefault="003A0FE6" w:rsidP="003A0FE6">
      <w:pPr>
        <w:rPr>
          <w:rFonts w:ascii="Arial" w:hAnsi="Arial" w:cs="Arial"/>
          <w:lang w:val="en-US"/>
        </w:rPr>
      </w:pPr>
    </w:p>
    <w:p w14:paraId="24148A54" w14:textId="77777777" w:rsidR="003A0FE6" w:rsidRDefault="003A0FE6" w:rsidP="003A0FE6">
      <w:pPr>
        <w:rPr>
          <w:rFonts w:ascii="Arial" w:hAnsi="Arial" w:cs="Arial"/>
          <w:lang w:val="en-US"/>
        </w:rPr>
      </w:pPr>
    </w:p>
    <w:p w14:paraId="2D81C42A" w14:textId="3FD2F8D0" w:rsidR="003A0FE6" w:rsidRDefault="003A0FE6" w:rsidP="003A0FE6">
      <w:pPr>
        <w:rPr>
          <w:rFonts w:ascii="Arial" w:hAnsi="Arial" w:cs="Arial"/>
          <w:lang w:val="en-US"/>
        </w:rPr>
      </w:pPr>
      <w:r>
        <w:rPr>
          <w:rFonts w:ascii="Arial" w:hAnsi="Arial" w:cs="Arial"/>
          <w:lang w:val="en-US"/>
        </w:rPr>
        <w:t xml:space="preserve">Table of contents </w:t>
      </w:r>
    </w:p>
    <w:p w14:paraId="0A3A06DD" w14:textId="77777777" w:rsidR="003A0FE6" w:rsidRDefault="003A0FE6" w:rsidP="003A0FE6">
      <w:pPr>
        <w:rPr>
          <w:rFonts w:ascii="Arial" w:hAnsi="Arial" w:cs="Arial"/>
          <w:lang w:val="en-US"/>
        </w:rPr>
      </w:pPr>
    </w:p>
    <w:p w14:paraId="42C913DE" w14:textId="5C0A830F" w:rsidR="009E3006" w:rsidRDefault="009E3006" w:rsidP="003A0FE6">
      <w:pPr>
        <w:rPr>
          <w:rFonts w:ascii="Arial" w:hAnsi="Arial" w:cs="Arial"/>
          <w:lang w:val="en-US"/>
        </w:rPr>
      </w:pPr>
      <w:r>
        <w:rPr>
          <w:rFonts w:ascii="Arial" w:hAnsi="Arial" w:cs="Arial"/>
          <w:lang w:val="en-US"/>
        </w:rPr>
        <w:t xml:space="preserve">Assignment 1 : Academic report          </w:t>
      </w:r>
      <w:r w:rsidR="00845471">
        <w:rPr>
          <w:rFonts w:ascii="Arial" w:hAnsi="Arial" w:cs="Arial"/>
          <w:lang w:val="en-US"/>
        </w:rPr>
        <w:t>3</w:t>
      </w:r>
    </w:p>
    <w:p w14:paraId="1EE3F4D7" w14:textId="74F38E01" w:rsidR="009E3006" w:rsidRDefault="009E3006" w:rsidP="003A0FE6">
      <w:pPr>
        <w:rPr>
          <w:rFonts w:ascii="Arial" w:hAnsi="Arial" w:cs="Arial"/>
          <w:lang w:val="en-US"/>
        </w:rPr>
      </w:pPr>
      <w:r>
        <w:rPr>
          <w:rFonts w:ascii="Arial" w:hAnsi="Arial" w:cs="Arial"/>
          <w:lang w:val="en-US"/>
        </w:rPr>
        <w:t xml:space="preserve">Introduction                     </w:t>
      </w:r>
      <w:r w:rsidR="00845471">
        <w:rPr>
          <w:rFonts w:ascii="Arial" w:hAnsi="Arial" w:cs="Arial"/>
          <w:lang w:val="en-US"/>
        </w:rPr>
        <w:t>3</w:t>
      </w:r>
    </w:p>
    <w:p w14:paraId="1A321F55" w14:textId="75958FE7" w:rsidR="009E3006" w:rsidRDefault="009E3006" w:rsidP="003A0FE6">
      <w:pPr>
        <w:rPr>
          <w:rFonts w:ascii="Arial" w:hAnsi="Arial" w:cs="Arial"/>
          <w:lang w:val="en-US"/>
        </w:rPr>
      </w:pPr>
      <w:r>
        <w:rPr>
          <w:rFonts w:ascii="Arial" w:hAnsi="Arial" w:cs="Arial"/>
          <w:lang w:val="en-US"/>
        </w:rPr>
        <w:t xml:space="preserve">Different ways of motivating staff     </w:t>
      </w:r>
      <w:r w:rsidR="00845471">
        <w:rPr>
          <w:rFonts w:ascii="Arial" w:hAnsi="Arial" w:cs="Arial"/>
          <w:lang w:val="en-US"/>
        </w:rPr>
        <w:t>3</w:t>
      </w:r>
    </w:p>
    <w:p w14:paraId="216E5787" w14:textId="79A451A9" w:rsidR="009E3006" w:rsidRDefault="009E3006" w:rsidP="003A0FE6">
      <w:pPr>
        <w:rPr>
          <w:rFonts w:ascii="Arial" w:hAnsi="Arial" w:cs="Arial"/>
          <w:lang w:val="en-US"/>
        </w:rPr>
      </w:pPr>
      <w:r>
        <w:rPr>
          <w:rFonts w:ascii="Arial" w:hAnsi="Arial" w:cs="Arial"/>
          <w:lang w:val="en-US"/>
        </w:rPr>
        <w:t xml:space="preserve">Pay                     </w:t>
      </w:r>
      <w:r w:rsidR="00845471">
        <w:rPr>
          <w:rFonts w:ascii="Arial" w:hAnsi="Arial" w:cs="Arial"/>
          <w:lang w:val="en-US"/>
        </w:rPr>
        <w:t>3</w:t>
      </w:r>
    </w:p>
    <w:p w14:paraId="5B9AA669" w14:textId="671337D8" w:rsidR="009E3006" w:rsidRDefault="009E3006" w:rsidP="003A0FE6">
      <w:pPr>
        <w:rPr>
          <w:rFonts w:ascii="Arial" w:hAnsi="Arial" w:cs="Arial"/>
          <w:lang w:val="en-US"/>
        </w:rPr>
      </w:pPr>
      <w:r>
        <w:rPr>
          <w:rFonts w:ascii="Arial" w:hAnsi="Arial" w:cs="Arial"/>
          <w:lang w:val="en-US"/>
        </w:rPr>
        <w:t xml:space="preserve">Recognition and awards     </w:t>
      </w:r>
      <w:r w:rsidR="00845471">
        <w:rPr>
          <w:rFonts w:ascii="Arial" w:hAnsi="Arial" w:cs="Arial"/>
          <w:lang w:val="en-US"/>
        </w:rPr>
        <w:t>4</w:t>
      </w:r>
    </w:p>
    <w:p w14:paraId="49D70528" w14:textId="5B4A240C" w:rsidR="009E3006" w:rsidRDefault="009E3006" w:rsidP="003A0FE6">
      <w:pPr>
        <w:rPr>
          <w:rFonts w:ascii="Arial" w:hAnsi="Arial" w:cs="Arial"/>
          <w:lang w:val="en-US"/>
        </w:rPr>
      </w:pPr>
      <w:r>
        <w:rPr>
          <w:rFonts w:ascii="Arial" w:hAnsi="Arial" w:cs="Arial"/>
          <w:lang w:val="en-US"/>
        </w:rPr>
        <w:t xml:space="preserve">Additional holiday      </w:t>
      </w:r>
      <w:r w:rsidR="00845471">
        <w:rPr>
          <w:rFonts w:ascii="Arial" w:hAnsi="Arial" w:cs="Arial"/>
          <w:lang w:val="en-US"/>
        </w:rPr>
        <w:t>4</w:t>
      </w:r>
    </w:p>
    <w:p w14:paraId="0014E0FD" w14:textId="61D7E811" w:rsidR="009E3006" w:rsidRDefault="00684792" w:rsidP="003A0FE6">
      <w:pPr>
        <w:rPr>
          <w:rFonts w:ascii="Arial" w:hAnsi="Arial" w:cs="Arial"/>
          <w:lang w:val="en-US"/>
        </w:rPr>
      </w:pPr>
      <w:r>
        <w:rPr>
          <w:rFonts w:ascii="Arial" w:hAnsi="Arial" w:cs="Arial"/>
          <w:lang w:val="en-US"/>
        </w:rPr>
        <w:t xml:space="preserve">Good working conditions </w:t>
      </w:r>
      <w:r w:rsidR="00845471">
        <w:rPr>
          <w:rFonts w:ascii="Arial" w:hAnsi="Arial" w:cs="Arial"/>
          <w:lang w:val="en-US"/>
        </w:rPr>
        <w:t>5</w:t>
      </w:r>
    </w:p>
    <w:p w14:paraId="4E537446" w14:textId="0EA706CD" w:rsidR="00684792" w:rsidRDefault="00684792" w:rsidP="003A0FE6">
      <w:pPr>
        <w:rPr>
          <w:rFonts w:ascii="Arial" w:hAnsi="Arial" w:cs="Arial"/>
          <w:lang w:val="en-US"/>
        </w:rPr>
      </w:pPr>
      <w:r>
        <w:rPr>
          <w:rFonts w:ascii="Arial" w:hAnsi="Arial" w:cs="Arial"/>
          <w:lang w:val="en-US"/>
        </w:rPr>
        <w:t xml:space="preserve">Performance management feedback process        </w:t>
      </w:r>
      <w:r w:rsidR="00845471">
        <w:rPr>
          <w:rFonts w:ascii="Arial" w:hAnsi="Arial" w:cs="Arial"/>
          <w:lang w:val="en-US"/>
        </w:rPr>
        <w:t>6</w:t>
      </w:r>
    </w:p>
    <w:p w14:paraId="1093FDE1" w14:textId="39870D20" w:rsidR="0042788A" w:rsidRDefault="0042788A" w:rsidP="003A0FE6">
      <w:pPr>
        <w:rPr>
          <w:rFonts w:ascii="Arial" w:hAnsi="Arial" w:cs="Arial"/>
          <w:lang w:val="en-US"/>
        </w:rPr>
      </w:pPr>
      <w:r>
        <w:rPr>
          <w:rFonts w:ascii="Arial" w:hAnsi="Arial" w:cs="Arial"/>
          <w:lang w:val="en-US"/>
        </w:rPr>
        <w:t xml:space="preserve">Conclusion and recommendation   </w:t>
      </w:r>
      <w:r w:rsidR="00845471">
        <w:rPr>
          <w:rFonts w:ascii="Arial" w:hAnsi="Arial" w:cs="Arial"/>
          <w:lang w:val="en-US"/>
        </w:rPr>
        <w:t>6</w:t>
      </w:r>
    </w:p>
    <w:p w14:paraId="12E69687" w14:textId="4185F1F5" w:rsidR="0042788A" w:rsidRDefault="0042788A" w:rsidP="003A0FE6">
      <w:pPr>
        <w:rPr>
          <w:rFonts w:ascii="Arial" w:hAnsi="Arial" w:cs="Arial"/>
          <w:lang w:val="en-US"/>
        </w:rPr>
      </w:pPr>
      <w:r>
        <w:rPr>
          <w:rFonts w:ascii="Arial" w:hAnsi="Arial" w:cs="Arial"/>
          <w:lang w:val="en-US"/>
        </w:rPr>
        <w:t>References (</w:t>
      </w:r>
      <w:r w:rsidR="00EE2817">
        <w:rPr>
          <w:rFonts w:ascii="Arial" w:hAnsi="Arial" w:cs="Arial"/>
          <w:lang w:val="en-US"/>
        </w:rPr>
        <w:t xml:space="preserve">report)  </w:t>
      </w:r>
      <w:r>
        <w:rPr>
          <w:rFonts w:ascii="Arial" w:hAnsi="Arial" w:cs="Arial"/>
          <w:lang w:val="en-US"/>
        </w:rPr>
        <w:t xml:space="preserve"> </w:t>
      </w:r>
      <w:r w:rsidR="002711D5">
        <w:rPr>
          <w:rFonts w:ascii="Arial" w:hAnsi="Arial" w:cs="Arial"/>
          <w:lang w:val="en-US"/>
        </w:rPr>
        <w:t>7</w:t>
      </w:r>
    </w:p>
    <w:p w14:paraId="386BDB5B" w14:textId="77777777" w:rsidR="00F1190B" w:rsidRDefault="00F1190B" w:rsidP="003A0FE6">
      <w:pPr>
        <w:rPr>
          <w:rFonts w:ascii="Arial" w:hAnsi="Arial" w:cs="Arial"/>
          <w:lang w:val="en-US"/>
        </w:rPr>
      </w:pPr>
    </w:p>
    <w:p w14:paraId="34356C7F" w14:textId="77777777" w:rsidR="00F1190B" w:rsidRDefault="00F1190B" w:rsidP="003A0FE6">
      <w:pPr>
        <w:rPr>
          <w:rFonts w:ascii="Arial" w:hAnsi="Arial" w:cs="Arial"/>
          <w:lang w:val="en-US"/>
        </w:rPr>
      </w:pPr>
    </w:p>
    <w:p w14:paraId="312BD067" w14:textId="77777777" w:rsidR="00F1190B" w:rsidRDefault="00F1190B" w:rsidP="003A0FE6">
      <w:pPr>
        <w:rPr>
          <w:rFonts w:ascii="Arial" w:hAnsi="Arial" w:cs="Arial"/>
          <w:lang w:val="en-US"/>
        </w:rPr>
      </w:pPr>
    </w:p>
    <w:p w14:paraId="49384C86" w14:textId="77777777" w:rsidR="00F1190B" w:rsidRDefault="00F1190B" w:rsidP="003A0FE6">
      <w:pPr>
        <w:rPr>
          <w:rFonts w:ascii="Arial" w:hAnsi="Arial" w:cs="Arial"/>
          <w:lang w:val="en-US"/>
        </w:rPr>
      </w:pPr>
    </w:p>
    <w:p w14:paraId="1A7BA4D6" w14:textId="77777777" w:rsidR="00F1190B" w:rsidRDefault="00F1190B" w:rsidP="003A0FE6">
      <w:pPr>
        <w:rPr>
          <w:rFonts w:ascii="Arial" w:hAnsi="Arial" w:cs="Arial"/>
          <w:lang w:val="en-US"/>
        </w:rPr>
      </w:pPr>
    </w:p>
    <w:p w14:paraId="10C3F3BD" w14:textId="77777777" w:rsidR="00F1190B" w:rsidRDefault="00F1190B" w:rsidP="003A0FE6">
      <w:pPr>
        <w:rPr>
          <w:rFonts w:ascii="Arial" w:hAnsi="Arial" w:cs="Arial"/>
          <w:lang w:val="en-US"/>
        </w:rPr>
      </w:pPr>
    </w:p>
    <w:p w14:paraId="34DE1E31" w14:textId="77777777" w:rsidR="00F1190B" w:rsidRDefault="00F1190B" w:rsidP="003A0FE6">
      <w:pPr>
        <w:rPr>
          <w:rFonts w:ascii="Arial" w:hAnsi="Arial" w:cs="Arial"/>
          <w:lang w:val="en-US"/>
        </w:rPr>
      </w:pPr>
    </w:p>
    <w:p w14:paraId="51EDB902" w14:textId="77777777" w:rsidR="00F1190B" w:rsidRDefault="00F1190B" w:rsidP="003A0FE6">
      <w:pPr>
        <w:rPr>
          <w:rFonts w:ascii="Arial" w:hAnsi="Arial" w:cs="Arial"/>
          <w:lang w:val="en-US"/>
        </w:rPr>
      </w:pPr>
    </w:p>
    <w:p w14:paraId="3EA05D29" w14:textId="77777777" w:rsidR="00F1190B" w:rsidRDefault="00F1190B" w:rsidP="003A0FE6">
      <w:pPr>
        <w:rPr>
          <w:rFonts w:ascii="Arial" w:hAnsi="Arial" w:cs="Arial"/>
          <w:lang w:val="en-US"/>
        </w:rPr>
      </w:pPr>
    </w:p>
    <w:p w14:paraId="3369EA98" w14:textId="77777777" w:rsidR="00F1190B" w:rsidRDefault="00F1190B" w:rsidP="003A0FE6">
      <w:pPr>
        <w:rPr>
          <w:rFonts w:ascii="Arial" w:hAnsi="Arial" w:cs="Arial"/>
          <w:lang w:val="en-US"/>
        </w:rPr>
      </w:pPr>
    </w:p>
    <w:p w14:paraId="66588D8D" w14:textId="77777777" w:rsidR="00F1190B" w:rsidRDefault="00F1190B" w:rsidP="003A0FE6">
      <w:pPr>
        <w:rPr>
          <w:rFonts w:ascii="Arial" w:hAnsi="Arial" w:cs="Arial"/>
          <w:lang w:val="en-US"/>
        </w:rPr>
      </w:pPr>
    </w:p>
    <w:p w14:paraId="732905D7" w14:textId="77777777" w:rsidR="00F1190B" w:rsidRDefault="00F1190B" w:rsidP="003A0FE6">
      <w:pPr>
        <w:rPr>
          <w:rFonts w:ascii="Arial" w:hAnsi="Arial" w:cs="Arial"/>
          <w:lang w:val="en-US"/>
        </w:rPr>
      </w:pPr>
    </w:p>
    <w:p w14:paraId="1B9A1D0A" w14:textId="77777777" w:rsidR="00F1190B" w:rsidRDefault="00F1190B" w:rsidP="003A0FE6">
      <w:pPr>
        <w:rPr>
          <w:rFonts w:ascii="Arial" w:hAnsi="Arial" w:cs="Arial"/>
          <w:lang w:val="en-US"/>
        </w:rPr>
      </w:pPr>
    </w:p>
    <w:p w14:paraId="253D416B" w14:textId="77777777" w:rsidR="00F1190B" w:rsidRDefault="00F1190B" w:rsidP="003A0FE6">
      <w:pPr>
        <w:rPr>
          <w:rFonts w:ascii="Arial" w:hAnsi="Arial" w:cs="Arial"/>
          <w:lang w:val="en-US"/>
        </w:rPr>
      </w:pPr>
    </w:p>
    <w:p w14:paraId="68802CF4" w14:textId="77777777" w:rsidR="00F1190B" w:rsidRPr="00414E28" w:rsidRDefault="00F1190B" w:rsidP="00F1190B">
      <w:pPr>
        <w:pStyle w:val="Heading1"/>
        <w:rPr>
          <w:rFonts w:ascii="Times New Roman" w:hAnsi="Times New Roman" w:cs="Times New Roman"/>
          <w:sz w:val="24"/>
          <w:szCs w:val="24"/>
        </w:rPr>
      </w:pPr>
      <w:bookmarkStart w:id="0" w:name="_Toc100143629"/>
      <w:r w:rsidRPr="00414E28">
        <w:rPr>
          <w:shd w:val="clear" w:color="auto" w:fill="FFFFFF"/>
        </w:rPr>
        <w:lastRenderedPageBreak/>
        <w:t>Assignment 1</w:t>
      </w:r>
      <w:r>
        <w:rPr>
          <w:shd w:val="clear" w:color="auto" w:fill="FFFFFF"/>
        </w:rPr>
        <w:t>: Academic Report</w:t>
      </w:r>
      <w:bookmarkEnd w:id="0"/>
    </w:p>
    <w:p w14:paraId="1849717F" w14:textId="77777777" w:rsidR="00F1190B" w:rsidRPr="00414E28" w:rsidRDefault="00F1190B" w:rsidP="00F1190B">
      <w:pPr>
        <w:pStyle w:val="Heading2"/>
        <w:rPr>
          <w:rFonts w:ascii="Times New Roman" w:hAnsi="Times New Roman" w:cs="Times New Roman"/>
          <w:szCs w:val="24"/>
          <w:lang w:val="en-GB"/>
        </w:rPr>
      </w:pPr>
      <w:bookmarkStart w:id="1" w:name="_Toc100143630"/>
      <w:r w:rsidRPr="00414E28">
        <w:rPr>
          <w:lang w:val="en-GB"/>
        </w:rPr>
        <w:t>Introduction</w:t>
      </w:r>
      <w:bookmarkEnd w:id="1"/>
    </w:p>
    <w:p w14:paraId="5493DB58" w14:textId="77777777" w:rsidR="00F1190B" w:rsidRPr="00414E28" w:rsidRDefault="00F1190B" w:rsidP="00F1190B">
      <w:pPr>
        <w:spacing w:after="0" w:line="360" w:lineRule="auto"/>
        <w:jc w:val="both"/>
        <w:rPr>
          <w:rFonts w:ascii="Times New Roman" w:eastAsia="Times New Roman" w:hAnsi="Times New Roman" w:cs="Times New Roman"/>
          <w:sz w:val="24"/>
          <w:szCs w:val="24"/>
        </w:rPr>
      </w:pPr>
      <w:r w:rsidRPr="00414E28">
        <w:rPr>
          <w:rFonts w:ascii="Arial" w:eastAsia="Times New Roman" w:hAnsi="Arial" w:cs="Arial"/>
          <w:shd w:val="clear" w:color="auto" w:fill="FFFFFF"/>
        </w:rPr>
        <w:t>Employee motivation portrays an essential role in the growth of an organisation. The report has described the ways in which the employees get motivated in a workplace. Moreover, employee motivation significantly helps in improving workplace productivity and also efficiency. Furthermore, the different ways in which the staff of the company can be motivated such as pay, recognition and rewards, “good working conditions” and additional holidays has been described in this report. The importance of providing better payment to the staff in improving employee motivations has also been shed light on in this report. The importance of recognition and awards in motivating the employees has also been demonstrated in this report. Apart from that, the significance of the additional holiday as well as good working conditions in motivating the employees has also been demonstrated in this report. Finally, the recommendation to motivate the employees has also been shed light on in this report. </w:t>
      </w:r>
    </w:p>
    <w:p w14:paraId="4752A060" w14:textId="77777777" w:rsidR="00F1190B" w:rsidRPr="00414E28" w:rsidRDefault="00F1190B" w:rsidP="00F1190B">
      <w:pPr>
        <w:pStyle w:val="Heading2"/>
        <w:rPr>
          <w:rFonts w:ascii="Times New Roman" w:hAnsi="Times New Roman" w:cs="Times New Roman"/>
          <w:szCs w:val="24"/>
          <w:lang w:val="en-GB"/>
        </w:rPr>
      </w:pPr>
      <w:bookmarkStart w:id="2" w:name="_Toc100143631"/>
      <w:r w:rsidRPr="00414E28">
        <w:rPr>
          <w:lang w:val="en-GB"/>
        </w:rPr>
        <w:t>Different ways of motivating staff</w:t>
      </w:r>
      <w:bookmarkEnd w:id="2"/>
    </w:p>
    <w:p w14:paraId="47DF61CF" w14:textId="77777777" w:rsidR="00F1190B" w:rsidRPr="00414E28" w:rsidRDefault="00F1190B" w:rsidP="00F1190B">
      <w:pPr>
        <w:pStyle w:val="Heading2"/>
        <w:rPr>
          <w:rFonts w:ascii="Times New Roman" w:hAnsi="Times New Roman" w:cs="Times New Roman"/>
          <w:lang w:val="en-GB"/>
        </w:rPr>
      </w:pPr>
      <w:bookmarkStart w:id="3" w:name="_Toc100143632"/>
      <w:r w:rsidRPr="00414E28">
        <w:rPr>
          <w:lang w:val="en-GB"/>
        </w:rPr>
        <w:t>Pay</w:t>
      </w:r>
      <w:bookmarkEnd w:id="3"/>
    </w:p>
    <w:p w14:paraId="5FB8215B" w14:textId="77777777" w:rsidR="00F1190B" w:rsidRPr="00414E28" w:rsidRDefault="00F1190B" w:rsidP="00F1190B">
      <w:pPr>
        <w:spacing w:after="0" w:line="360" w:lineRule="auto"/>
        <w:jc w:val="both"/>
        <w:rPr>
          <w:rFonts w:ascii="Times New Roman" w:eastAsia="Times New Roman" w:hAnsi="Times New Roman" w:cs="Times New Roman"/>
          <w:sz w:val="24"/>
          <w:szCs w:val="24"/>
        </w:rPr>
      </w:pPr>
      <w:r w:rsidRPr="00414E28">
        <w:rPr>
          <w:rFonts w:ascii="Arial" w:eastAsia="Times New Roman" w:hAnsi="Arial" w:cs="Arial"/>
          <w:shd w:val="clear" w:color="auto" w:fill="FFFFFF"/>
        </w:rPr>
        <w:t xml:space="preserve">According to the information obtained from Loan (2020), better payment to the employees depicts an essential role in motivating the employees of a company. However, it has been evaluated that a worker improves their productivity if the worker is happy with the salary coming from the company. For example, </w:t>
      </w:r>
      <w:r w:rsidRPr="00414E28">
        <w:rPr>
          <w:rFonts w:ascii="Arial" w:eastAsia="Times New Roman" w:hAnsi="Arial" w:cs="Arial"/>
          <w:b/>
          <w:bCs/>
          <w:i/>
          <w:iCs/>
          <w:shd w:val="clear" w:color="auto" w:fill="FFFFFF"/>
        </w:rPr>
        <w:t>Morrisons</w:t>
      </w:r>
      <w:r w:rsidRPr="00414E28">
        <w:rPr>
          <w:rFonts w:ascii="Arial" w:eastAsia="Times New Roman" w:hAnsi="Arial" w:cs="Arial"/>
          <w:shd w:val="clear" w:color="auto" w:fill="FFFFFF"/>
        </w:rPr>
        <w:t>, which is a giant supermarket of the United Kingdom, provides payment to the families of the employees when the employees die (Morrisons, 2022). Moreover, it has been evaluated that due to providing additional payment to the employees, the workplace productivity as well as efficiency of Morrisons has significantly increased that has been beneficial for the company to gain competitive advantage in the markets of the United Kingdom. Hence, it can be stated that providing lucrative benefits and also high payment has been helpful for the companies to motivate their employees effectively. </w:t>
      </w:r>
    </w:p>
    <w:p w14:paraId="35E49420" w14:textId="77777777" w:rsidR="00F1190B" w:rsidRPr="00414E28" w:rsidRDefault="00F1190B" w:rsidP="00F1190B">
      <w:pPr>
        <w:spacing w:after="0" w:line="360" w:lineRule="auto"/>
        <w:jc w:val="both"/>
        <w:rPr>
          <w:rFonts w:ascii="Times New Roman" w:eastAsia="Times New Roman" w:hAnsi="Times New Roman" w:cs="Times New Roman"/>
          <w:sz w:val="24"/>
          <w:szCs w:val="24"/>
        </w:rPr>
      </w:pPr>
      <w:r w:rsidRPr="00414E28">
        <w:rPr>
          <w:rFonts w:ascii="Arial" w:eastAsia="Times New Roman" w:hAnsi="Arial" w:cs="Arial"/>
          <w:shd w:val="clear" w:color="auto" w:fill="FFFFFF"/>
        </w:rPr>
        <w:t xml:space="preserve">On the other hand, </w:t>
      </w:r>
      <w:proofErr w:type="spellStart"/>
      <w:r w:rsidRPr="00414E28">
        <w:rPr>
          <w:rFonts w:ascii="Arial" w:eastAsia="Times New Roman" w:hAnsi="Arial" w:cs="Arial"/>
          <w:shd w:val="clear" w:color="auto" w:fill="FFFFFF"/>
        </w:rPr>
        <w:t>Riyanto</w:t>
      </w:r>
      <w:proofErr w:type="spellEnd"/>
      <w:r w:rsidRPr="00414E28">
        <w:rPr>
          <w:rFonts w:ascii="Arial" w:eastAsia="Times New Roman" w:hAnsi="Arial" w:cs="Arial"/>
          <w:shd w:val="clear" w:color="auto" w:fill="FFFFFF"/>
        </w:rPr>
        <w:t xml:space="preserve"> </w:t>
      </w:r>
      <w:r w:rsidRPr="00414E28">
        <w:rPr>
          <w:rFonts w:ascii="Arial" w:eastAsia="Times New Roman" w:hAnsi="Arial" w:cs="Arial"/>
          <w:i/>
          <w:iCs/>
          <w:shd w:val="clear" w:color="auto" w:fill="FFFFFF"/>
        </w:rPr>
        <w:t xml:space="preserve">et al. </w:t>
      </w:r>
      <w:r w:rsidRPr="00414E28">
        <w:rPr>
          <w:rFonts w:ascii="Arial" w:eastAsia="Times New Roman" w:hAnsi="Arial" w:cs="Arial"/>
          <w:shd w:val="clear" w:color="auto" w:fill="FFFFFF"/>
        </w:rPr>
        <w:t xml:space="preserve">(2021) illustrated that ineffective payment significantly decreases the workplace growth that eventually decreases employee motivation in a company effectively. However, it has been evaluated that providing ineffective payment not only decreases the workplace productivity but also decreases employee motivation that significantly influences organisational growth. Apart from that, it has also been evaluated that the companies sometimes have to provide higher payment to the employees in order to capture the talented employees that also significantly decreases the cash flow of the company effectively. Furthermore, it has been evaluated that many times conflicts amongst the employees happen due to the payment differences that also possesses one of the major problems in motivating the employees in a company. Hence, it can be stated that payment is </w:t>
      </w:r>
      <w:r w:rsidRPr="00414E28">
        <w:rPr>
          <w:rFonts w:ascii="Arial" w:eastAsia="Times New Roman" w:hAnsi="Arial" w:cs="Arial"/>
          <w:shd w:val="clear" w:color="auto" w:fill="FFFFFF"/>
        </w:rPr>
        <w:lastRenderedPageBreak/>
        <w:t>regarded as one of the most essential roles in motivating the employees in a company effectively.  </w:t>
      </w:r>
    </w:p>
    <w:p w14:paraId="1D1350F7" w14:textId="77777777" w:rsidR="00F1190B" w:rsidRPr="00414E28" w:rsidRDefault="00F1190B" w:rsidP="00F1190B">
      <w:pPr>
        <w:pStyle w:val="Heading2"/>
        <w:rPr>
          <w:rFonts w:ascii="Times New Roman" w:hAnsi="Times New Roman" w:cs="Times New Roman"/>
          <w:lang w:val="en-GB"/>
        </w:rPr>
      </w:pPr>
      <w:bookmarkStart w:id="4" w:name="_Toc100143633"/>
      <w:r w:rsidRPr="00414E28">
        <w:rPr>
          <w:lang w:val="en-GB"/>
        </w:rPr>
        <w:t>Recognition and Awards</w:t>
      </w:r>
      <w:bookmarkEnd w:id="4"/>
    </w:p>
    <w:p w14:paraId="0915D632" w14:textId="5C46A9FE" w:rsidR="00F1190B" w:rsidRPr="00414E28" w:rsidRDefault="00F1190B" w:rsidP="00F1190B">
      <w:pPr>
        <w:spacing w:after="0" w:line="360" w:lineRule="auto"/>
        <w:jc w:val="both"/>
        <w:rPr>
          <w:rFonts w:ascii="Times New Roman" w:eastAsia="Times New Roman" w:hAnsi="Times New Roman" w:cs="Times New Roman"/>
          <w:sz w:val="24"/>
          <w:szCs w:val="24"/>
        </w:rPr>
      </w:pPr>
      <w:r w:rsidRPr="00414E28">
        <w:rPr>
          <w:rFonts w:ascii="Arial" w:eastAsia="Times New Roman" w:hAnsi="Arial" w:cs="Arial"/>
          <w:shd w:val="clear" w:color="auto" w:fill="FFFFFF"/>
        </w:rPr>
        <w:t xml:space="preserve">According to the works of Hussain </w:t>
      </w:r>
      <w:r w:rsidRPr="00414E28">
        <w:rPr>
          <w:rFonts w:ascii="Arial" w:eastAsia="Times New Roman" w:hAnsi="Arial" w:cs="Arial"/>
          <w:i/>
          <w:iCs/>
          <w:shd w:val="clear" w:color="auto" w:fill="FFFFFF"/>
        </w:rPr>
        <w:t xml:space="preserve">et al. </w:t>
      </w:r>
      <w:r w:rsidRPr="00414E28">
        <w:rPr>
          <w:rFonts w:ascii="Arial" w:eastAsia="Times New Roman" w:hAnsi="Arial" w:cs="Arial"/>
          <w:shd w:val="clear" w:color="auto" w:fill="FFFFFF"/>
        </w:rPr>
        <w:t xml:space="preserve">(2019), recognition </w:t>
      </w:r>
      <w:r w:rsidR="00EE2817" w:rsidRPr="00414E28">
        <w:rPr>
          <w:rFonts w:ascii="Arial" w:eastAsia="Times New Roman" w:hAnsi="Arial" w:cs="Arial"/>
          <w:shd w:val="clear" w:color="auto" w:fill="FFFFFF"/>
        </w:rPr>
        <w:t>and</w:t>
      </w:r>
      <w:r w:rsidRPr="00414E28">
        <w:rPr>
          <w:rFonts w:ascii="Arial" w:eastAsia="Times New Roman" w:hAnsi="Arial" w:cs="Arial"/>
          <w:shd w:val="clear" w:color="auto" w:fill="FFFFFF"/>
        </w:rPr>
        <w:t xml:space="preserve"> rewards portray an essential role in motivating the employees in a company, However, it has been evaluated that providing better recognition and also rewards not only helps to motivate the employees but also it is helpful for influencing the workplace productivity as well as efficiency effectively. Moreover, it has been identified that recognition and rewards significantly </w:t>
      </w:r>
      <w:r w:rsidR="00EE2817" w:rsidRPr="00414E28">
        <w:rPr>
          <w:rFonts w:ascii="Arial" w:eastAsia="Times New Roman" w:hAnsi="Arial" w:cs="Arial"/>
          <w:shd w:val="clear" w:color="auto" w:fill="FFFFFF"/>
        </w:rPr>
        <w:t>lead</w:t>
      </w:r>
      <w:r w:rsidRPr="00414E28">
        <w:rPr>
          <w:rFonts w:ascii="Arial" w:eastAsia="Times New Roman" w:hAnsi="Arial" w:cs="Arial"/>
          <w:shd w:val="clear" w:color="auto" w:fill="FFFFFF"/>
        </w:rPr>
        <w:t xml:space="preserve"> to better employee engagement that also increases employee retention which eventually helps in creating a positive workplace environment for the employees. For example, </w:t>
      </w:r>
      <w:r w:rsidRPr="00414E28">
        <w:rPr>
          <w:rFonts w:ascii="Arial" w:eastAsia="Times New Roman" w:hAnsi="Arial" w:cs="Arial"/>
          <w:b/>
          <w:bCs/>
          <w:i/>
          <w:iCs/>
          <w:shd w:val="clear" w:color="auto" w:fill="FFFFFF"/>
        </w:rPr>
        <w:t>Tesco</w:t>
      </w:r>
      <w:r w:rsidRPr="00414E28">
        <w:rPr>
          <w:rFonts w:ascii="Arial" w:eastAsia="Times New Roman" w:hAnsi="Arial" w:cs="Arial"/>
          <w:shd w:val="clear" w:color="auto" w:fill="FFFFFF"/>
        </w:rPr>
        <w:t>, which is also a giant supermarket of the United Kingdom, provides retirement pension to their employees and also it is helpful for the employees to provide additional discounts on purchasing the products of Tesco that significantly helps the company to motivate their employees in their company effectively (</w:t>
      </w:r>
      <w:proofErr w:type="spellStart"/>
      <w:r w:rsidRPr="00414E28">
        <w:rPr>
          <w:rFonts w:ascii="Arial" w:eastAsia="Times New Roman" w:hAnsi="Arial" w:cs="Arial"/>
          <w:shd w:val="clear" w:color="auto" w:fill="FFFFFF"/>
        </w:rPr>
        <w:t>Tescoplc</w:t>
      </w:r>
      <w:proofErr w:type="spellEnd"/>
      <w:r w:rsidRPr="00414E28">
        <w:rPr>
          <w:rFonts w:ascii="Arial" w:eastAsia="Times New Roman" w:hAnsi="Arial" w:cs="Arial"/>
          <w:shd w:val="clear" w:color="auto" w:fill="FFFFFF"/>
        </w:rPr>
        <w:t>, 2022).</w:t>
      </w:r>
    </w:p>
    <w:p w14:paraId="25C6F410" w14:textId="4DB0F77D" w:rsidR="00F1190B" w:rsidRPr="00414E28" w:rsidRDefault="00F1190B" w:rsidP="00F1190B">
      <w:pPr>
        <w:spacing w:after="0" w:line="360" w:lineRule="auto"/>
        <w:jc w:val="both"/>
        <w:rPr>
          <w:rFonts w:ascii="Times New Roman" w:eastAsia="Times New Roman" w:hAnsi="Times New Roman" w:cs="Times New Roman"/>
          <w:sz w:val="24"/>
          <w:szCs w:val="24"/>
        </w:rPr>
      </w:pPr>
      <w:r w:rsidRPr="00414E28">
        <w:rPr>
          <w:rFonts w:ascii="Arial" w:eastAsia="Times New Roman" w:hAnsi="Arial" w:cs="Arial"/>
          <w:shd w:val="clear" w:color="auto" w:fill="FFFFFF"/>
        </w:rPr>
        <w:t xml:space="preserve">On the contrary, Loan (2020) argued that sometimes providing recognition and rewards to the talented employees significantly decreases employee collaboration as the other employees feel detached from the company. However, it has been identified that one of the biggest companies such as Primark and ASDA have not been able to provide a better training program to all of their employees that has significantly decreased the workplace productivity of the company effectively. Apart from that, it has also been identified that awards as well as recognition sometimes differentiates the talented employees from other employees of a company that also significantly reduces the workplace productivity as well as efficiency effectively. Furthermore, it has also been identified that sometimes, the company also needs to use a large amount of cash for motivating the employees through rewards and </w:t>
      </w:r>
      <w:r w:rsidR="00EE2817" w:rsidRPr="00414E28">
        <w:rPr>
          <w:rFonts w:ascii="Arial" w:eastAsia="Times New Roman" w:hAnsi="Arial" w:cs="Arial"/>
          <w:shd w:val="clear" w:color="auto" w:fill="FFFFFF"/>
        </w:rPr>
        <w:t>recognition,</w:t>
      </w:r>
      <w:r w:rsidRPr="00414E28">
        <w:rPr>
          <w:rFonts w:ascii="Arial" w:eastAsia="Times New Roman" w:hAnsi="Arial" w:cs="Arial"/>
          <w:shd w:val="clear" w:color="auto" w:fill="FFFFFF"/>
        </w:rPr>
        <w:t xml:space="preserve"> but it is only applicable for some employees. Hence, it can be stated that rewards as well as recognition significantly helps to motivate the employees in a </w:t>
      </w:r>
      <w:r w:rsidR="00EE2817" w:rsidRPr="00414E28">
        <w:rPr>
          <w:rFonts w:ascii="Arial" w:eastAsia="Times New Roman" w:hAnsi="Arial" w:cs="Arial"/>
          <w:shd w:val="clear" w:color="auto" w:fill="FFFFFF"/>
        </w:rPr>
        <w:t>company,</w:t>
      </w:r>
      <w:r w:rsidRPr="00414E28">
        <w:rPr>
          <w:rFonts w:ascii="Arial" w:eastAsia="Times New Roman" w:hAnsi="Arial" w:cs="Arial"/>
          <w:shd w:val="clear" w:color="auto" w:fill="FFFFFF"/>
        </w:rPr>
        <w:t xml:space="preserve"> but it also comes with different drawbacks that the companies need to look out for.   </w:t>
      </w:r>
    </w:p>
    <w:p w14:paraId="5C8DD09E" w14:textId="77777777" w:rsidR="00F1190B" w:rsidRPr="00414E28" w:rsidRDefault="00F1190B" w:rsidP="00F1190B">
      <w:pPr>
        <w:pStyle w:val="Heading2"/>
        <w:rPr>
          <w:rFonts w:ascii="Times New Roman" w:hAnsi="Times New Roman" w:cs="Times New Roman"/>
          <w:lang w:val="en-GB"/>
        </w:rPr>
      </w:pPr>
      <w:bookmarkStart w:id="5" w:name="_Toc100143634"/>
      <w:r w:rsidRPr="00414E28">
        <w:rPr>
          <w:lang w:val="en-GB"/>
        </w:rPr>
        <w:t>Additional Holiday</w:t>
      </w:r>
      <w:bookmarkEnd w:id="5"/>
    </w:p>
    <w:p w14:paraId="47893030" w14:textId="77777777" w:rsidR="00F1190B" w:rsidRPr="00414E28" w:rsidRDefault="00F1190B" w:rsidP="00F1190B">
      <w:pPr>
        <w:spacing w:after="0" w:line="360" w:lineRule="auto"/>
        <w:jc w:val="both"/>
        <w:rPr>
          <w:rFonts w:ascii="Times New Roman" w:eastAsia="Times New Roman" w:hAnsi="Times New Roman" w:cs="Times New Roman"/>
          <w:sz w:val="24"/>
          <w:szCs w:val="24"/>
        </w:rPr>
      </w:pPr>
      <w:proofErr w:type="spellStart"/>
      <w:r w:rsidRPr="00414E28">
        <w:rPr>
          <w:rFonts w:ascii="Arial" w:eastAsia="Times New Roman" w:hAnsi="Arial" w:cs="Arial"/>
          <w:shd w:val="clear" w:color="auto" w:fill="FFFFFF"/>
        </w:rPr>
        <w:t>Paais</w:t>
      </w:r>
      <w:proofErr w:type="spellEnd"/>
      <w:r w:rsidRPr="00414E28">
        <w:rPr>
          <w:rFonts w:ascii="Arial" w:eastAsia="Times New Roman" w:hAnsi="Arial" w:cs="Arial"/>
          <w:shd w:val="clear" w:color="auto" w:fill="FFFFFF"/>
        </w:rPr>
        <w:t xml:space="preserve"> and </w:t>
      </w:r>
      <w:proofErr w:type="spellStart"/>
      <w:r w:rsidRPr="00414E28">
        <w:rPr>
          <w:rFonts w:ascii="Arial" w:eastAsia="Times New Roman" w:hAnsi="Arial" w:cs="Arial"/>
          <w:shd w:val="clear" w:color="auto" w:fill="FFFFFF"/>
        </w:rPr>
        <w:t>Pattiruhu</w:t>
      </w:r>
      <w:proofErr w:type="spellEnd"/>
      <w:r w:rsidRPr="00414E28">
        <w:rPr>
          <w:rFonts w:ascii="Arial" w:eastAsia="Times New Roman" w:hAnsi="Arial" w:cs="Arial"/>
          <w:shd w:val="clear" w:color="auto" w:fill="FFFFFF"/>
        </w:rPr>
        <w:t xml:space="preserve"> (2020) demonstrated that employee motivation portrays a crucial role in the growth of a company in the long term. However, it has been observed that providing additional holidays to the employees not only helps the employees to work stress freely but also it is helpful for increasing workplace productivity as well as efficiency by providing sufficient rest to the employees effectively. Moreover, it has been evaluated those additional holidays also helps the employees to improve focus as well as concentration of the employees in their work that also helps the company to gain competitive advantage in the market by providing higher quality products or services to the customers at an affordable cost. Hence, additional holidays portray an essential role in motivating the employees in a company. </w:t>
      </w:r>
    </w:p>
    <w:p w14:paraId="750A85C3" w14:textId="77777777" w:rsidR="00F1190B" w:rsidRPr="00414E28" w:rsidRDefault="00F1190B" w:rsidP="00F1190B">
      <w:pPr>
        <w:spacing w:line="360" w:lineRule="auto"/>
        <w:jc w:val="both"/>
        <w:rPr>
          <w:rFonts w:ascii="Arial" w:eastAsia="Times New Roman" w:hAnsi="Arial" w:cs="Arial"/>
          <w:shd w:val="clear" w:color="auto" w:fill="FFFFFF"/>
        </w:rPr>
      </w:pPr>
      <w:r w:rsidRPr="00414E28">
        <w:rPr>
          <w:rFonts w:ascii="Arial" w:eastAsia="Times New Roman" w:hAnsi="Arial" w:cs="Arial"/>
          <w:shd w:val="clear" w:color="auto" w:fill="FFFFFF"/>
        </w:rPr>
        <w:lastRenderedPageBreak/>
        <w:t xml:space="preserve">On the contrary, it has been identified that providing additional holidays to the employees sometimes does not benefit the companies as without the talented employees, the workplace efficiency decreases. Moreover, as per the view of </w:t>
      </w:r>
      <w:proofErr w:type="spellStart"/>
      <w:r w:rsidRPr="00414E28">
        <w:rPr>
          <w:rFonts w:ascii="Arial" w:eastAsia="Times New Roman" w:hAnsi="Arial" w:cs="Arial"/>
          <w:shd w:val="clear" w:color="auto" w:fill="FFFFFF"/>
        </w:rPr>
        <w:t>Riyanto</w:t>
      </w:r>
      <w:proofErr w:type="spellEnd"/>
      <w:r w:rsidRPr="00414E28">
        <w:rPr>
          <w:rFonts w:ascii="Arial" w:eastAsia="Times New Roman" w:hAnsi="Arial" w:cs="Arial"/>
          <w:shd w:val="clear" w:color="auto" w:fill="FFFFFF"/>
        </w:rPr>
        <w:t xml:space="preserve"> </w:t>
      </w:r>
      <w:r w:rsidRPr="00414E28">
        <w:rPr>
          <w:rFonts w:ascii="Arial" w:eastAsia="Times New Roman" w:hAnsi="Arial" w:cs="Arial"/>
          <w:i/>
          <w:iCs/>
          <w:shd w:val="clear" w:color="auto" w:fill="FFFFFF"/>
        </w:rPr>
        <w:t xml:space="preserve">et al. </w:t>
      </w:r>
      <w:r w:rsidRPr="00414E28">
        <w:rPr>
          <w:rFonts w:ascii="Arial" w:eastAsia="Times New Roman" w:hAnsi="Arial" w:cs="Arial"/>
          <w:shd w:val="clear" w:color="auto" w:fill="FFFFFF"/>
        </w:rPr>
        <w:t>(2021), one of the main problems of employee motivation is that the companies sometimes lose cash in order to motivate their employees. Furthermore, it has been evaluated that additional holiday also help the companies to help the employees to work freely. Inferring from the above analysis, additional holiday significantly helps a company to improve workplace productivity. </w:t>
      </w:r>
    </w:p>
    <w:p w14:paraId="2FBA925C" w14:textId="77777777" w:rsidR="00F1190B" w:rsidRPr="00414E28" w:rsidRDefault="00F1190B" w:rsidP="00F1190B">
      <w:pPr>
        <w:pStyle w:val="Heading2"/>
        <w:rPr>
          <w:sz w:val="28"/>
          <w:highlight w:val="white"/>
          <w:lang w:val="en-GB"/>
        </w:rPr>
      </w:pPr>
      <w:bookmarkStart w:id="6" w:name="_Toc100143635"/>
      <w:r w:rsidRPr="00414E28">
        <w:rPr>
          <w:highlight w:val="white"/>
          <w:lang w:val="en-GB"/>
        </w:rPr>
        <w:t>Good Working Conditions</w:t>
      </w:r>
      <w:bookmarkEnd w:id="6"/>
      <w:r w:rsidRPr="00414E28">
        <w:rPr>
          <w:highlight w:val="white"/>
          <w:lang w:val="en-GB"/>
        </w:rPr>
        <w:t xml:space="preserve"> </w:t>
      </w:r>
    </w:p>
    <w:p w14:paraId="238DAB77" w14:textId="77777777" w:rsidR="00F1190B" w:rsidRPr="00414E28" w:rsidRDefault="00F1190B" w:rsidP="00F1190B">
      <w:pPr>
        <w:pStyle w:val="Normal1"/>
        <w:spacing w:line="360" w:lineRule="auto"/>
        <w:jc w:val="both"/>
        <w:rPr>
          <w:highlight w:val="white"/>
          <w:lang w:val="en-GB"/>
        </w:rPr>
      </w:pPr>
      <w:r w:rsidRPr="00414E28">
        <w:rPr>
          <w:highlight w:val="white"/>
          <w:lang w:val="en-GB"/>
        </w:rPr>
        <w:t xml:space="preserve">Good working conditions play a crucial role in improving the quality and flow of work of individual employees. According to Taheri </w:t>
      </w:r>
      <w:r w:rsidRPr="00414E28">
        <w:rPr>
          <w:i/>
          <w:highlight w:val="white"/>
          <w:lang w:val="en-GB"/>
        </w:rPr>
        <w:t>et al.</w:t>
      </w:r>
      <w:r w:rsidRPr="00414E28">
        <w:rPr>
          <w:highlight w:val="white"/>
          <w:lang w:val="en-GB"/>
        </w:rPr>
        <w:t xml:space="preserve"> (2020, p.1), </w:t>
      </w:r>
      <w:r w:rsidRPr="00414E28">
        <w:rPr>
          <w:b/>
          <w:i/>
          <w:highlight w:val="white"/>
          <w:lang w:val="en-GB"/>
        </w:rPr>
        <w:t>"For better job satisfaction working conditions are considered as the prime factor to be considered by  the  employers."</w:t>
      </w:r>
      <w:r w:rsidRPr="00414E28">
        <w:rPr>
          <w:highlight w:val="white"/>
          <w:lang w:val="en-GB"/>
        </w:rPr>
        <w:t xml:space="preserve"> In other words, it can be articulated that good and efficient working conditions automatically motivate the employees to develop their performances and increase both the productivity of the individuals and business firms where they are working. The working environment is considered the prime or key concerning issue for running a company. However, the management of many business corporations fails to understand the importance of the working environment (Taheri </w:t>
      </w:r>
      <w:r w:rsidRPr="00414E28">
        <w:rPr>
          <w:i/>
          <w:highlight w:val="white"/>
          <w:lang w:val="en-GB"/>
        </w:rPr>
        <w:t>et al.</w:t>
      </w:r>
      <w:r w:rsidRPr="00414E28">
        <w:rPr>
          <w:highlight w:val="white"/>
          <w:lang w:val="en-GB"/>
        </w:rPr>
        <w:t xml:space="preserve"> 2020). As an outcome, the internal stakeholders face complexities in meeting the business objectives by keeping the standard of productivity on a higher note. The term internal weak organisations are given to these companies.</w:t>
      </w:r>
    </w:p>
    <w:p w14:paraId="0CF7B81E" w14:textId="1E75BC68" w:rsidR="00F1190B" w:rsidRPr="00414E28" w:rsidRDefault="00F1190B" w:rsidP="00F1190B">
      <w:pPr>
        <w:pStyle w:val="Normal1"/>
        <w:spacing w:line="360" w:lineRule="auto"/>
        <w:jc w:val="both"/>
        <w:rPr>
          <w:highlight w:val="white"/>
          <w:lang w:val="en-GB"/>
        </w:rPr>
      </w:pPr>
      <w:r w:rsidRPr="00414E28">
        <w:rPr>
          <w:highlight w:val="white"/>
          <w:lang w:val="en-GB"/>
        </w:rPr>
        <w:t xml:space="preserve">The job satisfaction level of the employee becomes less if good or healthy working conditions are not provided by the management of the companies. The level of job satisfaction depends on the working conditions and providing all the facilities that are required to enhance the productivity of the employees apart from meeting the business aims and objectives of the organisations. According to Alshmemri </w:t>
      </w:r>
      <w:r w:rsidRPr="00414E28">
        <w:rPr>
          <w:i/>
          <w:highlight w:val="white"/>
          <w:lang w:val="en-GB"/>
        </w:rPr>
        <w:t xml:space="preserve">et al. </w:t>
      </w:r>
      <w:r w:rsidRPr="00414E28">
        <w:rPr>
          <w:highlight w:val="white"/>
          <w:lang w:val="en-GB"/>
        </w:rPr>
        <w:t xml:space="preserve">(2017), </w:t>
      </w:r>
      <w:r w:rsidRPr="00414E28">
        <w:rPr>
          <w:b/>
          <w:i/>
          <w:highlight w:val="white"/>
          <w:lang w:val="en-GB"/>
        </w:rPr>
        <w:t xml:space="preserve">“These factors involve the physical surroundings of the job, and whether there are good or poor facilities.” </w:t>
      </w:r>
      <w:r w:rsidRPr="00414E28">
        <w:rPr>
          <w:highlight w:val="white"/>
          <w:lang w:val="en-GB"/>
        </w:rPr>
        <w:t xml:space="preserve">Furthermore, it can be mentioned that the working conditions can involve the amount of work, ventilation tools, space or area, temperature, tools and equipment and safety of the employees. As an outcome, a good working environment helps to make the employees proud and satisfied. For example, the higher authorities of </w:t>
      </w:r>
      <w:r w:rsidRPr="00414E28">
        <w:rPr>
          <w:b/>
          <w:i/>
          <w:highlight w:val="white"/>
          <w:lang w:val="en-GB"/>
        </w:rPr>
        <w:t>Tesla</w:t>
      </w:r>
      <w:r w:rsidRPr="00414E28">
        <w:rPr>
          <w:highlight w:val="white"/>
          <w:lang w:val="en-GB"/>
        </w:rPr>
        <w:t xml:space="preserve"> need to offer healthy and professional working conditions to their employees </w:t>
      </w:r>
      <w:r w:rsidR="00EE2817" w:rsidRPr="00414E28">
        <w:rPr>
          <w:highlight w:val="white"/>
          <w:lang w:val="en-GB"/>
        </w:rPr>
        <w:t>to</w:t>
      </w:r>
      <w:r w:rsidRPr="00414E28">
        <w:rPr>
          <w:highlight w:val="white"/>
          <w:lang w:val="en-GB"/>
        </w:rPr>
        <w:t xml:space="preserve"> manufacture and offer better and more innovative products in the end. </w:t>
      </w:r>
    </w:p>
    <w:p w14:paraId="165F201B" w14:textId="77777777" w:rsidR="00F1190B" w:rsidRPr="00414E28" w:rsidRDefault="00F1190B" w:rsidP="00F1190B">
      <w:pPr>
        <w:pStyle w:val="Heading2"/>
        <w:rPr>
          <w:highlight w:val="white"/>
          <w:lang w:val="en-GB"/>
        </w:rPr>
      </w:pPr>
      <w:bookmarkStart w:id="7" w:name="_Toc100143636"/>
      <w:r w:rsidRPr="00414E28">
        <w:rPr>
          <w:highlight w:val="white"/>
          <w:lang w:val="en-GB"/>
        </w:rPr>
        <w:t>Performance Management Feedback Process</w:t>
      </w:r>
      <w:bookmarkEnd w:id="7"/>
    </w:p>
    <w:p w14:paraId="5A5F710B" w14:textId="77777777" w:rsidR="00F1190B" w:rsidRPr="00414E28" w:rsidRDefault="00F1190B" w:rsidP="00F1190B">
      <w:pPr>
        <w:pStyle w:val="Normal1"/>
        <w:spacing w:line="360" w:lineRule="auto"/>
        <w:jc w:val="both"/>
        <w:rPr>
          <w:highlight w:val="white"/>
          <w:lang w:val="en-GB"/>
        </w:rPr>
      </w:pPr>
      <w:r w:rsidRPr="00414E28">
        <w:rPr>
          <w:highlight w:val="white"/>
          <w:lang w:val="en-GB"/>
        </w:rPr>
        <w:t xml:space="preserve">Another important way of encouraging the employees of a company is performing the feedback process. According to Nikolić </w:t>
      </w:r>
      <w:r w:rsidRPr="00414E28">
        <w:rPr>
          <w:i/>
          <w:highlight w:val="white"/>
          <w:lang w:val="en-GB"/>
        </w:rPr>
        <w:t>et al.</w:t>
      </w:r>
      <w:r w:rsidRPr="00414E28">
        <w:rPr>
          <w:highlight w:val="white"/>
          <w:lang w:val="en-GB"/>
        </w:rPr>
        <w:t xml:space="preserve"> (2020, p.3), </w:t>
      </w:r>
      <w:r w:rsidRPr="00414E28">
        <w:rPr>
          <w:b/>
          <w:i/>
          <w:highlight w:val="white"/>
          <w:lang w:val="en-GB"/>
        </w:rPr>
        <w:t xml:space="preserve">“Experiences show that in many organizations, the feedback process frequently fails because it comes from a sense of fear, judgement and separation.” </w:t>
      </w:r>
      <w:r w:rsidRPr="00414E28">
        <w:rPr>
          <w:highlight w:val="white"/>
          <w:lang w:val="en-GB"/>
        </w:rPr>
        <w:t xml:space="preserve">In other words, it can be articulated that the feedback process is not efficiently followed by the internal stakeholders of most business firms. The </w:t>
      </w:r>
      <w:r w:rsidRPr="00414E28">
        <w:rPr>
          <w:highlight w:val="white"/>
          <w:lang w:val="en-GB"/>
        </w:rPr>
        <w:lastRenderedPageBreak/>
        <w:t xml:space="preserve">performance management feedback process can help to initiate a two-way communication process between the higher authorities and other staff. The areas of weaknesses of the employees can be identified through this. As opined by Nikolić </w:t>
      </w:r>
      <w:r w:rsidRPr="00414E28">
        <w:rPr>
          <w:i/>
          <w:highlight w:val="white"/>
          <w:lang w:val="en-GB"/>
        </w:rPr>
        <w:t xml:space="preserve">et al. </w:t>
      </w:r>
      <w:r w:rsidRPr="00414E28">
        <w:rPr>
          <w:highlight w:val="white"/>
          <w:lang w:val="en-GB"/>
        </w:rPr>
        <w:t>(2020), it can be commented that the feedback culture can increase the development process of individuals along with the businesses as a whole, if operated consistently. The performance management process can help to identify the areas where the employees need to work upon.</w:t>
      </w:r>
    </w:p>
    <w:p w14:paraId="1A80868B" w14:textId="77777777" w:rsidR="00F1190B" w:rsidRPr="00414E28" w:rsidRDefault="00F1190B" w:rsidP="00F1190B">
      <w:pPr>
        <w:pStyle w:val="Normal1"/>
        <w:spacing w:line="360" w:lineRule="auto"/>
        <w:jc w:val="both"/>
        <w:rPr>
          <w:b/>
          <w:sz w:val="28"/>
          <w:szCs w:val="28"/>
          <w:highlight w:val="white"/>
          <w:lang w:val="en-GB"/>
        </w:rPr>
      </w:pPr>
      <w:r w:rsidRPr="00414E28">
        <w:rPr>
          <w:highlight w:val="white"/>
          <w:lang w:val="en-GB"/>
        </w:rPr>
        <w:t xml:space="preserve">Efficient training programs can be designed and offered to them so that both the performances of the individuals and the business company can be enhanced. Apart from that, the performance management feedback process can also help to improve the overall competitiveness of the overall business operations by improvement of the standard of working of the employees. The </w:t>
      </w:r>
      <w:r w:rsidRPr="00414E28">
        <w:rPr>
          <w:b/>
          <w:i/>
          <w:highlight w:val="white"/>
          <w:lang w:val="en-GB"/>
        </w:rPr>
        <w:t>Performance Management Feedback Process</w:t>
      </w:r>
      <w:r w:rsidRPr="00414E28">
        <w:rPr>
          <w:highlight w:val="white"/>
          <w:lang w:val="en-GB"/>
        </w:rPr>
        <w:t xml:space="preserve"> can also aid to encourage the employees by communicating the level of their improvement within a specific period. As an outcome, the quality of work done by the employees of the organisations can be automatically improved. For example, the </w:t>
      </w:r>
      <w:r w:rsidRPr="00414E28">
        <w:rPr>
          <w:b/>
          <w:i/>
          <w:highlight w:val="white"/>
          <w:lang w:val="en-GB"/>
        </w:rPr>
        <w:t xml:space="preserve">Performance Management Feedback Process </w:t>
      </w:r>
      <w:r w:rsidRPr="00414E28">
        <w:rPr>
          <w:highlight w:val="white"/>
          <w:lang w:val="en-GB"/>
        </w:rPr>
        <w:t xml:space="preserve">can make the organisational culture healthy and competitive in </w:t>
      </w:r>
      <w:r w:rsidRPr="00414E28">
        <w:rPr>
          <w:b/>
          <w:i/>
          <w:highlight w:val="white"/>
          <w:lang w:val="en-GB"/>
        </w:rPr>
        <w:t>Rolls-Royce</w:t>
      </w:r>
      <w:r w:rsidRPr="00414E28">
        <w:rPr>
          <w:highlight w:val="white"/>
          <w:lang w:val="en-GB"/>
        </w:rPr>
        <w:t xml:space="preserve">. Therefore, the quality of the vehicles that would be manufactured for future purposes can be made better by following this process as a motivational tool. </w:t>
      </w:r>
    </w:p>
    <w:p w14:paraId="4FB64A47" w14:textId="77777777" w:rsidR="00F1190B" w:rsidRPr="00414E28" w:rsidRDefault="00F1190B" w:rsidP="00F1190B">
      <w:pPr>
        <w:pStyle w:val="Heading2"/>
        <w:rPr>
          <w:highlight w:val="white"/>
        </w:rPr>
      </w:pPr>
      <w:bookmarkStart w:id="8" w:name="_Toc100143637"/>
      <w:r w:rsidRPr="00414E28">
        <w:rPr>
          <w:highlight w:val="white"/>
        </w:rPr>
        <w:t>Conclusion and Recommendation</w:t>
      </w:r>
      <w:bookmarkEnd w:id="8"/>
    </w:p>
    <w:p w14:paraId="1F4C6015" w14:textId="77777777" w:rsidR="00F1190B" w:rsidRPr="00414E28" w:rsidRDefault="00F1190B" w:rsidP="00F1190B">
      <w:pPr>
        <w:pStyle w:val="Normal1"/>
        <w:spacing w:line="360" w:lineRule="auto"/>
        <w:jc w:val="both"/>
        <w:rPr>
          <w:highlight w:val="white"/>
          <w:lang w:val="en-GB"/>
        </w:rPr>
      </w:pPr>
      <w:r w:rsidRPr="00414E28">
        <w:rPr>
          <w:highlight w:val="white"/>
          <w:lang w:val="en-GB"/>
        </w:rPr>
        <w:t>Referring to the above discussion, it can be commented that there are certain steps that need to be followed by the management of the Human Resource Departments of the business enterprises for encouraging their staff. They are discussed as follows:</w:t>
      </w:r>
    </w:p>
    <w:p w14:paraId="500EDABF" w14:textId="77777777" w:rsidR="00F1190B" w:rsidRPr="00414E28" w:rsidRDefault="00F1190B" w:rsidP="00F1190B">
      <w:pPr>
        <w:pStyle w:val="Normal1"/>
        <w:numPr>
          <w:ilvl w:val="0"/>
          <w:numId w:val="2"/>
        </w:numPr>
        <w:spacing w:line="360" w:lineRule="auto"/>
        <w:jc w:val="both"/>
        <w:rPr>
          <w:highlight w:val="white"/>
          <w:lang w:val="en-GB"/>
        </w:rPr>
      </w:pPr>
      <w:r w:rsidRPr="00414E28">
        <w:rPr>
          <w:highlight w:val="white"/>
          <w:lang w:val="en-GB"/>
        </w:rPr>
        <w:t xml:space="preserve">The </w:t>
      </w:r>
      <w:r w:rsidRPr="00414E28">
        <w:rPr>
          <w:b/>
          <w:i/>
          <w:highlight w:val="white"/>
          <w:lang w:val="en-GB"/>
        </w:rPr>
        <w:t>payment structure</w:t>
      </w:r>
      <w:r w:rsidRPr="00414E28">
        <w:rPr>
          <w:highlight w:val="white"/>
          <w:lang w:val="en-GB"/>
        </w:rPr>
        <w:t xml:space="preserve"> of the organisations needs to be efficient and competitive in nature. There is payroll software that can be used by the higher authorities of the companies. As an outcome, there would be less involvement of human errors, though all companies cannot afford the payroll software. Hence, the payroll of the employees, if calculated manually, needs to be cross-checked before making any final activities. Efficient calculation and payment of salaries and wages would help to maintain a minimum level of motivational culture within the workplace. </w:t>
      </w:r>
    </w:p>
    <w:p w14:paraId="64EAB869" w14:textId="77777777" w:rsidR="00F1190B" w:rsidRPr="00414E28" w:rsidRDefault="00F1190B" w:rsidP="00F1190B">
      <w:pPr>
        <w:pStyle w:val="Normal1"/>
        <w:numPr>
          <w:ilvl w:val="0"/>
          <w:numId w:val="2"/>
        </w:numPr>
        <w:spacing w:line="360" w:lineRule="auto"/>
        <w:jc w:val="both"/>
        <w:rPr>
          <w:highlight w:val="white"/>
          <w:lang w:val="en-GB"/>
        </w:rPr>
      </w:pPr>
      <w:r w:rsidRPr="00414E28">
        <w:rPr>
          <w:highlight w:val="white"/>
          <w:lang w:val="en-GB"/>
        </w:rPr>
        <w:t xml:space="preserve">The offering of </w:t>
      </w:r>
      <w:r w:rsidRPr="00414E28">
        <w:rPr>
          <w:b/>
          <w:i/>
          <w:highlight w:val="white"/>
          <w:lang w:val="en-GB"/>
        </w:rPr>
        <w:t>rewards and recognition</w:t>
      </w:r>
      <w:r w:rsidRPr="00414E28">
        <w:rPr>
          <w:highlight w:val="white"/>
          <w:lang w:val="en-GB"/>
        </w:rPr>
        <w:t xml:space="preserve">, along with the approval of additional holidays need to be done in an efficient and structured manner. There should be no confusion among the employees and the decision-making authorities, which could lower the morale of the employees. The performance level of the employees along with the companies would automatically get affected adversely if all the employees are not treated equally. The rewards and recognition should be provided only on the performance level of employees that need to be measured effectively and efficiently. </w:t>
      </w:r>
    </w:p>
    <w:p w14:paraId="1BB18AFC" w14:textId="44D54CDF" w:rsidR="00F1190B" w:rsidRPr="00414E28" w:rsidRDefault="00F1190B" w:rsidP="00F1190B">
      <w:pPr>
        <w:pStyle w:val="Normal1"/>
        <w:numPr>
          <w:ilvl w:val="0"/>
          <w:numId w:val="2"/>
        </w:numPr>
        <w:spacing w:line="360" w:lineRule="auto"/>
        <w:jc w:val="both"/>
        <w:rPr>
          <w:highlight w:val="white"/>
          <w:lang w:val="en-GB"/>
        </w:rPr>
      </w:pPr>
      <w:r w:rsidRPr="00414E28">
        <w:rPr>
          <w:highlight w:val="white"/>
          <w:lang w:val="en-GB"/>
        </w:rPr>
        <w:lastRenderedPageBreak/>
        <w:t xml:space="preserve"> The management needs to keep track of the requirements that provide </w:t>
      </w:r>
      <w:r w:rsidRPr="00414E28">
        <w:rPr>
          <w:b/>
          <w:i/>
          <w:highlight w:val="white"/>
          <w:lang w:val="en-GB"/>
        </w:rPr>
        <w:t>good working conditions</w:t>
      </w:r>
      <w:r w:rsidRPr="00414E28">
        <w:rPr>
          <w:highlight w:val="white"/>
          <w:lang w:val="en-GB"/>
        </w:rPr>
        <w:t xml:space="preserve"> to the employees. The Administrative Department of the Human Resource Department needs to monitor the organisational area at regular intervals so that any kind of requirements can be identified and met quickly. As an outcome, the employees would feel motivated which would automatically help to improve their performances. The availability of every requirement would help to motivate the employees and help to work better and harder. Furthermore, there would be a feeling of cooperative attitude from the higher authorities to the subordinates that would also help to improve the </w:t>
      </w:r>
      <w:r w:rsidR="00F12333" w:rsidRPr="00414E28">
        <w:rPr>
          <w:highlight w:val="white"/>
          <w:lang w:val="en-GB"/>
        </w:rPr>
        <w:t>organisational</w:t>
      </w:r>
      <w:r w:rsidRPr="00414E28">
        <w:rPr>
          <w:highlight w:val="white"/>
          <w:lang w:val="en-GB"/>
        </w:rPr>
        <w:t xml:space="preserve"> culture and relationship between the management and other staff. </w:t>
      </w:r>
    </w:p>
    <w:p w14:paraId="052D9C2C" w14:textId="77777777" w:rsidR="00F1190B" w:rsidRPr="00414E28" w:rsidRDefault="00F1190B" w:rsidP="00F1190B">
      <w:pPr>
        <w:pStyle w:val="Normal1"/>
        <w:numPr>
          <w:ilvl w:val="0"/>
          <w:numId w:val="2"/>
        </w:numPr>
        <w:spacing w:line="360" w:lineRule="auto"/>
        <w:jc w:val="both"/>
        <w:rPr>
          <w:highlight w:val="white"/>
          <w:lang w:val="en-GB"/>
        </w:rPr>
      </w:pPr>
      <w:r w:rsidRPr="00414E28">
        <w:rPr>
          <w:highlight w:val="white"/>
          <w:lang w:val="en-GB"/>
        </w:rPr>
        <w:t xml:space="preserve">The </w:t>
      </w:r>
      <w:r w:rsidRPr="00414E28">
        <w:rPr>
          <w:b/>
          <w:i/>
          <w:highlight w:val="white"/>
          <w:lang w:val="en-GB"/>
        </w:rPr>
        <w:t xml:space="preserve">Performance Management Feedback Process </w:t>
      </w:r>
      <w:r w:rsidRPr="00414E28">
        <w:rPr>
          <w:highlight w:val="white"/>
          <w:lang w:val="en-GB"/>
        </w:rPr>
        <w:t xml:space="preserve">also needs to be followed by in a structured and efficient manner. There should be no illegal means of monitoring of the performances of the employees of an organisation. The proper evaluation of the performances of the employees would help to encourage the employees and help them to improve their performances. As an outcome, there would be link between the identified areas of improvements of the employees and the training provided to them. </w:t>
      </w:r>
    </w:p>
    <w:p w14:paraId="41CD076C" w14:textId="77777777" w:rsidR="00F1190B" w:rsidRPr="00414E28" w:rsidRDefault="00F1190B" w:rsidP="00F1190B">
      <w:pPr>
        <w:pStyle w:val="Normal1"/>
        <w:spacing w:line="360" w:lineRule="auto"/>
        <w:jc w:val="both"/>
        <w:rPr>
          <w:highlight w:val="white"/>
          <w:lang w:val="en-GB"/>
        </w:rPr>
      </w:pPr>
    </w:p>
    <w:p w14:paraId="71A27FFD" w14:textId="77777777" w:rsidR="00F1190B" w:rsidRPr="00414E28" w:rsidRDefault="00F1190B" w:rsidP="00F1190B">
      <w:pPr>
        <w:pStyle w:val="Normal1"/>
        <w:spacing w:line="360" w:lineRule="auto"/>
        <w:rPr>
          <w:highlight w:val="white"/>
          <w:lang w:val="en-GB"/>
        </w:rPr>
      </w:pPr>
    </w:p>
    <w:p w14:paraId="0215113D" w14:textId="77777777" w:rsidR="00F1190B" w:rsidRPr="00414E28" w:rsidRDefault="00F1190B" w:rsidP="00F1190B">
      <w:pPr>
        <w:pStyle w:val="Normal1"/>
        <w:spacing w:line="360" w:lineRule="auto"/>
        <w:rPr>
          <w:b/>
          <w:sz w:val="28"/>
          <w:szCs w:val="28"/>
          <w:highlight w:val="white"/>
          <w:lang w:val="en-GB"/>
        </w:rPr>
      </w:pPr>
    </w:p>
    <w:p w14:paraId="7D42FC3E" w14:textId="77777777" w:rsidR="00F1190B" w:rsidRPr="00414E28" w:rsidRDefault="00F1190B" w:rsidP="00F1190B">
      <w:pPr>
        <w:spacing w:line="360" w:lineRule="auto"/>
        <w:jc w:val="both"/>
        <w:rPr>
          <w:rFonts w:ascii="Arial" w:eastAsia="Times New Roman" w:hAnsi="Arial" w:cs="Arial"/>
          <w:shd w:val="clear" w:color="auto" w:fill="FFFFFF"/>
        </w:rPr>
      </w:pPr>
    </w:p>
    <w:p w14:paraId="0DD3C160" w14:textId="77777777" w:rsidR="00F1190B" w:rsidRPr="00414E28" w:rsidRDefault="00F1190B" w:rsidP="00F1190B">
      <w:pPr>
        <w:rPr>
          <w:rFonts w:ascii="Arial" w:eastAsia="Arial" w:hAnsi="Arial" w:cs="Arial"/>
          <w:b/>
          <w:sz w:val="28"/>
          <w:szCs w:val="40"/>
          <w:shd w:val="clear" w:color="auto" w:fill="FFFFFF"/>
        </w:rPr>
      </w:pPr>
      <w:r w:rsidRPr="00414E28">
        <w:rPr>
          <w:shd w:val="clear" w:color="auto" w:fill="FFFFFF"/>
        </w:rPr>
        <w:br w:type="page"/>
      </w:r>
    </w:p>
    <w:p w14:paraId="0FAE4B2E" w14:textId="77777777" w:rsidR="00F1190B" w:rsidRPr="00F12333" w:rsidRDefault="00F1190B" w:rsidP="00F1190B">
      <w:pPr>
        <w:pStyle w:val="Heading2"/>
      </w:pPr>
      <w:bookmarkStart w:id="9" w:name="_Toc100143638"/>
      <w:r w:rsidRPr="00F12333">
        <w:lastRenderedPageBreak/>
        <w:t>References (Report)</w:t>
      </w:r>
      <w:bookmarkEnd w:id="9"/>
    </w:p>
    <w:p w14:paraId="2C86EC3E" w14:textId="77777777" w:rsidR="00F1190B" w:rsidRPr="00F12333" w:rsidRDefault="00F1190B" w:rsidP="00F1190B">
      <w:pPr>
        <w:pStyle w:val="Normal1"/>
        <w:spacing w:line="360" w:lineRule="auto"/>
        <w:jc w:val="both"/>
        <w:rPr>
          <w:highlight w:val="white"/>
          <w:lang w:val="en-GB"/>
        </w:rPr>
      </w:pPr>
      <w:r w:rsidRPr="00F12333">
        <w:rPr>
          <w:highlight w:val="white"/>
          <w:lang w:val="en-GB"/>
        </w:rPr>
        <w:t xml:space="preserve">Alshmemri, M., </w:t>
      </w:r>
      <w:proofErr w:type="spellStart"/>
      <w:r w:rsidRPr="00F12333">
        <w:rPr>
          <w:highlight w:val="white"/>
          <w:lang w:val="en-GB"/>
        </w:rPr>
        <w:t>Shahwan-Akl</w:t>
      </w:r>
      <w:proofErr w:type="spellEnd"/>
      <w:r w:rsidRPr="00F12333">
        <w:rPr>
          <w:highlight w:val="white"/>
          <w:lang w:val="en-GB"/>
        </w:rPr>
        <w:t xml:space="preserve">, L. and Maude, P., 2017. Herzberg’s two-factor theory. </w:t>
      </w:r>
      <w:r w:rsidRPr="00F12333">
        <w:rPr>
          <w:i/>
          <w:highlight w:val="white"/>
          <w:lang w:val="en-GB"/>
        </w:rPr>
        <w:t>Life Science Journal</w:t>
      </w:r>
      <w:r w:rsidRPr="00F12333">
        <w:rPr>
          <w:highlight w:val="white"/>
          <w:lang w:val="en-GB"/>
        </w:rPr>
        <w:t xml:space="preserve">, </w:t>
      </w:r>
      <w:r w:rsidRPr="00F12333">
        <w:rPr>
          <w:i/>
          <w:highlight w:val="white"/>
          <w:lang w:val="en-GB"/>
        </w:rPr>
        <w:t>14</w:t>
      </w:r>
      <w:r w:rsidRPr="00F12333">
        <w:rPr>
          <w:highlight w:val="white"/>
          <w:lang w:val="en-GB"/>
        </w:rPr>
        <w:t>(5), pp.12-16.</w:t>
      </w:r>
    </w:p>
    <w:p w14:paraId="4F21D9C5" w14:textId="1496122B" w:rsidR="00F1190B" w:rsidRPr="00F12333" w:rsidRDefault="00F1190B" w:rsidP="00F1190B">
      <w:pPr>
        <w:spacing w:before="240" w:after="0" w:line="360" w:lineRule="auto"/>
        <w:jc w:val="both"/>
        <w:rPr>
          <w:rFonts w:ascii="Arial" w:eastAsia="Times New Roman" w:hAnsi="Arial" w:cs="Arial"/>
          <w:sz w:val="24"/>
          <w:szCs w:val="24"/>
        </w:rPr>
      </w:pPr>
      <w:r w:rsidRPr="00F12333">
        <w:rPr>
          <w:rFonts w:ascii="Arial" w:eastAsia="Times New Roman" w:hAnsi="Arial" w:cs="Arial"/>
          <w:shd w:val="clear" w:color="auto" w:fill="FFFFFF"/>
        </w:rPr>
        <w:t xml:space="preserve">Hussain, S.D., Khaliq, A., Nisar, Q.A., Kamboh, A.Z. and Ali, S., 2019. The impact of employees’ recognition, </w:t>
      </w:r>
      <w:r w:rsidRPr="00F12333">
        <w:rPr>
          <w:rFonts w:ascii="Arial" w:eastAsia="Times New Roman" w:hAnsi="Arial" w:cs="Arial"/>
          <w:shd w:val="clear" w:color="auto" w:fill="FFFFFF"/>
        </w:rPr>
        <w:t>rewards,</w:t>
      </w:r>
      <w:r w:rsidRPr="00F12333">
        <w:rPr>
          <w:rFonts w:ascii="Arial" w:eastAsia="Times New Roman" w:hAnsi="Arial" w:cs="Arial"/>
          <w:shd w:val="clear" w:color="auto" w:fill="FFFFFF"/>
        </w:rPr>
        <w:t xml:space="preserve"> and job stress on job performance: mediating role of perceived organization support. </w:t>
      </w:r>
      <w:r w:rsidRPr="00F12333">
        <w:rPr>
          <w:rFonts w:ascii="Arial" w:eastAsia="Times New Roman" w:hAnsi="Arial" w:cs="Arial"/>
          <w:i/>
          <w:iCs/>
          <w:shd w:val="clear" w:color="auto" w:fill="FFFFFF"/>
        </w:rPr>
        <w:t>SEISENSE Journal of Management</w:t>
      </w:r>
      <w:r w:rsidRPr="00F12333">
        <w:rPr>
          <w:rFonts w:ascii="Arial" w:eastAsia="Times New Roman" w:hAnsi="Arial" w:cs="Arial"/>
          <w:shd w:val="clear" w:color="auto" w:fill="FFFFFF"/>
        </w:rPr>
        <w:t xml:space="preserve">, </w:t>
      </w:r>
      <w:r w:rsidRPr="00F12333">
        <w:rPr>
          <w:rFonts w:ascii="Arial" w:eastAsia="Times New Roman" w:hAnsi="Arial" w:cs="Arial"/>
          <w:i/>
          <w:iCs/>
          <w:shd w:val="clear" w:color="auto" w:fill="FFFFFF"/>
        </w:rPr>
        <w:t>2</w:t>
      </w:r>
      <w:r w:rsidRPr="00F12333">
        <w:rPr>
          <w:rFonts w:ascii="Arial" w:eastAsia="Times New Roman" w:hAnsi="Arial" w:cs="Arial"/>
          <w:shd w:val="clear" w:color="auto" w:fill="FFFFFF"/>
        </w:rPr>
        <w:t>(2), pp.69-82.</w:t>
      </w:r>
    </w:p>
    <w:p w14:paraId="60AC2CD6" w14:textId="77777777" w:rsidR="00F1190B" w:rsidRPr="00F12333" w:rsidRDefault="00F1190B" w:rsidP="00F1190B">
      <w:pPr>
        <w:spacing w:before="240" w:after="0" w:line="360" w:lineRule="auto"/>
        <w:jc w:val="both"/>
        <w:rPr>
          <w:rFonts w:ascii="Arial" w:eastAsia="Times New Roman" w:hAnsi="Arial" w:cs="Arial"/>
          <w:sz w:val="24"/>
          <w:szCs w:val="24"/>
        </w:rPr>
      </w:pPr>
      <w:r w:rsidRPr="00F12333">
        <w:rPr>
          <w:rFonts w:ascii="Arial" w:eastAsia="Times New Roman" w:hAnsi="Arial" w:cs="Arial"/>
          <w:shd w:val="clear" w:color="auto" w:fill="FFFFFF"/>
        </w:rPr>
        <w:t xml:space="preserve">Loan, L., 2020. The influence of organizational commitment on employees’ job performance: The mediating role of job satisfaction. </w:t>
      </w:r>
      <w:r w:rsidRPr="00F12333">
        <w:rPr>
          <w:rFonts w:ascii="Arial" w:eastAsia="Times New Roman" w:hAnsi="Arial" w:cs="Arial"/>
          <w:i/>
          <w:iCs/>
          <w:shd w:val="clear" w:color="auto" w:fill="FFFFFF"/>
        </w:rPr>
        <w:t>Management Science Letters</w:t>
      </w:r>
      <w:r w:rsidRPr="00F12333">
        <w:rPr>
          <w:rFonts w:ascii="Arial" w:eastAsia="Times New Roman" w:hAnsi="Arial" w:cs="Arial"/>
          <w:shd w:val="clear" w:color="auto" w:fill="FFFFFF"/>
        </w:rPr>
        <w:t xml:space="preserve">, </w:t>
      </w:r>
      <w:r w:rsidRPr="00F12333">
        <w:rPr>
          <w:rFonts w:ascii="Arial" w:eastAsia="Times New Roman" w:hAnsi="Arial" w:cs="Arial"/>
          <w:i/>
          <w:iCs/>
          <w:shd w:val="clear" w:color="auto" w:fill="FFFFFF"/>
        </w:rPr>
        <w:t>10</w:t>
      </w:r>
      <w:r w:rsidRPr="00F12333">
        <w:rPr>
          <w:rFonts w:ascii="Arial" w:eastAsia="Times New Roman" w:hAnsi="Arial" w:cs="Arial"/>
          <w:shd w:val="clear" w:color="auto" w:fill="FFFFFF"/>
        </w:rPr>
        <w:t>(14), pp.3307-3312.</w:t>
      </w:r>
    </w:p>
    <w:p w14:paraId="4840F884" w14:textId="4FF13307" w:rsidR="00F1190B" w:rsidRPr="00F12333" w:rsidRDefault="00F1190B" w:rsidP="00F1190B">
      <w:pPr>
        <w:spacing w:before="240" w:after="0" w:line="360" w:lineRule="auto"/>
        <w:jc w:val="both"/>
        <w:rPr>
          <w:rFonts w:ascii="Arial" w:eastAsia="Times New Roman" w:hAnsi="Arial" w:cs="Arial"/>
          <w:sz w:val="24"/>
          <w:szCs w:val="24"/>
        </w:rPr>
      </w:pPr>
      <w:r w:rsidRPr="00F12333">
        <w:rPr>
          <w:rFonts w:ascii="Arial" w:eastAsia="Times New Roman" w:hAnsi="Arial" w:cs="Arial"/>
          <w:shd w:val="clear" w:color="auto" w:fill="FFFFFF"/>
        </w:rPr>
        <w:t xml:space="preserve">Morrisons, 2022. </w:t>
      </w:r>
      <w:r w:rsidRPr="00F12333">
        <w:rPr>
          <w:rFonts w:ascii="Arial" w:eastAsia="Times New Roman" w:hAnsi="Arial" w:cs="Arial"/>
          <w:i/>
          <w:iCs/>
          <w:shd w:val="clear" w:color="auto" w:fill="FFFFFF"/>
        </w:rPr>
        <w:t xml:space="preserve">Benefits </w:t>
      </w:r>
      <w:r w:rsidRPr="00F12333">
        <w:rPr>
          <w:rFonts w:ascii="Arial" w:eastAsia="Times New Roman" w:hAnsi="Arial" w:cs="Arial"/>
          <w:shd w:val="clear" w:color="auto" w:fill="FFFFFF"/>
        </w:rPr>
        <w:t xml:space="preserve">[Online], Available at: &lt;https://www.morrisons.jobs/life-at-morrisons/benefits&gt; [Accessed on 1st </w:t>
      </w:r>
      <w:r w:rsidRPr="00F12333">
        <w:rPr>
          <w:rFonts w:ascii="Arial" w:eastAsia="Times New Roman" w:hAnsi="Arial" w:cs="Arial"/>
          <w:shd w:val="clear" w:color="auto" w:fill="FFFFFF"/>
        </w:rPr>
        <w:t>April</w:t>
      </w:r>
      <w:r w:rsidRPr="00F12333">
        <w:rPr>
          <w:rFonts w:ascii="Arial" w:eastAsia="Times New Roman" w:hAnsi="Arial" w:cs="Arial"/>
          <w:shd w:val="clear" w:color="auto" w:fill="FFFFFF"/>
        </w:rPr>
        <w:t xml:space="preserve"> 2022]</w:t>
      </w:r>
    </w:p>
    <w:p w14:paraId="7F8AB392" w14:textId="77777777" w:rsidR="00F1190B" w:rsidRPr="00F12333" w:rsidRDefault="00F1190B" w:rsidP="00F1190B">
      <w:pPr>
        <w:pStyle w:val="Normal1"/>
        <w:spacing w:line="360" w:lineRule="auto"/>
        <w:jc w:val="both"/>
        <w:rPr>
          <w:highlight w:val="white"/>
          <w:lang w:val="en-GB"/>
        </w:rPr>
      </w:pPr>
      <w:r w:rsidRPr="00F12333">
        <w:rPr>
          <w:highlight w:val="white"/>
          <w:lang w:val="en-GB"/>
        </w:rPr>
        <w:t xml:space="preserve">Nikolić, T.M., Perić, N. and Bovan, A., 2020. The Role of Feedback as a Management Tool in Performance Management Program. </w:t>
      </w:r>
      <w:r w:rsidRPr="00F12333">
        <w:rPr>
          <w:i/>
          <w:highlight w:val="white"/>
          <w:lang w:val="en-GB"/>
        </w:rPr>
        <w:t>Calitatea</w:t>
      </w:r>
      <w:r w:rsidRPr="00F12333">
        <w:rPr>
          <w:highlight w:val="white"/>
          <w:lang w:val="en-GB"/>
        </w:rPr>
        <w:t xml:space="preserve">, </w:t>
      </w:r>
      <w:r w:rsidRPr="00F12333">
        <w:rPr>
          <w:i/>
          <w:highlight w:val="white"/>
          <w:lang w:val="en-GB"/>
        </w:rPr>
        <w:t>21</w:t>
      </w:r>
      <w:r w:rsidRPr="00F12333">
        <w:rPr>
          <w:highlight w:val="white"/>
          <w:lang w:val="en-GB"/>
        </w:rPr>
        <w:t>(177), pp.3-8.</w:t>
      </w:r>
    </w:p>
    <w:p w14:paraId="0717DD28" w14:textId="77777777" w:rsidR="00F1190B" w:rsidRPr="00F12333" w:rsidRDefault="00F1190B" w:rsidP="00F1190B">
      <w:pPr>
        <w:spacing w:before="240" w:line="360" w:lineRule="auto"/>
        <w:jc w:val="both"/>
        <w:rPr>
          <w:rFonts w:ascii="Arial" w:eastAsia="Times New Roman" w:hAnsi="Arial" w:cs="Arial"/>
          <w:shd w:val="clear" w:color="auto" w:fill="FFFFFF"/>
        </w:rPr>
      </w:pPr>
      <w:proofErr w:type="spellStart"/>
      <w:r w:rsidRPr="00F12333">
        <w:rPr>
          <w:rFonts w:ascii="Arial" w:eastAsia="Times New Roman" w:hAnsi="Arial" w:cs="Arial"/>
          <w:shd w:val="clear" w:color="auto" w:fill="FFFFFF"/>
        </w:rPr>
        <w:t>Paais</w:t>
      </w:r>
      <w:proofErr w:type="spellEnd"/>
      <w:r w:rsidRPr="00F12333">
        <w:rPr>
          <w:rFonts w:ascii="Arial" w:eastAsia="Times New Roman" w:hAnsi="Arial" w:cs="Arial"/>
          <w:shd w:val="clear" w:color="auto" w:fill="FFFFFF"/>
        </w:rPr>
        <w:t xml:space="preserve">, M. and </w:t>
      </w:r>
      <w:proofErr w:type="spellStart"/>
      <w:r w:rsidRPr="00F12333">
        <w:rPr>
          <w:rFonts w:ascii="Arial" w:eastAsia="Times New Roman" w:hAnsi="Arial" w:cs="Arial"/>
          <w:shd w:val="clear" w:color="auto" w:fill="FFFFFF"/>
        </w:rPr>
        <w:t>Pattiruhu</w:t>
      </w:r>
      <w:proofErr w:type="spellEnd"/>
      <w:r w:rsidRPr="00F12333">
        <w:rPr>
          <w:rFonts w:ascii="Arial" w:eastAsia="Times New Roman" w:hAnsi="Arial" w:cs="Arial"/>
          <w:shd w:val="clear" w:color="auto" w:fill="FFFFFF"/>
        </w:rPr>
        <w:t xml:space="preserve">, J.R., 2020. Effect of motivation, leadership, and organizational culture on satisfaction and employee performance. </w:t>
      </w:r>
      <w:r w:rsidRPr="00F12333">
        <w:rPr>
          <w:rFonts w:ascii="Arial" w:eastAsia="Times New Roman" w:hAnsi="Arial" w:cs="Arial"/>
          <w:i/>
          <w:iCs/>
          <w:shd w:val="clear" w:color="auto" w:fill="FFFFFF"/>
        </w:rPr>
        <w:t>The Journal of Asian Finance, Economics, and Business</w:t>
      </w:r>
      <w:r w:rsidRPr="00F12333">
        <w:rPr>
          <w:rFonts w:ascii="Arial" w:eastAsia="Times New Roman" w:hAnsi="Arial" w:cs="Arial"/>
          <w:shd w:val="clear" w:color="auto" w:fill="FFFFFF"/>
        </w:rPr>
        <w:t xml:space="preserve">, </w:t>
      </w:r>
      <w:r w:rsidRPr="00F12333">
        <w:rPr>
          <w:rFonts w:ascii="Arial" w:eastAsia="Times New Roman" w:hAnsi="Arial" w:cs="Arial"/>
          <w:i/>
          <w:iCs/>
          <w:shd w:val="clear" w:color="auto" w:fill="FFFFFF"/>
        </w:rPr>
        <w:t>7</w:t>
      </w:r>
      <w:r w:rsidRPr="00F12333">
        <w:rPr>
          <w:rFonts w:ascii="Arial" w:eastAsia="Times New Roman" w:hAnsi="Arial" w:cs="Arial"/>
          <w:shd w:val="clear" w:color="auto" w:fill="FFFFFF"/>
        </w:rPr>
        <w:t>(8), pp.577-588.</w:t>
      </w:r>
    </w:p>
    <w:p w14:paraId="398BF769" w14:textId="77777777" w:rsidR="00F1190B" w:rsidRPr="00F12333" w:rsidRDefault="00F1190B" w:rsidP="00F1190B">
      <w:pPr>
        <w:spacing w:before="240" w:after="0" w:line="360" w:lineRule="auto"/>
        <w:jc w:val="both"/>
        <w:rPr>
          <w:rFonts w:ascii="Arial" w:eastAsia="Times New Roman" w:hAnsi="Arial" w:cs="Arial"/>
          <w:sz w:val="24"/>
          <w:szCs w:val="24"/>
        </w:rPr>
      </w:pPr>
      <w:proofErr w:type="spellStart"/>
      <w:r w:rsidRPr="00F12333">
        <w:rPr>
          <w:rFonts w:ascii="Arial" w:eastAsia="Times New Roman" w:hAnsi="Arial" w:cs="Arial"/>
          <w:shd w:val="clear" w:color="auto" w:fill="FFFFFF"/>
        </w:rPr>
        <w:t>Riyanto</w:t>
      </w:r>
      <w:proofErr w:type="spellEnd"/>
      <w:r w:rsidRPr="00F12333">
        <w:rPr>
          <w:rFonts w:ascii="Arial" w:eastAsia="Times New Roman" w:hAnsi="Arial" w:cs="Arial"/>
          <w:shd w:val="clear" w:color="auto" w:fill="FFFFFF"/>
        </w:rPr>
        <w:t xml:space="preserve">, S., </w:t>
      </w:r>
      <w:proofErr w:type="spellStart"/>
      <w:r w:rsidRPr="00F12333">
        <w:rPr>
          <w:rFonts w:ascii="Arial" w:eastAsia="Times New Roman" w:hAnsi="Arial" w:cs="Arial"/>
          <w:shd w:val="clear" w:color="auto" w:fill="FFFFFF"/>
        </w:rPr>
        <w:t>Endri</w:t>
      </w:r>
      <w:proofErr w:type="spellEnd"/>
      <w:r w:rsidRPr="00F12333">
        <w:rPr>
          <w:rFonts w:ascii="Arial" w:eastAsia="Times New Roman" w:hAnsi="Arial" w:cs="Arial"/>
          <w:shd w:val="clear" w:color="auto" w:fill="FFFFFF"/>
        </w:rPr>
        <w:t xml:space="preserve">, E. and </w:t>
      </w:r>
      <w:proofErr w:type="spellStart"/>
      <w:r w:rsidRPr="00F12333">
        <w:rPr>
          <w:rFonts w:ascii="Arial" w:eastAsia="Times New Roman" w:hAnsi="Arial" w:cs="Arial"/>
          <w:shd w:val="clear" w:color="auto" w:fill="FFFFFF"/>
        </w:rPr>
        <w:t>Herlisha</w:t>
      </w:r>
      <w:proofErr w:type="spellEnd"/>
      <w:r w:rsidRPr="00F12333">
        <w:rPr>
          <w:rFonts w:ascii="Arial" w:eastAsia="Times New Roman" w:hAnsi="Arial" w:cs="Arial"/>
          <w:shd w:val="clear" w:color="auto" w:fill="FFFFFF"/>
        </w:rPr>
        <w:t xml:space="preserve">, N., 2021. Effect of work motivation and job satisfaction on employee performance: Mediating role of employee engagement. </w:t>
      </w:r>
      <w:r w:rsidRPr="00F12333">
        <w:rPr>
          <w:rFonts w:ascii="Arial" w:eastAsia="Times New Roman" w:hAnsi="Arial" w:cs="Arial"/>
          <w:i/>
          <w:iCs/>
          <w:shd w:val="clear" w:color="auto" w:fill="FFFFFF"/>
        </w:rPr>
        <w:t>Problems and Perspectives in Management</w:t>
      </w:r>
      <w:r w:rsidRPr="00F12333">
        <w:rPr>
          <w:rFonts w:ascii="Arial" w:eastAsia="Times New Roman" w:hAnsi="Arial" w:cs="Arial"/>
          <w:shd w:val="clear" w:color="auto" w:fill="FFFFFF"/>
        </w:rPr>
        <w:t xml:space="preserve">, </w:t>
      </w:r>
      <w:r w:rsidRPr="00F12333">
        <w:rPr>
          <w:rFonts w:ascii="Arial" w:eastAsia="Times New Roman" w:hAnsi="Arial" w:cs="Arial"/>
          <w:i/>
          <w:iCs/>
          <w:shd w:val="clear" w:color="auto" w:fill="FFFFFF"/>
        </w:rPr>
        <w:t>19</w:t>
      </w:r>
      <w:r w:rsidRPr="00F12333">
        <w:rPr>
          <w:rFonts w:ascii="Arial" w:eastAsia="Times New Roman" w:hAnsi="Arial" w:cs="Arial"/>
          <w:shd w:val="clear" w:color="auto" w:fill="FFFFFF"/>
        </w:rPr>
        <w:t>(3), pp.162-174.</w:t>
      </w:r>
    </w:p>
    <w:p w14:paraId="499F539B" w14:textId="77777777" w:rsidR="00F1190B" w:rsidRPr="00F12333" w:rsidRDefault="00F1190B" w:rsidP="00F1190B">
      <w:pPr>
        <w:pStyle w:val="Normal1"/>
        <w:spacing w:line="360" w:lineRule="auto"/>
        <w:jc w:val="both"/>
        <w:rPr>
          <w:highlight w:val="white"/>
          <w:lang w:val="en-GB"/>
        </w:rPr>
      </w:pPr>
      <w:r w:rsidRPr="00F12333">
        <w:rPr>
          <w:highlight w:val="white"/>
          <w:lang w:val="en-GB"/>
        </w:rPr>
        <w:t xml:space="preserve">Taheri, R.H., Miah, M.S. and Kamaruzzaman, M., 2020. Impact of working environment on job satisfaction. </w:t>
      </w:r>
      <w:r w:rsidRPr="00F12333">
        <w:rPr>
          <w:i/>
          <w:highlight w:val="white"/>
          <w:lang w:val="en-GB"/>
        </w:rPr>
        <w:t>European Journal of Business and Management Research</w:t>
      </w:r>
      <w:r w:rsidRPr="00F12333">
        <w:rPr>
          <w:highlight w:val="white"/>
          <w:lang w:val="en-GB"/>
        </w:rPr>
        <w:t xml:space="preserve">, </w:t>
      </w:r>
      <w:r w:rsidRPr="00F12333">
        <w:rPr>
          <w:i/>
          <w:highlight w:val="white"/>
          <w:lang w:val="en-GB"/>
        </w:rPr>
        <w:t>5</w:t>
      </w:r>
      <w:r w:rsidRPr="00F12333">
        <w:rPr>
          <w:highlight w:val="white"/>
          <w:lang w:val="en-GB"/>
        </w:rPr>
        <w:t>(6).</w:t>
      </w:r>
    </w:p>
    <w:p w14:paraId="005740B2" w14:textId="2972AEB0" w:rsidR="00F1190B" w:rsidRPr="00F12333" w:rsidRDefault="00F1190B" w:rsidP="00F1190B">
      <w:pPr>
        <w:spacing w:before="240" w:after="0" w:line="360" w:lineRule="auto"/>
        <w:jc w:val="both"/>
        <w:rPr>
          <w:rFonts w:eastAsia="Times New Roman" w:cstheme="minorHAnsi"/>
          <w:sz w:val="24"/>
          <w:szCs w:val="24"/>
        </w:rPr>
      </w:pPr>
      <w:proofErr w:type="spellStart"/>
      <w:r w:rsidRPr="00F12333">
        <w:rPr>
          <w:rFonts w:ascii="Arial" w:eastAsia="Times New Roman" w:hAnsi="Arial" w:cs="Arial"/>
          <w:shd w:val="clear" w:color="auto" w:fill="FFFFFF"/>
        </w:rPr>
        <w:t>Tescoplc</w:t>
      </w:r>
      <w:proofErr w:type="spellEnd"/>
      <w:r w:rsidRPr="00F12333">
        <w:rPr>
          <w:rFonts w:ascii="Arial" w:eastAsia="Times New Roman" w:hAnsi="Arial" w:cs="Arial"/>
          <w:shd w:val="clear" w:color="auto" w:fill="FFFFFF"/>
        </w:rPr>
        <w:t xml:space="preserve">, 2022. </w:t>
      </w:r>
      <w:r w:rsidRPr="00F12333">
        <w:rPr>
          <w:rFonts w:ascii="Arial" w:eastAsia="Times New Roman" w:hAnsi="Arial" w:cs="Arial"/>
          <w:i/>
          <w:iCs/>
          <w:shd w:val="clear" w:color="auto" w:fill="FFFFFF"/>
        </w:rPr>
        <w:t xml:space="preserve">Reward </w:t>
      </w:r>
      <w:r w:rsidRPr="00F12333">
        <w:rPr>
          <w:rFonts w:ascii="Arial" w:eastAsia="Times New Roman" w:hAnsi="Arial" w:cs="Arial"/>
          <w:shd w:val="clear" w:color="auto" w:fill="FFFFFF"/>
        </w:rPr>
        <w:t xml:space="preserve">[Online], Available at: &lt;https://www.tescoplc.com/sustainability/taking-action/looking-after-colleagues/reward/&gt; [Accessed on 2nd </w:t>
      </w:r>
      <w:r w:rsidRPr="00F12333">
        <w:rPr>
          <w:rFonts w:ascii="Arial" w:eastAsia="Times New Roman" w:hAnsi="Arial" w:cs="Arial"/>
          <w:shd w:val="clear" w:color="auto" w:fill="FFFFFF"/>
        </w:rPr>
        <w:t>April</w:t>
      </w:r>
      <w:r w:rsidRPr="00F12333">
        <w:rPr>
          <w:rFonts w:ascii="Arial" w:eastAsia="Times New Roman" w:hAnsi="Arial" w:cs="Arial"/>
          <w:shd w:val="clear" w:color="auto" w:fill="FFFFFF"/>
        </w:rPr>
        <w:t xml:space="preserve"> 2022]</w:t>
      </w:r>
    </w:p>
    <w:p w14:paraId="2E59A8E8" w14:textId="77777777" w:rsidR="00F1190B" w:rsidRPr="00414E28" w:rsidRDefault="00F1190B" w:rsidP="00F1190B">
      <w:pPr>
        <w:pStyle w:val="Heading1"/>
        <w:rPr>
          <w:shd w:val="clear" w:color="auto" w:fill="FFFFFF"/>
        </w:rPr>
      </w:pPr>
      <w:r w:rsidRPr="00414E28">
        <w:rPr>
          <w:shd w:val="clear" w:color="auto" w:fill="FFFFFF"/>
        </w:rPr>
        <w:br w:type="page"/>
      </w:r>
    </w:p>
    <w:p w14:paraId="2D220574" w14:textId="77777777" w:rsidR="00F1190B" w:rsidRDefault="00F1190B" w:rsidP="003A0FE6">
      <w:pPr>
        <w:rPr>
          <w:rFonts w:ascii="Arial" w:hAnsi="Arial" w:cs="Arial"/>
          <w:lang w:val="en-US"/>
        </w:rPr>
      </w:pPr>
    </w:p>
    <w:p w14:paraId="16F479B0" w14:textId="77777777" w:rsidR="0042788A" w:rsidRPr="009E3006" w:rsidRDefault="0042788A" w:rsidP="009E3006">
      <w:pPr>
        <w:jc w:val="center"/>
        <w:rPr>
          <w:rFonts w:ascii="Arial" w:hAnsi="Arial" w:cs="Arial"/>
          <w:lang w:val="en-US"/>
        </w:rPr>
      </w:pPr>
    </w:p>
    <w:sectPr w:rsidR="0042788A" w:rsidRPr="009E30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517D0A"/>
    <w:multiLevelType w:val="hybridMultilevel"/>
    <w:tmpl w:val="9F0886D8"/>
    <w:lvl w:ilvl="0" w:tplc="DDBE6CE8">
      <w:start w:val="1"/>
      <w:numFmt w:val="bullet"/>
      <w:lvlText w:val=""/>
      <w:lvlJc w:val="left"/>
      <w:pPr>
        <w:ind w:left="720" w:hanging="360"/>
      </w:pPr>
      <w:rPr>
        <w:rFonts w:ascii="Symbol" w:hAnsi="Symbol" w:hint="default"/>
      </w:rPr>
    </w:lvl>
    <w:lvl w:ilvl="1" w:tplc="608073A0">
      <w:start w:val="1"/>
      <w:numFmt w:val="bullet"/>
      <w:lvlText w:val="o"/>
      <w:lvlJc w:val="left"/>
      <w:pPr>
        <w:ind w:left="1440" w:hanging="360"/>
      </w:pPr>
      <w:rPr>
        <w:rFonts w:ascii="Courier New" w:hAnsi="Courier New" w:cs="Courier New" w:hint="default"/>
      </w:rPr>
    </w:lvl>
    <w:lvl w:ilvl="2" w:tplc="2E06E4A2">
      <w:start w:val="1"/>
      <w:numFmt w:val="bullet"/>
      <w:lvlText w:val=""/>
      <w:lvlJc w:val="left"/>
      <w:pPr>
        <w:ind w:left="2160" w:hanging="360"/>
      </w:pPr>
      <w:rPr>
        <w:rFonts w:ascii="Wingdings" w:hAnsi="Wingdings" w:hint="default"/>
      </w:rPr>
    </w:lvl>
    <w:lvl w:ilvl="3" w:tplc="DC7ADC6E">
      <w:start w:val="1"/>
      <w:numFmt w:val="bullet"/>
      <w:lvlText w:val=""/>
      <w:lvlJc w:val="left"/>
      <w:pPr>
        <w:ind w:left="2880" w:hanging="360"/>
      </w:pPr>
      <w:rPr>
        <w:rFonts w:ascii="Symbol" w:hAnsi="Symbol" w:hint="default"/>
      </w:rPr>
    </w:lvl>
    <w:lvl w:ilvl="4" w:tplc="EAA0A0C8">
      <w:start w:val="1"/>
      <w:numFmt w:val="bullet"/>
      <w:lvlText w:val="o"/>
      <w:lvlJc w:val="left"/>
      <w:pPr>
        <w:ind w:left="3600" w:hanging="360"/>
      </w:pPr>
      <w:rPr>
        <w:rFonts w:ascii="Courier New" w:hAnsi="Courier New" w:cs="Courier New" w:hint="default"/>
      </w:rPr>
    </w:lvl>
    <w:lvl w:ilvl="5" w:tplc="91A63A36">
      <w:start w:val="1"/>
      <w:numFmt w:val="bullet"/>
      <w:lvlText w:val=""/>
      <w:lvlJc w:val="left"/>
      <w:pPr>
        <w:ind w:left="4320" w:hanging="360"/>
      </w:pPr>
      <w:rPr>
        <w:rFonts w:ascii="Wingdings" w:hAnsi="Wingdings" w:hint="default"/>
      </w:rPr>
    </w:lvl>
    <w:lvl w:ilvl="6" w:tplc="83A6E48A">
      <w:start w:val="1"/>
      <w:numFmt w:val="bullet"/>
      <w:lvlText w:val=""/>
      <w:lvlJc w:val="left"/>
      <w:pPr>
        <w:ind w:left="5040" w:hanging="360"/>
      </w:pPr>
      <w:rPr>
        <w:rFonts w:ascii="Symbol" w:hAnsi="Symbol" w:hint="default"/>
      </w:rPr>
    </w:lvl>
    <w:lvl w:ilvl="7" w:tplc="4006AF74">
      <w:start w:val="1"/>
      <w:numFmt w:val="bullet"/>
      <w:lvlText w:val="o"/>
      <w:lvlJc w:val="left"/>
      <w:pPr>
        <w:ind w:left="5760" w:hanging="360"/>
      </w:pPr>
      <w:rPr>
        <w:rFonts w:ascii="Courier New" w:hAnsi="Courier New" w:cs="Courier New" w:hint="default"/>
      </w:rPr>
    </w:lvl>
    <w:lvl w:ilvl="8" w:tplc="88A4836E">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416"/>
    <w:rsid w:val="002711D5"/>
    <w:rsid w:val="003A0FE6"/>
    <w:rsid w:val="0042788A"/>
    <w:rsid w:val="00684792"/>
    <w:rsid w:val="00804416"/>
    <w:rsid w:val="00845471"/>
    <w:rsid w:val="009E3006"/>
    <w:rsid w:val="00B373F3"/>
    <w:rsid w:val="00EE2817"/>
    <w:rsid w:val="00F1190B"/>
    <w:rsid w:val="00F12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ABEBB"/>
  <w15:chartTrackingRefBased/>
  <w15:docId w15:val="{0A35B23F-63E6-4472-9184-24848714C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rsid w:val="00F1190B"/>
    <w:pPr>
      <w:keepNext/>
      <w:keepLines/>
      <w:spacing w:before="400" w:after="120" w:line="360" w:lineRule="auto"/>
      <w:jc w:val="both"/>
      <w:outlineLvl w:val="0"/>
    </w:pPr>
    <w:rPr>
      <w:rFonts w:ascii="Arial" w:eastAsia="Arial" w:hAnsi="Arial" w:cs="Arial"/>
      <w:b/>
      <w:sz w:val="28"/>
      <w:szCs w:val="40"/>
    </w:rPr>
  </w:style>
  <w:style w:type="paragraph" w:styleId="Heading2">
    <w:name w:val="heading 2"/>
    <w:basedOn w:val="Normal"/>
    <w:next w:val="Normal"/>
    <w:link w:val="Heading2Char"/>
    <w:uiPriority w:val="9"/>
    <w:unhideWhenUsed/>
    <w:qFormat/>
    <w:rsid w:val="00F1190B"/>
    <w:pPr>
      <w:spacing w:after="0" w:line="360" w:lineRule="auto"/>
      <w:jc w:val="both"/>
      <w:outlineLvl w:val="1"/>
    </w:pPr>
    <w:rPr>
      <w:rFonts w:ascii="Arial" w:eastAsia="Times New Roman" w:hAnsi="Arial" w:cs="Arial"/>
      <w:b/>
      <w:bCs/>
      <w:szCs w:val="28"/>
      <w:shd w:val="clear" w:color="auto" w:fill="FFFFF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9E3006"/>
    <w:pPr>
      <w:spacing w:after="100" w:line="276" w:lineRule="auto"/>
    </w:pPr>
  </w:style>
  <w:style w:type="paragraph" w:styleId="TOC2">
    <w:name w:val="toc 2"/>
    <w:basedOn w:val="Normal"/>
    <w:next w:val="Normal"/>
    <w:autoRedefine/>
    <w:uiPriority w:val="39"/>
    <w:unhideWhenUsed/>
    <w:rsid w:val="009E3006"/>
    <w:pPr>
      <w:spacing w:after="100" w:line="276" w:lineRule="auto"/>
      <w:ind w:left="220"/>
    </w:pPr>
  </w:style>
  <w:style w:type="character" w:styleId="Hyperlink">
    <w:name w:val="Hyperlink"/>
    <w:basedOn w:val="DefaultParagraphFont"/>
    <w:uiPriority w:val="99"/>
    <w:unhideWhenUsed/>
    <w:rsid w:val="009E3006"/>
    <w:rPr>
      <w:color w:val="0563C1" w:themeColor="hyperlink"/>
      <w:u w:val="single"/>
    </w:rPr>
  </w:style>
  <w:style w:type="character" w:customStyle="1" w:styleId="Heading1Char">
    <w:name w:val="Heading 1 Char"/>
    <w:basedOn w:val="DefaultParagraphFont"/>
    <w:link w:val="Heading1"/>
    <w:rsid w:val="00F1190B"/>
    <w:rPr>
      <w:rFonts w:ascii="Arial" w:eastAsia="Arial" w:hAnsi="Arial" w:cs="Arial"/>
      <w:b/>
      <w:sz w:val="28"/>
      <w:szCs w:val="40"/>
    </w:rPr>
  </w:style>
  <w:style w:type="character" w:customStyle="1" w:styleId="Heading2Char">
    <w:name w:val="Heading 2 Char"/>
    <w:basedOn w:val="DefaultParagraphFont"/>
    <w:link w:val="Heading2"/>
    <w:uiPriority w:val="9"/>
    <w:rsid w:val="00F1190B"/>
    <w:rPr>
      <w:rFonts w:ascii="Arial" w:eastAsia="Times New Roman" w:hAnsi="Arial" w:cs="Arial"/>
      <w:b/>
      <w:bCs/>
      <w:szCs w:val="28"/>
      <w:lang w:val="en-US"/>
    </w:rPr>
  </w:style>
  <w:style w:type="paragraph" w:customStyle="1" w:styleId="Normal1">
    <w:name w:val="Normal1"/>
    <w:rsid w:val="00F1190B"/>
    <w:pPr>
      <w:spacing w:after="0" w:line="276"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69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9</Pages>
  <Words>2333</Words>
  <Characters>13300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Baqi</dc:creator>
  <cp:keywords/>
  <dc:description/>
  <cp:lastModifiedBy>Mohammed Baqi</cp:lastModifiedBy>
  <cp:revision>7</cp:revision>
  <dcterms:created xsi:type="dcterms:W3CDTF">2022-04-06T13:25:00Z</dcterms:created>
  <dcterms:modified xsi:type="dcterms:W3CDTF">2022-04-06T13:44:00Z</dcterms:modified>
</cp:coreProperties>
</file>