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3C802" w14:textId="77777777" w:rsidR="00B63128" w:rsidRDefault="00B63128" w:rsidP="00B63128">
      <w:pPr>
        <w:rPr>
          <w:rFonts w:ascii="Segoe UI" w:hAnsi="Segoe UI" w:cs="Segoe UI"/>
          <w:b/>
          <w:bCs/>
          <w:i/>
          <w:iCs/>
          <w:color w:val="373A3C"/>
          <w:u w:val="single"/>
          <w:shd w:val="clear" w:color="auto" w:fill="FFFFFF"/>
        </w:rPr>
      </w:pPr>
      <w:r>
        <w:rPr>
          <w:rFonts w:ascii="Segoe UI" w:hAnsi="Segoe UI" w:cs="Segoe UI"/>
          <w:b/>
          <w:bCs/>
          <w:i/>
          <w:iCs/>
          <w:color w:val="373A3C"/>
          <w:u w:val="single"/>
          <w:shd w:val="clear" w:color="auto" w:fill="FFFFFF"/>
        </w:rPr>
        <w:t>Examine the place names of one area in Wales. What does their study bring to an understanding of the topography, history, and language of the area?</w:t>
      </w:r>
    </w:p>
    <w:p w14:paraId="112CA18A" w14:textId="77777777" w:rsidR="00B63128" w:rsidRDefault="00B63128" w:rsidP="00B63128">
      <w:pPr>
        <w:rPr>
          <w:rFonts w:ascii="Segoe UI" w:hAnsi="Segoe UI" w:cs="Segoe UI"/>
          <w:b/>
          <w:bCs/>
          <w:i/>
          <w:iCs/>
          <w:color w:val="373A3C"/>
          <w:u w:val="single"/>
          <w:shd w:val="clear" w:color="auto" w:fill="FFFFFF"/>
        </w:rPr>
      </w:pPr>
    </w:p>
    <w:p w14:paraId="783DDB92"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Being, born and raised in Pentregwenlais and returning to the area after traversing the globe, I have chosen to evaluate the place names associated with this locality, and examine the significance of the names in line with the question posed.</w:t>
      </w:r>
    </w:p>
    <w:p w14:paraId="781D6D94"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A village on the river Gwenlais,( Gwen meaning white and lais meaning voice, a pure voice, virginal voice.) is a fast-flowing stream with its source identified as being a large aquifer,</w:t>
      </w:r>
      <w:r>
        <w:rPr>
          <w:rStyle w:val="FootnoteReference"/>
          <w:rFonts w:ascii="Segoe UI" w:hAnsi="Segoe UI" w:cs="Segoe UI"/>
          <w:color w:val="373A3C"/>
          <w:shd w:val="clear" w:color="auto" w:fill="FFFFFF"/>
        </w:rPr>
        <w:footnoteReference w:id="1"/>
      </w:r>
      <w:r>
        <w:rPr>
          <w:rFonts w:ascii="Segoe UI" w:hAnsi="Segoe UI" w:cs="Segoe UI"/>
          <w:color w:val="373A3C"/>
          <w:shd w:val="clear" w:color="auto" w:fill="FFFFFF"/>
        </w:rPr>
        <w:t xml:space="preserve"> buried beneath carboniferous limestone sinkholes and a caving system. Legend defines the source which springs from two fissures in the rocky bed as being the eyes of the virgin Gwen possibly sacrificed during the Bronze or Iron Age. The word lais or las appears in the river Marlais and Lash and Fhynnon Las and a variation of Gwenlais appears on the Cawdor estate map of 1785 as Gwenlas. A smallholding nearby is mapped now as Bantwen and has puzzled may as to what it means. It is no doubt a shortened version of ‘Pant y Fedwen’ which means the hollow of the silver birch. Adjacent is other farms such as Brynfedwen – the hill of the silver birch, demonstrating that the ‘fedwen’- the silver birch was the prime woodland species at the time. Many relics have been found from both the Bronze and Iron Age periods and excavations that preceded quarrying in the millstone grit strata in and around Garnbig-(no doubt referring to a Cairn often a burial ground, the big shortened perhaps from brig -outcrop) near the village of Carmel(a biblical note) revealed a beaker vase associated with a prominent chieftain when the beaker civilization interceded at some time between the Bronze and Iron Age possibly, although the exact influence of the Beaker people and their craft continues to be a matter of debate amongst archaeological historians and demographic movements especially those of the Celts across Europe.</w:t>
      </w:r>
    </w:p>
    <w:p w14:paraId="1C01C0D4"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 xml:space="preserve">The historic village, Pentregwenlais because of its field patterns and one large enclosure being listed in the Tithe map of 1834 and the Cawdor estate map of 1785 as ‘ Cae’r pentref’ – the field of the village, lends itself to the possibility of a Medieval settlement. Only a pair of once thatched cottages now remain, currently under renovation. Blaenantgwynne cottages, the source of the Gwynne,(if translated in word order to the English would read ‘front stream white cottage’) a small stream descending from an upland region above 200 metres. Its history </w:t>
      </w:r>
      <w:r>
        <w:rPr>
          <w:rFonts w:ascii="Segoe UI" w:hAnsi="Segoe UI" w:cs="Segoe UI"/>
          <w:color w:val="373A3C"/>
          <w:shd w:val="clear" w:color="auto" w:fill="FFFFFF"/>
        </w:rPr>
        <w:lastRenderedPageBreak/>
        <w:t>remains unexplored from an academic point of view, although it remains the only village pattern contained within the parish of Llandybie with street formations, as opposed to isolated farmhouses and a church and a public house.</w:t>
      </w:r>
    </w:p>
    <w:p w14:paraId="0A4F3473"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Llygad Gwenlais, its original name, now Carreg Gwenlais has title deeds reaching back to James the first and written in Latin, where the terms of the lease granted to a Yeoman specified that corn should be milled at Felin Bwlch, and a quantity of timber could be taken from the Dinas a prominent rocky limestone outcrop which dominates the village of Pentregwenlais and Geologically forms part of the Carboniferous range of Limestone outcrops that fringe the South Wales Coalfield, dotted with caves, the most extensive being Dan yr Ogof in the Swansea valley. In these title deeds, there is an additional drawing outlining the cottages which formed the ancient village and highlighting the ‘felin bwlch’- mill in the gap- which would have been formed between two hills originally, a ruin exists, and the remains of the mill race diverted from the river Gwenlais. A settlement near the source of the Gwenlais was called Rhyd yr Uchen( translated as a ford for Oxen). If we look at modern-day Oxford both the town and the university we see that the r in Rhydychen has been removed or dropped)Until the early 20th Century 1903, there was and there had been in addition to the corn mill, a Wollen factory employing several workers and a Pandy where the wool was washed(a process known as fulling) before being transported about 30 yards to be spun into yarn and made into blankets and shirts fit mainly for the agricultural workers and labourers, no record of anything fancy being produced. The wares were exhibited annually in a lane near the factory every year in welsh noted as ffair gwyl Barna- Barnabas’fair. It is noteworthy that the Gwenlais stream formed an integral part of this cottage industry because the flow was constant in summer and winter and from its source it dropped on a tumbling gradient covering a distance of some 500 yards with a similar fall in height. The mill race and water wheel powered gears and produced steam. Evidence of many smithy's also in the area to make and repair ironwork. Job Davies the last owner of the wollen factory (ffatri wlanen) was also a noted bard and eisteddfod winner under the bardic name Rhydderch Farfgoch, he died tragically of a heart attack while changing platforms at Llandeilo Railway Station while hurrying to catch the waiting train, ironically it was not due to depart for some time.</w:t>
      </w:r>
    </w:p>
    <w:p w14:paraId="1B9BD26E"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 xml:space="preserve">The Dinas outcrop was supposedly home to a Roman Road connection with a fort on its bald summit. Remains of a stone Cairn were found, but such an attribute would have been </w:t>
      </w:r>
      <w:r>
        <w:rPr>
          <w:rFonts w:ascii="Segoe UI" w:hAnsi="Segoe UI" w:cs="Segoe UI"/>
          <w:color w:val="373A3C"/>
          <w:shd w:val="clear" w:color="auto" w:fill="FFFFFF"/>
        </w:rPr>
        <w:lastRenderedPageBreak/>
        <w:t>conjecture on the part of locals. But settlements such as Tan y Graig- were identified as being under the rock, but has kept its Welsh name to this day. Farmsteads with the prefix Ffynon(spring) abound in the shape of Ffynon Las, not a blue spring but more likely a singing spring with loud gurgling. Also, Ffynon Gollen appears close by – Hazel spring- even today there are large swathes of Hazel to be found on the land. In more fanciful terms there is Ffynon Lefrith – relating to the cream of the milk. Perhaps it did give superior milk when the milking cows drank it or its taste was likened to cream or perhaps mothers' milk.</w:t>
      </w:r>
    </w:p>
    <w:p w14:paraId="43E497B5"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A nearby farm called Ty Rosser or Ti’r Rosser might have several meaningful connotations, possibly from Rhosyn – Rose, or Red, as the site sits on the Old Red Sandstone Geological formation,(my fanciful meanings) but there is evidence of a landed family called the Rossers and perhaps they owned it or some family member was associated in the distant past. There is an explanation that it might have come from the English Roger.</w:t>
      </w:r>
    </w:p>
    <w:p w14:paraId="339CDB1D"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At the beginning of the twentieth century, a dramatic turn of events occurred with a burgeoning coal industry on its doorstep and the erection of coal-burning lime kilns – three in number, some sixty feet in height, and at the start of the first world war were recorded as the largest coal-burning limestone kilns in Europe. A mineral railway was constructed to take the lime to Port Talbot steelworks for fluxing part of the process of making steel. The railway ran through the hear to the newly opened Anthracite mine betwixt and between Llandybie and Pentregwenlais. Between quarrying and coal mining it swallowed up most of the young male residents who started work at 12 and 14 years of age and apart from farming it accounted for most if not all the local employment opportunities. Lime both kibble (burnt limestone) and crushed lime in sacks. The colliery was named Pen Cae’r Eithin, which must have reflected its location and the boggy nature of the ground where gorse as vegetation. It e is reflected both in terms of the village of Gorslas (not the literal blue gorse but the green colour, and Cefneithin (the back of the gorse or a clearing behind the gorse) situated in the locality.</w:t>
      </w:r>
    </w:p>
    <w:p w14:paraId="238EB1A4" w14:textId="77777777" w:rsidR="00B63128" w:rsidRDefault="00B63128" w:rsidP="00B63128">
      <w:pPr>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During the 1980s and 90s, there were plans by Mcalpine and later Tarmac to open a vast quarry astride the Gwenlais valley and remove the Dinas completely and quarry extensively on the limestone ridge as far as Carmel in the west. A campaign was mounted by residents to thwart these plans which resulted in victory and the establishment of Carmel National Nature Reserve where the quarrying was meant to take place.</w:t>
      </w:r>
    </w:p>
    <w:p w14:paraId="3441ACB5" w14:textId="77777777" w:rsidR="00B63128" w:rsidRDefault="00B63128" w:rsidP="00B63128">
      <w:pPr>
        <w:spacing w:line="360" w:lineRule="auto"/>
        <w:jc w:val="both"/>
        <w:rPr>
          <w:rFonts w:ascii="Segoe UI" w:hAnsi="Segoe UI" w:cs="Segoe UI"/>
          <w:color w:val="373A3C"/>
          <w:shd w:val="clear" w:color="auto" w:fill="FFFFFF"/>
        </w:rPr>
      </w:pPr>
    </w:p>
    <w:p w14:paraId="568B6435" w14:textId="77777777" w:rsidR="00B63128" w:rsidRDefault="00B63128" w:rsidP="00B63128">
      <w:pPr>
        <w:pStyle w:val="NormalWeb"/>
        <w:shd w:val="clear" w:color="auto" w:fill="FFFFFF"/>
        <w:spacing w:line="360" w:lineRule="auto"/>
        <w:jc w:val="both"/>
        <w:rPr>
          <w:rFonts w:ascii="Segoe UI" w:hAnsi="Segoe UI" w:cs="Segoe UI"/>
          <w:color w:val="373A3C"/>
          <w:shd w:val="clear" w:color="auto" w:fill="FFFFFF"/>
        </w:rPr>
      </w:pPr>
      <w:r>
        <w:rPr>
          <w:rFonts w:ascii="Segoe UI" w:hAnsi="Segoe UI" w:cs="Segoe UI"/>
          <w:color w:val="373A3C"/>
          <w:shd w:val="clear" w:color="auto" w:fill="FFFFFF"/>
        </w:rPr>
        <w:tab/>
        <w:t xml:space="preserve">The local Community Notice Board of Llanfihangel Aberbythych Community Council contains the following information. </w:t>
      </w:r>
    </w:p>
    <w:p w14:paraId="3C9037E5" w14:textId="77777777" w:rsidR="00B63128" w:rsidRDefault="00A52D01" w:rsidP="00B63128">
      <w:pPr>
        <w:pStyle w:val="NormalWeb"/>
        <w:shd w:val="clear" w:color="auto" w:fill="FFFFFF"/>
        <w:spacing w:line="360" w:lineRule="auto"/>
        <w:jc w:val="both"/>
        <w:rPr>
          <w:rFonts w:ascii="Georgia" w:hAnsi="Georgia"/>
          <w:b/>
          <w:bCs/>
          <w:i/>
          <w:iCs/>
          <w:color w:val="38621B"/>
          <w:sz w:val="20"/>
          <w:szCs w:val="20"/>
        </w:rPr>
      </w:pPr>
      <w:hyperlink r:id="rId6" w:tgtFrame="_blank" w:history="1">
        <w:r w:rsidR="00B63128">
          <w:rPr>
            <w:rStyle w:val="Hyperlink"/>
            <w:rFonts w:ascii="Georgia" w:eastAsiaTheme="majorEastAsia" w:hAnsi="Georgia"/>
            <w:b/>
            <w:bCs/>
            <w:i/>
            <w:iCs/>
            <w:color w:val="956236"/>
            <w:sz w:val="20"/>
            <w:szCs w:val="20"/>
          </w:rPr>
          <w:t>Carmel Woods a National Nature Reserve </w:t>
        </w:r>
      </w:hyperlink>
      <w:r w:rsidR="00B63128">
        <w:rPr>
          <w:rFonts w:ascii="Georgia" w:hAnsi="Georgia"/>
          <w:b/>
          <w:bCs/>
          <w:i/>
          <w:iCs/>
          <w:color w:val="38621B"/>
          <w:sz w:val="20"/>
          <w:szCs w:val="20"/>
        </w:rPr>
        <w:t>contains diverse plant and animal species. There is also a Bronze Age Cairn moved from its location in the quarry to the Nature Reserve site. There are four Victorian lime kilns here and at the edge of the Reserve in Pantyllyn is the only Turlough to be found in mainland Britain.</w:t>
      </w:r>
    </w:p>
    <w:p w14:paraId="03BD2296" w14:textId="77777777" w:rsidR="00B63128" w:rsidRDefault="00B63128" w:rsidP="00B63128">
      <w:pPr>
        <w:pStyle w:val="NormalWeb"/>
        <w:shd w:val="clear" w:color="auto" w:fill="FFFFFF"/>
        <w:spacing w:line="360" w:lineRule="auto"/>
        <w:jc w:val="both"/>
        <w:rPr>
          <w:rFonts w:ascii="Georgia" w:hAnsi="Georgia"/>
          <w:color w:val="38621B"/>
          <w:sz w:val="20"/>
          <w:szCs w:val="20"/>
        </w:rPr>
      </w:pPr>
      <w:r>
        <w:rPr>
          <w:rFonts w:ascii="Georgia" w:hAnsi="Georgia"/>
          <w:b/>
          <w:bCs/>
          <w:i/>
          <w:iCs/>
          <w:color w:val="38621B"/>
          <w:sz w:val="20"/>
          <w:szCs w:val="20"/>
        </w:rPr>
        <w:t>Llynllech Owain a lake steeped in legend is located in a County Park with various facilities.</w:t>
      </w:r>
    </w:p>
    <w:p w14:paraId="09E49888" w14:textId="77777777" w:rsidR="00B63128" w:rsidRDefault="00B63128" w:rsidP="00B63128">
      <w:pPr>
        <w:pStyle w:val="NormalWeb"/>
        <w:shd w:val="clear" w:color="auto" w:fill="FFFFFF"/>
        <w:spacing w:line="360" w:lineRule="auto"/>
        <w:jc w:val="both"/>
        <w:rPr>
          <w:rFonts w:ascii="Georgia" w:hAnsi="Georgia"/>
          <w:color w:val="38621B"/>
          <w:sz w:val="20"/>
          <w:szCs w:val="20"/>
        </w:rPr>
      </w:pPr>
      <w:r>
        <w:rPr>
          <w:rFonts w:ascii="Georgia" w:hAnsi="Georgia"/>
          <w:color w:val="38621B"/>
          <w:sz w:val="20"/>
          <w:szCs w:val="20"/>
        </w:rPr>
        <w:t>The Turlough, an Irish Gaelic word in origin, is found in Ireland and Pantllyn. It is fed by underground springs which permeate through the limestone rock and its catchment area is from the surrounding hills which rise in place to above 800 freet. Professor Gunn conducted a hydrology report at the request of the Campaign to Save the Gwenlais valley and limestone ridge from the threat of quarrying and concluded by inserting an insoluble dye at various sinkholes including Llyn Llech Owain, that the dye was visible at the turlough, which dries up in the summer and fills again in the winter and fed entirely by groundwater. The hollow of Pant y Llyn was probably formed during the end of the last Ice Age, as moraine-dammed.</w:t>
      </w:r>
    </w:p>
    <w:p w14:paraId="21BC4A30" w14:textId="77777777" w:rsidR="00B63128" w:rsidRDefault="00B63128" w:rsidP="00B63128">
      <w:pPr>
        <w:shd w:val="clear" w:color="auto" w:fill="FFFFFF"/>
        <w:spacing w:after="30" w:line="240" w:lineRule="auto"/>
        <w:outlineLvl w:val="2"/>
        <w:rPr>
          <w:rFonts w:ascii="Roboto" w:eastAsia="Times New Roman" w:hAnsi="Roboto" w:cs="Times New Roman"/>
          <w:color w:val="3F3F3F"/>
          <w:sz w:val="30"/>
          <w:szCs w:val="30"/>
          <w:lang w:eastAsia="af-ZA"/>
        </w:rPr>
      </w:pPr>
    </w:p>
    <w:p w14:paraId="4F76D06E" w14:textId="77777777" w:rsidR="00B63128" w:rsidRDefault="00B63128" w:rsidP="00B63128">
      <w:pPr>
        <w:pStyle w:val="NormalWeb"/>
        <w:shd w:val="clear" w:color="auto" w:fill="FFFFFF"/>
        <w:spacing w:line="360" w:lineRule="auto"/>
        <w:jc w:val="both"/>
        <w:rPr>
          <w:rFonts w:ascii="Georgia" w:hAnsi="Georgia"/>
          <w:color w:val="38621B"/>
          <w:sz w:val="20"/>
          <w:szCs w:val="20"/>
        </w:rPr>
      </w:pPr>
    </w:p>
    <w:p w14:paraId="1C26E042" w14:textId="77777777" w:rsidR="00B63128" w:rsidRDefault="00B63128" w:rsidP="00B63128">
      <w:pPr>
        <w:pStyle w:val="NormalWeb"/>
        <w:shd w:val="clear" w:color="auto" w:fill="FFFFFF"/>
        <w:spacing w:line="360" w:lineRule="auto"/>
        <w:jc w:val="both"/>
        <w:rPr>
          <w:rFonts w:ascii="Georgia" w:hAnsi="Georgia"/>
          <w:color w:val="38621B"/>
          <w:sz w:val="20"/>
          <w:szCs w:val="20"/>
        </w:rPr>
      </w:pPr>
      <w:r>
        <w:rPr>
          <w:rFonts w:ascii="Georgia" w:hAnsi="Georgia"/>
          <w:color w:val="38621B"/>
          <w:sz w:val="20"/>
          <w:szCs w:val="20"/>
        </w:rPr>
        <w:t>There is archaeological evidence that a cave system adjacent to Pantllyn was quarried and some remarkable skeletons were discovered. There is a documented account of this in’Hanes Plwyf Llandybie’</w:t>
      </w:r>
      <w:r>
        <w:rPr>
          <w:rStyle w:val="FootnoteReference"/>
          <w:rFonts w:ascii="Georgia" w:hAnsi="Georgia"/>
          <w:color w:val="38621B"/>
          <w:sz w:val="20"/>
          <w:szCs w:val="20"/>
        </w:rPr>
        <w:footnoteReference w:id="2"/>
      </w:r>
      <w:r>
        <w:rPr>
          <w:rFonts w:ascii="Georgia" w:hAnsi="Georgia"/>
          <w:color w:val="38621B"/>
          <w:sz w:val="20"/>
          <w:szCs w:val="20"/>
        </w:rPr>
        <w:t xml:space="preserve"> pp17-19 by Gomer Roberts. In his account, although various sources and local accounts differ somewhat as to what happened to this remarkable find.</w:t>
      </w:r>
    </w:p>
    <w:p w14:paraId="1A7604B8" w14:textId="77777777" w:rsidR="00B63128" w:rsidRDefault="00B63128" w:rsidP="00B63128">
      <w:pPr>
        <w:pStyle w:val="NormalWeb"/>
        <w:shd w:val="clear" w:color="auto" w:fill="FFFFFF"/>
        <w:rPr>
          <w:i/>
          <w:iCs/>
          <w:color w:val="000000"/>
          <w:sz w:val="27"/>
          <w:szCs w:val="27"/>
        </w:rPr>
      </w:pPr>
      <w:r>
        <w:rPr>
          <w:rFonts w:ascii="Verdana" w:hAnsi="Verdana"/>
          <w:color w:val="000000"/>
          <w:sz w:val="20"/>
          <w:szCs w:val="20"/>
        </w:rPr>
        <w:br/>
        <w:t xml:space="preserve"> </w:t>
      </w:r>
      <w:r>
        <w:rPr>
          <w:i/>
          <w:iCs/>
          <w:color w:val="000000"/>
          <w:sz w:val="20"/>
          <w:szCs w:val="20"/>
        </w:rPr>
        <w:t>Quarry workers entered one of</w:t>
      </w:r>
      <w:r>
        <w:rPr>
          <w:i/>
          <w:iCs/>
          <w:color w:val="000000"/>
          <w:sz w:val="20"/>
          <w:szCs w:val="20"/>
        </w:rPr>
        <w:br/>
        <w:t>these caves near Pantyllyn (Ogof Craig Derwyddon or Druid's Crag Cave) in 1813.</w:t>
      </w:r>
      <w:r>
        <w:rPr>
          <w:i/>
          <w:iCs/>
          <w:color w:val="000000"/>
          <w:sz w:val="20"/>
          <w:szCs w:val="20"/>
        </w:rPr>
        <w:br/>
        <w:t>The discovery of the skeletons was reported in the Cambrian newspaper of August</w:t>
      </w:r>
      <w:r>
        <w:rPr>
          <w:i/>
          <w:iCs/>
          <w:color w:val="000000"/>
          <w:sz w:val="20"/>
          <w:szCs w:val="20"/>
        </w:rPr>
        <w:br/>
        <w:t>14th 1813:</w:t>
      </w:r>
    </w:p>
    <w:p w14:paraId="3C9FB7EC" w14:textId="77777777" w:rsidR="00B63128" w:rsidRDefault="00B63128" w:rsidP="00B63128">
      <w:pPr>
        <w:pStyle w:val="NormalWeb"/>
        <w:shd w:val="clear" w:color="auto" w:fill="FFFFFF"/>
        <w:rPr>
          <w:i/>
          <w:iCs/>
          <w:color w:val="000000"/>
          <w:sz w:val="27"/>
          <w:szCs w:val="27"/>
        </w:rPr>
      </w:pPr>
      <w:r>
        <w:rPr>
          <w:i/>
          <w:iCs/>
          <w:color w:val="000000"/>
          <w:sz w:val="20"/>
          <w:szCs w:val="20"/>
        </w:rPr>
        <w:t>"The skulls are of a very great size and thickness and all the bones are of a larger calibre than those of present-day men."</w:t>
      </w:r>
    </w:p>
    <w:p w14:paraId="565FB199" w14:textId="77777777" w:rsidR="00B63128" w:rsidRDefault="00B63128" w:rsidP="00B63128">
      <w:pPr>
        <w:pStyle w:val="NormalWeb"/>
        <w:shd w:val="clear" w:color="auto" w:fill="FFFFFF"/>
        <w:rPr>
          <w:color w:val="000000"/>
          <w:sz w:val="20"/>
          <w:szCs w:val="20"/>
        </w:rPr>
      </w:pPr>
      <w:r>
        <w:rPr>
          <w:i/>
          <w:iCs/>
          <w:color w:val="000000"/>
          <w:sz w:val="20"/>
          <w:szCs w:val="20"/>
        </w:rPr>
        <w:lastRenderedPageBreak/>
        <w:t xml:space="preserve">From an authenticated report there were twelve skeletons all laying with their faces turned upwards and their heads brought slightly forward on their breasts. The same source reported that two skeletons, lying separately from the rest, were of great size. </w:t>
      </w:r>
    </w:p>
    <w:p w14:paraId="302D24C2" w14:textId="77777777" w:rsidR="00B63128" w:rsidRDefault="00B63128" w:rsidP="00B63128">
      <w:pPr>
        <w:pStyle w:val="NormalWeb"/>
        <w:shd w:val="clear" w:color="auto" w:fill="FFFFFF"/>
        <w:spacing w:line="360" w:lineRule="auto"/>
        <w:jc w:val="both"/>
        <w:rPr>
          <w:color w:val="000000"/>
        </w:rPr>
      </w:pPr>
      <w:r>
        <w:rPr>
          <w:color w:val="000000"/>
        </w:rPr>
        <w:t>It is attested that one of the skulls found its way to Oxford University, but was lost during the chaos of the second world war and has never been found.</w:t>
      </w:r>
    </w:p>
    <w:p w14:paraId="4EE7E8B6" w14:textId="77777777" w:rsidR="00B63128" w:rsidRDefault="00B63128" w:rsidP="00B63128">
      <w:pPr>
        <w:pStyle w:val="NormalWeb"/>
        <w:shd w:val="clear" w:color="auto" w:fill="FFFFFF"/>
        <w:spacing w:line="360" w:lineRule="auto"/>
        <w:jc w:val="both"/>
        <w:rPr>
          <w:color w:val="000000"/>
        </w:rPr>
      </w:pPr>
      <w:r>
        <w:rPr>
          <w:color w:val="000000"/>
        </w:rPr>
        <w:t>Some five miles north of Pantllyn is the market town of Llandeilo, (prev spelling Llandilo) owes its name to the saint Teilo and some controversy abounds regarding an ancient welsh script found in the margins of the book of Chad also known as the Lichfield Gospels. John Koch</w:t>
      </w:r>
      <w:r>
        <w:rPr>
          <w:rStyle w:val="FootnoteReference"/>
          <w:color w:val="000000"/>
        </w:rPr>
        <w:footnoteReference w:id="3"/>
      </w:r>
      <w:r>
        <w:rPr>
          <w:color w:val="000000"/>
        </w:rPr>
        <w:t xml:space="preserve"> in his examination of the surviving manuscripts confirmed the earliest written form of the Welsh Language copied into its margins as a legal document for the sale of land. Local people believe it was stolen from the church in Llandeilo before ending up in Lichfield and despite exhortations for its return, have had to be satisfied with a digital copy which is on display in the church in Llandeilo</w:t>
      </w:r>
    </w:p>
    <w:p w14:paraId="31D77DD6" w14:textId="77777777" w:rsidR="00B63128" w:rsidRDefault="00B63128" w:rsidP="00B63128">
      <w:pPr>
        <w:pStyle w:val="NormalWeb"/>
        <w:shd w:val="clear" w:color="auto" w:fill="FFFFFF"/>
        <w:spacing w:line="360" w:lineRule="auto"/>
        <w:jc w:val="both"/>
        <w:rPr>
          <w:rFonts w:ascii="Georgia" w:hAnsi="Georgia"/>
          <w:color w:val="38621B"/>
          <w:sz w:val="20"/>
          <w:szCs w:val="20"/>
        </w:rPr>
      </w:pPr>
    </w:p>
    <w:p w14:paraId="33034DEA" w14:textId="77777777" w:rsidR="00B63128" w:rsidRDefault="00B63128" w:rsidP="00B63128">
      <w:pPr>
        <w:pStyle w:val="NormalWeb"/>
        <w:shd w:val="clear" w:color="auto" w:fill="FFFFFF"/>
        <w:spacing w:line="360" w:lineRule="auto"/>
        <w:jc w:val="both"/>
        <w:rPr>
          <w:color w:val="38621B"/>
        </w:rPr>
      </w:pPr>
      <w:r>
        <w:rPr>
          <w:color w:val="38621B"/>
        </w:rPr>
        <w:t>Llandybie, named after the female saint Tybie – attested to be the daughter of Brychan, erstwhile king of Brycheiniog and associated with Irish expansion into Wales around the 5th century CE. A mile or so from Pentregwenlais, it expanded rapidly once the colliery was established and the anthracite coal the best available because of its high carbon content known locally as  ‘Glo carreg’ stone coal, was exported all over the world including the palaces of the king of Siam, modern-day Thailand.</w:t>
      </w:r>
      <w:r>
        <w:rPr>
          <w:rStyle w:val="FootnoteReference"/>
          <w:color w:val="38621B"/>
        </w:rPr>
        <w:footnoteReference w:id="4"/>
      </w:r>
      <w:r>
        <w:rPr>
          <w:color w:val="38621B"/>
        </w:rPr>
        <w:t>p39</w:t>
      </w:r>
    </w:p>
    <w:p w14:paraId="20D0D550" w14:textId="77777777" w:rsidR="00B63128" w:rsidRDefault="00B63128" w:rsidP="00B63128">
      <w:pPr>
        <w:pStyle w:val="NormalWeb"/>
        <w:shd w:val="clear" w:color="auto" w:fill="FFFFFF"/>
        <w:spacing w:line="360" w:lineRule="auto"/>
        <w:jc w:val="both"/>
        <w:rPr>
          <w:i/>
          <w:iCs/>
          <w:color w:val="38621B"/>
        </w:rPr>
      </w:pPr>
      <w:r>
        <w:rPr>
          <w:i/>
          <w:iCs/>
          <w:color w:val="38621B"/>
        </w:rPr>
        <w:t>Dry Duff for a watch factory, by special continental wagons from Switzerland by Cross-Channel ferry</w:t>
      </w:r>
    </w:p>
    <w:p w14:paraId="06942699" w14:textId="77777777" w:rsidR="00B63128" w:rsidRDefault="00B63128" w:rsidP="00B63128">
      <w:pPr>
        <w:pStyle w:val="NormalWeb"/>
        <w:shd w:val="clear" w:color="auto" w:fill="FFFFFF"/>
        <w:spacing w:line="360" w:lineRule="auto"/>
        <w:jc w:val="both"/>
        <w:rPr>
          <w:i/>
          <w:iCs/>
          <w:color w:val="38621B"/>
        </w:rPr>
      </w:pPr>
      <w:r>
        <w:rPr>
          <w:i/>
          <w:iCs/>
          <w:color w:val="38621B"/>
        </w:rPr>
        <w:t>66 hundredweight bags of Stove Nuts dispatched to the Royal Palace at Bangkok</w:t>
      </w:r>
    </w:p>
    <w:p w14:paraId="7C996876" w14:textId="77777777" w:rsidR="00B63128" w:rsidRDefault="00B63128" w:rsidP="00B63128">
      <w:pPr>
        <w:pStyle w:val="NormalWeb"/>
        <w:shd w:val="clear" w:color="auto" w:fill="FFFFFF"/>
        <w:spacing w:line="360" w:lineRule="auto"/>
        <w:jc w:val="both"/>
        <w:rPr>
          <w:i/>
          <w:iCs/>
          <w:color w:val="38621B"/>
        </w:rPr>
      </w:pPr>
      <w:r>
        <w:rPr>
          <w:i/>
          <w:iCs/>
          <w:color w:val="38621B"/>
        </w:rPr>
        <w:t>One truck of French Nuts direct to Innesbruck, Austria, for the British Army of occupation in 1946</w:t>
      </w:r>
    </w:p>
    <w:p w14:paraId="24496F81" w14:textId="77777777" w:rsidR="00B63128" w:rsidRDefault="00B63128" w:rsidP="00B63128">
      <w:pPr>
        <w:pStyle w:val="NormalWeb"/>
        <w:shd w:val="clear" w:color="auto" w:fill="FFFFFF"/>
        <w:spacing w:line="360" w:lineRule="auto"/>
        <w:jc w:val="both"/>
        <w:rPr>
          <w:color w:val="38621B"/>
        </w:rPr>
      </w:pPr>
    </w:p>
    <w:p w14:paraId="30476C6D" w14:textId="77777777" w:rsidR="00B63128" w:rsidRDefault="00B63128" w:rsidP="00B63128">
      <w:pPr>
        <w:pStyle w:val="NormalWeb"/>
        <w:shd w:val="clear" w:color="auto" w:fill="FFFFFF"/>
        <w:spacing w:line="360" w:lineRule="auto"/>
        <w:jc w:val="both"/>
        <w:rPr>
          <w:color w:val="38621B"/>
        </w:rPr>
      </w:pPr>
      <w:r>
        <w:rPr>
          <w:color w:val="38621B"/>
        </w:rPr>
        <w:lastRenderedPageBreak/>
        <w:t xml:space="preserve"> Apart from being burnt as a household smokeless fuel, it is used in water filtration at sewage treatment plants. And a seam found within the structure of the seams known as fire clay is used to make bricks and every local colliery made bricks and stamped the bricks with the colliery name. The most famous local bricks were from the Emlyn colliery at Penygroes, and Ammanford Colliery, a few rare Pontyclerc bricks have also been found, near Tirydail. Fortunately or Unfortunately every deep coal mine in Wales apart from Aberpergwm in the Neath valley near Glyn Neath has been closed, despite a wealth of reserves.</w:t>
      </w:r>
    </w:p>
    <w:p w14:paraId="3F174CCB" w14:textId="77777777" w:rsidR="00B63128" w:rsidRDefault="00B63128" w:rsidP="00B63128">
      <w:pPr>
        <w:pStyle w:val="NormalWeb"/>
        <w:shd w:val="clear" w:color="auto" w:fill="FFFFFF"/>
        <w:spacing w:line="360" w:lineRule="auto"/>
        <w:jc w:val="both"/>
        <w:rPr>
          <w:color w:val="38621B"/>
        </w:rPr>
      </w:pPr>
      <w:r>
        <w:rPr>
          <w:color w:val="38621B"/>
        </w:rPr>
        <w:t>Reaching into the surrounding farmland and villages we find small family farms barely affording a living. And without the advent of Industrial beginning would have floundered on the spike as it were, but associated in their origin with religious foundings. Notably Caergroes, a farm, Nantygroes, Penygroes, Capel Henfre, Saron, Carmel, Milo, Temple Bar villages of varying sizes and importance within the community. If we take two farmsteads Hendre as the first example, doubled up as a Baptist chapel in the mid 19th century, utilizing one room for services and making use of the Gwenlais river near its source for the construction of a baptismal well. Many alive in the 1950s were baptised here, with full immersion in the icy clear water. Its original name was referred to as Capel Hendre Agored. The ‘Agored’ possibly refers to its location on a millstone grit ridge abutting the Carboniferous Limestone and Coal Measures and completely windswept and open to the elements.</w:t>
      </w:r>
    </w:p>
    <w:p w14:paraId="7BE9CE40" w14:textId="77777777" w:rsidR="00B63128" w:rsidRDefault="00B63128" w:rsidP="00B63128">
      <w:pPr>
        <w:pStyle w:val="NormalWeb"/>
        <w:shd w:val="clear" w:color="auto" w:fill="FFFFFF"/>
        <w:spacing w:line="360" w:lineRule="auto"/>
        <w:jc w:val="both"/>
        <w:rPr>
          <w:color w:val="38621B"/>
        </w:rPr>
      </w:pPr>
      <w:r>
        <w:rPr>
          <w:color w:val="38621B"/>
        </w:rPr>
        <w:t>The second farm, again initially a few acres and a few cows and pigs is known as Glyn Henllan and much has been made based on conjecture and myths and fables surrounding this site. This could have been the earliest location of the saint Tybie’s church, ensconced in a form of hermitage and could have amounted to no more than perhaps a cave or a rough shelter. There is evidence of an oak grove of some twenty trees in a more or less straight line which some say adds credence to this theory because of the oak and the Druid connotation.</w:t>
      </w:r>
    </w:p>
    <w:p w14:paraId="539A6A87" w14:textId="77777777" w:rsidR="00B63128" w:rsidRDefault="00B63128" w:rsidP="00B63128">
      <w:pPr>
        <w:pStyle w:val="NormalWeb"/>
        <w:shd w:val="clear" w:color="auto" w:fill="FFFFFF"/>
        <w:spacing w:line="360" w:lineRule="auto"/>
        <w:jc w:val="both"/>
        <w:rPr>
          <w:color w:val="38621B"/>
        </w:rPr>
      </w:pPr>
      <w:r>
        <w:rPr>
          <w:color w:val="38621B"/>
        </w:rPr>
        <w:t xml:space="preserve">There is a farm called the Bwlarth and its sister Bwlarth fach which are presumed to have a meaningful association with Meredydd Bwlmawr which crops up in his birth in 1405, Gomer ‘Roberts p 108. His lineage is described as being- Meredydd Bwl ap David Ddu ap David ap Rhys ap Gwilym Vachan ap Llywelyn ap Gwrgan o Vorgannwg, val Iestyn yw.’ </w:t>
      </w:r>
    </w:p>
    <w:p w14:paraId="65F5B1DB" w14:textId="77777777" w:rsidR="00B63128" w:rsidRDefault="00B63128" w:rsidP="00B63128">
      <w:pPr>
        <w:pStyle w:val="NormalWeb"/>
        <w:shd w:val="clear" w:color="auto" w:fill="FFFFFF"/>
        <w:spacing w:line="360" w:lineRule="auto"/>
        <w:jc w:val="both"/>
        <w:rPr>
          <w:color w:val="38621B"/>
        </w:rPr>
      </w:pPr>
      <w:r>
        <w:rPr>
          <w:color w:val="38621B"/>
        </w:rPr>
        <w:t xml:space="preserve">Cilyrychen a farm near to the Bwlarth, meaning a narrowing, that would cross the river Marlais and be dedicated to the crossing of Oxen, which may have been more popular at the time as beasts of burden and hauliers of carts. It is a stone's throw from  Derwydd mansion, the seat of </w:t>
      </w:r>
      <w:r>
        <w:rPr>
          <w:color w:val="38621B"/>
        </w:rPr>
        <w:lastRenderedPageBreak/>
        <w:t>the Gulston family and once the home of Rhys ap Thomas alleged slayer of Richard the third at the battle of Bosworth Field. The fields of Cilyrychen would later become the hub of the lime Industry in Carmarthenshire, Wales, and beyond. with the construction of architecturally renowned lime burning kilns,(Penson the architect) produced from quarrying the Dinas which overlooked Pentregwenlais and dominated the skyline for a distance of many miles.</w:t>
      </w:r>
    </w:p>
    <w:p w14:paraId="1DB4FF38" w14:textId="77777777" w:rsidR="00B63128" w:rsidRDefault="00B63128" w:rsidP="00B63128">
      <w:pPr>
        <w:pStyle w:val="NormalWeb"/>
        <w:shd w:val="clear" w:color="auto" w:fill="FFFFFF"/>
        <w:spacing w:line="360" w:lineRule="auto"/>
        <w:jc w:val="both"/>
        <w:rPr>
          <w:color w:val="38621B"/>
        </w:rPr>
      </w:pPr>
      <w:r>
        <w:rPr>
          <w:color w:val="38621B"/>
        </w:rPr>
        <w:t>The Cilyrchen lime kilns were designed by one of the famous Penson family architects of Oswestry, Richard Kyrke Penson</w:t>
      </w:r>
    </w:p>
    <w:p w14:paraId="43AFC6F5" w14:textId="77777777" w:rsidR="00B63128" w:rsidRDefault="00B63128" w:rsidP="00B63128">
      <w:pPr>
        <w:pStyle w:val="NormalWeb"/>
        <w:shd w:val="clear" w:color="auto" w:fill="FFFFFF"/>
        <w:spacing w:line="360" w:lineRule="auto"/>
        <w:jc w:val="both"/>
        <w:rPr>
          <w:color w:val="383431"/>
          <w:sz w:val="20"/>
          <w:szCs w:val="20"/>
          <w:shd w:val="clear" w:color="auto" w:fill="FFFFFF"/>
        </w:rPr>
      </w:pPr>
      <w:r>
        <w:rPr>
          <w:color w:val="383431"/>
          <w:sz w:val="20"/>
          <w:szCs w:val="20"/>
          <w:shd w:val="clear" w:color="auto" w:fill="FFFFFF"/>
        </w:rPr>
        <w:t>Thomas Mainwaring Penson was born in Oswestry and was educated at Oswestry School. His elder brother was Richard Kyrke Penson who became a partner in the Oswestry practice in 1854, before developing an extensive architectural practice of his own, mainly in South Wales. Wikipedia access 8th January 2022</w:t>
      </w:r>
    </w:p>
    <w:p w14:paraId="49708703"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The quarry was founded by Penson in 1857 based on a 60 years lease with mineral rights of Dinas, part of the Cil-yr-ychen farm on the Dynefor estate, mainly to sell stone and lime to the Central Wales Railway. He was, however, an accomplished artist with strong views on industrial architecture, and exhibited the design for his initial set of lime-kilns at the Royal Academy in 1858- internet access Listed Buildings 8th January 2022.</w:t>
      </w:r>
    </w:p>
    <w:p w14:paraId="7CF8480A" w14:textId="77777777" w:rsidR="00B63128" w:rsidRDefault="00B63128" w:rsidP="00B63128">
      <w:pPr>
        <w:pStyle w:val="NormalWeb"/>
        <w:shd w:val="clear" w:color="auto" w:fill="FFFFFF"/>
        <w:spacing w:line="360" w:lineRule="auto"/>
        <w:jc w:val="both"/>
        <w:rPr>
          <w:color w:val="000000"/>
          <w:sz w:val="20"/>
          <w:szCs w:val="20"/>
          <w:shd w:val="clear" w:color="auto" w:fill="FFFFFF"/>
        </w:rPr>
      </w:pPr>
    </w:p>
    <w:p w14:paraId="5BF0B28C"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This little corner of Carmarthenshire is rich in historical, topographical, and industrial heritage and I may have overlooked the mythical association of the Amman valley with the story of Culhwch and Olwen from the Mabinogion, Here is an account of the hunting of the Twrch Trwyth by King Arthur and his band of warriors, but the mighty Twrch was more than a match for Arthur with his sword, dagger, and shield, having fought for nine days and nights only to result in a stalemate.</w:t>
      </w:r>
      <w:r>
        <w:rPr>
          <w:rStyle w:val="FootnoteReference"/>
          <w:color w:val="000000"/>
          <w:sz w:val="20"/>
          <w:szCs w:val="20"/>
          <w:shd w:val="clear" w:color="auto" w:fill="FFFFFF"/>
        </w:rPr>
        <w:footnoteReference w:id="5"/>
      </w:r>
      <w:r>
        <w:rPr>
          <w:color w:val="000000"/>
          <w:sz w:val="20"/>
          <w:szCs w:val="20"/>
          <w:shd w:val="clear" w:color="auto" w:fill="FFFFFF"/>
        </w:rPr>
        <w:t xml:space="preserve"> p 209</w:t>
      </w:r>
    </w:p>
    <w:p w14:paraId="3BFE9C12"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The rivers have played an integral part in the development of place names, the spelling of some has seen a change over time but is still recognizable today. One of the rhymesters of the parish sang this verse, which mentions every river and stream in the parish.</w:t>
      </w:r>
      <w:r>
        <w:rPr>
          <w:rStyle w:val="FootnoteReference"/>
          <w:color w:val="000000"/>
          <w:sz w:val="20"/>
          <w:szCs w:val="20"/>
          <w:shd w:val="clear" w:color="auto" w:fill="FFFFFF"/>
        </w:rPr>
        <w:footnoteReference w:id="6"/>
      </w:r>
    </w:p>
    <w:p w14:paraId="31B63801"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Afonydd Llandybie,-</w:t>
      </w:r>
    </w:p>
    <w:p w14:paraId="368F538F"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Sydd un o’r rhyfeddode,--</w:t>
      </w:r>
    </w:p>
    <w:p w14:paraId="33855C95"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Marles, Llwchwr fach,</w:t>
      </w:r>
    </w:p>
    <w:p w14:paraId="1E3D8C7C"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Nant y Wrach a Gwine,</w:t>
      </w:r>
    </w:p>
    <w:p w14:paraId="3A43280B"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lastRenderedPageBreak/>
        <w:tab/>
      </w:r>
      <w:r>
        <w:rPr>
          <w:color w:val="000000"/>
          <w:sz w:val="20"/>
          <w:szCs w:val="20"/>
          <w:shd w:val="clear" w:color="auto" w:fill="FFFFFF"/>
        </w:rPr>
        <w:tab/>
        <w:t>Nant y Ci a’r Fferws,</w:t>
      </w:r>
    </w:p>
    <w:p w14:paraId="3D641446"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Lash a Ffynnon Gwenlais,</w:t>
      </w:r>
    </w:p>
    <w:p w14:paraId="436A98F2"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A Gwyddfan yn rhannur’n ddwy</w:t>
      </w:r>
    </w:p>
    <w:p w14:paraId="6B7A5BBF"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A thyna’n plwy ni’n arllws.</w:t>
      </w:r>
    </w:p>
    <w:p w14:paraId="501E9470"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Ond mae ffynhonne ‘ntarddu</w:t>
      </w:r>
    </w:p>
    <w:p w14:paraId="403175D0"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Oes, mwy nas gallaf gyfri,</w:t>
      </w:r>
    </w:p>
    <w:p w14:paraId="44818055" w14:textId="77777777" w:rsidR="00B63128" w:rsidRDefault="00B63128" w:rsidP="00B63128">
      <w:pPr>
        <w:pStyle w:val="NormalWeb"/>
        <w:shd w:val="clear" w:color="auto" w:fill="FFFFFF"/>
        <w:spacing w:line="360" w:lineRule="auto"/>
        <w:jc w:val="both"/>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t>O landyfan i’r Felin Fach,</w:t>
      </w:r>
    </w:p>
    <w:p w14:paraId="37251991" w14:textId="77777777" w:rsidR="00B63128" w:rsidRDefault="00B63128" w:rsidP="00B63128">
      <w:pPr>
        <w:pStyle w:val="NormalWeb"/>
        <w:shd w:val="clear" w:color="auto" w:fill="FFFFFF"/>
        <w:spacing w:line="360" w:lineRule="auto"/>
        <w:jc w:val="both"/>
        <w:rPr>
          <w:color w:val="38621B"/>
          <w:sz w:val="20"/>
          <w:szCs w:val="20"/>
        </w:rPr>
      </w:pPr>
      <w:r>
        <w:rPr>
          <w:color w:val="000000"/>
          <w:sz w:val="20"/>
          <w:szCs w:val="20"/>
          <w:shd w:val="clear" w:color="auto" w:fill="FFFFFF"/>
        </w:rPr>
        <w:tab/>
      </w:r>
      <w:r>
        <w:rPr>
          <w:color w:val="000000"/>
          <w:sz w:val="20"/>
          <w:szCs w:val="20"/>
          <w:shd w:val="clear" w:color="auto" w:fill="FFFFFF"/>
        </w:rPr>
        <w:tab/>
        <w:t>Ac amryw fan gwteri.</w:t>
      </w:r>
    </w:p>
    <w:p w14:paraId="25529D9A" w14:textId="77777777" w:rsidR="00B63128" w:rsidRDefault="00B63128" w:rsidP="00B63128">
      <w:pPr>
        <w:pStyle w:val="NormalWeb"/>
        <w:shd w:val="clear" w:color="auto" w:fill="FFFFFF"/>
        <w:spacing w:line="360" w:lineRule="auto"/>
        <w:jc w:val="both"/>
        <w:rPr>
          <w:color w:val="38621B"/>
        </w:rPr>
      </w:pPr>
      <w:r>
        <w:rPr>
          <w:color w:val="38621B"/>
        </w:rPr>
        <w:t>Bibliography</w:t>
      </w:r>
    </w:p>
    <w:p w14:paraId="6D74F32F" w14:textId="77777777" w:rsidR="00B63128" w:rsidRDefault="00B63128" w:rsidP="00B63128">
      <w:pPr>
        <w:pStyle w:val="FootnoteText"/>
        <w:rPr>
          <w:lang w:val="cy-GB"/>
        </w:rPr>
      </w:pPr>
      <w:r>
        <w:rPr>
          <w:lang w:val="cy-GB"/>
        </w:rPr>
        <w:t>The Mabinogion, Sioned Davies a new translation.Oxford 2007</w:t>
      </w:r>
    </w:p>
    <w:p w14:paraId="3AA254E6" w14:textId="77777777" w:rsidR="00B63128" w:rsidRDefault="00B63128" w:rsidP="00B63128">
      <w:pPr>
        <w:pStyle w:val="FootnoteText"/>
        <w:rPr>
          <w:lang w:val="cy-GB"/>
        </w:rPr>
      </w:pPr>
    </w:p>
    <w:p w14:paraId="009FDB18" w14:textId="77777777" w:rsidR="00B63128" w:rsidRDefault="00B63128" w:rsidP="00B63128">
      <w:pPr>
        <w:pStyle w:val="FootnoteText"/>
        <w:rPr>
          <w:lang w:val="cy-GB"/>
        </w:rPr>
      </w:pPr>
      <w:r>
        <w:rPr>
          <w:lang w:val="cy-GB"/>
        </w:rPr>
        <w:t>Days of Old.Bryn Thomas. Llandybie Notes and Memories publishers  V G Lodwick &amp;Sons Ltd, Carmarthen 1975</w:t>
      </w:r>
    </w:p>
    <w:p w14:paraId="0FA4CB8A" w14:textId="77777777" w:rsidR="00B63128" w:rsidRDefault="00B63128" w:rsidP="00B63128">
      <w:pPr>
        <w:pStyle w:val="FootnoteText"/>
        <w:rPr>
          <w:lang w:val="cy-GB"/>
        </w:rPr>
      </w:pPr>
    </w:p>
    <w:p w14:paraId="402119DE" w14:textId="77777777" w:rsidR="00B63128" w:rsidRDefault="00B63128" w:rsidP="00B63128">
      <w:pPr>
        <w:pStyle w:val="FootnoteText"/>
      </w:pPr>
      <w:r>
        <w:t>Hanes Plwyf Llandybie. Gomer Morgan Roberts-published Cardiff University Press 1939</w:t>
      </w:r>
    </w:p>
    <w:p w14:paraId="50EA297C" w14:textId="77777777" w:rsidR="00B63128" w:rsidRDefault="00B63128" w:rsidP="00B63128">
      <w:pPr>
        <w:pStyle w:val="FootnoteText"/>
        <w:rPr>
          <w:lang w:val="cy-GB"/>
        </w:rPr>
      </w:pPr>
    </w:p>
    <w:p w14:paraId="4246554F" w14:textId="77777777" w:rsidR="00B63128" w:rsidRDefault="00B63128" w:rsidP="00B63128">
      <w:pPr>
        <w:pStyle w:val="FootnoteText"/>
        <w:rPr>
          <w:rFonts w:ascii="Roboto" w:hAnsi="Roboto"/>
          <w:color w:val="4D5156"/>
          <w:sz w:val="21"/>
          <w:szCs w:val="21"/>
          <w:shd w:val="clear" w:color="auto" w:fill="FFFFFF"/>
        </w:rPr>
      </w:pPr>
      <w:r>
        <w:rPr>
          <w:rFonts w:ascii="Roboto" w:hAnsi="Roboto"/>
          <w:color w:val="4D5156"/>
          <w:sz w:val="21"/>
          <w:szCs w:val="21"/>
          <w:shd w:val="clear" w:color="auto" w:fill="FFFFFF"/>
        </w:rPr>
        <w:t>University of Wales Centre for Advanced Welsh &amp; Celtic Studies, National Library of Wales, Aberystwyth, Ceredigion, SY23 3HH. Prof John T Koch</w:t>
      </w:r>
    </w:p>
    <w:p w14:paraId="1F439AAF" w14:textId="77777777" w:rsidR="00B63128" w:rsidRDefault="00B63128" w:rsidP="00B63128">
      <w:pPr>
        <w:pStyle w:val="FootnoteText"/>
        <w:rPr>
          <w:rFonts w:ascii="Roboto" w:hAnsi="Roboto"/>
          <w:color w:val="4D5156"/>
          <w:sz w:val="21"/>
          <w:szCs w:val="21"/>
          <w:shd w:val="clear" w:color="auto" w:fill="FFFFFF"/>
        </w:rPr>
      </w:pPr>
    </w:p>
    <w:p w14:paraId="7F91DD06" w14:textId="77777777" w:rsidR="00B63128" w:rsidRDefault="00B63128" w:rsidP="00B63128">
      <w:pPr>
        <w:pStyle w:val="FootnoteText"/>
        <w:rPr>
          <w:lang w:val="cy-GB"/>
        </w:rPr>
      </w:pPr>
      <w:r>
        <w:rPr>
          <w:lang w:val="cy-GB"/>
        </w:rPr>
        <w:t>Professor John Gunn-Limestone Institute Manchester 1990</w:t>
      </w:r>
    </w:p>
    <w:p w14:paraId="19D92AE4" w14:textId="77777777" w:rsidR="00B63128" w:rsidRDefault="00B63128" w:rsidP="00B63128">
      <w:pPr>
        <w:pStyle w:val="FootnoteText"/>
        <w:rPr>
          <w:lang w:val="cy-GB"/>
        </w:rPr>
      </w:pPr>
    </w:p>
    <w:p w14:paraId="3B4F1C1C" w14:textId="77777777" w:rsidR="00B63128" w:rsidRDefault="00B63128" w:rsidP="00B63128">
      <w:pPr>
        <w:pStyle w:val="NormalWeb"/>
        <w:shd w:val="clear" w:color="auto" w:fill="FFFFFF"/>
        <w:spacing w:line="360" w:lineRule="auto"/>
        <w:jc w:val="both"/>
        <w:rPr>
          <w:color w:val="38621B"/>
        </w:rPr>
      </w:pPr>
    </w:p>
    <w:p w14:paraId="64F62940" w14:textId="77777777" w:rsidR="00B63128" w:rsidRDefault="00B63128" w:rsidP="00B63128">
      <w:pPr>
        <w:pStyle w:val="NormalWeb"/>
        <w:shd w:val="clear" w:color="auto" w:fill="FFFFFF"/>
        <w:spacing w:line="360" w:lineRule="auto"/>
        <w:jc w:val="both"/>
        <w:rPr>
          <w:color w:val="38621B"/>
        </w:rPr>
      </w:pPr>
    </w:p>
    <w:p w14:paraId="5299563D" w14:textId="77777777" w:rsidR="00B63128" w:rsidRDefault="00B63128" w:rsidP="00B63128">
      <w:pPr>
        <w:pStyle w:val="NormalWeb"/>
        <w:shd w:val="clear" w:color="auto" w:fill="FFFFFF"/>
        <w:spacing w:line="360" w:lineRule="auto"/>
        <w:jc w:val="both"/>
        <w:rPr>
          <w:color w:val="38621B"/>
        </w:rPr>
      </w:pPr>
    </w:p>
    <w:p w14:paraId="5F8E41C4" w14:textId="77777777" w:rsidR="00B63128" w:rsidRDefault="00B63128" w:rsidP="00B63128">
      <w:pPr>
        <w:pStyle w:val="NormalWeb"/>
        <w:shd w:val="clear" w:color="auto" w:fill="FFFFFF"/>
        <w:spacing w:line="360" w:lineRule="auto"/>
        <w:jc w:val="both"/>
        <w:rPr>
          <w:rFonts w:ascii="Georgia" w:hAnsi="Georgia"/>
          <w:color w:val="38621B"/>
          <w:sz w:val="20"/>
          <w:szCs w:val="20"/>
        </w:rPr>
      </w:pPr>
    </w:p>
    <w:p w14:paraId="6F7DF3B6" w14:textId="77777777" w:rsidR="00B63128" w:rsidRDefault="00B63128" w:rsidP="00B63128">
      <w:pPr>
        <w:spacing w:line="360" w:lineRule="auto"/>
        <w:jc w:val="both"/>
        <w:rPr>
          <w:rFonts w:ascii="Segoe UI" w:hAnsi="Segoe UI" w:cs="Segoe UI"/>
          <w:color w:val="373A3C"/>
          <w:shd w:val="clear" w:color="auto" w:fill="FFFFFF"/>
        </w:rPr>
      </w:pPr>
    </w:p>
    <w:p w14:paraId="4DFB8274" w14:textId="77777777" w:rsidR="00B63128" w:rsidRDefault="00B63128" w:rsidP="00B63128">
      <w:pPr>
        <w:spacing w:line="360" w:lineRule="auto"/>
        <w:jc w:val="both"/>
        <w:rPr>
          <w:rFonts w:ascii="Segoe UI" w:hAnsi="Segoe UI" w:cs="Segoe UI"/>
          <w:color w:val="373A3C"/>
          <w:shd w:val="clear" w:color="auto" w:fill="FFFFFF"/>
        </w:rPr>
      </w:pPr>
    </w:p>
    <w:p w14:paraId="44C8875D" w14:textId="77777777" w:rsidR="00B63128" w:rsidRDefault="00B63128" w:rsidP="00B63128">
      <w:pPr>
        <w:spacing w:line="360" w:lineRule="auto"/>
        <w:jc w:val="both"/>
      </w:pPr>
    </w:p>
    <w:p w14:paraId="5BFDD1DA" w14:textId="77777777" w:rsidR="00B63128" w:rsidRDefault="00B63128" w:rsidP="00B63128">
      <w:pPr>
        <w:spacing w:line="360" w:lineRule="auto"/>
        <w:jc w:val="both"/>
      </w:pPr>
    </w:p>
    <w:p w14:paraId="6945EA69" w14:textId="77777777" w:rsidR="008523CF" w:rsidRDefault="008523CF"/>
    <w:sectPr w:rsidR="008523CF" w:rsidSect="0073676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664B6" w14:textId="77777777" w:rsidR="00B63128" w:rsidRDefault="00B63128" w:rsidP="00B63128">
      <w:pPr>
        <w:spacing w:after="0" w:line="240" w:lineRule="auto"/>
      </w:pPr>
      <w:r>
        <w:separator/>
      </w:r>
    </w:p>
  </w:endnote>
  <w:endnote w:type="continuationSeparator" w:id="0">
    <w:p w14:paraId="00AD02DF" w14:textId="77777777" w:rsidR="00B63128" w:rsidRDefault="00B63128" w:rsidP="00B63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E2AC0" w14:textId="77777777" w:rsidR="00B63128" w:rsidRDefault="00B63128" w:rsidP="00B63128">
      <w:pPr>
        <w:spacing w:after="0" w:line="240" w:lineRule="auto"/>
      </w:pPr>
      <w:r>
        <w:separator/>
      </w:r>
    </w:p>
  </w:footnote>
  <w:footnote w:type="continuationSeparator" w:id="0">
    <w:p w14:paraId="3C2F614D" w14:textId="77777777" w:rsidR="00B63128" w:rsidRDefault="00B63128" w:rsidP="00B63128">
      <w:pPr>
        <w:spacing w:after="0" w:line="240" w:lineRule="auto"/>
      </w:pPr>
      <w:r>
        <w:continuationSeparator/>
      </w:r>
    </w:p>
  </w:footnote>
  <w:footnote w:id="1">
    <w:p w14:paraId="33687495" w14:textId="77777777" w:rsidR="00B63128" w:rsidRDefault="00B63128" w:rsidP="00B63128">
      <w:pPr>
        <w:pStyle w:val="FootnoteText"/>
        <w:rPr>
          <w:lang w:val="cy-GB"/>
        </w:rPr>
      </w:pPr>
      <w:r>
        <w:rPr>
          <w:rStyle w:val="FootnoteReference"/>
        </w:rPr>
        <w:footnoteRef/>
      </w:r>
      <w:r>
        <w:t xml:space="preserve"> </w:t>
      </w:r>
      <w:bookmarkStart w:id="0" w:name="_Hlk92643167"/>
      <w:r>
        <w:rPr>
          <w:lang w:val="cy-GB"/>
        </w:rPr>
        <w:t>Professor John Gunn-Limestone Institute Manchester 1990</w:t>
      </w:r>
      <w:bookmarkEnd w:id="0"/>
    </w:p>
  </w:footnote>
  <w:footnote w:id="2">
    <w:p w14:paraId="494D508B" w14:textId="77777777" w:rsidR="00B63128" w:rsidRDefault="00B63128" w:rsidP="00B63128">
      <w:pPr>
        <w:pStyle w:val="FootnoteText"/>
        <w:rPr>
          <w:lang w:val="cy-GB"/>
        </w:rPr>
      </w:pPr>
      <w:r>
        <w:rPr>
          <w:rStyle w:val="FootnoteReference"/>
        </w:rPr>
        <w:footnoteRef/>
      </w:r>
      <w:r>
        <w:t xml:space="preserve"> Hanes Plwyf Llandybie. Gomer Morgan Roberts-published by Cardif University Press 1939</w:t>
      </w:r>
    </w:p>
  </w:footnote>
  <w:footnote w:id="3">
    <w:p w14:paraId="3617CB39" w14:textId="77777777" w:rsidR="00B63128" w:rsidRDefault="00B63128" w:rsidP="00B63128">
      <w:pPr>
        <w:pStyle w:val="FootnoteText"/>
        <w:rPr>
          <w:lang w:val="cy-GB"/>
        </w:rPr>
      </w:pPr>
      <w:r>
        <w:rPr>
          <w:rStyle w:val="FootnoteReference"/>
        </w:rPr>
        <w:footnoteRef/>
      </w:r>
      <w:r>
        <w:t xml:space="preserve"> </w:t>
      </w:r>
      <w:r>
        <w:rPr>
          <w:rFonts w:ascii="Roboto" w:hAnsi="Roboto"/>
          <w:color w:val="4D5156"/>
          <w:sz w:val="21"/>
          <w:szCs w:val="21"/>
          <w:shd w:val="clear" w:color="auto" w:fill="FFFFFF"/>
        </w:rPr>
        <w:t>University of Wales Centre for Advanced Welsh &amp; Celtic Studies, National Library of Wales, Aberystwyth, Ceredigion, SY23 3HH. Prof John T Koch</w:t>
      </w:r>
    </w:p>
  </w:footnote>
  <w:footnote w:id="4">
    <w:p w14:paraId="49DC24AB" w14:textId="77777777" w:rsidR="00B63128" w:rsidRDefault="00B63128" w:rsidP="00B63128">
      <w:pPr>
        <w:pStyle w:val="FootnoteText"/>
        <w:rPr>
          <w:lang w:val="cy-GB"/>
        </w:rPr>
      </w:pPr>
      <w:r>
        <w:rPr>
          <w:rStyle w:val="FootnoteReference"/>
        </w:rPr>
        <w:footnoteRef/>
      </w:r>
      <w:r>
        <w:t xml:space="preserve"> </w:t>
      </w:r>
      <w:bookmarkStart w:id="1" w:name="_Hlk92643063"/>
      <w:r>
        <w:rPr>
          <w:lang w:val="cy-GB"/>
        </w:rPr>
        <w:t>Days of Old .Bryn Thomas . Llandybie Notes and Memories publishers  V G lodwick &amp;Sons Ltd, Carmarthen 1975</w:t>
      </w:r>
      <w:bookmarkEnd w:id="1"/>
    </w:p>
  </w:footnote>
  <w:footnote w:id="5">
    <w:p w14:paraId="1D77A198" w14:textId="77777777" w:rsidR="00B63128" w:rsidRDefault="00B63128" w:rsidP="00B63128">
      <w:pPr>
        <w:pStyle w:val="FootnoteText"/>
        <w:rPr>
          <w:lang w:val="cy-GB"/>
        </w:rPr>
      </w:pPr>
      <w:r>
        <w:rPr>
          <w:rStyle w:val="FootnoteReference"/>
        </w:rPr>
        <w:footnoteRef/>
      </w:r>
      <w:r>
        <w:t xml:space="preserve"> </w:t>
      </w:r>
      <w:r>
        <w:rPr>
          <w:lang w:val="cy-GB"/>
        </w:rPr>
        <w:t>The Mabinogion, Sioned Davies a new translation.Oxford 2007</w:t>
      </w:r>
    </w:p>
  </w:footnote>
  <w:footnote w:id="6">
    <w:p w14:paraId="117F0629" w14:textId="77777777" w:rsidR="00B63128" w:rsidRDefault="00B63128" w:rsidP="00B63128">
      <w:pPr>
        <w:pStyle w:val="FootnoteText"/>
        <w:rPr>
          <w:lang w:val="cy-GB"/>
        </w:rPr>
      </w:pPr>
      <w:r>
        <w:rPr>
          <w:rStyle w:val="FootnoteReference"/>
        </w:rPr>
        <w:footnoteRef/>
      </w:r>
      <w:r>
        <w:t xml:space="preserve"> </w:t>
      </w:r>
      <w:r>
        <w:rPr>
          <w:lang w:val="cy-GB"/>
        </w:rPr>
        <w:t>Gomer Roberts chapter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2MDe3tDS3NDG3MDNX0lEKTi0uzszPAykwrAUAJ5yoTCwAAAA="/>
  </w:docVars>
  <w:rsids>
    <w:rsidRoot w:val="00B63128"/>
    <w:rsid w:val="001B6294"/>
    <w:rsid w:val="005A2F83"/>
    <w:rsid w:val="00736768"/>
    <w:rsid w:val="008523CF"/>
    <w:rsid w:val="00A52D01"/>
    <w:rsid w:val="00B631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36A04"/>
  <w15:chartTrackingRefBased/>
  <w15:docId w15:val="{D5769A26-AAD5-484C-A526-9401F278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af-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128"/>
    <w:pPr>
      <w:spacing w:line="256" w:lineRule="auto"/>
    </w:pPr>
  </w:style>
  <w:style w:type="paragraph" w:styleId="Heading1">
    <w:name w:val="heading 1"/>
    <w:basedOn w:val="Normal"/>
    <w:next w:val="Normal"/>
    <w:link w:val="Heading1Char"/>
    <w:uiPriority w:val="9"/>
    <w:qFormat/>
    <w:rsid w:val="001B6294"/>
    <w:pPr>
      <w:keepNext/>
      <w:keepLines/>
      <w:spacing w:before="320" w:line="259"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294"/>
    <w:pPr>
      <w:keepNext/>
      <w:keepLines/>
      <w:spacing w:before="160" w:after="40" w:line="259"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6294"/>
    <w:pPr>
      <w:keepNext/>
      <w:keepLines/>
      <w:spacing w:before="160" w:after="0" w:line="259"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6294"/>
    <w:pPr>
      <w:keepNext/>
      <w:keepLines/>
      <w:spacing w:before="80" w:after="0" w:line="259" w:lineRule="auto"/>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6294"/>
    <w:pPr>
      <w:keepNext/>
      <w:keepLines/>
      <w:spacing w:before="40" w:after="0" w:line="259" w:lineRule="auto"/>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6294"/>
    <w:pPr>
      <w:keepNext/>
      <w:keepLines/>
      <w:spacing w:before="40" w:after="0" w:line="259" w:lineRule="auto"/>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6294"/>
    <w:pPr>
      <w:keepNext/>
      <w:keepLines/>
      <w:spacing w:before="40" w:after="0" w:line="259" w:lineRule="auto"/>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6294"/>
    <w:pPr>
      <w:keepNext/>
      <w:keepLines/>
      <w:spacing w:before="40" w:after="0" w:line="259" w:lineRule="auto"/>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1B6294"/>
    <w:pPr>
      <w:keepNext/>
      <w:keepLines/>
      <w:spacing w:before="40" w:after="0" w:line="259" w:lineRule="auto"/>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2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629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629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629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62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62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62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6294"/>
    <w:rPr>
      <w:b/>
      <w:bCs/>
      <w:i/>
      <w:iCs/>
    </w:rPr>
  </w:style>
  <w:style w:type="paragraph" w:styleId="Caption">
    <w:name w:val="caption"/>
    <w:basedOn w:val="Normal"/>
    <w:next w:val="Normal"/>
    <w:uiPriority w:val="35"/>
    <w:semiHidden/>
    <w:unhideWhenUsed/>
    <w:qFormat/>
    <w:rsid w:val="001B6294"/>
    <w:pPr>
      <w:spacing w:line="259" w:lineRule="auto"/>
    </w:pPr>
    <w:rPr>
      <w:b/>
      <w:bCs/>
      <w:color w:val="404040" w:themeColor="text1" w:themeTint="BF"/>
      <w:sz w:val="16"/>
      <w:szCs w:val="16"/>
    </w:rPr>
  </w:style>
  <w:style w:type="paragraph" w:styleId="Title">
    <w:name w:val="Title"/>
    <w:basedOn w:val="Normal"/>
    <w:next w:val="Normal"/>
    <w:link w:val="TitleChar"/>
    <w:uiPriority w:val="10"/>
    <w:qFormat/>
    <w:rsid w:val="001B6294"/>
    <w:pPr>
      <w:pBdr>
        <w:top w:val="single" w:sz="6" w:space="8" w:color="A5A5A5" w:themeColor="accent3"/>
        <w:bottom w:val="single" w:sz="6" w:space="8" w:color="A5A5A5" w:themeColor="accent3"/>
      </w:pBdr>
      <w:spacing w:after="400" w:line="259"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B62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B6294"/>
    <w:pPr>
      <w:numPr>
        <w:ilvl w:val="1"/>
      </w:numPr>
      <w:spacing w:line="259" w:lineRule="auto"/>
      <w:jc w:val="center"/>
    </w:pPr>
    <w:rPr>
      <w:color w:val="44546A" w:themeColor="text2"/>
      <w:sz w:val="28"/>
      <w:szCs w:val="28"/>
    </w:rPr>
  </w:style>
  <w:style w:type="character" w:customStyle="1" w:styleId="SubtitleChar">
    <w:name w:val="Subtitle Char"/>
    <w:basedOn w:val="DefaultParagraphFont"/>
    <w:link w:val="Subtitle"/>
    <w:uiPriority w:val="11"/>
    <w:rsid w:val="001B6294"/>
    <w:rPr>
      <w:color w:val="44546A" w:themeColor="text2"/>
      <w:sz w:val="28"/>
      <w:szCs w:val="28"/>
    </w:rPr>
  </w:style>
  <w:style w:type="character" w:styleId="Strong">
    <w:name w:val="Strong"/>
    <w:basedOn w:val="DefaultParagraphFont"/>
    <w:uiPriority w:val="22"/>
    <w:qFormat/>
    <w:rsid w:val="001B6294"/>
    <w:rPr>
      <w:b/>
      <w:bCs/>
    </w:rPr>
  </w:style>
  <w:style w:type="character" w:styleId="Emphasis">
    <w:name w:val="Emphasis"/>
    <w:basedOn w:val="DefaultParagraphFont"/>
    <w:uiPriority w:val="20"/>
    <w:qFormat/>
    <w:rsid w:val="001B6294"/>
    <w:rPr>
      <w:i/>
      <w:iCs/>
      <w:color w:val="000000" w:themeColor="text1"/>
    </w:rPr>
  </w:style>
  <w:style w:type="paragraph" w:styleId="NoSpacing">
    <w:name w:val="No Spacing"/>
    <w:uiPriority w:val="1"/>
    <w:qFormat/>
    <w:rsid w:val="001B6294"/>
    <w:pPr>
      <w:spacing w:after="0"/>
    </w:pPr>
  </w:style>
  <w:style w:type="paragraph" w:styleId="ListParagraph">
    <w:name w:val="List Paragraph"/>
    <w:basedOn w:val="Normal"/>
    <w:uiPriority w:val="34"/>
    <w:qFormat/>
    <w:rsid w:val="001B6294"/>
    <w:pPr>
      <w:spacing w:line="259" w:lineRule="auto"/>
      <w:ind w:left="720"/>
      <w:contextualSpacing/>
    </w:pPr>
  </w:style>
  <w:style w:type="paragraph" w:styleId="Quote">
    <w:name w:val="Quote"/>
    <w:basedOn w:val="Normal"/>
    <w:next w:val="Normal"/>
    <w:link w:val="QuoteChar"/>
    <w:uiPriority w:val="29"/>
    <w:qFormat/>
    <w:rsid w:val="001B6294"/>
    <w:pPr>
      <w:spacing w:before="160" w:line="259" w:lineRule="auto"/>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B6294"/>
    <w:rPr>
      <w:i/>
      <w:iCs/>
      <w:color w:val="7B7B7B" w:themeColor="accent3" w:themeShade="BF"/>
      <w:sz w:val="24"/>
      <w:szCs w:val="24"/>
    </w:rPr>
  </w:style>
  <w:style w:type="paragraph" w:styleId="IntenseQuote">
    <w:name w:val="Intense Quote"/>
    <w:basedOn w:val="Normal"/>
    <w:next w:val="Normal"/>
    <w:link w:val="IntenseQuoteChar"/>
    <w:uiPriority w:val="30"/>
    <w:qFormat/>
    <w:rsid w:val="001B62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B62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B6294"/>
    <w:rPr>
      <w:i/>
      <w:iCs/>
      <w:color w:val="595959" w:themeColor="text1" w:themeTint="A6"/>
    </w:rPr>
  </w:style>
  <w:style w:type="character" w:styleId="IntenseEmphasis">
    <w:name w:val="Intense Emphasis"/>
    <w:basedOn w:val="DefaultParagraphFont"/>
    <w:uiPriority w:val="21"/>
    <w:qFormat/>
    <w:rsid w:val="001B6294"/>
    <w:rPr>
      <w:b/>
      <w:bCs/>
      <w:i/>
      <w:iCs/>
      <w:color w:val="auto"/>
    </w:rPr>
  </w:style>
  <w:style w:type="character" w:styleId="SubtleReference">
    <w:name w:val="Subtle Reference"/>
    <w:basedOn w:val="DefaultParagraphFont"/>
    <w:uiPriority w:val="31"/>
    <w:qFormat/>
    <w:rsid w:val="001B62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6294"/>
    <w:rPr>
      <w:b/>
      <w:bCs/>
      <w:caps w:val="0"/>
      <w:smallCaps/>
      <w:color w:val="auto"/>
      <w:spacing w:val="0"/>
      <w:u w:val="single"/>
    </w:rPr>
  </w:style>
  <w:style w:type="character" w:styleId="BookTitle">
    <w:name w:val="Book Title"/>
    <w:basedOn w:val="DefaultParagraphFont"/>
    <w:uiPriority w:val="33"/>
    <w:qFormat/>
    <w:rsid w:val="001B6294"/>
    <w:rPr>
      <w:b/>
      <w:bCs/>
      <w:caps w:val="0"/>
      <w:smallCaps/>
      <w:spacing w:val="0"/>
    </w:rPr>
  </w:style>
  <w:style w:type="paragraph" w:styleId="TOCHeading">
    <w:name w:val="TOC Heading"/>
    <w:basedOn w:val="Heading1"/>
    <w:next w:val="Normal"/>
    <w:uiPriority w:val="39"/>
    <w:semiHidden/>
    <w:unhideWhenUsed/>
    <w:qFormat/>
    <w:rsid w:val="001B6294"/>
    <w:pPr>
      <w:outlineLvl w:val="9"/>
    </w:pPr>
  </w:style>
  <w:style w:type="character" w:styleId="Hyperlink">
    <w:name w:val="Hyperlink"/>
    <w:basedOn w:val="DefaultParagraphFont"/>
    <w:uiPriority w:val="99"/>
    <w:semiHidden/>
    <w:unhideWhenUsed/>
    <w:rsid w:val="00B63128"/>
    <w:rPr>
      <w:color w:val="0000FF"/>
      <w:u w:val="single"/>
    </w:rPr>
  </w:style>
  <w:style w:type="paragraph" w:styleId="NormalWeb">
    <w:name w:val="Normal (Web)"/>
    <w:basedOn w:val="Normal"/>
    <w:uiPriority w:val="99"/>
    <w:semiHidden/>
    <w:unhideWhenUsed/>
    <w:rsid w:val="00B63128"/>
    <w:pPr>
      <w:spacing w:before="100" w:beforeAutospacing="1" w:after="100" w:afterAutospacing="1" w:line="240" w:lineRule="auto"/>
    </w:pPr>
    <w:rPr>
      <w:rFonts w:ascii="Times New Roman" w:eastAsia="Times New Roman" w:hAnsi="Times New Roman" w:cs="Times New Roman"/>
      <w:sz w:val="24"/>
      <w:szCs w:val="24"/>
      <w:lang w:eastAsia="af-ZA"/>
    </w:rPr>
  </w:style>
  <w:style w:type="paragraph" w:styleId="FootnoteText">
    <w:name w:val="footnote text"/>
    <w:basedOn w:val="Normal"/>
    <w:link w:val="FootnoteTextChar"/>
    <w:uiPriority w:val="99"/>
    <w:semiHidden/>
    <w:unhideWhenUsed/>
    <w:rsid w:val="00B631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3128"/>
    <w:rPr>
      <w:sz w:val="20"/>
      <w:szCs w:val="20"/>
    </w:rPr>
  </w:style>
  <w:style w:type="character" w:styleId="FootnoteReference">
    <w:name w:val="footnote reference"/>
    <w:basedOn w:val="DefaultParagraphFont"/>
    <w:uiPriority w:val="99"/>
    <w:semiHidden/>
    <w:unhideWhenUsed/>
    <w:rsid w:val="00B631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9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url?sa=t&amp;rct=j&amp;q=&amp;esrc=s&amp;source=web&amp;cd=1&amp;cad=rja&amp;uact=8&amp;ved=0ahUKEwi3pNCWhK3XAhWBIcAKHbDwCgsQFggoMAA&amp;url=http%3A%2F%2Fwww.first-nature.com%2Fwaleswildlife%2Fsw-nnr-carmel.php&amp;usg=AOvVaw3KFlPBfJykdK5vaNYeKcoa"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2634</Words>
  <Characters>15014</Characters>
  <Application>Microsoft Office Word</Application>
  <DocSecurity>0</DocSecurity>
  <Lines>125</Lines>
  <Paragraphs>35</Paragraphs>
  <ScaleCrop>false</ScaleCrop>
  <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Keith Williams</dc:creator>
  <cp:keywords/>
  <dc:description/>
  <cp:lastModifiedBy>David Keith Williams (1807945)</cp:lastModifiedBy>
  <cp:revision>2</cp:revision>
  <dcterms:created xsi:type="dcterms:W3CDTF">2022-01-10T17:03:00Z</dcterms:created>
  <dcterms:modified xsi:type="dcterms:W3CDTF">2022-01-10T17:03:00Z</dcterms:modified>
</cp:coreProperties>
</file>