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A88FB41" w14:textId="77777777" w:rsidR="00D90D76" w:rsidRDefault="00D90D76" w:rsidP="001102ED">
      <w:pPr>
        <w:spacing w:line="360" w:lineRule="auto"/>
        <w:jc w:val="center"/>
        <w:rPr>
          <w:rFonts w:ascii="Arial" w:hAnsi="Arial" w:cs="Arial"/>
          <w:b/>
          <w:bCs/>
        </w:rPr>
      </w:pPr>
    </w:p>
    <w:p w14:paraId="441BB106" w14:textId="77777777" w:rsidR="00D90D76" w:rsidRDefault="00D90D76" w:rsidP="001102ED">
      <w:pPr>
        <w:spacing w:line="360" w:lineRule="auto"/>
        <w:jc w:val="center"/>
        <w:rPr>
          <w:rFonts w:ascii="Arial" w:hAnsi="Arial" w:cs="Arial"/>
          <w:b/>
          <w:bCs/>
        </w:rPr>
      </w:pPr>
    </w:p>
    <w:p w14:paraId="756306CC" w14:textId="77777777" w:rsidR="00D90D76" w:rsidRDefault="00D90D76" w:rsidP="001102ED">
      <w:pPr>
        <w:spacing w:line="360" w:lineRule="auto"/>
        <w:jc w:val="center"/>
        <w:rPr>
          <w:rFonts w:ascii="Arial" w:hAnsi="Arial" w:cs="Arial"/>
          <w:b/>
          <w:bCs/>
        </w:rPr>
      </w:pPr>
    </w:p>
    <w:p w14:paraId="7308B538" w14:textId="77777777" w:rsidR="001102ED" w:rsidRDefault="001102ED" w:rsidP="001102ED">
      <w:pPr>
        <w:spacing w:line="360" w:lineRule="auto"/>
        <w:jc w:val="center"/>
        <w:rPr>
          <w:rFonts w:ascii="Arial" w:hAnsi="Arial" w:cs="Arial"/>
          <w:b/>
          <w:bCs/>
        </w:rPr>
      </w:pPr>
      <w:r w:rsidRPr="001102ED">
        <w:rPr>
          <w:rFonts w:ascii="Arial" w:hAnsi="Arial" w:cs="Arial"/>
          <w:b/>
          <w:bCs/>
        </w:rPr>
        <w:t>A Strategic Change Plan for BMW UK (MINI): Managing the Transition to Electric Vehicles and Organisational Electrification</w:t>
      </w:r>
    </w:p>
    <w:p w14:paraId="301D21F3" w14:textId="31A8D55F" w:rsidR="00D90D76" w:rsidRDefault="00D90D76" w:rsidP="001102ED">
      <w:pPr>
        <w:spacing w:line="360" w:lineRule="auto"/>
        <w:jc w:val="center"/>
        <w:rPr>
          <w:rFonts w:ascii="Arial" w:hAnsi="Arial" w:cs="Arial"/>
          <w:b/>
          <w:bCs/>
        </w:rPr>
      </w:pPr>
      <w:r>
        <w:rPr>
          <w:rFonts w:ascii="Arial" w:hAnsi="Arial" w:cs="Arial"/>
          <w:b/>
          <w:bCs/>
        </w:rPr>
        <w:t>Student’s Name:</w:t>
      </w:r>
      <w:r w:rsidR="00F4170F">
        <w:rPr>
          <w:rFonts w:ascii="Arial" w:hAnsi="Arial" w:cs="Arial"/>
          <w:b/>
          <w:bCs/>
        </w:rPr>
        <w:t xml:space="preserve"> Henna Nazir</w:t>
      </w:r>
    </w:p>
    <w:p w14:paraId="68AC43D0" w14:textId="064CA88C" w:rsidR="00D90D76" w:rsidRDefault="00D90D76" w:rsidP="001102ED">
      <w:pPr>
        <w:spacing w:line="360" w:lineRule="auto"/>
        <w:jc w:val="center"/>
        <w:rPr>
          <w:rFonts w:ascii="Arial" w:hAnsi="Arial" w:cs="Arial"/>
          <w:b/>
          <w:bCs/>
        </w:rPr>
      </w:pPr>
      <w:r>
        <w:rPr>
          <w:rFonts w:ascii="Arial" w:hAnsi="Arial" w:cs="Arial"/>
          <w:b/>
          <w:bCs/>
        </w:rPr>
        <w:t>Student’s ID:</w:t>
      </w:r>
      <w:r w:rsidR="00F4170F">
        <w:rPr>
          <w:rFonts w:ascii="Arial" w:hAnsi="Arial" w:cs="Arial"/>
          <w:b/>
          <w:bCs/>
        </w:rPr>
        <w:t xml:space="preserve"> 2325973</w:t>
      </w:r>
    </w:p>
    <w:p w14:paraId="33B268EA" w14:textId="77777777" w:rsidR="00D90D76" w:rsidRPr="00D90D76" w:rsidRDefault="00D90D76" w:rsidP="00D90D76">
      <w:pPr>
        <w:spacing w:line="360" w:lineRule="auto"/>
        <w:jc w:val="center"/>
        <w:rPr>
          <w:rFonts w:ascii="Arial" w:hAnsi="Arial" w:cs="Arial"/>
          <w:b/>
          <w:bCs/>
        </w:rPr>
      </w:pPr>
      <w:r w:rsidRPr="00D90D76">
        <w:rPr>
          <w:rFonts w:ascii="Arial" w:hAnsi="Arial" w:cs="Arial"/>
          <w:b/>
          <w:bCs/>
        </w:rPr>
        <w:t>Module Code: LCLM6003</w:t>
      </w:r>
    </w:p>
    <w:p w14:paraId="5E6FB77E" w14:textId="77777777" w:rsidR="00D90D76" w:rsidRDefault="00D90D76" w:rsidP="00D90D76">
      <w:pPr>
        <w:spacing w:line="360" w:lineRule="auto"/>
        <w:jc w:val="center"/>
        <w:rPr>
          <w:rFonts w:ascii="Arial" w:hAnsi="Arial" w:cs="Arial"/>
          <w:b/>
          <w:bCs/>
        </w:rPr>
      </w:pPr>
      <w:r w:rsidRPr="00D90D76">
        <w:rPr>
          <w:rFonts w:ascii="Arial" w:hAnsi="Arial" w:cs="Arial"/>
          <w:b/>
          <w:bCs/>
        </w:rPr>
        <w:t>Module Title: Leading and Managing Change</w:t>
      </w:r>
    </w:p>
    <w:p w14:paraId="5486D379" w14:textId="1111EFBC" w:rsidR="00D90D76" w:rsidRPr="00D90D76" w:rsidRDefault="00D90D76" w:rsidP="00F4170F">
      <w:pPr>
        <w:spacing w:line="360" w:lineRule="auto"/>
        <w:rPr>
          <w:rFonts w:ascii="Arial" w:hAnsi="Arial" w:cs="Arial"/>
          <w:b/>
          <w:bCs/>
        </w:rPr>
      </w:pPr>
    </w:p>
    <w:p w14:paraId="536BAE7C" w14:textId="77777777" w:rsidR="00D90D76" w:rsidRPr="00D90D76" w:rsidRDefault="00D90D76" w:rsidP="00D90D76">
      <w:pPr>
        <w:spacing w:line="360" w:lineRule="auto"/>
        <w:jc w:val="center"/>
        <w:rPr>
          <w:rFonts w:ascii="Arial" w:hAnsi="Arial" w:cs="Arial"/>
          <w:b/>
          <w:bCs/>
        </w:rPr>
      </w:pPr>
    </w:p>
    <w:p w14:paraId="6511A99B" w14:textId="77777777" w:rsidR="00D90D76" w:rsidRPr="001102ED" w:rsidRDefault="00D90D76" w:rsidP="001102ED">
      <w:pPr>
        <w:spacing w:line="360" w:lineRule="auto"/>
        <w:jc w:val="center"/>
        <w:rPr>
          <w:rFonts w:ascii="Arial" w:hAnsi="Arial" w:cs="Arial"/>
          <w:b/>
          <w:bCs/>
        </w:rPr>
      </w:pPr>
    </w:p>
    <w:p w14:paraId="71A481FD" w14:textId="77777777" w:rsidR="00D90D76" w:rsidRDefault="00D90D76" w:rsidP="001102ED">
      <w:pPr>
        <w:spacing w:line="360" w:lineRule="auto"/>
        <w:rPr>
          <w:rFonts w:ascii="Arial" w:hAnsi="Arial" w:cs="Arial"/>
          <w:b/>
          <w:bCs/>
        </w:rPr>
      </w:pPr>
    </w:p>
    <w:p w14:paraId="4F1BA937" w14:textId="77777777" w:rsidR="00D90D76" w:rsidRDefault="00D90D76" w:rsidP="001102ED">
      <w:pPr>
        <w:spacing w:line="360" w:lineRule="auto"/>
        <w:rPr>
          <w:rFonts w:ascii="Arial" w:hAnsi="Arial" w:cs="Arial"/>
          <w:b/>
          <w:bCs/>
        </w:rPr>
      </w:pPr>
    </w:p>
    <w:p w14:paraId="733788CE" w14:textId="77777777" w:rsidR="00D90D76" w:rsidRDefault="00D90D76" w:rsidP="001102ED">
      <w:pPr>
        <w:spacing w:line="360" w:lineRule="auto"/>
        <w:rPr>
          <w:rFonts w:ascii="Arial" w:hAnsi="Arial" w:cs="Arial"/>
          <w:b/>
          <w:bCs/>
        </w:rPr>
      </w:pPr>
    </w:p>
    <w:p w14:paraId="34884145" w14:textId="77777777" w:rsidR="00D90D76" w:rsidRDefault="00D90D76" w:rsidP="001102ED">
      <w:pPr>
        <w:spacing w:line="360" w:lineRule="auto"/>
        <w:rPr>
          <w:rFonts w:ascii="Arial" w:hAnsi="Arial" w:cs="Arial"/>
          <w:b/>
          <w:bCs/>
        </w:rPr>
      </w:pPr>
    </w:p>
    <w:p w14:paraId="6A3CC669" w14:textId="77777777" w:rsidR="00D90D76" w:rsidRDefault="00D90D76" w:rsidP="001102ED">
      <w:pPr>
        <w:spacing w:line="360" w:lineRule="auto"/>
        <w:rPr>
          <w:rFonts w:ascii="Arial" w:hAnsi="Arial" w:cs="Arial"/>
          <w:b/>
          <w:bCs/>
        </w:rPr>
      </w:pPr>
    </w:p>
    <w:p w14:paraId="38949BE3" w14:textId="77777777" w:rsidR="00D90D76" w:rsidRDefault="00D90D76" w:rsidP="001102ED">
      <w:pPr>
        <w:spacing w:line="360" w:lineRule="auto"/>
        <w:rPr>
          <w:rFonts w:ascii="Arial" w:hAnsi="Arial" w:cs="Arial"/>
          <w:b/>
          <w:bCs/>
        </w:rPr>
      </w:pPr>
    </w:p>
    <w:p w14:paraId="382D22F7" w14:textId="77777777" w:rsidR="00D90D76" w:rsidRDefault="00D90D76" w:rsidP="001102ED">
      <w:pPr>
        <w:spacing w:line="360" w:lineRule="auto"/>
        <w:rPr>
          <w:rFonts w:ascii="Arial" w:hAnsi="Arial" w:cs="Arial"/>
          <w:b/>
          <w:bCs/>
        </w:rPr>
      </w:pPr>
    </w:p>
    <w:p w14:paraId="7F8B48C3" w14:textId="77777777" w:rsidR="00F4170F" w:rsidRDefault="00F4170F" w:rsidP="001102ED">
      <w:pPr>
        <w:spacing w:line="360" w:lineRule="auto"/>
        <w:rPr>
          <w:rFonts w:ascii="Arial" w:hAnsi="Arial" w:cs="Arial"/>
          <w:b/>
          <w:bCs/>
        </w:rPr>
      </w:pPr>
    </w:p>
    <w:p w14:paraId="36A32CDB" w14:textId="77777777" w:rsidR="00D90D76" w:rsidRDefault="00D90D76" w:rsidP="001102ED">
      <w:pPr>
        <w:spacing w:line="360" w:lineRule="auto"/>
        <w:rPr>
          <w:rFonts w:ascii="Arial" w:hAnsi="Arial" w:cs="Arial"/>
          <w:b/>
          <w:bCs/>
        </w:rPr>
      </w:pPr>
    </w:p>
    <w:p w14:paraId="2CFCA035" w14:textId="77777777" w:rsidR="00D90D76" w:rsidRDefault="00D90D76" w:rsidP="001102ED">
      <w:pPr>
        <w:spacing w:line="360" w:lineRule="auto"/>
        <w:rPr>
          <w:rFonts w:ascii="Arial" w:hAnsi="Arial" w:cs="Arial"/>
          <w:b/>
          <w:bCs/>
        </w:rPr>
      </w:pPr>
    </w:p>
    <w:p w14:paraId="729AD224" w14:textId="77777777" w:rsidR="00D90D76" w:rsidRDefault="00D90D76" w:rsidP="001102ED">
      <w:pPr>
        <w:spacing w:line="360" w:lineRule="auto"/>
        <w:rPr>
          <w:rFonts w:ascii="Arial" w:hAnsi="Arial" w:cs="Arial"/>
          <w:b/>
          <w:bCs/>
        </w:rPr>
      </w:pPr>
    </w:p>
    <w:p w14:paraId="387C9475" w14:textId="77777777" w:rsidR="00D90D76" w:rsidRDefault="00D90D76" w:rsidP="001102ED">
      <w:pPr>
        <w:spacing w:line="360" w:lineRule="auto"/>
        <w:rPr>
          <w:rFonts w:ascii="Arial" w:hAnsi="Arial" w:cs="Arial"/>
          <w:b/>
          <w:bCs/>
        </w:rPr>
      </w:pPr>
    </w:p>
    <w:p w14:paraId="1E581D34" w14:textId="77777777" w:rsidR="001102ED" w:rsidRPr="00C1641E" w:rsidRDefault="001102ED" w:rsidP="00C1641E">
      <w:pPr>
        <w:pStyle w:val="ListParagraph"/>
        <w:numPr>
          <w:ilvl w:val="0"/>
          <w:numId w:val="1"/>
        </w:numPr>
        <w:spacing w:line="360" w:lineRule="auto"/>
        <w:rPr>
          <w:rFonts w:ascii="Arial" w:hAnsi="Arial" w:cs="Arial"/>
          <w:b/>
          <w:bCs/>
        </w:rPr>
      </w:pPr>
      <w:r w:rsidRPr="00C1641E">
        <w:rPr>
          <w:rFonts w:ascii="Arial" w:hAnsi="Arial" w:cs="Arial"/>
          <w:b/>
          <w:bCs/>
        </w:rPr>
        <w:lastRenderedPageBreak/>
        <w:t>Introduction</w:t>
      </w:r>
    </w:p>
    <w:p w14:paraId="35651F6B" w14:textId="77777777" w:rsidR="00E17D50" w:rsidRPr="00E17D50" w:rsidRDefault="00E17D50" w:rsidP="00D90D76">
      <w:pPr>
        <w:spacing w:line="360" w:lineRule="auto"/>
        <w:ind w:firstLine="720"/>
        <w:rPr>
          <w:rFonts w:ascii="Arial" w:hAnsi="Arial" w:cs="Arial"/>
          <w:bCs/>
        </w:rPr>
      </w:pPr>
      <w:r w:rsidRPr="00E17D50">
        <w:rPr>
          <w:rFonts w:ascii="Arial" w:hAnsi="Arial" w:cs="Arial"/>
          <w:bCs/>
        </w:rPr>
        <w:t>The Automotive industry in the United Kingdom is experiencing one of its most significant transformations ever, as the legislation for environment protection, new technology, changing customer requirements and global trends towards EV's take a toll on the industry. In this regard the two brands of BMW – BMW UK and the MINI brand – are a good example to examine the process of strategic organisational change. As one of the most famous car companies in the UK, MINI has also played a significant part in the UK economy, in terms of exports, investment in cutting edge manufacturing technology and jobs created throughout car manufacturing. MINI has traditionally been associated with small internal combustion engine (ICE) cars, but that is changing to electric vehicles (EVs) that are accelerating and reshaping the competitive dynamics in the car industry. As regulatory regimes like the desire of the UK Government to stop the sale of new petrol and diesel cars and growing social worries about climate change and carbon emissions put pressure on automotive manufacturers, they are compelled to adopt sustainable business models. BMW UK and MINI need to develop long-term organisational change strategies to enable them to support their significant shift to electric vehicles and remain efficient, while retaining their brand and profitability and remaining competitive in the market.</w:t>
      </w:r>
    </w:p>
    <w:p w14:paraId="03732950" w14:textId="77777777" w:rsidR="00E17D50" w:rsidRPr="00E17D50" w:rsidRDefault="00E17D50" w:rsidP="00C1641E">
      <w:pPr>
        <w:spacing w:line="360" w:lineRule="auto"/>
        <w:ind w:firstLine="720"/>
        <w:rPr>
          <w:rFonts w:ascii="Arial" w:hAnsi="Arial" w:cs="Arial"/>
          <w:bCs/>
        </w:rPr>
      </w:pPr>
      <w:r w:rsidRPr="00E17D50">
        <w:rPr>
          <w:rFonts w:ascii="Arial" w:hAnsi="Arial" w:cs="Arial"/>
          <w:bCs/>
        </w:rPr>
        <w:t>The report assesses the strategic issues and opportunities of the shift to electrification for MINI. It examines critically the impact of external environmental factors, technological disruption, digitalisation, sustainability requirements and consumer preference on the strategic journey of the organisation. Furthermore, the report explores relevant theories of change management and leadership that can be used to evaluate the application of change management in the organisation. Last but not least, a strategic change plan is suggested to help the organisation reach its long term electrification goals by using clear operational, financial, communication and evaluation frameworks. It argues that money is not the only thing that is needed to succeed in the EV transition, there is a need to be ready for the transition from a cultural standpoint and to have good leadership, and systematic change management.</w:t>
      </w:r>
    </w:p>
    <w:p w14:paraId="74048294" w14:textId="77777777" w:rsidR="00E17D50" w:rsidRPr="00E17D50" w:rsidRDefault="00E17D50" w:rsidP="00C1641E">
      <w:pPr>
        <w:spacing w:line="360" w:lineRule="auto"/>
        <w:ind w:firstLine="720"/>
        <w:rPr>
          <w:rFonts w:ascii="Arial" w:hAnsi="Arial" w:cs="Arial"/>
          <w:bCs/>
        </w:rPr>
      </w:pPr>
      <w:r w:rsidRPr="00E17D50">
        <w:rPr>
          <w:rFonts w:ascii="Arial" w:hAnsi="Arial" w:cs="Arial"/>
          <w:bCs/>
        </w:rPr>
        <w:t xml:space="preserve">The importance of MINI's electrification transition is not just in terms of product development. Currently production is underway for the MINI 3-door, MINI 5-door, MINI Clubman and MINI Electric, the factory will be able to produce between 200,000 and 250,000 cars per year, a combination of both ICE and battery electric vehicles (BEVs), before it will transition to 100% electric production from 2030. The double-line approach is a reflection of the awkwardness of large-scale industrial change – the period between two futures in which the </w:t>
      </w:r>
      <w:r w:rsidRPr="00E17D50">
        <w:rPr>
          <w:rFonts w:ascii="Arial" w:hAnsi="Arial" w:cs="Arial"/>
          <w:bCs/>
        </w:rPr>
        <w:lastRenderedPageBreak/>
        <w:t>organisation has to meet the demands of the market whilst also investing in a future it has not yet achieved. Strategic change management theory is just right for this kind of organizational ambidexterity challenge.</w:t>
      </w:r>
    </w:p>
    <w:p w14:paraId="6C126186" w14:textId="77777777" w:rsidR="00E17D50" w:rsidRPr="00E17D50" w:rsidRDefault="00E17D50" w:rsidP="00C1641E">
      <w:pPr>
        <w:spacing w:line="360" w:lineRule="auto"/>
        <w:ind w:firstLine="720"/>
        <w:rPr>
          <w:rFonts w:ascii="Arial" w:hAnsi="Arial" w:cs="Arial"/>
          <w:bCs/>
        </w:rPr>
      </w:pPr>
      <w:r w:rsidRPr="00E17D50">
        <w:rPr>
          <w:rFonts w:ascii="Arial" w:hAnsi="Arial" w:cs="Arial"/>
          <w:bCs/>
        </w:rPr>
        <w:t>MINI's outside world has become much more complicated. The Zero Emission Vehicle (ZEV) mandate, intended to accelerate the transition to electric cars, is compelling car manufacturers to boost the number of ZEVs they sell each year, or face penalties for not meeting the 18% (with flexibilities) cap for the UK electric car market share, which reached 19.6% in 2024. But the policy environment is ever-changing. The ZEV mandate rules rule for new parts allow manufacturers to spread their EV adoption out over more years if they foresee higher sales in those years, and exemptions are in place for smaller volume manufacturers, as they may have different challenges. This policy uncertainty is counterintuitive for MINI (and other companies) because the route is clear, speed is uncertain and regulations are up for discussion.</w:t>
      </w:r>
    </w:p>
    <w:p w14:paraId="183431F7" w14:textId="77777777" w:rsidR="00E17D50" w:rsidRPr="00E17D50" w:rsidRDefault="00E17D50" w:rsidP="00C1641E">
      <w:pPr>
        <w:spacing w:line="360" w:lineRule="auto"/>
        <w:ind w:firstLine="720"/>
        <w:rPr>
          <w:rFonts w:ascii="Arial" w:hAnsi="Arial" w:cs="Arial"/>
          <w:bCs/>
        </w:rPr>
      </w:pPr>
      <w:r w:rsidRPr="00E17D50">
        <w:rPr>
          <w:rFonts w:ascii="Arial" w:hAnsi="Arial" w:cs="Arial"/>
          <w:bCs/>
        </w:rPr>
        <w:t xml:space="preserve">The dimension of the workforce is also crucial and overlooked in the main stream of EV transition literature. The plans, which now rule out the sale of new hybrid and ICE vehicles until 2035, could ease pressure on the manufacturers but also add to the complexity of the transition, which will require a workforce that is skilled and multicompetent, IMI </w:t>
      </w:r>
      <w:proofErr w:type="spellStart"/>
      <w:r w:rsidRPr="00E17D50">
        <w:rPr>
          <w:rFonts w:ascii="Arial" w:hAnsi="Arial" w:cs="Arial"/>
          <w:bCs/>
        </w:rPr>
        <w:t>TechSafe</w:t>
      </w:r>
      <w:proofErr w:type="spellEnd"/>
      <w:r w:rsidRPr="00E17D50">
        <w:rPr>
          <w:rFonts w:ascii="Arial" w:hAnsi="Arial" w:cs="Arial"/>
          <w:bCs/>
        </w:rPr>
        <w:t xml:space="preserve"> data shows. The issue of shortages of staff is already a reality for MINI, especially. The staff reductions at the works are a "long-planned measure" following its £600m upgrade was put on hold to reflect "current business needs". With this great change of personnel, there is a need for a planned and ethical change management process that will help the people affected.</w:t>
      </w:r>
    </w:p>
    <w:p w14:paraId="256D93F1" w14:textId="77777777" w:rsidR="00E17D50" w:rsidRDefault="00E17D50" w:rsidP="00C1641E">
      <w:pPr>
        <w:spacing w:line="360" w:lineRule="auto"/>
        <w:ind w:firstLine="720"/>
        <w:rPr>
          <w:rFonts w:ascii="Arial" w:hAnsi="Arial" w:cs="Arial"/>
          <w:bCs/>
        </w:rPr>
      </w:pPr>
      <w:r w:rsidRPr="00E17D50">
        <w:rPr>
          <w:rFonts w:ascii="Arial" w:hAnsi="Arial" w:cs="Arial"/>
          <w:bCs/>
        </w:rPr>
        <w:t>This report consists of the following sections: This macro environment affecting MINI's electrification strategy is explored using the PESTLE analysis in Section 2. Section 3 examines relevant change management models, as well as leadership theories. All this is combined in section 4, a strategic change plan comprised of operational, communication, financial and evaluation plans. The report also explores what is required to achieve full electrification of MINI in a sustainable manner by 2030.</w:t>
      </w:r>
    </w:p>
    <w:p w14:paraId="77D15BC4" w14:textId="77777777" w:rsidR="007651FD" w:rsidRPr="007651FD" w:rsidRDefault="007651FD" w:rsidP="00E17D50">
      <w:pPr>
        <w:spacing w:line="360" w:lineRule="auto"/>
        <w:rPr>
          <w:rFonts w:ascii="Arial" w:hAnsi="Arial" w:cs="Arial"/>
        </w:rPr>
      </w:pPr>
      <w:r w:rsidRPr="007651FD">
        <w:rPr>
          <w:rFonts w:ascii="Arial" w:hAnsi="Arial" w:cs="Arial"/>
          <w:b/>
        </w:rPr>
        <w:t>2. External Environment Analysis: PESTLE.</w:t>
      </w:r>
    </w:p>
    <w:p w14:paraId="35BA5887" w14:textId="77777777" w:rsidR="007651FD" w:rsidRPr="007651FD" w:rsidRDefault="007651FD" w:rsidP="007651FD">
      <w:pPr>
        <w:spacing w:line="360" w:lineRule="auto"/>
        <w:ind w:firstLine="720"/>
        <w:rPr>
          <w:rFonts w:ascii="Arial" w:hAnsi="Arial" w:cs="Arial"/>
        </w:rPr>
      </w:pPr>
      <w:r w:rsidRPr="007651FD">
        <w:rPr>
          <w:rFonts w:ascii="Arial" w:hAnsi="Arial" w:cs="Arial"/>
        </w:rPr>
        <w:t xml:space="preserve">To have any chance at a credible MINI change plan, the macro-environmental forces that affect the strategic context of MINI have to be understood. The PESTLE framework is a structured way of capturing the pressures and opportunities that shape the landscape of MINI's </w:t>
      </w:r>
      <w:r w:rsidRPr="007651FD">
        <w:rPr>
          <w:rFonts w:ascii="Arial" w:hAnsi="Arial" w:cs="Arial"/>
        </w:rPr>
        <w:lastRenderedPageBreak/>
        <w:t>transition to electrification, including the Political, Economic, Social, Technological, Legal and Environmental factors (Jeong, 2024).</w:t>
      </w:r>
    </w:p>
    <w:p w14:paraId="48E3034A" w14:textId="77777777" w:rsidR="007651FD" w:rsidRPr="007651FD" w:rsidRDefault="007651FD" w:rsidP="007651FD">
      <w:pPr>
        <w:spacing w:line="360" w:lineRule="auto"/>
        <w:rPr>
          <w:rFonts w:ascii="Arial" w:hAnsi="Arial" w:cs="Arial"/>
          <w:b/>
        </w:rPr>
      </w:pPr>
      <w:r w:rsidRPr="007651FD">
        <w:rPr>
          <w:rFonts w:ascii="Arial" w:hAnsi="Arial" w:cs="Arial"/>
          <w:b/>
        </w:rPr>
        <w:t>2.1 Political Factors</w:t>
      </w:r>
    </w:p>
    <w:p w14:paraId="48021C54" w14:textId="77777777" w:rsidR="00E17D50" w:rsidRPr="00E17D50" w:rsidRDefault="00E17D50" w:rsidP="00E17D50">
      <w:pPr>
        <w:spacing w:line="360" w:lineRule="auto"/>
        <w:ind w:firstLine="720"/>
        <w:rPr>
          <w:rFonts w:ascii="Arial" w:hAnsi="Arial" w:cs="Arial"/>
        </w:rPr>
      </w:pPr>
      <w:r w:rsidRPr="00E17D50">
        <w:rPr>
          <w:rFonts w:ascii="Arial" w:hAnsi="Arial" w:cs="Arial"/>
        </w:rPr>
        <w:t>Politically, the future of UK automotive electrification is uncertain, but headed in a direction. One of the biggest regulatory measures in automotive history is the UK government's Zero Emission Vehicle (ZEV) mandate which will phase out new petrol and diesel car sales by 2030. But this mandate has been amended several times. The revised ZEV mandate provisions give automakers greater flexibility to move more EV sales to higher years and exemptions have been created for small volume manufacturers, acknowledging the wide range of structural issues that exist in the auto industry (Drive Electric, 2025). Such policy realignment brings about regulatory ambiguity — a situation characterized by a fuzzy strategic direction but a more open-ended set of operational parameters — complicating long-range investment planning (Jeong, 2024).</w:t>
      </w:r>
    </w:p>
    <w:p w14:paraId="14059251" w14:textId="77777777" w:rsidR="007651FD" w:rsidRPr="007651FD" w:rsidRDefault="00E17D50" w:rsidP="00E17D50">
      <w:pPr>
        <w:spacing w:line="360" w:lineRule="auto"/>
        <w:ind w:firstLine="720"/>
        <w:rPr>
          <w:rFonts w:ascii="Arial" w:hAnsi="Arial" w:cs="Arial"/>
        </w:rPr>
      </w:pPr>
      <w:r w:rsidRPr="00E17D50">
        <w:rPr>
          <w:rFonts w:ascii="Arial" w:hAnsi="Arial" w:cs="Arial"/>
        </w:rPr>
        <w:t>The implementation of trade policy after Brexit is an additional political risk for MINI. The Trade and Cooperation Agreement requires the proportion of UK manufactured parts to increase from 44% currently to 55% after 31st December 2026, with the result that a vehicle with insufficient local content will be subject to an additional 10% tariff (UK Trade Policy Observatory, 2025).</w:t>
      </w:r>
      <w:r>
        <w:rPr>
          <w:rFonts w:ascii="Arial" w:hAnsi="Arial" w:cs="Arial"/>
        </w:rPr>
        <w:t xml:space="preserve"> </w:t>
      </w:r>
      <w:r w:rsidR="007651FD" w:rsidRPr="007651FD">
        <w:rPr>
          <w:rFonts w:ascii="Arial" w:hAnsi="Arial" w:cs="Arial"/>
        </w:rPr>
        <w:t xml:space="preserve">This restriction of the Rules of Origin (ROO) is a structural challenge to MINI's supply chain approach as it is highly dependent on suppliers in the EU. Even with the 17% increase in global car production, car exports to the EU from the UK declined by 9.6% in 2024 as a result of trade tensions arising since </w:t>
      </w:r>
      <w:r w:rsidR="000F435C">
        <w:rPr>
          <w:rFonts w:ascii="Arial" w:hAnsi="Arial" w:cs="Arial"/>
        </w:rPr>
        <w:t>Brexit (</w:t>
      </w:r>
      <w:proofErr w:type="spellStart"/>
      <w:r w:rsidR="000F435C">
        <w:rPr>
          <w:rFonts w:ascii="Arial" w:hAnsi="Arial" w:cs="Arial"/>
        </w:rPr>
        <w:t>Ainvest</w:t>
      </w:r>
      <w:proofErr w:type="spellEnd"/>
      <w:r w:rsidR="000F435C">
        <w:rPr>
          <w:rFonts w:ascii="Arial" w:hAnsi="Arial" w:cs="Arial"/>
        </w:rPr>
        <w:t xml:space="preserve">, 2025). </w:t>
      </w:r>
      <w:r w:rsidR="007651FD" w:rsidRPr="007651FD">
        <w:rPr>
          <w:rFonts w:ascii="Arial" w:hAnsi="Arial" w:cs="Arial"/>
        </w:rPr>
        <w:t xml:space="preserve">The £600m Oxford plant upgrade has been suspended in February 2025 due to "multiple uncertainties in the automotive industry" but this </w:t>
      </w:r>
      <w:r>
        <w:rPr>
          <w:rFonts w:ascii="Arial" w:hAnsi="Arial" w:cs="Arial"/>
        </w:rPr>
        <w:t>is</w:t>
      </w:r>
      <w:r w:rsidR="007651FD" w:rsidRPr="007651FD">
        <w:rPr>
          <w:rFonts w:ascii="Arial" w:hAnsi="Arial" w:cs="Arial"/>
        </w:rPr>
        <w:t xml:space="preserve"> a logical reaction to increased political and regulatory uncertainty (EV Magazine, 2025).</w:t>
      </w:r>
    </w:p>
    <w:p w14:paraId="34CAF210" w14:textId="77777777" w:rsidR="007651FD" w:rsidRPr="007651FD" w:rsidRDefault="007651FD" w:rsidP="007651FD">
      <w:pPr>
        <w:spacing w:line="360" w:lineRule="auto"/>
        <w:rPr>
          <w:rFonts w:ascii="Arial" w:hAnsi="Arial" w:cs="Arial"/>
          <w:b/>
        </w:rPr>
      </w:pPr>
      <w:r w:rsidRPr="007651FD">
        <w:rPr>
          <w:rFonts w:ascii="Arial" w:hAnsi="Arial" w:cs="Arial"/>
          <w:b/>
        </w:rPr>
        <w:t>2.2 Economic Factors</w:t>
      </w:r>
    </w:p>
    <w:p w14:paraId="68B511F9" w14:textId="77777777" w:rsidR="00221111" w:rsidRDefault="00E17D50" w:rsidP="00221111">
      <w:pPr>
        <w:spacing w:line="360" w:lineRule="auto"/>
        <w:ind w:firstLine="720"/>
        <w:rPr>
          <w:rFonts w:ascii="Arial" w:hAnsi="Arial" w:cs="Arial"/>
        </w:rPr>
      </w:pPr>
      <w:r w:rsidRPr="00E17D50">
        <w:rPr>
          <w:rFonts w:ascii="Arial" w:hAnsi="Arial" w:cs="Arial"/>
        </w:rPr>
        <w:t xml:space="preserve">For the financial year 2023, the BMW Group reported a profit before tax of €17.1 billion with revenues </w:t>
      </w:r>
      <w:proofErr w:type="spellStart"/>
      <w:r w:rsidRPr="00E17D50">
        <w:rPr>
          <w:rFonts w:ascii="Arial" w:hAnsi="Arial" w:cs="Arial"/>
        </w:rPr>
        <w:t>totalling</w:t>
      </w:r>
      <w:proofErr w:type="spellEnd"/>
      <w:r w:rsidRPr="00E17D50">
        <w:rPr>
          <w:rFonts w:ascii="Arial" w:hAnsi="Arial" w:cs="Arial"/>
        </w:rPr>
        <w:t xml:space="preserve"> €155.5 billion, thus clearly demonstrating its resilience in the face of short-term disruptions (BMW Group, 2023). But at the subsidiary level, local economic conditions — increasing energy costs, wage pressures, and capital costs for new production technology — put a great financial burden on operations. In the 2024 financial year, the BMW Group's profit before tax amounted to €11.0 billion with revenue of €142.4 billion, marking a substantial decline, which is strongly linked to the negative overall dynamics of the sector (BMW </w:t>
      </w:r>
      <w:r w:rsidRPr="00E17D50">
        <w:rPr>
          <w:rFonts w:ascii="Arial" w:hAnsi="Arial" w:cs="Arial"/>
        </w:rPr>
        <w:lastRenderedPageBreak/>
        <w:t>Group Press Release, 2025). EV production costs also vary by quite a bit. Costs of new tooling, battery installation infrastructure and supply chain reconfiguration are high before any return on investment is seen. That's an investment of £600m to transform Plant Oxford for all-electric production and a medium-term annual production capacity of approximately 200,000 cars (BMW Group Press Release, 2023). In MINI's case, where capital expenditure is increasing and production timelines are not guaranteed, an economically disciplined approach to change is needed, which involves investing wisely in an appropriate sequence over market signals.</w:t>
      </w:r>
    </w:p>
    <w:p w14:paraId="057F6636" w14:textId="77777777" w:rsidR="007651FD" w:rsidRPr="007651FD" w:rsidRDefault="007651FD" w:rsidP="007651FD">
      <w:pPr>
        <w:spacing w:line="360" w:lineRule="auto"/>
        <w:rPr>
          <w:rFonts w:ascii="Arial" w:hAnsi="Arial" w:cs="Arial"/>
          <w:b/>
        </w:rPr>
      </w:pPr>
      <w:r w:rsidRPr="007651FD">
        <w:rPr>
          <w:rFonts w:ascii="Arial" w:hAnsi="Arial" w:cs="Arial"/>
          <w:b/>
        </w:rPr>
        <w:t>2.3 Social Factors</w:t>
      </w:r>
    </w:p>
    <w:p w14:paraId="0380D68D" w14:textId="77777777" w:rsidR="00221111" w:rsidRDefault="00221111" w:rsidP="00221111">
      <w:pPr>
        <w:spacing w:line="360" w:lineRule="auto"/>
        <w:ind w:firstLine="720"/>
        <w:rPr>
          <w:rFonts w:ascii="Arial" w:hAnsi="Arial" w:cs="Arial"/>
        </w:rPr>
      </w:pPr>
      <w:r w:rsidRPr="00221111">
        <w:rPr>
          <w:rFonts w:ascii="Arial" w:hAnsi="Arial" w:cs="Arial"/>
        </w:rPr>
        <w:t>Attitudes to EVs have changed markedly over the previous five years in the UK, but there is still a lot of variance. There has been a strong uptick in EV adoption as 59% of consumers in the UK planning to purchase a car in the next two years are thinking about buying an EV (</w:t>
      </w:r>
      <w:proofErr w:type="spellStart"/>
      <w:r w:rsidRPr="00221111">
        <w:rPr>
          <w:rFonts w:ascii="Arial" w:hAnsi="Arial" w:cs="Arial"/>
        </w:rPr>
        <w:t>Electroverse</w:t>
      </w:r>
      <w:proofErr w:type="spellEnd"/>
      <w:r w:rsidRPr="00221111">
        <w:rPr>
          <w:rFonts w:ascii="Arial" w:hAnsi="Arial" w:cs="Arial"/>
        </w:rPr>
        <w:t>, 2025). In 2025, SMMT data released in January shows that nearly half a million (473,348) new BEVs were registered, more than in 2021 and 2022 combined (SMMT, 2026). Eliminating carbon footprint is one of the main drivers in considering EVs: More than 70% of respondents say it is a big driver when thinking about EVs (</w:t>
      </w:r>
      <w:proofErr w:type="spellStart"/>
      <w:r w:rsidRPr="00221111">
        <w:rPr>
          <w:rFonts w:ascii="Arial" w:hAnsi="Arial" w:cs="Arial"/>
        </w:rPr>
        <w:t>Electroverse</w:t>
      </w:r>
      <w:proofErr w:type="spellEnd"/>
      <w:r w:rsidRPr="00221111">
        <w:rPr>
          <w:rFonts w:ascii="Arial" w:hAnsi="Arial" w:cs="Arial"/>
        </w:rPr>
        <w:t xml:space="preserve"> 2025). But key challenges remain. Consumer interest is growing, but there's a big age gap, with those under the age of 55 significantly more positive towards EVs than those over the age of 55; and cost remains a barrier for a substantial proportion of potential EV buyers, with the majority of undecided consumers concerned about the logistics of charging (Virta, 2025). The generational divide has obvious strategic ramifications for MINI's brand image, which is always been design-centric and is developing a younger, more urban and more lifestyle-based audience. </w:t>
      </w:r>
    </w:p>
    <w:p w14:paraId="00B383CB" w14:textId="77777777" w:rsidR="001E06A0" w:rsidRPr="001E06A0" w:rsidRDefault="001E06A0" w:rsidP="001E06A0">
      <w:pPr>
        <w:spacing w:line="360" w:lineRule="auto"/>
        <w:rPr>
          <w:rFonts w:ascii="Arial" w:hAnsi="Arial" w:cs="Arial"/>
          <w:b/>
        </w:rPr>
      </w:pPr>
      <w:r w:rsidRPr="001E06A0">
        <w:rPr>
          <w:rFonts w:ascii="Arial" w:hAnsi="Arial" w:cs="Arial"/>
          <w:b/>
        </w:rPr>
        <w:t>2.4 Technological Factors</w:t>
      </w:r>
    </w:p>
    <w:p w14:paraId="01D3A870" w14:textId="77777777" w:rsidR="00221111" w:rsidRDefault="00221111" w:rsidP="00221111">
      <w:pPr>
        <w:spacing w:line="360" w:lineRule="auto"/>
        <w:ind w:firstLine="720"/>
        <w:rPr>
          <w:rFonts w:ascii="Arial" w:hAnsi="Arial" w:cs="Arial"/>
        </w:rPr>
      </w:pPr>
      <w:r w:rsidRPr="00221111">
        <w:rPr>
          <w:rFonts w:ascii="Arial" w:hAnsi="Arial" w:cs="Arial"/>
        </w:rPr>
        <w:t>Electrification technological development is fast but not uniform. Technology development, charging infrastructure and digital manufacturing technologies are at different stages of development, and the fusion of these technologies presents opportunities and challenges for MINI (Jeong, 2024). The UK has also invested heavily in public infrastructure, having put over 87,796 public charging devices into place at 45,033 charging locations, with rapid and ultra-rapid charging increasing at a good pace (</w:t>
      </w:r>
      <w:proofErr w:type="spellStart"/>
      <w:r w:rsidRPr="00221111">
        <w:rPr>
          <w:rFonts w:ascii="Arial" w:hAnsi="Arial" w:cs="Arial"/>
        </w:rPr>
        <w:t>Heycar</w:t>
      </w:r>
      <w:proofErr w:type="spellEnd"/>
      <w:r w:rsidRPr="00221111">
        <w:rPr>
          <w:rFonts w:ascii="Arial" w:hAnsi="Arial" w:cs="Arial"/>
        </w:rPr>
        <w:t>, 2025). This addition will help reduce range anxiety and charging anxiety, one of the primary challenges on the consumer side to EV adoption, further increasing the demand side for MINI's EV product line.</w:t>
      </w:r>
    </w:p>
    <w:p w14:paraId="2FF1922D" w14:textId="77777777" w:rsidR="00221111" w:rsidRDefault="00221111" w:rsidP="00221111">
      <w:pPr>
        <w:spacing w:line="360" w:lineRule="auto"/>
        <w:ind w:firstLine="720"/>
        <w:rPr>
          <w:rFonts w:ascii="Arial" w:hAnsi="Arial" w:cs="Arial"/>
        </w:rPr>
      </w:pPr>
      <w:r w:rsidRPr="00221111">
        <w:rPr>
          <w:rFonts w:ascii="Arial" w:hAnsi="Arial" w:cs="Arial"/>
        </w:rPr>
        <w:t xml:space="preserve">The main changes at the Oxford site include an extension of the current body shop and a new space for installing batteries, along with further logistics facilities being built on both the </w:t>
      </w:r>
      <w:r w:rsidRPr="00221111">
        <w:rPr>
          <w:rFonts w:ascii="Arial" w:hAnsi="Arial" w:cs="Arial"/>
        </w:rPr>
        <w:lastRenderedPageBreak/>
        <w:t xml:space="preserve">Oxford and Swindon sites (BMW Group Press Release, 2023). The changes point to a new manufacturing model in which such co-production of ICEs and BEVs will have to take place on the same lines, during a transition that will come with complex technical and operational challenges – and few factories in the world have been able to undertake it on a large scale. The BMW Group's overall technology strategy also applies: The BMW Group has signed more than 400 agreements with suppliers to ensure that 100% of its green electricity requirements are met, from 2024, BMW and MINI models are being manufactured using 100% green electricity for the production of cast </w:t>
      </w:r>
      <w:proofErr w:type="spellStart"/>
      <w:r w:rsidRPr="00221111">
        <w:rPr>
          <w:rFonts w:ascii="Arial" w:hAnsi="Arial" w:cs="Arial"/>
        </w:rPr>
        <w:t>aluminium</w:t>
      </w:r>
      <w:proofErr w:type="spellEnd"/>
      <w:r w:rsidRPr="00221111">
        <w:rPr>
          <w:rFonts w:ascii="Arial" w:hAnsi="Arial" w:cs="Arial"/>
        </w:rPr>
        <w:t xml:space="preserve"> wheels (BMW Group Sustainability, 2022; The Sustainable Innovation, 2025).</w:t>
      </w:r>
    </w:p>
    <w:p w14:paraId="6181A43E" w14:textId="77777777" w:rsidR="001E06A0" w:rsidRPr="001E06A0" w:rsidRDefault="001E06A0" w:rsidP="001E06A0">
      <w:pPr>
        <w:spacing w:line="360" w:lineRule="auto"/>
        <w:rPr>
          <w:rFonts w:ascii="Arial" w:hAnsi="Arial" w:cs="Arial"/>
          <w:b/>
        </w:rPr>
      </w:pPr>
      <w:r w:rsidRPr="001E06A0">
        <w:rPr>
          <w:rFonts w:ascii="Arial" w:hAnsi="Arial" w:cs="Arial"/>
          <w:b/>
        </w:rPr>
        <w:t>2.5 Legal Factors</w:t>
      </w:r>
    </w:p>
    <w:p w14:paraId="4586D28D" w14:textId="77777777" w:rsidR="00221111" w:rsidRDefault="00221111" w:rsidP="00221111">
      <w:pPr>
        <w:spacing w:line="360" w:lineRule="auto"/>
        <w:ind w:firstLine="720"/>
        <w:rPr>
          <w:rFonts w:ascii="Arial" w:hAnsi="Arial" w:cs="Arial"/>
        </w:rPr>
      </w:pPr>
      <w:r w:rsidRPr="00221111">
        <w:rPr>
          <w:rFonts w:ascii="Arial" w:hAnsi="Arial" w:cs="Arial"/>
        </w:rPr>
        <w:t xml:space="preserve">There are several layers of the legal framework that govern the EV transition. The UK type-approval rules and the annual compliance testing requirements of the ZEV mandate have a direct impact at the product level on decisions about the product portfolio. The proportions of zero emission vehicles sold increases to 28% in 2025 with monetary penalties for non-compliance after that (SMMT, 2026). In 2024, BMW hit the ZEV sales target in the UK by increasing its sales of EVs and decreasing the emissions from combustion-engine vehicles (CEVs) (Sustainability Magazine, 2025). But there is a real risk of enforcement and EV Fleet World (2026) cautions that there should not be a drop in industry investment in training and workforce development. Large scale operational change can be at the employment level, where legal requirements related to workforce consultation, the redundancy process, and reskilling entitlements become relevant (Chukwuma and Zondo, 2024). The 180 temporary workers at Mini Plant Oxford suffered a job loss in stages, which were to be considered a "long-planned measure" to meet business requirements (BBC, 2025). </w:t>
      </w:r>
    </w:p>
    <w:p w14:paraId="60483C4B" w14:textId="77777777" w:rsidR="001E06A0" w:rsidRPr="001E06A0" w:rsidRDefault="001E06A0" w:rsidP="001E06A0">
      <w:pPr>
        <w:spacing w:line="360" w:lineRule="auto"/>
        <w:rPr>
          <w:rFonts w:ascii="Arial" w:hAnsi="Arial" w:cs="Arial"/>
          <w:b/>
        </w:rPr>
      </w:pPr>
      <w:r w:rsidRPr="001E06A0">
        <w:rPr>
          <w:rFonts w:ascii="Arial" w:hAnsi="Arial" w:cs="Arial"/>
          <w:b/>
        </w:rPr>
        <w:t>2.6 Environmental Factors</w:t>
      </w:r>
    </w:p>
    <w:p w14:paraId="4E3DF79D" w14:textId="77777777" w:rsidR="00221111" w:rsidRDefault="00221111" w:rsidP="00221111">
      <w:pPr>
        <w:spacing w:line="360" w:lineRule="auto"/>
        <w:ind w:firstLine="720"/>
        <w:rPr>
          <w:rFonts w:ascii="Arial" w:hAnsi="Arial" w:cs="Arial"/>
        </w:rPr>
      </w:pPr>
      <w:r w:rsidRPr="00221111">
        <w:rPr>
          <w:rFonts w:ascii="Arial" w:hAnsi="Arial" w:cs="Arial"/>
        </w:rPr>
        <w:t xml:space="preserve">Environmental problems are at the same time the driving force behind MINI's transformation and the main source of organisational complexity. Transport is one of the biggest emitters in the UK, and by transitioning to a net zero economy, moving to net zero is central to the UK legally binding target to reach net zero emissions by 2050 (EVA England, 2023). This regulatory landscape sets a moral and legal obligation that's not business driven, but an imperative. The BMW Group has set itself a new target for 2035 of 60 million </w:t>
      </w:r>
      <w:proofErr w:type="spellStart"/>
      <w:r w:rsidRPr="00221111">
        <w:rPr>
          <w:rFonts w:ascii="Arial" w:hAnsi="Arial" w:cs="Arial"/>
        </w:rPr>
        <w:t>tonnes</w:t>
      </w:r>
      <w:proofErr w:type="spellEnd"/>
      <w:r w:rsidRPr="00221111">
        <w:rPr>
          <w:rFonts w:ascii="Arial" w:hAnsi="Arial" w:cs="Arial"/>
        </w:rPr>
        <w:t xml:space="preserve"> of </w:t>
      </w:r>
      <w:proofErr w:type="spellStart"/>
      <w:r w:rsidRPr="00221111">
        <w:rPr>
          <w:rFonts w:ascii="Arial" w:hAnsi="Arial" w:cs="Arial"/>
        </w:rPr>
        <w:t>CO</w:t>
      </w:r>
      <w:r w:rsidRPr="00221111">
        <w:rPr>
          <w:rFonts w:ascii="Cambria Math" w:hAnsi="Cambria Math" w:cs="Cambria Math"/>
        </w:rPr>
        <w:t>₂</w:t>
      </w:r>
      <w:r w:rsidRPr="00221111">
        <w:rPr>
          <w:rFonts w:ascii="Arial" w:hAnsi="Arial" w:cs="Arial"/>
        </w:rPr>
        <w:t>e</w:t>
      </w:r>
      <w:proofErr w:type="spellEnd"/>
      <w:r w:rsidRPr="00221111">
        <w:rPr>
          <w:rFonts w:ascii="Arial" w:hAnsi="Arial" w:cs="Arial"/>
        </w:rPr>
        <w:t xml:space="preserve"> savings, as one milestone towards becoming a net zero by 2050 (BMW Group Press Release, 2025). This group-level commitment trickles down through MINI to create internal accountability, </w:t>
      </w:r>
      <w:r w:rsidRPr="00221111">
        <w:rPr>
          <w:rFonts w:ascii="Arial" w:hAnsi="Arial" w:cs="Arial"/>
        </w:rPr>
        <w:lastRenderedPageBreak/>
        <w:t>which is another impetus for change. The environmental aspect also plays a role in investor and stakeholder demands: Investors have been placing consistent trust in the BMW Group's sustainability course, and the MINI transformation must fulfill this obligation without undermining it, as evidence of its success is measured by the AA MSCI ESG rating (</w:t>
      </w:r>
      <w:proofErr w:type="spellStart"/>
      <w:r w:rsidRPr="00221111">
        <w:rPr>
          <w:rFonts w:ascii="Arial" w:hAnsi="Arial" w:cs="Arial"/>
        </w:rPr>
        <w:t>KnowESG</w:t>
      </w:r>
      <w:proofErr w:type="spellEnd"/>
      <w:r w:rsidRPr="00221111">
        <w:rPr>
          <w:rFonts w:ascii="Arial" w:hAnsi="Arial" w:cs="Arial"/>
        </w:rPr>
        <w:t>, 2026).</w:t>
      </w:r>
    </w:p>
    <w:p w14:paraId="3A51313B" w14:textId="77777777" w:rsidR="001E06A0" w:rsidRPr="001E06A0" w:rsidRDefault="001E06A0" w:rsidP="001E06A0">
      <w:pPr>
        <w:spacing w:line="360" w:lineRule="auto"/>
        <w:rPr>
          <w:rFonts w:ascii="Arial" w:hAnsi="Arial" w:cs="Arial"/>
          <w:b/>
        </w:rPr>
      </w:pPr>
      <w:r w:rsidRPr="001E06A0">
        <w:rPr>
          <w:rFonts w:ascii="Arial" w:hAnsi="Arial" w:cs="Arial"/>
          <w:b/>
        </w:rPr>
        <w:t>3. Change Management Theories and Leadership Approaches</w:t>
      </w:r>
    </w:p>
    <w:p w14:paraId="57DA6D30" w14:textId="77777777" w:rsidR="00221111" w:rsidRDefault="00221111" w:rsidP="00221111">
      <w:pPr>
        <w:spacing w:line="360" w:lineRule="auto"/>
        <w:ind w:firstLine="720"/>
        <w:rPr>
          <w:rFonts w:ascii="Arial" w:hAnsi="Arial" w:cs="Arial"/>
        </w:rPr>
      </w:pPr>
      <w:r w:rsidRPr="00221111">
        <w:rPr>
          <w:rFonts w:ascii="Arial" w:hAnsi="Arial" w:cs="Arial"/>
        </w:rPr>
        <w:t xml:space="preserve">Transformation of the magnitude MINI faces cannot be done with operational planning only (Carreno, 2024). It requires a clear and coherent theoretical model as a foundation for conceptualizing, communicating and institutionalizing change. Three models are explored and compared: Kotter's 8-Step Model, Lewin's Unfreeze-Change-Refreeze Model and </w:t>
      </w:r>
      <w:proofErr w:type="spellStart"/>
      <w:r w:rsidRPr="00221111">
        <w:rPr>
          <w:rFonts w:ascii="Arial" w:hAnsi="Arial" w:cs="Arial"/>
        </w:rPr>
        <w:t>Prosci's</w:t>
      </w:r>
      <w:proofErr w:type="spellEnd"/>
      <w:r w:rsidRPr="00221111">
        <w:rPr>
          <w:rFonts w:ascii="Arial" w:hAnsi="Arial" w:cs="Arial"/>
        </w:rPr>
        <w:t xml:space="preserve"> ADKAR Model, as well as the theory of transformational leadership and how well they fit into MINI's context.</w:t>
      </w:r>
    </w:p>
    <w:p w14:paraId="719BB296" w14:textId="77777777" w:rsidR="001E06A0" w:rsidRPr="000F435C" w:rsidRDefault="001E06A0" w:rsidP="001E06A0">
      <w:pPr>
        <w:spacing w:line="360" w:lineRule="auto"/>
        <w:rPr>
          <w:rFonts w:ascii="Arial" w:hAnsi="Arial" w:cs="Arial"/>
          <w:b/>
        </w:rPr>
      </w:pPr>
      <w:r w:rsidRPr="000F435C">
        <w:rPr>
          <w:rFonts w:ascii="Arial" w:hAnsi="Arial" w:cs="Arial"/>
          <w:b/>
        </w:rPr>
        <w:t>3.1 Kotter's 8-Step Change Leadership Model</w:t>
      </w:r>
    </w:p>
    <w:p w14:paraId="7D1F10C3" w14:textId="77777777" w:rsidR="00221111" w:rsidRDefault="00221111" w:rsidP="00221111">
      <w:pPr>
        <w:spacing w:line="360" w:lineRule="auto"/>
        <w:ind w:firstLine="720"/>
        <w:rPr>
          <w:rFonts w:ascii="Arial" w:hAnsi="Arial" w:cs="Arial"/>
        </w:rPr>
      </w:pPr>
      <w:r w:rsidRPr="00221111">
        <w:rPr>
          <w:rFonts w:ascii="Arial" w:hAnsi="Arial" w:cs="Arial"/>
        </w:rPr>
        <w:t xml:space="preserve">Kotter's model is one of the most popular models for the process of organisational change, based on his 1995 article in the Harvard Business Review and 1996 book Leading Change. Eight sequential steps — Create Urgency, </w:t>
      </w:r>
      <w:proofErr w:type="gramStart"/>
      <w:r w:rsidRPr="00221111">
        <w:rPr>
          <w:rFonts w:ascii="Arial" w:hAnsi="Arial" w:cs="Arial"/>
        </w:rPr>
        <w:t>Build</w:t>
      </w:r>
      <w:proofErr w:type="gramEnd"/>
      <w:r w:rsidRPr="00221111">
        <w:rPr>
          <w:rFonts w:ascii="Arial" w:hAnsi="Arial" w:cs="Arial"/>
        </w:rPr>
        <w:t xml:space="preserve"> a Guiding Coalition, </w:t>
      </w:r>
      <w:proofErr w:type="gramStart"/>
      <w:r w:rsidRPr="00221111">
        <w:rPr>
          <w:rFonts w:ascii="Arial" w:hAnsi="Arial" w:cs="Arial"/>
        </w:rPr>
        <w:t>Form</w:t>
      </w:r>
      <w:proofErr w:type="gramEnd"/>
      <w:r w:rsidRPr="00221111">
        <w:rPr>
          <w:rFonts w:ascii="Arial" w:hAnsi="Arial" w:cs="Arial"/>
        </w:rPr>
        <w:t xml:space="preserve"> a Strategic Vision, </w:t>
      </w:r>
      <w:proofErr w:type="gramStart"/>
      <w:r w:rsidRPr="00221111">
        <w:rPr>
          <w:rFonts w:ascii="Arial" w:hAnsi="Arial" w:cs="Arial"/>
        </w:rPr>
        <w:t>Enlist</w:t>
      </w:r>
      <w:proofErr w:type="gramEnd"/>
      <w:r w:rsidRPr="00221111">
        <w:rPr>
          <w:rFonts w:ascii="Arial" w:hAnsi="Arial" w:cs="Arial"/>
        </w:rPr>
        <w:t xml:space="preserve"> a Volunteer Army, Enable Action by Removing Barriers, Generate Short-Term Wins, Sustain Acceleration, and Institutionalize Change — are meant to spell a roadmap for large-scale change, as a form of leadership (Carreno, 2024). The model was designed for top-down leadership in structured environments and although it can help facilitate change, it may not be as effective in adapting to a rapidly changing environment (Carreno, 2024). There are pros and cons using Kotter's model at MINI. </w:t>
      </w:r>
    </w:p>
    <w:p w14:paraId="2BD2F4D0" w14:textId="77777777" w:rsidR="00221111" w:rsidRDefault="00221111" w:rsidP="00221111">
      <w:pPr>
        <w:spacing w:line="360" w:lineRule="auto"/>
        <w:ind w:firstLine="720"/>
        <w:rPr>
          <w:rFonts w:ascii="Arial" w:hAnsi="Arial" w:cs="Arial"/>
        </w:rPr>
      </w:pPr>
      <w:r w:rsidRPr="00221111">
        <w:rPr>
          <w:rFonts w:ascii="Arial" w:hAnsi="Arial" w:cs="Arial"/>
        </w:rPr>
        <w:t xml:space="preserve">First, creating the sense of urgency is similar to MINI's current situation. The external pressures of the ZEV mandate, the tariff threat following Brexit and consumer demand are the types of burning platforms Kotter predicted (Kotter, 1995). The guiding coalition of leaders from manufacturing, HR, marketing and supply chain is a key component that is applicable across to MINI's cross-functional needs for change (Agile Academy, 2024). Yet, as Carreno (2024) states, the business landscape is constantly evolving and even more volatile than Kotter's linear model, with digitization, </w:t>
      </w:r>
      <w:proofErr w:type="spellStart"/>
      <w:r w:rsidRPr="00221111">
        <w:rPr>
          <w:rFonts w:ascii="Arial" w:hAnsi="Arial" w:cs="Arial"/>
        </w:rPr>
        <w:t>globalisation</w:t>
      </w:r>
      <w:proofErr w:type="spellEnd"/>
      <w:r w:rsidRPr="00221111">
        <w:rPr>
          <w:rFonts w:ascii="Arial" w:hAnsi="Arial" w:cs="Arial"/>
        </w:rPr>
        <w:t>, and volatility emerging as new challenges. A more iterative, adaptive approach would be recommended at MINI, where investment decisions may change as a result of changing policies, and would involve the principles of Agile, with the same leadership structure as outlined by Kotter.</w:t>
      </w:r>
    </w:p>
    <w:p w14:paraId="57069FA9" w14:textId="77777777" w:rsidR="001E06A0" w:rsidRPr="000F435C" w:rsidRDefault="001E06A0" w:rsidP="001E06A0">
      <w:pPr>
        <w:spacing w:line="360" w:lineRule="auto"/>
        <w:rPr>
          <w:rFonts w:ascii="Arial" w:hAnsi="Arial" w:cs="Arial"/>
          <w:b/>
        </w:rPr>
      </w:pPr>
      <w:r w:rsidRPr="000F435C">
        <w:rPr>
          <w:rFonts w:ascii="Arial" w:hAnsi="Arial" w:cs="Arial"/>
          <w:b/>
        </w:rPr>
        <w:lastRenderedPageBreak/>
        <w:t>3.2 Lewin's Unfreeze-Change-Refreeze Model</w:t>
      </w:r>
    </w:p>
    <w:p w14:paraId="3427F6E7" w14:textId="77777777" w:rsidR="00221111" w:rsidRDefault="00221111" w:rsidP="00221111">
      <w:pPr>
        <w:spacing w:line="360" w:lineRule="auto"/>
        <w:ind w:firstLine="720"/>
        <w:rPr>
          <w:rFonts w:ascii="Arial" w:hAnsi="Arial" w:cs="Arial"/>
        </w:rPr>
      </w:pPr>
      <w:r w:rsidRPr="00221111">
        <w:rPr>
          <w:rFonts w:ascii="Arial" w:hAnsi="Arial" w:cs="Arial"/>
        </w:rPr>
        <w:t xml:space="preserve">According to the three (3) stage change model of Kurt Lewin (1947) change is an act that involves </w:t>
      </w:r>
      <w:proofErr w:type="spellStart"/>
      <w:r w:rsidRPr="00221111">
        <w:rPr>
          <w:rFonts w:ascii="Arial" w:hAnsi="Arial" w:cs="Arial"/>
        </w:rPr>
        <w:t>reorganising</w:t>
      </w:r>
      <w:proofErr w:type="spellEnd"/>
      <w:r w:rsidRPr="00221111">
        <w:rPr>
          <w:rFonts w:ascii="Arial" w:hAnsi="Arial" w:cs="Arial"/>
        </w:rPr>
        <w:t xml:space="preserve"> the existing state of the organisation: the existing state must be </w:t>
      </w:r>
      <w:proofErr w:type="spellStart"/>
      <w:r w:rsidRPr="00221111">
        <w:rPr>
          <w:rFonts w:ascii="Arial" w:hAnsi="Arial" w:cs="Arial"/>
        </w:rPr>
        <w:t>destabilised</w:t>
      </w:r>
      <w:proofErr w:type="spellEnd"/>
      <w:r w:rsidRPr="00221111">
        <w:rPr>
          <w:rFonts w:ascii="Arial" w:hAnsi="Arial" w:cs="Arial"/>
        </w:rPr>
        <w:t xml:space="preserve"> (unfreeze); the </w:t>
      </w:r>
      <w:proofErr w:type="spellStart"/>
      <w:r w:rsidRPr="00221111">
        <w:rPr>
          <w:rFonts w:ascii="Arial" w:hAnsi="Arial" w:cs="Arial"/>
        </w:rPr>
        <w:t>organisation</w:t>
      </w:r>
      <w:proofErr w:type="spellEnd"/>
      <w:r w:rsidRPr="00221111">
        <w:rPr>
          <w:rFonts w:ascii="Arial" w:hAnsi="Arial" w:cs="Arial"/>
        </w:rPr>
        <w:t xml:space="preserve"> must move towards the new state (change); and the </w:t>
      </w:r>
      <w:proofErr w:type="spellStart"/>
      <w:r w:rsidRPr="00221111">
        <w:rPr>
          <w:rFonts w:ascii="Arial" w:hAnsi="Arial" w:cs="Arial"/>
        </w:rPr>
        <w:t>organisation</w:t>
      </w:r>
      <w:proofErr w:type="spellEnd"/>
      <w:r w:rsidRPr="00221111">
        <w:rPr>
          <w:rFonts w:ascii="Arial" w:hAnsi="Arial" w:cs="Arial"/>
        </w:rPr>
        <w:t xml:space="preserve"> must be re-</w:t>
      </w:r>
      <w:proofErr w:type="spellStart"/>
      <w:r w:rsidRPr="00221111">
        <w:rPr>
          <w:rFonts w:ascii="Arial" w:hAnsi="Arial" w:cs="Arial"/>
        </w:rPr>
        <w:t>stabilised</w:t>
      </w:r>
      <w:proofErr w:type="spellEnd"/>
      <w:r w:rsidRPr="00221111">
        <w:rPr>
          <w:rFonts w:ascii="Arial" w:hAnsi="Arial" w:cs="Arial"/>
        </w:rPr>
        <w:t xml:space="preserve"> (refreeze) (</w:t>
      </w:r>
      <w:proofErr w:type="spellStart"/>
      <w:r w:rsidRPr="00221111">
        <w:rPr>
          <w:rFonts w:ascii="Arial" w:hAnsi="Arial" w:cs="Arial"/>
        </w:rPr>
        <w:t>Prosci</w:t>
      </w:r>
      <w:proofErr w:type="spellEnd"/>
      <w:r w:rsidRPr="00221111">
        <w:rPr>
          <w:rFonts w:ascii="Arial" w:hAnsi="Arial" w:cs="Arial"/>
        </w:rPr>
        <w:t>, 2025). This model's continued relevance is its understanding that change is a social and psychological process as well as an operational process, which is why there is a balance of opposing forces or "force field analysis", as Lewin called it (</w:t>
      </w:r>
      <w:proofErr w:type="spellStart"/>
      <w:r w:rsidRPr="00221111">
        <w:rPr>
          <w:rFonts w:ascii="Arial" w:hAnsi="Arial" w:cs="Arial"/>
        </w:rPr>
        <w:t>UKEssays</w:t>
      </w:r>
      <w:proofErr w:type="spellEnd"/>
      <w:r w:rsidRPr="00221111">
        <w:rPr>
          <w:rFonts w:ascii="Arial" w:hAnsi="Arial" w:cs="Arial"/>
        </w:rPr>
        <w:t xml:space="preserve">, 2025). In today's rapidly evolving world, refreezing is more useful as "reasonable </w:t>
      </w:r>
      <w:proofErr w:type="spellStart"/>
      <w:r w:rsidRPr="00221111">
        <w:rPr>
          <w:rFonts w:ascii="Arial" w:hAnsi="Arial" w:cs="Arial"/>
        </w:rPr>
        <w:t>stabilisation</w:t>
      </w:r>
      <w:proofErr w:type="spellEnd"/>
      <w:r w:rsidRPr="00221111">
        <w:rPr>
          <w:rFonts w:ascii="Arial" w:hAnsi="Arial" w:cs="Arial"/>
        </w:rPr>
        <w:t xml:space="preserve">" - as improvement will always lead to a further unfreezing-refreezing process (Ellis, 2023). MINI has already started the unfreeze process. </w:t>
      </w:r>
    </w:p>
    <w:p w14:paraId="7C37D3F5" w14:textId="77777777" w:rsidR="00221111" w:rsidRDefault="00221111" w:rsidP="00221111">
      <w:pPr>
        <w:spacing w:line="360" w:lineRule="auto"/>
        <w:ind w:firstLine="720"/>
        <w:rPr>
          <w:rFonts w:ascii="Arial" w:hAnsi="Arial" w:cs="Arial"/>
        </w:rPr>
      </w:pPr>
      <w:r w:rsidRPr="00221111">
        <w:rPr>
          <w:rFonts w:ascii="Arial" w:hAnsi="Arial" w:cs="Arial"/>
        </w:rPr>
        <w:t xml:space="preserve">The £600m investment, new EV models MINI Cooper and </w:t>
      </w:r>
      <w:proofErr w:type="spellStart"/>
      <w:r w:rsidRPr="00221111">
        <w:rPr>
          <w:rFonts w:ascii="Arial" w:hAnsi="Arial" w:cs="Arial"/>
        </w:rPr>
        <w:t>Aceman</w:t>
      </w:r>
      <w:proofErr w:type="spellEnd"/>
      <w:r w:rsidRPr="00221111">
        <w:rPr>
          <w:rFonts w:ascii="Arial" w:hAnsi="Arial" w:cs="Arial"/>
        </w:rPr>
        <w:t xml:space="preserve">, and the structural changes to the Oxford plant all reflect a conscious change from the norm (BMW Group Press Release, 2023). The challenge is to ensure the change phase is managed with sufficient workforce participation and support, to </w:t>
      </w:r>
      <w:proofErr w:type="spellStart"/>
      <w:r w:rsidRPr="00221111">
        <w:rPr>
          <w:rFonts w:ascii="Arial" w:hAnsi="Arial" w:cs="Arial"/>
        </w:rPr>
        <w:t>minimise</w:t>
      </w:r>
      <w:proofErr w:type="spellEnd"/>
      <w:r w:rsidRPr="00221111">
        <w:rPr>
          <w:rFonts w:ascii="Arial" w:hAnsi="Arial" w:cs="Arial"/>
        </w:rPr>
        <w:t xml:space="preserve"> resistance and create capacity (Chukwuma and Zondo, 2024). There will be a need for leadership and culture during the refreeze phase — when processes, attitudes and skills around EVs becomes the norm. In fact, teams and individuals that refuse to constantly review their working processes are more prone to "getting into the rut" and will find it more difficult to face up to the next change, as Ellis (2023) warns.</w:t>
      </w:r>
    </w:p>
    <w:p w14:paraId="04CB4842" w14:textId="77777777" w:rsidR="001E06A0" w:rsidRPr="000F435C" w:rsidRDefault="001E06A0" w:rsidP="001E06A0">
      <w:pPr>
        <w:spacing w:line="360" w:lineRule="auto"/>
        <w:rPr>
          <w:rFonts w:ascii="Arial" w:hAnsi="Arial" w:cs="Arial"/>
          <w:b/>
        </w:rPr>
      </w:pPr>
      <w:r w:rsidRPr="000F435C">
        <w:rPr>
          <w:rFonts w:ascii="Arial" w:hAnsi="Arial" w:cs="Arial"/>
          <w:b/>
        </w:rPr>
        <w:t>3.3 ADKAR Model</w:t>
      </w:r>
    </w:p>
    <w:p w14:paraId="059FAEF9" w14:textId="77777777" w:rsidR="00221111" w:rsidRDefault="00221111" w:rsidP="00221111">
      <w:pPr>
        <w:spacing w:line="360" w:lineRule="auto"/>
        <w:ind w:firstLine="720"/>
        <w:rPr>
          <w:rFonts w:ascii="Arial" w:hAnsi="Arial" w:cs="Arial"/>
        </w:rPr>
      </w:pPr>
      <w:r w:rsidRPr="00221111">
        <w:rPr>
          <w:rFonts w:ascii="Arial" w:hAnsi="Arial" w:cs="Arial"/>
        </w:rPr>
        <w:t xml:space="preserve">To complement structure, </w:t>
      </w:r>
      <w:proofErr w:type="spellStart"/>
      <w:r w:rsidRPr="00221111">
        <w:rPr>
          <w:rFonts w:ascii="Arial" w:hAnsi="Arial" w:cs="Arial"/>
        </w:rPr>
        <w:t>Prosci</w:t>
      </w:r>
      <w:proofErr w:type="spellEnd"/>
      <w:r w:rsidRPr="00221111">
        <w:rPr>
          <w:rFonts w:ascii="Arial" w:hAnsi="Arial" w:cs="Arial"/>
        </w:rPr>
        <w:t xml:space="preserve"> has developed its own people-centred approach, ADKAR (Awareness, Desire, Knowledge, Ability and Reinforcement) which is based on Kotter and Lewin (Hiatt, 2006). Whereas Kotter talks about the actions of a change leader, and Lewin about the change of the organisation, ADKAR is about the change of the individual; if everyone completes their own change journey, then the change is the change of the organisation (SSDSI, 2025). The ADKAR framework is the industry standard approach for HR and L&amp;D teams to support and drive change within organisations, as 70% of change initiatives fail due to people-related causes, as per </w:t>
      </w:r>
      <w:proofErr w:type="spellStart"/>
      <w:r w:rsidRPr="00221111">
        <w:rPr>
          <w:rFonts w:ascii="Arial" w:hAnsi="Arial" w:cs="Arial"/>
        </w:rPr>
        <w:t>Prosci's</w:t>
      </w:r>
      <w:proofErr w:type="spellEnd"/>
      <w:r w:rsidRPr="00221111">
        <w:rPr>
          <w:rFonts w:ascii="Arial" w:hAnsi="Arial" w:cs="Arial"/>
        </w:rPr>
        <w:t xml:space="preserve"> Best Practices in Change Management Report (2023). According to research, approximately 70% of change initiatives in organisations fail, and leadership style is one of the key factors that determines whether an organisation may implement and adapt to change (Abdelgadir et al., 2025). </w:t>
      </w:r>
    </w:p>
    <w:p w14:paraId="5A083343" w14:textId="77777777" w:rsidR="00221111" w:rsidRDefault="00221111" w:rsidP="00221111">
      <w:pPr>
        <w:spacing w:line="360" w:lineRule="auto"/>
        <w:ind w:firstLine="720"/>
        <w:rPr>
          <w:rFonts w:ascii="Arial" w:hAnsi="Arial" w:cs="Arial"/>
        </w:rPr>
      </w:pPr>
      <w:r w:rsidRPr="00221111">
        <w:rPr>
          <w:rFonts w:ascii="Arial" w:hAnsi="Arial" w:cs="Arial"/>
        </w:rPr>
        <w:t xml:space="preserve">The ADKAR framework is especially useful when applied to MINI because of the challenge it provides to address the human element of the workforce skills gap. Transition is a </w:t>
      </w:r>
      <w:r w:rsidRPr="00221111">
        <w:rPr>
          <w:rFonts w:ascii="Arial" w:hAnsi="Arial" w:cs="Arial"/>
        </w:rPr>
        <w:lastRenderedPageBreak/>
        <w:t>five-stage process that must be central to MINI's people strategy: Building Awareness about the need for transition and its implications; Cultivating Desire by linking the transition to job security, career growth and shared pride in MINI's legacy; Developing Knowledge through structured reskilling programmes in EV systems, battery technology and digital manufacturing; Building Ability through practice, mentoring and technical support; and embedding Reinforcement through feedback loops and performance systems that value and reward EV-oriented competencies (</w:t>
      </w:r>
      <w:proofErr w:type="spellStart"/>
      <w:r w:rsidRPr="00221111">
        <w:rPr>
          <w:rFonts w:ascii="Arial" w:hAnsi="Arial" w:cs="Arial"/>
        </w:rPr>
        <w:t>isEazy</w:t>
      </w:r>
      <w:proofErr w:type="spellEnd"/>
      <w:r w:rsidRPr="00221111">
        <w:rPr>
          <w:rFonts w:ascii="Arial" w:hAnsi="Arial" w:cs="Arial"/>
        </w:rPr>
        <w:t xml:space="preserve">, 2026; </w:t>
      </w:r>
      <w:proofErr w:type="spellStart"/>
      <w:r w:rsidRPr="00221111">
        <w:rPr>
          <w:rFonts w:ascii="Arial" w:hAnsi="Arial" w:cs="Arial"/>
        </w:rPr>
        <w:t>Flevy</w:t>
      </w:r>
      <w:proofErr w:type="spellEnd"/>
      <w:r w:rsidRPr="00221111">
        <w:rPr>
          <w:rFonts w:ascii="Arial" w:hAnsi="Arial" w:cs="Arial"/>
        </w:rPr>
        <w:t>, 2024).</w:t>
      </w:r>
    </w:p>
    <w:p w14:paraId="07A38303" w14:textId="77777777" w:rsidR="00045AC0" w:rsidRPr="00DF6F77" w:rsidRDefault="00045AC0" w:rsidP="00045AC0">
      <w:pPr>
        <w:spacing w:line="360" w:lineRule="auto"/>
        <w:rPr>
          <w:rFonts w:ascii="Arial" w:hAnsi="Arial" w:cs="Arial"/>
          <w:b/>
        </w:rPr>
      </w:pPr>
      <w:r w:rsidRPr="00DF6F77">
        <w:rPr>
          <w:rFonts w:ascii="Arial" w:hAnsi="Arial" w:cs="Arial"/>
          <w:b/>
        </w:rPr>
        <w:t>3.4 Transformational Leadership</w:t>
      </w:r>
    </w:p>
    <w:p w14:paraId="26E5AC42" w14:textId="77777777" w:rsidR="00D90D76" w:rsidRDefault="00D90D76" w:rsidP="00D90D76">
      <w:pPr>
        <w:spacing w:line="360" w:lineRule="auto"/>
        <w:ind w:firstLine="720"/>
        <w:rPr>
          <w:rFonts w:ascii="Arial" w:hAnsi="Arial" w:cs="Arial"/>
        </w:rPr>
      </w:pPr>
      <w:r w:rsidRPr="00D90D76">
        <w:rPr>
          <w:rFonts w:ascii="Arial" w:hAnsi="Arial" w:cs="Arial"/>
        </w:rPr>
        <w:t xml:space="preserve">The underlying question for all three models is: What is the role of the leader? Transformational leadership is characterized as inspirational motivation, intellectual stimulation, individual consideration and </w:t>
      </w:r>
      <w:proofErr w:type="spellStart"/>
      <w:r w:rsidRPr="00D90D76">
        <w:rPr>
          <w:rFonts w:ascii="Arial" w:hAnsi="Arial" w:cs="Arial"/>
        </w:rPr>
        <w:t>idealised</w:t>
      </w:r>
      <w:proofErr w:type="spellEnd"/>
      <w:r w:rsidRPr="00D90D76">
        <w:rPr>
          <w:rFonts w:ascii="Arial" w:hAnsi="Arial" w:cs="Arial"/>
        </w:rPr>
        <w:t xml:space="preserve"> influence, and has been consistently shown to be the most appropriate leadership style for successful complex organisational change (Bass and Riggio, 2006). The systematic review of literature on leadership and organisational readiness shows that there are significant links between the three leadership styles and innovation and agility, employee engagement and resistance, and trust, fairness and sustainability (</w:t>
      </w:r>
      <w:proofErr w:type="spellStart"/>
      <w:r w:rsidRPr="00D90D76">
        <w:rPr>
          <w:rFonts w:ascii="Arial" w:hAnsi="Arial" w:cs="Arial"/>
        </w:rPr>
        <w:t>Novatio</w:t>
      </w:r>
      <w:proofErr w:type="spellEnd"/>
      <w:r w:rsidRPr="00D90D76">
        <w:rPr>
          <w:rFonts w:ascii="Arial" w:hAnsi="Arial" w:cs="Arial"/>
        </w:rPr>
        <w:t xml:space="preserve">, 2025). </w:t>
      </w:r>
    </w:p>
    <w:p w14:paraId="540E3339" w14:textId="77777777" w:rsidR="00D90D76" w:rsidRDefault="00D90D76" w:rsidP="00D90D76">
      <w:pPr>
        <w:spacing w:line="360" w:lineRule="auto"/>
        <w:ind w:firstLine="720"/>
        <w:rPr>
          <w:rFonts w:ascii="Arial" w:hAnsi="Arial" w:cs="Arial"/>
        </w:rPr>
      </w:pPr>
      <w:r w:rsidRPr="00D90D76">
        <w:rPr>
          <w:rFonts w:ascii="Arial" w:hAnsi="Arial" w:cs="Arial"/>
        </w:rPr>
        <w:t>From a leadership perspective, the way MINI's leadership team, including the Head of the MINI brand, Stefanie Wurst, and the operational teams at Plant Oxford, communicates, models and leads the change agenda is directly influenced by this. Organisational change has been a recurring problem for organisations known for their innovation and excellence, as these organisations experience different levels of employee resistance, highlighting the need for leaders to engage with resistance through dialogue and not directive communication (Chukwuma and Zondo 2024). For the EV transition to be genuinely ingrained, and not just a mere superficial gesture, the leaders of MINI need to invest properly in developing a culture that will help embed the change.</w:t>
      </w:r>
    </w:p>
    <w:p w14:paraId="3FCFE3FB" w14:textId="77777777" w:rsidR="00045AC0" w:rsidRPr="00DF6F77" w:rsidRDefault="00DF6F77" w:rsidP="00045AC0">
      <w:pPr>
        <w:spacing w:line="360" w:lineRule="auto"/>
        <w:rPr>
          <w:rFonts w:ascii="Arial" w:hAnsi="Arial" w:cs="Arial"/>
          <w:b/>
        </w:rPr>
      </w:pPr>
      <w:r w:rsidRPr="00DF6F77">
        <w:rPr>
          <w:rFonts w:ascii="Arial" w:hAnsi="Arial" w:cs="Arial"/>
          <w:b/>
        </w:rPr>
        <w:t>4. Strategic Change Plan for MINI</w:t>
      </w:r>
    </w:p>
    <w:p w14:paraId="2569D898" w14:textId="77777777" w:rsidR="00045AC0" w:rsidRPr="00DF6F77" w:rsidRDefault="00045AC0" w:rsidP="00045AC0">
      <w:pPr>
        <w:spacing w:line="360" w:lineRule="auto"/>
        <w:rPr>
          <w:rFonts w:ascii="Arial" w:hAnsi="Arial" w:cs="Arial"/>
          <w:b/>
        </w:rPr>
      </w:pPr>
      <w:r w:rsidRPr="00DF6F77">
        <w:rPr>
          <w:rFonts w:ascii="Arial" w:hAnsi="Arial" w:cs="Arial"/>
          <w:b/>
        </w:rPr>
        <w:t>4.1 Strategic Objectives</w:t>
      </w:r>
    </w:p>
    <w:p w14:paraId="68A712D6" w14:textId="77777777" w:rsidR="00045AC0" w:rsidRPr="00045AC0" w:rsidRDefault="00045AC0" w:rsidP="00DF6F77">
      <w:pPr>
        <w:spacing w:line="360" w:lineRule="auto"/>
        <w:ind w:firstLine="720"/>
        <w:rPr>
          <w:rFonts w:ascii="Arial" w:hAnsi="Arial" w:cs="Arial"/>
        </w:rPr>
      </w:pPr>
      <w:r w:rsidRPr="00045AC0">
        <w:rPr>
          <w:rFonts w:ascii="Arial" w:hAnsi="Arial" w:cs="Arial"/>
        </w:rPr>
        <w:t xml:space="preserve">The strategic change plan of MINI aims at a full electrification of the plant's production and </w:t>
      </w:r>
      <w:proofErr w:type="spellStart"/>
      <w:r w:rsidRPr="00045AC0">
        <w:rPr>
          <w:rFonts w:ascii="Arial" w:hAnsi="Arial" w:cs="Arial"/>
        </w:rPr>
        <w:t>commercialisation</w:t>
      </w:r>
      <w:proofErr w:type="spellEnd"/>
      <w:r w:rsidRPr="00045AC0">
        <w:rPr>
          <w:rFonts w:ascii="Arial" w:hAnsi="Arial" w:cs="Arial"/>
        </w:rPr>
        <w:t xml:space="preserve"> by 2030 – consistent with BMW Group's group-wide net zero and electrification target (BMW Group Press Release, 2025). Subordinate objectives are: To ensure a labour force fully equipped with EV manufacturing technologies; To establish a supply chain </w:t>
      </w:r>
      <w:r w:rsidRPr="00045AC0">
        <w:rPr>
          <w:rFonts w:ascii="Arial" w:hAnsi="Arial" w:cs="Arial"/>
        </w:rPr>
        <w:lastRenderedPageBreak/>
        <w:t xml:space="preserve">with the evolving Rules of Origin requirements; To ensure brand equity and maintain customer loyalty during the EV product transition; Embedding a culture of continuous improvements and change readiness at all levels of the </w:t>
      </w:r>
      <w:proofErr w:type="spellStart"/>
      <w:r w:rsidRPr="00045AC0">
        <w:rPr>
          <w:rFonts w:ascii="Arial" w:hAnsi="Arial" w:cs="Arial"/>
        </w:rPr>
        <w:t>organisation</w:t>
      </w:r>
      <w:proofErr w:type="spellEnd"/>
      <w:r w:rsidRPr="00045AC0">
        <w:rPr>
          <w:rFonts w:ascii="Arial" w:hAnsi="Arial" w:cs="Arial"/>
        </w:rPr>
        <w:t xml:space="preserve"> (Carreno, 2024; IMI, 2025).</w:t>
      </w:r>
    </w:p>
    <w:p w14:paraId="6C8A90DA" w14:textId="77777777" w:rsidR="00045AC0" w:rsidRPr="00045AC0" w:rsidRDefault="00DF6F77" w:rsidP="00045AC0">
      <w:pPr>
        <w:spacing w:line="360" w:lineRule="auto"/>
        <w:rPr>
          <w:rFonts w:ascii="Arial" w:hAnsi="Arial" w:cs="Arial"/>
        </w:rPr>
      </w:pPr>
      <w:r w:rsidRPr="00DF6F77">
        <w:rPr>
          <w:rFonts w:ascii="Arial" w:hAnsi="Arial" w:cs="Arial"/>
          <w:b/>
        </w:rPr>
        <w:t>4.2 Phase one: Unfreezing and Urgency Creation (2025-2026)</w:t>
      </w:r>
    </w:p>
    <w:p w14:paraId="1AE3F7BB" w14:textId="77777777" w:rsidR="00D90D76" w:rsidRDefault="00D90D76" w:rsidP="00D90D76">
      <w:pPr>
        <w:spacing w:line="360" w:lineRule="auto"/>
        <w:ind w:firstLine="720"/>
        <w:rPr>
          <w:rFonts w:ascii="Arial" w:hAnsi="Arial" w:cs="Arial"/>
        </w:rPr>
      </w:pPr>
      <w:r w:rsidRPr="00D90D76">
        <w:rPr>
          <w:rFonts w:ascii="Arial" w:hAnsi="Arial" w:cs="Arial"/>
        </w:rPr>
        <w:t xml:space="preserve">Phase One needs to be about creating an 'unfreeze' on the 'change' as much as anything else, and should engage with Lewin's first three steps – un-freezing, change, and freeze – and make Lewin's 'unfreezing' element the main focus, making it a process that is 'spread through the </w:t>
      </w:r>
      <w:proofErr w:type="spellStart"/>
      <w:r w:rsidRPr="00D90D76">
        <w:rPr>
          <w:rFonts w:ascii="Arial" w:hAnsi="Arial" w:cs="Arial"/>
        </w:rPr>
        <w:t>organisation</w:t>
      </w:r>
      <w:proofErr w:type="spellEnd"/>
      <w:r w:rsidRPr="00D90D76">
        <w:rPr>
          <w:rFonts w:ascii="Arial" w:hAnsi="Arial" w:cs="Arial"/>
        </w:rPr>
        <w:t xml:space="preserve">' (Kotter, 1995; </w:t>
      </w:r>
      <w:proofErr w:type="spellStart"/>
      <w:r w:rsidRPr="00D90D76">
        <w:rPr>
          <w:rFonts w:ascii="Arial" w:hAnsi="Arial" w:cs="Arial"/>
        </w:rPr>
        <w:t>Prosci</w:t>
      </w:r>
      <w:proofErr w:type="spellEnd"/>
      <w:r w:rsidRPr="00D90D76">
        <w:rPr>
          <w:rFonts w:ascii="Arial" w:hAnsi="Arial" w:cs="Arial"/>
        </w:rPr>
        <w:t xml:space="preserve">, 2025). Senior leaders should have an honest discussion with the Oxford plant workforce about the challenges in the industry, including how this will affect jobs; they should be transparent about the impact on jobs; and they should be clear about the investment that MINI is making in Oxford's future, using the model of transformational leadership developed by Bass and Riggio (2006). The ZEV trajectory, the increasing uptake of UK BEV cars to 23.4% market share by 2025, and the strategic threat of inaction needs to be presented as business fact, not policy (SMMT, 2026; EV Fleet World, 2026). </w:t>
      </w:r>
    </w:p>
    <w:p w14:paraId="36A37037" w14:textId="77777777" w:rsidR="00D90D76" w:rsidRDefault="00D90D76" w:rsidP="00D90D76">
      <w:pPr>
        <w:spacing w:line="360" w:lineRule="auto"/>
        <w:ind w:firstLine="720"/>
        <w:rPr>
          <w:rFonts w:ascii="Arial" w:hAnsi="Arial" w:cs="Arial"/>
        </w:rPr>
      </w:pPr>
      <w:r w:rsidRPr="00D90D76">
        <w:rPr>
          <w:rFonts w:ascii="Arial" w:hAnsi="Arial" w:cs="Arial"/>
        </w:rPr>
        <w:t xml:space="preserve">A Change Leadership Coalition, where senior leaders from different functions collaborate together (manufacturing, HR, marketing, supply chain and finance), should be formed (Agile Academy, 2024). This coalition should be given decision-making power and responsibility for milestones in the various phases of the change, which is modeled off Kotter's guiding coalition concept. During this phase, the Awareness and Desire stages of ADKAR need to be activated – all Oxford employees need to be made aware of the need for change, how the change will affect their role, and how MINI will assist them with this change (Hiatt, 2006; </w:t>
      </w:r>
      <w:proofErr w:type="spellStart"/>
      <w:r w:rsidRPr="00D90D76">
        <w:rPr>
          <w:rFonts w:ascii="Arial" w:hAnsi="Arial" w:cs="Arial"/>
        </w:rPr>
        <w:t>isEazy</w:t>
      </w:r>
      <w:proofErr w:type="spellEnd"/>
      <w:r w:rsidRPr="00D90D76">
        <w:rPr>
          <w:rFonts w:ascii="Arial" w:hAnsi="Arial" w:cs="Arial"/>
        </w:rPr>
        <w:t>, 2026).</w:t>
      </w:r>
    </w:p>
    <w:p w14:paraId="3714B90F" w14:textId="77777777" w:rsidR="00DF6F77" w:rsidRDefault="00DF6F77" w:rsidP="00045AC0">
      <w:pPr>
        <w:spacing w:line="360" w:lineRule="auto"/>
        <w:rPr>
          <w:rFonts w:ascii="Arial" w:hAnsi="Arial" w:cs="Arial"/>
          <w:b/>
        </w:rPr>
      </w:pPr>
      <w:r>
        <w:rPr>
          <w:rFonts w:ascii="Arial" w:hAnsi="Arial" w:cs="Arial"/>
          <w:b/>
        </w:rPr>
        <w:t>4.3 Phase Two: Capability Building and Change Execution (2026-2028)</w:t>
      </w:r>
    </w:p>
    <w:p w14:paraId="310C4E70" w14:textId="77777777" w:rsidR="00D90D76" w:rsidRDefault="00D90D76" w:rsidP="00D90D76">
      <w:pPr>
        <w:spacing w:line="360" w:lineRule="auto"/>
        <w:ind w:firstLine="720"/>
        <w:rPr>
          <w:rFonts w:ascii="Arial" w:hAnsi="Arial" w:cs="Arial"/>
        </w:rPr>
      </w:pPr>
      <w:r w:rsidRPr="00D90D76">
        <w:rPr>
          <w:rFonts w:ascii="Arial" w:hAnsi="Arial" w:cs="Arial"/>
        </w:rPr>
        <w:t xml:space="preserve">The change is achieved in Phase Two with investments in people, processes and technology. An extensive EV skills reskilling initiative for the Oxford population may well be the most important investment that has to be made. MINI must adopt upskilling the workforce not as a training initiative but as a key strategic move as only 27% of the UK's automotive workforce is currently EV qualified, along with a sector with over 14,000 vacancies for EV workers (IMI, 2025). MINI should work with the Institute of the Motor Industry, further education colleges and the BMW Group's training academies to provide a structured and modular reskilling programme that includes a foundation of awareness and understanding of the powertrain and battery </w:t>
      </w:r>
      <w:r w:rsidRPr="00D90D76">
        <w:rPr>
          <w:rFonts w:ascii="Arial" w:hAnsi="Arial" w:cs="Arial"/>
        </w:rPr>
        <w:lastRenderedPageBreak/>
        <w:t xml:space="preserve">systems of EVs, safety and maintenance of these systems, digital manufacturing systems and quality control for BEV production environments (IMI, 2025; Chukwuma and Zondo, 2024). </w:t>
      </w:r>
    </w:p>
    <w:p w14:paraId="4029FE4C" w14:textId="77777777" w:rsidR="00D90D76" w:rsidRDefault="00D90D76" w:rsidP="00D90D76">
      <w:pPr>
        <w:spacing w:line="360" w:lineRule="auto"/>
        <w:ind w:firstLine="720"/>
        <w:rPr>
          <w:rFonts w:ascii="Arial" w:hAnsi="Arial" w:cs="Arial"/>
        </w:rPr>
      </w:pPr>
      <w:r w:rsidRPr="00D90D76">
        <w:rPr>
          <w:rFonts w:ascii="Arial" w:hAnsi="Arial" w:cs="Arial"/>
        </w:rPr>
        <w:t xml:space="preserve">This phase also involves the reconfiguration of the supply chain, to meet the new Rules of Origin requirements from January 2027. MINI should work with tier-one and tier-two suppliers to track the sourcing of EV components, looking for gaps and help suppliers grow UK manufacturing capacity as they do if it is possible (UK Trade Policy Observatory, 2025). The capital investment needed should be clearly outlined in MINI's capital plan. To prevent waste, lean manufacturing principles should be used in the transition process, and ADKAR's Knowledge and Ability stages monitored by individual worker readiness for each production </w:t>
      </w:r>
      <w:proofErr w:type="spellStart"/>
      <w:r w:rsidRPr="00D90D76">
        <w:rPr>
          <w:rFonts w:ascii="Arial" w:hAnsi="Arial" w:cs="Arial"/>
        </w:rPr>
        <w:t>adaptation.Lean</w:t>
      </w:r>
      <w:proofErr w:type="spellEnd"/>
      <w:r w:rsidRPr="00D90D76">
        <w:rPr>
          <w:rFonts w:ascii="Arial" w:hAnsi="Arial" w:cs="Arial"/>
        </w:rPr>
        <w:t xml:space="preserve"> manufacturing principles should be applied to avoid waste during the transition process, and ADKAR's Knowledge and Ability stages should be applied to check individual worker readiness for each production adaptation (Carreno, 2024; </w:t>
      </w:r>
      <w:proofErr w:type="spellStart"/>
      <w:r w:rsidRPr="00D90D76">
        <w:rPr>
          <w:rFonts w:ascii="Arial" w:hAnsi="Arial" w:cs="Arial"/>
        </w:rPr>
        <w:t>Flevy</w:t>
      </w:r>
      <w:proofErr w:type="spellEnd"/>
      <w:r w:rsidRPr="00D90D76">
        <w:rPr>
          <w:rFonts w:ascii="Arial" w:hAnsi="Arial" w:cs="Arial"/>
        </w:rPr>
        <w:t>, 2024; SSDSI, 2025).</w:t>
      </w:r>
    </w:p>
    <w:p w14:paraId="260D7AC2" w14:textId="77777777" w:rsidR="00DF6F77" w:rsidRDefault="00DF6F77" w:rsidP="00045AC0">
      <w:pPr>
        <w:spacing w:line="360" w:lineRule="auto"/>
        <w:rPr>
          <w:rFonts w:ascii="Arial" w:hAnsi="Arial" w:cs="Arial"/>
          <w:b/>
        </w:rPr>
      </w:pPr>
      <w:r>
        <w:rPr>
          <w:rFonts w:ascii="Arial" w:hAnsi="Arial" w:cs="Arial"/>
          <w:b/>
        </w:rPr>
        <w:t xml:space="preserve">4.4 Phase Three: </w:t>
      </w:r>
      <w:proofErr w:type="spellStart"/>
      <w:r>
        <w:rPr>
          <w:rFonts w:ascii="Arial" w:hAnsi="Arial" w:cs="Arial"/>
          <w:b/>
        </w:rPr>
        <w:t>Institutionalisation</w:t>
      </w:r>
      <w:proofErr w:type="spellEnd"/>
      <w:r>
        <w:rPr>
          <w:rFonts w:ascii="Arial" w:hAnsi="Arial" w:cs="Arial"/>
          <w:b/>
        </w:rPr>
        <w:t xml:space="preserve"> and Cultural Embedding (2028-2030)</w:t>
      </w:r>
    </w:p>
    <w:p w14:paraId="6E2B3373" w14:textId="77777777" w:rsidR="00D90D76" w:rsidRDefault="00D90D76" w:rsidP="00D90D76">
      <w:pPr>
        <w:spacing w:line="360" w:lineRule="auto"/>
        <w:ind w:firstLine="720"/>
        <w:rPr>
          <w:rFonts w:ascii="Arial" w:hAnsi="Arial" w:cs="Arial"/>
        </w:rPr>
      </w:pPr>
      <w:r w:rsidRPr="00D90D76">
        <w:rPr>
          <w:rFonts w:ascii="Arial" w:hAnsi="Arial" w:cs="Arial"/>
        </w:rPr>
        <w:t xml:space="preserve">The last step is to return to Lewin's refreeze stage and ADKAR's Reinforcement stage – that the new “rules” of working towards the EV become the rule of the organisation (Ellis, 2023, Hiatt, 2006). By 2028, all Oxford-based plant workers should be upskilled in accordance with their pathway, and working in jobs that relate to BEV manufacturing. Competencies and </w:t>
      </w:r>
      <w:proofErr w:type="spellStart"/>
      <w:r w:rsidRPr="00D90D76">
        <w:rPr>
          <w:rFonts w:ascii="Arial" w:hAnsi="Arial" w:cs="Arial"/>
        </w:rPr>
        <w:t>behaviours</w:t>
      </w:r>
      <w:proofErr w:type="spellEnd"/>
      <w:r w:rsidRPr="00D90D76">
        <w:rPr>
          <w:rFonts w:ascii="Arial" w:hAnsi="Arial" w:cs="Arial"/>
        </w:rPr>
        <w:t xml:space="preserve"> which are relevant to EV need to be updated in performance management systems. There should be a review of and alignment of organisational values statements and HR policies to the new strategic direction (SA Journal of Human Resource Management, 2025). </w:t>
      </w:r>
    </w:p>
    <w:p w14:paraId="0A61ADDA" w14:textId="77777777" w:rsidR="00D90D76" w:rsidRDefault="00D90D76" w:rsidP="00D90D76">
      <w:pPr>
        <w:spacing w:line="360" w:lineRule="auto"/>
        <w:ind w:firstLine="720"/>
        <w:rPr>
          <w:rFonts w:ascii="Arial" w:hAnsi="Arial" w:cs="Arial"/>
        </w:rPr>
      </w:pPr>
      <w:r w:rsidRPr="00D90D76">
        <w:rPr>
          <w:rFonts w:ascii="Arial" w:hAnsi="Arial" w:cs="Arial"/>
        </w:rPr>
        <w:t>One of the important aspects of this stage is recognizing and celebrating early successes with a strategic approach, as well as acknowledging individual and team members who have exemplified the change agenda. For sustaining change, it is critical to give regular feedback, to reward new behaviors, and reinforce culture (</w:t>
      </w:r>
      <w:proofErr w:type="spellStart"/>
      <w:r w:rsidRPr="00D90D76">
        <w:rPr>
          <w:rFonts w:ascii="Arial" w:hAnsi="Arial" w:cs="Arial"/>
        </w:rPr>
        <w:t>Prosci</w:t>
      </w:r>
      <w:proofErr w:type="spellEnd"/>
      <w:r w:rsidRPr="00D90D76">
        <w:rPr>
          <w:rFonts w:ascii="Arial" w:hAnsi="Arial" w:cs="Arial"/>
        </w:rPr>
        <w:t xml:space="preserve">, 2023). MINI needs to initiate an internal innovation forum based on the Kotter's “volunteer army” model, so that the workers of the Oxford plant can participate in the discussions and share their ideas for a continuous improvement of the production process of the EVs, giving them the feeling of co-ownership of the organisation changed (Agile Academy, 2024; Carreno, 2024). </w:t>
      </w:r>
    </w:p>
    <w:p w14:paraId="60574D66" w14:textId="77777777" w:rsidR="00045AC0" w:rsidRPr="00DF6F77" w:rsidRDefault="00045AC0" w:rsidP="00045AC0">
      <w:pPr>
        <w:spacing w:line="360" w:lineRule="auto"/>
        <w:rPr>
          <w:rFonts w:ascii="Arial" w:hAnsi="Arial" w:cs="Arial"/>
          <w:b/>
        </w:rPr>
      </w:pPr>
      <w:r w:rsidRPr="00DF6F77">
        <w:rPr>
          <w:rFonts w:ascii="Arial" w:hAnsi="Arial" w:cs="Arial"/>
          <w:b/>
        </w:rPr>
        <w:t>4.5 Evaluation Framework</w:t>
      </w:r>
    </w:p>
    <w:p w14:paraId="10412DA8" w14:textId="77777777" w:rsidR="00D90D76" w:rsidRDefault="00D90D76" w:rsidP="00DF6F77">
      <w:pPr>
        <w:spacing w:line="360" w:lineRule="auto"/>
        <w:ind w:firstLine="720"/>
        <w:rPr>
          <w:rFonts w:ascii="Arial" w:hAnsi="Arial" w:cs="Arial"/>
        </w:rPr>
      </w:pPr>
      <w:r w:rsidRPr="00D90D76">
        <w:rPr>
          <w:rFonts w:ascii="Arial" w:hAnsi="Arial" w:cs="Arial"/>
        </w:rPr>
        <w:t xml:space="preserve">The change plan needs to be supported by a comprehensive framework to measure progress, that include both leading and lagging indicators (Kotter, 1995). Leading indicators </w:t>
      </w:r>
      <w:r w:rsidRPr="00D90D76">
        <w:rPr>
          <w:rFonts w:ascii="Arial" w:hAnsi="Arial" w:cs="Arial"/>
        </w:rPr>
        <w:lastRenderedPageBreak/>
        <w:t>include completion rates of the EV reskilling module by phase, ADKAR assessment scores department by department, percentage of EV transition survey items with scores under ROO thresholds, and employee engagement scores on EV transition survey items (</w:t>
      </w:r>
      <w:proofErr w:type="spellStart"/>
      <w:r w:rsidRPr="00D90D76">
        <w:rPr>
          <w:rFonts w:ascii="Arial" w:hAnsi="Arial" w:cs="Arial"/>
        </w:rPr>
        <w:t>Flevy</w:t>
      </w:r>
      <w:proofErr w:type="spellEnd"/>
      <w:r w:rsidRPr="00D90D76">
        <w:rPr>
          <w:rFonts w:ascii="Arial" w:hAnsi="Arial" w:cs="Arial"/>
        </w:rPr>
        <w:t>, 2024; IMI, 2025). Lagging indicators should comprise: BEV units produced as percentage of production; the proportion of ZEVs sold against the ZEV mandate; CO</w:t>
      </w:r>
      <w:r w:rsidRPr="00D90D76">
        <w:rPr>
          <w:rFonts w:ascii="Cambria Math" w:hAnsi="Cambria Math" w:cs="Cambria Math"/>
        </w:rPr>
        <w:t>₂</w:t>
      </w:r>
      <w:r w:rsidRPr="00D90D76">
        <w:rPr>
          <w:rFonts w:ascii="Arial" w:hAnsi="Arial" w:cs="Arial"/>
        </w:rPr>
        <w:t xml:space="preserve"> emissions per vehicle compared to the 2019 level; and plant productivity and quality metrics (BMW Group Press Release 2025, SMMT 2026). </w:t>
      </w:r>
    </w:p>
    <w:p w14:paraId="2F813337" w14:textId="77777777" w:rsidR="00045AC0" w:rsidRPr="00045AC0" w:rsidRDefault="00D90D76" w:rsidP="00DF6F77">
      <w:pPr>
        <w:spacing w:line="360" w:lineRule="auto"/>
        <w:ind w:firstLine="720"/>
        <w:rPr>
          <w:rFonts w:ascii="Arial" w:hAnsi="Arial" w:cs="Arial"/>
        </w:rPr>
      </w:pPr>
      <w:r w:rsidRPr="00D90D76">
        <w:rPr>
          <w:rFonts w:ascii="Arial" w:hAnsi="Arial" w:cs="Arial"/>
        </w:rPr>
        <w:t xml:space="preserve">The reporting to the MINI Brand Board and BMW Group Supervisory Board should be set up quarterly, and reviewed in the middle of the road to see if the pace and direction of change needs to change (Carreno, 2024). It's important to </w:t>
      </w:r>
      <w:proofErr w:type="spellStart"/>
      <w:r w:rsidRPr="00D90D76">
        <w:rPr>
          <w:rFonts w:ascii="Arial" w:hAnsi="Arial" w:cs="Arial"/>
        </w:rPr>
        <w:t>recognise</w:t>
      </w:r>
      <w:proofErr w:type="spellEnd"/>
      <w:r w:rsidRPr="00D90D76">
        <w:rPr>
          <w:rFonts w:ascii="Arial" w:hAnsi="Arial" w:cs="Arial"/>
        </w:rPr>
        <w:t xml:space="preserve"> and communicate milestone achievements, such as the first electric MINI rolling off the adapted production line, the first fully EV-qualified technicians, the first supply chain partner to become ROO compliant, etc., to build momentum and validate the change strategy with workforce (Kotter, 1995; </w:t>
      </w:r>
      <w:proofErr w:type="spellStart"/>
      <w:r w:rsidRPr="00D90D76">
        <w:rPr>
          <w:rFonts w:ascii="Arial" w:hAnsi="Arial" w:cs="Arial"/>
        </w:rPr>
        <w:t>Prosci</w:t>
      </w:r>
      <w:proofErr w:type="spellEnd"/>
      <w:r w:rsidRPr="00D90D76">
        <w:rPr>
          <w:rFonts w:ascii="Arial" w:hAnsi="Arial" w:cs="Arial"/>
        </w:rPr>
        <w:t>, 2023).</w:t>
      </w:r>
    </w:p>
    <w:p w14:paraId="0A968CC4" w14:textId="77777777" w:rsidR="00045AC0" w:rsidRPr="00DF6F77" w:rsidRDefault="00045AC0" w:rsidP="00045AC0">
      <w:pPr>
        <w:spacing w:line="360" w:lineRule="auto"/>
        <w:rPr>
          <w:rFonts w:ascii="Arial" w:hAnsi="Arial" w:cs="Arial"/>
          <w:b/>
        </w:rPr>
      </w:pPr>
      <w:r w:rsidRPr="00DF6F77">
        <w:rPr>
          <w:rFonts w:ascii="Arial" w:hAnsi="Arial" w:cs="Arial"/>
          <w:b/>
        </w:rPr>
        <w:t>5. Conclusion</w:t>
      </w:r>
    </w:p>
    <w:p w14:paraId="4CA2EF21" w14:textId="77777777" w:rsidR="00045AC0" w:rsidRDefault="00D90D76" w:rsidP="00D90D76">
      <w:pPr>
        <w:spacing w:line="360" w:lineRule="auto"/>
        <w:ind w:firstLine="720"/>
        <w:rPr>
          <w:rFonts w:ascii="Arial" w:hAnsi="Arial" w:cs="Arial"/>
        </w:rPr>
      </w:pPr>
      <w:r w:rsidRPr="00D90D76">
        <w:rPr>
          <w:rFonts w:ascii="Arial" w:hAnsi="Arial" w:cs="Arial"/>
        </w:rPr>
        <w:t xml:space="preserve">One of the most significant industrial changes in the history of the UK automotive industry, MINI's electrification of Plant Oxford is scheduled for completion by 2030. This report has demonstrated that, the change challenge is more than only technological/financial, it is organisational, cultural and human (Carreno, 2024; Chukwuma and Zondo, 2024). The external environment identified by undertaking a PESTLE analysis includes regulatory uncertainty, pressure from trade following Brexit, evolving customer preferences, rate of technological advances, increased legal compliance requirements and an unavoidable environmental agenda (Jeong, 2024; UK Trade Policy Observatory, 2025). All of these forces combined don't give us any time to be complacent, and a clear vision of the strategy is essential. While Kotter's leadership architecture, Lewin's force field dynamics and ADKAR's people-centred sequencing provide a complementary theoretical underpinning for MINI's change strategy, it is more powerful when used all together than any of these frameworks alone (Ellis, 2023; Hiatt, 2006; Kotter, 1995). The human infrastructure that holds all these elements of change together and which makes the change real or just a show is transformational leadership, which is fostered within a culture of psychological safety, shared purpose and continuous learning (Bass and Riggio, 2006; </w:t>
      </w:r>
      <w:proofErr w:type="spellStart"/>
      <w:r w:rsidRPr="00D90D76">
        <w:rPr>
          <w:rFonts w:ascii="Arial" w:hAnsi="Arial" w:cs="Arial"/>
        </w:rPr>
        <w:t>Novatio</w:t>
      </w:r>
      <w:proofErr w:type="spellEnd"/>
      <w:r w:rsidRPr="00D90D76">
        <w:rPr>
          <w:rFonts w:ascii="Arial" w:hAnsi="Arial" w:cs="Arial"/>
        </w:rPr>
        <w:t>, 2025).</w:t>
      </w:r>
    </w:p>
    <w:p w14:paraId="21BC9A1C" w14:textId="77777777" w:rsidR="00D90D76" w:rsidRDefault="00D90D76" w:rsidP="00D90D76">
      <w:pPr>
        <w:spacing w:line="360" w:lineRule="auto"/>
        <w:rPr>
          <w:rFonts w:ascii="Arial" w:hAnsi="Arial" w:cs="Arial"/>
        </w:rPr>
      </w:pPr>
    </w:p>
    <w:p w14:paraId="5B70E4D5" w14:textId="77777777" w:rsidR="00D90D76" w:rsidRPr="00D90D76" w:rsidRDefault="00D90D76" w:rsidP="00D90D76">
      <w:pPr>
        <w:spacing w:line="360" w:lineRule="auto"/>
        <w:rPr>
          <w:rFonts w:ascii="Arial" w:hAnsi="Arial" w:cs="Arial"/>
          <w:b/>
          <w:bCs/>
        </w:rPr>
      </w:pPr>
      <w:r w:rsidRPr="00D90D76">
        <w:rPr>
          <w:rFonts w:ascii="Arial" w:hAnsi="Arial" w:cs="Arial"/>
          <w:b/>
          <w:bCs/>
        </w:rPr>
        <w:lastRenderedPageBreak/>
        <w:t>References</w:t>
      </w:r>
    </w:p>
    <w:p w14:paraId="1507B638" w14:textId="77777777" w:rsidR="00D90D76" w:rsidRPr="00D90D76" w:rsidRDefault="00D90D76" w:rsidP="00D90D76">
      <w:pPr>
        <w:spacing w:line="360" w:lineRule="auto"/>
        <w:rPr>
          <w:rFonts w:ascii="Arial" w:hAnsi="Arial" w:cs="Arial"/>
        </w:rPr>
      </w:pPr>
      <w:r w:rsidRPr="00D90D76">
        <w:rPr>
          <w:rFonts w:ascii="Arial" w:hAnsi="Arial" w:cs="Arial"/>
        </w:rPr>
        <w:t xml:space="preserve">Abdelgadir, et al. (2025). The role of transformational leadership in contributing to the success of organisational change. </w:t>
      </w:r>
      <w:r w:rsidRPr="00D90D76">
        <w:rPr>
          <w:rFonts w:ascii="Arial" w:hAnsi="Arial" w:cs="Arial"/>
          <w:i/>
          <w:iCs/>
        </w:rPr>
        <w:t>Journal of Change and Strategic Communication</w:t>
      </w:r>
      <w:r w:rsidRPr="00D90D76">
        <w:rPr>
          <w:rFonts w:ascii="Arial" w:hAnsi="Arial" w:cs="Arial"/>
        </w:rPr>
        <w:t xml:space="preserve">. Available at: </w:t>
      </w:r>
      <w:hyperlink r:id="rId7" w:history="1">
        <w:r w:rsidRPr="00D90D76">
          <w:rPr>
            <w:rStyle w:val="Hyperlink"/>
            <w:rFonts w:ascii="Arial" w:hAnsi="Arial" w:cs="Arial"/>
          </w:rPr>
          <w:t>https://jcasc.com/index.php/jcasc/article/download/1887/320</w:t>
        </w:r>
      </w:hyperlink>
    </w:p>
    <w:p w14:paraId="63E638F7" w14:textId="77777777" w:rsidR="00D90D76" w:rsidRPr="00D90D76" w:rsidRDefault="00D90D76" w:rsidP="00D90D76">
      <w:pPr>
        <w:spacing w:line="360" w:lineRule="auto"/>
        <w:rPr>
          <w:rFonts w:ascii="Arial" w:hAnsi="Arial" w:cs="Arial"/>
        </w:rPr>
      </w:pPr>
      <w:r w:rsidRPr="00D90D76">
        <w:rPr>
          <w:rFonts w:ascii="Arial" w:hAnsi="Arial" w:cs="Arial"/>
        </w:rPr>
        <w:t xml:space="preserve">Agile Academy (2024). </w:t>
      </w:r>
      <w:r w:rsidRPr="00D90D76">
        <w:rPr>
          <w:rFonts w:ascii="Arial" w:hAnsi="Arial" w:cs="Arial"/>
          <w:i/>
          <w:iCs/>
        </w:rPr>
        <w:t>Kotter Change Management Model</w:t>
      </w:r>
      <w:r w:rsidRPr="00D90D76">
        <w:rPr>
          <w:rFonts w:ascii="Arial" w:hAnsi="Arial" w:cs="Arial"/>
        </w:rPr>
        <w:t xml:space="preserve">. Available at: </w:t>
      </w:r>
      <w:hyperlink r:id="rId8" w:history="1">
        <w:r w:rsidRPr="00D90D76">
          <w:rPr>
            <w:rStyle w:val="Hyperlink"/>
            <w:rFonts w:ascii="Arial" w:hAnsi="Arial" w:cs="Arial"/>
          </w:rPr>
          <w:t>https://www.agile-academy.com/en/organizational-development/kotter-change-management-modell/</w:t>
        </w:r>
      </w:hyperlink>
    </w:p>
    <w:p w14:paraId="12244588" w14:textId="77777777" w:rsidR="00D90D76" w:rsidRPr="00D90D76" w:rsidRDefault="00D90D76" w:rsidP="00D90D76">
      <w:pPr>
        <w:spacing w:line="360" w:lineRule="auto"/>
        <w:rPr>
          <w:rFonts w:ascii="Arial" w:hAnsi="Arial" w:cs="Arial"/>
        </w:rPr>
      </w:pPr>
      <w:proofErr w:type="spellStart"/>
      <w:r w:rsidRPr="00D90D76">
        <w:rPr>
          <w:rFonts w:ascii="Arial" w:hAnsi="Arial" w:cs="Arial"/>
        </w:rPr>
        <w:t>Ainvest</w:t>
      </w:r>
      <w:proofErr w:type="spellEnd"/>
      <w:r w:rsidRPr="00D90D76">
        <w:rPr>
          <w:rFonts w:ascii="Arial" w:hAnsi="Arial" w:cs="Arial"/>
        </w:rPr>
        <w:t xml:space="preserve"> (2025). </w:t>
      </w:r>
      <w:r w:rsidRPr="00D90D76">
        <w:rPr>
          <w:rFonts w:ascii="Arial" w:hAnsi="Arial" w:cs="Arial"/>
          <w:i/>
          <w:iCs/>
        </w:rPr>
        <w:t>UK Automotive Decline: Tariffs, EV Policies, and the Road Ahead</w:t>
      </w:r>
      <w:r w:rsidRPr="00D90D76">
        <w:rPr>
          <w:rFonts w:ascii="Arial" w:hAnsi="Arial" w:cs="Arial"/>
        </w:rPr>
        <w:t xml:space="preserve">. Available at: </w:t>
      </w:r>
      <w:hyperlink r:id="rId9" w:history="1">
        <w:r w:rsidRPr="00D90D76">
          <w:rPr>
            <w:rStyle w:val="Hyperlink"/>
            <w:rFonts w:ascii="Arial" w:hAnsi="Arial" w:cs="Arial"/>
          </w:rPr>
          <w:t>https://www.ainvest.com/news/uk-automotive-decline-tariffs-ev-policies-road-2506/</w:t>
        </w:r>
      </w:hyperlink>
    </w:p>
    <w:p w14:paraId="148C382B" w14:textId="77777777" w:rsidR="00D90D76" w:rsidRPr="00D90D76" w:rsidRDefault="00D90D76" w:rsidP="00D90D76">
      <w:pPr>
        <w:spacing w:line="360" w:lineRule="auto"/>
        <w:rPr>
          <w:rFonts w:ascii="Arial" w:hAnsi="Arial" w:cs="Arial"/>
        </w:rPr>
      </w:pPr>
      <w:r w:rsidRPr="00D90D76">
        <w:rPr>
          <w:rFonts w:ascii="Arial" w:hAnsi="Arial" w:cs="Arial"/>
        </w:rPr>
        <w:t xml:space="preserve">Bass, B. M. and Riggio, R. E. (2006). </w:t>
      </w:r>
      <w:r w:rsidRPr="00D90D76">
        <w:rPr>
          <w:rFonts w:ascii="Arial" w:hAnsi="Arial" w:cs="Arial"/>
          <w:i/>
          <w:iCs/>
        </w:rPr>
        <w:t>Transformational Leadership</w:t>
      </w:r>
      <w:r w:rsidRPr="00D90D76">
        <w:rPr>
          <w:rFonts w:ascii="Arial" w:hAnsi="Arial" w:cs="Arial"/>
        </w:rPr>
        <w:t xml:space="preserve"> (2nd ed.). Psychology Press.</w:t>
      </w:r>
    </w:p>
    <w:p w14:paraId="62538137" w14:textId="77777777" w:rsidR="00D90D76" w:rsidRPr="00D90D76" w:rsidRDefault="00D90D76" w:rsidP="00D90D76">
      <w:pPr>
        <w:spacing w:line="360" w:lineRule="auto"/>
        <w:rPr>
          <w:rFonts w:ascii="Arial" w:hAnsi="Arial" w:cs="Arial"/>
        </w:rPr>
      </w:pPr>
      <w:r w:rsidRPr="00D90D76">
        <w:rPr>
          <w:rFonts w:ascii="Arial" w:hAnsi="Arial" w:cs="Arial"/>
        </w:rPr>
        <w:t xml:space="preserve">BBC (2025). </w:t>
      </w:r>
      <w:r w:rsidRPr="00D90D76">
        <w:rPr>
          <w:rFonts w:ascii="Arial" w:hAnsi="Arial" w:cs="Arial"/>
          <w:i/>
          <w:iCs/>
        </w:rPr>
        <w:t>BMW Mini Cuts 180 Temporary Jobs at Plant</w:t>
      </w:r>
      <w:r w:rsidRPr="00D90D76">
        <w:rPr>
          <w:rFonts w:ascii="Arial" w:hAnsi="Arial" w:cs="Arial"/>
        </w:rPr>
        <w:t xml:space="preserve">. Available at: </w:t>
      </w:r>
      <w:hyperlink r:id="rId10" w:history="1">
        <w:r w:rsidRPr="00D90D76">
          <w:rPr>
            <w:rStyle w:val="Hyperlink"/>
            <w:rFonts w:ascii="Arial" w:hAnsi="Arial" w:cs="Arial"/>
          </w:rPr>
          <w:t>https://feeds.bbci.co.uk/news/articles/cq5w5y8ge9lo</w:t>
        </w:r>
      </w:hyperlink>
    </w:p>
    <w:p w14:paraId="389112A4" w14:textId="77777777" w:rsidR="00D90D76" w:rsidRPr="00D90D76" w:rsidRDefault="00D90D76" w:rsidP="00D90D76">
      <w:pPr>
        <w:spacing w:line="360" w:lineRule="auto"/>
        <w:rPr>
          <w:rFonts w:ascii="Arial" w:hAnsi="Arial" w:cs="Arial"/>
        </w:rPr>
      </w:pPr>
      <w:r w:rsidRPr="00D90D76">
        <w:rPr>
          <w:rFonts w:ascii="Arial" w:hAnsi="Arial" w:cs="Arial"/>
        </w:rPr>
        <w:t xml:space="preserve">BMW Group Press Release (2023). </w:t>
      </w:r>
      <w:r w:rsidRPr="00D90D76">
        <w:rPr>
          <w:rFonts w:ascii="Arial" w:hAnsi="Arial" w:cs="Arial"/>
          <w:i/>
          <w:iCs/>
        </w:rPr>
        <w:t>MINI Plant Oxford Goes Electric: £600m Investment for All-Electric MINI Production in the UK</w:t>
      </w:r>
      <w:r w:rsidRPr="00D90D76">
        <w:rPr>
          <w:rFonts w:ascii="Arial" w:hAnsi="Arial" w:cs="Arial"/>
        </w:rPr>
        <w:t xml:space="preserve">. Available at: </w:t>
      </w:r>
      <w:hyperlink r:id="rId11" w:history="1">
        <w:r w:rsidRPr="00D90D76">
          <w:rPr>
            <w:rStyle w:val="Hyperlink"/>
            <w:rFonts w:ascii="Arial" w:hAnsi="Arial" w:cs="Arial"/>
          </w:rPr>
          <w:t>https://www.press.bmwgroup.com/united-kingdom/article/detail/T0436869EN_GB</w:t>
        </w:r>
      </w:hyperlink>
    </w:p>
    <w:p w14:paraId="3084FA7E" w14:textId="77777777" w:rsidR="00D90D76" w:rsidRPr="00D90D76" w:rsidRDefault="00D90D76" w:rsidP="00D90D76">
      <w:pPr>
        <w:spacing w:line="360" w:lineRule="auto"/>
        <w:rPr>
          <w:rFonts w:ascii="Arial" w:hAnsi="Arial" w:cs="Arial"/>
        </w:rPr>
      </w:pPr>
      <w:r w:rsidRPr="00D90D76">
        <w:rPr>
          <w:rFonts w:ascii="Arial" w:hAnsi="Arial" w:cs="Arial"/>
        </w:rPr>
        <w:t xml:space="preserve">BMW Group Press Release (2025). </w:t>
      </w:r>
      <w:r w:rsidRPr="00D90D76">
        <w:rPr>
          <w:rFonts w:ascii="Arial" w:hAnsi="Arial" w:cs="Arial"/>
          <w:i/>
          <w:iCs/>
        </w:rPr>
        <w:t>BMW Group Sets New Climate Target for 2035: At Least 60 Million Tons of CO2e Savings Compared to 2019</w:t>
      </w:r>
      <w:r w:rsidRPr="00D90D76">
        <w:rPr>
          <w:rFonts w:ascii="Arial" w:hAnsi="Arial" w:cs="Arial"/>
        </w:rPr>
        <w:t xml:space="preserve">. Available at: </w:t>
      </w:r>
      <w:hyperlink r:id="rId12" w:history="1">
        <w:r w:rsidRPr="00D90D76">
          <w:rPr>
            <w:rStyle w:val="Hyperlink"/>
            <w:rFonts w:ascii="Arial" w:hAnsi="Arial" w:cs="Arial"/>
          </w:rPr>
          <w:t>https://www.press.bmwgroup.com/global/article/detail/T0454242EN</w:t>
        </w:r>
      </w:hyperlink>
    </w:p>
    <w:p w14:paraId="788A703D" w14:textId="77777777" w:rsidR="00D90D76" w:rsidRPr="00D90D76" w:rsidRDefault="00D90D76" w:rsidP="00D90D76">
      <w:pPr>
        <w:spacing w:line="360" w:lineRule="auto"/>
        <w:rPr>
          <w:rFonts w:ascii="Arial" w:hAnsi="Arial" w:cs="Arial"/>
        </w:rPr>
      </w:pPr>
      <w:r w:rsidRPr="00D90D76">
        <w:rPr>
          <w:rFonts w:ascii="Arial" w:hAnsi="Arial" w:cs="Arial"/>
        </w:rPr>
        <w:t xml:space="preserve">BMW Group Sustainability (2022). </w:t>
      </w:r>
      <w:r w:rsidRPr="00D90D76">
        <w:rPr>
          <w:rFonts w:ascii="Arial" w:hAnsi="Arial" w:cs="Arial"/>
          <w:i/>
          <w:iCs/>
        </w:rPr>
        <w:t>Sustainability at the Core of the Corporate Strategy</w:t>
      </w:r>
      <w:r w:rsidRPr="00D90D76">
        <w:rPr>
          <w:rFonts w:ascii="Arial" w:hAnsi="Arial" w:cs="Arial"/>
        </w:rPr>
        <w:t xml:space="preserve">. Available at: </w:t>
      </w:r>
      <w:hyperlink r:id="rId13" w:history="1">
        <w:r w:rsidRPr="00D90D76">
          <w:rPr>
            <w:rStyle w:val="Hyperlink"/>
            <w:rFonts w:ascii="Arial" w:hAnsi="Arial" w:cs="Arial"/>
          </w:rPr>
          <w:t>https://www.press.bmwgroup.com/global/article/detail/T0402434EN</w:t>
        </w:r>
      </w:hyperlink>
    </w:p>
    <w:p w14:paraId="7200C466" w14:textId="77777777" w:rsidR="00D90D76" w:rsidRPr="00D90D76" w:rsidRDefault="00D90D76" w:rsidP="00D90D76">
      <w:pPr>
        <w:spacing w:line="360" w:lineRule="auto"/>
        <w:rPr>
          <w:rFonts w:ascii="Arial" w:hAnsi="Arial" w:cs="Arial"/>
        </w:rPr>
      </w:pPr>
      <w:r w:rsidRPr="00D90D76">
        <w:rPr>
          <w:rFonts w:ascii="Arial" w:hAnsi="Arial" w:cs="Arial"/>
        </w:rPr>
        <w:t xml:space="preserve">Carreno, A. M. (2024). </w:t>
      </w:r>
      <w:r w:rsidRPr="00D90D76">
        <w:rPr>
          <w:rFonts w:ascii="Arial" w:hAnsi="Arial" w:cs="Arial"/>
          <w:i/>
          <w:iCs/>
        </w:rPr>
        <w:t>An Analytical Review of John Kotter's Change Leadership Framework: A Modern Approach to Sustainable Organizational Transformation</w:t>
      </w:r>
      <w:r w:rsidRPr="00D90D76">
        <w:rPr>
          <w:rFonts w:ascii="Arial" w:hAnsi="Arial" w:cs="Arial"/>
        </w:rPr>
        <w:t xml:space="preserve">. SSRN. Available at: </w:t>
      </w:r>
      <w:hyperlink r:id="rId14" w:history="1">
        <w:r w:rsidRPr="00D90D76">
          <w:rPr>
            <w:rStyle w:val="Hyperlink"/>
            <w:rFonts w:ascii="Arial" w:hAnsi="Arial" w:cs="Arial"/>
          </w:rPr>
          <w:t>https://papers.ssrn.com/sol3/papers.cfm?abstract_id=5044428</w:t>
        </w:r>
      </w:hyperlink>
    </w:p>
    <w:p w14:paraId="227B8128" w14:textId="77777777" w:rsidR="00D90D76" w:rsidRPr="00D90D76" w:rsidRDefault="00D90D76" w:rsidP="00D90D76">
      <w:pPr>
        <w:spacing w:line="360" w:lineRule="auto"/>
        <w:rPr>
          <w:rFonts w:ascii="Arial" w:hAnsi="Arial" w:cs="Arial"/>
        </w:rPr>
      </w:pPr>
      <w:r w:rsidRPr="00D90D76">
        <w:rPr>
          <w:rFonts w:ascii="Arial" w:hAnsi="Arial" w:cs="Arial"/>
        </w:rPr>
        <w:t xml:space="preserve">Cheung, M. F. Y., et al. (2024). Organisational culture, change readiness, and employee willingness to change. </w:t>
      </w:r>
      <w:r w:rsidRPr="00D90D76">
        <w:rPr>
          <w:rFonts w:ascii="Arial" w:hAnsi="Arial" w:cs="Arial"/>
          <w:i/>
          <w:iCs/>
        </w:rPr>
        <w:t>Journal of Organisational Behaviour</w:t>
      </w:r>
      <w:r w:rsidRPr="00D90D76">
        <w:rPr>
          <w:rFonts w:ascii="Arial" w:hAnsi="Arial" w:cs="Arial"/>
        </w:rPr>
        <w:t>, 45(2), 112–129.</w:t>
      </w:r>
    </w:p>
    <w:p w14:paraId="771697FF" w14:textId="77777777" w:rsidR="00D90D76" w:rsidRPr="00D90D76" w:rsidRDefault="00D90D76" w:rsidP="00D90D76">
      <w:pPr>
        <w:spacing w:line="360" w:lineRule="auto"/>
        <w:rPr>
          <w:rFonts w:ascii="Arial" w:hAnsi="Arial" w:cs="Arial"/>
        </w:rPr>
      </w:pPr>
      <w:r w:rsidRPr="00D90D76">
        <w:rPr>
          <w:rFonts w:ascii="Arial" w:hAnsi="Arial" w:cs="Arial"/>
        </w:rPr>
        <w:t xml:space="preserve">Chukwuma, C. and Zondo, R. (2024). Change management and its impact on overcoming employees' resistance to change: Evidence from the cement and automobile industry. </w:t>
      </w:r>
      <w:r w:rsidRPr="00D90D76">
        <w:rPr>
          <w:rFonts w:ascii="Arial" w:hAnsi="Arial" w:cs="Arial"/>
          <w:i/>
          <w:iCs/>
        </w:rPr>
        <w:t>The Strategic Journal of Business and Change Management</w:t>
      </w:r>
      <w:r w:rsidRPr="00D90D76">
        <w:rPr>
          <w:rFonts w:ascii="Arial" w:hAnsi="Arial" w:cs="Arial"/>
        </w:rPr>
        <w:t xml:space="preserve">, 13(3), 179–193. Available at: </w:t>
      </w:r>
      <w:hyperlink r:id="rId15" w:history="1">
        <w:r w:rsidRPr="00D90D76">
          <w:rPr>
            <w:rStyle w:val="Hyperlink"/>
            <w:rFonts w:ascii="Arial" w:hAnsi="Arial" w:cs="Arial"/>
          </w:rPr>
          <w:t>https://strategicjournals.com/index.php/journal/article/download/3297/3107</w:t>
        </w:r>
      </w:hyperlink>
    </w:p>
    <w:p w14:paraId="38D201E1" w14:textId="77777777" w:rsidR="00D90D76" w:rsidRPr="00D90D76" w:rsidRDefault="00D90D76" w:rsidP="00D90D76">
      <w:pPr>
        <w:spacing w:line="360" w:lineRule="auto"/>
        <w:rPr>
          <w:rFonts w:ascii="Arial" w:hAnsi="Arial" w:cs="Arial"/>
        </w:rPr>
      </w:pPr>
      <w:r w:rsidRPr="00D90D76">
        <w:rPr>
          <w:rFonts w:ascii="Arial" w:hAnsi="Arial" w:cs="Arial"/>
        </w:rPr>
        <w:lastRenderedPageBreak/>
        <w:t xml:space="preserve">Drive Electric (2025). </w:t>
      </w:r>
      <w:r w:rsidRPr="00D90D76">
        <w:rPr>
          <w:rFonts w:ascii="Arial" w:hAnsi="Arial" w:cs="Arial"/>
          <w:i/>
          <w:iCs/>
        </w:rPr>
        <w:t>UK ZEV Mandate Revisions 2025</w:t>
      </w:r>
      <w:r w:rsidRPr="00D90D76">
        <w:rPr>
          <w:rFonts w:ascii="Arial" w:hAnsi="Arial" w:cs="Arial"/>
        </w:rPr>
        <w:t xml:space="preserve">. Available at: </w:t>
      </w:r>
      <w:hyperlink r:id="rId16" w:history="1">
        <w:r w:rsidRPr="00D90D76">
          <w:rPr>
            <w:rStyle w:val="Hyperlink"/>
            <w:rFonts w:ascii="Arial" w:hAnsi="Arial" w:cs="Arial"/>
          </w:rPr>
          <w:t>https://www.drive-electric.co.uk/news/zev-mandate-revisions-2025/</w:t>
        </w:r>
      </w:hyperlink>
    </w:p>
    <w:p w14:paraId="6B9EF279" w14:textId="77777777" w:rsidR="00D90D76" w:rsidRPr="00D90D76" w:rsidRDefault="00D90D76" w:rsidP="00D90D76">
      <w:pPr>
        <w:spacing w:line="360" w:lineRule="auto"/>
        <w:rPr>
          <w:rFonts w:ascii="Arial" w:hAnsi="Arial" w:cs="Arial"/>
        </w:rPr>
      </w:pPr>
      <w:proofErr w:type="spellStart"/>
      <w:r w:rsidRPr="00D90D76">
        <w:rPr>
          <w:rFonts w:ascii="Arial" w:hAnsi="Arial" w:cs="Arial"/>
        </w:rPr>
        <w:t>Electroverse</w:t>
      </w:r>
      <w:proofErr w:type="spellEnd"/>
      <w:r w:rsidRPr="00D90D76">
        <w:rPr>
          <w:rFonts w:ascii="Arial" w:hAnsi="Arial" w:cs="Arial"/>
        </w:rPr>
        <w:t xml:space="preserve"> (2025). </w:t>
      </w:r>
      <w:r w:rsidRPr="00D90D76">
        <w:rPr>
          <w:rFonts w:ascii="Arial" w:hAnsi="Arial" w:cs="Arial"/>
          <w:i/>
          <w:iCs/>
        </w:rPr>
        <w:t>Why Are More UK Consumers Choosing Electric Cars?</w:t>
      </w:r>
      <w:r w:rsidRPr="00D90D76">
        <w:rPr>
          <w:rFonts w:ascii="Arial" w:hAnsi="Arial" w:cs="Arial"/>
        </w:rPr>
        <w:t xml:space="preserve"> Available at: </w:t>
      </w:r>
      <w:hyperlink r:id="rId17" w:history="1">
        <w:r w:rsidRPr="00D90D76">
          <w:rPr>
            <w:rStyle w:val="Hyperlink"/>
            <w:rFonts w:ascii="Arial" w:hAnsi="Arial" w:cs="Arial"/>
          </w:rPr>
          <w:t>https://electroverse.com/community/news-and-competitions/why-are-more-uk-consumers-choosing-electric-cars-</w:t>
        </w:r>
      </w:hyperlink>
    </w:p>
    <w:p w14:paraId="4BC8EEB6" w14:textId="77777777" w:rsidR="00D90D76" w:rsidRPr="00D90D76" w:rsidRDefault="00D90D76" w:rsidP="00D90D76">
      <w:pPr>
        <w:spacing w:line="360" w:lineRule="auto"/>
        <w:rPr>
          <w:rFonts w:ascii="Arial" w:hAnsi="Arial" w:cs="Arial"/>
        </w:rPr>
      </w:pPr>
      <w:r w:rsidRPr="00D90D76">
        <w:rPr>
          <w:rFonts w:ascii="Arial" w:hAnsi="Arial" w:cs="Arial"/>
        </w:rPr>
        <w:t xml:space="preserve">Ellis, P. (2023). Managing change — the Lewin model: Refreeze. </w:t>
      </w:r>
      <w:r w:rsidRPr="00D90D76">
        <w:rPr>
          <w:rFonts w:ascii="Arial" w:hAnsi="Arial" w:cs="Arial"/>
          <w:i/>
          <w:iCs/>
        </w:rPr>
        <w:t>Wounds UK</w:t>
      </w:r>
      <w:r w:rsidRPr="00D90D76">
        <w:rPr>
          <w:rFonts w:ascii="Arial" w:hAnsi="Arial" w:cs="Arial"/>
        </w:rPr>
        <w:t xml:space="preserve">, 19(1). Available at: </w:t>
      </w:r>
      <w:hyperlink r:id="rId18" w:history="1">
        <w:r w:rsidRPr="00D90D76">
          <w:rPr>
            <w:rStyle w:val="Hyperlink"/>
            <w:rFonts w:ascii="Arial" w:hAnsi="Arial" w:cs="Arial"/>
          </w:rPr>
          <w:t>https://wounds-uk.com/journal-articles/managing-change-the-lewin-model-3-refreeze/</w:t>
        </w:r>
      </w:hyperlink>
    </w:p>
    <w:p w14:paraId="767AA58A" w14:textId="77777777" w:rsidR="00D90D76" w:rsidRPr="00D90D76" w:rsidRDefault="00D90D76" w:rsidP="00D90D76">
      <w:pPr>
        <w:spacing w:line="360" w:lineRule="auto"/>
        <w:rPr>
          <w:rFonts w:ascii="Arial" w:hAnsi="Arial" w:cs="Arial"/>
        </w:rPr>
      </w:pPr>
      <w:r w:rsidRPr="00D90D76">
        <w:rPr>
          <w:rFonts w:ascii="Arial" w:hAnsi="Arial" w:cs="Arial"/>
        </w:rPr>
        <w:t xml:space="preserve">EV Fleet World (2026). </w:t>
      </w:r>
      <w:r w:rsidRPr="00D90D76">
        <w:rPr>
          <w:rFonts w:ascii="Arial" w:hAnsi="Arial" w:cs="Arial"/>
          <w:i/>
          <w:iCs/>
        </w:rPr>
        <w:t>Labour Poised for ZEV Mandate U-Turn After Car Industry Pressure</w:t>
      </w:r>
      <w:r w:rsidRPr="00D90D76">
        <w:rPr>
          <w:rFonts w:ascii="Arial" w:hAnsi="Arial" w:cs="Arial"/>
        </w:rPr>
        <w:t xml:space="preserve">. Available at: </w:t>
      </w:r>
      <w:hyperlink r:id="rId19" w:history="1">
        <w:r w:rsidRPr="00D90D76">
          <w:rPr>
            <w:rStyle w:val="Hyperlink"/>
            <w:rFonts w:ascii="Arial" w:hAnsi="Arial" w:cs="Arial"/>
          </w:rPr>
          <w:t>https://evfleetworld.co.uk/labour-poised-for-zev-mandate-u-turn-after-car-industry-pressure/</w:t>
        </w:r>
      </w:hyperlink>
    </w:p>
    <w:p w14:paraId="5A2D8EC6" w14:textId="77777777" w:rsidR="00D90D76" w:rsidRPr="00D90D76" w:rsidRDefault="00D90D76" w:rsidP="00D90D76">
      <w:pPr>
        <w:spacing w:line="360" w:lineRule="auto"/>
        <w:rPr>
          <w:rFonts w:ascii="Arial" w:hAnsi="Arial" w:cs="Arial"/>
        </w:rPr>
      </w:pPr>
      <w:r w:rsidRPr="00D90D76">
        <w:rPr>
          <w:rFonts w:ascii="Arial" w:hAnsi="Arial" w:cs="Arial"/>
        </w:rPr>
        <w:t xml:space="preserve">EV Magazine (2025). </w:t>
      </w:r>
      <w:r w:rsidRPr="00D90D76">
        <w:rPr>
          <w:rFonts w:ascii="Arial" w:hAnsi="Arial" w:cs="Arial"/>
          <w:i/>
          <w:iCs/>
        </w:rPr>
        <w:t>Why is BMW Delaying Electric Mini Production?</w:t>
      </w:r>
      <w:r w:rsidRPr="00D90D76">
        <w:rPr>
          <w:rFonts w:ascii="Arial" w:hAnsi="Arial" w:cs="Arial"/>
        </w:rPr>
        <w:t xml:space="preserve"> Available at: </w:t>
      </w:r>
      <w:hyperlink r:id="rId20" w:history="1">
        <w:r w:rsidRPr="00D90D76">
          <w:rPr>
            <w:rStyle w:val="Hyperlink"/>
            <w:rFonts w:ascii="Arial" w:hAnsi="Arial" w:cs="Arial"/>
          </w:rPr>
          <w:t>https://evmagazine.com/news/bmw-delays-electric-mini-production-oxford</w:t>
        </w:r>
      </w:hyperlink>
    </w:p>
    <w:p w14:paraId="20CB34A6" w14:textId="77777777" w:rsidR="00D90D76" w:rsidRPr="00D90D76" w:rsidRDefault="00D90D76" w:rsidP="00D90D76">
      <w:pPr>
        <w:spacing w:line="360" w:lineRule="auto"/>
        <w:rPr>
          <w:rFonts w:ascii="Arial" w:hAnsi="Arial" w:cs="Arial"/>
        </w:rPr>
      </w:pPr>
      <w:r w:rsidRPr="00D90D76">
        <w:rPr>
          <w:rFonts w:ascii="Arial" w:hAnsi="Arial" w:cs="Arial"/>
        </w:rPr>
        <w:t xml:space="preserve">EVA England (2023). </w:t>
      </w:r>
      <w:r w:rsidRPr="00D90D76">
        <w:rPr>
          <w:rFonts w:ascii="Arial" w:hAnsi="Arial" w:cs="Arial"/>
          <w:i/>
          <w:iCs/>
        </w:rPr>
        <w:t>ZEV Mandate</w:t>
      </w:r>
      <w:r w:rsidRPr="00D90D76">
        <w:rPr>
          <w:rFonts w:ascii="Arial" w:hAnsi="Arial" w:cs="Arial"/>
        </w:rPr>
        <w:t xml:space="preserve">. Available at: </w:t>
      </w:r>
      <w:hyperlink r:id="rId21" w:history="1">
        <w:r w:rsidRPr="00D90D76">
          <w:rPr>
            <w:rStyle w:val="Hyperlink"/>
            <w:rFonts w:ascii="Arial" w:hAnsi="Arial" w:cs="Arial"/>
          </w:rPr>
          <w:t>https://www.evaengland.org.uk/our-work/zev-mandate/</w:t>
        </w:r>
      </w:hyperlink>
    </w:p>
    <w:p w14:paraId="2EAF7B4E" w14:textId="77777777" w:rsidR="00D90D76" w:rsidRPr="00D90D76" w:rsidRDefault="00D90D76" w:rsidP="00D90D76">
      <w:pPr>
        <w:spacing w:line="360" w:lineRule="auto"/>
        <w:rPr>
          <w:rFonts w:ascii="Arial" w:hAnsi="Arial" w:cs="Arial"/>
        </w:rPr>
      </w:pPr>
      <w:proofErr w:type="spellStart"/>
      <w:r w:rsidRPr="00D90D76">
        <w:rPr>
          <w:rFonts w:ascii="Arial" w:hAnsi="Arial" w:cs="Arial"/>
        </w:rPr>
        <w:t>Flevy</w:t>
      </w:r>
      <w:proofErr w:type="spellEnd"/>
      <w:r w:rsidRPr="00D90D76">
        <w:rPr>
          <w:rFonts w:ascii="Arial" w:hAnsi="Arial" w:cs="Arial"/>
        </w:rPr>
        <w:t xml:space="preserve"> (2024). </w:t>
      </w:r>
      <w:r w:rsidRPr="00D90D76">
        <w:rPr>
          <w:rFonts w:ascii="Arial" w:hAnsi="Arial" w:cs="Arial"/>
          <w:i/>
          <w:iCs/>
        </w:rPr>
        <w:t>ADKAR Model: Defining Change Management Strategies for Success</w:t>
      </w:r>
      <w:r w:rsidRPr="00D90D76">
        <w:rPr>
          <w:rFonts w:ascii="Arial" w:hAnsi="Arial" w:cs="Arial"/>
        </w:rPr>
        <w:t xml:space="preserve">. Available at: </w:t>
      </w:r>
      <w:hyperlink r:id="rId22" w:history="1">
        <w:r w:rsidRPr="00D90D76">
          <w:rPr>
            <w:rStyle w:val="Hyperlink"/>
            <w:rFonts w:ascii="Arial" w:hAnsi="Arial" w:cs="Arial"/>
          </w:rPr>
          <w:t>https://flevy.com/topic/change-management/question/adkar-model-defining-change-management-strategies-success</w:t>
        </w:r>
      </w:hyperlink>
    </w:p>
    <w:p w14:paraId="1D1A1F41" w14:textId="77777777" w:rsidR="00D90D76" w:rsidRPr="00D90D76" w:rsidRDefault="00D90D76" w:rsidP="00D90D76">
      <w:pPr>
        <w:spacing w:line="360" w:lineRule="auto"/>
        <w:rPr>
          <w:rFonts w:ascii="Arial" w:hAnsi="Arial" w:cs="Arial"/>
        </w:rPr>
      </w:pPr>
      <w:r w:rsidRPr="00D90D76">
        <w:rPr>
          <w:rFonts w:ascii="Arial" w:hAnsi="Arial" w:cs="Arial"/>
        </w:rPr>
        <w:t xml:space="preserve">Frontiers in Sustainable Cities (2025). Exploring electric vehicle consumer behavior: impact of digital innovation, environmental concern, perceived value, and social influence on purchase intentions. Available at: </w:t>
      </w:r>
      <w:hyperlink r:id="rId23" w:history="1">
        <w:r w:rsidRPr="00D90D76">
          <w:rPr>
            <w:rStyle w:val="Hyperlink"/>
            <w:rFonts w:ascii="Arial" w:hAnsi="Arial" w:cs="Arial"/>
          </w:rPr>
          <w:t>https://www.frontiersin.org/journals/sustainable-cities/articles/10.3389/frsc.2025.1655074/full</w:t>
        </w:r>
      </w:hyperlink>
    </w:p>
    <w:p w14:paraId="0E2DB1C5" w14:textId="77777777" w:rsidR="00D90D76" w:rsidRPr="00D90D76" w:rsidRDefault="00D90D76" w:rsidP="00D90D76">
      <w:pPr>
        <w:spacing w:line="360" w:lineRule="auto"/>
        <w:rPr>
          <w:rFonts w:ascii="Arial" w:hAnsi="Arial" w:cs="Arial"/>
        </w:rPr>
      </w:pPr>
      <w:proofErr w:type="spellStart"/>
      <w:r w:rsidRPr="00D90D76">
        <w:rPr>
          <w:rFonts w:ascii="Arial" w:hAnsi="Arial" w:cs="Arial"/>
        </w:rPr>
        <w:t>Heycar</w:t>
      </w:r>
      <w:proofErr w:type="spellEnd"/>
      <w:r w:rsidRPr="00D90D76">
        <w:rPr>
          <w:rFonts w:ascii="Arial" w:hAnsi="Arial" w:cs="Arial"/>
        </w:rPr>
        <w:t xml:space="preserve"> (2025). </w:t>
      </w:r>
      <w:r w:rsidRPr="00D90D76">
        <w:rPr>
          <w:rFonts w:ascii="Arial" w:hAnsi="Arial" w:cs="Arial"/>
          <w:i/>
          <w:iCs/>
        </w:rPr>
        <w:t>Electric Car Statistics — Updated 2025</w:t>
      </w:r>
      <w:r w:rsidRPr="00D90D76">
        <w:rPr>
          <w:rFonts w:ascii="Arial" w:hAnsi="Arial" w:cs="Arial"/>
        </w:rPr>
        <w:t xml:space="preserve">. Available at: </w:t>
      </w:r>
      <w:hyperlink r:id="rId24" w:history="1">
        <w:r w:rsidRPr="00D90D76">
          <w:rPr>
            <w:rStyle w:val="Hyperlink"/>
            <w:rFonts w:ascii="Arial" w:hAnsi="Arial" w:cs="Arial"/>
          </w:rPr>
          <w:t>https://heycar.com/uk/news/electric-cars-statistics-and-projections</w:t>
        </w:r>
      </w:hyperlink>
    </w:p>
    <w:p w14:paraId="0A098C0A" w14:textId="77777777" w:rsidR="00D90D76" w:rsidRPr="00D90D76" w:rsidRDefault="00D90D76" w:rsidP="00D90D76">
      <w:pPr>
        <w:spacing w:line="360" w:lineRule="auto"/>
        <w:rPr>
          <w:rFonts w:ascii="Arial" w:hAnsi="Arial" w:cs="Arial"/>
        </w:rPr>
      </w:pPr>
      <w:r w:rsidRPr="00D90D76">
        <w:rPr>
          <w:rFonts w:ascii="Arial" w:hAnsi="Arial" w:cs="Arial"/>
        </w:rPr>
        <w:t xml:space="preserve">Hiatt, J. M. (2006). </w:t>
      </w:r>
      <w:r w:rsidRPr="00D90D76">
        <w:rPr>
          <w:rFonts w:ascii="Arial" w:hAnsi="Arial" w:cs="Arial"/>
          <w:i/>
          <w:iCs/>
        </w:rPr>
        <w:t>ADKAR: A Model for Change in Business, Government and Our Community</w:t>
      </w:r>
      <w:r w:rsidRPr="00D90D76">
        <w:rPr>
          <w:rFonts w:ascii="Arial" w:hAnsi="Arial" w:cs="Arial"/>
        </w:rPr>
        <w:t xml:space="preserve">. </w:t>
      </w:r>
      <w:proofErr w:type="spellStart"/>
      <w:r w:rsidRPr="00D90D76">
        <w:rPr>
          <w:rFonts w:ascii="Arial" w:hAnsi="Arial" w:cs="Arial"/>
        </w:rPr>
        <w:t>Prosci</w:t>
      </w:r>
      <w:proofErr w:type="spellEnd"/>
      <w:r w:rsidRPr="00D90D76">
        <w:rPr>
          <w:rFonts w:ascii="Arial" w:hAnsi="Arial" w:cs="Arial"/>
        </w:rPr>
        <w:t xml:space="preserve"> Inc.</w:t>
      </w:r>
    </w:p>
    <w:p w14:paraId="2B4E1B53" w14:textId="77777777" w:rsidR="00D90D76" w:rsidRPr="00D90D76" w:rsidRDefault="00D90D76" w:rsidP="00D90D76">
      <w:pPr>
        <w:spacing w:line="360" w:lineRule="auto"/>
        <w:rPr>
          <w:rFonts w:ascii="Arial" w:hAnsi="Arial" w:cs="Arial"/>
        </w:rPr>
      </w:pPr>
      <w:r w:rsidRPr="00D90D76">
        <w:rPr>
          <w:rFonts w:ascii="Arial" w:hAnsi="Arial" w:cs="Arial"/>
        </w:rPr>
        <w:t xml:space="preserve">Institute of the Motor Industry (IMI) (2025). </w:t>
      </w:r>
      <w:r w:rsidRPr="00D90D76">
        <w:rPr>
          <w:rFonts w:ascii="Arial" w:hAnsi="Arial" w:cs="Arial"/>
          <w:i/>
          <w:iCs/>
        </w:rPr>
        <w:t>IMI Urges Government Support for Automotive Sector Workforce and Skills Requirements</w:t>
      </w:r>
      <w:r w:rsidRPr="00D90D76">
        <w:rPr>
          <w:rFonts w:ascii="Arial" w:hAnsi="Arial" w:cs="Arial"/>
        </w:rPr>
        <w:t xml:space="preserve">. Available at: </w:t>
      </w:r>
      <w:hyperlink r:id="rId25" w:history="1">
        <w:r w:rsidRPr="00D90D76">
          <w:rPr>
            <w:rStyle w:val="Hyperlink"/>
            <w:rFonts w:ascii="Arial" w:hAnsi="Arial" w:cs="Arial"/>
          </w:rPr>
          <w:t>https://tide.theimi.org.uk/industry-latest/news/imi-urges-government-support-automotive-sector-workforce-and-skills-requirements</w:t>
        </w:r>
      </w:hyperlink>
    </w:p>
    <w:p w14:paraId="6E7B01C3" w14:textId="77777777" w:rsidR="00D90D76" w:rsidRPr="00D90D76" w:rsidRDefault="00D90D76" w:rsidP="00D90D76">
      <w:pPr>
        <w:spacing w:line="360" w:lineRule="auto"/>
        <w:rPr>
          <w:rFonts w:ascii="Arial" w:hAnsi="Arial" w:cs="Arial"/>
        </w:rPr>
      </w:pPr>
      <w:proofErr w:type="spellStart"/>
      <w:r w:rsidRPr="00D90D76">
        <w:rPr>
          <w:rFonts w:ascii="Arial" w:hAnsi="Arial" w:cs="Arial"/>
        </w:rPr>
        <w:t>isEazy</w:t>
      </w:r>
      <w:proofErr w:type="spellEnd"/>
      <w:r w:rsidRPr="00D90D76">
        <w:rPr>
          <w:rFonts w:ascii="Arial" w:hAnsi="Arial" w:cs="Arial"/>
        </w:rPr>
        <w:t xml:space="preserve"> (2026). </w:t>
      </w:r>
      <w:r w:rsidRPr="00D90D76">
        <w:rPr>
          <w:rFonts w:ascii="Arial" w:hAnsi="Arial" w:cs="Arial"/>
          <w:i/>
          <w:iCs/>
        </w:rPr>
        <w:t>The ADKAR Model</w:t>
      </w:r>
      <w:r w:rsidRPr="00D90D76">
        <w:rPr>
          <w:rFonts w:ascii="Arial" w:hAnsi="Arial" w:cs="Arial"/>
        </w:rPr>
        <w:t xml:space="preserve">. Available at: </w:t>
      </w:r>
      <w:hyperlink r:id="rId26" w:history="1">
        <w:r w:rsidRPr="00D90D76">
          <w:rPr>
            <w:rStyle w:val="Hyperlink"/>
            <w:rFonts w:ascii="Arial" w:hAnsi="Arial" w:cs="Arial"/>
          </w:rPr>
          <w:t>https://www.iseazy.com/blog/adkar-model/</w:t>
        </w:r>
      </w:hyperlink>
    </w:p>
    <w:p w14:paraId="7FFF8208" w14:textId="77777777" w:rsidR="00D90D76" w:rsidRPr="00D90D76" w:rsidRDefault="00D90D76" w:rsidP="00D90D76">
      <w:pPr>
        <w:spacing w:line="360" w:lineRule="auto"/>
        <w:rPr>
          <w:rFonts w:ascii="Arial" w:hAnsi="Arial" w:cs="Arial"/>
        </w:rPr>
      </w:pPr>
      <w:r w:rsidRPr="00D90D76">
        <w:rPr>
          <w:rFonts w:ascii="Arial" w:hAnsi="Arial" w:cs="Arial"/>
        </w:rPr>
        <w:lastRenderedPageBreak/>
        <w:t xml:space="preserve">Jeong, H. (2024). Three major challenges in the shift to electric vehicles: Industrial organisation, industrial policy, and a just transition. </w:t>
      </w:r>
      <w:r w:rsidRPr="00D90D76">
        <w:rPr>
          <w:rFonts w:ascii="Arial" w:hAnsi="Arial" w:cs="Arial"/>
          <w:i/>
          <w:iCs/>
        </w:rPr>
        <w:t>Sociology Compass</w:t>
      </w:r>
      <w:r w:rsidRPr="00D90D76">
        <w:rPr>
          <w:rFonts w:ascii="Arial" w:hAnsi="Arial" w:cs="Arial"/>
        </w:rPr>
        <w:t xml:space="preserve">, 18(6). Available at: </w:t>
      </w:r>
      <w:hyperlink r:id="rId27" w:history="1">
        <w:r w:rsidRPr="00D90D76">
          <w:rPr>
            <w:rStyle w:val="Hyperlink"/>
            <w:rFonts w:ascii="Arial" w:hAnsi="Arial" w:cs="Arial"/>
          </w:rPr>
          <w:t>https://compass.onlinelibrary.wiley.com/doi/10.1111/soc4.13218</w:t>
        </w:r>
      </w:hyperlink>
    </w:p>
    <w:p w14:paraId="082C7834" w14:textId="77777777" w:rsidR="00D90D76" w:rsidRPr="00D90D76" w:rsidRDefault="00D90D76" w:rsidP="00D90D76">
      <w:pPr>
        <w:spacing w:line="360" w:lineRule="auto"/>
        <w:rPr>
          <w:rFonts w:ascii="Arial" w:hAnsi="Arial" w:cs="Arial"/>
        </w:rPr>
      </w:pPr>
      <w:proofErr w:type="spellStart"/>
      <w:r w:rsidRPr="00D90D76">
        <w:rPr>
          <w:rFonts w:ascii="Arial" w:hAnsi="Arial" w:cs="Arial"/>
        </w:rPr>
        <w:t>KnowESG</w:t>
      </w:r>
      <w:proofErr w:type="spellEnd"/>
      <w:r w:rsidRPr="00D90D76">
        <w:rPr>
          <w:rFonts w:ascii="Arial" w:hAnsi="Arial" w:cs="Arial"/>
        </w:rPr>
        <w:t xml:space="preserve"> (2026). </w:t>
      </w:r>
      <w:r w:rsidRPr="00D90D76">
        <w:rPr>
          <w:rFonts w:ascii="Arial" w:hAnsi="Arial" w:cs="Arial"/>
          <w:i/>
          <w:iCs/>
        </w:rPr>
        <w:t>BMW Group ESG Rating 2026</w:t>
      </w:r>
      <w:r w:rsidRPr="00D90D76">
        <w:rPr>
          <w:rFonts w:ascii="Arial" w:hAnsi="Arial" w:cs="Arial"/>
        </w:rPr>
        <w:t xml:space="preserve">. Available at: </w:t>
      </w:r>
      <w:hyperlink r:id="rId28" w:history="1">
        <w:r w:rsidRPr="00D90D76">
          <w:rPr>
            <w:rStyle w:val="Hyperlink"/>
            <w:rFonts w:ascii="Arial" w:hAnsi="Arial" w:cs="Arial"/>
          </w:rPr>
          <w:t>https://knowesg.com/esg-ratings/bayerische-motoren-werke-aktiengesellschaft</w:t>
        </w:r>
      </w:hyperlink>
    </w:p>
    <w:p w14:paraId="2D0C09C8" w14:textId="77777777" w:rsidR="00D90D76" w:rsidRPr="00D90D76" w:rsidRDefault="00D90D76" w:rsidP="00D90D76">
      <w:pPr>
        <w:spacing w:line="360" w:lineRule="auto"/>
        <w:rPr>
          <w:rFonts w:ascii="Arial" w:hAnsi="Arial" w:cs="Arial"/>
        </w:rPr>
      </w:pPr>
      <w:r w:rsidRPr="00D90D76">
        <w:rPr>
          <w:rFonts w:ascii="Arial" w:hAnsi="Arial" w:cs="Arial"/>
        </w:rPr>
        <w:t xml:space="preserve">Kotter, J. P. (1995). Leading change: Why transformation efforts fail. </w:t>
      </w:r>
      <w:r w:rsidRPr="00D90D76">
        <w:rPr>
          <w:rFonts w:ascii="Arial" w:hAnsi="Arial" w:cs="Arial"/>
          <w:i/>
          <w:iCs/>
        </w:rPr>
        <w:t>Harvard Business Review</w:t>
      </w:r>
      <w:r w:rsidRPr="00D90D76">
        <w:rPr>
          <w:rFonts w:ascii="Arial" w:hAnsi="Arial" w:cs="Arial"/>
        </w:rPr>
        <w:t>, 73(2), 59–67.</w:t>
      </w:r>
    </w:p>
    <w:p w14:paraId="41DFFB8C" w14:textId="77777777" w:rsidR="00D90D76" w:rsidRPr="00D90D76" w:rsidRDefault="00D90D76" w:rsidP="00D90D76">
      <w:pPr>
        <w:spacing w:line="360" w:lineRule="auto"/>
        <w:rPr>
          <w:rFonts w:ascii="Arial" w:hAnsi="Arial" w:cs="Arial"/>
        </w:rPr>
      </w:pPr>
      <w:r w:rsidRPr="00D90D76">
        <w:rPr>
          <w:rFonts w:ascii="Arial" w:hAnsi="Arial" w:cs="Arial"/>
        </w:rPr>
        <w:t xml:space="preserve">Motoring File (2025). </w:t>
      </w:r>
      <w:r w:rsidRPr="00D90D76">
        <w:rPr>
          <w:rFonts w:ascii="Arial" w:hAnsi="Arial" w:cs="Arial"/>
          <w:i/>
          <w:iCs/>
        </w:rPr>
        <w:t>BMW Officially Pauses Electric MINI Cooper UK Production Plans</w:t>
      </w:r>
      <w:r w:rsidRPr="00D90D76">
        <w:rPr>
          <w:rFonts w:ascii="Arial" w:hAnsi="Arial" w:cs="Arial"/>
        </w:rPr>
        <w:t xml:space="preserve">. Available at: </w:t>
      </w:r>
      <w:hyperlink r:id="rId29" w:history="1">
        <w:r w:rsidRPr="00D90D76">
          <w:rPr>
            <w:rStyle w:val="Hyperlink"/>
            <w:rFonts w:ascii="Arial" w:hAnsi="Arial" w:cs="Arial"/>
          </w:rPr>
          <w:t>https://www.motoringfile.com/2025/02/21/bmw-officially-pauses-electric-mini-cooper-uk-production-plans/</w:t>
        </w:r>
      </w:hyperlink>
    </w:p>
    <w:p w14:paraId="48C2050C" w14:textId="77777777" w:rsidR="00D90D76" w:rsidRPr="00D90D76" w:rsidRDefault="00D90D76" w:rsidP="00D90D76">
      <w:pPr>
        <w:spacing w:line="360" w:lineRule="auto"/>
        <w:rPr>
          <w:rFonts w:ascii="Arial" w:hAnsi="Arial" w:cs="Arial"/>
        </w:rPr>
      </w:pPr>
      <w:proofErr w:type="spellStart"/>
      <w:r w:rsidRPr="00D90D76">
        <w:rPr>
          <w:rFonts w:ascii="Arial" w:hAnsi="Arial" w:cs="Arial"/>
        </w:rPr>
        <w:t>Novatio</w:t>
      </w:r>
      <w:proofErr w:type="spellEnd"/>
      <w:r w:rsidRPr="00D90D76">
        <w:rPr>
          <w:rFonts w:ascii="Arial" w:hAnsi="Arial" w:cs="Arial"/>
        </w:rPr>
        <w:t xml:space="preserve">: Journal of Management Technology and Innovation (2025). Leadership styles and organisational readiness in the era of digital transformation. Available at: </w:t>
      </w:r>
      <w:hyperlink r:id="rId30" w:history="1">
        <w:r w:rsidRPr="00D90D76">
          <w:rPr>
            <w:rStyle w:val="Hyperlink"/>
            <w:rFonts w:ascii="Arial" w:hAnsi="Arial" w:cs="Arial"/>
          </w:rPr>
          <w:t>https://journal.idscipub.com/index.php/novatio/article/view/1027</w:t>
        </w:r>
      </w:hyperlink>
    </w:p>
    <w:p w14:paraId="5648795F" w14:textId="77777777" w:rsidR="00D90D76" w:rsidRPr="00D90D76" w:rsidRDefault="00D90D76" w:rsidP="00D90D76">
      <w:pPr>
        <w:spacing w:line="360" w:lineRule="auto"/>
        <w:rPr>
          <w:rFonts w:ascii="Arial" w:hAnsi="Arial" w:cs="Arial"/>
        </w:rPr>
      </w:pPr>
      <w:proofErr w:type="spellStart"/>
      <w:r w:rsidRPr="00D90D76">
        <w:rPr>
          <w:rFonts w:ascii="Arial" w:hAnsi="Arial" w:cs="Arial"/>
        </w:rPr>
        <w:t>Prosci</w:t>
      </w:r>
      <w:proofErr w:type="spellEnd"/>
      <w:r w:rsidRPr="00D90D76">
        <w:rPr>
          <w:rFonts w:ascii="Arial" w:hAnsi="Arial" w:cs="Arial"/>
        </w:rPr>
        <w:t xml:space="preserve"> (2023). </w:t>
      </w:r>
      <w:r w:rsidRPr="00D90D76">
        <w:rPr>
          <w:rFonts w:ascii="Arial" w:hAnsi="Arial" w:cs="Arial"/>
          <w:i/>
          <w:iCs/>
        </w:rPr>
        <w:t>Best Practices in Change Management Report</w:t>
      </w:r>
      <w:r w:rsidRPr="00D90D76">
        <w:rPr>
          <w:rFonts w:ascii="Arial" w:hAnsi="Arial" w:cs="Arial"/>
        </w:rPr>
        <w:t xml:space="preserve">. Available at: </w:t>
      </w:r>
      <w:hyperlink r:id="rId31" w:history="1">
        <w:r w:rsidRPr="00D90D76">
          <w:rPr>
            <w:rStyle w:val="Hyperlink"/>
            <w:rFonts w:ascii="Arial" w:hAnsi="Arial" w:cs="Arial"/>
          </w:rPr>
          <w:t>https://www.iseazy.com/blog/adkar-model/</w:t>
        </w:r>
      </w:hyperlink>
    </w:p>
    <w:p w14:paraId="35650D73" w14:textId="77777777" w:rsidR="00D90D76" w:rsidRPr="00D90D76" w:rsidRDefault="00D90D76" w:rsidP="00D90D76">
      <w:pPr>
        <w:spacing w:line="360" w:lineRule="auto"/>
        <w:rPr>
          <w:rFonts w:ascii="Arial" w:hAnsi="Arial" w:cs="Arial"/>
        </w:rPr>
      </w:pPr>
      <w:proofErr w:type="spellStart"/>
      <w:r w:rsidRPr="00D90D76">
        <w:rPr>
          <w:rFonts w:ascii="Arial" w:hAnsi="Arial" w:cs="Arial"/>
        </w:rPr>
        <w:t>Prosci</w:t>
      </w:r>
      <w:proofErr w:type="spellEnd"/>
      <w:r w:rsidRPr="00D90D76">
        <w:rPr>
          <w:rFonts w:ascii="Arial" w:hAnsi="Arial" w:cs="Arial"/>
        </w:rPr>
        <w:t xml:space="preserve"> (2025). </w:t>
      </w:r>
      <w:r w:rsidRPr="00D90D76">
        <w:rPr>
          <w:rFonts w:ascii="Arial" w:hAnsi="Arial" w:cs="Arial"/>
          <w:i/>
          <w:iCs/>
        </w:rPr>
        <w:t>What is Lewin's Change Theory?</w:t>
      </w:r>
      <w:r w:rsidRPr="00D90D76">
        <w:rPr>
          <w:rFonts w:ascii="Arial" w:hAnsi="Arial" w:cs="Arial"/>
        </w:rPr>
        <w:t xml:space="preserve"> Available at: </w:t>
      </w:r>
      <w:hyperlink r:id="rId32" w:history="1">
        <w:r w:rsidRPr="00D90D76">
          <w:rPr>
            <w:rStyle w:val="Hyperlink"/>
            <w:rFonts w:ascii="Arial" w:hAnsi="Arial" w:cs="Arial"/>
          </w:rPr>
          <w:t>https://www.prosci.com/blog/lewins-change-theory</w:t>
        </w:r>
      </w:hyperlink>
    </w:p>
    <w:p w14:paraId="00C1C9C0" w14:textId="77777777" w:rsidR="00D90D76" w:rsidRPr="00D90D76" w:rsidRDefault="00D90D76" w:rsidP="00D90D76">
      <w:pPr>
        <w:spacing w:line="360" w:lineRule="auto"/>
        <w:rPr>
          <w:rFonts w:ascii="Arial" w:hAnsi="Arial" w:cs="Arial"/>
        </w:rPr>
      </w:pPr>
      <w:r w:rsidRPr="00D90D76">
        <w:rPr>
          <w:rFonts w:ascii="Arial" w:hAnsi="Arial" w:cs="Arial"/>
        </w:rPr>
        <w:t xml:space="preserve">SA Journal of Human Resource Management (2025). Organisational culture, transformational leadership, and emotional intelligence in change readiness. Available at: </w:t>
      </w:r>
      <w:hyperlink r:id="rId33" w:history="1">
        <w:r w:rsidRPr="00D90D76">
          <w:rPr>
            <w:rStyle w:val="Hyperlink"/>
            <w:rFonts w:ascii="Arial" w:hAnsi="Arial" w:cs="Arial"/>
          </w:rPr>
          <w:t>https://sajhrm.co.za/index.php/sajhrm/article/view/3047/4975</w:t>
        </w:r>
      </w:hyperlink>
    </w:p>
    <w:p w14:paraId="25657D7A" w14:textId="77777777" w:rsidR="00D90D76" w:rsidRPr="00D90D76" w:rsidRDefault="00D90D76" w:rsidP="00D90D76">
      <w:pPr>
        <w:spacing w:line="360" w:lineRule="auto"/>
        <w:rPr>
          <w:rFonts w:ascii="Arial" w:hAnsi="Arial" w:cs="Arial"/>
        </w:rPr>
      </w:pPr>
      <w:r w:rsidRPr="00D90D76">
        <w:rPr>
          <w:rFonts w:ascii="Arial" w:hAnsi="Arial" w:cs="Arial"/>
        </w:rPr>
        <w:t xml:space="preserve">SMMT (2026). </w:t>
      </w:r>
      <w:r w:rsidRPr="00D90D76">
        <w:rPr>
          <w:rFonts w:ascii="Arial" w:hAnsi="Arial" w:cs="Arial"/>
          <w:i/>
          <w:iCs/>
        </w:rPr>
        <w:t>UK New Car Market Breaches Two Million as Almost One in Four Buyers Go Electric</w:t>
      </w:r>
      <w:r w:rsidRPr="00D90D76">
        <w:rPr>
          <w:rFonts w:ascii="Arial" w:hAnsi="Arial" w:cs="Arial"/>
        </w:rPr>
        <w:t xml:space="preserve">. Available at: </w:t>
      </w:r>
      <w:hyperlink r:id="rId34" w:history="1">
        <w:r w:rsidRPr="00D90D76">
          <w:rPr>
            <w:rStyle w:val="Hyperlink"/>
            <w:rFonts w:ascii="Arial" w:hAnsi="Arial" w:cs="Arial"/>
          </w:rPr>
          <w:t>https://www.smmt.co.uk/uk-new-car-market-breaches-two-million-as-almost-one-in-four-buyers-go-electric/</w:t>
        </w:r>
      </w:hyperlink>
    </w:p>
    <w:p w14:paraId="418B8A09" w14:textId="77777777" w:rsidR="00D90D76" w:rsidRPr="00D90D76" w:rsidRDefault="00D90D76" w:rsidP="00D90D76">
      <w:pPr>
        <w:spacing w:line="360" w:lineRule="auto"/>
        <w:rPr>
          <w:rFonts w:ascii="Arial" w:hAnsi="Arial" w:cs="Arial"/>
        </w:rPr>
      </w:pPr>
      <w:r w:rsidRPr="00D90D76">
        <w:rPr>
          <w:rFonts w:ascii="Arial" w:hAnsi="Arial" w:cs="Arial"/>
        </w:rPr>
        <w:t xml:space="preserve">SSDSI (2025). </w:t>
      </w:r>
      <w:r w:rsidRPr="00D90D76">
        <w:rPr>
          <w:rFonts w:ascii="Arial" w:hAnsi="Arial" w:cs="Arial"/>
          <w:i/>
          <w:iCs/>
        </w:rPr>
        <w:t>ADKAR Model: Key to Effective Change Management</w:t>
      </w:r>
      <w:r w:rsidRPr="00D90D76">
        <w:rPr>
          <w:rFonts w:ascii="Arial" w:hAnsi="Arial" w:cs="Arial"/>
        </w:rPr>
        <w:t xml:space="preserve">. Available at: </w:t>
      </w:r>
      <w:hyperlink r:id="rId35" w:history="1">
        <w:r w:rsidRPr="00D90D76">
          <w:rPr>
            <w:rStyle w:val="Hyperlink"/>
            <w:rFonts w:ascii="Arial" w:hAnsi="Arial" w:cs="Arial"/>
          </w:rPr>
          <w:t>https://sixsigmadsi.com/adkar-model/</w:t>
        </w:r>
      </w:hyperlink>
    </w:p>
    <w:p w14:paraId="213B6303" w14:textId="77777777" w:rsidR="00D90D76" w:rsidRPr="00D90D76" w:rsidRDefault="00D90D76" w:rsidP="00D90D76">
      <w:pPr>
        <w:spacing w:line="360" w:lineRule="auto"/>
        <w:rPr>
          <w:rFonts w:ascii="Arial" w:hAnsi="Arial" w:cs="Arial"/>
        </w:rPr>
      </w:pPr>
      <w:r w:rsidRPr="00D90D76">
        <w:rPr>
          <w:rFonts w:ascii="Arial" w:hAnsi="Arial" w:cs="Arial"/>
        </w:rPr>
        <w:t xml:space="preserve">Sustainability Magazine (2025). </w:t>
      </w:r>
      <w:r w:rsidRPr="00D90D76">
        <w:rPr>
          <w:rFonts w:ascii="Arial" w:hAnsi="Arial" w:cs="Arial"/>
          <w:i/>
          <w:iCs/>
        </w:rPr>
        <w:t>BMW Delays EV Mini Production Amid Industry Uncertainty</w:t>
      </w:r>
      <w:r w:rsidRPr="00D90D76">
        <w:rPr>
          <w:rFonts w:ascii="Arial" w:hAnsi="Arial" w:cs="Arial"/>
        </w:rPr>
        <w:t xml:space="preserve">. Available at: </w:t>
      </w:r>
      <w:hyperlink r:id="rId36" w:history="1">
        <w:r w:rsidRPr="00D90D76">
          <w:rPr>
            <w:rStyle w:val="Hyperlink"/>
            <w:rFonts w:ascii="Arial" w:hAnsi="Arial" w:cs="Arial"/>
          </w:rPr>
          <w:t>https://sustainabilitymag.com/articles/bmw-delays-electric-mini-production-oxford</w:t>
        </w:r>
      </w:hyperlink>
    </w:p>
    <w:p w14:paraId="7E521CE3" w14:textId="77777777" w:rsidR="00D90D76" w:rsidRPr="00D90D76" w:rsidRDefault="00D90D76" w:rsidP="00D90D76">
      <w:pPr>
        <w:spacing w:line="360" w:lineRule="auto"/>
        <w:rPr>
          <w:rFonts w:ascii="Arial" w:hAnsi="Arial" w:cs="Arial"/>
        </w:rPr>
      </w:pPr>
      <w:r w:rsidRPr="00D90D76">
        <w:rPr>
          <w:rFonts w:ascii="Arial" w:hAnsi="Arial" w:cs="Arial"/>
        </w:rPr>
        <w:t xml:space="preserve">The Sustainable Innovation (2025). </w:t>
      </w:r>
      <w:r w:rsidRPr="00D90D76">
        <w:rPr>
          <w:rFonts w:ascii="Arial" w:hAnsi="Arial" w:cs="Arial"/>
          <w:i/>
          <w:iCs/>
        </w:rPr>
        <w:t>BMW Sustainability 2025: Circular Economy, EVs, and Carbon Neutrality</w:t>
      </w:r>
      <w:r w:rsidRPr="00D90D76">
        <w:rPr>
          <w:rFonts w:ascii="Arial" w:hAnsi="Arial" w:cs="Arial"/>
        </w:rPr>
        <w:t xml:space="preserve">. Available at: </w:t>
      </w:r>
      <w:hyperlink r:id="rId37" w:history="1">
        <w:r w:rsidRPr="00D90D76">
          <w:rPr>
            <w:rStyle w:val="Hyperlink"/>
            <w:rFonts w:ascii="Arial" w:hAnsi="Arial" w:cs="Arial"/>
          </w:rPr>
          <w:t>https://thesustainableinnovation.com/bmw/</w:t>
        </w:r>
      </w:hyperlink>
    </w:p>
    <w:p w14:paraId="2F2B3683" w14:textId="77777777" w:rsidR="00D90D76" w:rsidRPr="00D90D76" w:rsidRDefault="00D90D76" w:rsidP="00D90D76">
      <w:pPr>
        <w:spacing w:line="360" w:lineRule="auto"/>
        <w:rPr>
          <w:rFonts w:ascii="Arial" w:hAnsi="Arial" w:cs="Arial"/>
        </w:rPr>
      </w:pPr>
      <w:r w:rsidRPr="00D90D76">
        <w:rPr>
          <w:rFonts w:ascii="Arial" w:hAnsi="Arial" w:cs="Arial"/>
        </w:rPr>
        <w:lastRenderedPageBreak/>
        <w:t xml:space="preserve">UK Trade Policy Observatory (2025). </w:t>
      </w:r>
      <w:r w:rsidRPr="00D90D76">
        <w:rPr>
          <w:rFonts w:ascii="Arial" w:hAnsi="Arial" w:cs="Arial"/>
          <w:i/>
          <w:iCs/>
        </w:rPr>
        <w:t>Trade Policy and the Production of Electric Vehicles</w:t>
      </w:r>
      <w:r w:rsidRPr="00D90D76">
        <w:rPr>
          <w:rFonts w:ascii="Arial" w:hAnsi="Arial" w:cs="Arial"/>
        </w:rPr>
        <w:t xml:space="preserve">. Available at: </w:t>
      </w:r>
      <w:hyperlink r:id="rId38" w:history="1">
        <w:r w:rsidRPr="00D90D76">
          <w:rPr>
            <w:rStyle w:val="Hyperlink"/>
            <w:rFonts w:ascii="Arial" w:hAnsi="Arial" w:cs="Arial"/>
          </w:rPr>
          <w:t>https://www.uktpo.org/briefing-papers/trade-policy-and-the-production-of-electric-vehicles/</w:t>
        </w:r>
      </w:hyperlink>
    </w:p>
    <w:p w14:paraId="27D717C8" w14:textId="77777777" w:rsidR="00D90D76" w:rsidRPr="00D90D76" w:rsidRDefault="00D90D76" w:rsidP="00D90D76">
      <w:pPr>
        <w:spacing w:line="360" w:lineRule="auto"/>
        <w:rPr>
          <w:rFonts w:ascii="Arial" w:hAnsi="Arial" w:cs="Arial"/>
        </w:rPr>
      </w:pPr>
      <w:proofErr w:type="spellStart"/>
      <w:r w:rsidRPr="00D90D76">
        <w:rPr>
          <w:rFonts w:ascii="Arial" w:hAnsi="Arial" w:cs="Arial"/>
        </w:rPr>
        <w:t>UKEssays</w:t>
      </w:r>
      <w:proofErr w:type="spellEnd"/>
      <w:r w:rsidRPr="00D90D76">
        <w:rPr>
          <w:rFonts w:ascii="Arial" w:hAnsi="Arial" w:cs="Arial"/>
        </w:rPr>
        <w:t xml:space="preserve"> (2025). </w:t>
      </w:r>
      <w:r w:rsidRPr="00D90D76">
        <w:rPr>
          <w:rFonts w:ascii="Arial" w:hAnsi="Arial" w:cs="Arial"/>
          <w:i/>
          <w:iCs/>
        </w:rPr>
        <w:t>Lewin's Change Management Model: A Guide</w:t>
      </w:r>
      <w:r w:rsidRPr="00D90D76">
        <w:rPr>
          <w:rFonts w:ascii="Arial" w:hAnsi="Arial" w:cs="Arial"/>
        </w:rPr>
        <w:t xml:space="preserve">. Available at: </w:t>
      </w:r>
      <w:hyperlink r:id="rId39" w:history="1">
        <w:r w:rsidRPr="00D90D76">
          <w:rPr>
            <w:rStyle w:val="Hyperlink"/>
            <w:rFonts w:ascii="Arial" w:hAnsi="Arial" w:cs="Arial"/>
          </w:rPr>
          <w:t>https://www.ukessays.com/guides/lewins-change-management-model-a-guide.php</w:t>
        </w:r>
      </w:hyperlink>
    </w:p>
    <w:p w14:paraId="01B8257B" w14:textId="77777777" w:rsidR="00D90D76" w:rsidRPr="00D90D76" w:rsidRDefault="00D90D76" w:rsidP="00D90D76">
      <w:pPr>
        <w:spacing w:line="360" w:lineRule="auto"/>
        <w:rPr>
          <w:rFonts w:ascii="Arial" w:hAnsi="Arial" w:cs="Arial"/>
        </w:rPr>
      </w:pPr>
      <w:r w:rsidRPr="00D90D76">
        <w:rPr>
          <w:rFonts w:ascii="Arial" w:hAnsi="Arial" w:cs="Arial"/>
        </w:rPr>
        <w:t xml:space="preserve">Virta (2025). </w:t>
      </w:r>
      <w:r w:rsidRPr="00D90D76">
        <w:rPr>
          <w:rFonts w:ascii="Arial" w:hAnsi="Arial" w:cs="Arial"/>
          <w:i/>
          <w:iCs/>
        </w:rPr>
        <w:t>What is the UK ZEV Mandate: Is It Good for Business?</w:t>
      </w:r>
      <w:r w:rsidRPr="00D90D76">
        <w:rPr>
          <w:rFonts w:ascii="Arial" w:hAnsi="Arial" w:cs="Arial"/>
        </w:rPr>
        <w:t xml:space="preserve"> Available at: </w:t>
      </w:r>
      <w:hyperlink r:id="rId40" w:history="1">
        <w:r w:rsidRPr="00D90D76">
          <w:rPr>
            <w:rStyle w:val="Hyperlink"/>
            <w:rFonts w:ascii="Arial" w:hAnsi="Arial" w:cs="Arial"/>
          </w:rPr>
          <w:t>https://www.virta.global/blog/what-is-the-uk-zev-mandate</w:t>
        </w:r>
      </w:hyperlink>
    </w:p>
    <w:p w14:paraId="1082A0A6" w14:textId="77777777" w:rsidR="00D90D76" w:rsidRPr="001102ED" w:rsidRDefault="00D90D76" w:rsidP="00D90D76">
      <w:pPr>
        <w:spacing w:line="360" w:lineRule="auto"/>
        <w:rPr>
          <w:rFonts w:ascii="Arial" w:hAnsi="Arial" w:cs="Arial"/>
        </w:rPr>
      </w:pPr>
    </w:p>
    <w:sectPr w:rsidR="00D90D76" w:rsidRPr="001102ED">
      <w:headerReference w:type="default" r:id="rId41"/>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A394F11" w14:textId="77777777" w:rsidR="00627B44" w:rsidRDefault="00627B44" w:rsidP="00D90D76">
      <w:pPr>
        <w:spacing w:after="0" w:line="240" w:lineRule="auto"/>
      </w:pPr>
      <w:r>
        <w:separator/>
      </w:r>
    </w:p>
  </w:endnote>
  <w:endnote w:type="continuationSeparator" w:id="0">
    <w:p w14:paraId="7B363882" w14:textId="77777777" w:rsidR="00627B44" w:rsidRDefault="00627B44" w:rsidP="00D90D7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70DAFB0" w14:textId="77777777" w:rsidR="00627B44" w:rsidRDefault="00627B44" w:rsidP="00D90D76">
      <w:pPr>
        <w:spacing w:after="0" w:line="240" w:lineRule="auto"/>
      </w:pPr>
      <w:r>
        <w:separator/>
      </w:r>
    </w:p>
  </w:footnote>
  <w:footnote w:type="continuationSeparator" w:id="0">
    <w:p w14:paraId="3158AE61" w14:textId="77777777" w:rsidR="00627B44" w:rsidRDefault="00627B44" w:rsidP="00D90D7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9022494" w14:textId="77777777" w:rsidR="00D90D76" w:rsidRDefault="00D90D76">
    <w:pPr>
      <w:pStyle w:val="Header"/>
      <w:jc w:val="right"/>
    </w:pPr>
    <w:r>
      <w:t>STRATEGIC CHANGE PLAN</w:t>
    </w:r>
    <w:r>
      <w:tab/>
    </w:r>
    <w:r>
      <w:tab/>
    </w:r>
    <w:sdt>
      <w:sdtPr>
        <w:id w:val="2081474056"/>
        <w:docPartObj>
          <w:docPartGallery w:val="Page Numbers (Top of Page)"/>
          <w:docPartUnique/>
        </w:docPartObj>
      </w:sdtPr>
      <w:sdtEndPr>
        <w:rPr>
          <w:noProof/>
        </w:rPr>
      </w:sdtEndPr>
      <w:sdtContent>
        <w:r>
          <w:fldChar w:fldCharType="begin"/>
        </w:r>
        <w:r>
          <w:instrText xml:space="preserve"> PAGE   \* MERGEFORMAT </w:instrText>
        </w:r>
        <w:r>
          <w:fldChar w:fldCharType="separate"/>
        </w:r>
        <w:r w:rsidR="00C1641E">
          <w:rPr>
            <w:noProof/>
          </w:rPr>
          <w:t>14</w:t>
        </w:r>
        <w:r>
          <w:rPr>
            <w:noProof/>
          </w:rPr>
          <w:fldChar w:fldCharType="end"/>
        </w:r>
      </w:sdtContent>
    </w:sdt>
  </w:p>
  <w:p w14:paraId="62424689" w14:textId="77777777" w:rsidR="00D90D76" w:rsidRDefault="00D90D76">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5D030A65"/>
    <w:multiLevelType w:val="hybridMultilevel"/>
    <w:tmpl w:val="AAECD404"/>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11818856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1102ED"/>
    <w:rsid w:val="00045AC0"/>
    <w:rsid w:val="000F435C"/>
    <w:rsid w:val="001102ED"/>
    <w:rsid w:val="001D72B0"/>
    <w:rsid w:val="001E06A0"/>
    <w:rsid w:val="00221111"/>
    <w:rsid w:val="00376625"/>
    <w:rsid w:val="004B5F5C"/>
    <w:rsid w:val="00627B44"/>
    <w:rsid w:val="007469B2"/>
    <w:rsid w:val="007651FD"/>
    <w:rsid w:val="00AE5107"/>
    <w:rsid w:val="00C1641E"/>
    <w:rsid w:val="00D90D76"/>
    <w:rsid w:val="00DF6F77"/>
    <w:rsid w:val="00E17D50"/>
    <w:rsid w:val="00F4170F"/>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04A43AE"/>
  <w15:chartTrackingRefBased/>
  <w15:docId w15:val="{464D2F87-6DAE-42E7-A07B-4E673A04CCB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D90D76"/>
    <w:rPr>
      <w:color w:val="0563C1" w:themeColor="hyperlink"/>
      <w:u w:val="single"/>
    </w:rPr>
  </w:style>
  <w:style w:type="paragraph" w:styleId="Header">
    <w:name w:val="header"/>
    <w:basedOn w:val="Normal"/>
    <w:link w:val="HeaderChar"/>
    <w:uiPriority w:val="99"/>
    <w:unhideWhenUsed/>
    <w:rsid w:val="00D90D76"/>
    <w:pPr>
      <w:tabs>
        <w:tab w:val="center" w:pos="4680"/>
        <w:tab w:val="right" w:pos="9360"/>
      </w:tabs>
      <w:spacing w:after="0" w:line="240" w:lineRule="auto"/>
    </w:pPr>
  </w:style>
  <w:style w:type="character" w:customStyle="1" w:styleId="HeaderChar">
    <w:name w:val="Header Char"/>
    <w:basedOn w:val="DefaultParagraphFont"/>
    <w:link w:val="Header"/>
    <w:uiPriority w:val="99"/>
    <w:rsid w:val="00D90D76"/>
  </w:style>
  <w:style w:type="paragraph" w:styleId="Footer">
    <w:name w:val="footer"/>
    <w:basedOn w:val="Normal"/>
    <w:link w:val="FooterChar"/>
    <w:uiPriority w:val="99"/>
    <w:unhideWhenUsed/>
    <w:rsid w:val="00D90D76"/>
    <w:pPr>
      <w:tabs>
        <w:tab w:val="center" w:pos="4680"/>
        <w:tab w:val="right" w:pos="9360"/>
      </w:tabs>
      <w:spacing w:after="0" w:line="240" w:lineRule="auto"/>
    </w:pPr>
  </w:style>
  <w:style w:type="character" w:customStyle="1" w:styleId="FooterChar">
    <w:name w:val="Footer Char"/>
    <w:basedOn w:val="DefaultParagraphFont"/>
    <w:link w:val="Footer"/>
    <w:uiPriority w:val="99"/>
    <w:rsid w:val="00D90D76"/>
  </w:style>
  <w:style w:type="paragraph" w:styleId="ListParagraph">
    <w:name w:val="List Paragraph"/>
    <w:basedOn w:val="Normal"/>
    <w:uiPriority w:val="34"/>
    <w:qFormat/>
    <w:rsid w:val="00C1641E"/>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42029785">
      <w:bodyDiv w:val="1"/>
      <w:marLeft w:val="0"/>
      <w:marRight w:val="0"/>
      <w:marTop w:val="0"/>
      <w:marBottom w:val="0"/>
      <w:divBdr>
        <w:top w:val="none" w:sz="0" w:space="0" w:color="auto"/>
        <w:left w:val="none" w:sz="0" w:space="0" w:color="auto"/>
        <w:bottom w:val="none" w:sz="0" w:space="0" w:color="auto"/>
        <w:right w:val="none" w:sz="0" w:space="0" w:color="auto"/>
      </w:divBdr>
    </w:div>
    <w:div w:id="400062077">
      <w:bodyDiv w:val="1"/>
      <w:marLeft w:val="0"/>
      <w:marRight w:val="0"/>
      <w:marTop w:val="0"/>
      <w:marBottom w:val="0"/>
      <w:divBdr>
        <w:top w:val="none" w:sz="0" w:space="0" w:color="auto"/>
        <w:left w:val="none" w:sz="0" w:space="0" w:color="auto"/>
        <w:bottom w:val="none" w:sz="0" w:space="0" w:color="auto"/>
        <w:right w:val="none" w:sz="0" w:space="0" w:color="auto"/>
      </w:divBdr>
    </w:div>
    <w:div w:id="507477912">
      <w:bodyDiv w:val="1"/>
      <w:marLeft w:val="0"/>
      <w:marRight w:val="0"/>
      <w:marTop w:val="0"/>
      <w:marBottom w:val="0"/>
      <w:divBdr>
        <w:top w:val="none" w:sz="0" w:space="0" w:color="auto"/>
        <w:left w:val="none" w:sz="0" w:space="0" w:color="auto"/>
        <w:bottom w:val="none" w:sz="0" w:space="0" w:color="auto"/>
        <w:right w:val="none" w:sz="0" w:space="0" w:color="auto"/>
      </w:divBdr>
    </w:div>
    <w:div w:id="72569025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press.bmwgroup.com/global/article/detail/T0402434EN" TargetMode="External"/><Relationship Id="rId18" Type="http://schemas.openxmlformats.org/officeDocument/2006/relationships/hyperlink" Target="https://wounds-uk.com/journal-articles/managing-change-the-lewin-model-3-refreeze/" TargetMode="External"/><Relationship Id="rId26" Type="http://schemas.openxmlformats.org/officeDocument/2006/relationships/hyperlink" Target="https://www.iseazy.com/blog/adkar-model/" TargetMode="External"/><Relationship Id="rId39" Type="http://schemas.openxmlformats.org/officeDocument/2006/relationships/hyperlink" Target="https://www.ukessays.com/guides/lewins-change-management-model-a-guide.php" TargetMode="External"/><Relationship Id="rId21" Type="http://schemas.openxmlformats.org/officeDocument/2006/relationships/hyperlink" Target="https://www.evaengland.org.uk/our-work/zev-mandate/" TargetMode="External"/><Relationship Id="rId34" Type="http://schemas.openxmlformats.org/officeDocument/2006/relationships/hyperlink" Target="https://www.smmt.co.uk/uk-new-car-market-breaches-two-million-as-almost-one-in-four-buyers-go-electric/" TargetMode="External"/><Relationship Id="rId42" Type="http://schemas.openxmlformats.org/officeDocument/2006/relationships/fontTable" Target="fontTable.xml"/><Relationship Id="rId7" Type="http://schemas.openxmlformats.org/officeDocument/2006/relationships/hyperlink" Target="https://jcasc.com/index.php/jcasc/article/download/1887/320" TargetMode="External"/><Relationship Id="rId2" Type="http://schemas.openxmlformats.org/officeDocument/2006/relationships/styles" Target="styles.xml"/><Relationship Id="rId16" Type="http://schemas.openxmlformats.org/officeDocument/2006/relationships/hyperlink" Target="https://www.drive-electric.co.uk/news/zev-mandate-revisions-2025/" TargetMode="External"/><Relationship Id="rId20" Type="http://schemas.openxmlformats.org/officeDocument/2006/relationships/hyperlink" Target="https://evmagazine.com/news/bmw-delays-electric-mini-production-oxford" TargetMode="External"/><Relationship Id="rId29" Type="http://schemas.openxmlformats.org/officeDocument/2006/relationships/hyperlink" Target="https://www.motoringfile.com/2025/02/21/bmw-officially-pauses-electric-mini-cooper-uk-production-plans/" TargetMode="External"/><Relationship Id="rId41" Type="http://schemas.openxmlformats.org/officeDocument/2006/relationships/header" Target="header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press.bmwgroup.com/united-kingdom/article/detail/T0436869EN_GB" TargetMode="External"/><Relationship Id="rId24" Type="http://schemas.openxmlformats.org/officeDocument/2006/relationships/hyperlink" Target="https://heycar.com/uk/news/electric-cars-statistics-and-projections" TargetMode="External"/><Relationship Id="rId32" Type="http://schemas.openxmlformats.org/officeDocument/2006/relationships/hyperlink" Target="https://www.prosci.com/blog/lewins-change-theory" TargetMode="External"/><Relationship Id="rId37" Type="http://schemas.openxmlformats.org/officeDocument/2006/relationships/hyperlink" Target="https://thesustainableinnovation.com/bmw/" TargetMode="External"/><Relationship Id="rId40" Type="http://schemas.openxmlformats.org/officeDocument/2006/relationships/hyperlink" Target="https://www.virta.global/blog/what-is-the-uk-zev-mandate" TargetMode="External"/><Relationship Id="rId5" Type="http://schemas.openxmlformats.org/officeDocument/2006/relationships/footnotes" Target="footnotes.xml"/><Relationship Id="rId15" Type="http://schemas.openxmlformats.org/officeDocument/2006/relationships/hyperlink" Target="https://strategicjournals.com/index.php/journal/article/download/3297/3107" TargetMode="External"/><Relationship Id="rId23" Type="http://schemas.openxmlformats.org/officeDocument/2006/relationships/hyperlink" Target="https://www.frontiersin.org/journals/sustainable-cities/articles/10.3389/frsc.2025.1655074/full" TargetMode="External"/><Relationship Id="rId28" Type="http://schemas.openxmlformats.org/officeDocument/2006/relationships/hyperlink" Target="https://knowesg.com/esg-ratings/bayerische-motoren-werke-aktiengesellschaft" TargetMode="External"/><Relationship Id="rId36" Type="http://schemas.openxmlformats.org/officeDocument/2006/relationships/hyperlink" Target="https://sustainabilitymag.com/articles/bmw-delays-electric-mini-production-oxford" TargetMode="External"/><Relationship Id="rId10" Type="http://schemas.openxmlformats.org/officeDocument/2006/relationships/hyperlink" Target="https://feeds.bbci.co.uk/news/articles/cq5w5y8ge9lo" TargetMode="External"/><Relationship Id="rId19" Type="http://schemas.openxmlformats.org/officeDocument/2006/relationships/hyperlink" Target="https://evfleetworld.co.uk/labour-poised-for-zev-mandate-u-turn-after-car-industry-pressure/" TargetMode="External"/><Relationship Id="rId31" Type="http://schemas.openxmlformats.org/officeDocument/2006/relationships/hyperlink" Target="https://www.iseazy.com/blog/adkar-model/" TargetMode="External"/><Relationship Id="rId4" Type="http://schemas.openxmlformats.org/officeDocument/2006/relationships/webSettings" Target="webSettings.xml"/><Relationship Id="rId9" Type="http://schemas.openxmlformats.org/officeDocument/2006/relationships/hyperlink" Target="https://www.ainvest.com/news/uk-automotive-decline-tariffs-ev-policies-road-2506/" TargetMode="External"/><Relationship Id="rId14" Type="http://schemas.openxmlformats.org/officeDocument/2006/relationships/hyperlink" Target="https://papers.ssrn.com/sol3/papers.cfm?abstract_id=5044428" TargetMode="External"/><Relationship Id="rId22" Type="http://schemas.openxmlformats.org/officeDocument/2006/relationships/hyperlink" Target="https://flevy.com/topic/change-management/question/adkar-model-defining-change-management-strategies-success" TargetMode="External"/><Relationship Id="rId27" Type="http://schemas.openxmlformats.org/officeDocument/2006/relationships/hyperlink" Target="https://compass.onlinelibrary.wiley.com/doi/10.1111/soc4.13218" TargetMode="External"/><Relationship Id="rId30" Type="http://schemas.openxmlformats.org/officeDocument/2006/relationships/hyperlink" Target="https://journal.idscipub.com/index.php/novatio/article/view/1027" TargetMode="External"/><Relationship Id="rId35" Type="http://schemas.openxmlformats.org/officeDocument/2006/relationships/hyperlink" Target="https://sixsigmadsi.com/adkar-model/" TargetMode="External"/><Relationship Id="rId43" Type="http://schemas.openxmlformats.org/officeDocument/2006/relationships/theme" Target="theme/theme1.xml"/><Relationship Id="rId8" Type="http://schemas.openxmlformats.org/officeDocument/2006/relationships/hyperlink" Target="https://www.agile-academy.com/en/organizational-development/kotter-change-management-modell/" TargetMode="External"/><Relationship Id="rId3" Type="http://schemas.openxmlformats.org/officeDocument/2006/relationships/settings" Target="settings.xml"/><Relationship Id="rId12" Type="http://schemas.openxmlformats.org/officeDocument/2006/relationships/hyperlink" Target="https://www.press.bmwgroup.com/global/article/detail/T0454242EN" TargetMode="External"/><Relationship Id="rId17" Type="http://schemas.openxmlformats.org/officeDocument/2006/relationships/hyperlink" Target="https://electroverse.com/community/news-and-competitions/why-are-more-uk-consumers-choosing-electric-cars-" TargetMode="External"/><Relationship Id="rId25" Type="http://schemas.openxmlformats.org/officeDocument/2006/relationships/hyperlink" Target="https://tide.theimi.org.uk/industry-latest/news/imi-urges-government-support-automotive-sector-workforce-and-skills-requirements" TargetMode="External"/><Relationship Id="rId33" Type="http://schemas.openxmlformats.org/officeDocument/2006/relationships/hyperlink" Target="https://sajhrm.co.za/index.php/sajhrm/article/view/3047/4975" TargetMode="External"/><Relationship Id="rId38" Type="http://schemas.openxmlformats.org/officeDocument/2006/relationships/hyperlink" Target="https://www.uktpo.org/briefing-papers/trade-policy-and-the-production-of-electric-vehicle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16</Pages>
  <Words>5838</Words>
  <Characters>33277</Characters>
  <Application>Microsoft Office Word</Application>
  <DocSecurity>0</DocSecurity>
  <Lines>277</Lines>
  <Paragraphs>78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39037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Henna Nazir</cp:lastModifiedBy>
  <cp:revision>2</cp:revision>
  <dcterms:created xsi:type="dcterms:W3CDTF">2026-06-19T08:42:00Z</dcterms:created>
  <dcterms:modified xsi:type="dcterms:W3CDTF">2026-06-19T08:42:00Z</dcterms:modified>
</cp:coreProperties>
</file>