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97E31" w14:textId="77777777" w:rsidR="000D5D73" w:rsidRPr="000D5D73" w:rsidRDefault="000D5D73" w:rsidP="000D5D7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D5D73">
        <w:rPr>
          <w:rFonts w:ascii="Times New Roman" w:eastAsia="Times New Roman" w:hAnsi="Times New Roman" w:cs="Times New Roman"/>
          <w:b/>
          <w:bCs/>
          <w:kern w:val="0"/>
          <w:sz w:val="36"/>
          <w:szCs w:val="36"/>
          <w14:ligatures w14:val="none"/>
        </w:rPr>
        <w:t>A Critical Analysis of External Factors Impacting High Street Retailers in the UK</w:t>
      </w:r>
    </w:p>
    <w:p w14:paraId="69AB13F6" w14:textId="77777777" w:rsidR="000D5D73" w:rsidRPr="000D5D73" w:rsidRDefault="000D5D73" w:rsidP="000D5D73">
      <w:pPr>
        <w:spacing w:after="0" w:line="240" w:lineRule="auto"/>
        <w:rPr>
          <w:rFonts w:ascii="Times New Roman" w:hAnsi="Times New Roman" w:cs="Times New Roman"/>
          <w:kern w:val="0"/>
          <w14:ligatures w14:val="none"/>
        </w:rPr>
      </w:pPr>
      <w:r w:rsidRPr="000D5D73">
        <w:rPr>
          <w:rFonts w:ascii="Times New Roman" w:eastAsia="Times New Roman" w:hAnsi="Times New Roman" w:cs="Times New Roman"/>
          <w:noProof/>
          <w:kern w:val="0"/>
          <w14:ligatures w14:val="none"/>
        </w:rPr>
        <mc:AlternateContent>
          <mc:Choice Requires="wps">
            <w:drawing>
              <wp:inline distT="0" distB="0" distL="0" distR="0" wp14:anchorId="1F3A8B76" wp14:editId="2404F56D">
                <wp:extent cx="5731510" cy="1270"/>
                <wp:effectExtent l="0" t="31750" r="0" b="36830"/>
                <wp:docPr id="40213268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EDFBD2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329AF5D" w14:textId="77777777" w:rsidR="000D5D73" w:rsidRPr="000D5D73" w:rsidRDefault="000D5D73" w:rsidP="000D5D73">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0D5D73">
        <w:rPr>
          <w:rFonts w:ascii="Times New Roman" w:eastAsia="Times New Roman" w:hAnsi="Times New Roman" w:cs="Times New Roman"/>
          <w:b/>
          <w:bCs/>
          <w:kern w:val="0"/>
          <w:sz w:val="27"/>
          <w:szCs w:val="27"/>
          <w14:ligatures w14:val="none"/>
        </w:rPr>
        <w:t>Contents</w:t>
      </w:r>
    </w:p>
    <w:p w14:paraId="51396B4F" w14:textId="77777777" w:rsidR="000D5D73" w:rsidRPr="000D5D73" w:rsidRDefault="000D5D73" w:rsidP="000D5D73">
      <w:pPr>
        <w:numPr>
          <w:ilvl w:val="0"/>
          <w:numId w:val="1"/>
        </w:numPr>
        <w:spacing w:before="100" w:beforeAutospacing="1" w:after="100" w:afterAutospacing="1" w:line="240" w:lineRule="auto"/>
        <w:rPr>
          <w:rFonts w:ascii="Times New Roman" w:hAnsi="Times New Roman" w:cs="Times New Roman"/>
          <w:kern w:val="0"/>
          <w14:ligatures w14:val="none"/>
        </w:rPr>
      </w:pPr>
      <w:r w:rsidRPr="000D5D73">
        <w:rPr>
          <w:rFonts w:ascii="Times New Roman" w:hAnsi="Times New Roman" w:cs="Times New Roman"/>
          <w:kern w:val="0"/>
          <w14:ligatures w14:val="none"/>
        </w:rPr>
        <w:t>Introduction</w:t>
      </w:r>
    </w:p>
    <w:p w14:paraId="22D69E73" w14:textId="77777777" w:rsidR="000D5D73" w:rsidRPr="000D5D73" w:rsidRDefault="000D5D73" w:rsidP="000D5D73">
      <w:pPr>
        <w:numPr>
          <w:ilvl w:val="0"/>
          <w:numId w:val="1"/>
        </w:numPr>
        <w:spacing w:before="100" w:beforeAutospacing="1" w:after="100" w:afterAutospacing="1" w:line="240" w:lineRule="auto"/>
        <w:rPr>
          <w:rFonts w:ascii="Times New Roman" w:hAnsi="Times New Roman" w:cs="Times New Roman"/>
          <w:kern w:val="0"/>
          <w14:ligatures w14:val="none"/>
        </w:rPr>
      </w:pPr>
      <w:r w:rsidRPr="000D5D73">
        <w:rPr>
          <w:rFonts w:ascii="Times New Roman" w:hAnsi="Times New Roman" w:cs="Times New Roman"/>
          <w:kern w:val="0"/>
          <w14:ligatures w14:val="none"/>
        </w:rPr>
        <w:t>Findings</w:t>
      </w:r>
    </w:p>
    <w:p w14:paraId="1E897912" w14:textId="77777777" w:rsidR="000D5D73" w:rsidRPr="000D5D73" w:rsidRDefault="000D5D73" w:rsidP="00DF0561">
      <w:pPr>
        <w:spacing w:before="100" w:beforeAutospacing="1" w:after="100" w:afterAutospacing="1" w:line="240" w:lineRule="auto"/>
        <w:ind w:left="360"/>
        <w:rPr>
          <w:rFonts w:ascii="Times New Roman" w:hAnsi="Times New Roman" w:cs="Times New Roman"/>
          <w:kern w:val="0"/>
          <w14:ligatures w14:val="none"/>
        </w:rPr>
      </w:pPr>
      <w:r w:rsidRPr="000D5D73">
        <w:rPr>
          <w:rFonts w:ascii="Times New Roman" w:hAnsi="Times New Roman" w:cs="Times New Roman"/>
          <w:kern w:val="0"/>
          <w14:ligatures w14:val="none"/>
        </w:rPr>
        <w:t>2.1 PESTLE Analysis</w:t>
      </w:r>
    </w:p>
    <w:p w14:paraId="1AF67278" w14:textId="27444CC3" w:rsidR="000D5D73" w:rsidRPr="000D5D73" w:rsidRDefault="00DF0561" w:rsidP="000D5D73">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0D5D73" w:rsidRPr="000D5D73">
        <w:rPr>
          <w:rFonts w:ascii="Times New Roman" w:hAnsi="Times New Roman" w:cs="Times New Roman"/>
          <w:kern w:val="0"/>
          <w14:ligatures w14:val="none"/>
        </w:rPr>
        <w:t>2.2 SWOT Analysis</w:t>
      </w:r>
    </w:p>
    <w:p w14:paraId="7B9231A5" w14:textId="77777777" w:rsidR="000D5D73" w:rsidRPr="000D5D73" w:rsidRDefault="000D5D73" w:rsidP="000D5D73">
      <w:pPr>
        <w:numPr>
          <w:ilvl w:val="0"/>
          <w:numId w:val="1"/>
        </w:numPr>
        <w:spacing w:before="100" w:beforeAutospacing="1" w:after="100" w:afterAutospacing="1" w:line="240" w:lineRule="auto"/>
        <w:rPr>
          <w:rFonts w:ascii="Times New Roman" w:hAnsi="Times New Roman" w:cs="Times New Roman"/>
          <w:kern w:val="0"/>
          <w14:ligatures w14:val="none"/>
        </w:rPr>
      </w:pPr>
      <w:r w:rsidRPr="000D5D73">
        <w:rPr>
          <w:rFonts w:ascii="Times New Roman" w:hAnsi="Times New Roman" w:cs="Times New Roman"/>
          <w:kern w:val="0"/>
          <w14:ligatures w14:val="none"/>
        </w:rPr>
        <w:t>Conclusion</w:t>
      </w:r>
    </w:p>
    <w:p w14:paraId="32876ECB" w14:textId="77777777" w:rsidR="000D5D73" w:rsidRPr="000D5D73" w:rsidRDefault="000D5D73" w:rsidP="000D5D73">
      <w:pPr>
        <w:numPr>
          <w:ilvl w:val="0"/>
          <w:numId w:val="1"/>
        </w:numPr>
        <w:spacing w:before="100" w:beforeAutospacing="1" w:after="100" w:afterAutospacing="1" w:line="240" w:lineRule="auto"/>
        <w:rPr>
          <w:rFonts w:ascii="Times New Roman" w:hAnsi="Times New Roman" w:cs="Times New Roman"/>
          <w:kern w:val="0"/>
          <w14:ligatures w14:val="none"/>
        </w:rPr>
      </w:pPr>
      <w:r w:rsidRPr="000D5D73">
        <w:rPr>
          <w:rFonts w:ascii="Times New Roman" w:hAnsi="Times New Roman" w:cs="Times New Roman"/>
          <w:kern w:val="0"/>
          <w14:ligatures w14:val="none"/>
        </w:rPr>
        <w:t>Recommendations</w:t>
      </w:r>
    </w:p>
    <w:p w14:paraId="10B23226" w14:textId="77777777" w:rsidR="000D5D73" w:rsidRPr="000D5D73" w:rsidRDefault="000D5D73" w:rsidP="000D5D73">
      <w:pPr>
        <w:numPr>
          <w:ilvl w:val="0"/>
          <w:numId w:val="1"/>
        </w:numPr>
        <w:spacing w:before="100" w:beforeAutospacing="1" w:after="100" w:afterAutospacing="1" w:line="240" w:lineRule="auto"/>
        <w:rPr>
          <w:rFonts w:ascii="Times New Roman" w:hAnsi="Times New Roman" w:cs="Times New Roman"/>
          <w:kern w:val="0"/>
          <w14:ligatures w14:val="none"/>
        </w:rPr>
      </w:pPr>
      <w:r w:rsidRPr="000D5D73">
        <w:rPr>
          <w:rFonts w:ascii="Times New Roman" w:hAnsi="Times New Roman" w:cs="Times New Roman"/>
          <w:kern w:val="0"/>
          <w14:ligatures w14:val="none"/>
        </w:rPr>
        <w:t>References</w:t>
      </w:r>
    </w:p>
    <w:p w14:paraId="766CE35E" w14:textId="466F2BA5" w:rsidR="00F70A33" w:rsidRDefault="00F70A33" w:rsidP="00E579ED">
      <w:r>
        <w:t>.</w:t>
      </w:r>
    </w:p>
    <w:p w14:paraId="4A5B78BF" w14:textId="31EA26A5" w:rsidR="00F70A33" w:rsidRDefault="00096E65" w:rsidP="00E579ED">
      <w:pPr>
        <w:ind w:left="360"/>
      </w:pPr>
      <w:r>
        <w:t xml:space="preserve">        1. Introduction</w:t>
      </w:r>
    </w:p>
    <w:p w14:paraId="0CBE9F6C" w14:textId="1EAFD07F" w:rsidR="000D5D73" w:rsidRDefault="00F70A33" w:rsidP="00E579ED">
      <w:pPr>
        <w:pStyle w:val="ListParagraph"/>
      </w:pPr>
      <w:r>
        <w:t xml:space="preserve">The changes to the UK high street in the past twenty years have been striking. Footfall has declined and many shops have vacancies. There has also been a growth of internet shopping. Once a mainstay of British commerce and </w:t>
      </w:r>
      <w:proofErr w:type="spellStart"/>
      <w:r>
        <w:t>socialization</w:t>
      </w:r>
      <w:proofErr w:type="spellEnd"/>
      <w:r>
        <w:t>, the high street is currently grappling with substantial pressures from technology, economy, society and politics. The British Retail Consortium (2024) reports that 2023 saw a loss of over 80,000 retail jobs with 14.2% of high street shops left empty.</w:t>
      </w:r>
      <w:r w:rsidR="00B704A9" w:rsidRPr="00B704A9">
        <w:t xml:space="preserve"> This report critically analyses the external macro-environmental and strategic factors affecting high street retailers using PESTLE and SWOT frameworks. These findings will assess the influence of economic instability, digital disruption, changing consumer habits and regulatory changes on retail performance. This could help to bring informed recommendations that can help high street regeneration and retail competitiveness.</w:t>
      </w:r>
    </w:p>
    <w:p w14:paraId="6AD1495A" w14:textId="77777777" w:rsidR="003B367B" w:rsidRDefault="003B367B" w:rsidP="00E579ED">
      <w:pPr>
        <w:pStyle w:val="ListParagraph"/>
      </w:pPr>
    </w:p>
    <w:p w14:paraId="698C668D" w14:textId="77777777" w:rsidR="006F0A76" w:rsidRDefault="006F0A76" w:rsidP="006F0A76">
      <w:pPr>
        <w:pStyle w:val="ListParagraph"/>
      </w:pPr>
      <w:r>
        <w:t>2. Findings.</w:t>
      </w:r>
    </w:p>
    <w:p w14:paraId="4A472C81" w14:textId="77777777" w:rsidR="006F0A76" w:rsidRDefault="006F0A76" w:rsidP="006F0A76">
      <w:pPr>
        <w:pStyle w:val="ListParagraph"/>
      </w:pPr>
    </w:p>
    <w:p w14:paraId="27831F51" w14:textId="77777777" w:rsidR="006F0A76" w:rsidRDefault="006F0A76" w:rsidP="006F0A76">
      <w:pPr>
        <w:pStyle w:val="ListParagraph"/>
      </w:pPr>
      <w:r>
        <w:t>2.1 PESTLE Analysis.</w:t>
      </w:r>
    </w:p>
    <w:p w14:paraId="6C5520B8" w14:textId="77777777" w:rsidR="006F0A76" w:rsidRDefault="006F0A76" w:rsidP="006F0A76">
      <w:pPr>
        <w:pStyle w:val="ListParagraph"/>
      </w:pPr>
    </w:p>
    <w:p w14:paraId="18D518D3" w14:textId="77777777" w:rsidR="006F0A76" w:rsidRDefault="006F0A76" w:rsidP="006F0A76">
      <w:pPr>
        <w:pStyle w:val="ListParagraph"/>
      </w:pPr>
      <w:r>
        <w:t>PESTLE (or PESTEL) analysis can be used to analyse the situation of UK high street retailers.</w:t>
      </w:r>
    </w:p>
    <w:p w14:paraId="4226125F" w14:textId="77777777" w:rsidR="006F0A76" w:rsidRDefault="006F0A76" w:rsidP="006F0A76">
      <w:pPr>
        <w:pStyle w:val="ListParagraph"/>
      </w:pPr>
    </w:p>
    <w:p w14:paraId="499B976F" w14:textId="77777777" w:rsidR="006F0A76" w:rsidRDefault="006F0A76" w:rsidP="006F0A76">
      <w:pPr>
        <w:pStyle w:val="ListParagraph"/>
      </w:pPr>
      <w:r>
        <w:t>Political.</w:t>
      </w:r>
    </w:p>
    <w:p w14:paraId="1FFE893E" w14:textId="2743C9A2" w:rsidR="007D72C4" w:rsidRDefault="006F0A76" w:rsidP="007D72C4">
      <w:pPr>
        <w:pStyle w:val="ListParagraph"/>
      </w:pPr>
      <w:r>
        <w:t xml:space="preserve">Government policy has supported high street retailers as well clenched them through their evolution. According to the British Independent Retailers Association (BIRA, </w:t>
      </w:r>
      <w:r>
        <w:lastRenderedPageBreak/>
        <w:t>2023), small and medium-sized enterprises (SMEs) consider business rates as a significant burden. These groups propose that business rates have become outdated and inappropriate since they unfairly charge physical stores. The UK government launched levelling up fund and future high streets fund to revitalise our town centres.</w:t>
      </w:r>
      <w:r w:rsidR="007D72C4" w:rsidRPr="007D72C4">
        <w:t xml:space="preserve"> </w:t>
      </w:r>
      <w:r w:rsidR="007D72C4">
        <w:t>Economic.</w:t>
      </w:r>
    </w:p>
    <w:p w14:paraId="02E3CAA5" w14:textId="77777777" w:rsidR="007D72C4" w:rsidRDefault="007D72C4" w:rsidP="007D72C4">
      <w:pPr>
        <w:pStyle w:val="ListParagraph"/>
      </w:pPr>
      <w:r>
        <w:t>Consumers are already slowing spending as inflation, interest rates and wages bite. According to data from Office for National Statistics (2024), retail sales volume fell by 2.2% during Q1 2024. Retailers are facing higher operational costs, notably energy and supply chain cost increases, that are squeezing profit margins (PwC, 2024).</w:t>
      </w:r>
    </w:p>
    <w:p w14:paraId="77E1DB7A" w14:textId="77777777" w:rsidR="007D72C4" w:rsidRDefault="007D72C4" w:rsidP="007D72C4">
      <w:pPr>
        <w:pStyle w:val="ListParagraph"/>
      </w:pPr>
    </w:p>
    <w:p w14:paraId="2EADD8BA" w14:textId="77777777" w:rsidR="007D72C4" w:rsidRDefault="007D72C4" w:rsidP="007D72C4">
      <w:pPr>
        <w:pStyle w:val="ListParagraph"/>
      </w:pPr>
      <w:r>
        <w:t>Social.</w:t>
      </w:r>
    </w:p>
    <w:p w14:paraId="381AA0FF" w14:textId="5E601649" w:rsidR="003B367B" w:rsidRDefault="007D72C4" w:rsidP="00E579ED">
      <w:pPr>
        <w:pStyle w:val="ListParagraph"/>
      </w:pPr>
      <w:r>
        <w:t xml:space="preserve">Consumer preferences have shifted significantly. Today’s customers look for convenience, sustainability, and personalisation. Younger consumers prefer ASOS or </w:t>
      </w:r>
      <w:proofErr w:type="spellStart"/>
      <w:r>
        <w:t>Shein</w:t>
      </w:r>
      <w:proofErr w:type="spellEnd"/>
      <w:r>
        <w:t>, while older, more cost of living cautious customers are more careful on their spend (</w:t>
      </w:r>
      <w:proofErr w:type="spellStart"/>
      <w:r>
        <w:t>Mintel</w:t>
      </w:r>
      <w:proofErr w:type="spellEnd"/>
      <w:r>
        <w:t>, 2024). Furthermore, more people are moving to big cities which makes small towns empty.</w:t>
      </w:r>
    </w:p>
    <w:p w14:paraId="46FF4761" w14:textId="77777777" w:rsidR="00E057B9" w:rsidRDefault="00E057B9" w:rsidP="00E057B9">
      <w:pPr>
        <w:pStyle w:val="ListParagraph"/>
      </w:pPr>
      <w:r>
        <w:t>Technological.</w:t>
      </w:r>
    </w:p>
    <w:p w14:paraId="4A622071" w14:textId="77777777" w:rsidR="00E057B9" w:rsidRDefault="00E057B9" w:rsidP="00E057B9">
      <w:pPr>
        <w:pStyle w:val="ListParagraph"/>
      </w:pPr>
      <w:r>
        <w:t xml:space="preserve">Technological advancements have revolutionised retail. Opportunities and threats created by e-commerce, mobile payments, and data analytics. Even though online shopping is more convenient, it brings in fewer shoppers to storefronts. Retailers with no </w:t>
      </w:r>
      <w:proofErr w:type="spellStart"/>
      <w:r>
        <w:t>omnichannel</w:t>
      </w:r>
      <w:proofErr w:type="spellEnd"/>
      <w:r>
        <w:t xml:space="preserve"> strategy get left behind. (Deloitte, 2023) Furthermore, both automation and personalisation powered by AI has </w:t>
      </w:r>
      <w:proofErr w:type="spellStart"/>
      <w:r>
        <w:t>leveled</w:t>
      </w:r>
      <w:proofErr w:type="spellEnd"/>
      <w:r>
        <w:t xml:space="preserve"> up customer service.</w:t>
      </w:r>
    </w:p>
    <w:p w14:paraId="31835E7A" w14:textId="77777777" w:rsidR="00E057B9" w:rsidRDefault="00E057B9" w:rsidP="00E057B9">
      <w:pPr>
        <w:pStyle w:val="ListParagraph"/>
      </w:pPr>
    </w:p>
    <w:p w14:paraId="17CC367B" w14:textId="77777777" w:rsidR="00E057B9" w:rsidRDefault="00E057B9" w:rsidP="00E057B9">
      <w:pPr>
        <w:pStyle w:val="ListParagraph"/>
      </w:pPr>
      <w:r>
        <w:t>Legal.</w:t>
      </w:r>
    </w:p>
    <w:p w14:paraId="6DD648D6" w14:textId="5F8545A9" w:rsidR="003D410A" w:rsidRDefault="00E057B9" w:rsidP="003D410A">
      <w:pPr>
        <w:pStyle w:val="ListParagraph"/>
      </w:pPr>
      <w:r>
        <w:t>Retailers are increasingly facing interrogation on consumer rights, GDPR and labour laws. Thanks to the Plastic Packaging Tax (HMRC, 2022) and environmental laws, compliance costs have increased. If they are poorly managed, they could cause reputational and financial harm.</w:t>
      </w:r>
      <w:r w:rsidR="003D410A" w:rsidRPr="003D410A">
        <w:t xml:space="preserve"> </w:t>
      </w:r>
      <w:r w:rsidR="003D410A">
        <w:t>Environmental.</w:t>
      </w:r>
    </w:p>
    <w:p w14:paraId="50B52616" w14:textId="77777777" w:rsidR="003D410A" w:rsidRDefault="003D410A" w:rsidP="003D410A">
      <w:pPr>
        <w:pStyle w:val="ListParagraph"/>
      </w:pPr>
      <w:r>
        <w:t>The models of business are changing due to climate pressure. Retailers need to cut carbon footprints, waste, and proof of ethical sourcing. According to WRAP (2023), consumers are more aware of the environmental impact of products. Consequently, there is demand for second-hand, local, and “slow fashion” alternatives.  Businesses failing to adapt risk brand alienation.</w:t>
      </w:r>
    </w:p>
    <w:p w14:paraId="50830CDB" w14:textId="77777777" w:rsidR="003D410A" w:rsidRDefault="003D410A" w:rsidP="003D410A">
      <w:pPr>
        <w:pStyle w:val="ListParagraph"/>
      </w:pPr>
    </w:p>
    <w:p w14:paraId="4E9118DB" w14:textId="77777777" w:rsidR="003D410A" w:rsidRDefault="003D410A" w:rsidP="003D410A">
      <w:pPr>
        <w:pStyle w:val="ListParagraph"/>
      </w:pPr>
      <w:r>
        <w:t>⸻.</w:t>
      </w:r>
    </w:p>
    <w:p w14:paraId="2F736798" w14:textId="77777777" w:rsidR="003D410A" w:rsidRDefault="003D410A" w:rsidP="003D410A">
      <w:pPr>
        <w:pStyle w:val="ListParagraph"/>
      </w:pPr>
    </w:p>
    <w:p w14:paraId="795A0A7B" w14:textId="77777777" w:rsidR="003D410A" w:rsidRDefault="003D410A" w:rsidP="003D410A">
      <w:pPr>
        <w:pStyle w:val="ListParagraph"/>
      </w:pPr>
      <w:r>
        <w:t>2.2 SWOT Analysis.</w:t>
      </w:r>
    </w:p>
    <w:p w14:paraId="0E510FD7" w14:textId="77777777" w:rsidR="003D410A" w:rsidRDefault="003D410A" w:rsidP="003D410A">
      <w:pPr>
        <w:pStyle w:val="ListParagraph"/>
      </w:pPr>
    </w:p>
    <w:p w14:paraId="56D96805" w14:textId="77777777" w:rsidR="003D410A" w:rsidRDefault="003D410A" w:rsidP="003D410A">
      <w:pPr>
        <w:pStyle w:val="ListParagraph"/>
      </w:pPr>
      <w:r>
        <w:t>The SWOT framework looks at internal strengths, weaknesses, and external opportunities, threats from a strategic point of view.</w:t>
      </w:r>
    </w:p>
    <w:p w14:paraId="6D787B81" w14:textId="77777777" w:rsidR="003D410A" w:rsidRDefault="003D410A" w:rsidP="003D410A">
      <w:pPr>
        <w:pStyle w:val="ListParagraph"/>
      </w:pPr>
    </w:p>
    <w:p w14:paraId="4226EF16" w14:textId="77777777" w:rsidR="003D410A" w:rsidRDefault="003D410A" w:rsidP="003D410A">
      <w:pPr>
        <w:pStyle w:val="ListParagraph"/>
      </w:pPr>
      <w:r>
        <w:lastRenderedPageBreak/>
        <w:t>Strengths.</w:t>
      </w:r>
    </w:p>
    <w:p w14:paraId="6AAEF622" w14:textId="77777777" w:rsidR="003D410A" w:rsidRDefault="003D410A" w:rsidP="003D410A">
      <w:pPr>
        <w:pStyle w:val="ListParagraph"/>
      </w:pPr>
      <w:r>
        <w:t>•</w:t>
      </w:r>
      <w:r>
        <w:tab/>
        <w:t>Customer Loyalty Is A Priority For Leading Companies  (John Lewis, Marks, and Spencer).</w:t>
      </w:r>
    </w:p>
    <w:p w14:paraId="552559B5" w14:textId="77777777" w:rsidR="003D410A" w:rsidRDefault="003D410A" w:rsidP="003D410A">
      <w:pPr>
        <w:pStyle w:val="ListParagraph"/>
      </w:pPr>
      <w:r>
        <w:t>•</w:t>
      </w:r>
      <w:r>
        <w:tab/>
        <w:t>A physical presence allows customers to touch products and have them right away.</w:t>
      </w:r>
    </w:p>
    <w:p w14:paraId="14EF490D" w14:textId="77777777" w:rsidR="003D410A" w:rsidRDefault="003D410A" w:rsidP="003D410A">
      <w:pPr>
        <w:pStyle w:val="ListParagraph"/>
      </w:pPr>
      <w:r>
        <w:t>•</w:t>
      </w:r>
      <w:r>
        <w:tab/>
        <w:t xml:space="preserve">The capacity to </w:t>
      </w:r>
      <w:proofErr w:type="spellStart"/>
      <w:r>
        <w:t>organize</w:t>
      </w:r>
      <w:proofErr w:type="spellEnd"/>
      <w:r>
        <w:t xml:space="preserve"> community activities and services that increase customer loyalty and visitor traffic.</w:t>
      </w:r>
    </w:p>
    <w:p w14:paraId="3AD23876" w14:textId="77777777" w:rsidR="003D410A" w:rsidRDefault="003D410A" w:rsidP="003D410A">
      <w:pPr>
        <w:pStyle w:val="ListParagraph"/>
      </w:pPr>
    </w:p>
    <w:p w14:paraId="2DCCDE4F" w14:textId="77777777" w:rsidR="003D410A" w:rsidRDefault="003D410A" w:rsidP="003D410A">
      <w:pPr>
        <w:pStyle w:val="ListParagraph"/>
      </w:pPr>
      <w:r>
        <w:t>Weaknesses.</w:t>
      </w:r>
    </w:p>
    <w:p w14:paraId="27795591" w14:textId="77777777" w:rsidR="003D410A" w:rsidRDefault="003D410A" w:rsidP="003D410A">
      <w:pPr>
        <w:pStyle w:val="ListParagraph"/>
      </w:pPr>
      <w:r>
        <w:t>•</w:t>
      </w:r>
      <w:r>
        <w:tab/>
        <w:t>Traditional retailers experience slow pace of digital transformation</w:t>
      </w:r>
    </w:p>
    <w:p w14:paraId="74D45F7C" w14:textId="77777777" w:rsidR="003D410A" w:rsidRDefault="003D410A" w:rsidP="003D410A">
      <w:pPr>
        <w:pStyle w:val="ListParagraph"/>
      </w:pPr>
      <w:r>
        <w:t>•</w:t>
      </w:r>
      <w:r>
        <w:tab/>
        <w:t>Expensive expenses, like rent, rates, and staff, make a business less agile.</w:t>
      </w:r>
    </w:p>
    <w:p w14:paraId="126000A6" w14:textId="77777777" w:rsidR="003D410A" w:rsidRDefault="003D410A" w:rsidP="003D410A">
      <w:pPr>
        <w:pStyle w:val="ListParagraph"/>
      </w:pPr>
      <w:r>
        <w:t>•</w:t>
      </w:r>
      <w:r>
        <w:tab/>
        <w:t>Online retailers have a better set of customer analytic tools.</w:t>
      </w:r>
    </w:p>
    <w:p w14:paraId="0805A9AA" w14:textId="77777777" w:rsidR="003D410A" w:rsidRDefault="003D410A" w:rsidP="003D410A">
      <w:pPr>
        <w:pStyle w:val="ListParagraph"/>
      </w:pPr>
    </w:p>
    <w:p w14:paraId="5C4A8B90" w14:textId="77777777" w:rsidR="003D410A" w:rsidRDefault="003D410A" w:rsidP="003D410A">
      <w:pPr>
        <w:pStyle w:val="ListParagraph"/>
      </w:pPr>
      <w:r>
        <w:t>Opportunities.</w:t>
      </w:r>
    </w:p>
    <w:p w14:paraId="32D904FB" w14:textId="77777777" w:rsidR="003D410A" w:rsidRDefault="003D410A" w:rsidP="003D410A">
      <w:pPr>
        <w:pStyle w:val="ListParagraph"/>
      </w:pPr>
      <w:r>
        <w:t>•</w:t>
      </w:r>
      <w:r>
        <w:tab/>
        <w:t>Shops have started having events and workshops to have more retail experience.</w:t>
      </w:r>
    </w:p>
    <w:p w14:paraId="4AA0D9B7" w14:textId="77777777" w:rsidR="003D410A" w:rsidRDefault="003D410A" w:rsidP="003D410A">
      <w:pPr>
        <w:pStyle w:val="ListParagraph"/>
      </w:pPr>
      <w:r>
        <w:t>•</w:t>
      </w:r>
      <w:r>
        <w:tab/>
        <w:t>Using click-and-collect services to drive foot traffic.</w:t>
      </w:r>
    </w:p>
    <w:p w14:paraId="17CD14BB" w14:textId="77777777" w:rsidR="003D410A" w:rsidRDefault="003D410A" w:rsidP="003D410A">
      <w:pPr>
        <w:pStyle w:val="ListParagraph"/>
      </w:pPr>
      <w:r>
        <w:t>•</w:t>
      </w:r>
      <w:r>
        <w:tab/>
        <w:t>Local artisans, pop-ups and co-working spaces are examples of partnerships that can help diversify use.</w:t>
      </w:r>
    </w:p>
    <w:p w14:paraId="31A0F5D8" w14:textId="77777777" w:rsidR="003D410A" w:rsidRDefault="003D410A" w:rsidP="003D410A">
      <w:pPr>
        <w:pStyle w:val="ListParagraph"/>
      </w:pPr>
    </w:p>
    <w:p w14:paraId="070423E2" w14:textId="77777777" w:rsidR="003D410A" w:rsidRDefault="003D410A" w:rsidP="003D410A">
      <w:pPr>
        <w:pStyle w:val="ListParagraph"/>
      </w:pPr>
      <w:r>
        <w:t>Threats.</w:t>
      </w:r>
    </w:p>
    <w:p w14:paraId="44E1425C" w14:textId="77777777" w:rsidR="003D410A" w:rsidRDefault="003D410A" w:rsidP="003D410A">
      <w:pPr>
        <w:pStyle w:val="ListParagraph"/>
      </w:pPr>
      <w:r>
        <w:t>•</w:t>
      </w:r>
      <w:r>
        <w:tab/>
        <w:t xml:space="preserve">Online-only players and global giants like Amazon are aggressive </w:t>
      </w:r>
      <w:proofErr w:type="spellStart"/>
      <w:r>
        <w:t>competititors</w:t>
      </w:r>
      <w:proofErr w:type="spellEnd"/>
      <w:r>
        <w:t>.</w:t>
      </w:r>
    </w:p>
    <w:p w14:paraId="10BB922D" w14:textId="77777777" w:rsidR="003D410A" w:rsidRDefault="003D410A" w:rsidP="003D410A">
      <w:pPr>
        <w:pStyle w:val="ListParagraph"/>
      </w:pPr>
      <w:r>
        <w:t>•</w:t>
      </w:r>
      <w:r>
        <w:tab/>
        <w:t>Economic instability is keeping consumers from spending.</w:t>
      </w:r>
    </w:p>
    <w:p w14:paraId="1A4E830B" w14:textId="06E37828" w:rsidR="00E057B9" w:rsidRDefault="003D410A" w:rsidP="00E579ED">
      <w:pPr>
        <w:pStyle w:val="ListParagraph"/>
      </w:pPr>
      <w:r>
        <w:t>•</w:t>
      </w:r>
      <w:r>
        <w:tab/>
        <w:t>Crimes and anti-social behaviour are on the rise and so is shop lifting, which deters shoppers and increases costs (BBC News, 2024).</w:t>
      </w:r>
    </w:p>
    <w:p w14:paraId="68FB213A" w14:textId="77777777" w:rsidR="00796AD2" w:rsidRPr="00796AD2" w:rsidRDefault="00796AD2" w:rsidP="00796AD2">
      <w:pPr>
        <w:spacing w:before="100" w:beforeAutospacing="1" w:after="100" w:afterAutospacing="1" w:line="240" w:lineRule="auto"/>
        <w:outlineLvl w:val="2"/>
        <w:divId w:val="1753114872"/>
        <w:rPr>
          <w:rFonts w:ascii="Times New Roman" w:eastAsia="Times New Roman" w:hAnsi="Times New Roman" w:cs="Times New Roman"/>
          <w:b/>
          <w:bCs/>
          <w:kern w:val="0"/>
          <w:sz w:val="27"/>
          <w:szCs w:val="27"/>
          <w14:ligatures w14:val="none"/>
        </w:rPr>
      </w:pPr>
      <w:r w:rsidRPr="00796AD2">
        <w:rPr>
          <w:rFonts w:ascii="Times New Roman" w:eastAsia="Times New Roman" w:hAnsi="Times New Roman" w:cs="Times New Roman"/>
          <w:b/>
          <w:bCs/>
          <w:kern w:val="0"/>
          <w:sz w:val="27"/>
          <w:szCs w:val="27"/>
          <w14:ligatures w14:val="none"/>
        </w:rPr>
        <w:t>3. Conclusion</w:t>
      </w:r>
    </w:p>
    <w:p w14:paraId="05369CE5" w14:textId="77777777" w:rsidR="00796AD2" w:rsidRPr="00796AD2" w:rsidRDefault="00796AD2" w:rsidP="00796AD2">
      <w:pPr>
        <w:spacing w:before="100" w:beforeAutospacing="1" w:after="100" w:afterAutospacing="1" w:line="240" w:lineRule="auto"/>
        <w:divId w:val="1753114872"/>
        <w:rPr>
          <w:rFonts w:ascii="Times New Roman" w:hAnsi="Times New Roman" w:cs="Times New Roman"/>
          <w:kern w:val="0"/>
          <w14:ligatures w14:val="none"/>
        </w:rPr>
      </w:pPr>
    </w:p>
    <w:p w14:paraId="1B2DA31C" w14:textId="77777777" w:rsidR="00796AD2" w:rsidRPr="00796AD2" w:rsidRDefault="00796AD2" w:rsidP="00796AD2">
      <w:pPr>
        <w:spacing w:before="100" w:beforeAutospacing="1" w:after="100" w:afterAutospacing="1" w:line="240" w:lineRule="auto"/>
        <w:divId w:val="1753114872"/>
        <w:rPr>
          <w:rFonts w:ascii="Times New Roman" w:hAnsi="Times New Roman" w:cs="Times New Roman"/>
          <w:kern w:val="0"/>
          <w14:ligatures w14:val="none"/>
        </w:rPr>
      </w:pPr>
      <w:r w:rsidRPr="00796AD2">
        <w:rPr>
          <w:rFonts w:ascii="Times New Roman" w:hAnsi="Times New Roman" w:cs="Times New Roman"/>
          <w:kern w:val="0"/>
          <w14:ligatures w14:val="none"/>
        </w:rPr>
        <w:t>High street retailers in the UK are navigating a volatile landscape shaped by technological disruption, shifting consumer expectations, and macroeconomic pressures. The traditional retail model—built on physical presence—is being challenged by the agility and convenience of e-commerce. Nonetheless, high street retailers still have strategic value if they adapt to emerging trends and capitalise on their community-rooted presence. Through PESTLE and SWOT analysis, this report has identified the critical external factors affecting the sector and laid the foundation for actionable improvements.</w:t>
      </w:r>
    </w:p>
    <w:p w14:paraId="40D71934" w14:textId="77777777" w:rsidR="00796AD2" w:rsidRPr="00796AD2" w:rsidRDefault="00796AD2" w:rsidP="00796AD2">
      <w:pPr>
        <w:spacing w:after="0" w:line="240" w:lineRule="auto"/>
        <w:divId w:val="1753114872"/>
        <w:rPr>
          <w:rFonts w:ascii="Times New Roman" w:eastAsia="Times New Roman" w:hAnsi="Times New Roman" w:cs="Times New Roman"/>
          <w:kern w:val="0"/>
          <w14:ligatures w14:val="none"/>
        </w:rPr>
      </w:pPr>
      <w:r w:rsidRPr="00796AD2">
        <w:rPr>
          <w:rFonts w:ascii="Times New Roman" w:eastAsia="Times New Roman" w:hAnsi="Times New Roman" w:cs="Times New Roman"/>
          <w:noProof/>
          <w:kern w:val="0"/>
          <w14:ligatures w14:val="none"/>
        </w:rPr>
        <mc:AlternateContent>
          <mc:Choice Requires="wps">
            <w:drawing>
              <wp:inline distT="0" distB="0" distL="0" distR="0" wp14:anchorId="79FF5D0F" wp14:editId="54A20D39">
                <wp:extent cx="5731510" cy="1270"/>
                <wp:effectExtent l="0" t="31750" r="0" b="36830"/>
                <wp:docPr id="58882989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CA07482"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6EEA3EE" w14:textId="77777777" w:rsidR="00796AD2" w:rsidRPr="00796AD2" w:rsidRDefault="00796AD2" w:rsidP="00796AD2">
      <w:pPr>
        <w:spacing w:before="100" w:beforeAutospacing="1" w:after="100" w:afterAutospacing="1" w:line="240" w:lineRule="auto"/>
        <w:outlineLvl w:val="2"/>
        <w:divId w:val="1753114872"/>
        <w:rPr>
          <w:rFonts w:ascii="Times New Roman" w:hAnsi="Times New Roman" w:cs="Times New Roman"/>
          <w:b/>
          <w:bCs/>
          <w:kern w:val="0"/>
          <w:sz w:val="27"/>
          <w:szCs w:val="27"/>
          <w14:ligatures w14:val="none"/>
        </w:rPr>
      </w:pPr>
      <w:r w:rsidRPr="00796AD2">
        <w:rPr>
          <w:rFonts w:ascii="Times New Roman" w:eastAsia="Times New Roman" w:hAnsi="Times New Roman" w:cs="Times New Roman"/>
          <w:b/>
          <w:bCs/>
          <w:kern w:val="0"/>
          <w:sz w:val="27"/>
          <w:szCs w:val="27"/>
          <w14:ligatures w14:val="none"/>
        </w:rPr>
        <w:t>4. Recommendations</w:t>
      </w:r>
    </w:p>
    <w:p w14:paraId="5C13923D" w14:textId="77777777" w:rsidR="00796AD2" w:rsidRPr="00796AD2" w:rsidRDefault="00796AD2" w:rsidP="00796AD2">
      <w:pPr>
        <w:spacing w:before="100" w:beforeAutospacing="1" w:after="100" w:afterAutospacing="1" w:line="240" w:lineRule="auto"/>
        <w:divId w:val="1753114872"/>
        <w:rPr>
          <w:rFonts w:ascii="Times New Roman" w:hAnsi="Times New Roman" w:cs="Times New Roman"/>
          <w:kern w:val="0"/>
          <w14:ligatures w14:val="none"/>
        </w:rPr>
      </w:pPr>
    </w:p>
    <w:p w14:paraId="75DE1183" w14:textId="77777777" w:rsidR="00796AD2" w:rsidRPr="00796AD2" w:rsidRDefault="00796AD2" w:rsidP="00796AD2">
      <w:pPr>
        <w:spacing w:before="100" w:beforeAutospacing="1" w:after="100" w:afterAutospacing="1" w:line="240" w:lineRule="auto"/>
        <w:divId w:val="1753114872"/>
        <w:rPr>
          <w:rFonts w:ascii="Times New Roman" w:hAnsi="Times New Roman" w:cs="Times New Roman"/>
          <w:kern w:val="0"/>
          <w14:ligatures w14:val="none"/>
        </w:rPr>
      </w:pPr>
      <w:r w:rsidRPr="00796AD2">
        <w:rPr>
          <w:rFonts w:ascii="Times New Roman" w:hAnsi="Times New Roman" w:cs="Times New Roman"/>
          <w:kern w:val="0"/>
          <w14:ligatures w14:val="none"/>
        </w:rPr>
        <w:lastRenderedPageBreak/>
        <w:t xml:space="preserve">1. Invest in </w:t>
      </w:r>
      <w:proofErr w:type="spellStart"/>
      <w:r w:rsidRPr="00796AD2">
        <w:rPr>
          <w:rFonts w:ascii="Times New Roman" w:hAnsi="Times New Roman" w:cs="Times New Roman"/>
          <w:kern w:val="0"/>
          <w14:ligatures w14:val="none"/>
        </w:rPr>
        <w:t>Omnichannel</w:t>
      </w:r>
      <w:proofErr w:type="spellEnd"/>
      <w:r w:rsidRPr="00796AD2">
        <w:rPr>
          <w:rFonts w:ascii="Times New Roman" w:hAnsi="Times New Roman" w:cs="Times New Roman"/>
          <w:kern w:val="0"/>
          <w14:ligatures w14:val="none"/>
        </w:rPr>
        <w:t xml:space="preserve"> Integration and Digital Infrastructure:</w:t>
      </w:r>
    </w:p>
    <w:p w14:paraId="6352C93F" w14:textId="77777777" w:rsidR="00796AD2" w:rsidRPr="00796AD2" w:rsidRDefault="00796AD2" w:rsidP="00796AD2">
      <w:pPr>
        <w:spacing w:before="100" w:beforeAutospacing="1" w:after="100" w:afterAutospacing="1" w:line="240" w:lineRule="auto"/>
        <w:divId w:val="1753114872"/>
        <w:rPr>
          <w:rFonts w:ascii="Times New Roman" w:hAnsi="Times New Roman" w:cs="Times New Roman"/>
          <w:kern w:val="0"/>
          <w14:ligatures w14:val="none"/>
        </w:rPr>
      </w:pPr>
      <w:r w:rsidRPr="00796AD2">
        <w:rPr>
          <w:rFonts w:ascii="Times New Roman" w:hAnsi="Times New Roman" w:cs="Times New Roman"/>
          <w:kern w:val="0"/>
          <w14:ligatures w14:val="none"/>
        </w:rPr>
        <w:t>Retailers should prioritise seamless integration between physical stores and online platforms. This includes improving websites, offering mobile apps, enhancing click-and-collect systems, and personalising the customer experience using AI and data analytics (Deloitte, 2023).</w:t>
      </w:r>
    </w:p>
    <w:p w14:paraId="687EFAFF" w14:textId="77777777" w:rsidR="00E46D9B" w:rsidRDefault="000456AA">
      <w:pPr>
        <w:pStyle w:val="p1"/>
        <w:divId w:val="701176813"/>
      </w:pPr>
      <w:r>
        <w:rPr>
          <w:rStyle w:val="s1"/>
        </w:rPr>
        <w:t xml:space="preserve"> </w:t>
      </w:r>
      <w:r w:rsidR="00E46D9B">
        <w:rPr>
          <w:rStyle w:val="s1"/>
        </w:rPr>
        <w:t>2. Reimagine the High Street Experience:</w:t>
      </w:r>
    </w:p>
    <w:p w14:paraId="6A6FFF3F" w14:textId="77777777" w:rsidR="00E46D9B" w:rsidRDefault="00E46D9B">
      <w:pPr>
        <w:pStyle w:val="p1"/>
        <w:divId w:val="701176813"/>
      </w:pPr>
      <w:r>
        <w:rPr>
          <w:rStyle w:val="s2"/>
        </w:rPr>
        <w:t>High streets must evolve from shopping zones into multifunctional spaces offering leisure, culture, and community services. Retailers should partner with local authorities, independent traders, and social enterprises to host events, co-working hubs, and pop-up collaborations (Centre for Cities, 2023).</w:t>
      </w:r>
    </w:p>
    <w:p w14:paraId="62CC635B" w14:textId="77777777" w:rsidR="00F73A1C" w:rsidRPr="00F73A1C" w:rsidRDefault="00F73A1C" w:rsidP="00F73A1C">
      <w:pPr>
        <w:spacing w:before="100" w:beforeAutospacing="1" w:after="100" w:afterAutospacing="1" w:line="240" w:lineRule="auto"/>
        <w:outlineLvl w:val="2"/>
        <w:divId w:val="812211917"/>
        <w:rPr>
          <w:rFonts w:ascii="Times New Roman" w:eastAsia="Times New Roman" w:hAnsi="Times New Roman" w:cs="Times New Roman"/>
          <w:b/>
          <w:bCs/>
          <w:kern w:val="0"/>
          <w:sz w:val="27"/>
          <w:szCs w:val="27"/>
          <w14:ligatures w14:val="none"/>
        </w:rPr>
      </w:pPr>
      <w:r w:rsidRPr="00F73A1C">
        <w:rPr>
          <w:rFonts w:ascii="Times New Roman" w:eastAsia="Times New Roman" w:hAnsi="Times New Roman" w:cs="Times New Roman"/>
          <w:b/>
          <w:bCs/>
          <w:kern w:val="0"/>
          <w:sz w:val="27"/>
          <w:szCs w:val="27"/>
          <w14:ligatures w14:val="none"/>
        </w:rPr>
        <w:t>5. References</w:t>
      </w:r>
    </w:p>
    <w:p w14:paraId="560C8B0D"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3A3F4844"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BBC News. (2024) UK retailers face surge in shoplifting and security costs. [Online] Available at: https://www.bbc.co.uk/news [Accessed 20 June 2025].</w:t>
      </w:r>
    </w:p>
    <w:p w14:paraId="28C42AAD"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08A5FDC0"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BIRA. (2023) Business Rates Reform Urgently Needed for High Streets. [Online] Available at: https://bira.co.uk/news [Accessed 20 June 2025].</w:t>
      </w:r>
    </w:p>
    <w:p w14:paraId="63046C7D"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3BC2EB06"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British Retail Consortium. (2024) Retail Employment and Vacancy Statistics 2023-2024. [Online] Available at: https://brc.org.uk [Accessed 18 June 2025].</w:t>
      </w:r>
    </w:p>
    <w:p w14:paraId="3FBF296F"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23A56284"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Centre for Cities. (2023) Beyond the High Street: Future of UK Town Centres. [Online] Available at: https://www.centreforcities.org [Accessed 21 June 2025].</w:t>
      </w:r>
    </w:p>
    <w:p w14:paraId="1AC1179B"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7CB34AE1"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Deloitte. (2023) Retail Trends 2023: Thriving in the Face of Disruption. [Online] Available at: https://www2.deloitte.com [Accessed 22 June 2025].</w:t>
      </w:r>
    </w:p>
    <w:p w14:paraId="054C9513"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65FFACA0"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HMRC. (2022) Plastic Packaging Tax: Guidance. [Online] Available at: https://www.gov.uk/guidance [Accessed 22 June 2025].</w:t>
      </w:r>
    </w:p>
    <w:p w14:paraId="1C8E7535"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20332821"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roofErr w:type="spellStart"/>
      <w:r w:rsidRPr="00F73A1C">
        <w:rPr>
          <w:rFonts w:ascii="Times New Roman" w:hAnsi="Times New Roman" w:cs="Times New Roman"/>
          <w:kern w:val="0"/>
          <w14:ligatures w14:val="none"/>
        </w:rPr>
        <w:t>Mintel</w:t>
      </w:r>
      <w:proofErr w:type="spellEnd"/>
      <w:r w:rsidRPr="00F73A1C">
        <w:rPr>
          <w:rFonts w:ascii="Times New Roman" w:hAnsi="Times New Roman" w:cs="Times New Roman"/>
          <w:kern w:val="0"/>
          <w14:ligatures w14:val="none"/>
        </w:rPr>
        <w:t>. (2024) UK Consumer Shopping Habits Post-COVID. [Online] Available at: https://www.mintel.com [Accessed 20 June 2025].</w:t>
      </w:r>
    </w:p>
    <w:p w14:paraId="65974477"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772A7832"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Office for National Statistics. (2024) Retail Sales Index Q1 2024. [Online] Available at: https://www.ons.gov.uk [Accessed 21 June 2025].</w:t>
      </w:r>
    </w:p>
    <w:p w14:paraId="335216BE"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6F3F452C"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PwC. (2024) Retail Outlook 2024: Managing Cost and Growth. [Online] Available at: https://www.pwc.co.uk [Accessed 22 June 2025].</w:t>
      </w:r>
    </w:p>
    <w:p w14:paraId="694D9421"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6038AC73"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UK Government. (2023) Future High Streets Fund Guidance. [Online] Available at: https://www.gov.uk/government/publications [Accessed 19 June 2025].</w:t>
      </w:r>
    </w:p>
    <w:p w14:paraId="793C9848"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24AB0090"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WRAP. (2023) Textiles 2030: UK Sustainable Fashion Roadmap. [Online] Available at: https://wrap.org.uk [Accessed 21 June 2025].</w:t>
      </w:r>
    </w:p>
    <w:p w14:paraId="4F415846"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p>
    <w:p w14:paraId="18E4459B" w14:textId="77777777" w:rsidR="00F73A1C" w:rsidRPr="00F73A1C" w:rsidRDefault="00F73A1C" w:rsidP="00F73A1C">
      <w:p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(Additional academic sources below - fictional for this example but recommended to use real ones in final version)</w:t>
      </w:r>
    </w:p>
    <w:p w14:paraId="084F0C6D" w14:textId="77777777" w:rsidR="00F73A1C" w:rsidRPr="00F73A1C" w:rsidRDefault="00F73A1C" w:rsidP="00F73A1C">
      <w:pPr>
        <w:numPr>
          <w:ilvl w:val="0"/>
          <w:numId w:val="2"/>
        </w:num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Smith, J. (2022) Retail Strategy in a Digital Age. Oxford: Oxford University Press.</w:t>
      </w:r>
    </w:p>
    <w:p w14:paraId="5B9C5F27" w14:textId="77777777" w:rsidR="00F73A1C" w:rsidRPr="00F73A1C" w:rsidRDefault="00F73A1C" w:rsidP="00F73A1C">
      <w:pPr>
        <w:numPr>
          <w:ilvl w:val="0"/>
          <w:numId w:val="2"/>
        </w:num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 xml:space="preserve">Jackson, T. &amp; Shaw, D. (2021) The Fashion Retailer. London: </w:t>
      </w:r>
      <w:proofErr w:type="spellStart"/>
      <w:r w:rsidRPr="00F73A1C">
        <w:rPr>
          <w:rFonts w:ascii="Times New Roman" w:hAnsi="Times New Roman" w:cs="Times New Roman"/>
          <w:kern w:val="0"/>
          <w14:ligatures w14:val="none"/>
        </w:rPr>
        <w:t>Palgrave</w:t>
      </w:r>
      <w:proofErr w:type="spellEnd"/>
      <w:r w:rsidRPr="00F73A1C">
        <w:rPr>
          <w:rFonts w:ascii="Times New Roman" w:hAnsi="Times New Roman" w:cs="Times New Roman"/>
          <w:kern w:val="0"/>
          <w14:ligatures w14:val="none"/>
        </w:rPr>
        <w:t xml:space="preserve"> Macmillan.</w:t>
      </w:r>
    </w:p>
    <w:p w14:paraId="18FB45CB" w14:textId="77777777" w:rsidR="00F73A1C" w:rsidRPr="00F73A1C" w:rsidRDefault="00F73A1C" w:rsidP="00F73A1C">
      <w:pPr>
        <w:numPr>
          <w:ilvl w:val="0"/>
          <w:numId w:val="2"/>
        </w:num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Brown, S. (2020) ‘Changing Retail Landscapes’, Journal of Retail and Consumer Services, 54, pp. 101-112.</w:t>
      </w:r>
    </w:p>
    <w:p w14:paraId="7AB1426D" w14:textId="77777777" w:rsidR="00F73A1C" w:rsidRPr="00F73A1C" w:rsidRDefault="00F73A1C" w:rsidP="00F73A1C">
      <w:pPr>
        <w:numPr>
          <w:ilvl w:val="0"/>
          <w:numId w:val="2"/>
        </w:numPr>
        <w:spacing w:before="100" w:beforeAutospacing="1" w:after="100" w:afterAutospacing="1" w:line="240" w:lineRule="auto"/>
        <w:divId w:val="812211917"/>
        <w:rPr>
          <w:rFonts w:ascii="Times New Roman" w:hAnsi="Times New Roman" w:cs="Times New Roman"/>
          <w:kern w:val="0"/>
          <w14:ligatures w14:val="none"/>
        </w:rPr>
      </w:pPr>
      <w:r w:rsidRPr="00F73A1C">
        <w:rPr>
          <w:rFonts w:ascii="Times New Roman" w:hAnsi="Times New Roman" w:cs="Times New Roman"/>
          <w:kern w:val="0"/>
          <w14:ligatures w14:val="none"/>
        </w:rPr>
        <w:t>Carter, R. &amp; Jones, A. (2022) ‘PESTLE Analysis in Retail Planning’, Strategic Management Review, 10(2), pp. 35-48.</w:t>
      </w:r>
    </w:p>
    <w:p w14:paraId="31FC5EEF" w14:textId="65A00254" w:rsidR="00796AD2" w:rsidRDefault="00796AD2" w:rsidP="000456AA">
      <w:pPr>
        <w:pStyle w:val="p1"/>
        <w:divId w:val="239212942"/>
      </w:pPr>
    </w:p>
    <w:sectPr w:rsidR="00796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54AE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FA1B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7858097">
    <w:abstractNumId w:val="0"/>
  </w:num>
  <w:num w:numId="2" w16cid:durableId="621501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3"/>
    <w:rsid w:val="000456AA"/>
    <w:rsid w:val="00096E65"/>
    <w:rsid w:val="000D5D73"/>
    <w:rsid w:val="0037759D"/>
    <w:rsid w:val="003B367B"/>
    <w:rsid w:val="003D410A"/>
    <w:rsid w:val="006F0A76"/>
    <w:rsid w:val="00796AD2"/>
    <w:rsid w:val="007D72C4"/>
    <w:rsid w:val="00B704A9"/>
    <w:rsid w:val="00DF0561"/>
    <w:rsid w:val="00E057B9"/>
    <w:rsid w:val="00E46D9B"/>
    <w:rsid w:val="00E579ED"/>
    <w:rsid w:val="00F70A33"/>
    <w:rsid w:val="00F73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B93C6B"/>
  <w15:chartTrackingRefBased/>
  <w15:docId w15:val="{DD55C13F-EACB-C644-95C6-6497B3B5F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D5D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D5D7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5D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5D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D5D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D5D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D5D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5D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5D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5D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3"/>
    <w:rPr>
      <w:rFonts w:eastAsiaTheme="majorEastAsia" w:cstheme="majorBidi"/>
      <w:color w:val="272727" w:themeColor="text1" w:themeTint="D8"/>
    </w:rPr>
  </w:style>
  <w:style w:type="paragraph" w:styleId="Title">
    <w:name w:val="Title"/>
    <w:basedOn w:val="Normal"/>
    <w:next w:val="Normal"/>
    <w:link w:val="TitleChar"/>
    <w:uiPriority w:val="10"/>
    <w:qFormat/>
    <w:rsid w:val="000D5D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3"/>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3"/>
    <w:rPr>
      <w:i/>
      <w:iCs/>
      <w:color w:val="404040" w:themeColor="text1" w:themeTint="BF"/>
    </w:rPr>
  </w:style>
  <w:style w:type="paragraph" w:styleId="ListParagraph">
    <w:name w:val="List Paragraph"/>
    <w:basedOn w:val="Normal"/>
    <w:uiPriority w:val="34"/>
    <w:qFormat/>
    <w:rsid w:val="000D5D73"/>
    <w:pPr>
      <w:ind w:left="720"/>
      <w:contextualSpacing/>
    </w:pPr>
  </w:style>
  <w:style w:type="character" w:styleId="IntenseEmphasis">
    <w:name w:val="Intense Emphasis"/>
    <w:basedOn w:val="DefaultParagraphFont"/>
    <w:uiPriority w:val="21"/>
    <w:qFormat/>
    <w:rsid w:val="000D5D73"/>
    <w:rPr>
      <w:i/>
      <w:iCs/>
      <w:color w:val="2F5496" w:themeColor="accent1" w:themeShade="BF"/>
    </w:rPr>
  </w:style>
  <w:style w:type="paragraph" w:styleId="IntenseQuote">
    <w:name w:val="Intense Quote"/>
    <w:basedOn w:val="Normal"/>
    <w:next w:val="Normal"/>
    <w:link w:val="IntenseQuoteChar"/>
    <w:uiPriority w:val="30"/>
    <w:qFormat/>
    <w:rsid w:val="000D5D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5D73"/>
    <w:rPr>
      <w:i/>
      <w:iCs/>
      <w:color w:val="2F5496" w:themeColor="accent1" w:themeShade="BF"/>
    </w:rPr>
  </w:style>
  <w:style w:type="character" w:styleId="IntenseReference">
    <w:name w:val="Intense Reference"/>
    <w:basedOn w:val="DefaultParagraphFont"/>
    <w:uiPriority w:val="32"/>
    <w:qFormat/>
    <w:rsid w:val="000D5D73"/>
    <w:rPr>
      <w:b/>
      <w:bCs/>
      <w:smallCaps/>
      <w:color w:val="2F5496" w:themeColor="accent1" w:themeShade="BF"/>
      <w:spacing w:val="5"/>
    </w:rPr>
  </w:style>
  <w:style w:type="paragraph" w:customStyle="1" w:styleId="p1">
    <w:name w:val="p1"/>
    <w:basedOn w:val="Normal"/>
    <w:rsid w:val="000D5D7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D5D73"/>
  </w:style>
  <w:style w:type="paragraph" w:customStyle="1" w:styleId="p2">
    <w:name w:val="p2"/>
    <w:basedOn w:val="Normal"/>
    <w:rsid w:val="00796AD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96AD2"/>
  </w:style>
  <w:style w:type="paragraph" w:customStyle="1" w:styleId="p3">
    <w:name w:val="p3"/>
    <w:basedOn w:val="Normal"/>
    <w:rsid w:val="00796AD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796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2942">
      <w:bodyDiv w:val="1"/>
      <w:marLeft w:val="0"/>
      <w:marRight w:val="0"/>
      <w:marTop w:val="0"/>
      <w:marBottom w:val="0"/>
      <w:divBdr>
        <w:top w:val="none" w:sz="0" w:space="0" w:color="auto"/>
        <w:left w:val="none" w:sz="0" w:space="0" w:color="auto"/>
        <w:bottom w:val="none" w:sz="0" w:space="0" w:color="auto"/>
        <w:right w:val="none" w:sz="0" w:space="0" w:color="auto"/>
      </w:divBdr>
      <w:divsChild>
        <w:div w:id="701176813">
          <w:marLeft w:val="0"/>
          <w:marRight w:val="0"/>
          <w:marTop w:val="0"/>
          <w:marBottom w:val="0"/>
          <w:divBdr>
            <w:top w:val="none" w:sz="0" w:space="0" w:color="auto"/>
            <w:left w:val="none" w:sz="0" w:space="0" w:color="auto"/>
            <w:bottom w:val="none" w:sz="0" w:space="0" w:color="auto"/>
            <w:right w:val="none" w:sz="0" w:space="0" w:color="auto"/>
          </w:divBdr>
        </w:div>
        <w:div w:id="812211917">
          <w:marLeft w:val="0"/>
          <w:marRight w:val="0"/>
          <w:marTop w:val="0"/>
          <w:marBottom w:val="0"/>
          <w:divBdr>
            <w:top w:val="none" w:sz="0" w:space="0" w:color="auto"/>
            <w:left w:val="none" w:sz="0" w:space="0" w:color="auto"/>
            <w:bottom w:val="none" w:sz="0" w:space="0" w:color="auto"/>
            <w:right w:val="none" w:sz="0" w:space="0" w:color="auto"/>
          </w:divBdr>
        </w:div>
      </w:divsChild>
    </w:div>
    <w:div w:id="175311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1220</Words>
  <Characters>6959</Characters>
  <Application>Microsoft Office Word</Application>
  <DocSecurity>0</DocSecurity>
  <Lines>57</Lines>
  <Paragraphs>16</Paragraphs>
  <ScaleCrop>false</ScaleCrop>
  <Company/>
  <LinksUpToDate>false</LinksUpToDate>
  <CharactersWithSpaces>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447525022196</dc:creator>
  <cp:keywords/>
  <dc:description/>
  <cp:lastModifiedBy>447525022196</cp:lastModifiedBy>
  <cp:revision>2</cp:revision>
  <dcterms:created xsi:type="dcterms:W3CDTF">2025-07-07T18:33:00Z</dcterms:created>
  <dcterms:modified xsi:type="dcterms:W3CDTF">2025-07-07T18:33:00Z</dcterms:modified>
</cp:coreProperties>
</file>