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318C5C" w14:textId="77777777" w:rsidR="00554414" w:rsidRDefault="00554414" w:rsidP="00554414">
      <w:pPr>
        <w:jc w:val="center"/>
        <w:rPr>
          <w:b/>
          <w:bCs/>
        </w:rPr>
      </w:pPr>
      <w:r w:rsidRPr="0060405C">
        <w:rPr>
          <w:b/>
          <w:bCs/>
        </w:rPr>
        <w:t>Health Visitor Report: Case 5 – Theo</w:t>
      </w:r>
    </w:p>
    <w:p w14:paraId="44E28A33" w14:textId="77777777" w:rsidR="00554414" w:rsidRDefault="00554414" w:rsidP="00554414">
      <w:pPr>
        <w:jc w:val="center"/>
      </w:pPr>
      <w:r>
        <w:t>Programme: BSc (Hons) Health and Social Care</w:t>
      </w:r>
    </w:p>
    <w:p w14:paraId="5BE7A854" w14:textId="2CC80C9F" w:rsidR="00554414" w:rsidRDefault="00554414" w:rsidP="001613AE">
      <w:pPr>
        <w:pStyle w:val="Heading1"/>
      </w:pPr>
      <w:r>
        <w:t xml:space="preserve">Student name: Mishelle Reyes </w:t>
      </w:r>
    </w:p>
    <w:p w14:paraId="32ED7A57" w14:textId="0C430F0A" w:rsidR="00554414" w:rsidRDefault="00554414" w:rsidP="00554414">
      <w:pPr>
        <w:rPr>
          <w:b/>
          <w:bCs/>
        </w:rPr>
      </w:pPr>
      <w:r>
        <w:rPr>
          <w:b/>
          <w:bCs/>
        </w:rPr>
        <w:t>Student number: 2337020</w:t>
      </w:r>
    </w:p>
    <w:p w14:paraId="61065501" w14:textId="11D20ED1" w:rsidR="00554414" w:rsidRDefault="00554414" w:rsidP="00554414">
      <w:pPr>
        <w:rPr>
          <w:b/>
          <w:bCs/>
        </w:rPr>
      </w:pPr>
      <w:r>
        <w:rPr>
          <w:b/>
          <w:bCs/>
        </w:rPr>
        <w:t xml:space="preserve">Lecturer name:  </w:t>
      </w:r>
      <w:r w:rsidRPr="00554414">
        <w:rPr>
          <w:b/>
          <w:bCs/>
        </w:rPr>
        <w:t>Amanda Jones (module leader)</w:t>
      </w:r>
    </w:p>
    <w:p w14:paraId="65B49E4E" w14:textId="77777777" w:rsidR="00554414" w:rsidRPr="00554414" w:rsidRDefault="00554414" w:rsidP="00554414">
      <w:pPr>
        <w:rPr>
          <w:b/>
          <w:bCs/>
        </w:rPr>
      </w:pPr>
    </w:p>
    <w:p w14:paraId="1EC51B1B" w14:textId="1E2065A2" w:rsidR="001613AE" w:rsidRDefault="001613AE" w:rsidP="001613AE">
      <w:pPr>
        <w:pStyle w:val="Heading1"/>
      </w:pPr>
      <w:r>
        <w:t>References</w:t>
      </w:r>
    </w:p>
    <w:p w14:paraId="0AAD9136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Bellis, M.A. et al. (2014)</w:t>
      </w:r>
      <w:r w:rsidRPr="00855B8F">
        <w:t xml:space="preserve"> ‘Adverse childhood experiences and associations with health-harming behaviours’, </w:t>
      </w:r>
      <w:r w:rsidRPr="00855B8F">
        <w:rPr>
          <w:i/>
          <w:iCs/>
        </w:rPr>
        <w:t>The Lancet</w:t>
      </w:r>
      <w:r w:rsidRPr="00855B8F">
        <w:t xml:space="preserve">, 383(9921), pp. 1381–1391. Available at: </w:t>
      </w:r>
      <w:hyperlink r:id="rId4" w:history="1">
        <w:r w:rsidRPr="00855B8F">
          <w:rPr>
            <w:rStyle w:val="Hyperlink"/>
          </w:rPr>
          <w:t>https://www.thelancet.com/journals/lancet/article/PIIS0140-6736(13)62249-6/fulltext</w:t>
        </w:r>
      </w:hyperlink>
      <w:r w:rsidRPr="00855B8F">
        <w:t xml:space="preserve"> </w:t>
      </w:r>
    </w:p>
    <w:p w14:paraId="3FA87326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Cleaver, H., Unell, I. and Aldgate, J. (2019)</w:t>
      </w:r>
      <w:r w:rsidRPr="00855B8F">
        <w:t xml:space="preserve"> </w:t>
      </w:r>
      <w:r w:rsidRPr="00855B8F">
        <w:rPr>
          <w:i/>
          <w:iCs/>
        </w:rPr>
        <w:t>Children’s Needs – Parenting Capacity</w:t>
      </w:r>
      <w:r w:rsidRPr="00855B8F">
        <w:t xml:space="preserve">. London: TSO. Available at: </w:t>
      </w:r>
      <w:hyperlink r:id="rId5" w:history="1">
        <w:r w:rsidRPr="00855B8F">
          <w:rPr>
            <w:rStyle w:val="Hyperlink"/>
          </w:rPr>
          <w:t>https://assets.publishing.service.gov.uk/media/5a81f9bde5274a2e8ab4b1ae/Childrens_Needs_Parenting_Capacity.pdf</w:t>
        </w:r>
      </w:hyperlink>
      <w:r w:rsidRPr="00855B8F">
        <w:t xml:space="preserve"> </w:t>
      </w:r>
    </w:p>
    <w:p w14:paraId="3C564AED" w14:textId="77777777" w:rsidR="001613AE" w:rsidRDefault="001613AE" w:rsidP="001613AE">
      <w:pPr>
        <w:ind w:left="720" w:hanging="720"/>
        <w:rPr>
          <w:i/>
          <w:iCs/>
        </w:rPr>
      </w:pPr>
      <w:r w:rsidRPr="00855B8F">
        <w:rPr>
          <w:bCs/>
        </w:rPr>
        <w:t>Derby and Derbyshire Safeguarding Children Partnership (2024)</w:t>
      </w:r>
      <w:r w:rsidRPr="00855B8F">
        <w:t xml:space="preserve"> </w:t>
      </w:r>
      <w:r w:rsidRPr="00855B8F">
        <w:rPr>
          <w:i/>
          <w:iCs/>
        </w:rPr>
        <w:t>Theo: Local Child Safeguarding Practice Review</w:t>
      </w:r>
      <w:r w:rsidRPr="00855B8F">
        <w:t>. Available t</w:t>
      </w:r>
      <w:r>
        <w:t xml:space="preserve">hrough NSPCC Library Catalogue: </w:t>
      </w:r>
      <w:hyperlink r:id="rId6" w:tgtFrame="_new" w:history="1">
        <w:r w:rsidRPr="00855B8F">
          <w:rPr>
            <w:rStyle w:val="Hyperlink"/>
          </w:rPr>
          <w:t>https://learning.nspcc.org.uk/case-reviews</w:t>
        </w:r>
      </w:hyperlink>
    </w:p>
    <w:p w14:paraId="558542EF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HM Government (2023)</w:t>
      </w:r>
      <w:r w:rsidRPr="00855B8F">
        <w:t xml:space="preserve"> </w:t>
      </w:r>
      <w:r w:rsidRPr="00855B8F">
        <w:rPr>
          <w:i/>
          <w:iCs/>
        </w:rPr>
        <w:t>Working Together to Safeguard Children</w:t>
      </w:r>
      <w:r w:rsidRPr="00855B8F">
        <w:t xml:space="preserve">. Available at: </w:t>
      </w:r>
      <w:hyperlink r:id="rId7" w:tgtFrame="_new" w:history="1">
        <w:r w:rsidRPr="00855B8F">
          <w:rPr>
            <w:rStyle w:val="Hyperlink"/>
          </w:rPr>
          <w:t>https://www.gov.uk/government/publications/working-together-to-safeguard-children--2</w:t>
        </w:r>
      </w:hyperlink>
      <w:r w:rsidRPr="00855B8F">
        <w:t xml:space="preserve"> </w:t>
      </w:r>
    </w:p>
    <w:p w14:paraId="7465A6AF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Institute of Health Visiting (2020)</w:t>
      </w:r>
      <w:r w:rsidRPr="00855B8F">
        <w:t xml:space="preserve"> </w:t>
      </w:r>
      <w:r w:rsidRPr="00855B8F">
        <w:rPr>
          <w:i/>
          <w:iCs/>
        </w:rPr>
        <w:t>Safeguarding and Health Visiting Practice Guidance</w:t>
      </w:r>
      <w:r w:rsidRPr="00855B8F">
        <w:t xml:space="preserve">. Available at: </w:t>
      </w:r>
      <w:hyperlink r:id="rId8" w:tgtFrame="_new" w:history="1">
        <w:r w:rsidRPr="00855B8F">
          <w:rPr>
            <w:rStyle w:val="Hyperlink"/>
          </w:rPr>
          <w:t>https://ihv.org.uk</w:t>
        </w:r>
      </w:hyperlink>
    </w:p>
    <w:p w14:paraId="7AB87BEF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Kalmakis, K.A. and Chandler, G.E. (2015)</w:t>
      </w:r>
      <w:r w:rsidRPr="00855B8F">
        <w:t xml:space="preserve"> ‘Health consequences of adverse childhood experiences’, </w:t>
      </w:r>
      <w:r w:rsidRPr="00855B8F">
        <w:rPr>
          <w:i/>
          <w:iCs/>
        </w:rPr>
        <w:t>Journal of the American Association of Nurse Practitioners</w:t>
      </w:r>
      <w:r w:rsidRPr="00855B8F">
        <w:t xml:space="preserve">, 27(8), pp. 457–465. Available at: </w:t>
      </w:r>
      <w:hyperlink r:id="rId9" w:history="1">
        <w:r w:rsidRPr="00855B8F">
          <w:rPr>
            <w:rStyle w:val="Hyperlink"/>
          </w:rPr>
          <w:t>https://onlinelibrary.wiley.com/doi/full/10.1002/2327-6924.12215</w:t>
        </w:r>
      </w:hyperlink>
      <w:r w:rsidRPr="00855B8F">
        <w:t xml:space="preserve"> </w:t>
      </w:r>
    </w:p>
    <w:p w14:paraId="1277837A" w14:textId="77777777" w:rsidR="001613AE" w:rsidRDefault="001613AE" w:rsidP="001613AE">
      <w:pPr>
        <w:ind w:left="720" w:hanging="720"/>
      </w:pPr>
      <w:r w:rsidRPr="00855B8F">
        <w:t xml:space="preserve">Katz, I., Priolo-Filho, S., Katz, C., Andresen, S., Bérubé, A., Cohen, N., Connell, C.M., Collin-Vézina, D., Fallon, B., Fouche, A. and Fujiwara, T., 2022. One year into COVID-19: What have we learned about child maltreatment reports and child protective service </w:t>
      </w:r>
      <w:r w:rsidRPr="00855B8F">
        <w:lastRenderedPageBreak/>
        <w:t>responses?. </w:t>
      </w:r>
      <w:r w:rsidRPr="00855B8F">
        <w:rPr>
          <w:i/>
          <w:iCs/>
        </w:rPr>
        <w:t>Child Abuse &amp; Neglect</w:t>
      </w:r>
      <w:r w:rsidRPr="00855B8F">
        <w:t>, </w:t>
      </w:r>
      <w:r w:rsidRPr="00855B8F">
        <w:rPr>
          <w:i/>
          <w:iCs/>
        </w:rPr>
        <w:t>130</w:t>
      </w:r>
      <w:r w:rsidRPr="00855B8F">
        <w:t>, p.105473.</w:t>
      </w:r>
      <w:r>
        <w:t xml:space="preserve"> Available at: </w:t>
      </w:r>
      <w:hyperlink r:id="rId10" w:history="1">
        <w:r w:rsidRPr="0040280A">
          <w:rPr>
            <w:rStyle w:val="Hyperlink"/>
          </w:rPr>
          <w:t>https://www.sciencedirect.com/science/article/abs/pii/S0145213421005421</w:t>
        </w:r>
      </w:hyperlink>
      <w:r>
        <w:t xml:space="preserve"> </w:t>
      </w:r>
    </w:p>
    <w:p w14:paraId="0DFB9858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Laming, H. (2009)</w:t>
      </w:r>
      <w:r w:rsidRPr="00855B8F">
        <w:t xml:space="preserve"> </w:t>
      </w:r>
      <w:r w:rsidRPr="00855B8F">
        <w:rPr>
          <w:i/>
          <w:iCs/>
        </w:rPr>
        <w:t>The Protection of Children in England: A Progress Report</w:t>
      </w:r>
      <w:r w:rsidRPr="00855B8F">
        <w:t xml:space="preserve">. London: TSO. Available at:  </w:t>
      </w:r>
      <w:hyperlink r:id="rId11" w:anchor="v=onepage&amp;q&amp;f=false" w:history="1">
        <w:r w:rsidRPr="00855B8F">
          <w:rPr>
            <w:rStyle w:val="Hyperlink"/>
          </w:rPr>
          <w:t>https://books.google.co.uk/books?hl=en&amp;lr=&amp;id=xjoC_a6LSYEC&amp;oi=fnd&amp;pg=PA2&amp;dq=Laming,+H.+(2009)+The+Protection+of+Children+in+England:+A+Progress+Report.+London:+&amp;ots=GAXRihLIfu&amp;sig=iGViJyjIfnttd0l2W1Y6XAC0r8U&amp;redir_esc=y#v=onepage&amp;q&amp;f=false</w:t>
        </w:r>
      </w:hyperlink>
      <w:r w:rsidRPr="00855B8F">
        <w:t xml:space="preserve"> </w:t>
      </w:r>
    </w:p>
    <w:p w14:paraId="08102437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Munro, E. (2011)</w:t>
      </w:r>
      <w:r w:rsidRPr="00855B8F">
        <w:t xml:space="preserve"> </w:t>
      </w:r>
      <w:r w:rsidRPr="00855B8F">
        <w:rPr>
          <w:i/>
          <w:iCs/>
        </w:rPr>
        <w:t>The Munro Review of Child Protection</w:t>
      </w:r>
      <w:r w:rsidRPr="00855B8F">
        <w:t xml:space="preserve">. London: Department for Education. Available at: </w:t>
      </w:r>
      <w:hyperlink r:id="rId12" w:tgtFrame="_new" w:history="1">
        <w:r w:rsidRPr="00855B8F">
          <w:rPr>
            <w:rStyle w:val="Hyperlink"/>
          </w:rPr>
          <w:t>https://www.gov.uk/government/publications/munro-review-of-child-protection-final-report-a-child-centred-system</w:t>
        </w:r>
      </w:hyperlink>
    </w:p>
    <w:p w14:paraId="6E4A06F4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NHS (2023)</w:t>
      </w:r>
      <w:r w:rsidRPr="00855B8F">
        <w:t xml:space="preserve"> </w:t>
      </w:r>
      <w:r w:rsidRPr="00855B8F">
        <w:rPr>
          <w:i/>
          <w:iCs/>
        </w:rPr>
        <w:t>Cannabis: risks, effects, and impact on mental health</w:t>
      </w:r>
      <w:r w:rsidRPr="00855B8F">
        <w:t xml:space="preserve">. Available at: </w:t>
      </w:r>
      <w:hyperlink r:id="rId13" w:history="1">
        <w:r w:rsidRPr="00855B8F">
          <w:rPr>
            <w:rStyle w:val="Hyperlink"/>
          </w:rPr>
          <w:t>https://www.nhsinform.scot/healthy-living/drugs-and-drug-use/common-drugs/cannabis</w:t>
        </w:r>
      </w:hyperlink>
      <w:r w:rsidRPr="00855B8F">
        <w:t xml:space="preserve"> </w:t>
      </w:r>
    </w:p>
    <w:p w14:paraId="28F9A897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NHS England (2022)</w:t>
      </w:r>
      <w:r w:rsidRPr="00855B8F">
        <w:t xml:space="preserve"> </w:t>
      </w:r>
      <w:r w:rsidRPr="00855B8F">
        <w:rPr>
          <w:i/>
          <w:iCs/>
        </w:rPr>
        <w:t>Safeguarding Children and Young People: Roles and Competencies</w:t>
      </w:r>
      <w:r w:rsidRPr="00855B8F">
        <w:t xml:space="preserve">. Available at: </w:t>
      </w:r>
      <w:hyperlink r:id="rId14" w:history="1">
        <w:r w:rsidRPr="00855B8F">
          <w:rPr>
            <w:rStyle w:val="Hyperlink"/>
          </w:rPr>
          <w:t>https://www.england.nhs.uk/publication/safeguarding-children-young-people-roles-and-competencies</w:t>
        </w:r>
      </w:hyperlink>
      <w:r w:rsidRPr="00855B8F">
        <w:t xml:space="preserve"> </w:t>
      </w:r>
    </w:p>
    <w:p w14:paraId="0CC57CB4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NICE (2023)</w:t>
      </w:r>
      <w:r w:rsidRPr="00855B8F">
        <w:t xml:space="preserve"> </w:t>
      </w:r>
      <w:r w:rsidRPr="00855B8F">
        <w:rPr>
          <w:i/>
          <w:iCs/>
        </w:rPr>
        <w:t>Child maltreatment: when to suspect abuse in under 18s</w:t>
      </w:r>
      <w:r w:rsidRPr="00855B8F">
        <w:t xml:space="preserve">. Available at: </w:t>
      </w:r>
      <w:hyperlink r:id="rId15" w:tgtFrame="_new" w:history="1">
        <w:r w:rsidRPr="00855B8F">
          <w:rPr>
            <w:rStyle w:val="Hyperlink"/>
          </w:rPr>
          <w:t>https://www.nice.org.uk/guidance/cg89</w:t>
        </w:r>
      </w:hyperlink>
    </w:p>
    <w:p w14:paraId="0F4DC2AF" w14:textId="77777777" w:rsidR="001613AE" w:rsidRPr="00855B8F" w:rsidRDefault="001613AE" w:rsidP="001613AE">
      <w:pPr>
        <w:ind w:left="720" w:hanging="720"/>
      </w:pPr>
      <w:r w:rsidRPr="00855B8F">
        <w:rPr>
          <w:bCs/>
        </w:rPr>
        <w:t>NSPCC (2023)</w:t>
      </w:r>
      <w:r w:rsidRPr="00855B8F">
        <w:t xml:space="preserve"> </w:t>
      </w:r>
      <w:r w:rsidRPr="00855B8F">
        <w:rPr>
          <w:i/>
          <w:iCs/>
        </w:rPr>
        <w:t>Returning Children Home from Care: Learning from Case Reviews</w:t>
      </w:r>
      <w:r w:rsidRPr="00855B8F">
        <w:t xml:space="preserve">. Available at: </w:t>
      </w:r>
      <w:hyperlink r:id="rId16" w:tgtFrame="_new" w:history="1">
        <w:r w:rsidRPr="00855B8F">
          <w:rPr>
            <w:rStyle w:val="Hyperlink"/>
          </w:rPr>
          <w:t>https://learning.nspcc.org.uk/case-reviews</w:t>
        </w:r>
      </w:hyperlink>
      <w:r w:rsidRPr="00855B8F">
        <w:t xml:space="preserve"> </w:t>
      </w:r>
    </w:p>
    <w:p w14:paraId="35327D61" w14:textId="77777777" w:rsidR="00582D9E" w:rsidRDefault="00582D9E"/>
    <w:sectPr w:rsidR="00582D9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13AE"/>
    <w:rsid w:val="000502D0"/>
    <w:rsid w:val="000644EE"/>
    <w:rsid w:val="001613AE"/>
    <w:rsid w:val="00554414"/>
    <w:rsid w:val="00582D9E"/>
    <w:rsid w:val="00A71644"/>
    <w:rsid w:val="00A85AE0"/>
    <w:rsid w:val="00A903F4"/>
    <w:rsid w:val="00B44DE5"/>
    <w:rsid w:val="00CC2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E3F25"/>
  <w15:chartTrackingRefBased/>
  <w15:docId w15:val="{259E21FE-0430-469C-BDC4-2F4A8F5F4E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13AE"/>
    <w:pPr>
      <w:spacing w:before="120" w:after="12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2EE7"/>
    <w:pPr>
      <w:keepNext/>
      <w:keepLines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link w:val="Heading2Char"/>
    <w:uiPriority w:val="9"/>
    <w:qFormat/>
    <w:rsid w:val="00CC2EE7"/>
    <w:pPr>
      <w:outlineLvl w:val="1"/>
    </w:pPr>
    <w:rPr>
      <w:rFonts w:eastAsia="Times New Roman" w:cs="Times New Roman"/>
      <w:b/>
      <w:bCs/>
      <w:i/>
      <w:szCs w:val="36"/>
    </w:rPr>
  </w:style>
  <w:style w:type="paragraph" w:styleId="Heading3">
    <w:name w:val="heading 3"/>
    <w:basedOn w:val="Normal"/>
    <w:link w:val="Heading3Char"/>
    <w:uiPriority w:val="9"/>
    <w:qFormat/>
    <w:rsid w:val="00CC2EE7"/>
    <w:pPr>
      <w:outlineLvl w:val="2"/>
    </w:pPr>
    <w:rPr>
      <w:rFonts w:eastAsia="Times New Roman" w:cs="Times New Roman"/>
      <w:bCs/>
      <w:i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EE7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C2EE7"/>
    <w:rPr>
      <w:rFonts w:ascii="Times New Roman" w:eastAsia="Times New Roman" w:hAnsi="Times New Roman" w:cs="Times New Roman"/>
      <w:b/>
      <w:bCs/>
      <w:i/>
      <w:sz w:val="24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CC2EE7"/>
    <w:rPr>
      <w:rFonts w:ascii="Times New Roman" w:eastAsia="Times New Roman" w:hAnsi="Times New Roman" w:cs="Times New Roman"/>
      <w:bCs/>
      <w:i/>
      <w:sz w:val="24"/>
      <w:szCs w:val="27"/>
    </w:rPr>
  </w:style>
  <w:style w:type="character" w:styleId="Hyperlink">
    <w:name w:val="Hyperlink"/>
    <w:basedOn w:val="DefaultParagraphFont"/>
    <w:uiPriority w:val="99"/>
    <w:unhideWhenUsed/>
    <w:rsid w:val="001613A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13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hv.org.uk" TargetMode="External"/><Relationship Id="rId13" Type="http://schemas.openxmlformats.org/officeDocument/2006/relationships/hyperlink" Target="https://www.nhsinform.scot/healthy-living/drugs-and-drug-use/common-drugs/cannabi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gov.uk/government/publications/munro-review-of-child-protection-final-report-a-child-centred-system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learning.nspcc.org.uk/case-reviews" TargetMode="External"/><Relationship Id="rId1" Type="http://schemas.openxmlformats.org/officeDocument/2006/relationships/styles" Target="styles.xml"/><Relationship Id="rId6" Type="http://schemas.openxmlformats.org/officeDocument/2006/relationships/hyperlink" Target="https://learning.nspcc.org.uk/case-reviews" TargetMode="External"/><Relationship Id="rId11" Type="http://schemas.openxmlformats.org/officeDocument/2006/relationships/hyperlink" Target="https://books.google.co.uk/books?hl=en&amp;lr=&amp;id=xjoC_a6LSYEC&amp;oi=fnd&amp;pg=PA2&amp;dq=Laming,+H.+(2009)+The+Protection+of+Children+in+England:+A+Progress+Report.+London:+&amp;ots=GAXRihLIfu&amp;sig=iGViJyjIfnttd0l2W1Y6XAC0r8U&amp;redir_esc=y" TargetMode="External"/><Relationship Id="rId5" Type="http://schemas.openxmlformats.org/officeDocument/2006/relationships/hyperlink" Target="https://assets.publishing.service.gov.uk/media/5a81f9bde5274a2e8ab4b1ae/Childrens_Needs_Parenting_Capacity.pdf" TargetMode="External"/><Relationship Id="rId15" Type="http://schemas.openxmlformats.org/officeDocument/2006/relationships/hyperlink" Target="https://www.nice.org.uk/guidance/cg89" TargetMode="External"/><Relationship Id="rId10" Type="http://schemas.openxmlformats.org/officeDocument/2006/relationships/hyperlink" Target="https://www.sciencedirect.com/science/article/abs/pii/S0145213421005421" TargetMode="External"/><Relationship Id="rId4" Type="http://schemas.openxmlformats.org/officeDocument/2006/relationships/hyperlink" Target="https://www.thelancet.com/journals/lancet/article/PIIS0140-6736(13)62249-6/fulltext" TargetMode="External"/><Relationship Id="rId9" Type="http://schemas.openxmlformats.org/officeDocument/2006/relationships/hyperlink" Target="https://onlinelibrary.wiley.com/doi/full/10.1002/2327-6924.12215" TargetMode="External"/><Relationship Id="rId14" Type="http://schemas.openxmlformats.org/officeDocument/2006/relationships/hyperlink" Target="https://www.england.nhs.uk/publication/safeguarding-children-young-people-roles-and-competenc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645</Words>
  <Characters>3678</Characters>
  <Application>Microsoft Office Word</Application>
  <DocSecurity>4</DocSecurity>
  <Lines>30</Lines>
  <Paragraphs>8</Paragraphs>
  <ScaleCrop>false</ScaleCrop>
  <Company/>
  <LinksUpToDate>false</LinksUpToDate>
  <CharactersWithSpaces>4315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Esthefania Ramiirez</cp:lastModifiedBy>
  <cp:revision>2</cp:revision>
  <dcterms:created xsi:type="dcterms:W3CDTF">2025-11-28T08:54:00Z</dcterms:created>
  <dcterms:modified xsi:type="dcterms:W3CDTF">2025-11-28T08:54:00Z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7f829172-b158-4948-837f-6c5f1e017d14</vt:lpwstr>
  </property>
</Properties>
</file>