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1A359C" w14:textId="77777777" w:rsidR="00D45FF9" w:rsidRDefault="003150C9">
      <w:r>
        <w:rPr>
          <w:noProof/>
        </w:rPr>
        <w:drawing>
          <wp:anchor distT="0" distB="0" distL="114300" distR="114300" simplePos="0" relativeHeight="251659264" behindDoc="0" locked="0" layoutInCell="1" allowOverlap="1" wp14:anchorId="71CE5F06" wp14:editId="0825606C">
            <wp:simplePos x="0" y="0"/>
            <wp:positionH relativeFrom="column">
              <wp:posOffset>-352425</wp:posOffset>
            </wp:positionH>
            <wp:positionV relativeFrom="paragraph">
              <wp:posOffset>0</wp:posOffset>
            </wp:positionV>
            <wp:extent cx="3185795" cy="1113790"/>
            <wp:effectExtent l="0" t="0" r="0" b="0"/>
            <wp:wrapSquare wrapText="bothSides"/>
            <wp:docPr id="91" name="Picture 91"/>
            <wp:cNvGraphicFramePr/>
            <a:graphic xmlns:a="http://schemas.openxmlformats.org/drawingml/2006/main">
              <a:graphicData uri="http://schemas.openxmlformats.org/drawingml/2006/picture">
                <pic:pic xmlns:pic="http://schemas.openxmlformats.org/drawingml/2006/picture">
                  <pic:nvPicPr>
                    <pic:cNvPr id="91" name="Picture 9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85795" cy="1113790"/>
                    </a:xfrm>
                    <a:prstGeom prst="rect">
                      <a:avLst/>
                    </a:prstGeom>
                  </pic:spPr>
                </pic:pic>
              </a:graphicData>
            </a:graphic>
          </wp:anchor>
        </w:drawing>
      </w:r>
      <w:r w:rsidR="00D45FF9">
        <w:t xml:space="preserve">              </w:t>
      </w:r>
    </w:p>
    <w:p w14:paraId="13641E41" w14:textId="77777777" w:rsidR="00D45FF9" w:rsidRDefault="00D45FF9"/>
    <w:p w14:paraId="4F795F9A" w14:textId="77777777" w:rsidR="00D45FF9" w:rsidRDefault="00D45FF9"/>
    <w:p w14:paraId="2E2B1F53" w14:textId="77777777" w:rsidR="00D45FF9" w:rsidRDefault="00D45FF9"/>
    <w:p w14:paraId="6B80B7BC" w14:textId="77777777" w:rsidR="00D45FF9" w:rsidRDefault="00D45FF9"/>
    <w:p w14:paraId="0CD0765F" w14:textId="77777777" w:rsidR="00D45FF9" w:rsidRDefault="00D45FF9"/>
    <w:p w14:paraId="2C1852A3" w14:textId="22F249D3" w:rsidR="00D45FF9" w:rsidRPr="00D45FF9" w:rsidRDefault="00D45FF9" w:rsidP="00D45FF9">
      <w:pPr>
        <w:jc w:val="center"/>
        <w:rPr>
          <w:b/>
          <w:bCs/>
          <w:i/>
          <w:iCs/>
          <w:sz w:val="36"/>
          <w:szCs w:val="36"/>
        </w:rPr>
      </w:pPr>
      <w:r w:rsidRPr="00D45FF9">
        <w:rPr>
          <w:b/>
          <w:bCs/>
          <w:i/>
          <w:iCs/>
          <w:sz w:val="36"/>
          <w:szCs w:val="36"/>
        </w:rPr>
        <w:t>Introducing the Modern Workplace</w:t>
      </w:r>
    </w:p>
    <w:p w14:paraId="212F099A" w14:textId="4406ED75" w:rsidR="00D45FF9" w:rsidRPr="00D45FF9" w:rsidRDefault="00D45FF9" w:rsidP="00D45FF9">
      <w:pPr>
        <w:jc w:val="center"/>
        <w:rPr>
          <w:b/>
          <w:bCs/>
          <w:i/>
          <w:iCs/>
          <w:sz w:val="36"/>
          <w:szCs w:val="36"/>
        </w:rPr>
      </w:pPr>
      <w:r w:rsidRPr="00D45FF9">
        <w:rPr>
          <w:b/>
          <w:bCs/>
          <w:i/>
          <w:iCs/>
          <w:sz w:val="36"/>
          <w:szCs w:val="36"/>
        </w:rPr>
        <w:t>Module Code-LCBB4003</w:t>
      </w:r>
    </w:p>
    <w:p w14:paraId="0628D4DB" w14:textId="356993AC" w:rsidR="000667EA" w:rsidRDefault="00D45FF9" w:rsidP="00D45FF9">
      <w:pPr>
        <w:jc w:val="center"/>
        <w:rPr>
          <w:b/>
          <w:bCs/>
          <w:i/>
          <w:iCs/>
          <w:sz w:val="36"/>
          <w:szCs w:val="36"/>
        </w:rPr>
      </w:pPr>
      <w:r w:rsidRPr="00D45FF9">
        <w:rPr>
          <w:b/>
          <w:bCs/>
          <w:i/>
          <w:iCs/>
          <w:sz w:val="36"/>
          <w:szCs w:val="36"/>
        </w:rPr>
        <w:t>Lecturer- Gregory Cowan</w:t>
      </w:r>
    </w:p>
    <w:p w14:paraId="2E52EB9A" w14:textId="7F65FF38" w:rsidR="00D45FF9" w:rsidRDefault="00277D4B" w:rsidP="00D45FF9">
      <w:pPr>
        <w:jc w:val="center"/>
        <w:rPr>
          <w:b/>
          <w:bCs/>
          <w:i/>
          <w:iCs/>
          <w:sz w:val="36"/>
          <w:szCs w:val="36"/>
        </w:rPr>
      </w:pPr>
      <w:r>
        <w:rPr>
          <w:b/>
          <w:bCs/>
          <w:i/>
          <w:iCs/>
          <w:sz w:val="36"/>
          <w:szCs w:val="36"/>
        </w:rPr>
        <w:t>Assignment 1</w:t>
      </w:r>
    </w:p>
    <w:p w14:paraId="3595887F" w14:textId="4C801A48" w:rsidR="00D45FF9" w:rsidRDefault="00D45FF9" w:rsidP="00D45FF9">
      <w:pPr>
        <w:jc w:val="center"/>
        <w:rPr>
          <w:b/>
          <w:bCs/>
          <w:i/>
          <w:iCs/>
          <w:sz w:val="36"/>
          <w:szCs w:val="36"/>
        </w:rPr>
      </w:pPr>
      <w:r>
        <w:rPr>
          <w:b/>
          <w:bCs/>
          <w:i/>
          <w:iCs/>
          <w:sz w:val="36"/>
          <w:szCs w:val="36"/>
        </w:rPr>
        <w:t>Structure and Culture Analysis of Pret a Manger</w:t>
      </w:r>
    </w:p>
    <w:p w14:paraId="697D0C2D" w14:textId="195D94ED" w:rsidR="005612A4" w:rsidRDefault="00277D4B" w:rsidP="00D45FF9">
      <w:pPr>
        <w:jc w:val="center"/>
        <w:rPr>
          <w:b/>
          <w:bCs/>
          <w:i/>
          <w:iCs/>
          <w:sz w:val="36"/>
          <w:szCs w:val="36"/>
        </w:rPr>
      </w:pPr>
      <w:r>
        <w:rPr>
          <w:noProof/>
        </w:rPr>
        <w:drawing>
          <wp:inline distT="0" distB="0" distL="0" distR="0" wp14:anchorId="362702FE" wp14:editId="5E27018B">
            <wp:extent cx="3200400" cy="1323975"/>
            <wp:effectExtent l="152400" t="152400" r="361950" b="371475"/>
            <wp:docPr id="2" name="Picture 2" descr="Image result for pret a manger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ret a manger imag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1323975"/>
                    </a:xfrm>
                    <a:prstGeom prst="rect">
                      <a:avLst/>
                    </a:prstGeom>
                    <a:ln>
                      <a:noFill/>
                    </a:ln>
                    <a:effectLst>
                      <a:outerShdw blurRad="292100" dist="139700" dir="2700000" algn="tl" rotWithShape="0">
                        <a:srgbClr val="333333">
                          <a:alpha val="65000"/>
                        </a:srgbClr>
                      </a:outerShdw>
                    </a:effectLst>
                  </pic:spPr>
                </pic:pic>
              </a:graphicData>
            </a:graphic>
          </wp:inline>
        </w:drawing>
      </w:r>
    </w:p>
    <w:p w14:paraId="35A51436" w14:textId="77777777" w:rsidR="00ED5663" w:rsidRDefault="00ED5663" w:rsidP="00D45FF9">
      <w:pPr>
        <w:jc w:val="center"/>
        <w:rPr>
          <w:b/>
          <w:bCs/>
          <w:i/>
          <w:iCs/>
          <w:sz w:val="36"/>
          <w:szCs w:val="36"/>
        </w:rPr>
      </w:pPr>
    </w:p>
    <w:p w14:paraId="4D5762B9" w14:textId="0FDAE1DD" w:rsidR="00D45FF9" w:rsidRDefault="00D45FF9" w:rsidP="00D45FF9">
      <w:pPr>
        <w:jc w:val="center"/>
        <w:rPr>
          <w:b/>
          <w:bCs/>
          <w:i/>
          <w:iCs/>
          <w:sz w:val="36"/>
          <w:szCs w:val="36"/>
        </w:rPr>
      </w:pPr>
      <w:r>
        <w:rPr>
          <w:b/>
          <w:bCs/>
          <w:i/>
          <w:iCs/>
          <w:sz w:val="36"/>
          <w:szCs w:val="36"/>
        </w:rPr>
        <w:t>Individual report</w:t>
      </w:r>
      <w:r w:rsidR="00277D4B">
        <w:rPr>
          <w:b/>
          <w:bCs/>
          <w:i/>
          <w:iCs/>
          <w:sz w:val="36"/>
          <w:szCs w:val="36"/>
        </w:rPr>
        <w:t>, by Alina Nicoleta Coman</w:t>
      </w:r>
    </w:p>
    <w:p w14:paraId="5B178684" w14:textId="30906EBD" w:rsidR="006E2E54" w:rsidRDefault="006E2E54" w:rsidP="00D45FF9">
      <w:pPr>
        <w:jc w:val="center"/>
        <w:rPr>
          <w:b/>
          <w:bCs/>
          <w:i/>
          <w:iCs/>
          <w:sz w:val="36"/>
          <w:szCs w:val="36"/>
        </w:rPr>
      </w:pPr>
    </w:p>
    <w:p w14:paraId="2FF51B02" w14:textId="6919E71A" w:rsidR="006E2E54" w:rsidRDefault="006E2E54" w:rsidP="00D45FF9">
      <w:pPr>
        <w:jc w:val="center"/>
        <w:rPr>
          <w:b/>
          <w:bCs/>
          <w:i/>
          <w:iCs/>
          <w:sz w:val="36"/>
          <w:szCs w:val="36"/>
        </w:rPr>
      </w:pPr>
    </w:p>
    <w:p w14:paraId="21C3C64F" w14:textId="6E9B93D2" w:rsidR="006E2E54" w:rsidRDefault="006E2E54" w:rsidP="00D45FF9">
      <w:pPr>
        <w:jc w:val="center"/>
        <w:rPr>
          <w:b/>
          <w:bCs/>
          <w:i/>
          <w:iCs/>
          <w:sz w:val="36"/>
          <w:szCs w:val="36"/>
        </w:rPr>
      </w:pPr>
    </w:p>
    <w:p w14:paraId="6182D84C" w14:textId="73B0C2EF" w:rsidR="006E2E54" w:rsidRDefault="006E2E54" w:rsidP="00D45FF9">
      <w:pPr>
        <w:jc w:val="center"/>
        <w:rPr>
          <w:b/>
          <w:bCs/>
          <w:i/>
          <w:iCs/>
          <w:sz w:val="36"/>
          <w:szCs w:val="36"/>
        </w:rPr>
      </w:pPr>
    </w:p>
    <w:p w14:paraId="5F33372B" w14:textId="4AD85FA3" w:rsidR="006E2E54" w:rsidRDefault="006E2E54" w:rsidP="00D45FF9">
      <w:pPr>
        <w:jc w:val="center"/>
        <w:rPr>
          <w:b/>
          <w:bCs/>
          <w:i/>
          <w:iCs/>
          <w:sz w:val="36"/>
          <w:szCs w:val="36"/>
        </w:rPr>
      </w:pPr>
    </w:p>
    <w:p w14:paraId="3E6B1F02" w14:textId="2E9166DF" w:rsidR="006E2E54" w:rsidRDefault="006E2E54" w:rsidP="00D45FF9">
      <w:pPr>
        <w:jc w:val="center"/>
        <w:rPr>
          <w:b/>
          <w:bCs/>
          <w:i/>
          <w:iCs/>
          <w:sz w:val="36"/>
          <w:szCs w:val="36"/>
        </w:rPr>
      </w:pPr>
    </w:p>
    <w:p w14:paraId="471F9EDD" w14:textId="77777777" w:rsidR="00FC39DE" w:rsidRDefault="00FC39DE" w:rsidP="006E2E54">
      <w:pPr>
        <w:rPr>
          <w:b/>
          <w:bCs/>
          <w:color w:val="323E4F" w:themeColor="text2" w:themeShade="BF"/>
          <w:sz w:val="36"/>
          <w:szCs w:val="36"/>
        </w:rPr>
      </w:pPr>
    </w:p>
    <w:p w14:paraId="5D9AF3FA" w14:textId="77777777" w:rsidR="00FC39DE" w:rsidRDefault="00FC39DE" w:rsidP="006E2E54">
      <w:pPr>
        <w:rPr>
          <w:b/>
          <w:bCs/>
          <w:color w:val="323E4F" w:themeColor="text2" w:themeShade="BF"/>
          <w:sz w:val="36"/>
          <w:szCs w:val="36"/>
        </w:rPr>
      </w:pPr>
    </w:p>
    <w:p w14:paraId="2A39A812" w14:textId="77777777" w:rsidR="00FC39DE" w:rsidRDefault="00FC39DE" w:rsidP="006E2E54">
      <w:pPr>
        <w:rPr>
          <w:b/>
          <w:bCs/>
          <w:color w:val="323E4F" w:themeColor="text2" w:themeShade="BF"/>
          <w:sz w:val="36"/>
          <w:szCs w:val="36"/>
        </w:rPr>
      </w:pPr>
    </w:p>
    <w:p w14:paraId="1B243602" w14:textId="1C8EB81B" w:rsidR="006E2E54" w:rsidRPr="00FC39DE" w:rsidRDefault="006E2E54" w:rsidP="006E2E54">
      <w:pPr>
        <w:rPr>
          <w:b/>
          <w:bCs/>
          <w:sz w:val="36"/>
          <w:szCs w:val="36"/>
        </w:rPr>
      </w:pPr>
      <w:r w:rsidRPr="00FC39DE">
        <w:rPr>
          <w:b/>
          <w:bCs/>
          <w:sz w:val="36"/>
          <w:szCs w:val="36"/>
        </w:rPr>
        <w:t>Contents</w:t>
      </w:r>
    </w:p>
    <w:p w14:paraId="7FADF53F" w14:textId="4FA678C2" w:rsidR="006E2E54" w:rsidRDefault="006E2E54" w:rsidP="006E2E54">
      <w:pPr>
        <w:rPr>
          <w:sz w:val="24"/>
          <w:szCs w:val="24"/>
        </w:rPr>
      </w:pPr>
    </w:p>
    <w:p w14:paraId="40738285" w14:textId="10A96B1C" w:rsidR="006E2E54" w:rsidRDefault="006E2E54" w:rsidP="006E2E54">
      <w:pPr>
        <w:rPr>
          <w:sz w:val="24"/>
          <w:szCs w:val="24"/>
        </w:rPr>
      </w:pPr>
      <w:r>
        <w:rPr>
          <w:sz w:val="24"/>
          <w:szCs w:val="24"/>
        </w:rPr>
        <w:t>Introduction…………………………………………………………………………………………………</w:t>
      </w:r>
      <w:r w:rsidR="00A96BD0">
        <w:rPr>
          <w:sz w:val="24"/>
          <w:szCs w:val="24"/>
        </w:rPr>
        <w:t>….</w:t>
      </w:r>
      <w:r w:rsidR="001749D4">
        <w:rPr>
          <w:sz w:val="24"/>
          <w:szCs w:val="24"/>
        </w:rPr>
        <w:t>3</w:t>
      </w:r>
    </w:p>
    <w:p w14:paraId="25FB4055" w14:textId="4E7ED97A" w:rsidR="006E2E54" w:rsidRDefault="006E2E54" w:rsidP="006E2E54">
      <w:pPr>
        <w:rPr>
          <w:sz w:val="24"/>
          <w:szCs w:val="24"/>
        </w:rPr>
      </w:pPr>
      <w:r>
        <w:rPr>
          <w:sz w:val="24"/>
          <w:szCs w:val="24"/>
        </w:rPr>
        <w:t>Organisational Structure of Pret……………………………………………………………………</w:t>
      </w:r>
      <w:r w:rsidR="001749D4">
        <w:rPr>
          <w:sz w:val="24"/>
          <w:szCs w:val="24"/>
        </w:rPr>
        <w:t>...3</w:t>
      </w:r>
    </w:p>
    <w:p w14:paraId="170094D0" w14:textId="183095EC" w:rsidR="006E2E54" w:rsidRDefault="006E2E54" w:rsidP="006E2E54">
      <w:pPr>
        <w:rPr>
          <w:sz w:val="24"/>
          <w:szCs w:val="24"/>
        </w:rPr>
      </w:pPr>
      <w:r>
        <w:rPr>
          <w:sz w:val="24"/>
          <w:szCs w:val="24"/>
        </w:rPr>
        <w:t>Culture of Pret…………………………………………………………………………………………………</w:t>
      </w:r>
      <w:r w:rsidR="00A96BD0">
        <w:rPr>
          <w:sz w:val="24"/>
          <w:szCs w:val="24"/>
        </w:rPr>
        <w:t>5</w:t>
      </w:r>
    </w:p>
    <w:p w14:paraId="4451C96D" w14:textId="0BD715B3" w:rsidR="006E2E54" w:rsidRDefault="006E2E54" w:rsidP="006E2E54">
      <w:pPr>
        <w:rPr>
          <w:sz w:val="24"/>
          <w:szCs w:val="24"/>
        </w:rPr>
      </w:pPr>
      <w:r>
        <w:rPr>
          <w:sz w:val="24"/>
          <w:szCs w:val="24"/>
        </w:rPr>
        <w:t>Contribution of People towards organizational performance…………………………</w:t>
      </w:r>
      <w:r w:rsidR="00A96BD0">
        <w:rPr>
          <w:sz w:val="24"/>
          <w:szCs w:val="24"/>
        </w:rPr>
        <w:t>.6</w:t>
      </w:r>
    </w:p>
    <w:p w14:paraId="3A6384E7" w14:textId="19AEBB4B" w:rsidR="006E2E54" w:rsidRDefault="006E2E54" w:rsidP="006E2E54">
      <w:pPr>
        <w:rPr>
          <w:sz w:val="24"/>
          <w:szCs w:val="24"/>
        </w:rPr>
      </w:pPr>
      <w:r>
        <w:rPr>
          <w:sz w:val="24"/>
          <w:szCs w:val="24"/>
        </w:rPr>
        <w:t>Organisational Performance of Pret…………………………………………………………………</w:t>
      </w:r>
      <w:r w:rsidR="00A96BD0">
        <w:rPr>
          <w:sz w:val="24"/>
          <w:szCs w:val="24"/>
        </w:rPr>
        <w:t>7</w:t>
      </w:r>
    </w:p>
    <w:p w14:paraId="3F1B3505" w14:textId="2B2E3757" w:rsidR="006E2E54" w:rsidRDefault="006E2E54" w:rsidP="006E2E54">
      <w:pPr>
        <w:rPr>
          <w:sz w:val="24"/>
          <w:szCs w:val="24"/>
        </w:rPr>
      </w:pPr>
      <w:r>
        <w:rPr>
          <w:sz w:val="24"/>
          <w:szCs w:val="24"/>
        </w:rPr>
        <w:t>Conclusion………………………………………………………………………………………………………</w:t>
      </w:r>
      <w:r w:rsidR="00A96BD0">
        <w:rPr>
          <w:sz w:val="24"/>
          <w:szCs w:val="24"/>
        </w:rPr>
        <w:t>.9</w:t>
      </w:r>
    </w:p>
    <w:p w14:paraId="4C58C077" w14:textId="635B3460" w:rsidR="006E2E54" w:rsidRDefault="006E2E54" w:rsidP="006E2E54">
      <w:pPr>
        <w:rPr>
          <w:sz w:val="24"/>
          <w:szCs w:val="24"/>
        </w:rPr>
      </w:pPr>
      <w:r>
        <w:rPr>
          <w:sz w:val="24"/>
          <w:szCs w:val="24"/>
        </w:rPr>
        <w:t>Reference………………………………………………………………………………………………………</w:t>
      </w:r>
      <w:r w:rsidR="00A96BD0">
        <w:rPr>
          <w:sz w:val="24"/>
          <w:szCs w:val="24"/>
        </w:rPr>
        <w:t>.10</w:t>
      </w:r>
    </w:p>
    <w:p w14:paraId="2C5D887C" w14:textId="77777777" w:rsidR="006E2E54" w:rsidRPr="006E2E54" w:rsidRDefault="006E2E54" w:rsidP="006E2E54">
      <w:pPr>
        <w:rPr>
          <w:sz w:val="24"/>
          <w:szCs w:val="24"/>
        </w:rPr>
      </w:pPr>
    </w:p>
    <w:p w14:paraId="31454C22" w14:textId="142D046B" w:rsidR="006E2E54" w:rsidRDefault="006E2E54" w:rsidP="00D45FF9">
      <w:pPr>
        <w:jc w:val="center"/>
        <w:rPr>
          <w:sz w:val="24"/>
          <w:szCs w:val="24"/>
        </w:rPr>
      </w:pPr>
    </w:p>
    <w:p w14:paraId="1E0F312C" w14:textId="47DE3695" w:rsidR="00944065" w:rsidRDefault="00944065" w:rsidP="00D45FF9">
      <w:pPr>
        <w:jc w:val="center"/>
        <w:rPr>
          <w:sz w:val="24"/>
          <w:szCs w:val="24"/>
        </w:rPr>
      </w:pPr>
    </w:p>
    <w:p w14:paraId="32E0C48D" w14:textId="73E12791" w:rsidR="00944065" w:rsidRDefault="00944065" w:rsidP="00D45FF9">
      <w:pPr>
        <w:jc w:val="center"/>
        <w:rPr>
          <w:sz w:val="24"/>
          <w:szCs w:val="24"/>
        </w:rPr>
      </w:pPr>
    </w:p>
    <w:p w14:paraId="1FB7D76B" w14:textId="6ACFF385" w:rsidR="00944065" w:rsidRDefault="00944065" w:rsidP="00D45FF9">
      <w:pPr>
        <w:jc w:val="center"/>
        <w:rPr>
          <w:sz w:val="24"/>
          <w:szCs w:val="24"/>
        </w:rPr>
      </w:pPr>
    </w:p>
    <w:p w14:paraId="46BE1261" w14:textId="04D3DDCC" w:rsidR="00944065" w:rsidRDefault="00944065" w:rsidP="00D45FF9">
      <w:pPr>
        <w:jc w:val="center"/>
        <w:rPr>
          <w:sz w:val="24"/>
          <w:szCs w:val="24"/>
        </w:rPr>
      </w:pPr>
    </w:p>
    <w:p w14:paraId="4EF08452" w14:textId="7C1113E1" w:rsidR="00944065" w:rsidRDefault="00944065" w:rsidP="00D45FF9">
      <w:pPr>
        <w:jc w:val="center"/>
        <w:rPr>
          <w:sz w:val="24"/>
          <w:szCs w:val="24"/>
        </w:rPr>
      </w:pPr>
    </w:p>
    <w:p w14:paraId="363493A1" w14:textId="1A1048C1" w:rsidR="00944065" w:rsidRDefault="00944065" w:rsidP="00D45FF9">
      <w:pPr>
        <w:jc w:val="center"/>
        <w:rPr>
          <w:sz w:val="24"/>
          <w:szCs w:val="24"/>
        </w:rPr>
      </w:pPr>
    </w:p>
    <w:p w14:paraId="7DC3CF9A" w14:textId="5C004FB0" w:rsidR="00944065" w:rsidRDefault="00944065" w:rsidP="00D45FF9">
      <w:pPr>
        <w:jc w:val="center"/>
        <w:rPr>
          <w:sz w:val="24"/>
          <w:szCs w:val="24"/>
        </w:rPr>
      </w:pPr>
    </w:p>
    <w:p w14:paraId="12FDFFD0" w14:textId="354B7F1E" w:rsidR="00944065" w:rsidRDefault="00944065" w:rsidP="00D45FF9">
      <w:pPr>
        <w:jc w:val="center"/>
        <w:rPr>
          <w:sz w:val="24"/>
          <w:szCs w:val="24"/>
        </w:rPr>
      </w:pPr>
    </w:p>
    <w:p w14:paraId="2C58705A" w14:textId="57DAE6FD" w:rsidR="00944065" w:rsidRDefault="00944065" w:rsidP="00D45FF9">
      <w:pPr>
        <w:jc w:val="center"/>
        <w:rPr>
          <w:sz w:val="24"/>
          <w:szCs w:val="24"/>
        </w:rPr>
      </w:pPr>
    </w:p>
    <w:p w14:paraId="03DC5DE4" w14:textId="380AAF79" w:rsidR="00944065" w:rsidRDefault="00944065" w:rsidP="00D45FF9">
      <w:pPr>
        <w:jc w:val="center"/>
        <w:rPr>
          <w:sz w:val="24"/>
          <w:szCs w:val="24"/>
        </w:rPr>
      </w:pPr>
    </w:p>
    <w:p w14:paraId="0CFA7EEA" w14:textId="00E39534" w:rsidR="00944065" w:rsidRDefault="00944065" w:rsidP="00D45FF9">
      <w:pPr>
        <w:jc w:val="center"/>
        <w:rPr>
          <w:sz w:val="24"/>
          <w:szCs w:val="24"/>
        </w:rPr>
      </w:pPr>
    </w:p>
    <w:p w14:paraId="35DF963A" w14:textId="5D92FA99" w:rsidR="00944065" w:rsidRDefault="00944065" w:rsidP="00D45FF9">
      <w:pPr>
        <w:jc w:val="center"/>
        <w:rPr>
          <w:sz w:val="24"/>
          <w:szCs w:val="24"/>
        </w:rPr>
      </w:pPr>
    </w:p>
    <w:p w14:paraId="6AA4A87B" w14:textId="49E05BE9" w:rsidR="00944065" w:rsidRDefault="00944065" w:rsidP="00D45FF9">
      <w:pPr>
        <w:jc w:val="center"/>
        <w:rPr>
          <w:sz w:val="24"/>
          <w:szCs w:val="24"/>
        </w:rPr>
      </w:pPr>
    </w:p>
    <w:p w14:paraId="3F32E2B2" w14:textId="1E2F9378" w:rsidR="00944065" w:rsidRDefault="00944065" w:rsidP="00D45FF9">
      <w:pPr>
        <w:jc w:val="center"/>
        <w:rPr>
          <w:sz w:val="24"/>
          <w:szCs w:val="24"/>
        </w:rPr>
      </w:pPr>
    </w:p>
    <w:p w14:paraId="22391D0A" w14:textId="041BD630" w:rsidR="00944065" w:rsidRDefault="00944065" w:rsidP="00D45FF9">
      <w:pPr>
        <w:jc w:val="center"/>
        <w:rPr>
          <w:sz w:val="24"/>
          <w:szCs w:val="24"/>
        </w:rPr>
      </w:pPr>
    </w:p>
    <w:p w14:paraId="59F9DB49" w14:textId="77777777" w:rsidR="00A96BD0" w:rsidRDefault="00A96BD0" w:rsidP="00944065">
      <w:pPr>
        <w:rPr>
          <w:sz w:val="24"/>
          <w:szCs w:val="24"/>
        </w:rPr>
      </w:pPr>
    </w:p>
    <w:p w14:paraId="7D48FC90" w14:textId="77777777" w:rsidR="00A96BD0" w:rsidRDefault="00A96BD0" w:rsidP="00944065">
      <w:pPr>
        <w:rPr>
          <w:sz w:val="24"/>
          <w:szCs w:val="24"/>
        </w:rPr>
      </w:pPr>
    </w:p>
    <w:p w14:paraId="5BAC2903" w14:textId="77777777" w:rsidR="00A96BD0" w:rsidRDefault="00A96BD0" w:rsidP="00944065">
      <w:pPr>
        <w:rPr>
          <w:sz w:val="24"/>
          <w:szCs w:val="24"/>
        </w:rPr>
      </w:pPr>
    </w:p>
    <w:p w14:paraId="42A7CCD7" w14:textId="740E1798" w:rsidR="00944065" w:rsidRPr="00551A8D" w:rsidRDefault="00944065" w:rsidP="00944065">
      <w:pPr>
        <w:rPr>
          <w:b/>
          <w:bCs/>
          <w:sz w:val="20"/>
          <w:szCs w:val="20"/>
        </w:rPr>
      </w:pPr>
      <w:r w:rsidRPr="00AB6A24">
        <w:rPr>
          <w:b/>
          <w:bCs/>
          <w:i/>
          <w:iCs/>
          <w:sz w:val="28"/>
          <w:szCs w:val="28"/>
        </w:rPr>
        <w:t>Introduction</w:t>
      </w:r>
    </w:p>
    <w:p w14:paraId="757E6D3A" w14:textId="3996437F" w:rsidR="00944065" w:rsidRDefault="0098639D" w:rsidP="00944065">
      <w:pPr>
        <w:rPr>
          <w:sz w:val="24"/>
          <w:szCs w:val="24"/>
        </w:rPr>
      </w:pPr>
      <w:r>
        <w:rPr>
          <w:sz w:val="24"/>
          <w:szCs w:val="24"/>
        </w:rPr>
        <w:t>Business management involves with managing administrative task of a busines. It is requires managing the organisation and coordination of a business in general. A business manager is responsible for supervising operations, supporting employees to reach them to their top performance level, and reviewing contracts alongside with new entries supervisions and training as well as participating in planning activities.</w:t>
      </w:r>
    </w:p>
    <w:p w14:paraId="54A8348E" w14:textId="3711AA1D" w:rsidR="00640C91" w:rsidRDefault="00640C91" w:rsidP="00944065">
      <w:pPr>
        <w:rPr>
          <w:sz w:val="24"/>
          <w:szCs w:val="24"/>
        </w:rPr>
      </w:pPr>
      <w:r>
        <w:rPr>
          <w:sz w:val="24"/>
          <w:szCs w:val="24"/>
        </w:rPr>
        <w:t xml:space="preserve">Business management a high importance in the operation of an organisation to deal with heavy loads and in ensuring proper </w:t>
      </w:r>
      <w:r w:rsidR="00055370">
        <w:rPr>
          <w:sz w:val="24"/>
          <w:szCs w:val="24"/>
        </w:rPr>
        <w:t>cohesiveness in integrating organisational resources to pursue achieving organisation goals, objectives, vision and mission. (Chandiramani, 2002) The key elements of an efficient busines management are people, culture, structure and management practices which are to be considerate carefully</w:t>
      </w:r>
      <w:r>
        <w:rPr>
          <w:sz w:val="24"/>
          <w:szCs w:val="24"/>
        </w:rPr>
        <w:t xml:space="preserve"> </w:t>
      </w:r>
      <w:r w:rsidR="00055370">
        <w:rPr>
          <w:sz w:val="24"/>
          <w:szCs w:val="24"/>
        </w:rPr>
        <w:t>to develop sustainable effective business management.</w:t>
      </w:r>
    </w:p>
    <w:p w14:paraId="3BB7E371" w14:textId="7D350835" w:rsidR="00055370" w:rsidRDefault="007046D6" w:rsidP="00944065">
      <w:pPr>
        <w:rPr>
          <w:sz w:val="24"/>
          <w:szCs w:val="24"/>
        </w:rPr>
      </w:pPr>
      <w:r>
        <w:rPr>
          <w:sz w:val="24"/>
          <w:szCs w:val="24"/>
        </w:rPr>
        <w:t>Pret a Manger, popularly named as Pret, is an international sandwich chain based in UK and from his inception in 1983, its currently doing its business with sustainable growth in 9 countries, having more then 444 shops. Pret has a sales revenue of £776 million (Pret a Manger, 2017).</w:t>
      </w:r>
    </w:p>
    <w:p w14:paraId="7688C812" w14:textId="671F64D7" w:rsidR="001749D4" w:rsidRDefault="001749D4" w:rsidP="00944065">
      <w:pPr>
        <w:rPr>
          <w:sz w:val="24"/>
          <w:szCs w:val="24"/>
        </w:rPr>
      </w:pPr>
      <w:r>
        <w:rPr>
          <w:sz w:val="24"/>
          <w:szCs w:val="24"/>
        </w:rPr>
        <w:t>In this report, I am going to analyse the significant relationship between people, organisational culture and their impact on performance of Pret a Manger as well as effective management and leadership determinants, managerial work nature and behavioural management approach practiced in Pret.</w:t>
      </w:r>
    </w:p>
    <w:p w14:paraId="3A6C7083" w14:textId="748B0708" w:rsidR="00A851B2" w:rsidRPr="00AB6A24" w:rsidRDefault="00A851B2" w:rsidP="00944065">
      <w:pPr>
        <w:rPr>
          <w:b/>
          <w:bCs/>
          <w:i/>
          <w:iCs/>
          <w:sz w:val="28"/>
          <w:szCs w:val="28"/>
        </w:rPr>
      </w:pPr>
      <w:r w:rsidRPr="00AB6A24">
        <w:rPr>
          <w:b/>
          <w:bCs/>
          <w:i/>
          <w:iCs/>
          <w:sz w:val="28"/>
          <w:szCs w:val="28"/>
        </w:rPr>
        <w:t>Organisational Structure of Pret a Manger</w:t>
      </w:r>
    </w:p>
    <w:p w14:paraId="1499A995" w14:textId="4680ABA9" w:rsidR="00A851B2" w:rsidRDefault="00844E80" w:rsidP="00944065">
      <w:pPr>
        <w:rPr>
          <w:sz w:val="24"/>
          <w:szCs w:val="24"/>
        </w:rPr>
      </w:pPr>
      <w:r>
        <w:rPr>
          <w:sz w:val="24"/>
          <w:szCs w:val="24"/>
        </w:rPr>
        <w:t xml:space="preserve">An </w:t>
      </w:r>
      <w:r w:rsidR="00EA25F9">
        <w:rPr>
          <w:sz w:val="24"/>
          <w:szCs w:val="24"/>
        </w:rPr>
        <w:t xml:space="preserve">organisation is a group of people coordinated in a structured form to work for achieving common goals. A business organisation is </w:t>
      </w:r>
      <w:proofErr w:type="gramStart"/>
      <w:r w:rsidR="00EA25F9">
        <w:rPr>
          <w:sz w:val="24"/>
          <w:szCs w:val="24"/>
        </w:rPr>
        <w:t>a</w:t>
      </w:r>
      <w:proofErr w:type="gramEnd"/>
      <w:r w:rsidR="00EA25F9">
        <w:rPr>
          <w:sz w:val="24"/>
          <w:szCs w:val="24"/>
        </w:rPr>
        <w:t xml:space="preserve"> organised effort to achieve commercial purposes. There are different types of business organisation based on their size and scope, ownership and purpose of doing business. Business for profit or not profit, may be either public or private organisation.</w:t>
      </w:r>
      <w:r w:rsidR="004B0C15">
        <w:rPr>
          <w:sz w:val="24"/>
          <w:szCs w:val="24"/>
        </w:rPr>
        <w:t xml:space="preserve"> </w:t>
      </w:r>
      <w:r w:rsidR="00EA25F9">
        <w:rPr>
          <w:sz w:val="24"/>
          <w:szCs w:val="24"/>
        </w:rPr>
        <w:t>(Dune and Liang</w:t>
      </w:r>
      <w:r w:rsidR="004B0C15">
        <w:rPr>
          <w:sz w:val="24"/>
          <w:szCs w:val="24"/>
        </w:rPr>
        <w:t xml:space="preserve">, </w:t>
      </w:r>
      <w:r w:rsidR="00EA25F9">
        <w:rPr>
          <w:sz w:val="24"/>
          <w:szCs w:val="24"/>
        </w:rPr>
        <w:t>2011</w:t>
      </w:r>
      <w:r w:rsidR="004B0C15">
        <w:rPr>
          <w:sz w:val="24"/>
          <w:szCs w:val="24"/>
        </w:rPr>
        <w:t>)</w:t>
      </w:r>
    </w:p>
    <w:p w14:paraId="6F76823F" w14:textId="306F9A88" w:rsidR="00382DD6" w:rsidRDefault="00FF45BA" w:rsidP="00944065">
      <w:pPr>
        <w:rPr>
          <w:sz w:val="24"/>
          <w:szCs w:val="24"/>
        </w:rPr>
      </w:pPr>
      <w:r>
        <w:rPr>
          <w:sz w:val="24"/>
          <w:szCs w:val="24"/>
        </w:rPr>
        <w:t xml:space="preserve">Organisational structure is the system developed to outline how policies, responsibilities and roles are directed to achieve the organisation goals. It is also </w:t>
      </w:r>
      <w:r w:rsidR="00DE105E">
        <w:rPr>
          <w:sz w:val="24"/>
          <w:szCs w:val="24"/>
        </w:rPr>
        <w:t>indicating</w:t>
      </w:r>
      <w:r>
        <w:rPr>
          <w:sz w:val="24"/>
          <w:szCs w:val="24"/>
        </w:rPr>
        <w:t xml:space="preserve"> the communication level in between the departments of the organisation.</w:t>
      </w:r>
    </w:p>
    <w:p w14:paraId="44881FC2" w14:textId="105999EE" w:rsidR="00382DD6" w:rsidRPr="00382DD6" w:rsidRDefault="00382DD6" w:rsidP="00944065">
      <w:pPr>
        <w:rPr>
          <w:b/>
          <w:bCs/>
          <w:sz w:val="24"/>
          <w:szCs w:val="24"/>
        </w:rPr>
      </w:pPr>
      <w:r w:rsidRPr="00382DD6">
        <w:rPr>
          <w:b/>
          <w:bCs/>
          <w:sz w:val="24"/>
          <w:szCs w:val="24"/>
        </w:rPr>
        <w:t xml:space="preserve">Centralized and decentralized structure </w:t>
      </w:r>
    </w:p>
    <w:p w14:paraId="62208A6E" w14:textId="156B9600" w:rsidR="00551A8D" w:rsidRDefault="00DE105E" w:rsidP="00944065">
      <w:pPr>
        <w:rPr>
          <w:sz w:val="24"/>
          <w:szCs w:val="24"/>
        </w:rPr>
      </w:pPr>
      <w:r>
        <w:rPr>
          <w:sz w:val="24"/>
          <w:szCs w:val="24"/>
        </w:rPr>
        <w:t>A centralized structure allows the decision to flow from the top down where in the decentralized structure</w:t>
      </w:r>
      <w:r w:rsidR="00E46A1C">
        <w:rPr>
          <w:sz w:val="24"/>
          <w:szCs w:val="24"/>
        </w:rPr>
        <w:t xml:space="preserve"> the</w:t>
      </w:r>
      <w:r>
        <w:rPr>
          <w:sz w:val="24"/>
          <w:szCs w:val="24"/>
        </w:rPr>
        <w:t xml:space="preserve"> </w:t>
      </w:r>
      <w:r w:rsidR="00E46A1C">
        <w:rPr>
          <w:sz w:val="24"/>
          <w:szCs w:val="24"/>
        </w:rPr>
        <w:t>decision-making</w:t>
      </w:r>
      <w:r>
        <w:rPr>
          <w:sz w:val="24"/>
          <w:szCs w:val="24"/>
        </w:rPr>
        <w:t xml:space="preserve"> authority and </w:t>
      </w:r>
      <w:r w:rsidR="00E46A1C">
        <w:rPr>
          <w:sz w:val="24"/>
          <w:szCs w:val="24"/>
        </w:rPr>
        <w:t xml:space="preserve">responsibility is attributed to various levels of the organisation. Organisation with proper structure are to be more </w:t>
      </w:r>
      <w:r w:rsidR="00E46A1C">
        <w:rPr>
          <w:sz w:val="24"/>
          <w:szCs w:val="24"/>
        </w:rPr>
        <w:lastRenderedPageBreak/>
        <w:t>efficient in operation and focused on goals. Organisation that have successful structure must define each employees job to be carried out and evaluate its fitness within the overall system.</w:t>
      </w:r>
      <w:r w:rsidR="000A784A">
        <w:rPr>
          <w:sz w:val="24"/>
          <w:szCs w:val="24"/>
        </w:rPr>
        <w:t xml:space="preserve"> The organisational practices have developed a number of organisational structures, namely- administrative structure, divisional structure, functional structure, etc. Here is a simply modified organisational structure of Pret a Manger.</w:t>
      </w:r>
    </w:p>
    <w:p w14:paraId="5F8E3D15" w14:textId="29FAB368" w:rsidR="000A784A" w:rsidRPr="00A851B2" w:rsidRDefault="00E538E9" w:rsidP="00C97094">
      <w:pPr>
        <w:jc w:val="both"/>
        <w:rPr>
          <w:sz w:val="24"/>
          <w:szCs w:val="24"/>
        </w:rPr>
      </w:pPr>
      <w:r w:rsidRPr="00045D31">
        <w:rPr>
          <w:rFonts w:ascii="Times New Roman" w:hAnsi="Times New Roman" w:cs="Times New Roman"/>
          <w:noProof/>
          <w:sz w:val="24"/>
          <w:szCs w:val="24"/>
        </w:rPr>
        <w:drawing>
          <wp:inline distT="0" distB="0" distL="0" distR="0" wp14:anchorId="11C15DBF" wp14:editId="42362E5F">
            <wp:extent cx="4572000" cy="4389120"/>
            <wp:effectExtent l="0" t="0" r="0" b="0"/>
            <wp:docPr id="1811276684" name="Picture 1811276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4389120"/>
                    </a:xfrm>
                    <a:prstGeom prst="rect">
                      <a:avLst/>
                    </a:prstGeom>
                  </pic:spPr>
                </pic:pic>
              </a:graphicData>
            </a:graphic>
          </wp:inline>
        </w:drawing>
      </w:r>
    </w:p>
    <w:p w14:paraId="5497E5BD" w14:textId="266E15FD" w:rsidR="001749D4" w:rsidRPr="006501FB" w:rsidRDefault="009C11BF" w:rsidP="00944065">
      <w:pPr>
        <w:rPr>
          <w:sz w:val="20"/>
          <w:szCs w:val="20"/>
        </w:rPr>
      </w:pPr>
      <w:r w:rsidRPr="006501FB">
        <w:rPr>
          <w:sz w:val="20"/>
          <w:szCs w:val="20"/>
        </w:rPr>
        <w:t>Figure: Organisational structure of Pret (Taylor, 2017)</w:t>
      </w:r>
    </w:p>
    <w:p w14:paraId="684E6220" w14:textId="28BB0FAE" w:rsidR="009C11BF" w:rsidRDefault="009C11BF" w:rsidP="00944065">
      <w:pPr>
        <w:rPr>
          <w:sz w:val="24"/>
          <w:szCs w:val="24"/>
        </w:rPr>
      </w:pPr>
      <w:r>
        <w:rPr>
          <w:sz w:val="24"/>
          <w:szCs w:val="24"/>
        </w:rPr>
        <w:t>To achieve its business objectives, Pret, follows a hierarchical pattern as its organisational structure. Pret has different functional and regional areas, as it doing business in mire then nine countries. To attain the organisational goals, all department need to work together. Several common functional departments are the following: adm</w:t>
      </w:r>
      <w:r w:rsidR="006501FB">
        <w:rPr>
          <w:sz w:val="24"/>
          <w:szCs w:val="24"/>
        </w:rPr>
        <w:t>inistrative</w:t>
      </w:r>
      <w:r>
        <w:rPr>
          <w:sz w:val="24"/>
          <w:szCs w:val="24"/>
        </w:rPr>
        <w:t>,</w:t>
      </w:r>
      <w:r w:rsidR="00234FBD">
        <w:rPr>
          <w:sz w:val="24"/>
          <w:szCs w:val="24"/>
        </w:rPr>
        <w:t xml:space="preserve"> </w:t>
      </w:r>
      <w:r>
        <w:rPr>
          <w:sz w:val="24"/>
          <w:szCs w:val="24"/>
        </w:rPr>
        <w:t>sales</w:t>
      </w:r>
      <w:r w:rsidR="00234FBD">
        <w:rPr>
          <w:sz w:val="24"/>
          <w:szCs w:val="24"/>
        </w:rPr>
        <w:t>, customer service, HRN and distributor departments.</w:t>
      </w:r>
    </w:p>
    <w:p w14:paraId="10CD8BA7" w14:textId="155A330F" w:rsidR="00234FBD" w:rsidRDefault="00234FBD" w:rsidP="00944065">
      <w:pPr>
        <w:rPr>
          <w:sz w:val="24"/>
          <w:szCs w:val="24"/>
        </w:rPr>
      </w:pPr>
      <w:r>
        <w:rPr>
          <w:sz w:val="24"/>
          <w:szCs w:val="24"/>
        </w:rPr>
        <w:t xml:space="preserve">As it is operating in nine countries with more the 502 shops, the organisational structure also has a focus on regional practices. A regional manager is responsible for managing a specific region. The foregoing hierarchical structure of Pret defines the positions and the responsibilities a manager has in different areas for </w:t>
      </w:r>
      <w:r w:rsidR="008074B8">
        <w:rPr>
          <w:sz w:val="24"/>
          <w:szCs w:val="24"/>
        </w:rPr>
        <w:t>an</w:t>
      </w:r>
      <w:r>
        <w:rPr>
          <w:sz w:val="24"/>
          <w:szCs w:val="24"/>
        </w:rPr>
        <w:t xml:space="preserve"> efficient and smooth </w:t>
      </w:r>
      <w:r w:rsidR="008074B8">
        <w:rPr>
          <w:sz w:val="24"/>
          <w:szCs w:val="24"/>
        </w:rPr>
        <w:t>functioning. Pano</w:t>
      </w:r>
      <w:r>
        <w:rPr>
          <w:sz w:val="24"/>
          <w:szCs w:val="24"/>
        </w:rPr>
        <w:t xml:space="preserve"> Christou as </w:t>
      </w:r>
      <w:r w:rsidR="008074B8">
        <w:rPr>
          <w:sz w:val="24"/>
          <w:szCs w:val="24"/>
        </w:rPr>
        <w:t xml:space="preserve">the </w:t>
      </w:r>
      <w:r>
        <w:rPr>
          <w:sz w:val="24"/>
          <w:szCs w:val="24"/>
        </w:rPr>
        <w:t xml:space="preserve">CEO </w:t>
      </w:r>
      <w:r w:rsidR="008074B8">
        <w:rPr>
          <w:sz w:val="24"/>
          <w:szCs w:val="24"/>
        </w:rPr>
        <w:t>of Pret a Manger enjoys maximum authority as well as he carries maximum responsibilities of the organisation.</w:t>
      </w:r>
    </w:p>
    <w:p w14:paraId="6E28023C" w14:textId="5AB8470A" w:rsidR="007D008F" w:rsidRDefault="008074B8" w:rsidP="00944065">
      <w:pPr>
        <w:rPr>
          <w:sz w:val="24"/>
          <w:szCs w:val="24"/>
        </w:rPr>
      </w:pPr>
      <w:r>
        <w:rPr>
          <w:sz w:val="24"/>
          <w:szCs w:val="24"/>
        </w:rPr>
        <w:t xml:space="preserve">Management defines set of policies, procedures, roles and responsibilities of individuals working together in the organisation and this ensures smooth operation of Pret. However, </w:t>
      </w:r>
      <w:r>
        <w:rPr>
          <w:sz w:val="24"/>
          <w:szCs w:val="24"/>
        </w:rPr>
        <w:lastRenderedPageBreak/>
        <w:t xml:space="preserve">this rigid and formal structure hinders </w:t>
      </w:r>
      <w:r w:rsidR="00154234">
        <w:rPr>
          <w:sz w:val="24"/>
          <w:szCs w:val="24"/>
        </w:rPr>
        <w:t>employee’s</w:t>
      </w:r>
      <w:r>
        <w:rPr>
          <w:sz w:val="24"/>
          <w:szCs w:val="24"/>
        </w:rPr>
        <w:t xml:space="preserve"> creativity, flexibility, information flow and thus</w:t>
      </w:r>
      <w:r w:rsidR="00AB6A24">
        <w:rPr>
          <w:sz w:val="24"/>
          <w:szCs w:val="24"/>
        </w:rPr>
        <w:t xml:space="preserve"> and</w:t>
      </w:r>
      <w:r>
        <w:rPr>
          <w:sz w:val="24"/>
          <w:szCs w:val="24"/>
        </w:rPr>
        <w:t xml:space="preserve"> decision-making. </w:t>
      </w:r>
      <w:r w:rsidR="00154234">
        <w:rPr>
          <w:sz w:val="24"/>
          <w:szCs w:val="24"/>
        </w:rPr>
        <w:t>To minimize the impacts of these challenges, Pret has focused on developing intra-communication system as well as allowing employees participation in decision making to ensure effective process of achieving organisational goals. They also maintain coordination among different functional and regional areas to reduce communication and coordination barriers.</w:t>
      </w:r>
    </w:p>
    <w:p w14:paraId="32BF9B28" w14:textId="2505E4D2" w:rsidR="00154234" w:rsidRPr="00AB6A24" w:rsidRDefault="008947ED" w:rsidP="00944065">
      <w:pPr>
        <w:rPr>
          <w:sz w:val="28"/>
          <w:szCs w:val="28"/>
        </w:rPr>
      </w:pPr>
      <w:r w:rsidRPr="00AB6A24">
        <w:rPr>
          <w:b/>
          <w:bCs/>
          <w:i/>
          <w:iCs/>
          <w:sz w:val="28"/>
          <w:szCs w:val="28"/>
        </w:rPr>
        <w:t>Culture of Pret a Manger</w:t>
      </w:r>
    </w:p>
    <w:p w14:paraId="4F8D2473" w14:textId="062AFC21" w:rsidR="008947ED" w:rsidRDefault="008947ED" w:rsidP="00944065">
      <w:pPr>
        <w:rPr>
          <w:sz w:val="24"/>
          <w:szCs w:val="24"/>
        </w:rPr>
      </w:pPr>
      <w:r>
        <w:rPr>
          <w:sz w:val="24"/>
          <w:szCs w:val="24"/>
        </w:rPr>
        <w:t xml:space="preserve">Organisational culture is a set of values, beliefs, assumptions and practices in interacting with different parties that develop a unique social and psychological environment in an organisation. The organisational culture deeply affects the </w:t>
      </w:r>
      <w:r w:rsidR="00F96BB0">
        <w:rPr>
          <w:sz w:val="24"/>
          <w:szCs w:val="24"/>
        </w:rPr>
        <w:t>processes,</w:t>
      </w:r>
      <w:r>
        <w:rPr>
          <w:sz w:val="24"/>
          <w:szCs w:val="24"/>
        </w:rPr>
        <w:t xml:space="preserve"> employees, </w:t>
      </w:r>
      <w:r w:rsidR="00F96BB0">
        <w:rPr>
          <w:sz w:val="24"/>
          <w:szCs w:val="24"/>
        </w:rPr>
        <w:t>resources</w:t>
      </w:r>
      <w:r>
        <w:rPr>
          <w:sz w:val="24"/>
          <w:szCs w:val="24"/>
        </w:rPr>
        <w:t xml:space="preserve"> and performance of an </w:t>
      </w:r>
      <w:r w:rsidR="00F96BB0">
        <w:rPr>
          <w:sz w:val="24"/>
          <w:szCs w:val="24"/>
        </w:rPr>
        <w:t>organisation;</w:t>
      </w:r>
      <w:r>
        <w:rPr>
          <w:sz w:val="24"/>
          <w:szCs w:val="24"/>
        </w:rPr>
        <w:t xml:space="preserve"> </w:t>
      </w:r>
      <w:r w:rsidR="00F96BB0">
        <w:rPr>
          <w:sz w:val="24"/>
          <w:szCs w:val="24"/>
        </w:rPr>
        <w:t>therefore,</w:t>
      </w:r>
      <w:r>
        <w:rPr>
          <w:sz w:val="24"/>
          <w:szCs w:val="24"/>
        </w:rPr>
        <w:t xml:space="preserve"> the management and leadership of an organisation need to have </w:t>
      </w:r>
      <w:r w:rsidR="00F96BB0">
        <w:rPr>
          <w:sz w:val="24"/>
          <w:szCs w:val="24"/>
        </w:rPr>
        <w:t>a continuous focus on developing strong organisational culture to ensure improved performance within the organisation. (Esteki, 2019)</w:t>
      </w:r>
    </w:p>
    <w:p w14:paraId="3A174073" w14:textId="48F3F1B9" w:rsidR="00F96BB0" w:rsidRDefault="00F96BB0" w:rsidP="00944065">
      <w:pPr>
        <w:rPr>
          <w:sz w:val="24"/>
          <w:szCs w:val="24"/>
        </w:rPr>
      </w:pPr>
      <w:r>
        <w:rPr>
          <w:sz w:val="24"/>
          <w:szCs w:val="24"/>
        </w:rPr>
        <w:t xml:space="preserve">For so long, many models and theories have been developed to define culture and its impact on the organisational practices and performance. Hofstede is one of the advocates who researched in how culture influence the management practice. His research identified four aspects of national culture that affects organisational performance and these dimensions are: power distance, uncertainty avoidance, individualism/collectivism and masculinity/femininity. Another dimension namely short-term versus long-term orientation also has been added. </w:t>
      </w:r>
    </w:p>
    <w:p w14:paraId="518D1CC0" w14:textId="3360C5DB" w:rsidR="00F96BB0" w:rsidRDefault="00F96BB0" w:rsidP="00944065">
      <w:pPr>
        <w:rPr>
          <w:sz w:val="24"/>
          <w:szCs w:val="24"/>
        </w:rPr>
      </w:pPr>
      <w:r>
        <w:rPr>
          <w:sz w:val="24"/>
          <w:szCs w:val="24"/>
        </w:rPr>
        <w:t xml:space="preserve">Using </w:t>
      </w:r>
      <w:r w:rsidR="000760E0">
        <w:rPr>
          <w:sz w:val="24"/>
          <w:szCs w:val="24"/>
        </w:rPr>
        <w:t>these dimensions</w:t>
      </w:r>
      <w:r>
        <w:rPr>
          <w:sz w:val="24"/>
          <w:szCs w:val="24"/>
        </w:rPr>
        <w:t xml:space="preserve">, this theory shows how culture of a society </w:t>
      </w:r>
      <w:r w:rsidR="000760E0">
        <w:rPr>
          <w:sz w:val="24"/>
          <w:szCs w:val="24"/>
        </w:rPr>
        <w:t>affects the value and beliefs of the members and how these impacts change the behaviour. Bellow you will find the comparative table presentation of how national culture affects Pret a Manger performance and behaviour respective of four dimensions given by Hofstede-</w:t>
      </w:r>
    </w:p>
    <w:tbl>
      <w:tblPr>
        <w:tblStyle w:val="TableGrid"/>
        <w:tblW w:w="0" w:type="auto"/>
        <w:tblLook w:val="04A0" w:firstRow="1" w:lastRow="0" w:firstColumn="1" w:lastColumn="0" w:noHBand="0" w:noVBand="1"/>
      </w:tblPr>
      <w:tblGrid>
        <w:gridCol w:w="1772"/>
        <w:gridCol w:w="1570"/>
        <w:gridCol w:w="1603"/>
        <w:gridCol w:w="4071"/>
      </w:tblGrid>
      <w:tr w:rsidR="001D0644" w14:paraId="2E95FFB3" w14:textId="77777777" w:rsidTr="00AF7FA1">
        <w:trPr>
          <w:trHeight w:val="974"/>
        </w:trPr>
        <w:tc>
          <w:tcPr>
            <w:tcW w:w="1772" w:type="dxa"/>
            <w:shd w:val="clear" w:color="auto" w:fill="FFD966" w:themeFill="accent4" w:themeFillTint="99"/>
          </w:tcPr>
          <w:p w14:paraId="4C86D97F" w14:textId="509B7895" w:rsidR="00216CE7" w:rsidRPr="00216CE7" w:rsidRDefault="00216CE7" w:rsidP="00944065">
            <w:pPr>
              <w:rPr>
                <w:b/>
                <w:bCs/>
                <w:i/>
                <w:iCs/>
                <w:sz w:val="28"/>
                <w:szCs w:val="28"/>
              </w:rPr>
            </w:pPr>
            <w:r w:rsidRPr="00216CE7">
              <w:rPr>
                <w:b/>
                <w:bCs/>
                <w:i/>
                <w:iCs/>
                <w:sz w:val="28"/>
                <w:szCs w:val="28"/>
              </w:rPr>
              <w:t>Cultural dimension</w:t>
            </w:r>
          </w:p>
        </w:tc>
        <w:tc>
          <w:tcPr>
            <w:tcW w:w="1570" w:type="dxa"/>
            <w:shd w:val="clear" w:color="auto" w:fill="FFD966" w:themeFill="accent4" w:themeFillTint="99"/>
          </w:tcPr>
          <w:p w14:paraId="6C52B76C" w14:textId="186DC55D" w:rsidR="00216CE7" w:rsidRPr="00216CE7" w:rsidRDefault="00216CE7" w:rsidP="00944065">
            <w:pPr>
              <w:rPr>
                <w:b/>
                <w:bCs/>
                <w:i/>
                <w:iCs/>
                <w:sz w:val="28"/>
                <w:szCs w:val="28"/>
              </w:rPr>
            </w:pPr>
            <w:r w:rsidRPr="00216CE7">
              <w:rPr>
                <w:b/>
                <w:bCs/>
                <w:i/>
                <w:iCs/>
                <w:sz w:val="28"/>
                <w:szCs w:val="28"/>
              </w:rPr>
              <w:t xml:space="preserve">Score obtained by Pret </w:t>
            </w:r>
          </w:p>
        </w:tc>
        <w:tc>
          <w:tcPr>
            <w:tcW w:w="1603" w:type="dxa"/>
            <w:shd w:val="clear" w:color="auto" w:fill="FFD966" w:themeFill="accent4" w:themeFillTint="99"/>
          </w:tcPr>
          <w:p w14:paraId="3C53A5B7" w14:textId="0F244746" w:rsidR="00216CE7" w:rsidRPr="00216CE7" w:rsidRDefault="00216CE7" w:rsidP="00944065">
            <w:pPr>
              <w:rPr>
                <w:b/>
                <w:bCs/>
                <w:i/>
                <w:iCs/>
                <w:sz w:val="28"/>
                <w:szCs w:val="28"/>
              </w:rPr>
            </w:pPr>
            <w:r w:rsidRPr="00216CE7">
              <w:rPr>
                <w:b/>
                <w:bCs/>
                <w:i/>
                <w:iCs/>
                <w:sz w:val="28"/>
                <w:szCs w:val="28"/>
              </w:rPr>
              <w:t>UK Country Comparison</w:t>
            </w:r>
          </w:p>
        </w:tc>
        <w:tc>
          <w:tcPr>
            <w:tcW w:w="4071" w:type="dxa"/>
            <w:shd w:val="clear" w:color="auto" w:fill="FFD966" w:themeFill="accent4" w:themeFillTint="99"/>
          </w:tcPr>
          <w:p w14:paraId="70094481" w14:textId="2BD24E0A" w:rsidR="00216CE7" w:rsidRPr="00216CE7" w:rsidRDefault="00216CE7" w:rsidP="00944065">
            <w:pPr>
              <w:rPr>
                <w:b/>
                <w:bCs/>
                <w:i/>
                <w:iCs/>
                <w:sz w:val="28"/>
                <w:szCs w:val="28"/>
              </w:rPr>
            </w:pPr>
            <w:r w:rsidRPr="00216CE7">
              <w:rPr>
                <w:b/>
                <w:bCs/>
                <w:i/>
                <w:iCs/>
                <w:sz w:val="28"/>
                <w:szCs w:val="28"/>
              </w:rPr>
              <w:t>Explanation</w:t>
            </w:r>
          </w:p>
        </w:tc>
      </w:tr>
      <w:tr w:rsidR="00A27075" w14:paraId="66715CAB" w14:textId="77777777" w:rsidTr="00AF7FA1">
        <w:trPr>
          <w:trHeight w:val="932"/>
        </w:trPr>
        <w:tc>
          <w:tcPr>
            <w:tcW w:w="1772" w:type="dxa"/>
            <w:shd w:val="clear" w:color="auto" w:fill="FFE599" w:themeFill="accent4" w:themeFillTint="66"/>
          </w:tcPr>
          <w:p w14:paraId="5088C98B" w14:textId="6E44366C" w:rsidR="00216CE7" w:rsidRPr="001D0644" w:rsidRDefault="001D0644" w:rsidP="00944065">
            <w:pPr>
              <w:rPr>
                <w:b/>
                <w:bCs/>
                <w:i/>
                <w:iCs/>
                <w:sz w:val="28"/>
                <w:szCs w:val="28"/>
              </w:rPr>
            </w:pPr>
            <w:r w:rsidRPr="001D0644">
              <w:rPr>
                <w:b/>
                <w:bCs/>
                <w:i/>
                <w:iCs/>
                <w:sz w:val="28"/>
                <w:szCs w:val="28"/>
              </w:rPr>
              <w:t xml:space="preserve">Power </w:t>
            </w:r>
          </w:p>
          <w:p w14:paraId="58731F1F" w14:textId="4521575B" w:rsidR="001D0644" w:rsidRDefault="001D0644" w:rsidP="00944065">
            <w:pPr>
              <w:rPr>
                <w:sz w:val="24"/>
                <w:szCs w:val="24"/>
              </w:rPr>
            </w:pPr>
            <w:r w:rsidRPr="001D0644">
              <w:rPr>
                <w:b/>
                <w:bCs/>
                <w:i/>
                <w:iCs/>
                <w:sz w:val="28"/>
                <w:szCs w:val="28"/>
              </w:rPr>
              <w:t>Distance</w:t>
            </w:r>
          </w:p>
        </w:tc>
        <w:tc>
          <w:tcPr>
            <w:tcW w:w="1570" w:type="dxa"/>
            <w:shd w:val="clear" w:color="auto" w:fill="FFE599" w:themeFill="accent4" w:themeFillTint="66"/>
          </w:tcPr>
          <w:p w14:paraId="537DDC2D" w14:textId="54D50731" w:rsidR="00216CE7" w:rsidRDefault="001D0644" w:rsidP="00944065">
            <w:pPr>
              <w:rPr>
                <w:sz w:val="24"/>
                <w:szCs w:val="24"/>
              </w:rPr>
            </w:pPr>
            <w:r>
              <w:rPr>
                <w:sz w:val="24"/>
                <w:szCs w:val="24"/>
              </w:rPr>
              <w:t xml:space="preserve"> 62/100</w:t>
            </w:r>
          </w:p>
        </w:tc>
        <w:tc>
          <w:tcPr>
            <w:tcW w:w="1603" w:type="dxa"/>
            <w:shd w:val="clear" w:color="auto" w:fill="FFE599" w:themeFill="accent4" w:themeFillTint="66"/>
          </w:tcPr>
          <w:p w14:paraId="1E74841D" w14:textId="46D91200" w:rsidR="00216CE7" w:rsidRDefault="001D0644" w:rsidP="00944065">
            <w:pPr>
              <w:rPr>
                <w:sz w:val="24"/>
                <w:szCs w:val="24"/>
              </w:rPr>
            </w:pPr>
            <w:r>
              <w:rPr>
                <w:sz w:val="24"/>
                <w:szCs w:val="24"/>
              </w:rPr>
              <w:t>45/100</w:t>
            </w:r>
          </w:p>
        </w:tc>
        <w:tc>
          <w:tcPr>
            <w:tcW w:w="4071" w:type="dxa"/>
            <w:shd w:val="clear" w:color="auto" w:fill="FFE599" w:themeFill="accent4" w:themeFillTint="66"/>
          </w:tcPr>
          <w:p w14:paraId="76FD173C" w14:textId="6D1E8656" w:rsidR="00026585" w:rsidRPr="00026585" w:rsidRDefault="00026585" w:rsidP="00944065">
            <w:r w:rsidRPr="00026585">
              <w:t>Pret experiences more power distance compared to that of the UK under the hierarchical structure its follows.</w:t>
            </w:r>
          </w:p>
        </w:tc>
      </w:tr>
      <w:tr w:rsidR="00A27075" w14:paraId="38CCEF9F" w14:textId="77777777" w:rsidTr="00AF7FA1">
        <w:trPr>
          <w:trHeight w:val="1255"/>
        </w:trPr>
        <w:tc>
          <w:tcPr>
            <w:tcW w:w="1772" w:type="dxa"/>
            <w:shd w:val="clear" w:color="auto" w:fill="FFE599" w:themeFill="accent4" w:themeFillTint="66"/>
          </w:tcPr>
          <w:p w14:paraId="7246FCF0" w14:textId="29BD3DB7" w:rsidR="00216CE7" w:rsidRPr="001D0644" w:rsidRDefault="001D0644" w:rsidP="00944065">
            <w:pPr>
              <w:rPr>
                <w:b/>
                <w:bCs/>
                <w:i/>
                <w:iCs/>
                <w:sz w:val="28"/>
                <w:szCs w:val="28"/>
              </w:rPr>
            </w:pPr>
            <w:r w:rsidRPr="001D0644">
              <w:rPr>
                <w:b/>
                <w:bCs/>
                <w:i/>
                <w:iCs/>
                <w:sz w:val="28"/>
                <w:szCs w:val="28"/>
              </w:rPr>
              <w:t>Uncertainty</w:t>
            </w:r>
          </w:p>
          <w:p w14:paraId="4B3D084A" w14:textId="035BCCC1" w:rsidR="001D0644" w:rsidRDefault="001D0644" w:rsidP="00944065">
            <w:pPr>
              <w:rPr>
                <w:sz w:val="24"/>
                <w:szCs w:val="24"/>
              </w:rPr>
            </w:pPr>
            <w:r w:rsidRPr="001D0644">
              <w:rPr>
                <w:b/>
                <w:bCs/>
                <w:i/>
                <w:iCs/>
                <w:sz w:val="28"/>
                <w:szCs w:val="28"/>
              </w:rPr>
              <w:t>Avoidance</w:t>
            </w:r>
          </w:p>
        </w:tc>
        <w:tc>
          <w:tcPr>
            <w:tcW w:w="1570" w:type="dxa"/>
            <w:shd w:val="clear" w:color="auto" w:fill="FFE599" w:themeFill="accent4" w:themeFillTint="66"/>
          </w:tcPr>
          <w:p w14:paraId="7F73EAB3" w14:textId="0712A4F8" w:rsidR="00216CE7" w:rsidRDefault="001D0644" w:rsidP="00944065">
            <w:pPr>
              <w:rPr>
                <w:sz w:val="24"/>
                <w:szCs w:val="24"/>
              </w:rPr>
            </w:pPr>
            <w:r>
              <w:rPr>
                <w:sz w:val="24"/>
                <w:szCs w:val="24"/>
              </w:rPr>
              <w:t>51/100</w:t>
            </w:r>
          </w:p>
        </w:tc>
        <w:tc>
          <w:tcPr>
            <w:tcW w:w="1603" w:type="dxa"/>
            <w:shd w:val="clear" w:color="auto" w:fill="FFE599" w:themeFill="accent4" w:themeFillTint="66"/>
          </w:tcPr>
          <w:p w14:paraId="2593B059" w14:textId="77777777" w:rsidR="001D0644" w:rsidRDefault="001D0644" w:rsidP="00944065">
            <w:pPr>
              <w:rPr>
                <w:sz w:val="24"/>
                <w:szCs w:val="24"/>
              </w:rPr>
            </w:pPr>
            <w:r>
              <w:rPr>
                <w:sz w:val="24"/>
                <w:szCs w:val="24"/>
              </w:rPr>
              <w:t>39/100</w:t>
            </w:r>
          </w:p>
          <w:p w14:paraId="1CFFE3D8" w14:textId="4622F5A8" w:rsidR="00216CE7" w:rsidRDefault="00216CE7" w:rsidP="00944065">
            <w:pPr>
              <w:rPr>
                <w:sz w:val="24"/>
                <w:szCs w:val="24"/>
              </w:rPr>
            </w:pPr>
          </w:p>
        </w:tc>
        <w:tc>
          <w:tcPr>
            <w:tcW w:w="4071" w:type="dxa"/>
            <w:shd w:val="clear" w:color="auto" w:fill="FFE599" w:themeFill="accent4" w:themeFillTint="66"/>
          </w:tcPr>
          <w:p w14:paraId="1FD4910A" w14:textId="3B723FD2" w:rsidR="00216CE7" w:rsidRPr="00026585" w:rsidRDefault="00026585" w:rsidP="00944065">
            <w:r w:rsidRPr="00026585">
              <w:t xml:space="preserve">Comparison to country behaviour, Pret is more risk takers they believe in the higher risk, the higher profit, to increase the value of the firm. </w:t>
            </w:r>
          </w:p>
        </w:tc>
      </w:tr>
      <w:tr w:rsidR="00A27075" w14:paraId="0373090A" w14:textId="77777777" w:rsidTr="00AB6A24">
        <w:trPr>
          <w:trHeight w:val="1296"/>
        </w:trPr>
        <w:tc>
          <w:tcPr>
            <w:tcW w:w="1772" w:type="dxa"/>
            <w:shd w:val="clear" w:color="auto" w:fill="FFE599" w:themeFill="accent4" w:themeFillTint="66"/>
          </w:tcPr>
          <w:p w14:paraId="4EC42A1C" w14:textId="4B951869" w:rsidR="00216CE7" w:rsidRPr="001D0644" w:rsidRDefault="001D0644" w:rsidP="00944065">
            <w:pPr>
              <w:rPr>
                <w:b/>
                <w:bCs/>
                <w:i/>
                <w:iCs/>
                <w:sz w:val="28"/>
                <w:szCs w:val="28"/>
              </w:rPr>
            </w:pPr>
            <w:r w:rsidRPr="001D0644">
              <w:rPr>
                <w:b/>
                <w:bCs/>
                <w:i/>
                <w:iCs/>
                <w:sz w:val="28"/>
                <w:szCs w:val="28"/>
              </w:rPr>
              <w:t>Individualism</w:t>
            </w:r>
          </w:p>
          <w:p w14:paraId="6154188F" w14:textId="31D6448B" w:rsidR="001D0644" w:rsidRPr="001D0644" w:rsidRDefault="001D0644" w:rsidP="00944065">
            <w:pPr>
              <w:rPr>
                <w:b/>
                <w:bCs/>
                <w:i/>
                <w:iCs/>
                <w:sz w:val="28"/>
                <w:szCs w:val="28"/>
              </w:rPr>
            </w:pPr>
            <w:r w:rsidRPr="001D0644">
              <w:rPr>
                <w:b/>
                <w:bCs/>
                <w:i/>
                <w:iCs/>
                <w:sz w:val="28"/>
                <w:szCs w:val="28"/>
              </w:rPr>
              <w:t>Collectivism</w:t>
            </w:r>
          </w:p>
        </w:tc>
        <w:tc>
          <w:tcPr>
            <w:tcW w:w="1570" w:type="dxa"/>
            <w:shd w:val="clear" w:color="auto" w:fill="FFE599" w:themeFill="accent4" w:themeFillTint="66"/>
          </w:tcPr>
          <w:p w14:paraId="723F0B06" w14:textId="11216320" w:rsidR="00216CE7" w:rsidRDefault="001D0644" w:rsidP="00944065">
            <w:pPr>
              <w:rPr>
                <w:sz w:val="24"/>
                <w:szCs w:val="24"/>
              </w:rPr>
            </w:pPr>
            <w:r>
              <w:rPr>
                <w:sz w:val="24"/>
                <w:szCs w:val="24"/>
              </w:rPr>
              <w:t>48/1000</w:t>
            </w:r>
          </w:p>
        </w:tc>
        <w:tc>
          <w:tcPr>
            <w:tcW w:w="1603" w:type="dxa"/>
            <w:shd w:val="clear" w:color="auto" w:fill="FFE599" w:themeFill="accent4" w:themeFillTint="66"/>
          </w:tcPr>
          <w:p w14:paraId="7796E6A7" w14:textId="7E378D87" w:rsidR="00216CE7" w:rsidRDefault="001D0644" w:rsidP="00944065">
            <w:pPr>
              <w:rPr>
                <w:sz w:val="24"/>
                <w:szCs w:val="24"/>
              </w:rPr>
            </w:pPr>
            <w:r>
              <w:rPr>
                <w:sz w:val="24"/>
                <w:szCs w:val="24"/>
              </w:rPr>
              <w:t>75/100</w:t>
            </w:r>
          </w:p>
        </w:tc>
        <w:tc>
          <w:tcPr>
            <w:tcW w:w="4071" w:type="dxa"/>
            <w:shd w:val="clear" w:color="auto" w:fill="FFE599" w:themeFill="accent4" w:themeFillTint="66"/>
          </w:tcPr>
          <w:p w14:paraId="731B9012" w14:textId="7CE81B38" w:rsidR="00216CE7" w:rsidRPr="00026585" w:rsidRDefault="00026585" w:rsidP="00944065">
            <w:r w:rsidRPr="00026585">
              <w:t>To achieve its goals and business objectives, Pret has more focus on team work and collectivism compared to the national level practices and thus, has a lower score compare to country score.</w:t>
            </w:r>
          </w:p>
        </w:tc>
      </w:tr>
      <w:tr w:rsidR="00A27075" w14:paraId="04CAB840" w14:textId="77777777" w:rsidTr="00AB6A24">
        <w:trPr>
          <w:trHeight w:val="1287"/>
        </w:trPr>
        <w:tc>
          <w:tcPr>
            <w:tcW w:w="1772" w:type="dxa"/>
            <w:shd w:val="clear" w:color="auto" w:fill="FFE599" w:themeFill="accent4" w:themeFillTint="66"/>
          </w:tcPr>
          <w:p w14:paraId="4F4BA64D" w14:textId="77777777" w:rsidR="00216CE7" w:rsidRPr="001D0644" w:rsidRDefault="001D0644" w:rsidP="00944065">
            <w:pPr>
              <w:rPr>
                <w:b/>
                <w:bCs/>
                <w:i/>
                <w:iCs/>
                <w:sz w:val="28"/>
                <w:szCs w:val="28"/>
              </w:rPr>
            </w:pPr>
            <w:r w:rsidRPr="001D0644">
              <w:rPr>
                <w:b/>
                <w:bCs/>
                <w:i/>
                <w:iCs/>
                <w:sz w:val="28"/>
                <w:szCs w:val="28"/>
              </w:rPr>
              <w:lastRenderedPageBreak/>
              <w:t>Masculinity</w:t>
            </w:r>
          </w:p>
          <w:p w14:paraId="44B8A658" w14:textId="32C3B8AD" w:rsidR="001D0644" w:rsidRPr="001D0644" w:rsidRDefault="001D0644" w:rsidP="00944065">
            <w:pPr>
              <w:rPr>
                <w:b/>
                <w:bCs/>
                <w:i/>
                <w:iCs/>
                <w:sz w:val="28"/>
                <w:szCs w:val="28"/>
              </w:rPr>
            </w:pPr>
            <w:r w:rsidRPr="001D0644">
              <w:rPr>
                <w:b/>
                <w:bCs/>
                <w:i/>
                <w:iCs/>
                <w:sz w:val="28"/>
                <w:szCs w:val="28"/>
              </w:rPr>
              <w:t>Femininity</w:t>
            </w:r>
          </w:p>
        </w:tc>
        <w:tc>
          <w:tcPr>
            <w:tcW w:w="1570" w:type="dxa"/>
            <w:shd w:val="clear" w:color="auto" w:fill="FFE599" w:themeFill="accent4" w:themeFillTint="66"/>
          </w:tcPr>
          <w:p w14:paraId="7AD25CE6" w14:textId="75502C06" w:rsidR="00216CE7" w:rsidRDefault="001D0644" w:rsidP="00944065">
            <w:pPr>
              <w:rPr>
                <w:sz w:val="24"/>
                <w:szCs w:val="24"/>
              </w:rPr>
            </w:pPr>
            <w:r>
              <w:rPr>
                <w:sz w:val="24"/>
                <w:szCs w:val="24"/>
              </w:rPr>
              <w:t>39/100</w:t>
            </w:r>
          </w:p>
        </w:tc>
        <w:tc>
          <w:tcPr>
            <w:tcW w:w="1603" w:type="dxa"/>
            <w:shd w:val="clear" w:color="auto" w:fill="FFE599" w:themeFill="accent4" w:themeFillTint="66"/>
          </w:tcPr>
          <w:p w14:paraId="7342E913" w14:textId="14FF7B1E" w:rsidR="00216CE7" w:rsidRDefault="001D0644" w:rsidP="00944065">
            <w:pPr>
              <w:rPr>
                <w:sz w:val="24"/>
                <w:szCs w:val="24"/>
              </w:rPr>
            </w:pPr>
            <w:r>
              <w:rPr>
                <w:sz w:val="24"/>
                <w:szCs w:val="24"/>
              </w:rPr>
              <w:t>57/100</w:t>
            </w:r>
          </w:p>
        </w:tc>
        <w:tc>
          <w:tcPr>
            <w:tcW w:w="4071" w:type="dxa"/>
            <w:shd w:val="clear" w:color="auto" w:fill="FFE599" w:themeFill="accent4" w:themeFillTint="66"/>
          </w:tcPr>
          <w:p w14:paraId="68F4721D" w14:textId="056D4684" w:rsidR="00216CE7" w:rsidRPr="00A27075" w:rsidRDefault="00026585" w:rsidP="00944065">
            <w:r w:rsidRPr="00A27075">
              <w:t>Pret’s underscore compared to the score of overall UK reveals that Pret is more focused on feminisms compared to the national practices.</w:t>
            </w:r>
          </w:p>
        </w:tc>
      </w:tr>
      <w:tr w:rsidR="00A27075" w14:paraId="10E5D38B" w14:textId="77777777" w:rsidTr="00AB6A24">
        <w:trPr>
          <w:trHeight w:val="1305"/>
        </w:trPr>
        <w:tc>
          <w:tcPr>
            <w:tcW w:w="1772" w:type="dxa"/>
            <w:shd w:val="clear" w:color="auto" w:fill="FFE599" w:themeFill="accent4" w:themeFillTint="66"/>
          </w:tcPr>
          <w:p w14:paraId="5F5FB91D" w14:textId="53EAA285" w:rsidR="00216CE7" w:rsidRPr="001D0644" w:rsidRDefault="001D0644" w:rsidP="00944065">
            <w:pPr>
              <w:rPr>
                <w:b/>
                <w:bCs/>
                <w:i/>
                <w:iCs/>
                <w:sz w:val="28"/>
                <w:szCs w:val="28"/>
              </w:rPr>
            </w:pPr>
            <w:r w:rsidRPr="001D0644">
              <w:rPr>
                <w:b/>
                <w:bCs/>
                <w:i/>
                <w:iCs/>
                <w:sz w:val="28"/>
                <w:szCs w:val="28"/>
              </w:rPr>
              <w:t>Short Term</w:t>
            </w:r>
          </w:p>
          <w:p w14:paraId="63E7BCD6" w14:textId="6EA5E82D" w:rsidR="001D0644" w:rsidRPr="001D0644" w:rsidRDefault="001D0644" w:rsidP="00944065">
            <w:pPr>
              <w:rPr>
                <w:b/>
                <w:bCs/>
                <w:i/>
                <w:iCs/>
                <w:sz w:val="28"/>
                <w:szCs w:val="28"/>
              </w:rPr>
            </w:pPr>
            <w:r w:rsidRPr="001D0644">
              <w:rPr>
                <w:b/>
                <w:bCs/>
                <w:i/>
                <w:iCs/>
                <w:sz w:val="28"/>
                <w:szCs w:val="28"/>
              </w:rPr>
              <w:t>Long Term</w:t>
            </w:r>
          </w:p>
        </w:tc>
        <w:tc>
          <w:tcPr>
            <w:tcW w:w="1570" w:type="dxa"/>
            <w:shd w:val="clear" w:color="auto" w:fill="FFE599" w:themeFill="accent4" w:themeFillTint="66"/>
          </w:tcPr>
          <w:p w14:paraId="4C44412C" w14:textId="5A64F324" w:rsidR="00216CE7" w:rsidRDefault="001D0644" w:rsidP="00944065">
            <w:pPr>
              <w:rPr>
                <w:sz w:val="24"/>
                <w:szCs w:val="24"/>
              </w:rPr>
            </w:pPr>
            <w:r>
              <w:rPr>
                <w:sz w:val="24"/>
                <w:szCs w:val="24"/>
              </w:rPr>
              <w:t>45/100</w:t>
            </w:r>
          </w:p>
        </w:tc>
        <w:tc>
          <w:tcPr>
            <w:tcW w:w="1603" w:type="dxa"/>
            <w:shd w:val="clear" w:color="auto" w:fill="FFE599" w:themeFill="accent4" w:themeFillTint="66"/>
          </w:tcPr>
          <w:p w14:paraId="7185103F" w14:textId="79E71D42" w:rsidR="00216CE7" w:rsidRDefault="001D0644" w:rsidP="00944065">
            <w:pPr>
              <w:rPr>
                <w:sz w:val="24"/>
                <w:szCs w:val="24"/>
              </w:rPr>
            </w:pPr>
            <w:r>
              <w:rPr>
                <w:sz w:val="24"/>
                <w:szCs w:val="24"/>
              </w:rPr>
              <w:t>63/100</w:t>
            </w:r>
          </w:p>
        </w:tc>
        <w:tc>
          <w:tcPr>
            <w:tcW w:w="4071" w:type="dxa"/>
            <w:shd w:val="clear" w:color="auto" w:fill="FFE599" w:themeFill="accent4" w:themeFillTint="66"/>
          </w:tcPr>
          <w:p w14:paraId="18CD23DF" w14:textId="4A5EB7A3" w:rsidR="00216CE7" w:rsidRPr="00A27075" w:rsidRDefault="00026585" w:rsidP="00944065">
            <w:r w:rsidRPr="00A27075">
              <w:t xml:space="preserve">The bellow score obtained by Pret represent that Pret </w:t>
            </w:r>
            <w:r w:rsidR="00A27075" w:rsidRPr="00A27075">
              <w:t>has more focus on long term goals, vision and mission compared to the short-term gains a d loses strive to increase the value of the f</w:t>
            </w:r>
            <w:r w:rsidR="00A27075">
              <w:t>irm.</w:t>
            </w:r>
          </w:p>
        </w:tc>
      </w:tr>
    </w:tbl>
    <w:p w14:paraId="2293271F" w14:textId="3140D5F4" w:rsidR="00216CE7" w:rsidRDefault="00AF7FA1" w:rsidP="000A007C">
      <w:pPr>
        <w:jc w:val="center"/>
        <w:rPr>
          <w:sz w:val="20"/>
          <w:szCs w:val="20"/>
        </w:rPr>
      </w:pPr>
      <w:r w:rsidRPr="00AF7FA1">
        <w:rPr>
          <w:sz w:val="20"/>
          <w:szCs w:val="20"/>
        </w:rPr>
        <w:t>Figure: Hofstede, cultural dimension of Pret (Mullins, 2016)</w:t>
      </w:r>
    </w:p>
    <w:p w14:paraId="42D06E61" w14:textId="77777777" w:rsidR="00036364" w:rsidRDefault="00036364" w:rsidP="00944065">
      <w:pPr>
        <w:rPr>
          <w:sz w:val="24"/>
          <w:szCs w:val="24"/>
        </w:rPr>
      </w:pPr>
      <w:r w:rsidRPr="00036364">
        <w:rPr>
          <w:sz w:val="24"/>
          <w:szCs w:val="24"/>
        </w:rPr>
        <w:t>Another cultural framework developed by GLOBE after Hofstede helps managers to better understand the way of improving performance in a</w:t>
      </w:r>
      <w:r>
        <w:rPr>
          <w:sz w:val="24"/>
          <w:szCs w:val="24"/>
        </w:rPr>
        <w:t>n</w:t>
      </w:r>
      <w:r w:rsidRPr="00036364">
        <w:rPr>
          <w:sz w:val="24"/>
          <w:szCs w:val="24"/>
        </w:rPr>
        <w:t xml:space="preserve"> international arena. </w:t>
      </w:r>
    </w:p>
    <w:p w14:paraId="2048C496" w14:textId="7CE14489" w:rsidR="004D6C0B" w:rsidRDefault="00036364" w:rsidP="00944065">
      <w:pPr>
        <w:rPr>
          <w:sz w:val="24"/>
          <w:szCs w:val="24"/>
        </w:rPr>
      </w:pPr>
      <w:r w:rsidRPr="00036364">
        <w:rPr>
          <w:sz w:val="24"/>
          <w:szCs w:val="24"/>
        </w:rPr>
        <w:t xml:space="preserve">This framework </w:t>
      </w:r>
      <w:r>
        <w:rPr>
          <w:sz w:val="24"/>
          <w:szCs w:val="24"/>
        </w:rPr>
        <w:t xml:space="preserve">introduced fifth dimension in addition to Hofstede’s four dimension and these are- human orientation, gender </w:t>
      </w:r>
      <w:r w:rsidR="004D6C0B">
        <w:rPr>
          <w:sz w:val="24"/>
          <w:szCs w:val="24"/>
        </w:rPr>
        <w:t xml:space="preserve">egalitarianism, assertiveness, performance orientation and future orientation (Pennington, 2003) There some other dimensions of organisational culture that haven not been included in foregoing dimension namely adhocracy culture, clan culture, market culture, etc. Advocates claim that to explain the culture of an organisation, any single dimension is not enough. However, to explain Pret a Manger organisational culture, manager need to consider every possible dimension they can explore. Therefore, Pret supportive, shared, friendly environment, focused and </w:t>
      </w:r>
      <w:r w:rsidR="00931DFB">
        <w:rPr>
          <w:sz w:val="24"/>
          <w:szCs w:val="24"/>
        </w:rPr>
        <w:t>long-term</w:t>
      </w:r>
      <w:r w:rsidR="004D6C0B">
        <w:rPr>
          <w:sz w:val="24"/>
          <w:szCs w:val="24"/>
        </w:rPr>
        <w:t xml:space="preserve"> goals-oriented culture foster its journey towards its </w:t>
      </w:r>
      <w:r w:rsidR="00931DFB">
        <w:rPr>
          <w:sz w:val="24"/>
          <w:szCs w:val="24"/>
        </w:rPr>
        <w:t>goal’s</w:t>
      </w:r>
      <w:r w:rsidR="004D6C0B">
        <w:rPr>
          <w:sz w:val="24"/>
          <w:szCs w:val="24"/>
        </w:rPr>
        <w:t xml:space="preserve"> achievement. </w:t>
      </w:r>
    </w:p>
    <w:p w14:paraId="1B97A769" w14:textId="44591BC0" w:rsidR="00931DFB" w:rsidRDefault="00931DFB" w:rsidP="00944065">
      <w:pPr>
        <w:rPr>
          <w:sz w:val="24"/>
          <w:szCs w:val="24"/>
        </w:rPr>
      </w:pPr>
      <w:r>
        <w:rPr>
          <w:sz w:val="24"/>
          <w:szCs w:val="24"/>
        </w:rPr>
        <w:t>Nevertheless, organisational culture gets changed as time flows, therefore, once Pret started to apply more rigid and rigorous bureaucratic framework organisational structure which hampered employees creative performance and their participation in decision-making and knowledge sharing, now it has turned to be more flexible and adaptive organisational structure where employees are motivated by having such participatory and friendly working environment.</w:t>
      </w:r>
    </w:p>
    <w:p w14:paraId="298A6E84" w14:textId="2C9C7BE2" w:rsidR="00931DFB" w:rsidRDefault="00931DFB" w:rsidP="00944065">
      <w:pPr>
        <w:rPr>
          <w:sz w:val="24"/>
          <w:szCs w:val="24"/>
        </w:rPr>
      </w:pPr>
      <w:r>
        <w:rPr>
          <w:sz w:val="24"/>
          <w:szCs w:val="24"/>
        </w:rPr>
        <w:t>Pret currently practised shared culture encourages its employees to work more efficiently and their little improved performance is having a large impact overall organisation performance.</w:t>
      </w:r>
      <w:r w:rsidR="00DC11C8">
        <w:rPr>
          <w:sz w:val="24"/>
          <w:szCs w:val="24"/>
        </w:rPr>
        <w:t xml:space="preserve"> </w:t>
      </w:r>
      <w:r>
        <w:rPr>
          <w:sz w:val="24"/>
          <w:szCs w:val="24"/>
        </w:rPr>
        <w:t xml:space="preserve">Employees with instant decision-making </w:t>
      </w:r>
      <w:r w:rsidR="00DC11C8">
        <w:rPr>
          <w:sz w:val="24"/>
          <w:szCs w:val="24"/>
        </w:rPr>
        <w:t xml:space="preserve">authority can respond with the customers spontaneously without any delay and provide customers with superior products and service. Therefore, Pret is now consider it a successful business strategy to delegate power to the different department in the organisation. </w:t>
      </w:r>
    </w:p>
    <w:p w14:paraId="0A4951F7" w14:textId="0ADF3319" w:rsidR="00DC11C8" w:rsidRDefault="00DC11C8" w:rsidP="00944065">
      <w:pPr>
        <w:rPr>
          <w:sz w:val="24"/>
          <w:szCs w:val="24"/>
        </w:rPr>
      </w:pPr>
      <w:r>
        <w:rPr>
          <w:sz w:val="24"/>
          <w:szCs w:val="24"/>
        </w:rPr>
        <w:t>Pret a Manger costumers-oriented business strategy has made it enable doing business with more customer satisfaction as employees in the organisation can directly interact with the customer and knowing customer demand, they can provide better service. This has resulted in improved performance, higher employee satisfaction, loyalty, friendly and sharing work environment for Pret over its competitors, their citizenship behaviour for the betterment of the organisation, customer loyalty and sustainable organisation growth.</w:t>
      </w:r>
    </w:p>
    <w:p w14:paraId="2FB7F85C" w14:textId="001B425C" w:rsidR="00DC11C8" w:rsidRPr="00E8486A" w:rsidRDefault="00D41241" w:rsidP="00944065">
      <w:pPr>
        <w:rPr>
          <w:b/>
          <w:bCs/>
          <w:i/>
          <w:iCs/>
          <w:sz w:val="28"/>
          <w:szCs w:val="28"/>
        </w:rPr>
      </w:pPr>
      <w:r w:rsidRPr="00E8486A">
        <w:rPr>
          <w:b/>
          <w:bCs/>
          <w:i/>
          <w:iCs/>
          <w:sz w:val="28"/>
          <w:szCs w:val="28"/>
        </w:rPr>
        <w:t xml:space="preserve">Contribution of Performance towards </w:t>
      </w:r>
      <w:r w:rsidR="00E8486A" w:rsidRPr="00E8486A">
        <w:rPr>
          <w:b/>
          <w:bCs/>
          <w:i/>
          <w:iCs/>
          <w:sz w:val="28"/>
          <w:szCs w:val="28"/>
        </w:rPr>
        <w:t>O</w:t>
      </w:r>
      <w:r w:rsidRPr="00E8486A">
        <w:rPr>
          <w:b/>
          <w:bCs/>
          <w:i/>
          <w:iCs/>
          <w:sz w:val="28"/>
          <w:szCs w:val="28"/>
        </w:rPr>
        <w:t xml:space="preserve">rganisational </w:t>
      </w:r>
      <w:r w:rsidR="00E8486A" w:rsidRPr="00E8486A">
        <w:rPr>
          <w:b/>
          <w:bCs/>
          <w:i/>
          <w:iCs/>
          <w:sz w:val="28"/>
          <w:szCs w:val="28"/>
        </w:rPr>
        <w:t>P</w:t>
      </w:r>
      <w:r w:rsidRPr="00E8486A">
        <w:rPr>
          <w:b/>
          <w:bCs/>
          <w:i/>
          <w:iCs/>
          <w:sz w:val="28"/>
          <w:szCs w:val="28"/>
        </w:rPr>
        <w:t xml:space="preserve">erformance </w:t>
      </w:r>
    </w:p>
    <w:p w14:paraId="5D7FB7DE" w14:textId="77777777" w:rsidR="00362359" w:rsidRDefault="00E8486A" w:rsidP="00944065">
      <w:pPr>
        <w:rPr>
          <w:sz w:val="24"/>
          <w:szCs w:val="24"/>
        </w:rPr>
      </w:pPr>
      <w:r>
        <w:rPr>
          <w:sz w:val="24"/>
          <w:szCs w:val="24"/>
        </w:rPr>
        <w:lastRenderedPageBreak/>
        <w:t>People or human resources are the driving force of an organisation that drives its resources to provide products and service to the costumers and thus, to achieve organisational goals (Chandiramani, 2002). Pret as a well-known chain, has over 1200 employees for its 444+ shops. These employees are from different backgrounds in terms of nationality, education, culture, gender, age, race and religion. Managers and leaders need to adapt and handle this diverse workforce to maintain a healthy and welcoming work-environment for all using people management theories in developing effective performance management system, efficient use of competencies by simplifying task and motivating people.</w:t>
      </w:r>
    </w:p>
    <w:p w14:paraId="16689EAF" w14:textId="73A1A4D3" w:rsidR="00E8486A" w:rsidRDefault="00E8486A" w:rsidP="00944065">
      <w:pPr>
        <w:rPr>
          <w:sz w:val="24"/>
          <w:szCs w:val="24"/>
        </w:rPr>
      </w:pPr>
      <w:r>
        <w:rPr>
          <w:sz w:val="24"/>
          <w:szCs w:val="24"/>
        </w:rPr>
        <w:t xml:space="preserve">The </w:t>
      </w:r>
      <w:r w:rsidR="00362359">
        <w:rPr>
          <w:sz w:val="24"/>
          <w:szCs w:val="24"/>
        </w:rPr>
        <w:t>employee</w:t>
      </w:r>
      <w:r>
        <w:rPr>
          <w:sz w:val="24"/>
          <w:szCs w:val="24"/>
        </w:rPr>
        <w:t xml:space="preserve"> </w:t>
      </w:r>
      <w:r w:rsidR="00362359">
        <w:rPr>
          <w:sz w:val="24"/>
          <w:szCs w:val="24"/>
        </w:rPr>
        <w:t>behavioural management theory to identify the factors that affects employees’ behaviours and thus make changes in these factors, if required. Pret has also introduced performance-based rewards so that employees can feel appreciated and authority. Moreover, participatory decision-making process helps Pret employees feel that they belong in this organisation.</w:t>
      </w:r>
    </w:p>
    <w:p w14:paraId="1B3D2FB6" w14:textId="41B06D20" w:rsidR="00362359" w:rsidRDefault="005C3A89" w:rsidP="00944065">
      <w:pPr>
        <w:rPr>
          <w:b/>
          <w:bCs/>
          <w:i/>
          <w:iCs/>
          <w:sz w:val="28"/>
          <w:szCs w:val="28"/>
        </w:rPr>
      </w:pPr>
      <w:r w:rsidRPr="005C3A89">
        <w:rPr>
          <w:b/>
          <w:bCs/>
          <w:i/>
          <w:iCs/>
          <w:sz w:val="28"/>
          <w:szCs w:val="28"/>
        </w:rPr>
        <w:t>Organisational Performance of Pret a Manger</w:t>
      </w:r>
    </w:p>
    <w:p w14:paraId="4D241005" w14:textId="77777777" w:rsidR="00E6120F" w:rsidRDefault="005C3A89" w:rsidP="00944065">
      <w:pPr>
        <w:rPr>
          <w:sz w:val="24"/>
          <w:szCs w:val="24"/>
        </w:rPr>
      </w:pPr>
      <w:r>
        <w:rPr>
          <w:sz w:val="24"/>
          <w:szCs w:val="24"/>
        </w:rPr>
        <w:t xml:space="preserve">Organisations set business objectives and thus, continue its operations hoping sustainable future growth profitability trough meeting its target performance. It is the organisational performance that helps to check weather the actual performance of the organisation </w:t>
      </w:r>
      <w:r w:rsidR="00E6120F">
        <w:rPr>
          <w:sz w:val="24"/>
          <w:szCs w:val="24"/>
        </w:rPr>
        <w:t>meets</w:t>
      </w:r>
      <w:r>
        <w:rPr>
          <w:sz w:val="24"/>
          <w:szCs w:val="24"/>
        </w:rPr>
        <w:t xml:space="preserve"> the target (Williams-Lee 2008). </w:t>
      </w:r>
    </w:p>
    <w:p w14:paraId="285747FB" w14:textId="5C8DA833" w:rsidR="005C3A89" w:rsidRDefault="00E6120F" w:rsidP="00944065">
      <w:pPr>
        <w:rPr>
          <w:sz w:val="24"/>
          <w:szCs w:val="24"/>
        </w:rPr>
      </w:pPr>
      <w:r>
        <w:rPr>
          <w:sz w:val="24"/>
          <w:szCs w:val="24"/>
        </w:rPr>
        <w:t>Nowadays the organisations use TQM to ensure that they meet or exceed customers demands and its help to improve continuously. Another technique used by the organisation is quality assurance that helps firms improve their performance by determining weather the products and services meets costumers demand or not.</w:t>
      </w:r>
    </w:p>
    <w:p w14:paraId="417A938E" w14:textId="197D859A" w:rsidR="00E6120F" w:rsidRDefault="00E6120F" w:rsidP="00944065">
      <w:pPr>
        <w:rPr>
          <w:sz w:val="24"/>
          <w:szCs w:val="24"/>
        </w:rPr>
      </w:pPr>
      <w:r>
        <w:rPr>
          <w:sz w:val="24"/>
          <w:szCs w:val="24"/>
        </w:rPr>
        <w:t xml:space="preserve">Pret has achieved its recognition as a unique food chain shops because </w:t>
      </w:r>
      <w:r w:rsidR="005845CF">
        <w:rPr>
          <w:sz w:val="24"/>
          <w:szCs w:val="24"/>
        </w:rPr>
        <w:t>it</w:t>
      </w:r>
      <w:r>
        <w:rPr>
          <w:sz w:val="24"/>
          <w:szCs w:val="24"/>
        </w:rPr>
        <w:t xml:space="preserve"> has traditional wisdom the product that helps it to differentiate its own product from those of the competitors.</w:t>
      </w:r>
      <w:r w:rsidR="001A4D0C">
        <w:rPr>
          <w:sz w:val="24"/>
          <w:szCs w:val="24"/>
        </w:rPr>
        <w:t xml:space="preserve"> </w:t>
      </w:r>
      <w:r w:rsidR="005845CF">
        <w:rPr>
          <w:sz w:val="24"/>
          <w:szCs w:val="24"/>
        </w:rPr>
        <w:t>As an example, a comparison between Pret sandwiches and other ready-to-go food items positioned on the market using “fresh daily made”, Pret always comes up with new plan implement new strategies to improve their sales performance, customer satisfaction and increase customer loyalty.</w:t>
      </w:r>
    </w:p>
    <w:p w14:paraId="3809020F" w14:textId="0EEF9377" w:rsidR="005845CF" w:rsidRDefault="005845CF" w:rsidP="00944065">
      <w:pPr>
        <w:rPr>
          <w:sz w:val="24"/>
          <w:szCs w:val="24"/>
        </w:rPr>
      </w:pPr>
      <w:r>
        <w:rPr>
          <w:sz w:val="24"/>
          <w:szCs w:val="24"/>
        </w:rPr>
        <w:t>The managers of Pret continuously monitor and evaluate the process they are implementing by measuring the sales revenue. To check for costumer’s satisfaction, they ask costumers to comment on the services using a comment card.</w:t>
      </w:r>
    </w:p>
    <w:p w14:paraId="17F8F328" w14:textId="6CA5573B" w:rsidR="005845CF" w:rsidRDefault="005845CF" w:rsidP="00944065">
      <w:pPr>
        <w:rPr>
          <w:sz w:val="24"/>
          <w:szCs w:val="24"/>
        </w:rPr>
      </w:pPr>
      <w:r>
        <w:rPr>
          <w:sz w:val="24"/>
          <w:szCs w:val="24"/>
        </w:rPr>
        <w:t>As a well-known food chain, Pret acknowledge how its managers and leaders play key role</w:t>
      </w:r>
      <w:r w:rsidR="00CD314B">
        <w:rPr>
          <w:sz w:val="24"/>
          <w:szCs w:val="24"/>
        </w:rPr>
        <w:t xml:space="preserve"> </w:t>
      </w:r>
      <w:r>
        <w:rPr>
          <w:sz w:val="24"/>
          <w:szCs w:val="24"/>
        </w:rPr>
        <w:t xml:space="preserve">in its successful journey. </w:t>
      </w:r>
      <w:r w:rsidR="00CD314B">
        <w:rPr>
          <w:sz w:val="24"/>
          <w:szCs w:val="24"/>
        </w:rPr>
        <w:t xml:space="preserve">To ensure quality products and service, Pret management and leadership play </w:t>
      </w:r>
      <w:proofErr w:type="gramStart"/>
      <w:r w:rsidR="00CD314B">
        <w:rPr>
          <w:sz w:val="24"/>
          <w:szCs w:val="24"/>
        </w:rPr>
        <w:t>a</w:t>
      </w:r>
      <w:proofErr w:type="gramEnd"/>
      <w:r w:rsidR="00CD314B">
        <w:rPr>
          <w:sz w:val="24"/>
          <w:szCs w:val="24"/>
        </w:rPr>
        <w:t xml:space="preserve"> important role- they have more focused on developing effective administrative and control system. They motivate, inspire and positively influence employee behaviours and perception in a way that employees feel they own the organisation and this has resulted a significant improved performance which drives goals achievement more dynamically.</w:t>
      </w:r>
    </w:p>
    <w:p w14:paraId="00628FD1" w14:textId="77777777" w:rsidR="00492119" w:rsidRDefault="00CD314B" w:rsidP="00944065">
      <w:pPr>
        <w:rPr>
          <w:sz w:val="24"/>
          <w:szCs w:val="24"/>
        </w:rPr>
      </w:pPr>
      <w:r>
        <w:rPr>
          <w:sz w:val="24"/>
          <w:szCs w:val="24"/>
        </w:rPr>
        <w:t xml:space="preserve">The management has more focused on employee needs and preferences and based on available resources they develop organisational goals. To ensure quality, they always seek </w:t>
      </w:r>
      <w:r>
        <w:rPr>
          <w:sz w:val="24"/>
          <w:szCs w:val="24"/>
        </w:rPr>
        <w:lastRenderedPageBreak/>
        <w:t>for feedback and quick response from the employees. To ensure effective communication in the organisation, develop instant solution for uncertain circumstances, coordinate micro and macro business factors, managers need to carry out lot of hassles which are marked by variety, fragmentation and brevity.</w:t>
      </w:r>
      <w:r w:rsidR="00492119">
        <w:rPr>
          <w:sz w:val="24"/>
          <w:szCs w:val="24"/>
        </w:rPr>
        <w:t xml:space="preserve"> Managers need to play three distinctive roles to ensure these activities are performed effectively and these roles are: interpersonal, informational and decision roles.</w:t>
      </w:r>
    </w:p>
    <w:p w14:paraId="1E1067B3" w14:textId="6034054A" w:rsidR="00CD314B" w:rsidRDefault="00492119" w:rsidP="00944065">
      <w:pPr>
        <w:rPr>
          <w:sz w:val="24"/>
          <w:szCs w:val="24"/>
        </w:rPr>
      </w:pPr>
      <w:r>
        <w:rPr>
          <w:sz w:val="24"/>
          <w:szCs w:val="24"/>
        </w:rPr>
        <w:t xml:space="preserve"> Bellow you will see the organisational performance of Pret for the financial year of 2017-2018.</w:t>
      </w:r>
    </w:p>
    <w:p w14:paraId="46BBC2D9" w14:textId="2C2ED454" w:rsidR="00492119" w:rsidRDefault="00492119" w:rsidP="00944065">
      <w:pPr>
        <w:rPr>
          <w:sz w:val="24"/>
          <w:szCs w:val="24"/>
        </w:rPr>
      </w:pPr>
    </w:p>
    <w:tbl>
      <w:tblPr>
        <w:tblStyle w:val="TableGridLight"/>
        <w:tblW w:w="9625" w:type="dxa"/>
        <w:tblLayout w:type="fixed"/>
        <w:tblLook w:val="04A0" w:firstRow="1" w:lastRow="0" w:firstColumn="1" w:lastColumn="0" w:noHBand="0" w:noVBand="1"/>
      </w:tblPr>
      <w:tblGrid>
        <w:gridCol w:w="2233"/>
        <w:gridCol w:w="1928"/>
        <w:gridCol w:w="5464"/>
      </w:tblGrid>
      <w:tr w:rsidR="00CF3595" w:rsidRPr="00045D31" w14:paraId="45643FAF" w14:textId="77777777" w:rsidTr="00194F17">
        <w:trPr>
          <w:trHeight w:val="647"/>
        </w:trPr>
        <w:tc>
          <w:tcPr>
            <w:tcW w:w="876" w:type="dxa"/>
            <w:vMerge w:val="restart"/>
            <w:shd w:val="clear" w:color="auto" w:fill="00B050"/>
            <w:hideMark/>
          </w:tcPr>
          <w:p w14:paraId="66D6C72C" w14:textId="77777777" w:rsidR="00CF3595" w:rsidRPr="00045D31" w:rsidRDefault="00CF3595" w:rsidP="00194F17">
            <w:pPr>
              <w:spacing w:line="360" w:lineRule="auto"/>
              <w:textAlignment w:val="baseline"/>
              <w:rPr>
                <w:rFonts w:ascii="Times New Roman" w:eastAsia="Times New Roman" w:hAnsi="Times New Roman" w:cs="Times New Roman"/>
                <w:sz w:val="24"/>
                <w:szCs w:val="24"/>
                <w:lang w:bidi="bn-BD"/>
              </w:rPr>
            </w:pPr>
            <w:r w:rsidRPr="00045D31">
              <w:rPr>
                <w:rFonts w:ascii="Times New Roman" w:eastAsia="Times New Roman" w:hAnsi="Times New Roman" w:cs="Times New Roman"/>
                <w:sz w:val="24"/>
                <w:szCs w:val="24"/>
                <w:lang w:val="en-GB" w:bidi="bn-BD"/>
              </w:rPr>
              <w:t>Sales</w:t>
            </w:r>
            <w:r w:rsidRPr="00045D31">
              <w:rPr>
                <w:rFonts w:ascii="Times New Roman" w:eastAsia="Times New Roman" w:hAnsi="Times New Roman" w:cs="Times New Roman"/>
                <w:sz w:val="24"/>
                <w:szCs w:val="24"/>
                <w:lang w:bidi="bn-BD"/>
              </w:rPr>
              <w:t> </w:t>
            </w:r>
          </w:p>
        </w:tc>
        <w:tc>
          <w:tcPr>
            <w:tcW w:w="756" w:type="dxa"/>
            <w:tcBorders>
              <w:bottom w:val="single" w:sz="4" w:space="0" w:color="auto"/>
            </w:tcBorders>
            <w:shd w:val="clear" w:color="auto" w:fill="000000" w:themeFill="text1"/>
            <w:hideMark/>
          </w:tcPr>
          <w:p w14:paraId="58A3C13E" w14:textId="77777777" w:rsidR="00CF3595" w:rsidRPr="00045D31" w:rsidRDefault="00CF3595" w:rsidP="00194F17">
            <w:pPr>
              <w:spacing w:line="360" w:lineRule="auto"/>
              <w:textAlignment w:val="baseline"/>
              <w:rPr>
                <w:rFonts w:ascii="Times New Roman" w:eastAsia="Times New Roman" w:hAnsi="Times New Roman" w:cs="Times New Roman"/>
                <w:sz w:val="24"/>
                <w:szCs w:val="24"/>
                <w:lang w:bidi="bn-BD"/>
              </w:rPr>
            </w:pPr>
            <w:r w:rsidRPr="00045D31">
              <w:rPr>
                <w:rFonts w:ascii="Times New Roman" w:eastAsia="Times New Roman" w:hAnsi="Times New Roman" w:cs="Times New Roman"/>
                <w:sz w:val="24"/>
                <w:szCs w:val="24"/>
                <w:lang w:bidi="bn-BD"/>
              </w:rPr>
              <w:t> </w:t>
            </w:r>
          </w:p>
        </w:tc>
        <w:tc>
          <w:tcPr>
            <w:tcW w:w="2143" w:type="dxa"/>
            <w:tcBorders>
              <w:bottom w:val="single" w:sz="4" w:space="0" w:color="auto"/>
            </w:tcBorders>
            <w:shd w:val="clear" w:color="auto" w:fill="000000" w:themeFill="text1"/>
            <w:hideMark/>
          </w:tcPr>
          <w:p w14:paraId="1D3954B2" w14:textId="77777777" w:rsidR="00CF3595" w:rsidRPr="00045D31" w:rsidRDefault="00CF3595" w:rsidP="00194F17">
            <w:pPr>
              <w:spacing w:line="360" w:lineRule="auto"/>
              <w:textAlignment w:val="baseline"/>
              <w:rPr>
                <w:rFonts w:ascii="Times New Roman" w:eastAsia="Times New Roman" w:hAnsi="Times New Roman" w:cs="Times New Roman"/>
                <w:sz w:val="24"/>
                <w:szCs w:val="24"/>
                <w:lang w:val="en-GB" w:bidi="bn-BD"/>
              </w:rPr>
            </w:pPr>
            <w:r w:rsidRPr="00045D31">
              <w:rPr>
                <w:rFonts w:ascii="Times New Roman" w:eastAsia="Times New Roman" w:hAnsi="Times New Roman" w:cs="Times New Roman"/>
                <w:sz w:val="24"/>
                <w:szCs w:val="24"/>
                <w:lang w:val="en-GB" w:bidi="bn-BD"/>
              </w:rPr>
              <w:t>4.8%</w:t>
            </w:r>
          </w:p>
          <w:p w14:paraId="3B72FD17" w14:textId="77777777" w:rsidR="00CF3595" w:rsidRPr="00045D31" w:rsidRDefault="00CF3595" w:rsidP="00194F17">
            <w:pPr>
              <w:spacing w:line="360" w:lineRule="auto"/>
              <w:textAlignment w:val="baseline"/>
              <w:rPr>
                <w:rFonts w:ascii="Times New Roman" w:eastAsia="Times New Roman" w:hAnsi="Times New Roman" w:cs="Times New Roman"/>
                <w:sz w:val="24"/>
                <w:szCs w:val="24"/>
                <w:lang w:bidi="bn-BD"/>
              </w:rPr>
            </w:pPr>
            <w:r w:rsidRPr="00045D31">
              <w:rPr>
                <w:rFonts w:ascii="Times New Roman" w:hAnsi="Times New Roman" w:cs="Times New Roman"/>
                <w:sz w:val="24"/>
                <w:szCs w:val="24"/>
              </w:rPr>
              <w:t>like-for-like sales growth</w:t>
            </w:r>
          </w:p>
        </w:tc>
      </w:tr>
      <w:tr w:rsidR="00CF3595" w:rsidRPr="00045D31" w14:paraId="27C0A22E" w14:textId="77777777" w:rsidTr="00194F17">
        <w:trPr>
          <w:trHeight w:val="602"/>
        </w:trPr>
        <w:tc>
          <w:tcPr>
            <w:tcW w:w="876" w:type="dxa"/>
            <w:vMerge/>
            <w:shd w:val="clear" w:color="auto" w:fill="00B050"/>
          </w:tcPr>
          <w:p w14:paraId="31EBFEBB" w14:textId="77777777" w:rsidR="00CF3595" w:rsidRPr="00045D31" w:rsidRDefault="00CF3595" w:rsidP="00194F17">
            <w:pPr>
              <w:spacing w:line="360" w:lineRule="auto"/>
              <w:textAlignment w:val="baseline"/>
              <w:rPr>
                <w:rFonts w:ascii="Times New Roman" w:eastAsia="Times New Roman" w:hAnsi="Times New Roman" w:cs="Times New Roman"/>
                <w:sz w:val="24"/>
                <w:szCs w:val="24"/>
                <w:lang w:val="en-GB" w:bidi="bn-BD"/>
              </w:rPr>
            </w:pPr>
          </w:p>
        </w:tc>
        <w:tc>
          <w:tcPr>
            <w:tcW w:w="756" w:type="dxa"/>
            <w:tcBorders>
              <w:top w:val="single" w:sz="4" w:space="0" w:color="auto"/>
            </w:tcBorders>
            <w:shd w:val="clear" w:color="auto" w:fill="00B050"/>
          </w:tcPr>
          <w:p w14:paraId="459823D3" w14:textId="77777777" w:rsidR="00CF3595" w:rsidRPr="00045D31" w:rsidRDefault="00CF3595" w:rsidP="00194F17">
            <w:pPr>
              <w:spacing w:line="360" w:lineRule="auto"/>
              <w:textAlignment w:val="baseline"/>
              <w:rPr>
                <w:rFonts w:ascii="Times New Roman" w:eastAsia="Times New Roman" w:hAnsi="Times New Roman" w:cs="Times New Roman"/>
                <w:sz w:val="24"/>
                <w:szCs w:val="24"/>
                <w:lang w:bidi="bn-BD"/>
              </w:rPr>
            </w:pPr>
            <w:r w:rsidRPr="00045D31">
              <w:rPr>
                <w:rFonts w:ascii="Times New Roman" w:eastAsia="Times New Roman" w:hAnsi="Times New Roman" w:cs="Times New Roman"/>
                <w:sz w:val="24"/>
                <w:szCs w:val="24"/>
                <w:lang w:val="en-GB" w:bidi="bn-BD"/>
              </w:rPr>
              <w:t>201</w:t>
            </w:r>
            <w:r>
              <w:rPr>
                <w:rFonts w:ascii="Times New Roman" w:eastAsia="Times New Roman" w:hAnsi="Times New Roman" w:cs="Times New Roman"/>
                <w:sz w:val="24"/>
                <w:szCs w:val="24"/>
                <w:lang w:val="en-GB" w:bidi="bn-BD"/>
              </w:rPr>
              <w:t>7</w:t>
            </w:r>
          </w:p>
        </w:tc>
        <w:tc>
          <w:tcPr>
            <w:tcW w:w="2143" w:type="dxa"/>
            <w:tcBorders>
              <w:top w:val="single" w:sz="4" w:space="0" w:color="auto"/>
            </w:tcBorders>
            <w:shd w:val="clear" w:color="auto" w:fill="00B050"/>
          </w:tcPr>
          <w:p w14:paraId="78A331F6" w14:textId="77777777" w:rsidR="00CF3595" w:rsidRPr="00045D31" w:rsidRDefault="00CF3595" w:rsidP="00194F17">
            <w:pPr>
              <w:spacing w:line="360" w:lineRule="auto"/>
              <w:textAlignment w:val="baseline"/>
              <w:rPr>
                <w:rFonts w:ascii="Times New Roman" w:eastAsia="Times New Roman" w:hAnsi="Times New Roman" w:cs="Times New Roman"/>
                <w:sz w:val="24"/>
                <w:szCs w:val="24"/>
                <w:lang w:val="en-GB" w:bidi="bn-BD"/>
              </w:rPr>
            </w:pPr>
            <w:r w:rsidRPr="00045D31">
              <w:rPr>
                <w:rFonts w:ascii="Times New Roman" w:eastAsia="Times New Roman" w:hAnsi="Times New Roman" w:cs="Times New Roman"/>
                <w:sz w:val="24"/>
                <w:szCs w:val="24"/>
                <w:lang w:val="en-GB" w:bidi="bn-BD"/>
              </w:rPr>
              <w:t>201</w:t>
            </w:r>
            <w:r>
              <w:rPr>
                <w:rFonts w:ascii="Times New Roman" w:eastAsia="Times New Roman" w:hAnsi="Times New Roman" w:cs="Times New Roman"/>
                <w:sz w:val="24"/>
                <w:szCs w:val="24"/>
                <w:lang w:val="en-GB" w:bidi="bn-BD"/>
              </w:rPr>
              <w:t>8</w:t>
            </w:r>
            <w:r w:rsidRPr="00045D31">
              <w:rPr>
                <w:rFonts w:ascii="Times New Roman" w:eastAsia="Times New Roman" w:hAnsi="Times New Roman" w:cs="Times New Roman"/>
                <w:sz w:val="24"/>
                <w:szCs w:val="24"/>
                <w:lang w:bidi="bn-BD"/>
              </w:rPr>
              <w:t> </w:t>
            </w:r>
          </w:p>
        </w:tc>
      </w:tr>
      <w:tr w:rsidR="00CF3595" w:rsidRPr="00045D31" w14:paraId="7D66821C" w14:textId="77777777" w:rsidTr="00194F17">
        <w:trPr>
          <w:trHeight w:val="548"/>
        </w:trPr>
        <w:tc>
          <w:tcPr>
            <w:tcW w:w="876" w:type="dxa"/>
            <w:shd w:val="clear" w:color="auto" w:fill="00B050"/>
            <w:hideMark/>
          </w:tcPr>
          <w:p w14:paraId="241A8346" w14:textId="77777777" w:rsidR="00CF3595" w:rsidRPr="00045D31" w:rsidRDefault="00CF3595" w:rsidP="00194F17">
            <w:pPr>
              <w:spacing w:line="360" w:lineRule="auto"/>
              <w:textAlignment w:val="baseline"/>
              <w:rPr>
                <w:rFonts w:ascii="Times New Roman" w:eastAsia="Times New Roman" w:hAnsi="Times New Roman" w:cs="Times New Roman"/>
                <w:sz w:val="24"/>
                <w:szCs w:val="24"/>
                <w:lang w:bidi="bn-BD"/>
              </w:rPr>
            </w:pPr>
            <w:r w:rsidRPr="00045D31">
              <w:rPr>
                <w:rFonts w:ascii="Times New Roman" w:eastAsia="Times New Roman" w:hAnsi="Times New Roman" w:cs="Times New Roman"/>
                <w:sz w:val="24"/>
                <w:szCs w:val="24"/>
                <w:lang w:val="en-GB" w:bidi="bn-BD"/>
              </w:rPr>
              <w:t>Profit</w:t>
            </w:r>
            <w:r w:rsidRPr="00045D31">
              <w:rPr>
                <w:rFonts w:ascii="Times New Roman" w:eastAsia="Times New Roman" w:hAnsi="Times New Roman" w:cs="Times New Roman"/>
                <w:sz w:val="24"/>
                <w:szCs w:val="24"/>
                <w:lang w:bidi="bn-BD"/>
              </w:rPr>
              <w:t> </w:t>
            </w:r>
          </w:p>
        </w:tc>
        <w:tc>
          <w:tcPr>
            <w:tcW w:w="756" w:type="dxa"/>
            <w:tcBorders>
              <w:bottom w:val="single" w:sz="4" w:space="0" w:color="auto"/>
            </w:tcBorders>
            <w:shd w:val="clear" w:color="auto" w:fill="000000" w:themeFill="text1"/>
            <w:hideMark/>
          </w:tcPr>
          <w:p w14:paraId="282ACFA0" w14:textId="77777777" w:rsidR="00CF3595" w:rsidRPr="00045D31" w:rsidRDefault="00CF3595" w:rsidP="00194F17">
            <w:pPr>
              <w:spacing w:line="360" w:lineRule="auto"/>
              <w:textAlignment w:val="baseline"/>
              <w:rPr>
                <w:rFonts w:ascii="Times New Roman" w:eastAsia="Times New Roman" w:hAnsi="Times New Roman" w:cs="Times New Roman"/>
                <w:sz w:val="24"/>
                <w:szCs w:val="24"/>
                <w:lang w:bidi="bn-BD"/>
              </w:rPr>
            </w:pPr>
            <w:r w:rsidRPr="00045D31">
              <w:rPr>
                <w:rFonts w:ascii="Times New Roman" w:eastAsia="Times New Roman" w:hAnsi="Times New Roman" w:cs="Times New Roman"/>
                <w:sz w:val="24"/>
                <w:szCs w:val="24"/>
                <w:lang w:bidi="bn-BD"/>
              </w:rPr>
              <w:t> </w:t>
            </w:r>
          </w:p>
          <w:p w14:paraId="0D6BF3A3" w14:textId="77777777" w:rsidR="00CF3595" w:rsidRPr="00045D31" w:rsidRDefault="00CF3595" w:rsidP="00194F17">
            <w:pPr>
              <w:spacing w:line="360" w:lineRule="auto"/>
              <w:textAlignment w:val="baseline"/>
              <w:rPr>
                <w:rFonts w:ascii="Times New Roman" w:eastAsia="Times New Roman" w:hAnsi="Times New Roman" w:cs="Times New Roman"/>
                <w:sz w:val="24"/>
                <w:szCs w:val="24"/>
                <w:lang w:bidi="bn-BD"/>
              </w:rPr>
            </w:pPr>
          </w:p>
        </w:tc>
        <w:tc>
          <w:tcPr>
            <w:tcW w:w="2143" w:type="dxa"/>
            <w:tcBorders>
              <w:bottom w:val="single" w:sz="4" w:space="0" w:color="auto"/>
            </w:tcBorders>
            <w:shd w:val="clear" w:color="auto" w:fill="000000" w:themeFill="text1"/>
            <w:hideMark/>
          </w:tcPr>
          <w:p w14:paraId="016E64C6" w14:textId="77777777" w:rsidR="00CF3595" w:rsidRPr="00045D31" w:rsidRDefault="00CF3595" w:rsidP="00194F17">
            <w:pPr>
              <w:spacing w:line="360" w:lineRule="auto"/>
              <w:textAlignment w:val="baseline"/>
              <w:rPr>
                <w:rFonts w:ascii="Times New Roman" w:eastAsia="Times New Roman" w:hAnsi="Times New Roman" w:cs="Times New Roman"/>
                <w:sz w:val="24"/>
                <w:szCs w:val="24"/>
                <w:lang w:val="en-GB" w:bidi="bn-BD"/>
              </w:rPr>
            </w:pPr>
            <w:r w:rsidRPr="00045D31">
              <w:rPr>
                <w:rFonts w:ascii="Times New Roman" w:eastAsia="Times New Roman" w:hAnsi="Times New Roman" w:cs="Times New Roman"/>
                <w:sz w:val="24"/>
                <w:szCs w:val="24"/>
                <w:lang w:val="en-GB" w:bidi="bn-BD"/>
              </w:rPr>
              <w:t>11%</w:t>
            </w:r>
          </w:p>
          <w:p w14:paraId="031CA805" w14:textId="77777777" w:rsidR="00CF3595" w:rsidRPr="00045D31" w:rsidRDefault="00CF3595" w:rsidP="00194F17">
            <w:pPr>
              <w:spacing w:line="360" w:lineRule="auto"/>
              <w:textAlignment w:val="baseline"/>
              <w:rPr>
                <w:rFonts w:ascii="Times New Roman" w:eastAsia="Times New Roman" w:hAnsi="Times New Roman" w:cs="Times New Roman"/>
                <w:sz w:val="24"/>
                <w:szCs w:val="24"/>
                <w:lang w:bidi="bn-BD"/>
              </w:rPr>
            </w:pPr>
            <w:r w:rsidRPr="00045D31">
              <w:rPr>
                <w:rFonts w:ascii="Times New Roman" w:eastAsia="Times New Roman" w:hAnsi="Times New Roman" w:cs="Times New Roman"/>
                <w:sz w:val="24"/>
                <w:szCs w:val="24"/>
                <w:lang w:val="en-GB" w:bidi="bn-BD"/>
              </w:rPr>
              <w:t xml:space="preserve">Increased by </w:t>
            </w:r>
            <w:r w:rsidRPr="00045D31">
              <w:rPr>
                <w:rFonts w:ascii="Times New Roman" w:hAnsi="Times New Roman" w:cs="Times New Roman"/>
                <w:sz w:val="24"/>
                <w:szCs w:val="24"/>
              </w:rPr>
              <w:t>£8.9m</w:t>
            </w:r>
          </w:p>
        </w:tc>
      </w:tr>
    </w:tbl>
    <w:tbl>
      <w:tblPr>
        <w:tblStyle w:val="TableGrid"/>
        <w:tblpPr w:leftFromText="180" w:rightFromText="180" w:vertAnchor="text" w:horzAnchor="margin" w:tblpY="344"/>
        <w:tblW w:w="9625" w:type="dxa"/>
        <w:tblLook w:val="04A0" w:firstRow="1" w:lastRow="0" w:firstColumn="1" w:lastColumn="0" w:noHBand="0" w:noVBand="1"/>
      </w:tblPr>
      <w:tblGrid>
        <w:gridCol w:w="1885"/>
        <w:gridCol w:w="1260"/>
        <w:gridCol w:w="1170"/>
        <w:gridCol w:w="5310"/>
      </w:tblGrid>
      <w:tr w:rsidR="00CF3595" w:rsidRPr="00045D31" w14:paraId="06C6FA8A" w14:textId="77777777" w:rsidTr="00CF3595">
        <w:trPr>
          <w:trHeight w:val="312"/>
        </w:trPr>
        <w:tc>
          <w:tcPr>
            <w:tcW w:w="1885" w:type="dxa"/>
            <w:vMerge w:val="restart"/>
            <w:shd w:val="clear" w:color="auto" w:fill="002060"/>
          </w:tcPr>
          <w:p w14:paraId="69DFC1C4"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Turnover</w:t>
            </w:r>
          </w:p>
        </w:tc>
        <w:tc>
          <w:tcPr>
            <w:tcW w:w="1260" w:type="dxa"/>
            <w:tcBorders>
              <w:bottom w:val="single" w:sz="4" w:space="0" w:color="auto"/>
            </w:tcBorders>
            <w:shd w:val="clear" w:color="auto" w:fill="C45911" w:themeFill="accent2" w:themeFillShade="BF"/>
          </w:tcPr>
          <w:p w14:paraId="48195944" w14:textId="77777777" w:rsidR="00CF3595" w:rsidRPr="00045D31" w:rsidRDefault="00CF3595" w:rsidP="00CF3595">
            <w:pPr>
              <w:spacing w:after="200" w:line="360" w:lineRule="auto"/>
              <w:rPr>
                <w:rFonts w:ascii="Times New Roman" w:hAnsi="Times New Roman" w:cs="Times New Roman"/>
                <w:sz w:val="24"/>
                <w:szCs w:val="24"/>
              </w:rPr>
            </w:pPr>
          </w:p>
        </w:tc>
        <w:tc>
          <w:tcPr>
            <w:tcW w:w="1170" w:type="dxa"/>
            <w:tcBorders>
              <w:bottom w:val="single" w:sz="4" w:space="0" w:color="auto"/>
            </w:tcBorders>
            <w:shd w:val="clear" w:color="auto" w:fill="C45911" w:themeFill="accent2" w:themeFillShade="BF"/>
          </w:tcPr>
          <w:p w14:paraId="0F82501C"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14.6%</w:t>
            </w:r>
          </w:p>
        </w:tc>
        <w:tc>
          <w:tcPr>
            <w:tcW w:w="5310" w:type="dxa"/>
            <w:vMerge w:val="restart"/>
            <w:shd w:val="clear" w:color="auto" w:fill="002060"/>
          </w:tcPr>
          <w:p w14:paraId="154803D0"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Turnover increased by 14.6% in 2016 to £776m, with a 10-year CAGR of 15%</w:t>
            </w:r>
          </w:p>
        </w:tc>
      </w:tr>
      <w:tr w:rsidR="00CF3595" w:rsidRPr="00045D31" w14:paraId="7D00C2B8" w14:textId="77777777" w:rsidTr="00CF3595">
        <w:trPr>
          <w:trHeight w:val="566"/>
        </w:trPr>
        <w:tc>
          <w:tcPr>
            <w:tcW w:w="1885" w:type="dxa"/>
            <w:vMerge/>
            <w:shd w:val="clear" w:color="auto" w:fill="002060"/>
          </w:tcPr>
          <w:p w14:paraId="1A86278C" w14:textId="77777777" w:rsidR="00CF3595" w:rsidRPr="00045D31" w:rsidRDefault="00CF3595" w:rsidP="00CF3595">
            <w:pPr>
              <w:spacing w:after="200" w:line="360" w:lineRule="auto"/>
              <w:rPr>
                <w:rFonts w:ascii="Times New Roman" w:hAnsi="Times New Roman" w:cs="Times New Roman"/>
                <w:sz w:val="24"/>
                <w:szCs w:val="24"/>
              </w:rPr>
            </w:pPr>
          </w:p>
        </w:tc>
        <w:tc>
          <w:tcPr>
            <w:tcW w:w="1260" w:type="dxa"/>
            <w:tcBorders>
              <w:top w:val="single" w:sz="4" w:space="0" w:color="auto"/>
            </w:tcBorders>
            <w:shd w:val="clear" w:color="auto" w:fill="002060"/>
          </w:tcPr>
          <w:p w14:paraId="27A7EE2B"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201</w:t>
            </w:r>
            <w:r>
              <w:rPr>
                <w:rFonts w:ascii="Times New Roman" w:hAnsi="Times New Roman" w:cs="Times New Roman"/>
                <w:sz w:val="24"/>
                <w:szCs w:val="24"/>
              </w:rPr>
              <w:t>7</w:t>
            </w:r>
          </w:p>
        </w:tc>
        <w:tc>
          <w:tcPr>
            <w:tcW w:w="1170" w:type="dxa"/>
            <w:tcBorders>
              <w:top w:val="single" w:sz="4" w:space="0" w:color="auto"/>
            </w:tcBorders>
            <w:shd w:val="clear" w:color="auto" w:fill="002060"/>
          </w:tcPr>
          <w:p w14:paraId="7068A5F5"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201</w:t>
            </w:r>
            <w:r>
              <w:rPr>
                <w:rFonts w:ascii="Times New Roman" w:hAnsi="Times New Roman" w:cs="Times New Roman"/>
                <w:sz w:val="24"/>
                <w:szCs w:val="24"/>
              </w:rPr>
              <w:t>8</w:t>
            </w:r>
          </w:p>
        </w:tc>
        <w:tc>
          <w:tcPr>
            <w:tcW w:w="5310" w:type="dxa"/>
            <w:vMerge/>
            <w:shd w:val="clear" w:color="auto" w:fill="002060"/>
          </w:tcPr>
          <w:p w14:paraId="79B3AD00" w14:textId="77777777" w:rsidR="00CF3595" w:rsidRPr="00045D31" w:rsidRDefault="00CF3595" w:rsidP="00CF3595">
            <w:pPr>
              <w:spacing w:after="200" w:line="360" w:lineRule="auto"/>
              <w:rPr>
                <w:rFonts w:ascii="Times New Roman" w:hAnsi="Times New Roman" w:cs="Times New Roman"/>
                <w:sz w:val="24"/>
                <w:szCs w:val="24"/>
              </w:rPr>
            </w:pPr>
          </w:p>
        </w:tc>
      </w:tr>
      <w:tr w:rsidR="00CF3595" w:rsidRPr="00045D31" w14:paraId="48AC1DEA" w14:textId="77777777" w:rsidTr="00CF3595">
        <w:trPr>
          <w:trHeight w:val="380"/>
        </w:trPr>
        <w:tc>
          <w:tcPr>
            <w:tcW w:w="1885" w:type="dxa"/>
            <w:vMerge w:val="restart"/>
            <w:shd w:val="clear" w:color="auto" w:fill="002060"/>
          </w:tcPr>
          <w:p w14:paraId="213B1870"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Number of Shops</w:t>
            </w:r>
          </w:p>
        </w:tc>
        <w:tc>
          <w:tcPr>
            <w:tcW w:w="1260" w:type="dxa"/>
            <w:tcBorders>
              <w:bottom w:val="single" w:sz="4" w:space="0" w:color="auto"/>
            </w:tcBorders>
            <w:shd w:val="clear" w:color="auto" w:fill="C45911" w:themeFill="accent2" w:themeFillShade="BF"/>
          </w:tcPr>
          <w:p w14:paraId="73254372" w14:textId="77777777" w:rsidR="00CF3595" w:rsidRPr="00045D31" w:rsidRDefault="00CF3595" w:rsidP="00CF3595">
            <w:pPr>
              <w:spacing w:after="200" w:line="360" w:lineRule="auto"/>
              <w:rPr>
                <w:rFonts w:ascii="Times New Roman" w:hAnsi="Times New Roman" w:cs="Times New Roman"/>
                <w:sz w:val="24"/>
                <w:szCs w:val="24"/>
              </w:rPr>
            </w:pPr>
          </w:p>
        </w:tc>
        <w:tc>
          <w:tcPr>
            <w:tcW w:w="1170" w:type="dxa"/>
            <w:tcBorders>
              <w:bottom w:val="single" w:sz="4" w:space="0" w:color="auto"/>
            </w:tcBorders>
            <w:shd w:val="clear" w:color="auto" w:fill="C45911" w:themeFill="accent2" w:themeFillShade="BF"/>
          </w:tcPr>
          <w:p w14:paraId="7799668B"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11.3%</w:t>
            </w:r>
          </w:p>
        </w:tc>
        <w:tc>
          <w:tcPr>
            <w:tcW w:w="5310" w:type="dxa"/>
            <w:vMerge w:val="restart"/>
            <w:shd w:val="clear" w:color="auto" w:fill="002060"/>
          </w:tcPr>
          <w:p w14:paraId="52FFE5B2"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444 shops</w:t>
            </w:r>
          </w:p>
          <w:p w14:paraId="3E1BB99A"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New 50 shops for this year</w:t>
            </w:r>
          </w:p>
        </w:tc>
      </w:tr>
      <w:tr w:rsidR="00CF3595" w:rsidRPr="00045D31" w14:paraId="59EAC851" w14:textId="77777777" w:rsidTr="00CF3595">
        <w:trPr>
          <w:trHeight w:val="954"/>
        </w:trPr>
        <w:tc>
          <w:tcPr>
            <w:tcW w:w="1885" w:type="dxa"/>
            <w:vMerge/>
          </w:tcPr>
          <w:p w14:paraId="0E04731A" w14:textId="77777777" w:rsidR="00CF3595" w:rsidRPr="00045D31" w:rsidRDefault="00CF3595" w:rsidP="00CF3595">
            <w:pPr>
              <w:spacing w:after="200" w:line="360" w:lineRule="auto"/>
              <w:rPr>
                <w:rFonts w:ascii="Times New Roman" w:hAnsi="Times New Roman" w:cs="Times New Roman"/>
                <w:sz w:val="24"/>
                <w:szCs w:val="24"/>
              </w:rPr>
            </w:pPr>
          </w:p>
        </w:tc>
        <w:tc>
          <w:tcPr>
            <w:tcW w:w="1260" w:type="dxa"/>
            <w:tcBorders>
              <w:top w:val="single" w:sz="4" w:space="0" w:color="auto"/>
            </w:tcBorders>
            <w:shd w:val="clear" w:color="auto" w:fill="002060"/>
          </w:tcPr>
          <w:p w14:paraId="5BC05ECC"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201</w:t>
            </w:r>
            <w:r>
              <w:rPr>
                <w:rFonts w:ascii="Times New Roman" w:hAnsi="Times New Roman" w:cs="Times New Roman"/>
                <w:sz w:val="24"/>
                <w:szCs w:val="24"/>
              </w:rPr>
              <w:t>7</w:t>
            </w:r>
          </w:p>
        </w:tc>
        <w:tc>
          <w:tcPr>
            <w:tcW w:w="1170" w:type="dxa"/>
            <w:tcBorders>
              <w:top w:val="single" w:sz="4" w:space="0" w:color="auto"/>
            </w:tcBorders>
            <w:shd w:val="clear" w:color="auto" w:fill="002060"/>
          </w:tcPr>
          <w:p w14:paraId="7E019458"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201</w:t>
            </w:r>
            <w:r>
              <w:rPr>
                <w:rFonts w:ascii="Times New Roman" w:hAnsi="Times New Roman" w:cs="Times New Roman"/>
                <w:sz w:val="24"/>
                <w:szCs w:val="24"/>
              </w:rPr>
              <w:t>8</w:t>
            </w:r>
          </w:p>
        </w:tc>
        <w:tc>
          <w:tcPr>
            <w:tcW w:w="5310" w:type="dxa"/>
            <w:vMerge/>
          </w:tcPr>
          <w:p w14:paraId="1DA4E4D0" w14:textId="77777777" w:rsidR="00CF3595" w:rsidRPr="00045D31" w:rsidRDefault="00CF3595" w:rsidP="00CF3595">
            <w:pPr>
              <w:spacing w:after="200" w:line="360" w:lineRule="auto"/>
              <w:rPr>
                <w:rFonts w:ascii="Times New Roman" w:hAnsi="Times New Roman" w:cs="Times New Roman"/>
                <w:sz w:val="24"/>
                <w:szCs w:val="24"/>
              </w:rPr>
            </w:pPr>
          </w:p>
        </w:tc>
      </w:tr>
      <w:tr w:rsidR="00CF3595" w:rsidRPr="00045D31" w14:paraId="67F547E2" w14:textId="77777777" w:rsidTr="00CF3595">
        <w:trPr>
          <w:trHeight w:val="404"/>
        </w:trPr>
        <w:tc>
          <w:tcPr>
            <w:tcW w:w="1885" w:type="dxa"/>
            <w:vMerge w:val="restart"/>
            <w:shd w:val="clear" w:color="auto" w:fill="92D050"/>
          </w:tcPr>
          <w:p w14:paraId="3899B7F3"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Cash Flow</w:t>
            </w:r>
          </w:p>
        </w:tc>
        <w:tc>
          <w:tcPr>
            <w:tcW w:w="1260" w:type="dxa"/>
            <w:tcBorders>
              <w:bottom w:val="single" w:sz="4" w:space="0" w:color="auto"/>
            </w:tcBorders>
            <w:shd w:val="clear" w:color="auto" w:fill="FFC000"/>
          </w:tcPr>
          <w:p w14:paraId="7C32C555" w14:textId="77777777" w:rsidR="00CF3595" w:rsidRPr="00045D31" w:rsidRDefault="00CF3595" w:rsidP="00CF3595">
            <w:pPr>
              <w:spacing w:after="200" w:line="360" w:lineRule="auto"/>
              <w:rPr>
                <w:rFonts w:ascii="Times New Roman" w:hAnsi="Times New Roman" w:cs="Times New Roman"/>
                <w:sz w:val="24"/>
                <w:szCs w:val="24"/>
              </w:rPr>
            </w:pPr>
          </w:p>
        </w:tc>
        <w:tc>
          <w:tcPr>
            <w:tcW w:w="1170" w:type="dxa"/>
            <w:tcBorders>
              <w:bottom w:val="single" w:sz="4" w:space="0" w:color="auto"/>
            </w:tcBorders>
            <w:shd w:val="clear" w:color="auto" w:fill="FFC000"/>
          </w:tcPr>
          <w:p w14:paraId="42C948D6"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32.90%</w:t>
            </w:r>
          </w:p>
        </w:tc>
        <w:tc>
          <w:tcPr>
            <w:tcW w:w="5310" w:type="dxa"/>
            <w:vMerge w:val="restart"/>
            <w:shd w:val="clear" w:color="auto" w:fill="92D050"/>
          </w:tcPr>
          <w:p w14:paraId="3EFC166E"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eastAsia="Times New Roman" w:hAnsi="Times New Roman" w:cs="Times New Roman"/>
                <w:b/>
                <w:bCs/>
                <w:sz w:val="24"/>
                <w:szCs w:val="24"/>
              </w:rPr>
              <w:t>£</w:t>
            </w:r>
            <w:r w:rsidRPr="00045D31">
              <w:rPr>
                <w:rFonts w:ascii="Times New Roman" w:hAnsi="Times New Roman" w:cs="Times New Roman"/>
                <w:sz w:val="24"/>
                <w:szCs w:val="24"/>
              </w:rPr>
              <w:t>61.8 million for operating, investment, and financial activities</w:t>
            </w:r>
          </w:p>
        </w:tc>
      </w:tr>
      <w:tr w:rsidR="00CF3595" w:rsidRPr="00045D31" w14:paraId="4FD787AA" w14:textId="77777777" w:rsidTr="00CF3595">
        <w:trPr>
          <w:trHeight w:val="233"/>
        </w:trPr>
        <w:tc>
          <w:tcPr>
            <w:tcW w:w="1885" w:type="dxa"/>
            <w:vMerge/>
          </w:tcPr>
          <w:p w14:paraId="47D3A5B5" w14:textId="77777777" w:rsidR="00CF3595" w:rsidRPr="00045D31" w:rsidRDefault="00CF3595" w:rsidP="00CF3595">
            <w:pPr>
              <w:spacing w:after="200" w:line="360" w:lineRule="auto"/>
              <w:rPr>
                <w:rFonts w:ascii="Times New Roman" w:hAnsi="Times New Roman" w:cs="Times New Roman"/>
                <w:sz w:val="24"/>
                <w:szCs w:val="24"/>
              </w:rPr>
            </w:pPr>
          </w:p>
        </w:tc>
        <w:tc>
          <w:tcPr>
            <w:tcW w:w="1260" w:type="dxa"/>
            <w:tcBorders>
              <w:top w:val="single" w:sz="4" w:space="0" w:color="auto"/>
            </w:tcBorders>
            <w:shd w:val="clear" w:color="auto" w:fill="92D050"/>
          </w:tcPr>
          <w:p w14:paraId="1D88ED38"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201</w:t>
            </w:r>
            <w:r>
              <w:rPr>
                <w:rFonts w:ascii="Times New Roman" w:hAnsi="Times New Roman" w:cs="Times New Roman"/>
                <w:sz w:val="24"/>
                <w:szCs w:val="24"/>
              </w:rPr>
              <w:t>7</w:t>
            </w:r>
          </w:p>
        </w:tc>
        <w:tc>
          <w:tcPr>
            <w:tcW w:w="1170" w:type="dxa"/>
            <w:tcBorders>
              <w:top w:val="single" w:sz="4" w:space="0" w:color="auto"/>
            </w:tcBorders>
            <w:shd w:val="clear" w:color="auto" w:fill="92D050"/>
          </w:tcPr>
          <w:p w14:paraId="2901365E"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201</w:t>
            </w:r>
            <w:r>
              <w:rPr>
                <w:rFonts w:ascii="Times New Roman" w:hAnsi="Times New Roman" w:cs="Times New Roman"/>
                <w:sz w:val="24"/>
                <w:szCs w:val="24"/>
              </w:rPr>
              <w:t>8</w:t>
            </w:r>
          </w:p>
        </w:tc>
        <w:tc>
          <w:tcPr>
            <w:tcW w:w="5310" w:type="dxa"/>
            <w:vMerge/>
          </w:tcPr>
          <w:p w14:paraId="2E8F7064" w14:textId="77777777" w:rsidR="00CF3595" w:rsidRPr="00045D31" w:rsidRDefault="00CF3595" w:rsidP="00CF3595">
            <w:pPr>
              <w:spacing w:after="200" w:line="360" w:lineRule="auto"/>
              <w:rPr>
                <w:rFonts w:ascii="Times New Roman" w:hAnsi="Times New Roman" w:cs="Times New Roman"/>
                <w:sz w:val="24"/>
                <w:szCs w:val="24"/>
              </w:rPr>
            </w:pPr>
          </w:p>
        </w:tc>
      </w:tr>
    </w:tbl>
    <w:tbl>
      <w:tblPr>
        <w:tblStyle w:val="TableGrid"/>
        <w:tblpPr w:leftFromText="180" w:rightFromText="180" w:vertAnchor="text" w:horzAnchor="margin" w:tblpY="4691"/>
        <w:tblW w:w="9634" w:type="dxa"/>
        <w:tblLook w:val="04A0" w:firstRow="1" w:lastRow="0" w:firstColumn="1" w:lastColumn="0" w:noHBand="0" w:noVBand="1"/>
      </w:tblPr>
      <w:tblGrid>
        <w:gridCol w:w="2337"/>
        <w:gridCol w:w="2337"/>
        <w:gridCol w:w="2338"/>
        <w:gridCol w:w="2622"/>
      </w:tblGrid>
      <w:tr w:rsidR="00CF3595" w:rsidRPr="00045D31" w14:paraId="3C898F2A" w14:textId="77777777" w:rsidTr="00CF3595">
        <w:trPr>
          <w:trHeight w:val="299"/>
        </w:trPr>
        <w:tc>
          <w:tcPr>
            <w:tcW w:w="2337" w:type="dxa"/>
            <w:vMerge w:val="restart"/>
            <w:shd w:val="clear" w:color="auto" w:fill="0070C0"/>
          </w:tcPr>
          <w:p w14:paraId="6E16622A"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Customer satisfaction &amp; recommend others to buy from Pret shops</w:t>
            </w:r>
          </w:p>
        </w:tc>
        <w:tc>
          <w:tcPr>
            <w:tcW w:w="2337" w:type="dxa"/>
            <w:tcBorders>
              <w:bottom w:val="single" w:sz="4" w:space="0" w:color="auto"/>
            </w:tcBorders>
            <w:shd w:val="clear" w:color="auto" w:fill="000000" w:themeFill="text1"/>
          </w:tcPr>
          <w:p w14:paraId="6BC0D473" w14:textId="77777777" w:rsidR="00CF3595" w:rsidRPr="00045D31" w:rsidRDefault="00CF3595" w:rsidP="00CF3595">
            <w:pPr>
              <w:spacing w:after="200" w:line="360" w:lineRule="auto"/>
              <w:rPr>
                <w:rFonts w:ascii="Times New Roman" w:hAnsi="Times New Roman" w:cs="Times New Roman"/>
                <w:sz w:val="24"/>
                <w:szCs w:val="24"/>
              </w:rPr>
            </w:pPr>
          </w:p>
        </w:tc>
        <w:tc>
          <w:tcPr>
            <w:tcW w:w="2338" w:type="dxa"/>
            <w:tcBorders>
              <w:bottom w:val="single" w:sz="4" w:space="0" w:color="auto"/>
            </w:tcBorders>
            <w:shd w:val="clear" w:color="auto" w:fill="000000" w:themeFill="text1"/>
          </w:tcPr>
          <w:p w14:paraId="5FA32EE5"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9.3%</w:t>
            </w:r>
          </w:p>
        </w:tc>
        <w:tc>
          <w:tcPr>
            <w:tcW w:w="2622" w:type="dxa"/>
            <w:vMerge w:val="restart"/>
            <w:shd w:val="clear" w:color="auto" w:fill="0070C0"/>
          </w:tcPr>
          <w:p w14:paraId="124AEF6B"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9.3% group net promotion scores by customers</w:t>
            </w:r>
          </w:p>
          <w:p w14:paraId="5FCFA8BF" w14:textId="77777777" w:rsidR="00CF3595" w:rsidRPr="00045D31" w:rsidRDefault="00CF3595" w:rsidP="00CF3595">
            <w:pPr>
              <w:spacing w:after="200" w:line="360" w:lineRule="auto"/>
              <w:rPr>
                <w:rFonts w:ascii="Times New Roman" w:hAnsi="Times New Roman" w:cs="Times New Roman"/>
                <w:sz w:val="24"/>
                <w:szCs w:val="24"/>
              </w:rPr>
            </w:pPr>
            <w:proofErr w:type="spellStart"/>
            <w:r w:rsidRPr="00045D31">
              <w:rPr>
                <w:rFonts w:ascii="Times New Roman" w:hAnsi="Times New Roman" w:cs="Times New Roman"/>
                <w:sz w:val="24"/>
                <w:szCs w:val="24"/>
              </w:rPr>
              <w:t>Pret’s</w:t>
            </w:r>
            <w:proofErr w:type="spellEnd"/>
            <w:r w:rsidRPr="00045D31">
              <w:rPr>
                <w:rFonts w:ascii="Times New Roman" w:hAnsi="Times New Roman" w:cs="Times New Roman"/>
                <w:sz w:val="24"/>
                <w:szCs w:val="24"/>
              </w:rPr>
              <w:t xml:space="preserve"> customer focus business has led to improve its customer loyalty, brand awareness</w:t>
            </w:r>
          </w:p>
        </w:tc>
      </w:tr>
      <w:tr w:rsidR="00CF3595" w:rsidRPr="00045D31" w14:paraId="0D47CC4D" w14:textId="77777777" w:rsidTr="00CF3595">
        <w:trPr>
          <w:trHeight w:val="312"/>
        </w:trPr>
        <w:tc>
          <w:tcPr>
            <w:tcW w:w="2337" w:type="dxa"/>
            <w:vMerge/>
            <w:shd w:val="clear" w:color="auto" w:fill="0070C0"/>
          </w:tcPr>
          <w:p w14:paraId="044607B1" w14:textId="77777777" w:rsidR="00CF3595" w:rsidRPr="00045D31" w:rsidRDefault="00CF3595" w:rsidP="00CF3595">
            <w:pPr>
              <w:spacing w:after="200" w:line="360" w:lineRule="auto"/>
              <w:rPr>
                <w:rFonts w:ascii="Times New Roman" w:hAnsi="Times New Roman" w:cs="Times New Roman"/>
                <w:sz w:val="24"/>
                <w:szCs w:val="24"/>
              </w:rPr>
            </w:pPr>
          </w:p>
        </w:tc>
        <w:tc>
          <w:tcPr>
            <w:tcW w:w="2337" w:type="dxa"/>
            <w:tcBorders>
              <w:top w:val="single" w:sz="4" w:space="0" w:color="auto"/>
            </w:tcBorders>
            <w:shd w:val="clear" w:color="auto" w:fill="0070C0"/>
          </w:tcPr>
          <w:p w14:paraId="0DA1C514"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201</w:t>
            </w:r>
            <w:r>
              <w:rPr>
                <w:rFonts w:ascii="Times New Roman" w:hAnsi="Times New Roman" w:cs="Times New Roman"/>
                <w:sz w:val="24"/>
                <w:szCs w:val="24"/>
              </w:rPr>
              <w:t>7</w:t>
            </w:r>
          </w:p>
        </w:tc>
        <w:tc>
          <w:tcPr>
            <w:tcW w:w="2338" w:type="dxa"/>
            <w:tcBorders>
              <w:top w:val="single" w:sz="4" w:space="0" w:color="auto"/>
            </w:tcBorders>
            <w:shd w:val="clear" w:color="auto" w:fill="0070C0"/>
          </w:tcPr>
          <w:p w14:paraId="12125773"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201</w:t>
            </w:r>
            <w:r>
              <w:rPr>
                <w:rFonts w:ascii="Times New Roman" w:hAnsi="Times New Roman" w:cs="Times New Roman"/>
                <w:sz w:val="24"/>
                <w:szCs w:val="24"/>
              </w:rPr>
              <w:t>8</w:t>
            </w:r>
          </w:p>
        </w:tc>
        <w:tc>
          <w:tcPr>
            <w:tcW w:w="2622" w:type="dxa"/>
            <w:vMerge/>
            <w:shd w:val="clear" w:color="auto" w:fill="0070C0"/>
          </w:tcPr>
          <w:p w14:paraId="64B19FAE" w14:textId="77777777" w:rsidR="00CF3595" w:rsidRPr="00045D31" w:rsidRDefault="00CF3595" w:rsidP="00CF3595">
            <w:pPr>
              <w:spacing w:after="200" w:line="360" w:lineRule="auto"/>
              <w:rPr>
                <w:rFonts w:ascii="Times New Roman" w:hAnsi="Times New Roman" w:cs="Times New Roman"/>
                <w:sz w:val="24"/>
                <w:szCs w:val="24"/>
              </w:rPr>
            </w:pPr>
          </w:p>
        </w:tc>
      </w:tr>
      <w:tr w:rsidR="00CF3595" w:rsidRPr="00045D31" w14:paraId="627204C4" w14:textId="77777777" w:rsidTr="00CF3595">
        <w:trPr>
          <w:trHeight w:val="299"/>
        </w:trPr>
        <w:tc>
          <w:tcPr>
            <w:tcW w:w="2337" w:type="dxa"/>
            <w:vMerge w:val="restart"/>
            <w:shd w:val="clear" w:color="auto" w:fill="0070C0"/>
          </w:tcPr>
          <w:p w14:paraId="167563A4"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lastRenderedPageBreak/>
              <w:t>Employees work morale and recommend others to work in Pret</w:t>
            </w:r>
          </w:p>
        </w:tc>
        <w:tc>
          <w:tcPr>
            <w:tcW w:w="2337" w:type="dxa"/>
            <w:tcBorders>
              <w:bottom w:val="single" w:sz="4" w:space="0" w:color="auto"/>
            </w:tcBorders>
            <w:shd w:val="clear" w:color="auto" w:fill="000000" w:themeFill="text1"/>
          </w:tcPr>
          <w:p w14:paraId="307C50DD" w14:textId="77777777" w:rsidR="00CF3595" w:rsidRPr="00045D31" w:rsidRDefault="00CF3595" w:rsidP="00CF3595">
            <w:pPr>
              <w:spacing w:after="200" w:line="360" w:lineRule="auto"/>
              <w:rPr>
                <w:rFonts w:ascii="Times New Roman" w:hAnsi="Times New Roman" w:cs="Times New Roman"/>
                <w:sz w:val="24"/>
                <w:szCs w:val="24"/>
              </w:rPr>
            </w:pPr>
          </w:p>
        </w:tc>
        <w:tc>
          <w:tcPr>
            <w:tcW w:w="2338" w:type="dxa"/>
            <w:tcBorders>
              <w:bottom w:val="single" w:sz="4" w:space="0" w:color="auto"/>
            </w:tcBorders>
            <w:shd w:val="clear" w:color="auto" w:fill="000000" w:themeFill="text1"/>
          </w:tcPr>
          <w:p w14:paraId="2C36F04C"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4.7%</w:t>
            </w:r>
          </w:p>
        </w:tc>
        <w:tc>
          <w:tcPr>
            <w:tcW w:w="2622" w:type="dxa"/>
            <w:vMerge w:val="restart"/>
            <w:shd w:val="clear" w:color="auto" w:fill="0070C0"/>
          </w:tcPr>
          <w:p w14:paraId="52AD6E6C"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Almost 90% employees consider it as a great place to work as its organizational culture is more open to creativity, employee participation, etc.</w:t>
            </w:r>
          </w:p>
        </w:tc>
      </w:tr>
      <w:tr w:rsidR="00CF3595" w:rsidRPr="00045D31" w14:paraId="687CEA8F" w14:textId="77777777" w:rsidTr="00CF3595">
        <w:trPr>
          <w:trHeight w:val="312"/>
        </w:trPr>
        <w:tc>
          <w:tcPr>
            <w:tcW w:w="2337" w:type="dxa"/>
            <w:vMerge/>
            <w:tcBorders>
              <w:bottom w:val="single" w:sz="4" w:space="0" w:color="auto"/>
            </w:tcBorders>
            <w:shd w:val="clear" w:color="auto" w:fill="0070C0"/>
          </w:tcPr>
          <w:p w14:paraId="4B2DC3BF" w14:textId="77777777" w:rsidR="00CF3595" w:rsidRPr="00045D31" w:rsidRDefault="00CF3595" w:rsidP="00CF3595">
            <w:pPr>
              <w:spacing w:after="200" w:line="360" w:lineRule="auto"/>
              <w:rPr>
                <w:rFonts w:ascii="Times New Roman" w:hAnsi="Times New Roman" w:cs="Times New Roman"/>
                <w:sz w:val="24"/>
                <w:szCs w:val="24"/>
              </w:rPr>
            </w:pPr>
          </w:p>
        </w:tc>
        <w:tc>
          <w:tcPr>
            <w:tcW w:w="2337" w:type="dxa"/>
            <w:tcBorders>
              <w:top w:val="single" w:sz="4" w:space="0" w:color="auto"/>
            </w:tcBorders>
            <w:shd w:val="clear" w:color="auto" w:fill="0070C0"/>
          </w:tcPr>
          <w:p w14:paraId="35BB497C"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201</w:t>
            </w:r>
            <w:r>
              <w:rPr>
                <w:rFonts w:ascii="Times New Roman" w:hAnsi="Times New Roman" w:cs="Times New Roman"/>
                <w:sz w:val="24"/>
                <w:szCs w:val="24"/>
              </w:rPr>
              <w:t>7</w:t>
            </w:r>
          </w:p>
        </w:tc>
        <w:tc>
          <w:tcPr>
            <w:tcW w:w="2338" w:type="dxa"/>
            <w:tcBorders>
              <w:top w:val="single" w:sz="4" w:space="0" w:color="auto"/>
            </w:tcBorders>
            <w:shd w:val="clear" w:color="auto" w:fill="0070C0"/>
          </w:tcPr>
          <w:p w14:paraId="6CFEDE61"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201</w:t>
            </w:r>
            <w:r>
              <w:rPr>
                <w:rFonts w:ascii="Times New Roman" w:hAnsi="Times New Roman" w:cs="Times New Roman"/>
                <w:sz w:val="24"/>
                <w:szCs w:val="24"/>
              </w:rPr>
              <w:t>8</w:t>
            </w:r>
          </w:p>
        </w:tc>
        <w:tc>
          <w:tcPr>
            <w:tcW w:w="2622" w:type="dxa"/>
            <w:vMerge/>
            <w:shd w:val="clear" w:color="auto" w:fill="0070C0"/>
          </w:tcPr>
          <w:p w14:paraId="08A62242" w14:textId="77777777" w:rsidR="00CF3595" w:rsidRPr="00045D31" w:rsidRDefault="00CF3595" w:rsidP="00CF3595">
            <w:pPr>
              <w:spacing w:after="200" w:line="360" w:lineRule="auto"/>
              <w:rPr>
                <w:rFonts w:ascii="Times New Roman" w:hAnsi="Times New Roman" w:cs="Times New Roman"/>
                <w:sz w:val="24"/>
                <w:szCs w:val="24"/>
              </w:rPr>
            </w:pPr>
          </w:p>
        </w:tc>
      </w:tr>
      <w:tr w:rsidR="00CF3595" w:rsidRPr="00045D31" w14:paraId="6670A200" w14:textId="77777777" w:rsidTr="00CF3595">
        <w:trPr>
          <w:trHeight w:val="353"/>
        </w:trPr>
        <w:tc>
          <w:tcPr>
            <w:tcW w:w="2337" w:type="dxa"/>
            <w:tcBorders>
              <w:top w:val="single" w:sz="4" w:space="0" w:color="auto"/>
            </w:tcBorders>
            <w:shd w:val="clear" w:color="auto" w:fill="0070C0"/>
          </w:tcPr>
          <w:p w14:paraId="1B3F4CB7"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Partnership Trust</w:t>
            </w:r>
          </w:p>
        </w:tc>
        <w:tc>
          <w:tcPr>
            <w:tcW w:w="2337" w:type="dxa"/>
            <w:tcBorders>
              <w:bottom w:val="single" w:sz="4" w:space="0" w:color="auto"/>
            </w:tcBorders>
            <w:shd w:val="clear" w:color="auto" w:fill="000000" w:themeFill="text1"/>
          </w:tcPr>
          <w:p w14:paraId="666EB702" w14:textId="77777777" w:rsidR="00CF3595" w:rsidRPr="00045D31" w:rsidRDefault="00CF3595" w:rsidP="00CF3595">
            <w:pPr>
              <w:spacing w:after="200" w:line="360" w:lineRule="auto"/>
              <w:rPr>
                <w:rFonts w:ascii="Times New Roman" w:hAnsi="Times New Roman" w:cs="Times New Roman"/>
                <w:sz w:val="24"/>
                <w:szCs w:val="24"/>
              </w:rPr>
            </w:pPr>
          </w:p>
        </w:tc>
        <w:tc>
          <w:tcPr>
            <w:tcW w:w="2338" w:type="dxa"/>
            <w:tcBorders>
              <w:bottom w:val="single" w:sz="4" w:space="0" w:color="auto"/>
            </w:tcBorders>
            <w:shd w:val="clear" w:color="auto" w:fill="000000" w:themeFill="text1"/>
          </w:tcPr>
          <w:p w14:paraId="406FC036"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14.2%</w:t>
            </w:r>
          </w:p>
        </w:tc>
        <w:tc>
          <w:tcPr>
            <w:tcW w:w="2622" w:type="dxa"/>
            <w:shd w:val="clear" w:color="auto" w:fill="0070C0"/>
          </w:tcPr>
          <w:p w14:paraId="1A2DB475" w14:textId="77777777" w:rsidR="00CF3595" w:rsidRPr="00045D31" w:rsidRDefault="00CF3595" w:rsidP="00CF3595">
            <w:pPr>
              <w:spacing w:after="200" w:line="360" w:lineRule="auto"/>
              <w:rPr>
                <w:rFonts w:ascii="Times New Roman" w:hAnsi="Times New Roman" w:cs="Times New Roman"/>
                <w:sz w:val="24"/>
                <w:szCs w:val="24"/>
              </w:rPr>
            </w:pPr>
            <w:r w:rsidRPr="00045D31">
              <w:rPr>
                <w:rFonts w:ascii="Times New Roman" w:hAnsi="Times New Roman" w:cs="Times New Roman"/>
                <w:sz w:val="24"/>
                <w:szCs w:val="24"/>
              </w:rPr>
              <w:t>83% suppliers are more committed to Pret as always strives to build strong partnership</w:t>
            </w:r>
          </w:p>
        </w:tc>
      </w:tr>
    </w:tbl>
    <w:p w14:paraId="1B9457A9" w14:textId="177E4130" w:rsidR="00492119" w:rsidRDefault="000A007C" w:rsidP="000A007C">
      <w:pPr>
        <w:jc w:val="center"/>
        <w:rPr>
          <w:sz w:val="24"/>
          <w:szCs w:val="24"/>
        </w:rPr>
      </w:pPr>
      <w:r>
        <w:rPr>
          <w:sz w:val="24"/>
          <w:szCs w:val="24"/>
        </w:rPr>
        <w:t>Source: Pret a Manger, 20018</w:t>
      </w:r>
    </w:p>
    <w:p w14:paraId="4631F3A3" w14:textId="77777777" w:rsidR="000A007C" w:rsidRDefault="000A007C" w:rsidP="00944065">
      <w:pPr>
        <w:rPr>
          <w:b/>
          <w:bCs/>
          <w:i/>
          <w:iCs/>
          <w:sz w:val="28"/>
          <w:szCs w:val="28"/>
        </w:rPr>
      </w:pPr>
    </w:p>
    <w:p w14:paraId="4F4D92EB" w14:textId="055C80CC" w:rsidR="00CF3595" w:rsidRDefault="000A007C" w:rsidP="00944065">
      <w:pPr>
        <w:rPr>
          <w:b/>
          <w:bCs/>
          <w:i/>
          <w:iCs/>
          <w:sz w:val="28"/>
          <w:szCs w:val="28"/>
        </w:rPr>
      </w:pPr>
      <w:r w:rsidRPr="000A007C">
        <w:rPr>
          <w:b/>
          <w:bCs/>
          <w:i/>
          <w:iCs/>
          <w:sz w:val="28"/>
          <w:szCs w:val="28"/>
        </w:rPr>
        <w:t>Conclusion</w:t>
      </w:r>
    </w:p>
    <w:p w14:paraId="48C5B7A6" w14:textId="612A55B1" w:rsidR="000A007C" w:rsidRDefault="000A007C" w:rsidP="00944065">
      <w:pPr>
        <w:rPr>
          <w:sz w:val="24"/>
          <w:szCs w:val="24"/>
        </w:rPr>
      </w:pPr>
      <w:r>
        <w:rPr>
          <w:sz w:val="24"/>
          <w:szCs w:val="24"/>
        </w:rPr>
        <w:t>In every business, the organisation structure, culture, people and business strategy play an important role in the organisational performance (Artto and Dietrich, 20017).</w:t>
      </w:r>
    </w:p>
    <w:p w14:paraId="01E68E79" w14:textId="77777777" w:rsidR="00A40708" w:rsidRDefault="000A007C" w:rsidP="00944065">
      <w:pPr>
        <w:rPr>
          <w:sz w:val="24"/>
          <w:szCs w:val="24"/>
        </w:rPr>
      </w:pPr>
      <w:r>
        <w:rPr>
          <w:sz w:val="24"/>
          <w:szCs w:val="24"/>
        </w:rPr>
        <w:t xml:space="preserve">In Pret a Manger organisation this crucial business factors, as part of business management, have influence organisational performance. The rigid hierarchical structure Pret followed, had some limitation that hinder creativity, information sharing and for this managements </w:t>
      </w:r>
      <w:r w:rsidR="00A40708">
        <w:rPr>
          <w:sz w:val="24"/>
          <w:szCs w:val="24"/>
        </w:rPr>
        <w:t>have</w:t>
      </w:r>
      <w:r>
        <w:rPr>
          <w:sz w:val="24"/>
          <w:szCs w:val="24"/>
        </w:rPr>
        <w:t xml:space="preserve"> changed it in to less rigorous structure where decision-making authority are decentralized and participatory working environment is ensured.</w:t>
      </w:r>
      <w:r w:rsidR="00A40708">
        <w:rPr>
          <w:sz w:val="24"/>
          <w:szCs w:val="24"/>
        </w:rPr>
        <w:t xml:space="preserve"> Therefore, {pret ensures chain of command, roles and responsibilities of individuals, authority and organisational control.</w:t>
      </w:r>
    </w:p>
    <w:p w14:paraId="30264F74" w14:textId="6C3BAAFC" w:rsidR="000A007C" w:rsidRDefault="00A40708" w:rsidP="00944065">
      <w:pPr>
        <w:rPr>
          <w:sz w:val="24"/>
          <w:szCs w:val="24"/>
        </w:rPr>
      </w:pPr>
      <w:r>
        <w:rPr>
          <w:sz w:val="24"/>
          <w:szCs w:val="24"/>
        </w:rPr>
        <w:t xml:space="preserve">Pret organisational culture allows employees to be more open, share information, respect others view which has helped the management to find employees more encouraged to the organisational goal achievement. Due to their people-oriented leadership strategy, employees own own the organisation and are more focused to provide best possible customer service and thus, gain superior sustainable position in the competing market. </w:t>
      </w:r>
    </w:p>
    <w:p w14:paraId="481B885F" w14:textId="634B840B" w:rsidR="00A40708" w:rsidRDefault="00A40708" w:rsidP="00944065">
      <w:pPr>
        <w:rPr>
          <w:sz w:val="24"/>
          <w:szCs w:val="24"/>
        </w:rPr>
      </w:pPr>
    </w:p>
    <w:p w14:paraId="63158A89" w14:textId="4C70A33A" w:rsidR="00A40708" w:rsidRDefault="00A40708" w:rsidP="00944065">
      <w:pPr>
        <w:rPr>
          <w:sz w:val="24"/>
          <w:szCs w:val="24"/>
        </w:rPr>
      </w:pPr>
    </w:p>
    <w:p w14:paraId="1832D2C5" w14:textId="70CC9C37" w:rsidR="00A40708" w:rsidRDefault="00A40708" w:rsidP="00944065">
      <w:pPr>
        <w:rPr>
          <w:sz w:val="24"/>
          <w:szCs w:val="24"/>
        </w:rPr>
      </w:pPr>
    </w:p>
    <w:p w14:paraId="7491E336" w14:textId="1BC68AED" w:rsidR="00A40708" w:rsidRDefault="00A40708" w:rsidP="00944065">
      <w:pPr>
        <w:rPr>
          <w:sz w:val="24"/>
          <w:szCs w:val="24"/>
        </w:rPr>
      </w:pPr>
    </w:p>
    <w:p w14:paraId="2ACC66C3" w14:textId="7E8F174F" w:rsidR="00A40708" w:rsidRDefault="00A40708" w:rsidP="00944065">
      <w:pPr>
        <w:rPr>
          <w:sz w:val="24"/>
          <w:szCs w:val="24"/>
        </w:rPr>
      </w:pPr>
    </w:p>
    <w:p w14:paraId="527E350C" w14:textId="4EC5F73C" w:rsidR="00A40708" w:rsidRDefault="00A40708" w:rsidP="00944065">
      <w:pPr>
        <w:rPr>
          <w:sz w:val="24"/>
          <w:szCs w:val="24"/>
        </w:rPr>
      </w:pPr>
    </w:p>
    <w:p w14:paraId="1BAA8587" w14:textId="77D13F84" w:rsidR="00A40708" w:rsidRDefault="00A40708" w:rsidP="00944065">
      <w:pPr>
        <w:rPr>
          <w:sz w:val="24"/>
          <w:szCs w:val="24"/>
        </w:rPr>
      </w:pPr>
    </w:p>
    <w:p w14:paraId="317EA2FD" w14:textId="623F9D73" w:rsidR="00A40708" w:rsidRDefault="00A40708" w:rsidP="00944065">
      <w:pPr>
        <w:rPr>
          <w:sz w:val="24"/>
          <w:szCs w:val="24"/>
        </w:rPr>
      </w:pPr>
    </w:p>
    <w:p w14:paraId="3D8820F1" w14:textId="2A648110" w:rsidR="00A40708" w:rsidRDefault="00A40708" w:rsidP="00944065">
      <w:pPr>
        <w:rPr>
          <w:sz w:val="24"/>
          <w:szCs w:val="24"/>
        </w:rPr>
      </w:pPr>
    </w:p>
    <w:p w14:paraId="6CB80F89" w14:textId="6C38FAF8" w:rsidR="00A40708" w:rsidRDefault="00A40708" w:rsidP="00944065">
      <w:pPr>
        <w:rPr>
          <w:sz w:val="24"/>
          <w:szCs w:val="24"/>
        </w:rPr>
      </w:pPr>
    </w:p>
    <w:p w14:paraId="6100F434" w14:textId="7CA54F52" w:rsidR="00A40708" w:rsidRDefault="00A40708" w:rsidP="00944065">
      <w:pPr>
        <w:rPr>
          <w:sz w:val="24"/>
          <w:szCs w:val="24"/>
        </w:rPr>
      </w:pPr>
    </w:p>
    <w:p w14:paraId="6CE0F439" w14:textId="0D061D3B" w:rsidR="00A40708" w:rsidRDefault="00A40708" w:rsidP="00944065">
      <w:pPr>
        <w:rPr>
          <w:sz w:val="24"/>
          <w:szCs w:val="24"/>
        </w:rPr>
      </w:pPr>
    </w:p>
    <w:p w14:paraId="3E9C10EA" w14:textId="75A8CE00" w:rsidR="00A40708" w:rsidRDefault="00A40708" w:rsidP="00944065">
      <w:pPr>
        <w:rPr>
          <w:b/>
          <w:bCs/>
          <w:i/>
          <w:iCs/>
          <w:sz w:val="28"/>
          <w:szCs w:val="28"/>
        </w:rPr>
      </w:pPr>
      <w:r w:rsidRPr="00A40708">
        <w:rPr>
          <w:b/>
          <w:bCs/>
          <w:i/>
          <w:iCs/>
          <w:sz w:val="28"/>
          <w:szCs w:val="28"/>
        </w:rPr>
        <w:t>Reference</w:t>
      </w:r>
    </w:p>
    <w:p w14:paraId="67F3C890" w14:textId="77777777" w:rsidR="00A40708" w:rsidRPr="00A40708" w:rsidRDefault="00A40708" w:rsidP="00944065">
      <w:pPr>
        <w:rPr>
          <w:b/>
          <w:bCs/>
          <w:i/>
          <w:iCs/>
          <w:sz w:val="28"/>
          <w:szCs w:val="28"/>
        </w:rPr>
      </w:pPr>
    </w:p>
    <w:p w14:paraId="781914E3" w14:textId="77777777" w:rsidR="00292708" w:rsidRPr="00045D31" w:rsidRDefault="00292708" w:rsidP="00292708">
      <w:pPr>
        <w:spacing w:line="360" w:lineRule="auto"/>
        <w:rPr>
          <w:rFonts w:ascii="Times New Roman" w:eastAsia="Calibri" w:hAnsi="Times New Roman" w:cs="Times New Roman"/>
          <w:sz w:val="24"/>
          <w:szCs w:val="24"/>
        </w:rPr>
      </w:pPr>
      <w:r w:rsidRPr="00045D31">
        <w:rPr>
          <w:rFonts w:ascii="Times New Roman" w:eastAsia="Calibri" w:hAnsi="Times New Roman" w:cs="Times New Roman"/>
          <w:sz w:val="24"/>
          <w:szCs w:val="24"/>
        </w:rPr>
        <w:t>Artto, K.A. and Dietrich, P.H., 2007. Strategic business management through multiple projects. The Wiley guide to project, program &amp; portfolio management, pp.1-33. he Key Components of Effective Business Management</w:t>
      </w:r>
    </w:p>
    <w:p w14:paraId="75434C69" w14:textId="3AE2B3E8" w:rsidR="00292708" w:rsidRPr="00045D31" w:rsidRDefault="00292708" w:rsidP="00292708">
      <w:pPr>
        <w:spacing w:line="360" w:lineRule="auto"/>
        <w:rPr>
          <w:rFonts w:ascii="Times New Roman" w:hAnsi="Times New Roman" w:cs="Times New Roman"/>
          <w:sz w:val="24"/>
          <w:szCs w:val="24"/>
        </w:rPr>
      </w:pPr>
      <w:r w:rsidRPr="00045D31">
        <w:rPr>
          <w:rFonts w:ascii="Times New Roman" w:eastAsia="Arial" w:hAnsi="Times New Roman" w:cs="Times New Roman"/>
          <w:sz w:val="24"/>
          <w:szCs w:val="24"/>
        </w:rPr>
        <w:t xml:space="preserve">BP Sinha RN Kanungo, J., 1997. Context sensitivity and balancing in Indian organizational </w:t>
      </w:r>
      <w:r w:rsidRPr="00045D31">
        <w:rPr>
          <w:rFonts w:ascii="Times New Roman" w:eastAsia="Arial" w:hAnsi="Times New Roman" w:cs="Times New Roman"/>
          <w:sz w:val="24"/>
          <w:szCs w:val="24"/>
        </w:rPr>
        <w:t>behaviour</w:t>
      </w:r>
      <w:r w:rsidRPr="00045D31">
        <w:rPr>
          <w:rFonts w:ascii="Times New Roman" w:eastAsia="Arial" w:hAnsi="Times New Roman" w:cs="Times New Roman"/>
          <w:sz w:val="24"/>
          <w:szCs w:val="24"/>
        </w:rPr>
        <w:t xml:space="preserve">. </w:t>
      </w:r>
      <w:r w:rsidRPr="00045D31">
        <w:rPr>
          <w:rFonts w:ascii="Times New Roman" w:eastAsia="Arial" w:hAnsi="Times New Roman" w:cs="Times New Roman"/>
          <w:i/>
          <w:iCs/>
          <w:sz w:val="24"/>
          <w:szCs w:val="24"/>
        </w:rPr>
        <w:t>International journal of psychology</w:t>
      </w:r>
      <w:r w:rsidRPr="00045D31">
        <w:rPr>
          <w:rFonts w:ascii="Times New Roman" w:eastAsia="Arial" w:hAnsi="Times New Roman" w:cs="Times New Roman"/>
          <w:sz w:val="24"/>
          <w:szCs w:val="24"/>
        </w:rPr>
        <w:t xml:space="preserve">, </w:t>
      </w:r>
      <w:r w:rsidRPr="00045D31">
        <w:rPr>
          <w:rFonts w:ascii="Times New Roman" w:eastAsia="Arial" w:hAnsi="Times New Roman" w:cs="Times New Roman"/>
          <w:i/>
          <w:iCs/>
          <w:sz w:val="24"/>
          <w:szCs w:val="24"/>
        </w:rPr>
        <w:t>32</w:t>
      </w:r>
      <w:r w:rsidRPr="00045D31">
        <w:rPr>
          <w:rFonts w:ascii="Times New Roman" w:eastAsia="Arial" w:hAnsi="Times New Roman" w:cs="Times New Roman"/>
          <w:sz w:val="24"/>
          <w:szCs w:val="24"/>
        </w:rPr>
        <w:t>(2), pp.93-106.</w:t>
      </w:r>
    </w:p>
    <w:p w14:paraId="31D75367" w14:textId="77777777" w:rsidR="00292708" w:rsidRPr="00045D31" w:rsidRDefault="00292708" w:rsidP="00292708">
      <w:pPr>
        <w:spacing w:line="360" w:lineRule="auto"/>
        <w:rPr>
          <w:rFonts w:ascii="Times New Roman" w:hAnsi="Times New Roman" w:cs="Times New Roman"/>
          <w:sz w:val="24"/>
          <w:szCs w:val="24"/>
        </w:rPr>
      </w:pPr>
      <w:r w:rsidRPr="00045D31">
        <w:rPr>
          <w:rFonts w:ascii="Times New Roman" w:eastAsia="Arial" w:hAnsi="Times New Roman" w:cs="Times New Roman"/>
          <w:sz w:val="24"/>
          <w:szCs w:val="24"/>
        </w:rPr>
        <w:t xml:space="preserve">Chandiramani, R., 2002. Pret A Manger battles rivals with L3m drive. </w:t>
      </w:r>
      <w:r w:rsidRPr="00045D31">
        <w:rPr>
          <w:rFonts w:ascii="Times New Roman" w:eastAsia="Arial" w:hAnsi="Times New Roman" w:cs="Times New Roman"/>
          <w:i/>
          <w:iCs/>
          <w:sz w:val="24"/>
          <w:szCs w:val="24"/>
        </w:rPr>
        <w:t>Marketing</w:t>
      </w:r>
      <w:r w:rsidRPr="00045D31">
        <w:rPr>
          <w:rFonts w:ascii="Times New Roman" w:eastAsia="Arial" w:hAnsi="Times New Roman" w:cs="Times New Roman"/>
          <w:sz w:val="24"/>
          <w:szCs w:val="24"/>
        </w:rPr>
        <w:t>, pp.1-1.</w:t>
      </w:r>
    </w:p>
    <w:p w14:paraId="2CA7689E" w14:textId="4142E984" w:rsidR="00292708" w:rsidRPr="00045D31" w:rsidRDefault="00292708" w:rsidP="00292708">
      <w:pPr>
        <w:spacing w:line="360" w:lineRule="auto"/>
        <w:rPr>
          <w:rFonts w:ascii="Times New Roman" w:hAnsi="Times New Roman" w:cs="Times New Roman"/>
          <w:sz w:val="24"/>
          <w:szCs w:val="24"/>
        </w:rPr>
      </w:pPr>
      <w:r w:rsidRPr="00045D31">
        <w:rPr>
          <w:rFonts w:ascii="Times New Roman" w:eastAsia="Arial" w:hAnsi="Times New Roman" w:cs="Times New Roman"/>
          <w:sz w:val="24"/>
          <w:szCs w:val="24"/>
        </w:rPr>
        <w:t>Dunn, P. and Liang, K., 2011.</w:t>
      </w:r>
      <w:r>
        <w:rPr>
          <w:rFonts w:ascii="Times New Roman" w:eastAsia="Arial" w:hAnsi="Times New Roman" w:cs="Times New Roman"/>
          <w:sz w:val="24"/>
          <w:szCs w:val="24"/>
        </w:rPr>
        <w:t>A comparison of entrepreneurship/small business and finance, Professor reaction to selected entrepreneurial and small business, financial planning and management issue</w:t>
      </w:r>
      <w:r w:rsidRPr="00045D31">
        <w:rPr>
          <w:rFonts w:ascii="Times New Roman" w:eastAsia="Arial" w:hAnsi="Times New Roman" w:cs="Times New Roman"/>
          <w:sz w:val="24"/>
          <w:szCs w:val="24"/>
        </w:rPr>
        <w:t xml:space="preserve">. </w:t>
      </w:r>
      <w:r w:rsidRPr="00045D31">
        <w:rPr>
          <w:rFonts w:ascii="Times New Roman" w:eastAsia="Arial" w:hAnsi="Times New Roman" w:cs="Times New Roman"/>
          <w:i/>
          <w:iCs/>
          <w:sz w:val="24"/>
          <w:szCs w:val="24"/>
        </w:rPr>
        <w:t>Journal of Entrepreneurship Education</w:t>
      </w:r>
      <w:r w:rsidRPr="00045D31">
        <w:rPr>
          <w:rFonts w:ascii="Times New Roman" w:eastAsia="Arial" w:hAnsi="Times New Roman" w:cs="Times New Roman"/>
          <w:sz w:val="24"/>
          <w:szCs w:val="24"/>
        </w:rPr>
        <w:t xml:space="preserve">, </w:t>
      </w:r>
      <w:r w:rsidRPr="00045D31">
        <w:rPr>
          <w:rFonts w:ascii="Times New Roman" w:eastAsia="Arial" w:hAnsi="Times New Roman" w:cs="Times New Roman"/>
          <w:i/>
          <w:iCs/>
          <w:sz w:val="24"/>
          <w:szCs w:val="24"/>
        </w:rPr>
        <w:t>14</w:t>
      </w:r>
      <w:r w:rsidRPr="00045D31">
        <w:rPr>
          <w:rFonts w:ascii="Times New Roman" w:eastAsia="Arial" w:hAnsi="Times New Roman" w:cs="Times New Roman"/>
          <w:sz w:val="24"/>
          <w:szCs w:val="24"/>
        </w:rPr>
        <w:t>, p.93.</w:t>
      </w:r>
    </w:p>
    <w:p w14:paraId="2D6532D7" w14:textId="77777777" w:rsidR="00292708" w:rsidRPr="00045D31" w:rsidRDefault="00292708" w:rsidP="00292708">
      <w:pPr>
        <w:spacing w:line="360" w:lineRule="auto"/>
        <w:rPr>
          <w:rFonts w:ascii="Times New Roman" w:hAnsi="Times New Roman" w:cs="Times New Roman"/>
          <w:sz w:val="24"/>
          <w:szCs w:val="24"/>
        </w:rPr>
      </w:pPr>
      <w:r w:rsidRPr="00045D31">
        <w:rPr>
          <w:rFonts w:ascii="Times New Roman" w:eastAsia="Arial" w:hAnsi="Times New Roman" w:cs="Times New Roman"/>
          <w:sz w:val="24"/>
          <w:szCs w:val="24"/>
        </w:rPr>
        <w:t xml:space="preserve">Esteki, M., Regueiro, J. and Simal‐Gándara, J., 2019. Tackling fraudsters with global strategies to expose fraud in the food chain. </w:t>
      </w:r>
      <w:r w:rsidRPr="00045D31">
        <w:rPr>
          <w:rFonts w:ascii="Times New Roman" w:eastAsia="Arial" w:hAnsi="Times New Roman" w:cs="Times New Roman"/>
          <w:i/>
          <w:iCs/>
          <w:sz w:val="24"/>
          <w:szCs w:val="24"/>
        </w:rPr>
        <w:t>Comprehensive Reviews in Food Science and Food Safety</w:t>
      </w:r>
      <w:r w:rsidRPr="00045D31">
        <w:rPr>
          <w:rFonts w:ascii="Times New Roman" w:eastAsia="Arial" w:hAnsi="Times New Roman" w:cs="Times New Roman"/>
          <w:sz w:val="24"/>
          <w:szCs w:val="24"/>
        </w:rPr>
        <w:t xml:space="preserve">, </w:t>
      </w:r>
      <w:r w:rsidRPr="00045D31">
        <w:rPr>
          <w:rFonts w:ascii="Times New Roman" w:eastAsia="Arial" w:hAnsi="Times New Roman" w:cs="Times New Roman"/>
          <w:i/>
          <w:iCs/>
          <w:sz w:val="24"/>
          <w:szCs w:val="24"/>
        </w:rPr>
        <w:t>18</w:t>
      </w:r>
      <w:r w:rsidRPr="00045D31">
        <w:rPr>
          <w:rFonts w:ascii="Times New Roman" w:eastAsia="Arial" w:hAnsi="Times New Roman" w:cs="Times New Roman"/>
          <w:sz w:val="24"/>
          <w:szCs w:val="24"/>
        </w:rPr>
        <w:t>(2), pp.425-440.</w:t>
      </w:r>
    </w:p>
    <w:p w14:paraId="1E5C39D9" w14:textId="77777777" w:rsidR="00292708" w:rsidRPr="00045D31" w:rsidRDefault="00292708" w:rsidP="00292708">
      <w:pPr>
        <w:spacing w:line="360" w:lineRule="auto"/>
        <w:rPr>
          <w:rFonts w:ascii="Times New Roman" w:hAnsi="Times New Roman" w:cs="Times New Roman"/>
          <w:sz w:val="24"/>
          <w:szCs w:val="24"/>
        </w:rPr>
      </w:pPr>
      <w:r w:rsidRPr="00045D31">
        <w:rPr>
          <w:rFonts w:ascii="Times New Roman" w:eastAsia="Calibri" w:hAnsi="Times New Roman" w:cs="Times New Roman"/>
          <w:sz w:val="24"/>
          <w:szCs w:val="24"/>
        </w:rPr>
        <w:t>M., Taylor, S., (2017) Armstrong's Handbook of Human Resource Management Practice, 14th Edition, Kogan Page</w:t>
      </w:r>
    </w:p>
    <w:p w14:paraId="53240835" w14:textId="47DC9515" w:rsidR="00292708" w:rsidRPr="00045D31" w:rsidRDefault="00292708" w:rsidP="00292708">
      <w:pPr>
        <w:spacing w:line="360" w:lineRule="auto"/>
        <w:rPr>
          <w:rFonts w:ascii="Times New Roman" w:hAnsi="Times New Roman" w:cs="Times New Roman"/>
          <w:sz w:val="24"/>
          <w:szCs w:val="24"/>
        </w:rPr>
      </w:pPr>
      <w:r w:rsidRPr="00045D31">
        <w:rPr>
          <w:rFonts w:ascii="Times New Roman" w:eastAsia="Calibri" w:hAnsi="Times New Roman" w:cs="Times New Roman"/>
          <w:sz w:val="24"/>
          <w:szCs w:val="24"/>
        </w:rPr>
        <w:t xml:space="preserve">Mullins, L, (2016) Management and Organizational </w:t>
      </w:r>
      <w:r w:rsidRPr="00045D31">
        <w:rPr>
          <w:rFonts w:ascii="Times New Roman" w:eastAsia="Calibri" w:hAnsi="Times New Roman" w:cs="Times New Roman"/>
          <w:sz w:val="24"/>
          <w:szCs w:val="24"/>
        </w:rPr>
        <w:t>Behaviour</w:t>
      </w:r>
      <w:r w:rsidRPr="00045D31">
        <w:rPr>
          <w:rFonts w:ascii="Times New Roman" w:eastAsia="Calibri" w:hAnsi="Times New Roman" w:cs="Times New Roman"/>
          <w:sz w:val="24"/>
          <w:szCs w:val="24"/>
        </w:rPr>
        <w:t xml:space="preserve"> 11th Edition, Pearson. </w:t>
      </w:r>
    </w:p>
    <w:p w14:paraId="285BB2F2" w14:textId="77777777" w:rsidR="00292708" w:rsidRPr="00045D31" w:rsidRDefault="00292708" w:rsidP="00292708">
      <w:pPr>
        <w:spacing w:line="360" w:lineRule="auto"/>
        <w:rPr>
          <w:rFonts w:ascii="Times New Roman" w:hAnsi="Times New Roman" w:cs="Times New Roman"/>
          <w:sz w:val="24"/>
          <w:szCs w:val="24"/>
        </w:rPr>
      </w:pPr>
      <w:r w:rsidRPr="00045D31">
        <w:rPr>
          <w:rFonts w:ascii="Times New Roman" w:eastAsia="Arial" w:hAnsi="Times New Roman" w:cs="Times New Roman"/>
          <w:sz w:val="24"/>
          <w:szCs w:val="24"/>
        </w:rPr>
        <w:t xml:space="preserve">Pennington, R.G., 2003. Change performance to change the culture. </w:t>
      </w:r>
      <w:r w:rsidRPr="00045D31">
        <w:rPr>
          <w:rFonts w:ascii="Times New Roman" w:eastAsia="Arial" w:hAnsi="Times New Roman" w:cs="Times New Roman"/>
          <w:i/>
          <w:iCs/>
          <w:sz w:val="24"/>
          <w:szCs w:val="24"/>
        </w:rPr>
        <w:t>Industrial and Commercial Training</w:t>
      </w:r>
      <w:r w:rsidRPr="00045D31">
        <w:rPr>
          <w:rFonts w:ascii="Times New Roman" w:eastAsia="Arial" w:hAnsi="Times New Roman" w:cs="Times New Roman"/>
          <w:sz w:val="24"/>
          <w:szCs w:val="24"/>
        </w:rPr>
        <w:t>.</w:t>
      </w:r>
    </w:p>
    <w:p w14:paraId="60ECB1A6" w14:textId="77777777" w:rsidR="00292708" w:rsidRPr="00045D31" w:rsidRDefault="00292708" w:rsidP="00292708">
      <w:pPr>
        <w:spacing w:line="360" w:lineRule="auto"/>
        <w:rPr>
          <w:rFonts w:ascii="Times New Roman" w:eastAsia="Arial" w:hAnsi="Times New Roman" w:cs="Times New Roman"/>
          <w:sz w:val="24"/>
          <w:szCs w:val="24"/>
        </w:rPr>
      </w:pPr>
      <w:r w:rsidRPr="00045D31">
        <w:rPr>
          <w:rFonts w:ascii="Times New Roman" w:hAnsi="Times New Roman" w:cs="Times New Roman"/>
          <w:sz w:val="24"/>
          <w:szCs w:val="24"/>
        </w:rPr>
        <w:t xml:space="preserve">Pret A Manger (2017). Pret. [online] Pret A manger. Available at: </w:t>
      </w:r>
      <w:hyperlink r:id="rId9">
        <w:r w:rsidRPr="00045D31">
          <w:rPr>
            <w:rStyle w:val="Hyperlink"/>
            <w:rFonts w:ascii="Times New Roman" w:hAnsi="Times New Roman" w:cs="Times New Roman"/>
            <w:color w:val="auto"/>
            <w:sz w:val="24"/>
            <w:szCs w:val="24"/>
          </w:rPr>
          <w:t>https://www.pret.co.uk/en-GB</w:t>
        </w:r>
      </w:hyperlink>
    </w:p>
    <w:p w14:paraId="73680EEF" w14:textId="77777777" w:rsidR="00292708" w:rsidRPr="00045D31" w:rsidRDefault="00292708" w:rsidP="00292708">
      <w:pPr>
        <w:spacing w:line="360" w:lineRule="auto"/>
        <w:rPr>
          <w:rFonts w:ascii="Times New Roman" w:hAnsi="Times New Roman" w:cs="Times New Roman"/>
          <w:sz w:val="24"/>
          <w:szCs w:val="24"/>
        </w:rPr>
      </w:pPr>
      <w:r w:rsidRPr="00045D31">
        <w:rPr>
          <w:rFonts w:ascii="Times New Roman" w:eastAsia="Arial" w:hAnsi="Times New Roman" w:cs="Times New Roman"/>
          <w:sz w:val="24"/>
          <w:szCs w:val="24"/>
        </w:rPr>
        <w:lastRenderedPageBreak/>
        <w:t xml:space="preserve">Williams‐Lee, A., 2008. Accelerated leadership development tops the talent management menu at McDonald's. </w:t>
      </w:r>
      <w:r w:rsidRPr="00045D31">
        <w:rPr>
          <w:rFonts w:ascii="Times New Roman" w:eastAsia="Arial" w:hAnsi="Times New Roman" w:cs="Times New Roman"/>
          <w:i/>
          <w:iCs/>
          <w:sz w:val="24"/>
          <w:szCs w:val="24"/>
        </w:rPr>
        <w:t>Global Business and Organizational Excellence</w:t>
      </w:r>
      <w:r w:rsidRPr="00045D31">
        <w:rPr>
          <w:rFonts w:ascii="Times New Roman" w:eastAsia="Arial" w:hAnsi="Times New Roman" w:cs="Times New Roman"/>
          <w:sz w:val="24"/>
          <w:szCs w:val="24"/>
        </w:rPr>
        <w:t xml:space="preserve">, </w:t>
      </w:r>
      <w:r w:rsidRPr="00045D31">
        <w:rPr>
          <w:rFonts w:ascii="Times New Roman" w:eastAsia="Arial" w:hAnsi="Times New Roman" w:cs="Times New Roman"/>
          <w:i/>
          <w:iCs/>
          <w:sz w:val="24"/>
          <w:szCs w:val="24"/>
        </w:rPr>
        <w:t>27</w:t>
      </w:r>
      <w:r w:rsidRPr="00045D31">
        <w:rPr>
          <w:rFonts w:ascii="Times New Roman" w:eastAsia="Arial" w:hAnsi="Times New Roman" w:cs="Times New Roman"/>
          <w:sz w:val="24"/>
          <w:szCs w:val="24"/>
        </w:rPr>
        <w:t>(4), pp.15-31.</w:t>
      </w:r>
    </w:p>
    <w:p w14:paraId="63042CED" w14:textId="77777777" w:rsidR="00A40708" w:rsidRDefault="00A40708" w:rsidP="00944065">
      <w:pPr>
        <w:rPr>
          <w:sz w:val="24"/>
          <w:szCs w:val="24"/>
        </w:rPr>
      </w:pPr>
    </w:p>
    <w:p w14:paraId="40922740" w14:textId="77777777" w:rsidR="00A40708" w:rsidRDefault="00A40708" w:rsidP="00944065">
      <w:pPr>
        <w:rPr>
          <w:sz w:val="24"/>
          <w:szCs w:val="24"/>
        </w:rPr>
      </w:pPr>
    </w:p>
    <w:p w14:paraId="4CC358EA" w14:textId="77777777" w:rsidR="00A40708" w:rsidRPr="000A007C" w:rsidRDefault="00A40708" w:rsidP="00944065">
      <w:pPr>
        <w:rPr>
          <w:sz w:val="24"/>
          <w:szCs w:val="24"/>
        </w:rPr>
      </w:pPr>
    </w:p>
    <w:p w14:paraId="677B78DB" w14:textId="77777777" w:rsidR="00CF3595" w:rsidRPr="00045D31" w:rsidRDefault="00CF3595" w:rsidP="00CF3595">
      <w:pPr>
        <w:spacing w:line="360" w:lineRule="auto"/>
        <w:rPr>
          <w:rFonts w:ascii="Times New Roman" w:hAnsi="Times New Roman" w:cs="Times New Roman"/>
          <w:sz w:val="24"/>
          <w:szCs w:val="24"/>
        </w:rPr>
      </w:pPr>
    </w:p>
    <w:p w14:paraId="1806D374" w14:textId="77777777" w:rsidR="00CF3595" w:rsidRDefault="00CF3595" w:rsidP="00944065">
      <w:pPr>
        <w:rPr>
          <w:sz w:val="24"/>
          <w:szCs w:val="24"/>
        </w:rPr>
      </w:pPr>
    </w:p>
    <w:p w14:paraId="593759CB" w14:textId="77777777" w:rsidR="005845CF" w:rsidRPr="005C3A89" w:rsidRDefault="005845CF" w:rsidP="00944065">
      <w:pPr>
        <w:rPr>
          <w:sz w:val="24"/>
          <w:szCs w:val="24"/>
        </w:rPr>
      </w:pPr>
    </w:p>
    <w:p w14:paraId="06BEB385" w14:textId="77777777" w:rsidR="00362359" w:rsidRPr="005C3A89" w:rsidRDefault="00362359" w:rsidP="00944065">
      <w:pPr>
        <w:rPr>
          <w:b/>
          <w:bCs/>
          <w:i/>
          <w:iCs/>
          <w:sz w:val="28"/>
          <w:szCs w:val="28"/>
        </w:rPr>
      </w:pPr>
    </w:p>
    <w:p w14:paraId="4AAC0E4A" w14:textId="77777777" w:rsidR="004D6C0B" w:rsidRPr="00036364" w:rsidRDefault="004D6C0B" w:rsidP="00944065">
      <w:pPr>
        <w:rPr>
          <w:sz w:val="24"/>
          <w:szCs w:val="24"/>
        </w:rPr>
      </w:pPr>
    </w:p>
    <w:sectPr w:rsidR="004D6C0B" w:rsidRPr="00036364" w:rsidSect="003F5012">
      <w:pgSz w:w="11906" w:h="16838"/>
      <w:pgMar w:top="1440" w:right="1440" w:bottom="1440" w:left="1440" w:header="708" w:footer="708" w:gutter="0"/>
      <w:pgBorders w:offsetFrom="page">
        <w:top w:val="double" w:sz="2" w:space="24" w:color="auto" w:shadow="1"/>
        <w:left w:val="double" w:sz="2" w:space="24" w:color="auto" w:shadow="1"/>
        <w:bottom w:val="double" w:sz="2" w:space="24" w:color="auto" w:shadow="1"/>
        <w:right w:val="double" w:sz="2"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B5D253" w14:textId="77777777" w:rsidR="002F38FC" w:rsidRDefault="002F38FC" w:rsidP="00A96BD0">
      <w:pPr>
        <w:spacing w:after="0" w:line="240" w:lineRule="auto"/>
      </w:pPr>
      <w:r>
        <w:separator/>
      </w:r>
    </w:p>
  </w:endnote>
  <w:endnote w:type="continuationSeparator" w:id="0">
    <w:p w14:paraId="5B06D1CB" w14:textId="77777777" w:rsidR="002F38FC" w:rsidRDefault="002F38FC" w:rsidP="00A96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FA0C76" w14:textId="77777777" w:rsidR="002F38FC" w:rsidRDefault="002F38FC" w:rsidP="00A96BD0">
      <w:pPr>
        <w:spacing w:after="0" w:line="240" w:lineRule="auto"/>
      </w:pPr>
      <w:r>
        <w:separator/>
      </w:r>
    </w:p>
  </w:footnote>
  <w:footnote w:type="continuationSeparator" w:id="0">
    <w:p w14:paraId="7DE676AE" w14:textId="77777777" w:rsidR="002F38FC" w:rsidRDefault="002F38FC" w:rsidP="00A96B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054"/>
    <w:rsid w:val="00026585"/>
    <w:rsid w:val="00036364"/>
    <w:rsid w:val="00055370"/>
    <w:rsid w:val="000667EA"/>
    <w:rsid w:val="000760E0"/>
    <w:rsid w:val="000A007C"/>
    <w:rsid w:val="000A784A"/>
    <w:rsid w:val="00154234"/>
    <w:rsid w:val="001749D4"/>
    <w:rsid w:val="00184A1B"/>
    <w:rsid w:val="001A4D0C"/>
    <w:rsid w:val="001D0644"/>
    <w:rsid w:val="00214C78"/>
    <w:rsid w:val="00216CE7"/>
    <w:rsid w:val="00234FBD"/>
    <w:rsid w:val="00277D4B"/>
    <w:rsid w:val="00292708"/>
    <w:rsid w:val="002F38FC"/>
    <w:rsid w:val="003150C9"/>
    <w:rsid w:val="00362359"/>
    <w:rsid w:val="00382DD6"/>
    <w:rsid w:val="003F5012"/>
    <w:rsid w:val="00441BEB"/>
    <w:rsid w:val="00492119"/>
    <w:rsid w:val="004B0C15"/>
    <w:rsid w:val="004C43E5"/>
    <w:rsid w:val="004D6C0B"/>
    <w:rsid w:val="005119EC"/>
    <w:rsid w:val="00551A8D"/>
    <w:rsid w:val="005612A4"/>
    <w:rsid w:val="005845CF"/>
    <w:rsid w:val="005B7BB2"/>
    <w:rsid w:val="005C3A89"/>
    <w:rsid w:val="00610146"/>
    <w:rsid w:val="00640C91"/>
    <w:rsid w:val="006501FB"/>
    <w:rsid w:val="006E2E54"/>
    <w:rsid w:val="007046D6"/>
    <w:rsid w:val="00796054"/>
    <w:rsid w:val="007D008F"/>
    <w:rsid w:val="008074B8"/>
    <w:rsid w:val="00844E80"/>
    <w:rsid w:val="008947ED"/>
    <w:rsid w:val="00931DFB"/>
    <w:rsid w:val="00944065"/>
    <w:rsid w:val="0098639D"/>
    <w:rsid w:val="009C11BF"/>
    <w:rsid w:val="00A27075"/>
    <w:rsid w:val="00A40708"/>
    <w:rsid w:val="00A851B2"/>
    <w:rsid w:val="00A96BD0"/>
    <w:rsid w:val="00AB6A24"/>
    <w:rsid w:val="00AF7FA1"/>
    <w:rsid w:val="00C77B05"/>
    <w:rsid w:val="00C97094"/>
    <w:rsid w:val="00CD314B"/>
    <w:rsid w:val="00CF3595"/>
    <w:rsid w:val="00D41241"/>
    <w:rsid w:val="00D45FF9"/>
    <w:rsid w:val="00DC11C8"/>
    <w:rsid w:val="00DE105E"/>
    <w:rsid w:val="00E46A1C"/>
    <w:rsid w:val="00E538E9"/>
    <w:rsid w:val="00E6120F"/>
    <w:rsid w:val="00E8486A"/>
    <w:rsid w:val="00EA25F9"/>
    <w:rsid w:val="00ED5663"/>
    <w:rsid w:val="00F96BB0"/>
    <w:rsid w:val="00FC39DE"/>
    <w:rsid w:val="00FF4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12DD15"/>
  <w15:chartTrackingRefBased/>
  <w15:docId w15:val="{9867B843-59C4-4937-BEEF-D7FF071D2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C43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F3595"/>
    <w:pPr>
      <w:spacing w:after="0" w:line="240" w:lineRule="auto"/>
    </w:pPr>
    <w:rPr>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292708"/>
    <w:rPr>
      <w:color w:val="0563C1" w:themeColor="hyperlink"/>
      <w:u w:val="single"/>
    </w:rPr>
  </w:style>
  <w:style w:type="paragraph" w:styleId="Header">
    <w:name w:val="header"/>
    <w:basedOn w:val="Normal"/>
    <w:link w:val="HeaderChar"/>
    <w:uiPriority w:val="99"/>
    <w:unhideWhenUsed/>
    <w:rsid w:val="00A96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BD0"/>
  </w:style>
  <w:style w:type="paragraph" w:styleId="Footer">
    <w:name w:val="footer"/>
    <w:basedOn w:val="Normal"/>
    <w:link w:val="FooterChar"/>
    <w:uiPriority w:val="99"/>
    <w:unhideWhenUsed/>
    <w:rsid w:val="00A96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B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nam05.safelinks.protection.outlook.com/?url=https%3A%2F%2Fwww.pret.co.uk%2Fen-GB&amp;data=02%7C01%7C%7C0ac931b5e6f24046226408d83313f8c0%7C84df9e7fe9f640afb435aaaaaaaaaaaa%7C1%7C0%7C637315508246642018&amp;sdata=0wERndJBDwnbjEhuhPQbkI8zFNOipikiao%2BGhGhdBEY%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569</TotalTime>
  <Pages>11</Pages>
  <Words>2648</Words>
  <Characters>15100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45</cp:revision>
  <dcterms:created xsi:type="dcterms:W3CDTF">2020-08-19T11:49:00Z</dcterms:created>
  <dcterms:modified xsi:type="dcterms:W3CDTF">2020-08-20T23:25:00Z</dcterms:modified>
</cp:coreProperties>
</file>