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4"/>
          <w:szCs w:val="24"/>
        </w:rPr>
        <w:id w:val="305898568"/>
        <w:docPartObj>
          <w:docPartGallery w:val="Cover Pages"/>
          <w:docPartUnique/>
        </w:docPartObj>
      </w:sdtPr>
      <w:sdtContent>
        <w:p w14:paraId="49E97D88" w14:textId="420DBFFA" w:rsidR="00E86BF3" w:rsidRPr="00E86BF3" w:rsidRDefault="007739E2">
          <w:pPr>
            <w:rPr>
              <w:sz w:val="24"/>
              <w:szCs w:val="24"/>
            </w:rPr>
          </w:pPr>
          <w:r>
            <w:rPr>
              <w:noProof/>
              <w:sz w:val="24"/>
              <w:szCs w:val="24"/>
            </w:rPr>
            <mc:AlternateContent>
              <mc:Choice Requires="wps">
                <w:drawing>
                  <wp:anchor distT="0" distB="0" distL="114300" distR="114300" simplePos="0" relativeHeight="251660288" behindDoc="0" locked="0" layoutInCell="1" allowOverlap="1" wp14:anchorId="248AA726" wp14:editId="042B243D">
                    <wp:simplePos x="0" y="0"/>
                    <wp:positionH relativeFrom="column">
                      <wp:posOffset>198120</wp:posOffset>
                    </wp:positionH>
                    <wp:positionV relativeFrom="paragraph">
                      <wp:posOffset>7223760</wp:posOffset>
                    </wp:positionV>
                    <wp:extent cx="2621280" cy="274320"/>
                    <wp:effectExtent l="0" t="0" r="7620" b="0"/>
                    <wp:wrapNone/>
                    <wp:docPr id="3" name="Text Box 3"/>
                    <wp:cNvGraphicFramePr/>
                    <a:graphic xmlns:a="http://schemas.openxmlformats.org/drawingml/2006/main">
                      <a:graphicData uri="http://schemas.microsoft.com/office/word/2010/wordprocessingShape">
                        <wps:wsp>
                          <wps:cNvSpPr txBox="1"/>
                          <wps:spPr>
                            <a:xfrm>
                              <a:off x="0" y="0"/>
                              <a:ext cx="2621280" cy="274320"/>
                            </a:xfrm>
                            <a:prstGeom prst="rect">
                              <a:avLst/>
                            </a:prstGeom>
                            <a:solidFill>
                              <a:schemeClr val="lt1"/>
                            </a:solidFill>
                            <a:ln w="6350">
                              <a:noFill/>
                            </a:ln>
                          </wps:spPr>
                          <wps:txbx>
                            <w:txbxContent>
                              <w:p w14:paraId="0A4E831D" w14:textId="3893E7BC" w:rsidR="007739E2" w:rsidRDefault="007739E2" w:rsidP="007739E2">
                                <w:pPr>
                                  <w:jc w:val="right"/>
                                </w:pPr>
                                <w:r>
                                  <w:t>Word count – 1,375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48AA726" id="_x0000_t202" coordsize="21600,21600" o:spt="202" path="m,l,21600r21600,l21600,xe">
                    <v:stroke joinstyle="miter"/>
                    <v:path gradientshapeok="t" o:connecttype="rect"/>
                  </v:shapetype>
                  <v:shape id="Text Box 3" o:spid="_x0000_s1026" type="#_x0000_t202" style="position:absolute;margin-left:15.6pt;margin-top:568.8pt;width:206.4pt;height:21.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" fillcolor="white [3201]" stroked="f" strokeweight=".5pt">
                    <v:textbox>
                      <w:txbxContent>
                        <w:p w14:paraId="0A4E831D" w14:textId="3893E7BC" w:rsidR="007739E2" w:rsidRDefault="007739E2" w:rsidP="007739E2">
                          <w:pPr>
                            <w:jc w:val="right"/>
                          </w:pPr>
                          <w:r>
                            <w:t>Word count – 1,375</w:t>
                          </w:r>
                        </w:p>
                      </w:txbxContent>
                    </v:textbox>
                  </v:shape>
                </w:pict>
              </mc:Fallback>
            </mc:AlternateContent>
          </w:r>
          <w:r w:rsidR="001D4860" w:rsidRPr="001D4860">
            <w:rPr>
              <w:noProof/>
              <w:sz w:val="24"/>
              <w:szCs w:val="24"/>
            </w:rPr>
            <mc:AlternateContent>
              <mc:Choice Requires="wps">
                <w:drawing>
                  <wp:anchor distT="0" distB="0" distL="114300" distR="114300" simplePos="0" relativeHeight="251659264" behindDoc="0" locked="0" layoutInCell="1" allowOverlap="1" wp14:anchorId="7BDB98AC" wp14:editId="54BE0133">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E86BF3" w14:paraId="30482C7D" w14:textId="77777777">
                                  <w:trPr>
                                    <w:jc w:val="center"/>
                                  </w:trPr>
                                  <w:tc>
                                    <w:tcPr>
                                      <w:tcW w:w="2568" w:type="pct"/>
                                      <w:vAlign w:val="center"/>
                                    </w:tcPr>
                                    <w:p w14:paraId="427347C3" w14:textId="2C077318" w:rsidR="001D4860" w:rsidRDefault="00E86BF3">
                                      <w:pPr>
                                        <w:jc w:val="right"/>
                                      </w:pPr>
                                      <w:r>
                                        <w:rPr>
                                          <w:noProof/>
                                        </w:rPr>
                                        <w:drawing>
                                          <wp:inline distT="0" distB="0" distL="0" distR="0" wp14:anchorId="5EF3049F" wp14:editId="481B72D7">
                                            <wp:extent cx="3186854" cy="3186854"/>
                                            <wp:effectExtent l="0" t="0" r="0" b="0"/>
                                            <wp:docPr id="2" name="Picture 2" descr="Image result for sustainable construct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ustainable constructi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flipH="1">
                                                      <a:off x="0" y="0"/>
                                                      <a:ext cx="3267888" cy="3267888"/>
                                                    </a:xfrm>
                                                    <a:prstGeom prst="rect">
                                                      <a:avLst/>
                                                    </a:prstGeom>
                                                    <a:ln>
                                                      <a:noFill/>
                                                    </a:ln>
                                                    <a:effectLst>
                                                      <a:softEdge rad="112500"/>
                                                    </a:effectLst>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B94D8BB" w14:textId="733C927D" w:rsidR="001D4860" w:rsidRPr="001D4860" w:rsidRDefault="001D4860">
                                          <w:pPr>
                                            <w:pStyle w:val="NoSpacing"/>
                                            <w:spacing w:line="312" w:lineRule="auto"/>
                                            <w:jc w:val="right"/>
                                            <w:rPr>
                                              <w:caps/>
                                              <w:color w:val="191919" w:themeColor="text1" w:themeTint="E6"/>
                                              <w:sz w:val="40"/>
                                              <w:szCs w:val="40"/>
                                            </w:rPr>
                                          </w:pPr>
                                          <w:r w:rsidRPr="001D4860">
                                            <w:rPr>
                                              <w:caps/>
                                              <w:color w:val="191919" w:themeColor="text1" w:themeTint="E6"/>
                                              <w:sz w:val="40"/>
                                              <w:szCs w:val="40"/>
                                            </w:rPr>
                                            <w:t>mANAGEMENT OF sUSTAINABLE cONSTRUCTION – ACBA5012</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84B766A" w14:textId="16ED8787" w:rsidR="001D4860" w:rsidRDefault="001D4860">
                                          <w:pPr>
                                            <w:jc w:val="right"/>
                                            <w:rPr>
                                              <w:sz w:val="24"/>
                                              <w:szCs w:val="24"/>
                                            </w:rPr>
                                          </w:pPr>
                                          <w:r w:rsidRPr="001D4860">
                                            <w:rPr>
                                              <w:color w:val="000000" w:themeColor="text1"/>
                                              <w:sz w:val="40"/>
                                              <w:szCs w:val="40"/>
                                            </w:rPr>
                                            <w:t>Energy Efficiency &amp; Sustainable Materials</w:t>
                                          </w:r>
                                        </w:p>
                                      </w:sdtContent>
                                    </w:sdt>
                                  </w:tc>
                                  <w:tc>
                                    <w:tcPr>
                                      <w:tcW w:w="2432" w:type="pct"/>
                                      <w:vAlign w:val="center"/>
                                    </w:tcPr>
                                    <w:p w14:paraId="020AC3B6" w14:textId="5FD21A6D" w:rsidR="001D4860" w:rsidRDefault="001D4860">
                                      <w:pPr>
                                        <w:pStyle w:val="NoSpacing"/>
                                        <w:rPr>
                                          <w:caps/>
                                          <w:color w:val="ED7D31" w:themeColor="accent2"/>
                                          <w:sz w:val="26"/>
                                          <w:szCs w:val="26"/>
                                        </w:rPr>
                                      </w:pPr>
                                    </w:p>
                                    <w:sdt>
                                      <w:sdtPr>
                                        <w:rPr>
                                          <w:color w:val="ED7D31" w:themeColor="accent2"/>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159A545" w14:textId="7B59E90E" w:rsidR="001D4860" w:rsidRPr="001D4860" w:rsidRDefault="001D4860">
                                          <w:pPr>
                                            <w:pStyle w:val="NoSpacing"/>
                                            <w:rPr>
                                              <w:color w:val="ED7D31" w:themeColor="accent2"/>
                                              <w:sz w:val="48"/>
                                              <w:szCs w:val="48"/>
                                            </w:rPr>
                                          </w:pPr>
                                          <w:r w:rsidRPr="001D4860">
                                            <w:rPr>
                                              <w:color w:val="ED7D31" w:themeColor="accent2"/>
                                              <w:sz w:val="48"/>
                                              <w:szCs w:val="48"/>
                                            </w:rPr>
                                            <w:t>Matthew Morgan (1708254)</w:t>
                                          </w:r>
                                        </w:p>
                                      </w:sdtContent>
                                    </w:sdt>
                                    <w:p w14:paraId="1726383D" w14:textId="66D3E347" w:rsidR="001D4860" w:rsidRDefault="001D4860">
                                      <w:pPr>
                                        <w:pStyle w:val="NoSpacing"/>
                                      </w:pPr>
                                    </w:p>
                                  </w:tc>
                                </w:tr>
                              </w:tbl>
                              <w:p w14:paraId="5BDF9751" w14:textId="77777777" w:rsidR="001D4860" w:rsidRDefault="001D486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7BDB98AC"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E86BF3" w14:paraId="30482C7D" w14:textId="77777777">
                            <w:trPr>
                              <w:jc w:val="center"/>
                            </w:trPr>
                            <w:tc>
                              <w:tcPr>
                                <w:tcW w:w="2568" w:type="pct"/>
                                <w:vAlign w:val="center"/>
                              </w:tcPr>
                              <w:p w14:paraId="427347C3" w14:textId="2C077318" w:rsidR="001D4860" w:rsidRDefault="00E86BF3">
                                <w:pPr>
                                  <w:jc w:val="right"/>
                                </w:pPr>
                                <w:r>
                                  <w:rPr>
                                    <w:noProof/>
                                  </w:rPr>
                                  <w:drawing>
                                    <wp:inline distT="0" distB="0" distL="0" distR="0" wp14:anchorId="5EF3049F" wp14:editId="481B72D7">
                                      <wp:extent cx="3186854" cy="3186854"/>
                                      <wp:effectExtent l="0" t="0" r="0" b="0"/>
                                      <wp:docPr id="2" name="Picture 2" descr="Image result for sustainable construct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ustainable constructi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flipH="1">
                                                <a:off x="0" y="0"/>
                                                <a:ext cx="3267888" cy="3267888"/>
                                              </a:xfrm>
                                              <a:prstGeom prst="rect">
                                                <a:avLst/>
                                              </a:prstGeom>
                                              <a:ln>
                                                <a:noFill/>
                                              </a:ln>
                                              <a:effectLst>
                                                <a:softEdge rad="112500"/>
                                              </a:effectLst>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B94D8BB" w14:textId="733C927D" w:rsidR="001D4860" w:rsidRPr="001D4860" w:rsidRDefault="001D4860">
                                    <w:pPr>
                                      <w:pStyle w:val="NoSpacing"/>
                                      <w:spacing w:line="312" w:lineRule="auto"/>
                                      <w:jc w:val="right"/>
                                      <w:rPr>
                                        <w:caps/>
                                        <w:color w:val="191919" w:themeColor="text1" w:themeTint="E6"/>
                                        <w:sz w:val="40"/>
                                        <w:szCs w:val="40"/>
                                      </w:rPr>
                                    </w:pPr>
                                    <w:r w:rsidRPr="001D4860">
                                      <w:rPr>
                                        <w:caps/>
                                        <w:color w:val="191919" w:themeColor="text1" w:themeTint="E6"/>
                                        <w:sz w:val="40"/>
                                        <w:szCs w:val="40"/>
                                      </w:rPr>
                                      <w:t>mANAGEMENT OF sUSTAINABLE cONSTRUCTION – ACBA5012</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84B766A" w14:textId="16ED8787" w:rsidR="001D4860" w:rsidRDefault="001D4860">
                                    <w:pPr>
                                      <w:jc w:val="right"/>
                                      <w:rPr>
                                        <w:sz w:val="24"/>
                                        <w:szCs w:val="24"/>
                                      </w:rPr>
                                    </w:pPr>
                                    <w:r w:rsidRPr="001D4860">
                                      <w:rPr>
                                        <w:color w:val="000000" w:themeColor="text1"/>
                                        <w:sz w:val="40"/>
                                        <w:szCs w:val="40"/>
                                      </w:rPr>
                                      <w:t>Energy Efficiency &amp; Sustainable Materials</w:t>
                                    </w:r>
                                  </w:p>
                                </w:sdtContent>
                              </w:sdt>
                            </w:tc>
                            <w:tc>
                              <w:tcPr>
                                <w:tcW w:w="2432" w:type="pct"/>
                                <w:vAlign w:val="center"/>
                              </w:tcPr>
                              <w:p w14:paraId="020AC3B6" w14:textId="5FD21A6D" w:rsidR="001D4860" w:rsidRDefault="001D4860">
                                <w:pPr>
                                  <w:pStyle w:val="NoSpacing"/>
                                  <w:rPr>
                                    <w:caps/>
                                    <w:color w:val="ED7D31" w:themeColor="accent2"/>
                                    <w:sz w:val="26"/>
                                    <w:szCs w:val="26"/>
                                  </w:rPr>
                                </w:pPr>
                              </w:p>
                              <w:sdt>
                                <w:sdtPr>
                                  <w:rPr>
                                    <w:color w:val="ED7D31" w:themeColor="accent2"/>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159A545" w14:textId="7B59E90E" w:rsidR="001D4860" w:rsidRPr="001D4860" w:rsidRDefault="001D4860">
                                    <w:pPr>
                                      <w:pStyle w:val="NoSpacing"/>
                                      <w:rPr>
                                        <w:color w:val="ED7D31" w:themeColor="accent2"/>
                                        <w:sz w:val="48"/>
                                        <w:szCs w:val="48"/>
                                      </w:rPr>
                                    </w:pPr>
                                    <w:r w:rsidRPr="001D4860">
                                      <w:rPr>
                                        <w:color w:val="ED7D31" w:themeColor="accent2"/>
                                        <w:sz w:val="48"/>
                                        <w:szCs w:val="48"/>
                                      </w:rPr>
                                      <w:t>Matthew Morgan (1708254)</w:t>
                                    </w:r>
                                  </w:p>
                                </w:sdtContent>
                              </w:sdt>
                              <w:p w14:paraId="1726383D" w14:textId="66D3E347" w:rsidR="001D4860" w:rsidRDefault="001D4860">
                                <w:pPr>
                                  <w:pStyle w:val="NoSpacing"/>
                                </w:pPr>
                              </w:p>
                            </w:tc>
                          </w:tr>
                        </w:tbl>
                        <w:p w14:paraId="5BDF9751" w14:textId="77777777" w:rsidR="001D4860" w:rsidRDefault="001D4860"/>
                      </w:txbxContent>
                    </v:textbox>
                    <w10:wrap anchorx="page" anchory="page"/>
                  </v:shape>
                </w:pict>
              </mc:Fallback>
            </mc:AlternateContent>
          </w:r>
          <w:r w:rsidR="001D4860">
            <w:rPr>
              <w:sz w:val="24"/>
              <w:szCs w:val="24"/>
            </w:rPr>
            <w:br w:type="page"/>
          </w:r>
        </w:p>
      </w:sdtContent>
    </w:sdt>
    <w:tbl>
      <w:tblPr>
        <w:tblStyle w:val="TableGrid"/>
        <w:tblpPr w:leftFromText="180" w:rightFromText="180" w:vertAnchor="page" w:horzAnchor="margin" w:tblpY="277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65"/>
        <w:gridCol w:w="1097"/>
        <w:gridCol w:w="2254"/>
      </w:tblGrid>
      <w:tr w:rsidR="00E86BF3" w14:paraId="7F4E4DB0" w14:textId="77777777" w:rsidTr="00A417C9">
        <w:tc>
          <w:tcPr>
            <w:tcW w:w="5665" w:type="dxa"/>
          </w:tcPr>
          <w:p w14:paraId="4287709A" w14:textId="77777777" w:rsidR="00E86BF3" w:rsidRPr="00E86BF3" w:rsidRDefault="00E86BF3" w:rsidP="00A417C9">
            <w:pPr>
              <w:jc w:val="right"/>
              <w:rPr>
                <w:sz w:val="28"/>
                <w:szCs w:val="28"/>
              </w:rPr>
            </w:pPr>
          </w:p>
        </w:tc>
        <w:tc>
          <w:tcPr>
            <w:tcW w:w="1097" w:type="dxa"/>
          </w:tcPr>
          <w:p w14:paraId="60F7A294" w14:textId="77777777" w:rsidR="00E86BF3" w:rsidRPr="00E86BF3" w:rsidRDefault="00E86BF3" w:rsidP="00A417C9">
            <w:pPr>
              <w:rPr>
                <w:sz w:val="28"/>
                <w:szCs w:val="28"/>
              </w:rPr>
            </w:pPr>
          </w:p>
        </w:tc>
        <w:tc>
          <w:tcPr>
            <w:tcW w:w="2254" w:type="dxa"/>
          </w:tcPr>
          <w:p w14:paraId="1724F16B" w14:textId="77777777" w:rsidR="00E86BF3" w:rsidRPr="00E86BF3" w:rsidRDefault="00E86BF3" w:rsidP="00A417C9">
            <w:pPr>
              <w:rPr>
                <w:sz w:val="28"/>
                <w:szCs w:val="28"/>
              </w:rPr>
            </w:pPr>
          </w:p>
        </w:tc>
      </w:tr>
      <w:tr w:rsidR="00E86BF3" w14:paraId="7FA2CADC" w14:textId="77777777" w:rsidTr="00A417C9">
        <w:tc>
          <w:tcPr>
            <w:tcW w:w="5665" w:type="dxa"/>
          </w:tcPr>
          <w:p w14:paraId="08CDD66A" w14:textId="77777777" w:rsidR="00E86BF3" w:rsidRPr="00E86BF3" w:rsidRDefault="00E86BF3" w:rsidP="00A417C9">
            <w:pPr>
              <w:jc w:val="right"/>
              <w:rPr>
                <w:sz w:val="28"/>
                <w:szCs w:val="28"/>
              </w:rPr>
            </w:pPr>
          </w:p>
        </w:tc>
        <w:tc>
          <w:tcPr>
            <w:tcW w:w="1097" w:type="dxa"/>
          </w:tcPr>
          <w:p w14:paraId="5BA75E2C" w14:textId="77777777" w:rsidR="00E86BF3" w:rsidRPr="00E86BF3" w:rsidRDefault="00E86BF3" w:rsidP="00A417C9">
            <w:pPr>
              <w:rPr>
                <w:sz w:val="28"/>
                <w:szCs w:val="28"/>
              </w:rPr>
            </w:pPr>
          </w:p>
        </w:tc>
        <w:tc>
          <w:tcPr>
            <w:tcW w:w="2254" w:type="dxa"/>
          </w:tcPr>
          <w:p w14:paraId="3ED4AAA1" w14:textId="77777777" w:rsidR="00E86BF3" w:rsidRPr="00E86BF3" w:rsidRDefault="00E86BF3" w:rsidP="00A417C9">
            <w:pPr>
              <w:rPr>
                <w:sz w:val="28"/>
                <w:szCs w:val="28"/>
              </w:rPr>
            </w:pPr>
          </w:p>
        </w:tc>
      </w:tr>
      <w:tr w:rsidR="00E86BF3" w14:paraId="3BE8B29F" w14:textId="77777777" w:rsidTr="00A417C9">
        <w:tc>
          <w:tcPr>
            <w:tcW w:w="5665" w:type="dxa"/>
          </w:tcPr>
          <w:p w14:paraId="2B723B1D" w14:textId="77777777" w:rsidR="00E86BF3" w:rsidRDefault="00E86BF3" w:rsidP="00A417C9">
            <w:pPr>
              <w:jc w:val="right"/>
              <w:rPr>
                <w:sz w:val="28"/>
                <w:szCs w:val="28"/>
              </w:rPr>
            </w:pPr>
            <w:r>
              <w:rPr>
                <w:sz w:val="28"/>
                <w:szCs w:val="28"/>
              </w:rPr>
              <w:t>Introduction</w:t>
            </w:r>
          </w:p>
          <w:p w14:paraId="69ACAD9D" w14:textId="585296A9" w:rsidR="009B72D9" w:rsidRPr="00E86BF3" w:rsidRDefault="009B72D9" w:rsidP="00A417C9">
            <w:pPr>
              <w:rPr>
                <w:sz w:val="28"/>
                <w:szCs w:val="28"/>
              </w:rPr>
            </w:pPr>
          </w:p>
        </w:tc>
        <w:tc>
          <w:tcPr>
            <w:tcW w:w="1097" w:type="dxa"/>
          </w:tcPr>
          <w:p w14:paraId="208D5094" w14:textId="77777777" w:rsidR="00E86BF3" w:rsidRPr="00E86BF3" w:rsidRDefault="00E86BF3" w:rsidP="00A417C9">
            <w:pPr>
              <w:rPr>
                <w:sz w:val="28"/>
                <w:szCs w:val="28"/>
              </w:rPr>
            </w:pPr>
          </w:p>
        </w:tc>
        <w:tc>
          <w:tcPr>
            <w:tcW w:w="2254" w:type="dxa"/>
          </w:tcPr>
          <w:p w14:paraId="685910DC" w14:textId="0D99CBA6" w:rsidR="00E86BF3" w:rsidRPr="00E86BF3" w:rsidRDefault="00E86BF3" w:rsidP="00A417C9">
            <w:pPr>
              <w:rPr>
                <w:sz w:val="28"/>
                <w:szCs w:val="28"/>
              </w:rPr>
            </w:pPr>
            <w:r>
              <w:rPr>
                <w:sz w:val="28"/>
                <w:szCs w:val="28"/>
              </w:rPr>
              <w:t>2</w:t>
            </w:r>
          </w:p>
        </w:tc>
      </w:tr>
      <w:tr w:rsidR="00A417C9" w14:paraId="57BC73F7" w14:textId="77777777" w:rsidTr="00A417C9">
        <w:tc>
          <w:tcPr>
            <w:tcW w:w="5665" w:type="dxa"/>
          </w:tcPr>
          <w:p w14:paraId="6DF298A8" w14:textId="693E298E" w:rsidR="00A417C9" w:rsidRDefault="00A417C9" w:rsidP="00A417C9">
            <w:pPr>
              <w:jc w:val="right"/>
              <w:rPr>
                <w:sz w:val="28"/>
                <w:szCs w:val="28"/>
              </w:rPr>
            </w:pPr>
            <w:r>
              <w:rPr>
                <w:sz w:val="28"/>
                <w:szCs w:val="28"/>
              </w:rPr>
              <w:t>Sun Path Diagram for Swansea</w:t>
            </w:r>
          </w:p>
          <w:p w14:paraId="1156F351" w14:textId="403936A8" w:rsidR="00A417C9" w:rsidRDefault="00A417C9" w:rsidP="00A417C9">
            <w:pPr>
              <w:jc w:val="right"/>
              <w:rPr>
                <w:sz w:val="28"/>
                <w:szCs w:val="28"/>
              </w:rPr>
            </w:pPr>
          </w:p>
        </w:tc>
        <w:tc>
          <w:tcPr>
            <w:tcW w:w="1097" w:type="dxa"/>
          </w:tcPr>
          <w:p w14:paraId="4FC124F2" w14:textId="77777777" w:rsidR="00A417C9" w:rsidRPr="00E86BF3" w:rsidRDefault="00A417C9" w:rsidP="00A417C9">
            <w:pPr>
              <w:rPr>
                <w:sz w:val="28"/>
                <w:szCs w:val="28"/>
              </w:rPr>
            </w:pPr>
          </w:p>
        </w:tc>
        <w:tc>
          <w:tcPr>
            <w:tcW w:w="2254" w:type="dxa"/>
          </w:tcPr>
          <w:p w14:paraId="3FB32C6F" w14:textId="46E128B5" w:rsidR="00A417C9" w:rsidRPr="00E86BF3" w:rsidRDefault="00A417C9" w:rsidP="00A417C9">
            <w:pPr>
              <w:rPr>
                <w:sz w:val="28"/>
                <w:szCs w:val="28"/>
              </w:rPr>
            </w:pPr>
            <w:r>
              <w:rPr>
                <w:sz w:val="28"/>
                <w:szCs w:val="28"/>
              </w:rPr>
              <w:t>3</w:t>
            </w:r>
          </w:p>
        </w:tc>
      </w:tr>
      <w:tr w:rsidR="00A417C9" w14:paraId="427B7DCB" w14:textId="77777777" w:rsidTr="00A417C9">
        <w:tc>
          <w:tcPr>
            <w:tcW w:w="5665" w:type="dxa"/>
          </w:tcPr>
          <w:p w14:paraId="42D075F0" w14:textId="7D72594E" w:rsidR="00A417C9" w:rsidRDefault="00A417C9" w:rsidP="00A417C9">
            <w:pPr>
              <w:jc w:val="right"/>
              <w:rPr>
                <w:sz w:val="28"/>
                <w:szCs w:val="28"/>
              </w:rPr>
            </w:pPr>
            <w:r>
              <w:rPr>
                <w:sz w:val="28"/>
                <w:szCs w:val="28"/>
              </w:rPr>
              <w:t>Ventilation Recommendations for the Property</w:t>
            </w:r>
          </w:p>
          <w:p w14:paraId="73EAF542" w14:textId="3A329D7C" w:rsidR="00A417C9" w:rsidRDefault="00A417C9" w:rsidP="00A417C9">
            <w:pPr>
              <w:jc w:val="right"/>
              <w:rPr>
                <w:sz w:val="28"/>
                <w:szCs w:val="28"/>
              </w:rPr>
            </w:pPr>
          </w:p>
        </w:tc>
        <w:tc>
          <w:tcPr>
            <w:tcW w:w="1097" w:type="dxa"/>
          </w:tcPr>
          <w:p w14:paraId="17CFD8E5" w14:textId="77777777" w:rsidR="00A417C9" w:rsidRPr="00E86BF3" w:rsidRDefault="00A417C9" w:rsidP="00A417C9">
            <w:pPr>
              <w:rPr>
                <w:sz w:val="28"/>
                <w:szCs w:val="28"/>
              </w:rPr>
            </w:pPr>
          </w:p>
        </w:tc>
        <w:tc>
          <w:tcPr>
            <w:tcW w:w="2254" w:type="dxa"/>
          </w:tcPr>
          <w:p w14:paraId="1BC07CAB" w14:textId="0ED745C4" w:rsidR="00A417C9" w:rsidRPr="00E86BF3" w:rsidRDefault="00A417C9" w:rsidP="00A417C9">
            <w:pPr>
              <w:rPr>
                <w:sz w:val="28"/>
                <w:szCs w:val="28"/>
              </w:rPr>
            </w:pPr>
            <w:r>
              <w:rPr>
                <w:sz w:val="28"/>
                <w:szCs w:val="28"/>
              </w:rPr>
              <w:t>3</w:t>
            </w:r>
          </w:p>
        </w:tc>
      </w:tr>
      <w:tr w:rsidR="00E86BF3" w14:paraId="41EFB87B" w14:textId="77777777" w:rsidTr="00A417C9">
        <w:tc>
          <w:tcPr>
            <w:tcW w:w="5665" w:type="dxa"/>
          </w:tcPr>
          <w:p w14:paraId="485C95A1" w14:textId="42A7CB64" w:rsidR="00E86BF3" w:rsidRDefault="00A417C9" w:rsidP="00A417C9">
            <w:pPr>
              <w:jc w:val="right"/>
              <w:rPr>
                <w:sz w:val="28"/>
                <w:szCs w:val="28"/>
              </w:rPr>
            </w:pPr>
            <w:r>
              <w:rPr>
                <w:sz w:val="28"/>
                <w:szCs w:val="28"/>
              </w:rPr>
              <w:t>Suitable Shading for the Property</w:t>
            </w:r>
          </w:p>
          <w:p w14:paraId="0A489762" w14:textId="1032A4E4" w:rsidR="009B72D9" w:rsidRPr="00E86BF3" w:rsidRDefault="009B72D9" w:rsidP="00A417C9">
            <w:pPr>
              <w:jc w:val="right"/>
              <w:rPr>
                <w:sz w:val="28"/>
                <w:szCs w:val="28"/>
              </w:rPr>
            </w:pPr>
          </w:p>
        </w:tc>
        <w:tc>
          <w:tcPr>
            <w:tcW w:w="1097" w:type="dxa"/>
          </w:tcPr>
          <w:p w14:paraId="1DE43A09" w14:textId="77777777" w:rsidR="00E86BF3" w:rsidRPr="00E86BF3" w:rsidRDefault="00E86BF3" w:rsidP="00A417C9">
            <w:pPr>
              <w:rPr>
                <w:sz w:val="28"/>
                <w:szCs w:val="28"/>
              </w:rPr>
            </w:pPr>
          </w:p>
        </w:tc>
        <w:tc>
          <w:tcPr>
            <w:tcW w:w="2254" w:type="dxa"/>
          </w:tcPr>
          <w:p w14:paraId="57931DEC" w14:textId="739C36DC" w:rsidR="00E86BF3" w:rsidRPr="00E86BF3" w:rsidRDefault="00A417C9" w:rsidP="00A417C9">
            <w:pPr>
              <w:rPr>
                <w:sz w:val="28"/>
                <w:szCs w:val="28"/>
              </w:rPr>
            </w:pPr>
            <w:r>
              <w:rPr>
                <w:sz w:val="28"/>
                <w:szCs w:val="28"/>
              </w:rPr>
              <w:t>6</w:t>
            </w:r>
          </w:p>
        </w:tc>
      </w:tr>
      <w:tr w:rsidR="00E86BF3" w14:paraId="2582F733" w14:textId="77777777" w:rsidTr="00A417C9">
        <w:tc>
          <w:tcPr>
            <w:tcW w:w="5665" w:type="dxa"/>
          </w:tcPr>
          <w:p w14:paraId="48042104" w14:textId="2F5B3EB1" w:rsidR="00E86BF3" w:rsidRDefault="00A417C9" w:rsidP="00A417C9">
            <w:pPr>
              <w:jc w:val="right"/>
              <w:rPr>
                <w:sz w:val="28"/>
                <w:szCs w:val="28"/>
              </w:rPr>
            </w:pPr>
            <w:r>
              <w:rPr>
                <w:sz w:val="28"/>
                <w:szCs w:val="28"/>
              </w:rPr>
              <w:t>Envelope of the Building</w:t>
            </w:r>
          </w:p>
          <w:p w14:paraId="23379B1A" w14:textId="61736A85" w:rsidR="009B72D9" w:rsidRPr="00E86BF3" w:rsidRDefault="009B72D9" w:rsidP="00A417C9">
            <w:pPr>
              <w:rPr>
                <w:sz w:val="28"/>
                <w:szCs w:val="28"/>
              </w:rPr>
            </w:pPr>
          </w:p>
        </w:tc>
        <w:tc>
          <w:tcPr>
            <w:tcW w:w="1097" w:type="dxa"/>
          </w:tcPr>
          <w:p w14:paraId="27460093" w14:textId="77777777" w:rsidR="00E86BF3" w:rsidRPr="00E86BF3" w:rsidRDefault="00E86BF3" w:rsidP="00A417C9">
            <w:pPr>
              <w:rPr>
                <w:sz w:val="28"/>
                <w:szCs w:val="28"/>
              </w:rPr>
            </w:pPr>
          </w:p>
        </w:tc>
        <w:tc>
          <w:tcPr>
            <w:tcW w:w="2254" w:type="dxa"/>
          </w:tcPr>
          <w:p w14:paraId="4390CFDC" w14:textId="4AF17AC6" w:rsidR="00E86BF3" w:rsidRPr="00E86BF3" w:rsidRDefault="00A417C9" w:rsidP="00A417C9">
            <w:pPr>
              <w:rPr>
                <w:sz w:val="28"/>
                <w:szCs w:val="28"/>
              </w:rPr>
            </w:pPr>
            <w:r>
              <w:rPr>
                <w:sz w:val="28"/>
                <w:szCs w:val="28"/>
              </w:rPr>
              <w:t>6</w:t>
            </w:r>
          </w:p>
        </w:tc>
      </w:tr>
      <w:tr w:rsidR="00A417C9" w14:paraId="12A6AC2F" w14:textId="77777777" w:rsidTr="00A417C9">
        <w:tc>
          <w:tcPr>
            <w:tcW w:w="5665" w:type="dxa"/>
          </w:tcPr>
          <w:p w14:paraId="640AB406" w14:textId="7EDC2DC9" w:rsidR="00A417C9" w:rsidRDefault="00A417C9" w:rsidP="00A417C9">
            <w:pPr>
              <w:jc w:val="right"/>
              <w:rPr>
                <w:sz w:val="28"/>
                <w:szCs w:val="28"/>
              </w:rPr>
            </w:pPr>
            <w:r>
              <w:rPr>
                <w:sz w:val="28"/>
                <w:szCs w:val="28"/>
              </w:rPr>
              <w:t>Building Envelope Construction Methods</w:t>
            </w:r>
          </w:p>
          <w:p w14:paraId="1A0F954F" w14:textId="1F2831C9" w:rsidR="00A417C9" w:rsidRDefault="00A417C9" w:rsidP="00A417C9">
            <w:pPr>
              <w:jc w:val="right"/>
              <w:rPr>
                <w:sz w:val="28"/>
                <w:szCs w:val="28"/>
              </w:rPr>
            </w:pPr>
          </w:p>
        </w:tc>
        <w:tc>
          <w:tcPr>
            <w:tcW w:w="1097" w:type="dxa"/>
          </w:tcPr>
          <w:p w14:paraId="62DFB36A" w14:textId="77777777" w:rsidR="00A417C9" w:rsidRPr="00E86BF3" w:rsidRDefault="00A417C9" w:rsidP="00A417C9">
            <w:pPr>
              <w:rPr>
                <w:sz w:val="28"/>
                <w:szCs w:val="28"/>
              </w:rPr>
            </w:pPr>
          </w:p>
        </w:tc>
        <w:tc>
          <w:tcPr>
            <w:tcW w:w="2254" w:type="dxa"/>
          </w:tcPr>
          <w:p w14:paraId="3AF2E0CB" w14:textId="2CFFEAA7" w:rsidR="00A417C9" w:rsidRPr="00E86BF3" w:rsidRDefault="00A417C9" w:rsidP="00A417C9">
            <w:pPr>
              <w:rPr>
                <w:sz w:val="28"/>
                <w:szCs w:val="28"/>
              </w:rPr>
            </w:pPr>
            <w:r>
              <w:rPr>
                <w:sz w:val="28"/>
                <w:szCs w:val="28"/>
              </w:rPr>
              <w:t>7</w:t>
            </w:r>
          </w:p>
        </w:tc>
      </w:tr>
      <w:tr w:rsidR="00E86BF3" w14:paraId="5E634377" w14:textId="77777777" w:rsidTr="00A417C9">
        <w:tc>
          <w:tcPr>
            <w:tcW w:w="5665" w:type="dxa"/>
          </w:tcPr>
          <w:p w14:paraId="0105E575" w14:textId="73DBDA33" w:rsidR="00E86BF3" w:rsidRDefault="00A417C9" w:rsidP="00A417C9">
            <w:pPr>
              <w:jc w:val="right"/>
              <w:rPr>
                <w:sz w:val="28"/>
                <w:szCs w:val="28"/>
              </w:rPr>
            </w:pPr>
            <w:r>
              <w:rPr>
                <w:sz w:val="28"/>
                <w:szCs w:val="28"/>
              </w:rPr>
              <w:t>Thermal Bridging Considerations</w:t>
            </w:r>
          </w:p>
          <w:p w14:paraId="68EB62C4" w14:textId="5A406184" w:rsidR="009B72D9" w:rsidRPr="00E86BF3" w:rsidRDefault="009B72D9" w:rsidP="00A417C9">
            <w:pPr>
              <w:rPr>
                <w:sz w:val="28"/>
                <w:szCs w:val="28"/>
              </w:rPr>
            </w:pPr>
          </w:p>
        </w:tc>
        <w:tc>
          <w:tcPr>
            <w:tcW w:w="1097" w:type="dxa"/>
          </w:tcPr>
          <w:p w14:paraId="2938F6B6" w14:textId="77777777" w:rsidR="00E86BF3" w:rsidRPr="00E86BF3" w:rsidRDefault="00E86BF3" w:rsidP="00A417C9">
            <w:pPr>
              <w:rPr>
                <w:sz w:val="28"/>
                <w:szCs w:val="28"/>
              </w:rPr>
            </w:pPr>
          </w:p>
        </w:tc>
        <w:tc>
          <w:tcPr>
            <w:tcW w:w="2254" w:type="dxa"/>
          </w:tcPr>
          <w:p w14:paraId="095D611D" w14:textId="544EDD06" w:rsidR="00E86BF3" w:rsidRPr="00E86BF3" w:rsidRDefault="00A417C9" w:rsidP="00A417C9">
            <w:pPr>
              <w:rPr>
                <w:sz w:val="28"/>
                <w:szCs w:val="28"/>
              </w:rPr>
            </w:pPr>
            <w:r>
              <w:rPr>
                <w:sz w:val="28"/>
                <w:szCs w:val="28"/>
              </w:rPr>
              <w:t>8</w:t>
            </w:r>
          </w:p>
        </w:tc>
      </w:tr>
      <w:tr w:rsidR="00E86BF3" w14:paraId="1E5F69B5" w14:textId="77777777" w:rsidTr="00A417C9">
        <w:tc>
          <w:tcPr>
            <w:tcW w:w="5665" w:type="dxa"/>
          </w:tcPr>
          <w:p w14:paraId="0E9051C5" w14:textId="77777777" w:rsidR="00E86BF3" w:rsidRDefault="00E86BF3" w:rsidP="00A417C9">
            <w:pPr>
              <w:jc w:val="right"/>
              <w:rPr>
                <w:sz w:val="28"/>
                <w:szCs w:val="28"/>
              </w:rPr>
            </w:pPr>
            <w:r>
              <w:rPr>
                <w:sz w:val="28"/>
                <w:szCs w:val="28"/>
              </w:rPr>
              <w:t>Conclusion</w:t>
            </w:r>
          </w:p>
          <w:p w14:paraId="66927B51" w14:textId="519DB64D" w:rsidR="009B72D9" w:rsidRPr="00E86BF3" w:rsidRDefault="009B72D9" w:rsidP="00A417C9">
            <w:pPr>
              <w:rPr>
                <w:sz w:val="28"/>
                <w:szCs w:val="28"/>
              </w:rPr>
            </w:pPr>
          </w:p>
        </w:tc>
        <w:tc>
          <w:tcPr>
            <w:tcW w:w="1097" w:type="dxa"/>
          </w:tcPr>
          <w:p w14:paraId="1C91D1A8" w14:textId="77777777" w:rsidR="00E86BF3" w:rsidRPr="00E86BF3" w:rsidRDefault="00E86BF3" w:rsidP="00A417C9">
            <w:pPr>
              <w:rPr>
                <w:sz w:val="28"/>
                <w:szCs w:val="28"/>
              </w:rPr>
            </w:pPr>
          </w:p>
        </w:tc>
        <w:tc>
          <w:tcPr>
            <w:tcW w:w="2254" w:type="dxa"/>
          </w:tcPr>
          <w:p w14:paraId="2124DDD8" w14:textId="42A38349" w:rsidR="00E86BF3" w:rsidRPr="00E86BF3" w:rsidRDefault="00A417C9" w:rsidP="00A417C9">
            <w:pPr>
              <w:rPr>
                <w:sz w:val="28"/>
                <w:szCs w:val="28"/>
              </w:rPr>
            </w:pPr>
            <w:r>
              <w:rPr>
                <w:sz w:val="28"/>
                <w:szCs w:val="28"/>
              </w:rPr>
              <w:t>10</w:t>
            </w:r>
          </w:p>
        </w:tc>
      </w:tr>
      <w:tr w:rsidR="00E86BF3" w14:paraId="7B9A5B9C" w14:textId="77777777" w:rsidTr="00A417C9">
        <w:tc>
          <w:tcPr>
            <w:tcW w:w="5665" w:type="dxa"/>
          </w:tcPr>
          <w:p w14:paraId="42BB0DD1" w14:textId="77777777" w:rsidR="00E86BF3" w:rsidRDefault="00E86BF3" w:rsidP="00A417C9">
            <w:pPr>
              <w:jc w:val="right"/>
              <w:rPr>
                <w:sz w:val="28"/>
                <w:szCs w:val="28"/>
              </w:rPr>
            </w:pPr>
            <w:r>
              <w:rPr>
                <w:sz w:val="28"/>
                <w:szCs w:val="28"/>
              </w:rPr>
              <w:t>References</w:t>
            </w:r>
          </w:p>
          <w:p w14:paraId="05951B59" w14:textId="1D0DD9C1" w:rsidR="009B72D9" w:rsidRPr="00E86BF3" w:rsidRDefault="009B72D9" w:rsidP="00A417C9">
            <w:pPr>
              <w:rPr>
                <w:sz w:val="28"/>
                <w:szCs w:val="28"/>
              </w:rPr>
            </w:pPr>
          </w:p>
        </w:tc>
        <w:tc>
          <w:tcPr>
            <w:tcW w:w="1097" w:type="dxa"/>
          </w:tcPr>
          <w:p w14:paraId="4446CA46" w14:textId="77777777" w:rsidR="00E86BF3" w:rsidRPr="00E86BF3" w:rsidRDefault="00E86BF3" w:rsidP="00A417C9">
            <w:pPr>
              <w:rPr>
                <w:sz w:val="28"/>
                <w:szCs w:val="28"/>
              </w:rPr>
            </w:pPr>
          </w:p>
        </w:tc>
        <w:tc>
          <w:tcPr>
            <w:tcW w:w="2254" w:type="dxa"/>
          </w:tcPr>
          <w:p w14:paraId="6ACAA7F5" w14:textId="5E7AA8ED" w:rsidR="00E86BF3" w:rsidRPr="00E86BF3" w:rsidRDefault="00A417C9" w:rsidP="00A417C9">
            <w:pPr>
              <w:rPr>
                <w:sz w:val="28"/>
                <w:szCs w:val="28"/>
              </w:rPr>
            </w:pPr>
            <w:r>
              <w:rPr>
                <w:sz w:val="28"/>
                <w:szCs w:val="28"/>
              </w:rPr>
              <w:t>11</w:t>
            </w:r>
          </w:p>
        </w:tc>
      </w:tr>
    </w:tbl>
    <w:p w14:paraId="087562A2" w14:textId="757A5DC4" w:rsidR="00E86BF3" w:rsidRDefault="00E86BF3">
      <w:pPr>
        <w:rPr>
          <w:b/>
          <w:bCs/>
          <w:sz w:val="24"/>
          <w:szCs w:val="24"/>
          <w:u w:val="single"/>
        </w:rPr>
      </w:pPr>
    </w:p>
    <w:p w14:paraId="57A744FC" w14:textId="46E393F3" w:rsidR="004F1234" w:rsidRPr="00A417C9" w:rsidRDefault="00E86BF3" w:rsidP="009B72D9">
      <w:pPr>
        <w:rPr>
          <w:b/>
          <w:bCs/>
          <w:sz w:val="32"/>
          <w:szCs w:val="32"/>
          <w:u w:val="single"/>
        </w:rPr>
      </w:pPr>
      <w:r w:rsidRPr="00A417C9">
        <w:rPr>
          <w:b/>
          <w:bCs/>
          <w:sz w:val="32"/>
          <w:szCs w:val="32"/>
          <w:u w:val="single"/>
        </w:rPr>
        <w:t>Contents Page</w:t>
      </w:r>
    </w:p>
    <w:p w14:paraId="23AFB635" w14:textId="26EDDC6F" w:rsidR="00A417C9" w:rsidRDefault="00A417C9" w:rsidP="009B72D9">
      <w:pPr>
        <w:rPr>
          <w:b/>
          <w:bCs/>
          <w:sz w:val="28"/>
          <w:szCs w:val="28"/>
          <w:u w:val="single"/>
        </w:rPr>
      </w:pPr>
    </w:p>
    <w:p w14:paraId="0E2E4540" w14:textId="77777777" w:rsidR="00A417C9" w:rsidRDefault="00A417C9" w:rsidP="009B72D9">
      <w:pPr>
        <w:rPr>
          <w:b/>
          <w:bCs/>
          <w:sz w:val="28"/>
          <w:szCs w:val="28"/>
          <w:u w:val="single"/>
        </w:rPr>
      </w:pPr>
    </w:p>
    <w:p w14:paraId="25624AED" w14:textId="77777777" w:rsidR="00A417C9" w:rsidRPr="00C31B86" w:rsidRDefault="00A417C9" w:rsidP="009B72D9">
      <w:pPr>
        <w:rPr>
          <w:b/>
          <w:bCs/>
          <w:sz w:val="28"/>
          <w:szCs w:val="28"/>
          <w:u w:val="single"/>
        </w:rPr>
      </w:pPr>
    </w:p>
    <w:p w14:paraId="24160C8B" w14:textId="77777777" w:rsidR="009B0818" w:rsidRDefault="009B0818">
      <w:pPr>
        <w:rPr>
          <w:sz w:val="24"/>
          <w:szCs w:val="24"/>
        </w:rPr>
      </w:pPr>
      <w:r>
        <w:rPr>
          <w:sz w:val="24"/>
          <w:szCs w:val="24"/>
        </w:rPr>
        <w:br w:type="page"/>
      </w:r>
    </w:p>
    <w:p w14:paraId="79BE39BD" w14:textId="77777777" w:rsidR="00CD4E0D" w:rsidRDefault="00CD4E0D" w:rsidP="00A360E5">
      <w:pPr>
        <w:spacing w:line="360" w:lineRule="auto"/>
        <w:jc w:val="both"/>
        <w:rPr>
          <w:b/>
          <w:bCs/>
          <w:sz w:val="24"/>
          <w:szCs w:val="24"/>
          <w:u w:val="single"/>
        </w:rPr>
      </w:pPr>
    </w:p>
    <w:p w14:paraId="24ECC7BA" w14:textId="77777777" w:rsidR="00CD4E0D" w:rsidRDefault="00CD4E0D" w:rsidP="00A360E5">
      <w:pPr>
        <w:spacing w:line="360" w:lineRule="auto"/>
        <w:jc w:val="both"/>
        <w:rPr>
          <w:b/>
          <w:bCs/>
          <w:sz w:val="24"/>
          <w:szCs w:val="24"/>
          <w:u w:val="single"/>
        </w:rPr>
      </w:pPr>
    </w:p>
    <w:p w14:paraId="0A7CBAED" w14:textId="11B9EE04" w:rsidR="009B0818" w:rsidRPr="009B0818" w:rsidRDefault="009B0818" w:rsidP="00A360E5">
      <w:pPr>
        <w:spacing w:line="360" w:lineRule="auto"/>
        <w:jc w:val="both"/>
        <w:rPr>
          <w:b/>
          <w:bCs/>
          <w:sz w:val="24"/>
          <w:szCs w:val="24"/>
          <w:u w:val="single"/>
        </w:rPr>
      </w:pPr>
      <w:r w:rsidRPr="009B0818">
        <w:rPr>
          <w:b/>
          <w:bCs/>
          <w:sz w:val="24"/>
          <w:szCs w:val="24"/>
          <w:u w:val="single"/>
        </w:rPr>
        <w:t>Introduction</w:t>
      </w:r>
    </w:p>
    <w:p w14:paraId="3C3CC2C2" w14:textId="3A668803" w:rsidR="004F1234" w:rsidRDefault="004F1234" w:rsidP="00A360E5">
      <w:pPr>
        <w:spacing w:line="360" w:lineRule="auto"/>
        <w:jc w:val="both"/>
        <w:rPr>
          <w:sz w:val="24"/>
          <w:szCs w:val="24"/>
        </w:rPr>
      </w:pPr>
      <w:r>
        <w:rPr>
          <w:sz w:val="24"/>
          <w:szCs w:val="24"/>
        </w:rPr>
        <w:t>The proposal is for the construction of a detached property. It is assumed that the location for this property is in the Swansea region, located in South Wales, United Kingdom. The aim of this report is to look at the current design and orientation of the proposed building and to make recommendations in the form of passive and active solutions to improve its energy efficiency.</w:t>
      </w:r>
      <w:r w:rsidR="008007D2">
        <w:rPr>
          <w:sz w:val="24"/>
          <w:szCs w:val="24"/>
        </w:rPr>
        <w:t xml:space="preserve"> These recommendations can then be included in the redesign of the property </w:t>
      </w:r>
      <w:r w:rsidR="00B67343">
        <w:rPr>
          <w:sz w:val="24"/>
          <w:szCs w:val="24"/>
        </w:rPr>
        <w:t>for</w:t>
      </w:r>
      <w:r w:rsidR="008007D2">
        <w:rPr>
          <w:sz w:val="24"/>
          <w:szCs w:val="24"/>
        </w:rPr>
        <w:t xml:space="preserve"> it to ultimately become a more energy efficient building</w:t>
      </w:r>
      <w:r w:rsidR="007502AB">
        <w:rPr>
          <w:sz w:val="24"/>
          <w:szCs w:val="24"/>
        </w:rPr>
        <w:t xml:space="preserve">, </w:t>
      </w:r>
      <w:r w:rsidR="008007D2">
        <w:rPr>
          <w:sz w:val="24"/>
          <w:szCs w:val="24"/>
        </w:rPr>
        <w:t>to provide better air and light quality and to reduce the running costs of the property during its occupancy.</w:t>
      </w:r>
    </w:p>
    <w:p w14:paraId="0A6FA70D" w14:textId="758C95B1" w:rsidR="008007D2" w:rsidRDefault="008007D2" w:rsidP="00A360E5">
      <w:pPr>
        <w:spacing w:line="360" w:lineRule="auto"/>
        <w:jc w:val="both"/>
        <w:rPr>
          <w:sz w:val="24"/>
          <w:szCs w:val="24"/>
        </w:rPr>
      </w:pPr>
      <w:r>
        <w:rPr>
          <w:sz w:val="24"/>
          <w:szCs w:val="24"/>
        </w:rPr>
        <w:t xml:space="preserve">The current design layout shows that the property is over three levels having a basement, ground floor and first floor accommodation. </w:t>
      </w:r>
      <w:r w:rsidR="001B5D09">
        <w:rPr>
          <w:sz w:val="24"/>
          <w:szCs w:val="24"/>
        </w:rPr>
        <w:t xml:space="preserve"> According to Rabianski et al (2001) o</w:t>
      </w:r>
      <w:r>
        <w:rPr>
          <w:sz w:val="24"/>
          <w:szCs w:val="24"/>
        </w:rPr>
        <w:t xml:space="preserve">ne of the major considerations when looking at the location of </w:t>
      </w:r>
      <w:r w:rsidR="009B72D9">
        <w:rPr>
          <w:sz w:val="24"/>
          <w:szCs w:val="24"/>
        </w:rPr>
        <w:t>a</w:t>
      </w:r>
      <w:r>
        <w:rPr>
          <w:sz w:val="24"/>
          <w:szCs w:val="24"/>
        </w:rPr>
        <w:t xml:space="preserve"> property in the build site is its orientation. My initial recommendation would be to look to site the buildings principle</w:t>
      </w:r>
      <w:r w:rsidR="002879C3">
        <w:rPr>
          <w:sz w:val="24"/>
          <w:szCs w:val="24"/>
        </w:rPr>
        <w:t>,</w:t>
      </w:r>
      <w:r>
        <w:rPr>
          <w:sz w:val="24"/>
          <w:szCs w:val="24"/>
        </w:rPr>
        <w:t xml:space="preserve"> o</w:t>
      </w:r>
      <w:r w:rsidR="003C520B">
        <w:rPr>
          <w:sz w:val="24"/>
          <w:szCs w:val="24"/>
        </w:rPr>
        <w:t>r</w:t>
      </w:r>
      <w:r>
        <w:rPr>
          <w:sz w:val="24"/>
          <w:szCs w:val="24"/>
        </w:rPr>
        <w:t xml:space="preserve"> front</w:t>
      </w:r>
      <w:r w:rsidR="002879C3">
        <w:rPr>
          <w:sz w:val="24"/>
          <w:szCs w:val="24"/>
        </w:rPr>
        <w:t>,</w:t>
      </w:r>
      <w:r>
        <w:rPr>
          <w:sz w:val="24"/>
          <w:szCs w:val="24"/>
        </w:rPr>
        <w:t xml:space="preserve"> elevation</w:t>
      </w:r>
      <w:r w:rsidR="005A16E0">
        <w:rPr>
          <w:sz w:val="24"/>
          <w:szCs w:val="24"/>
        </w:rPr>
        <w:t>,</w:t>
      </w:r>
      <w:r>
        <w:rPr>
          <w:sz w:val="24"/>
          <w:szCs w:val="24"/>
        </w:rPr>
        <w:t xml:space="preserve"> facing in a </w:t>
      </w:r>
      <w:r w:rsidR="002A5619">
        <w:rPr>
          <w:sz w:val="24"/>
          <w:szCs w:val="24"/>
        </w:rPr>
        <w:t>s</w:t>
      </w:r>
      <w:r>
        <w:rPr>
          <w:sz w:val="24"/>
          <w:szCs w:val="24"/>
        </w:rPr>
        <w:t>outh, south-westerly direction</w:t>
      </w:r>
      <w:r w:rsidR="00905EBD">
        <w:rPr>
          <w:sz w:val="24"/>
          <w:szCs w:val="24"/>
        </w:rPr>
        <w:t>; t</w:t>
      </w:r>
      <w:r>
        <w:rPr>
          <w:sz w:val="24"/>
          <w:szCs w:val="24"/>
        </w:rPr>
        <w:t>his will help to take advantage of the predominantly south-westerly winds in this location and with the correct implementation of passive ventilation procedures</w:t>
      </w:r>
      <w:r w:rsidR="006B31CA">
        <w:rPr>
          <w:sz w:val="24"/>
          <w:szCs w:val="24"/>
        </w:rPr>
        <w:t>,</w:t>
      </w:r>
      <w:r w:rsidR="001B5D09">
        <w:rPr>
          <w:sz w:val="24"/>
          <w:szCs w:val="24"/>
        </w:rPr>
        <w:t xml:space="preserve"> </w:t>
      </w:r>
      <w:r>
        <w:rPr>
          <w:sz w:val="24"/>
          <w:szCs w:val="24"/>
        </w:rPr>
        <w:t xml:space="preserve"> </w:t>
      </w:r>
      <w:r w:rsidR="009B0818">
        <w:rPr>
          <w:sz w:val="24"/>
          <w:szCs w:val="24"/>
        </w:rPr>
        <w:t xml:space="preserve">which Kolokotroni et al (2001) suggest </w:t>
      </w:r>
      <w:r>
        <w:rPr>
          <w:sz w:val="24"/>
          <w:szCs w:val="24"/>
        </w:rPr>
        <w:t>will help to provide better air quality to the building.</w:t>
      </w:r>
      <w:r w:rsidR="007C04ED">
        <w:rPr>
          <w:sz w:val="24"/>
          <w:szCs w:val="24"/>
        </w:rPr>
        <w:t xml:space="preserve"> </w:t>
      </w:r>
      <w:r>
        <w:rPr>
          <w:sz w:val="24"/>
          <w:szCs w:val="24"/>
        </w:rPr>
        <w:t xml:space="preserve"> </w:t>
      </w:r>
      <w:r w:rsidR="00802A01">
        <w:rPr>
          <w:sz w:val="24"/>
          <w:szCs w:val="24"/>
        </w:rPr>
        <w:t>Si</w:t>
      </w:r>
      <w:r w:rsidR="00A360E5">
        <w:rPr>
          <w:sz w:val="24"/>
          <w:szCs w:val="24"/>
        </w:rPr>
        <w:t>t</w:t>
      </w:r>
      <w:r w:rsidR="00802A01">
        <w:rPr>
          <w:sz w:val="24"/>
          <w:szCs w:val="24"/>
        </w:rPr>
        <w:t xml:space="preserve">uating the building </w:t>
      </w:r>
      <w:r w:rsidR="00A360E5">
        <w:rPr>
          <w:sz w:val="24"/>
          <w:szCs w:val="24"/>
        </w:rPr>
        <w:t xml:space="preserve">in such a way </w:t>
      </w:r>
      <w:r>
        <w:rPr>
          <w:sz w:val="24"/>
          <w:szCs w:val="24"/>
        </w:rPr>
        <w:t>will also help to take advantage of the daylight sun hours</w:t>
      </w:r>
      <w:r w:rsidR="007C04ED">
        <w:rPr>
          <w:sz w:val="24"/>
          <w:szCs w:val="24"/>
        </w:rPr>
        <w:t>,</w:t>
      </w:r>
      <w:r w:rsidR="003C520B">
        <w:rPr>
          <w:sz w:val="24"/>
          <w:szCs w:val="24"/>
        </w:rPr>
        <w:t xml:space="preserve"> whereby it rises in the </w:t>
      </w:r>
      <w:r w:rsidR="007C04ED">
        <w:rPr>
          <w:sz w:val="24"/>
          <w:szCs w:val="24"/>
        </w:rPr>
        <w:t>e</w:t>
      </w:r>
      <w:r w:rsidR="003C520B">
        <w:rPr>
          <w:sz w:val="24"/>
          <w:szCs w:val="24"/>
        </w:rPr>
        <w:t xml:space="preserve">ast and sets in the west. </w:t>
      </w:r>
      <w:r w:rsidR="003F646C">
        <w:rPr>
          <w:sz w:val="24"/>
          <w:szCs w:val="24"/>
        </w:rPr>
        <w:t xml:space="preserve"> </w:t>
      </w:r>
      <w:r w:rsidR="003C520B">
        <w:rPr>
          <w:sz w:val="24"/>
          <w:szCs w:val="24"/>
        </w:rPr>
        <w:t xml:space="preserve">This front elevation should look to take advantage of the solar gains that can be made by the installation of larger glazing on this front section. </w:t>
      </w:r>
      <w:r w:rsidR="003F646C">
        <w:rPr>
          <w:sz w:val="24"/>
          <w:szCs w:val="24"/>
        </w:rPr>
        <w:t xml:space="preserve"> </w:t>
      </w:r>
      <w:r w:rsidR="003C520B">
        <w:rPr>
          <w:sz w:val="24"/>
          <w:szCs w:val="24"/>
        </w:rPr>
        <w:t xml:space="preserve">Internally, the rooms that are most occupied during the day, namely </w:t>
      </w:r>
      <w:r w:rsidR="003F646C">
        <w:rPr>
          <w:sz w:val="24"/>
          <w:szCs w:val="24"/>
        </w:rPr>
        <w:t xml:space="preserve">the </w:t>
      </w:r>
      <w:r w:rsidR="003C520B">
        <w:rPr>
          <w:sz w:val="24"/>
          <w:szCs w:val="24"/>
        </w:rPr>
        <w:t>kitchen and living areas</w:t>
      </w:r>
      <w:r w:rsidR="008D2C5B">
        <w:rPr>
          <w:sz w:val="24"/>
          <w:szCs w:val="24"/>
        </w:rPr>
        <w:t>,</w:t>
      </w:r>
      <w:r w:rsidR="003C520B">
        <w:rPr>
          <w:sz w:val="24"/>
          <w:szCs w:val="24"/>
        </w:rPr>
        <w:t xml:space="preserve"> should look to be located in this part of the house. It should be noted at this stage that if the access to the site can also be located at the north end</w:t>
      </w:r>
      <w:r w:rsidR="008D2C5B">
        <w:rPr>
          <w:sz w:val="24"/>
          <w:szCs w:val="24"/>
        </w:rPr>
        <w:t>,</w:t>
      </w:r>
      <w:r w:rsidR="003C520B">
        <w:rPr>
          <w:sz w:val="24"/>
          <w:szCs w:val="24"/>
        </w:rPr>
        <w:t xml:space="preserve"> then I would recommend that the swimming pool is also moved to a more suitable location at the south end of the site, again taking advantage of solar gains</w:t>
      </w:r>
      <w:r w:rsidR="00A6106A">
        <w:rPr>
          <w:sz w:val="24"/>
          <w:szCs w:val="24"/>
        </w:rPr>
        <w:t xml:space="preserve"> whilst</w:t>
      </w:r>
      <w:r w:rsidR="003C520B">
        <w:rPr>
          <w:sz w:val="24"/>
          <w:szCs w:val="24"/>
        </w:rPr>
        <w:t xml:space="preserve"> not being obstructed by the property itself.  Additional information regarding sun movements can be obtained from th</w:t>
      </w:r>
      <w:r w:rsidR="0044446B">
        <w:rPr>
          <w:sz w:val="24"/>
          <w:szCs w:val="24"/>
        </w:rPr>
        <w:t>e</w:t>
      </w:r>
      <w:r w:rsidR="003C520B">
        <w:rPr>
          <w:sz w:val="24"/>
          <w:szCs w:val="24"/>
        </w:rPr>
        <w:t xml:space="preserve"> </w:t>
      </w:r>
      <w:r w:rsidR="001B5D09">
        <w:rPr>
          <w:sz w:val="24"/>
          <w:szCs w:val="24"/>
        </w:rPr>
        <w:t>S</w:t>
      </w:r>
      <w:r w:rsidR="003C520B">
        <w:rPr>
          <w:sz w:val="24"/>
          <w:szCs w:val="24"/>
        </w:rPr>
        <w:t xml:space="preserve">un </w:t>
      </w:r>
      <w:r w:rsidR="001B5D09">
        <w:rPr>
          <w:sz w:val="24"/>
          <w:szCs w:val="24"/>
        </w:rPr>
        <w:t>P</w:t>
      </w:r>
      <w:r w:rsidR="003C520B">
        <w:rPr>
          <w:sz w:val="24"/>
          <w:szCs w:val="24"/>
        </w:rPr>
        <w:t>ath diagram</w:t>
      </w:r>
      <w:r w:rsidR="00BF459B">
        <w:rPr>
          <w:sz w:val="24"/>
          <w:szCs w:val="24"/>
        </w:rPr>
        <w:t xml:space="preserve"> below</w:t>
      </w:r>
      <w:r w:rsidR="003C520B">
        <w:rPr>
          <w:sz w:val="24"/>
          <w:szCs w:val="24"/>
        </w:rPr>
        <w:t>.</w:t>
      </w:r>
    </w:p>
    <w:p w14:paraId="111EA008" w14:textId="5EEE0003" w:rsidR="00C31B86" w:rsidRDefault="00C31B86" w:rsidP="00A360E5">
      <w:pPr>
        <w:spacing w:line="360" w:lineRule="auto"/>
        <w:jc w:val="both"/>
        <w:rPr>
          <w:sz w:val="24"/>
          <w:szCs w:val="24"/>
        </w:rPr>
      </w:pPr>
    </w:p>
    <w:p w14:paraId="6B835A44" w14:textId="292AC11D" w:rsidR="00C31B86" w:rsidRDefault="00C31B86" w:rsidP="00A360E5">
      <w:pPr>
        <w:spacing w:line="360" w:lineRule="auto"/>
        <w:jc w:val="both"/>
        <w:rPr>
          <w:sz w:val="24"/>
          <w:szCs w:val="24"/>
        </w:rPr>
      </w:pPr>
    </w:p>
    <w:p w14:paraId="683F4A47" w14:textId="5F117057" w:rsidR="00C31B86" w:rsidRPr="00CD4E0D" w:rsidRDefault="00C31B86" w:rsidP="00A360E5">
      <w:pPr>
        <w:spacing w:line="360" w:lineRule="auto"/>
        <w:jc w:val="both"/>
        <w:rPr>
          <w:b/>
          <w:bCs/>
          <w:sz w:val="24"/>
          <w:szCs w:val="24"/>
          <w:u w:val="single"/>
        </w:rPr>
      </w:pPr>
    </w:p>
    <w:p w14:paraId="4EBA58BC" w14:textId="3D491583" w:rsidR="00CD4E0D" w:rsidRPr="00CD4E0D" w:rsidRDefault="00CD4E0D" w:rsidP="00A360E5">
      <w:pPr>
        <w:spacing w:line="360" w:lineRule="auto"/>
        <w:jc w:val="both"/>
        <w:rPr>
          <w:b/>
          <w:bCs/>
          <w:sz w:val="24"/>
          <w:szCs w:val="24"/>
          <w:u w:val="single"/>
        </w:rPr>
      </w:pPr>
      <w:r w:rsidRPr="00CD4E0D">
        <w:rPr>
          <w:b/>
          <w:bCs/>
          <w:sz w:val="24"/>
          <w:szCs w:val="24"/>
          <w:u w:val="single"/>
        </w:rPr>
        <w:t xml:space="preserve">Sun Path Diagram for Swansea </w:t>
      </w:r>
    </w:p>
    <w:p w14:paraId="0E3A86FC" w14:textId="35F0BF25" w:rsidR="00C31B86" w:rsidRDefault="00CD4E0D" w:rsidP="00A360E5">
      <w:pPr>
        <w:spacing w:line="360" w:lineRule="auto"/>
        <w:jc w:val="both"/>
        <w:rPr>
          <w:sz w:val="24"/>
          <w:szCs w:val="24"/>
        </w:rPr>
      </w:pPr>
      <w:r>
        <w:rPr>
          <w:noProof/>
          <w:sz w:val="24"/>
          <w:szCs w:val="24"/>
        </w:rPr>
        <mc:AlternateContent>
          <mc:Choice Requires="wps">
            <w:drawing>
              <wp:anchor distT="0" distB="0" distL="114300" distR="114300" simplePos="0" relativeHeight="251663360" behindDoc="0" locked="0" layoutInCell="1" allowOverlap="1" wp14:anchorId="6FE1BE9D" wp14:editId="10186873">
                <wp:simplePos x="0" y="0"/>
                <wp:positionH relativeFrom="column">
                  <wp:posOffset>133350</wp:posOffset>
                </wp:positionH>
                <wp:positionV relativeFrom="paragraph">
                  <wp:posOffset>362585</wp:posOffset>
                </wp:positionV>
                <wp:extent cx="828675" cy="1428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828675" cy="142875"/>
                        </a:xfrm>
                        <a:prstGeom prst="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2E19EB" id="Rectangle 4" o:spid="_x0000_s1026" style="position:absolute;margin-left:10.5pt;margin-top:28.55pt;width:65.25pt;height:11.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" fillcolor="#acb9ca [1311]" strokecolor="#1f3763 [1604]" strokeweight="1pt"/>
            </w:pict>
          </mc:Fallback>
        </mc:AlternateContent>
      </w:r>
      <w:r>
        <w:rPr>
          <w:sz w:val="24"/>
          <w:szCs w:val="24"/>
        </w:rPr>
        <w:t xml:space="preserve">  </w:t>
      </w:r>
      <w:r>
        <w:rPr>
          <w:noProof/>
        </w:rPr>
        <w:drawing>
          <wp:inline distT="0" distB="0" distL="0" distR="0" wp14:anchorId="0C546F09" wp14:editId="0BBBE1FA">
            <wp:extent cx="6569155" cy="4098261"/>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20735" cy="4130440"/>
                    </a:xfrm>
                    <a:prstGeom prst="rect">
                      <a:avLst/>
                    </a:prstGeom>
                  </pic:spPr>
                </pic:pic>
              </a:graphicData>
            </a:graphic>
          </wp:inline>
        </w:drawing>
      </w:r>
    </w:p>
    <w:p w14:paraId="006469C0" w14:textId="24FC774F" w:rsidR="004865AD" w:rsidRDefault="00CD4E0D" w:rsidP="00A360E5">
      <w:pPr>
        <w:spacing w:line="360" w:lineRule="auto"/>
        <w:jc w:val="both"/>
        <w:rPr>
          <w:sz w:val="24"/>
          <w:szCs w:val="24"/>
        </w:rPr>
      </w:pPr>
      <w:r w:rsidRPr="00CD4E0D">
        <w:rPr>
          <w:noProof/>
          <w:sz w:val="24"/>
          <w:szCs w:val="24"/>
        </w:rPr>
        <mc:AlternateContent>
          <mc:Choice Requires="wps">
            <w:drawing>
              <wp:anchor distT="45720" distB="45720" distL="114300" distR="114300" simplePos="0" relativeHeight="251662336" behindDoc="0" locked="0" layoutInCell="1" allowOverlap="1" wp14:anchorId="1102CD0F" wp14:editId="10013D18">
                <wp:simplePos x="0" y="0"/>
                <wp:positionH relativeFrom="margin">
                  <wp:align>right</wp:align>
                </wp:positionH>
                <wp:positionV relativeFrom="paragraph">
                  <wp:posOffset>139700</wp:posOffset>
                </wp:positionV>
                <wp:extent cx="2360930" cy="29591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6333"/>
                        </a:xfrm>
                        <a:prstGeom prst="rect">
                          <a:avLst/>
                        </a:prstGeom>
                        <a:solidFill>
                          <a:srgbClr val="FFFFFF"/>
                        </a:solidFill>
                        <a:ln w="9525">
                          <a:noFill/>
                          <a:miter lim="800000"/>
                          <a:headEnd/>
                          <a:tailEnd/>
                        </a:ln>
                      </wps:spPr>
                      <wps:txbx>
                        <w:txbxContent>
                          <w:p w14:paraId="070D69E0" w14:textId="7D738519" w:rsidR="00CD4E0D" w:rsidRPr="00CD4E0D" w:rsidRDefault="00CD4E0D" w:rsidP="00CD4E0D">
                            <w:pPr>
                              <w:jc w:val="right"/>
                              <w:rPr>
                                <w:sz w:val="24"/>
                                <w:szCs w:val="24"/>
                              </w:rPr>
                            </w:pPr>
                            <w:r w:rsidRPr="00CD4E0D">
                              <w:rPr>
                                <w:sz w:val="24"/>
                                <w:szCs w:val="24"/>
                              </w:rPr>
                              <w:t>(Gaisma, 2020)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102CD0F" id="Text Box 2" o:spid="_x0000_s1028" type="#_x0000_t202" style="position:absolute;left:0;text-align:left;margin-left:134.7pt;margin-top:11pt;width:185.9pt;height:23.3pt;z-index:251662336;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" stroked="f">
                <v:textbox>
                  <w:txbxContent>
                    <w:p w14:paraId="070D69E0" w14:textId="7D738519" w:rsidR="00CD4E0D" w:rsidRPr="00CD4E0D" w:rsidRDefault="00CD4E0D" w:rsidP="00CD4E0D">
                      <w:pPr>
                        <w:jc w:val="right"/>
                        <w:rPr>
                          <w:sz w:val="24"/>
                          <w:szCs w:val="24"/>
                        </w:rPr>
                      </w:pPr>
                      <w:r w:rsidRPr="00CD4E0D">
                        <w:rPr>
                          <w:sz w:val="24"/>
                          <w:szCs w:val="24"/>
                        </w:rPr>
                        <w:t>(Gaisma, 2020)</w:t>
                      </w:r>
                    </w:p>
                  </w:txbxContent>
                </v:textbox>
                <w10:wrap type="square" anchorx="margin"/>
              </v:shape>
            </w:pict>
          </mc:Fallback>
        </mc:AlternateContent>
      </w:r>
    </w:p>
    <w:p w14:paraId="616D72EC" w14:textId="77777777" w:rsidR="00447B01" w:rsidRDefault="00447B01" w:rsidP="00A360E5">
      <w:pPr>
        <w:spacing w:line="360" w:lineRule="auto"/>
        <w:jc w:val="both"/>
        <w:rPr>
          <w:b/>
          <w:bCs/>
          <w:sz w:val="24"/>
          <w:szCs w:val="24"/>
          <w:u w:val="single"/>
        </w:rPr>
      </w:pPr>
    </w:p>
    <w:p w14:paraId="65356EF3" w14:textId="1D0845E0" w:rsidR="003C520B" w:rsidRPr="004865AD" w:rsidRDefault="003C520B" w:rsidP="00A360E5">
      <w:pPr>
        <w:spacing w:line="360" w:lineRule="auto"/>
        <w:jc w:val="both"/>
        <w:rPr>
          <w:b/>
          <w:bCs/>
          <w:sz w:val="24"/>
          <w:szCs w:val="24"/>
          <w:u w:val="single"/>
        </w:rPr>
      </w:pPr>
      <w:r w:rsidRPr="004865AD">
        <w:rPr>
          <w:b/>
          <w:bCs/>
          <w:sz w:val="24"/>
          <w:szCs w:val="24"/>
          <w:u w:val="single"/>
        </w:rPr>
        <w:t xml:space="preserve">Ventilation </w:t>
      </w:r>
      <w:r w:rsidR="004865AD">
        <w:rPr>
          <w:b/>
          <w:bCs/>
          <w:sz w:val="24"/>
          <w:szCs w:val="24"/>
          <w:u w:val="single"/>
        </w:rPr>
        <w:t>R</w:t>
      </w:r>
      <w:r w:rsidRPr="004865AD">
        <w:rPr>
          <w:b/>
          <w:bCs/>
          <w:sz w:val="24"/>
          <w:szCs w:val="24"/>
          <w:u w:val="single"/>
        </w:rPr>
        <w:t xml:space="preserve">ecommendations for </w:t>
      </w:r>
      <w:r w:rsidR="004865AD">
        <w:rPr>
          <w:b/>
          <w:bCs/>
          <w:sz w:val="24"/>
          <w:szCs w:val="24"/>
          <w:u w:val="single"/>
        </w:rPr>
        <w:t>the P</w:t>
      </w:r>
      <w:r w:rsidRPr="004865AD">
        <w:rPr>
          <w:b/>
          <w:bCs/>
          <w:sz w:val="24"/>
          <w:szCs w:val="24"/>
          <w:u w:val="single"/>
        </w:rPr>
        <w:t>roperty</w:t>
      </w:r>
    </w:p>
    <w:p w14:paraId="2A1999BB" w14:textId="6D0CECD6" w:rsidR="003C520B" w:rsidRDefault="00857AD4" w:rsidP="00A360E5">
      <w:pPr>
        <w:spacing w:line="360" w:lineRule="auto"/>
        <w:jc w:val="both"/>
        <w:rPr>
          <w:sz w:val="24"/>
          <w:szCs w:val="24"/>
        </w:rPr>
      </w:pPr>
      <w:r>
        <w:rPr>
          <w:sz w:val="24"/>
          <w:szCs w:val="24"/>
        </w:rPr>
        <w:t>A</w:t>
      </w:r>
      <w:r w:rsidR="003C520B">
        <w:rPr>
          <w:sz w:val="24"/>
          <w:szCs w:val="24"/>
        </w:rPr>
        <w:t>dequate ventilation is a vital element of design</w:t>
      </w:r>
      <w:r w:rsidR="00F80AAF">
        <w:rPr>
          <w:sz w:val="24"/>
          <w:szCs w:val="24"/>
        </w:rPr>
        <w:t xml:space="preserve"> (Vornanen-Wingvist et al (2018)</w:t>
      </w:r>
      <w:r w:rsidR="003C520B">
        <w:rPr>
          <w:sz w:val="24"/>
          <w:szCs w:val="24"/>
        </w:rPr>
        <w:t xml:space="preserve">. </w:t>
      </w:r>
      <w:r w:rsidR="00F80AAF">
        <w:rPr>
          <w:sz w:val="24"/>
          <w:szCs w:val="24"/>
        </w:rPr>
        <w:t xml:space="preserve"> </w:t>
      </w:r>
      <w:r w:rsidR="00920B40">
        <w:rPr>
          <w:sz w:val="24"/>
          <w:szCs w:val="24"/>
        </w:rPr>
        <w:t>Wargocki (2013) maintains that b</w:t>
      </w:r>
      <w:r w:rsidR="003C520B">
        <w:rPr>
          <w:sz w:val="24"/>
          <w:szCs w:val="24"/>
        </w:rPr>
        <w:t xml:space="preserve">uildings </w:t>
      </w:r>
      <w:r w:rsidR="00920B40">
        <w:rPr>
          <w:sz w:val="24"/>
          <w:szCs w:val="24"/>
        </w:rPr>
        <w:t>must</w:t>
      </w:r>
      <w:r w:rsidR="003C520B">
        <w:rPr>
          <w:sz w:val="24"/>
          <w:szCs w:val="24"/>
        </w:rPr>
        <w:t xml:space="preserve"> be adequately ventilated to avoid damp, condensation and to encourage air movement and air change within the building therefore improving air quality. There are a few recommendations that I would make regarding this project. </w:t>
      </w:r>
    </w:p>
    <w:p w14:paraId="74828196" w14:textId="1BFA38C6" w:rsidR="003C520B" w:rsidRPr="00290F20" w:rsidRDefault="003C520B" w:rsidP="00A360E5">
      <w:pPr>
        <w:pStyle w:val="ListParagraph"/>
        <w:numPr>
          <w:ilvl w:val="0"/>
          <w:numId w:val="2"/>
        </w:numPr>
        <w:spacing w:line="360" w:lineRule="auto"/>
        <w:jc w:val="both"/>
        <w:rPr>
          <w:sz w:val="24"/>
          <w:szCs w:val="24"/>
        </w:rPr>
      </w:pPr>
      <w:r w:rsidRPr="00290F20">
        <w:rPr>
          <w:sz w:val="24"/>
          <w:szCs w:val="24"/>
        </w:rPr>
        <w:t>Trickle ventilation - all windows at the property should have trickle vents built into the frames</w:t>
      </w:r>
      <w:r w:rsidR="00290F20" w:rsidRPr="00290F20">
        <w:rPr>
          <w:sz w:val="24"/>
          <w:szCs w:val="24"/>
        </w:rPr>
        <w:t>, to encourage air movement.</w:t>
      </w:r>
    </w:p>
    <w:p w14:paraId="49A6B854" w14:textId="770FDA12" w:rsidR="00290F20" w:rsidRDefault="00290F20" w:rsidP="00A360E5">
      <w:pPr>
        <w:pStyle w:val="ListParagraph"/>
        <w:numPr>
          <w:ilvl w:val="0"/>
          <w:numId w:val="2"/>
        </w:numPr>
        <w:spacing w:line="360" w:lineRule="auto"/>
        <w:jc w:val="both"/>
        <w:rPr>
          <w:sz w:val="24"/>
          <w:szCs w:val="24"/>
        </w:rPr>
      </w:pPr>
      <w:r>
        <w:rPr>
          <w:sz w:val="24"/>
          <w:szCs w:val="24"/>
        </w:rPr>
        <w:lastRenderedPageBreak/>
        <w:t xml:space="preserve">Cross ventilation - where possible, vents should be installed at the front and rear of any rooms </w:t>
      </w:r>
      <w:r w:rsidR="009B0818">
        <w:rPr>
          <w:sz w:val="24"/>
          <w:szCs w:val="24"/>
        </w:rPr>
        <w:t>for</w:t>
      </w:r>
      <w:r>
        <w:rPr>
          <w:sz w:val="24"/>
          <w:szCs w:val="24"/>
        </w:rPr>
        <w:t xml:space="preserve"> air to flow from one part of the room and exit from the opposite end of the room.</w:t>
      </w:r>
    </w:p>
    <w:p w14:paraId="0691ABE9" w14:textId="3ECE5DC7" w:rsidR="00447B01" w:rsidRPr="00447B01" w:rsidRDefault="00290F20" w:rsidP="00447B01">
      <w:pPr>
        <w:pStyle w:val="ListParagraph"/>
        <w:numPr>
          <w:ilvl w:val="0"/>
          <w:numId w:val="2"/>
        </w:numPr>
        <w:spacing w:line="360" w:lineRule="auto"/>
        <w:jc w:val="both"/>
        <w:rPr>
          <w:sz w:val="24"/>
          <w:szCs w:val="24"/>
        </w:rPr>
      </w:pPr>
      <w:r>
        <w:rPr>
          <w:sz w:val="24"/>
          <w:szCs w:val="24"/>
        </w:rPr>
        <w:t>Solar chimneys - the design does show two separate chimneys. If installed correctly</w:t>
      </w:r>
      <w:r w:rsidR="00306BC7">
        <w:rPr>
          <w:sz w:val="24"/>
          <w:szCs w:val="24"/>
        </w:rPr>
        <w:t xml:space="preserve">, Shi et al (2018) advocate that </w:t>
      </w:r>
      <w:r>
        <w:rPr>
          <w:sz w:val="24"/>
          <w:szCs w:val="24"/>
        </w:rPr>
        <w:t>these could act as regulators for the temperature of the building as well as providing ventilation. It should be noted however that due to the climactic conditions of this build site that further investigation should be made as to their suitability as solar chimneys are more often used in warmer climates.</w:t>
      </w:r>
    </w:p>
    <w:p w14:paraId="30289474" w14:textId="77777777" w:rsidR="00447B01" w:rsidRDefault="00447B01" w:rsidP="00447B01">
      <w:pPr>
        <w:pStyle w:val="ListParagraph"/>
        <w:spacing w:line="360" w:lineRule="auto"/>
        <w:jc w:val="both"/>
        <w:rPr>
          <w:sz w:val="24"/>
          <w:szCs w:val="24"/>
        </w:rPr>
      </w:pPr>
    </w:p>
    <w:p w14:paraId="4D49E57A" w14:textId="0DF06BC5" w:rsidR="00DA3F45" w:rsidRDefault="00DA3F45" w:rsidP="00447B01">
      <w:pPr>
        <w:spacing w:line="360" w:lineRule="auto"/>
        <w:jc w:val="both"/>
        <w:rPr>
          <w:sz w:val="24"/>
          <w:szCs w:val="24"/>
        </w:rPr>
      </w:pPr>
      <w:r w:rsidRPr="00447B01">
        <w:rPr>
          <w:sz w:val="24"/>
          <w:szCs w:val="24"/>
        </w:rPr>
        <w:t>The following drawings aim to illustrate the recommendations</w:t>
      </w:r>
      <w:r w:rsidR="00447B01">
        <w:rPr>
          <w:sz w:val="24"/>
          <w:szCs w:val="24"/>
        </w:rPr>
        <w:t xml:space="preserve"> made</w:t>
      </w:r>
      <w:r w:rsidRPr="00447B01">
        <w:rPr>
          <w:sz w:val="24"/>
          <w:szCs w:val="24"/>
        </w:rPr>
        <w:t>.</w:t>
      </w:r>
    </w:p>
    <w:p w14:paraId="37959FF6" w14:textId="6BA8BDCA" w:rsidR="00D001B9" w:rsidRDefault="00D001B9" w:rsidP="00447B01">
      <w:pPr>
        <w:spacing w:line="360" w:lineRule="auto"/>
        <w:jc w:val="both"/>
        <w:rPr>
          <w:sz w:val="24"/>
          <w:szCs w:val="24"/>
        </w:rPr>
      </w:pPr>
      <w:r w:rsidRPr="00D001B9">
        <w:drawing>
          <wp:inline distT="0" distB="0" distL="0" distR="0" wp14:anchorId="46D765D9" wp14:editId="7169D6C2">
            <wp:extent cx="5401733" cy="2500992"/>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4048" cy="2539104"/>
                    </a:xfrm>
                    <a:prstGeom prst="rect">
                      <a:avLst/>
                    </a:prstGeom>
                  </pic:spPr>
                </pic:pic>
              </a:graphicData>
            </a:graphic>
          </wp:inline>
        </w:drawing>
      </w:r>
    </w:p>
    <w:p w14:paraId="4385E96A" w14:textId="2358C2F8" w:rsidR="005E2CFC" w:rsidRDefault="005E2CFC" w:rsidP="00447B01">
      <w:pPr>
        <w:spacing w:line="360" w:lineRule="auto"/>
        <w:jc w:val="both"/>
        <w:rPr>
          <w:sz w:val="24"/>
          <w:szCs w:val="24"/>
        </w:rPr>
      </w:pPr>
      <w:r>
        <w:rPr>
          <w:sz w:val="24"/>
          <w:szCs w:val="24"/>
        </w:rPr>
        <w:t>Both drawings here indicate trickle vents.</w:t>
      </w:r>
    </w:p>
    <w:p w14:paraId="491D200D" w14:textId="5A2DE4D0" w:rsidR="00D001B9" w:rsidRPr="00447B01" w:rsidRDefault="00D001B9" w:rsidP="00447B01">
      <w:pPr>
        <w:spacing w:line="360" w:lineRule="auto"/>
        <w:jc w:val="both"/>
        <w:rPr>
          <w:sz w:val="24"/>
          <w:szCs w:val="24"/>
        </w:rPr>
      </w:pPr>
      <w:r>
        <w:rPr>
          <w:noProof/>
        </w:rPr>
        <w:drawing>
          <wp:inline distT="0" distB="0" distL="0" distR="0" wp14:anchorId="2DAFEF5B" wp14:editId="3FBCB126">
            <wp:extent cx="5418665" cy="2777066"/>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08016" cy="2822858"/>
                    </a:xfrm>
                    <a:prstGeom prst="rect">
                      <a:avLst/>
                    </a:prstGeom>
                  </pic:spPr>
                </pic:pic>
              </a:graphicData>
            </a:graphic>
          </wp:inline>
        </w:drawing>
      </w:r>
    </w:p>
    <w:p w14:paraId="735651B7" w14:textId="77777777" w:rsidR="005E2CFC" w:rsidRDefault="005E2CFC" w:rsidP="00D001B9">
      <w:pPr>
        <w:spacing w:line="360" w:lineRule="auto"/>
        <w:jc w:val="both"/>
        <w:rPr>
          <w:sz w:val="24"/>
          <w:szCs w:val="24"/>
        </w:rPr>
      </w:pPr>
    </w:p>
    <w:p w14:paraId="6A8D9B79" w14:textId="2C73D8F1" w:rsidR="005E2CFC" w:rsidRDefault="005E2CFC" w:rsidP="00D001B9">
      <w:pPr>
        <w:spacing w:line="360" w:lineRule="auto"/>
        <w:jc w:val="both"/>
        <w:rPr>
          <w:sz w:val="24"/>
          <w:szCs w:val="24"/>
        </w:rPr>
      </w:pPr>
      <w:r>
        <w:rPr>
          <w:sz w:val="24"/>
          <w:szCs w:val="24"/>
        </w:rPr>
        <w:t>This diagram illustrates cross ventilation.</w:t>
      </w:r>
    </w:p>
    <w:p w14:paraId="53BD8E03" w14:textId="1F3C6223" w:rsidR="00290F20" w:rsidRDefault="00D001B9" w:rsidP="00D001B9">
      <w:pPr>
        <w:spacing w:line="360" w:lineRule="auto"/>
        <w:jc w:val="both"/>
        <w:rPr>
          <w:sz w:val="24"/>
          <w:szCs w:val="24"/>
        </w:rPr>
      </w:pPr>
      <w:r>
        <w:rPr>
          <w:noProof/>
        </w:rPr>
        <w:drawing>
          <wp:inline distT="0" distB="0" distL="0" distR="0" wp14:anchorId="03A2A0B1" wp14:editId="32B28C2A">
            <wp:extent cx="5904646" cy="2192867"/>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23378" cy="2199824"/>
                    </a:xfrm>
                    <a:prstGeom prst="rect">
                      <a:avLst/>
                    </a:prstGeom>
                  </pic:spPr>
                </pic:pic>
              </a:graphicData>
            </a:graphic>
          </wp:inline>
        </w:drawing>
      </w:r>
    </w:p>
    <w:p w14:paraId="56131541" w14:textId="77777777" w:rsidR="00D001B9" w:rsidRDefault="00D001B9" w:rsidP="00D001B9">
      <w:pPr>
        <w:spacing w:line="360" w:lineRule="auto"/>
        <w:jc w:val="both"/>
        <w:rPr>
          <w:sz w:val="24"/>
          <w:szCs w:val="24"/>
        </w:rPr>
      </w:pPr>
    </w:p>
    <w:p w14:paraId="51849268" w14:textId="05DB7ADE" w:rsidR="00D001B9" w:rsidRDefault="00D001B9" w:rsidP="00D001B9">
      <w:pPr>
        <w:spacing w:line="360" w:lineRule="auto"/>
        <w:jc w:val="both"/>
        <w:rPr>
          <w:sz w:val="24"/>
          <w:szCs w:val="24"/>
        </w:rPr>
      </w:pPr>
      <w:r>
        <w:rPr>
          <w:sz w:val="24"/>
          <w:szCs w:val="24"/>
        </w:rPr>
        <w:t>The following diagram illustrates the function of the solar chimney.</w:t>
      </w:r>
    </w:p>
    <w:p w14:paraId="500541F5" w14:textId="77777777" w:rsidR="00D001B9" w:rsidRDefault="00D001B9" w:rsidP="00D001B9">
      <w:pPr>
        <w:spacing w:line="360" w:lineRule="auto"/>
        <w:jc w:val="both"/>
        <w:rPr>
          <w:sz w:val="24"/>
          <w:szCs w:val="24"/>
        </w:rPr>
      </w:pPr>
    </w:p>
    <w:p w14:paraId="2752BC9C" w14:textId="74C02D64" w:rsidR="00D001B9" w:rsidRDefault="00D001B9" w:rsidP="00D001B9">
      <w:pPr>
        <w:spacing w:line="360" w:lineRule="auto"/>
        <w:jc w:val="both"/>
        <w:rPr>
          <w:sz w:val="24"/>
          <w:szCs w:val="24"/>
        </w:rPr>
      </w:pPr>
      <w:r>
        <w:rPr>
          <w:noProof/>
        </w:rPr>
        <w:drawing>
          <wp:inline distT="0" distB="0" distL="0" distR="0" wp14:anchorId="1EC122A0" wp14:editId="110848BF">
            <wp:extent cx="5924891" cy="3014134"/>
            <wp:effectExtent l="0" t="0" r="0" b="0"/>
            <wp:docPr id="8" name="Picture 8" descr="Image result for solar chim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olar chimne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8926" cy="3041623"/>
                    </a:xfrm>
                    <a:prstGeom prst="rect">
                      <a:avLst/>
                    </a:prstGeom>
                    <a:noFill/>
                    <a:ln>
                      <a:noFill/>
                    </a:ln>
                  </pic:spPr>
                </pic:pic>
              </a:graphicData>
            </a:graphic>
          </wp:inline>
        </w:drawing>
      </w:r>
    </w:p>
    <w:p w14:paraId="0B9A49EC" w14:textId="724DE196" w:rsidR="00D001B9" w:rsidRDefault="005E2CFC" w:rsidP="005E2CFC">
      <w:pPr>
        <w:spacing w:line="360" w:lineRule="auto"/>
        <w:jc w:val="right"/>
        <w:rPr>
          <w:sz w:val="24"/>
          <w:szCs w:val="24"/>
        </w:rPr>
      </w:pPr>
      <w:r>
        <w:rPr>
          <w:sz w:val="24"/>
          <w:szCs w:val="24"/>
        </w:rPr>
        <w:t>(YouGen, 2020)</w:t>
      </w:r>
    </w:p>
    <w:p w14:paraId="2F9F09D7" w14:textId="03493801" w:rsidR="005E2CFC" w:rsidRDefault="005E2CFC" w:rsidP="00D001B9">
      <w:pPr>
        <w:spacing w:line="360" w:lineRule="auto"/>
        <w:jc w:val="both"/>
        <w:rPr>
          <w:sz w:val="24"/>
          <w:szCs w:val="24"/>
        </w:rPr>
      </w:pPr>
    </w:p>
    <w:p w14:paraId="2AF62900" w14:textId="408FA60A" w:rsidR="005E2CFC" w:rsidRDefault="005E2CFC" w:rsidP="00D001B9">
      <w:pPr>
        <w:spacing w:line="360" w:lineRule="auto"/>
        <w:jc w:val="both"/>
        <w:rPr>
          <w:sz w:val="24"/>
          <w:szCs w:val="24"/>
        </w:rPr>
      </w:pPr>
    </w:p>
    <w:p w14:paraId="61E1B196" w14:textId="77777777" w:rsidR="005E2CFC" w:rsidRPr="00D001B9" w:rsidRDefault="005E2CFC" w:rsidP="00D001B9">
      <w:pPr>
        <w:spacing w:line="360" w:lineRule="auto"/>
        <w:jc w:val="both"/>
        <w:rPr>
          <w:sz w:val="24"/>
          <w:szCs w:val="24"/>
        </w:rPr>
      </w:pPr>
    </w:p>
    <w:p w14:paraId="0F6FCE2D" w14:textId="52AFFBC4" w:rsidR="00290F20" w:rsidRPr="00281972" w:rsidRDefault="00290F20" w:rsidP="00A360E5">
      <w:pPr>
        <w:spacing w:line="360" w:lineRule="auto"/>
        <w:jc w:val="both"/>
        <w:rPr>
          <w:b/>
          <w:bCs/>
          <w:sz w:val="24"/>
          <w:szCs w:val="24"/>
          <w:u w:val="single"/>
        </w:rPr>
      </w:pPr>
      <w:r w:rsidRPr="00281972">
        <w:rPr>
          <w:b/>
          <w:bCs/>
          <w:sz w:val="24"/>
          <w:szCs w:val="24"/>
          <w:u w:val="single"/>
        </w:rPr>
        <w:lastRenderedPageBreak/>
        <w:t xml:space="preserve">Suitable </w:t>
      </w:r>
      <w:r w:rsidR="00281972">
        <w:rPr>
          <w:b/>
          <w:bCs/>
          <w:sz w:val="24"/>
          <w:szCs w:val="24"/>
          <w:u w:val="single"/>
        </w:rPr>
        <w:t>S</w:t>
      </w:r>
      <w:r w:rsidRPr="00281972">
        <w:rPr>
          <w:b/>
          <w:bCs/>
          <w:sz w:val="24"/>
          <w:szCs w:val="24"/>
          <w:u w:val="single"/>
        </w:rPr>
        <w:t xml:space="preserve">hading for </w:t>
      </w:r>
      <w:r w:rsidR="00405071">
        <w:rPr>
          <w:b/>
          <w:bCs/>
          <w:sz w:val="24"/>
          <w:szCs w:val="24"/>
          <w:u w:val="single"/>
        </w:rPr>
        <w:t>the P</w:t>
      </w:r>
      <w:r w:rsidRPr="00281972">
        <w:rPr>
          <w:b/>
          <w:bCs/>
          <w:sz w:val="24"/>
          <w:szCs w:val="24"/>
          <w:u w:val="single"/>
        </w:rPr>
        <w:t>roperty</w:t>
      </w:r>
    </w:p>
    <w:p w14:paraId="097387BD" w14:textId="75173F7C" w:rsidR="00290F20" w:rsidRDefault="00857AD4" w:rsidP="00A360E5">
      <w:pPr>
        <w:spacing w:line="360" w:lineRule="auto"/>
        <w:jc w:val="both"/>
        <w:rPr>
          <w:sz w:val="24"/>
          <w:szCs w:val="24"/>
        </w:rPr>
      </w:pPr>
      <w:r>
        <w:rPr>
          <w:sz w:val="24"/>
          <w:szCs w:val="24"/>
        </w:rPr>
        <w:t>D</w:t>
      </w:r>
      <w:r w:rsidR="00290F20">
        <w:rPr>
          <w:sz w:val="24"/>
          <w:szCs w:val="24"/>
        </w:rPr>
        <w:t xml:space="preserve">ue to the location of the property, the region is </w:t>
      </w:r>
      <w:r w:rsidR="00CA4E59">
        <w:rPr>
          <w:sz w:val="24"/>
          <w:szCs w:val="24"/>
        </w:rPr>
        <w:t xml:space="preserve">often </w:t>
      </w:r>
      <w:r w:rsidR="00290F20">
        <w:rPr>
          <w:sz w:val="24"/>
          <w:szCs w:val="24"/>
        </w:rPr>
        <w:t xml:space="preserve">subject to </w:t>
      </w:r>
      <w:r w:rsidR="00B143E0">
        <w:rPr>
          <w:sz w:val="24"/>
          <w:szCs w:val="24"/>
        </w:rPr>
        <w:t xml:space="preserve">some </w:t>
      </w:r>
      <w:r w:rsidR="00290F20">
        <w:rPr>
          <w:sz w:val="24"/>
          <w:szCs w:val="24"/>
        </w:rPr>
        <w:t>fairly large temperature differences depending on the seasons</w:t>
      </w:r>
      <w:r w:rsidR="00306BC7">
        <w:rPr>
          <w:sz w:val="24"/>
          <w:szCs w:val="24"/>
        </w:rPr>
        <w:t xml:space="preserve"> (Purchase, 2016)</w:t>
      </w:r>
      <w:r w:rsidR="00290F20">
        <w:rPr>
          <w:sz w:val="24"/>
          <w:szCs w:val="24"/>
        </w:rPr>
        <w:t xml:space="preserve">. Whilst it is important to look at ways of improving solar gain to the property, the correct shading should be implemented in the design, </w:t>
      </w:r>
      <w:r w:rsidR="00387CFB">
        <w:rPr>
          <w:sz w:val="24"/>
          <w:szCs w:val="24"/>
        </w:rPr>
        <w:t xml:space="preserve">whilst </w:t>
      </w:r>
      <w:r w:rsidR="00822452">
        <w:rPr>
          <w:sz w:val="24"/>
          <w:szCs w:val="24"/>
        </w:rPr>
        <w:t>considering</w:t>
      </w:r>
      <w:r w:rsidR="00290F20">
        <w:rPr>
          <w:sz w:val="24"/>
          <w:szCs w:val="24"/>
        </w:rPr>
        <w:t xml:space="preserve"> that the building</w:t>
      </w:r>
      <w:r w:rsidR="00DA3F45">
        <w:rPr>
          <w:sz w:val="24"/>
          <w:szCs w:val="24"/>
        </w:rPr>
        <w:t xml:space="preserve"> needs to be comfortable for its occupants.</w:t>
      </w:r>
    </w:p>
    <w:p w14:paraId="3F3D37C5" w14:textId="7B6D8128" w:rsidR="00DA3F45" w:rsidRDefault="00DA3F45" w:rsidP="00A360E5">
      <w:pPr>
        <w:pStyle w:val="ListParagraph"/>
        <w:numPr>
          <w:ilvl w:val="0"/>
          <w:numId w:val="3"/>
        </w:numPr>
        <w:spacing w:line="360" w:lineRule="auto"/>
        <w:jc w:val="both"/>
        <w:rPr>
          <w:sz w:val="24"/>
          <w:szCs w:val="24"/>
        </w:rPr>
      </w:pPr>
      <w:r>
        <w:rPr>
          <w:sz w:val="24"/>
          <w:szCs w:val="24"/>
        </w:rPr>
        <w:t>Taking int</w:t>
      </w:r>
      <w:r w:rsidR="00822452">
        <w:rPr>
          <w:sz w:val="24"/>
          <w:szCs w:val="24"/>
        </w:rPr>
        <w:t>o account</w:t>
      </w:r>
      <w:r>
        <w:rPr>
          <w:sz w:val="24"/>
          <w:szCs w:val="24"/>
        </w:rPr>
        <w:t xml:space="preserve"> the angle and movement of the sun, it may be appropriate to install a larger eaves section at the front elevation of the building in order to mitigate the effects of sunlight at peak times of the day.</w:t>
      </w:r>
    </w:p>
    <w:p w14:paraId="2A4EA065" w14:textId="2A1DA564" w:rsidR="00DA3F45" w:rsidRDefault="00DA3F45" w:rsidP="00A360E5">
      <w:pPr>
        <w:pStyle w:val="ListParagraph"/>
        <w:numPr>
          <w:ilvl w:val="0"/>
          <w:numId w:val="3"/>
        </w:numPr>
        <w:spacing w:line="360" w:lineRule="auto"/>
        <w:jc w:val="both"/>
        <w:rPr>
          <w:sz w:val="24"/>
          <w:szCs w:val="24"/>
        </w:rPr>
      </w:pPr>
      <w:r>
        <w:rPr>
          <w:sz w:val="24"/>
          <w:szCs w:val="24"/>
        </w:rPr>
        <w:t>The glazing itself should be tinted, in order to regulate the temperature within the building</w:t>
      </w:r>
    </w:p>
    <w:p w14:paraId="4E5EC6CB" w14:textId="645EA968" w:rsidR="00DA3F45" w:rsidRDefault="00DA3F45" w:rsidP="00A360E5">
      <w:pPr>
        <w:pStyle w:val="ListParagraph"/>
        <w:numPr>
          <w:ilvl w:val="0"/>
          <w:numId w:val="3"/>
        </w:numPr>
        <w:spacing w:line="360" w:lineRule="auto"/>
        <w:jc w:val="both"/>
        <w:rPr>
          <w:sz w:val="24"/>
          <w:szCs w:val="24"/>
        </w:rPr>
      </w:pPr>
      <w:r>
        <w:rPr>
          <w:sz w:val="24"/>
          <w:szCs w:val="24"/>
        </w:rPr>
        <w:t>the addition of Venetian blinds is also recommended</w:t>
      </w:r>
      <w:r w:rsidR="00FF4B64">
        <w:rPr>
          <w:sz w:val="24"/>
          <w:szCs w:val="24"/>
        </w:rPr>
        <w:t>; t</w:t>
      </w:r>
      <w:r>
        <w:rPr>
          <w:sz w:val="24"/>
          <w:szCs w:val="24"/>
        </w:rPr>
        <w:t>hese can be supplied as a fixed item to the glazed units or they can be installed separately.</w:t>
      </w:r>
    </w:p>
    <w:p w14:paraId="7450D85B" w14:textId="40907411" w:rsidR="00DA3F45" w:rsidRDefault="00DA3F45" w:rsidP="00B2014F">
      <w:pPr>
        <w:spacing w:line="360" w:lineRule="auto"/>
        <w:jc w:val="both"/>
        <w:rPr>
          <w:sz w:val="24"/>
          <w:szCs w:val="24"/>
        </w:rPr>
      </w:pPr>
      <w:r>
        <w:rPr>
          <w:sz w:val="24"/>
          <w:szCs w:val="24"/>
        </w:rPr>
        <w:t>Other shading solutions such as fabric, awnings and external sunshades were considered but</w:t>
      </w:r>
      <w:r w:rsidR="007B74B9">
        <w:rPr>
          <w:sz w:val="24"/>
          <w:szCs w:val="24"/>
        </w:rPr>
        <w:t xml:space="preserve"> </w:t>
      </w:r>
      <w:r>
        <w:rPr>
          <w:sz w:val="24"/>
          <w:szCs w:val="24"/>
        </w:rPr>
        <w:t xml:space="preserve">deemed </w:t>
      </w:r>
      <w:r w:rsidR="00857AD4">
        <w:rPr>
          <w:sz w:val="24"/>
          <w:szCs w:val="24"/>
        </w:rPr>
        <w:t>unnecessary</w:t>
      </w:r>
      <w:r>
        <w:rPr>
          <w:sz w:val="24"/>
          <w:szCs w:val="24"/>
        </w:rPr>
        <w:t xml:space="preserve"> in this project</w:t>
      </w:r>
      <w:r w:rsidR="00306BC7">
        <w:rPr>
          <w:sz w:val="24"/>
          <w:szCs w:val="24"/>
        </w:rPr>
        <w:t>.</w:t>
      </w:r>
    </w:p>
    <w:p w14:paraId="5ABF6934" w14:textId="7C33DA10" w:rsidR="00DA3F45" w:rsidRDefault="00DA3F45" w:rsidP="00A360E5">
      <w:pPr>
        <w:spacing w:line="360" w:lineRule="auto"/>
        <w:ind w:left="360"/>
        <w:jc w:val="both"/>
        <w:rPr>
          <w:sz w:val="24"/>
          <w:szCs w:val="24"/>
        </w:rPr>
      </w:pPr>
    </w:p>
    <w:p w14:paraId="6C418069" w14:textId="0CD7AE0F" w:rsidR="00DA3F45" w:rsidRPr="00AD1938" w:rsidRDefault="00DA3F45" w:rsidP="00B2014F">
      <w:pPr>
        <w:spacing w:line="360" w:lineRule="auto"/>
        <w:jc w:val="both"/>
        <w:rPr>
          <w:b/>
          <w:bCs/>
          <w:sz w:val="24"/>
          <w:szCs w:val="24"/>
          <w:u w:val="single"/>
        </w:rPr>
      </w:pPr>
      <w:r w:rsidRPr="00AD1938">
        <w:rPr>
          <w:b/>
          <w:bCs/>
          <w:sz w:val="24"/>
          <w:szCs w:val="24"/>
          <w:u w:val="single"/>
        </w:rPr>
        <w:t xml:space="preserve">Envelope of </w:t>
      </w:r>
      <w:r w:rsidR="00AD1938" w:rsidRPr="00AD1938">
        <w:rPr>
          <w:b/>
          <w:bCs/>
          <w:sz w:val="24"/>
          <w:szCs w:val="24"/>
          <w:u w:val="single"/>
        </w:rPr>
        <w:t>the B</w:t>
      </w:r>
      <w:r w:rsidRPr="00AD1938">
        <w:rPr>
          <w:b/>
          <w:bCs/>
          <w:sz w:val="24"/>
          <w:szCs w:val="24"/>
          <w:u w:val="single"/>
        </w:rPr>
        <w:t>uilding</w:t>
      </w:r>
    </w:p>
    <w:p w14:paraId="6E1CD011" w14:textId="6DD985C7" w:rsidR="003C520B" w:rsidRDefault="00732F41" w:rsidP="00B2014F">
      <w:pPr>
        <w:spacing w:line="360" w:lineRule="auto"/>
        <w:jc w:val="both"/>
        <w:rPr>
          <w:sz w:val="24"/>
          <w:szCs w:val="24"/>
        </w:rPr>
      </w:pPr>
      <w:r>
        <w:rPr>
          <w:sz w:val="24"/>
          <w:szCs w:val="24"/>
        </w:rPr>
        <w:t>T</w:t>
      </w:r>
      <w:r w:rsidR="00021C3B">
        <w:rPr>
          <w:sz w:val="24"/>
          <w:szCs w:val="24"/>
        </w:rPr>
        <w:t xml:space="preserve">he materials used </w:t>
      </w:r>
      <w:r w:rsidR="00035CAE">
        <w:rPr>
          <w:sz w:val="24"/>
          <w:szCs w:val="24"/>
        </w:rPr>
        <w:t xml:space="preserve">for </w:t>
      </w:r>
      <w:r w:rsidR="00021C3B">
        <w:rPr>
          <w:sz w:val="24"/>
          <w:szCs w:val="24"/>
        </w:rPr>
        <w:t>the external envelope of the building</w:t>
      </w:r>
      <w:r w:rsidR="00035CAE">
        <w:rPr>
          <w:sz w:val="24"/>
          <w:szCs w:val="24"/>
        </w:rPr>
        <w:t xml:space="preserve"> will be of vital importance to the</w:t>
      </w:r>
      <w:r w:rsidR="00F76B94">
        <w:rPr>
          <w:sz w:val="24"/>
          <w:szCs w:val="24"/>
        </w:rPr>
        <w:t xml:space="preserve"> energy efficiency of the structure</w:t>
      </w:r>
      <w:r w:rsidR="00306BC7">
        <w:rPr>
          <w:sz w:val="24"/>
          <w:szCs w:val="24"/>
        </w:rPr>
        <w:t xml:space="preserve"> </w:t>
      </w:r>
      <w:r w:rsidR="000403C0">
        <w:rPr>
          <w:sz w:val="24"/>
          <w:szCs w:val="24"/>
        </w:rPr>
        <w:t>(Darwish and Gomaa, 2017)</w:t>
      </w:r>
      <w:r w:rsidR="00F76B94">
        <w:rPr>
          <w:sz w:val="24"/>
          <w:szCs w:val="24"/>
        </w:rPr>
        <w:t>.</w:t>
      </w:r>
      <w:r w:rsidR="005835AD">
        <w:rPr>
          <w:sz w:val="24"/>
          <w:szCs w:val="24"/>
        </w:rPr>
        <w:t xml:space="preserve"> </w:t>
      </w:r>
      <w:r w:rsidR="008F1A4A">
        <w:rPr>
          <w:sz w:val="24"/>
          <w:szCs w:val="24"/>
        </w:rPr>
        <w:t xml:space="preserve">The exact details of these materials should be provided </w:t>
      </w:r>
      <w:r w:rsidR="008E0C0E">
        <w:rPr>
          <w:sz w:val="24"/>
          <w:szCs w:val="24"/>
        </w:rPr>
        <w:t>for</w:t>
      </w:r>
      <w:r w:rsidR="008F1A4A">
        <w:rPr>
          <w:sz w:val="24"/>
          <w:szCs w:val="24"/>
        </w:rPr>
        <w:t xml:space="preserve"> an adequate standard assessment procedure </w:t>
      </w:r>
      <w:r w:rsidR="00CC1E17">
        <w:rPr>
          <w:sz w:val="24"/>
          <w:szCs w:val="24"/>
        </w:rPr>
        <w:t>(SAP)</w:t>
      </w:r>
      <w:r w:rsidR="008F1A4A">
        <w:rPr>
          <w:sz w:val="24"/>
          <w:szCs w:val="24"/>
        </w:rPr>
        <w:t xml:space="preserve"> calculation to be </w:t>
      </w:r>
      <w:r w:rsidR="006628B1">
        <w:rPr>
          <w:sz w:val="24"/>
          <w:szCs w:val="24"/>
        </w:rPr>
        <w:t xml:space="preserve">carried out and for the building to conform </w:t>
      </w:r>
      <w:r w:rsidR="009D62DF">
        <w:rPr>
          <w:sz w:val="24"/>
          <w:szCs w:val="24"/>
        </w:rPr>
        <w:t xml:space="preserve">to, </w:t>
      </w:r>
      <w:r w:rsidR="006628B1">
        <w:rPr>
          <w:sz w:val="24"/>
          <w:szCs w:val="24"/>
        </w:rPr>
        <w:t>and indeed surpass</w:t>
      </w:r>
      <w:r w:rsidR="009D62DF">
        <w:rPr>
          <w:sz w:val="24"/>
          <w:szCs w:val="24"/>
        </w:rPr>
        <w:t>,</w:t>
      </w:r>
      <w:r w:rsidR="006628B1">
        <w:rPr>
          <w:sz w:val="24"/>
          <w:szCs w:val="24"/>
        </w:rPr>
        <w:t xml:space="preserve"> building regulations approved </w:t>
      </w:r>
      <w:r w:rsidR="006E469A">
        <w:rPr>
          <w:sz w:val="24"/>
          <w:szCs w:val="24"/>
        </w:rPr>
        <w:t xml:space="preserve">within </w:t>
      </w:r>
      <w:r w:rsidR="000403C0">
        <w:rPr>
          <w:sz w:val="24"/>
          <w:szCs w:val="24"/>
        </w:rPr>
        <w:t>D</w:t>
      </w:r>
      <w:r w:rsidR="006628B1">
        <w:rPr>
          <w:sz w:val="24"/>
          <w:szCs w:val="24"/>
        </w:rPr>
        <w:t>ocument L concerning heat loss</w:t>
      </w:r>
      <w:r w:rsidR="000403C0">
        <w:rPr>
          <w:sz w:val="24"/>
          <w:szCs w:val="24"/>
        </w:rPr>
        <w:t xml:space="preserve"> (United Kingdom Government, 2019)</w:t>
      </w:r>
      <w:r w:rsidR="00337C4A">
        <w:rPr>
          <w:sz w:val="24"/>
          <w:szCs w:val="24"/>
        </w:rPr>
        <w:t xml:space="preserve">. </w:t>
      </w:r>
      <w:r w:rsidR="006621BE">
        <w:rPr>
          <w:sz w:val="24"/>
          <w:szCs w:val="24"/>
        </w:rPr>
        <w:t xml:space="preserve"> </w:t>
      </w:r>
      <w:r w:rsidR="00337C4A">
        <w:rPr>
          <w:sz w:val="24"/>
          <w:szCs w:val="24"/>
        </w:rPr>
        <w:t>The appropriate calculations</w:t>
      </w:r>
      <w:r w:rsidR="001247FF">
        <w:rPr>
          <w:sz w:val="24"/>
          <w:szCs w:val="24"/>
        </w:rPr>
        <w:t xml:space="preserve"> need to conform to the appropriate R values concerning the ability of materials to prevent heat being passed through them</w:t>
      </w:r>
      <w:r w:rsidR="0037652A">
        <w:rPr>
          <w:sz w:val="24"/>
          <w:szCs w:val="24"/>
        </w:rPr>
        <w:t xml:space="preserve"> (Li et al, 2015),</w:t>
      </w:r>
      <w:r w:rsidR="00B646E9">
        <w:rPr>
          <w:sz w:val="24"/>
          <w:szCs w:val="24"/>
        </w:rPr>
        <w:t xml:space="preserve"> and the U values</w:t>
      </w:r>
      <w:r w:rsidR="008920AE">
        <w:rPr>
          <w:sz w:val="24"/>
          <w:szCs w:val="24"/>
        </w:rPr>
        <w:t xml:space="preserve"> which concern the rate of heat transfer calculated per metre squared</w:t>
      </w:r>
      <w:r w:rsidR="00413278">
        <w:rPr>
          <w:sz w:val="24"/>
          <w:szCs w:val="24"/>
        </w:rPr>
        <w:t xml:space="preserve"> of the material</w:t>
      </w:r>
      <w:r w:rsidR="00D7098F">
        <w:rPr>
          <w:sz w:val="24"/>
          <w:szCs w:val="24"/>
        </w:rPr>
        <w:t xml:space="preserve"> (Nardi et al, 2014)</w:t>
      </w:r>
      <w:r w:rsidR="00413278">
        <w:rPr>
          <w:sz w:val="24"/>
          <w:szCs w:val="24"/>
        </w:rPr>
        <w:t>. When designing and constructing this property consideration should be taken as to the</w:t>
      </w:r>
      <w:r w:rsidR="00B65E04">
        <w:rPr>
          <w:sz w:val="24"/>
          <w:szCs w:val="24"/>
        </w:rPr>
        <w:t xml:space="preserve"> ability of the thermal mass of the structure to be high </w:t>
      </w:r>
      <w:r w:rsidR="008332AD">
        <w:rPr>
          <w:sz w:val="24"/>
          <w:szCs w:val="24"/>
        </w:rPr>
        <w:t>for</w:t>
      </w:r>
      <w:r w:rsidR="00B65E04">
        <w:rPr>
          <w:sz w:val="24"/>
          <w:szCs w:val="24"/>
        </w:rPr>
        <w:t xml:space="preserve"> it to absorb, retain and distribute heat.</w:t>
      </w:r>
    </w:p>
    <w:p w14:paraId="5BF25260" w14:textId="77777777" w:rsidR="00E514DA" w:rsidRDefault="00E514DA" w:rsidP="00A360E5">
      <w:pPr>
        <w:spacing w:line="360" w:lineRule="auto"/>
        <w:ind w:left="360"/>
        <w:jc w:val="both"/>
        <w:rPr>
          <w:sz w:val="24"/>
          <w:szCs w:val="24"/>
        </w:rPr>
      </w:pPr>
    </w:p>
    <w:p w14:paraId="2083672A" w14:textId="2F4EA215" w:rsidR="00C444C9" w:rsidRPr="00023B59" w:rsidRDefault="009B014A" w:rsidP="007C75DE">
      <w:pPr>
        <w:spacing w:line="360" w:lineRule="auto"/>
        <w:jc w:val="both"/>
        <w:rPr>
          <w:b/>
          <w:bCs/>
          <w:sz w:val="24"/>
          <w:szCs w:val="24"/>
          <w:u w:val="single"/>
        </w:rPr>
      </w:pPr>
      <w:r w:rsidRPr="00023B59">
        <w:rPr>
          <w:b/>
          <w:bCs/>
          <w:sz w:val="24"/>
          <w:szCs w:val="24"/>
          <w:u w:val="single"/>
        </w:rPr>
        <w:lastRenderedPageBreak/>
        <w:t xml:space="preserve">Building </w:t>
      </w:r>
      <w:r w:rsidR="00E514DA" w:rsidRPr="00023B59">
        <w:rPr>
          <w:b/>
          <w:bCs/>
          <w:sz w:val="24"/>
          <w:szCs w:val="24"/>
          <w:u w:val="single"/>
        </w:rPr>
        <w:t>E</w:t>
      </w:r>
      <w:r w:rsidRPr="00023B59">
        <w:rPr>
          <w:b/>
          <w:bCs/>
          <w:sz w:val="24"/>
          <w:szCs w:val="24"/>
          <w:u w:val="single"/>
        </w:rPr>
        <w:t>nvelope</w:t>
      </w:r>
      <w:r w:rsidR="00E514DA" w:rsidRPr="00023B59">
        <w:rPr>
          <w:b/>
          <w:bCs/>
          <w:sz w:val="24"/>
          <w:szCs w:val="24"/>
          <w:u w:val="single"/>
        </w:rPr>
        <w:t xml:space="preserve"> Construction Method</w:t>
      </w:r>
    </w:p>
    <w:p w14:paraId="05A10B47" w14:textId="5F1F365F" w:rsidR="00BC6109" w:rsidRDefault="00B26AB1" w:rsidP="007C75DE">
      <w:pPr>
        <w:spacing w:line="360" w:lineRule="auto"/>
        <w:jc w:val="both"/>
        <w:rPr>
          <w:sz w:val="24"/>
          <w:szCs w:val="24"/>
        </w:rPr>
      </w:pPr>
      <w:r>
        <w:rPr>
          <w:sz w:val="24"/>
          <w:szCs w:val="24"/>
        </w:rPr>
        <w:t xml:space="preserve">The chosen construction </w:t>
      </w:r>
      <w:r w:rsidR="00C444AA">
        <w:rPr>
          <w:sz w:val="24"/>
          <w:szCs w:val="24"/>
        </w:rPr>
        <w:t>m</w:t>
      </w:r>
      <w:r>
        <w:rPr>
          <w:sz w:val="24"/>
          <w:szCs w:val="24"/>
        </w:rPr>
        <w:t xml:space="preserve">ethod for the envelope of the building is for it to be of </w:t>
      </w:r>
      <w:r w:rsidR="00BC2F1E">
        <w:rPr>
          <w:sz w:val="24"/>
          <w:szCs w:val="24"/>
        </w:rPr>
        <w:t>‘</w:t>
      </w:r>
      <w:r>
        <w:rPr>
          <w:sz w:val="24"/>
          <w:szCs w:val="24"/>
        </w:rPr>
        <w:t>block and block</w:t>
      </w:r>
      <w:r w:rsidR="00BC2F1E">
        <w:rPr>
          <w:sz w:val="24"/>
          <w:szCs w:val="24"/>
        </w:rPr>
        <w:t>’</w:t>
      </w:r>
      <w:r>
        <w:rPr>
          <w:sz w:val="24"/>
          <w:szCs w:val="24"/>
        </w:rPr>
        <w:t xml:space="preserve"> construction with a </w:t>
      </w:r>
      <w:r w:rsidR="00992A68">
        <w:rPr>
          <w:sz w:val="24"/>
          <w:szCs w:val="24"/>
        </w:rPr>
        <w:t>125 mm</w:t>
      </w:r>
      <w:r>
        <w:rPr>
          <w:sz w:val="24"/>
          <w:szCs w:val="24"/>
        </w:rPr>
        <w:t xml:space="preserve"> cavity</w:t>
      </w:r>
      <w:r w:rsidR="006072ED">
        <w:rPr>
          <w:sz w:val="24"/>
          <w:szCs w:val="24"/>
        </w:rPr>
        <w:t xml:space="preserve"> which will have a minimum of 75 mm foil backed insulation,</w:t>
      </w:r>
      <w:r w:rsidR="00844851">
        <w:rPr>
          <w:sz w:val="24"/>
          <w:szCs w:val="24"/>
        </w:rPr>
        <w:t xml:space="preserve"> for example</w:t>
      </w:r>
      <w:r w:rsidR="006072ED">
        <w:rPr>
          <w:sz w:val="24"/>
          <w:szCs w:val="24"/>
        </w:rPr>
        <w:t xml:space="preserve"> </w:t>
      </w:r>
      <w:r w:rsidR="00EC6B57">
        <w:rPr>
          <w:sz w:val="24"/>
          <w:szCs w:val="24"/>
        </w:rPr>
        <w:t xml:space="preserve">of </w:t>
      </w:r>
      <w:r w:rsidR="006072ED">
        <w:rPr>
          <w:sz w:val="24"/>
          <w:szCs w:val="24"/>
        </w:rPr>
        <w:t xml:space="preserve">King </w:t>
      </w:r>
      <w:r w:rsidR="00763861">
        <w:rPr>
          <w:sz w:val="24"/>
          <w:szCs w:val="24"/>
        </w:rPr>
        <w:t>S</w:t>
      </w:r>
      <w:r w:rsidR="006072ED">
        <w:rPr>
          <w:sz w:val="24"/>
          <w:szCs w:val="24"/>
        </w:rPr>
        <w:t>pan</w:t>
      </w:r>
      <w:r w:rsidR="00D90B61">
        <w:rPr>
          <w:sz w:val="24"/>
          <w:szCs w:val="24"/>
        </w:rPr>
        <w:t xml:space="preserve"> or equivalent</w:t>
      </w:r>
      <w:r w:rsidR="00FD55D6">
        <w:rPr>
          <w:sz w:val="24"/>
          <w:szCs w:val="24"/>
        </w:rPr>
        <w:t>, as well as a 50 mm air gap</w:t>
      </w:r>
      <w:r w:rsidR="00D90B61">
        <w:rPr>
          <w:sz w:val="24"/>
          <w:szCs w:val="24"/>
        </w:rPr>
        <w:t xml:space="preserve">. The external face of the block work is to be rendered with </w:t>
      </w:r>
      <w:r w:rsidR="009A329E">
        <w:rPr>
          <w:sz w:val="24"/>
          <w:szCs w:val="24"/>
        </w:rPr>
        <w:t xml:space="preserve">a </w:t>
      </w:r>
      <w:r w:rsidR="00D90B61">
        <w:rPr>
          <w:sz w:val="24"/>
          <w:szCs w:val="24"/>
        </w:rPr>
        <w:t>minimum two coats of sand and cement render</w:t>
      </w:r>
      <w:r w:rsidR="00645697">
        <w:rPr>
          <w:sz w:val="24"/>
          <w:szCs w:val="24"/>
        </w:rPr>
        <w:t xml:space="preserve"> completed</w:t>
      </w:r>
      <w:r w:rsidR="0012749D">
        <w:rPr>
          <w:sz w:val="24"/>
          <w:szCs w:val="24"/>
        </w:rPr>
        <w:t xml:space="preserve"> to a smooth finish. The property </w:t>
      </w:r>
      <w:r w:rsidR="00F31CBD">
        <w:rPr>
          <w:sz w:val="24"/>
          <w:szCs w:val="24"/>
        </w:rPr>
        <w:t>needs</w:t>
      </w:r>
      <w:r w:rsidR="0012749D">
        <w:rPr>
          <w:sz w:val="24"/>
          <w:szCs w:val="24"/>
        </w:rPr>
        <w:t xml:space="preserve"> to be painted</w:t>
      </w:r>
      <w:r w:rsidR="00F31CBD">
        <w:rPr>
          <w:sz w:val="24"/>
          <w:szCs w:val="24"/>
        </w:rPr>
        <w:t>; f</w:t>
      </w:r>
      <w:r w:rsidR="001C4052">
        <w:rPr>
          <w:sz w:val="24"/>
          <w:szCs w:val="24"/>
        </w:rPr>
        <w:t>urther investigation as to the benefits of solar paint and its feasibility</w:t>
      </w:r>
      <w:r w:rsidR="00B542EA">
        <w:rPr>
          <w:sz w:val="24"/>
          <w:szCs w:val="24"/>
        </w:rPr>
        <w:t xml:space="preserve"> for this project are recommended.</w:t>
      </w:r>
    </w:p>
    <w:p w14:paraId="59CD27BF" w14:textId="77777777" w:rsidR="00D001B9" w:rsidRDefault="00DB3020" w:rsidP="007C75DE">
      <w:pPr>
        <w:spacing w:line="360" w:lineRule="auto"/>
        <w:jc w:val="both"/>
        <w:rPr>
          <w:sz w:val="24"/>
          <w:szCs w:val="24"/>
        </w:rPr>
      </w:pPr>
      <w:r>
        <w:rPr>
          <w:sz w:val="24"/>
          <w:szCs w:val="24"/>
        </w:rPr>
        <w:t>The current roof design shown is for a hipped roof. I would recommend that this be altered to an up and over</w:t>
      </w:r>
      <w:r w:rsidR="00041A26">
        <w:rPr>
          <w:sz w:val="24"/>
          <w:szCs w:val="24"/>
        </w:rPr>
        <w:t xml:space="preserve"> A frame design</w:t>
      </w:r>
      <w:r w:rsidR="005F49A0">
        <w:rPr>
          <w:sz w:val="24"/>
          <w:szCs w:val="24"/>
        </w:rPr>
        <w:t>, t</w:t>
      </w:r>
      <w:r w:rsidR="00041A26">
        <w:rPr>
          <w:sz w:val="24"/>
          <w:szCs w:val="24"/>
        </w:rPr>
        <w:t>his will then</w:t>
      </w:r>
      <w:r w:rsidR="002C74BE">
        <w:rPr>
          <w:sz w:val="24"/>
          <w:szCs w:val="24"/>
        </w:rPr>
        <w:t xml:space="preserve"> provide a much larger </w:t>
      </w:r>
      <w:r w:rsidR="008924E0">
        <w:rPr>
          <w:sz w:val="24"/>
          <w:szCs w:val="24"/>
        </w:rPr>
        <w:t>surface area</w:t>
      </w:r>
      <w:r w:rsidR="002C74BE">
        <w:rPr>
          <w:sz w:val="24"/>
          <w:szCs w:val="24"/>
        </w:rPr>
        <w:t xml:space="preserve"> on the south elevation</w:t>
      </w:r>
      <w:r w:rsidR="008924E0">
        <w:rPr>
          <w:sz w:val="24"/>
          <w:szCs w:val="24"/>
        </w:rPr>
        <w:t>,</w:t>
      </w:r>
      <w:r w:rsidR="002C74BE">
        <w:rPr>
          <w:sz w:val="24"/>
          <w:szCs w:val="24"/>
        </w:rPr>
        <w:t xml:space="preserve"> which </w:t>
      </w:r>
      <w:r w:rsidR="008924E0">
        <w:rPr>
          <w:sz w:val="24"/>
          <w:szCs w:val="24"/>
        </w:rPr>
        <w:t>must</w:t>
      </w:r>
      <w:r w:rsidR="002C74BE">
        <w:rPr>
          <w:sz w:val="24"/>
          <w:szCs w:val="24"/>
        </w:rPr>
        <w:t xml:space="preserve"> incorporate solar panels</w:t>
      </w:r>
      <w:r w:rsidR="00797ACB">
        <w:rPr>
          <w:sz w:val="24"/>
          <w:szCs w:val="24"/>
        </w:rPr>
        <w:t xml:space="preserve">. </w:t>
      </w:r>
    </w:p>
    <w:p w14:paraId="69EC8ADC" w14:textId="0AD83A40" w:rsidR="00DB3020" w:rsidRDefault="00797ACB" w:rsidP="007C75DE">
      <w:pPr>
        <w:spacing w:line="360" w:lineRule="auto"/>
        <w:jc w:val="both"/>
        <w:rPr>
          <w:sz w:val="24"/>
          <w:szCs w:val="24"/>
        </w:rPr>
      </w:pPr>
      <w:r>
        <w:rPr>
          <w:sz w:val="24"/>
          <w:szCs w:val="24"/>
        </w:rPr>
        <w:t>The following drawing aim</w:t>
      </w:r>
      <w:r w:rsidR="005E2CFC">
        <w:rPr>
          <w:sz w:val="24"/>
          <w:szCs w:val="24"/>
        </w:rPr>
        <w:t>s</w:t>
      </w:r>
      <w:r>
        <w:rPr>
          <w:sz w:val="24"/>
          <w:szCs w:val="24"/>
        </w:rPr>
        <w:t xml:space="preserve"> to illustrate the layout of the layers of the building envelope</w:t>
      </w:r>
      <w:r w:rsidR="00004157">
        <w:rPr>
          <w:sz w:val="24"/>
          <w:szCs w:val="24"/>
        </w:rPr>
        <w:t>.</w:t>
      </w:r>
    </w:p>
    <w:p w14:paraId="29D32180" w14:textId="69C35F1B" w:rsidR="005E2CFC" w:rsidRDefault="005E2CFC" w:rsidP="007C75DE">
      <w:pPr>
        <w:spacing w:line="360" w:lineRule="auto"/>
        <w:jc w:val="both"/>
        <w:rPr>
          <w:sz w:val="24"/>
          <w:szCs w:val="24"/>
        </w:rPr>
      </w:pPr>
      <w:r>
        <w:rPr>
          <w:noProof/>
        </w:rPr>
        <w:drawing>
          <wp:inline distT="0" distB="0" distL="0" distR="0" wp14:anchorId="072482E0" wp14:editId="4BE955B2">
            <wp:extent cx="5435600" cy="4375734"/>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61741" cy="4396778"/>
                    </a:xfrm>
                    <a:prstGeom prst="rect">
                      <a:avLst/>
                    </a:prstGeom>
                  </pic:spPr>
                </pic:pic>
              </a:graphicData>
            </a:graphic>
          </wp:inline>
        </w:drawing>
      </w:r>
    </w:p>
    <w:p w14:paraId="126899CB" w14:textId="51895DD6" w:rsidR="00004157" w:rsidRDefault="00004157" w:rsidP="00526248">
      <w:pPr>
        <w:spacing w:line="360" w:lineRule="auto"/>
        <w:jc w:val="both"/>
        <w:rPr>
          <w:sz w:val="24"/>
          <w:szCs w:val="24"/>
        </w:rPr>
      </w:pPr>
    </w:p>
    <w:p w14:paraId="1DE1C238" w14:textId="77777777" w:rsidR="005E2CFC" w:rsidRDefault="005E2CFC" w:rsidP="00526248">
      <w:pPr>
        <w:spacing w:line="360" w:lineRule="auto"/>
        <w:jc w:val="both"/>
        <w:rPr>
          <w:sz w:val="24"/>
          <w:szCs w:val="24"/>
        </w:rPr>
      </w:pPr>
    </w:p>
    <w:p w14:paraId="37C19A19" w14:textId="15F4E6C8" w:rsidR="00004157" w:rsidRPr="002D57BA" w:rsidRDefault="00E35CB7" w:rsidP="00526248">
      <w:pPr>
        <w:spacing w:line="360" w:lineRule="auto"/>
        <w:jc w:val="both"/>
        <w:rPr>
          <w:b/>
          <w:bCs/>
          <w:sz w:val="24"/>
          <w:szCs w:val="24"/>
          <w:u w:val="single"/>
        </w:rPr>
      </w:pPr>
      <w:r w:rsidRPr="002D57BA">
        <w:rPr>
          <w:b/>
          <w:bCs/>
          <w:sz w:val="24"/>
          <w:szCs w:val="24"/>
          <w:u w:val="single"/>
        </w:rPr>
        <w:lastRenderedPageBreak/>
        <w:t xml:space="preserve">Thermal </w:t>
      </w:r>
      <w:r w:rsidR="002D57BA" w:rsidRPr="002D57BA">
        <w:rPr>
          <w:b/>
          <w:bCs/>
          <w:sz w:val="24"/>
          <w:szCs w:val="24"/>
          <w:u w:val="single"/>
        </w:rPr>
        <w:t>B</w:t>
      </w:r>
      <w:r w:rsidRPr="002D57BA">
        <w:rPr>
          <w:b/>
          <w:bCs/>
          <w:sz w:val="24"/>
          <w:szCs w:val="24"/>
          <w:u w:val="single"/>
        </w:rPr>
        <w:t xml:space="preserve">ridging </w:t>
      </w:r>
      <w:r w:rsidR="00A417C9">
        <w:rPr>
          <w:b/>
          <w:bCs/>
          <w:sz w:val="24"/>
          <w:szCs w:val="24"/>
          <w:u w:val="single"/>
        </w:rPr>
        <w:t>C</w:t>
      </w:r>
      <w:r w:rsidRPr="002D57BA">
        <w:rPr>
          <w:b/>
          <w:bCs/>
          <w:sz w:val="24"/>
          <w:szCs w:val="24"/>
          <w:u w:val="single"/>
        </w:rPr>
        <w:t>onsiderations</w:t>
      </w:r>
    </w:p>
    <w:p w14:paraId="78979EF6" w14:textId="77777777" w:rsidR="005E2CFC" w:rsidRDefault="00982329" w:rsidP="00526248">
      <w:pPr>
        <w:spacing w:line="360" w:lineRule="auto"/>
        <w:jc w:val="both"/>
        <w:rPr>
          <w:sz w:val="24"/>
          <w:szCs w:val="24"/>
        </w:rPr>
      </w:pPr>
      <w:r>
        <w:rPr>
          <w:sz w:val="24"/>
          <w:szCs w:val="24"/>
        </w:rPr>
        <w:t>T</w:t>
      </w:r>
      <w:r w:rsidR="00292477">
        <w:rPr>
          <w:sz w:val="24"/>
          <w:szCs w:val="24"/>
        </w:rPr>
        <w:t>hermal bridging</w:t>
      </w:r>
      <w:r w:rsidR="007739E2">
        <w:rPr>
          <w:sz w:val="24"/>
          <w:szCs w:val="24"/>
        </w:rPr>
        <w:t xml:space="preserve"> is described by Llomets et al (2018) as where</w:t>
      </w:r>
      <w:r w:rsidR="005D56A0">
        <w:rPr>
          <w:sz w:val="24"/>
          <w:szCs w:val="24"/>
        </w:rPr>
        <w:t xml:space="preserve"> areas with higher conductivity than surrounding materials can create a path for heat transfer</w:t>
      </w:r>
      <w:r w:rsidR="007739E2">
        <w:rPr>
          <w:sz w:val="24"/>
          <w:szCs w:val="24"/>
        </w:rPr>
        <w:t>; it</w:t>
      </w:r>
      <w:r w:rsidR="00B57207">
        <w:rPr>
          <w:sz w:val="24"/>
          <w:szCs w:val="24"/>
        </w:rPr>
        <w:t xml:space="preserve"> is a major </w:t>
      </w:r>
      <w:r w:rsidR="00772A57">
        <w:rPr>
          <w:sz w:val="24"/>
          <w:szCs w:val="24"/>
        </w:rPr>
        <w:t>deliberation</w:t>
      </w:r>
      <w:r w:rsidR="00B57207">
        <w:rPr>
          <w:sz w:val="24"/>
          <w:szCs w:val="24"/>
        </w:rPr>
        <w:t xml:space="preserve"> of any new build project</w:t>
      </w:r>
      <w:r w:rsidR="00956DF3">
        <w:rPr>
          <w:sz w:val="24"/>
          <w:szCs w:val="24"/>
        </w:rPr>
        <w:t xml:space="preserve"> when considering energy efficiency and compliance to building regulations. The areas that are</w:t>
      </w:r>
      <w:r w:rsidR="004B6313">
        <w:rPr>
          <w:sz w:val="24"/>
          <w:szCs w:val="24"/>
        </w:rPr>
        <w:t xml:space="preserve"> of particular importance are around window and door openings</w:t>
      </w:r>
      <w:r w:rsidR="00EA15F1">
        <w:rPr>
          <w:sz w:val="24"/>
          <w:szCs w:val="24"/>
        </w:rPr>
        <w:t>,</w:t>
      </w:r>
      <w:r w:rsidR="004B6313">
        <w:rPr>
          <w:sz w:val="24"/>
          <w:szCs w:val="24"/>
        </w:rPr>
        <w:t xml:space="preserve"> and the areas where the superstructure meets the floor area</w:t>
      </w:r>
      <w:r w:rsidR="007F1D10">
        <w:rPr>
          <w:sz w:val="24"/>
          <w:szCs w:val="24"/>
        </w:rPr>
        <w:t xml:space="preserve"> and the intersection</w:t>
      </w:r>
      <w:r w:rsidR="00893ADF">
        <w:rPr>
          <w:sz w:val="24"/>
          <w:szCs w:val="24"/>
        </w:rPr>
        <w:t xml:space="preserve"> where the façade meets the roof.</w:t>
      </w:r>
      <w:r w:rsidR="001932C0">
        <w:rPr>
          <w:sz w:val="24"/>
          <w:szCs w:val="24"/>
        </w:rPr>
        <w:t xml:space="preserve"> </w:t>
      </w:r>
      <w:r w:rsidR="00EA15F1">
        <w:rPr>
          <w:sz w:val="24"/>
          <w:szCs w:val="24"/>
        </w:rPr>
        <w:t xml:space="preserve"> </w:t>
      </w:r>
      <w:r w:rsidR="001932C0">
        <w:rPr>
          <w:sz w:val="24"/>
          <w:szCs w:val="24"/>
        </w:rPr>
        <w:t>It is strongly recommended that the appropriate insulated cavity closers and insulated lintels are used throughout</w:t>
      </w:r>
      <w:r w:rsidR="00C41201">
        <w:rPr>
          <w:sz w:val="24"/>
          <w:szCs w:val="24"/>
        </w:rPr>
        <w:t xml:space="preserve"> the property. </w:t>
      </w:r>
      <w:r w:rsidR="007739E2">
        <w:rPr>
          <w:sz w:val="24"/>
          <w:szCs w:val="24"/>
        </w:rPr>
        <w:t xml:space="preserve"> </w:t>
      </w:r>
      <w:r w:rsidR="00C41201">
        <w:rPr>
          <w:sz w:val="24"/>
          <w:szCs w:val="24"/>
        </w:rPr>
        <w:t>Additionally</w:t>
      </w:r>
      <w:r w:rsidR="00893ADF">
        <w:rPr>
          <w:sz w:val="24"/>
          <w:szCs w:val="24"/>
        </w:rPr>
        <w:t xml:space="preserve">, </w:t>
      </w:r>
      <w:r w:rsidR="00B75DFA">
        <w:rPr>
          <w:sz w:val="24"/>
          <w:szCs w:val="24"/>
        </w:rPr>
        <w:t>sufficient</w:t>
      </w:r>
      <w:r w:rsidR="00893ADF">
        <w:rPr>
          <w:sz w:val="24"/>
          <w:szCs w:val="24"/>
        </w:rPr>
        <w:t xml:space="preserve"> insulation needs to be installed</w:t>
      </w:r>
      <w:r w:rsidR="00A02A16">
        <w:rPr>
          <w:sz w:val="24"/>
          <w:szCs w:val="24"/>
        </w:rPr>
        <w:t xml:space="preserve"> in floor slab to ground floor abutments,</w:t>
      </w:r>
      <w:r w:rsidR="00117AB3">
        <w:rPr>
          <w:sz w:val="24"/>
          <w:szCs w:val="24"/>
        </w:rPr>
        <w:t xml:space="preserve"> wall cavities and roof space. </w:t>
      </w:r>
    </w:p>
    <w:p w14:paraId="3EA6E86E" w14:textId="0745CA30" w:rsidR="00E35CB7" w:rsidRDefault="00117AB3" w:rsidP="00526248">
      <w:pPr>
        <w:spacing w:line="360" w:lineRule="auto"/>
        <w:jc w:val="both"/>
        <w:rPr>
          <w:sz w:val="24"/>
          <w:szCs w:val="24"/>
        </w:rPr>
      </w:pPr>
      <w:r>
        <w:rPr>
          <w:sz w:val="24"/>
          <w:szCs w:val="24"/>
        </w:rPr>
        <w:t>The following drawings aim to illustrate these points.</w:t>
      </w:r>
    </w:p>
    <w:p w14:paraId="1B6A5022" w14:textId="77777777" w:rsidR="00862267" w:rsidRDefault="00862267" w:rsidP="00526248">
      <w:pPr>
        <w:spacing w:line="360" w:lineRule="auto"/>
        <w:jc w:val="both"/>
        <w:rPr>
          <w:sz w:val="24"/>
          <w:szCs w:val="24"/>
        </w:rPr>
      </w:pPr>
    </w:p>
    <w:p w14:paraId="4F8F7F53" w14:textId="5890E0C5" w:rsidR="00862267" w:rsidRDefault="00862267" w:rsidP="00526248">
      <w:pPr>
        <w:spacing w:line="360" w:lineRule="auto"/>
        <w:jc w:val="both"/>
        <w:rPr>
          <w:sz w:val="24"/>
          <w:szCs w:val="24"/>
        </w:rPr>
      </w:pPr>
      <w:r>
        <w:rPr>
          <w:sz w:val="24"/>
          <w:szCs w:val="24"/>
        </w:rPr>
        <w:t>This drawing illustrates both the plan view of an insulated cavity closer, and a side view of insulated lintel and cavity openings.</w:t>
      </w:r>
    </w:p>
    <w:p w14:paraId="490BDD27" w14:textId="77777777" w:rsidR="00862267" w:rsidRDefault="00862267" w:rsidP="00526248">
      <w:pPr>
        <w:spacing w:line="360" w:lineRule="auto"/>
        <w:jc w:val="both"/>
        <w:rPr>
          <w:sz w:val="24"/>
          <w:szCs w:val="24"/>
        </w:rPr>
      </w:pPr>
    </w:p>
    <w:p w14:paraId="4C8D18B6" w14:textId="1D9879A5" w:rsidR="00732F41" w:rsidRDefault="00862267" w:rsidP="005E2CFC">
      <w:pPr>
        <w:spacing w:line="360" w:lineRule="auto"/>
        <w:jc w:val="both"/>
        <w:rPr>
          <w:sz w:val="24"/>
          <w:szCs w:val="24"/>
        </w:rPr>
      </w:pPr>
      <w:r w:rsidRPr="00862267">
        <w:drawing>
          <wp:inline distT="0" distB="0" distL="0" distR="0" wp14:anchorId="7D7F7C7D" wp14:editId="62280AD9">
            <wp:extent cx="5754914" cy="30988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77199" cy="3110800"/>
                    </a:xfrm>
                    <a:prstGeom prst="rect">
                      <a:avLst/>
                    </a:prstGeom>
                  </pic:spPr>
                </pic:pic>
              </a:graphicData>
            </a:graphic>
          </wp:inline>
        </w:drawing>
      </w:r>
    </w:p>
    <w:p w14:paraId="3627D420" w14:textId="77777777" w:rsidR="00862267" w:rsidRDefault="00862267" w:rsidP="00526248">
      <w:pPr>
        <w:spacing w:line="360" w:lineRule="auto"/>
        <w:jc w:val="both"/>
        <w:rPr>
          <w:sz w:val="24"/>
          <w:szCs w:val="24"/>
        </w:rPr>
      </w:pPr>
    </w:p>
    <w:p w14:paraId="741DAA86" w14:textId="2A43AA71" w:rsidR="00862267" w:rsidRDefault="00862267" w:rsidP="00526248">
      <w:pPr>
        <w:spacing w:line="360" w:lineRule="auto"/>
        <w:jc w:val="both"/>
        <w:rPr>
          <w:sz w:val="24"/>
          <w:szCs w:val="24"/>
        </w:rPr>
      </w:pPr>
      <w:r>
        <w:rPr>
          <w:sz w:val="24"/>
          <w:szCs w:val="24"/>
        </w:rPr>
        <w:lastRenderedPageBreak/>
        <w:t>The following drawing illustrates a side vie</w:t>
      </w:r>
      <w:r w:rsidR="00D63AC7">
        <w:rPr>
          <w:sz w:val="24"/>
          <w:szCs w:val="24"/>
        </w:rPr>
        <w:t>w</w:t>
      </w:r>
      <w:bookmarkStart w:id="0" w:name="_GoBack"/>
      <w:bookmarkEnd w:id="0"/>
      <w:r>
        <w:rPr>
          <w:sz w:val="24"/>
          <w:szCs w:val="24"/>
        </w:rPr>
        <w:t xml:space="preserve"> of potential thermal bridging points within the building.</w:t>
      </w:r>
    </w:p>
    <w:p w14:paraId="46F76DD9" w14:textId="1ECC24D1" w:rsidR="00862267" w:rsidRDefault="00862267" w:rsidP="00526248">
      <w:pPr>
        <w:spacing w:line="360" w:lineRule="auto"/>
        <w:jc w:val="both"/>
        <w:rPr>
          <w:sz w:val="24"/>
          <w:szCs w:val="24"/>
        </w:rPr>
      </w:pPr>
      <w:r>
        <w:rPr>
          <w:noProof/>
        </w:rPr>
        <w:drawing>
          <wp:inline distT="0" distB="0" distL="0" distR="0" wp14:anchorId="515AC015" wp14:editId="0E9C5742">
            <wp:extent cx="5658669" cy="4140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0796" cy="4192972"/>
                    </a:xfrm>
                    <a:prstGeom prst="rect">
                      <a:avLst/>
                    </a:prstGeom>
                  </pic:spPr>
                </pic:pic>
              </a:graphicData>
            </a:graphic>
          </wp:inline>
        </w:drawing>
      </w:r>
    </w:p>
    <w:p w14:paraId="18AD355A" w14:textId="77777777" w:rsidR="00862267" w:rsidRDefault="00862267" w:rsidP="00526248">
      <w:pPr>
        <w:spacing w:line="360" w:lineRule="auto"/>
        <w:jc w:val="both"/>
        <w:rPr>
          <w:sz w:val="24"/>
          <w:szCs w:val="24"/>
        </w:rPr>
      </w:pPr>
    </w:p>
    <w:p w14:paraId="0EA0E70D" w14:textId="3123D6E2" w:rsidR="004F7D90" w:rsidRDefault="004026E0" w:rsidP="00526248">
      <w:pPr>
        <w:spacing w:line="360" w:lineRule="auto"/>
        <w:jc w:val="both"/>
        <w:rPr>
          <w:sz w:val="24"/>
          <w:szCs w:val="24"/>
        </w:rPr>
      </w:pPr>
      <w:r>
        <w:rPr>
          <w:sz w:val="24"/>
          <w:szCs w:val="24"/>
        </w:rPr>
        <w:t>The following measures are also recommended</w:t>
      </w:r>
      <w:r w:rsidR="00880FBF">
        <w:rPr>
          <w:sz w:val="24"/>
          <w:szCs w:val="24"/>
        </w:rPr>
        <w:t xml:space="preserve"> to be incorporated in the re-design process of this property </w:t>
      </w:r>
      <w:r w:rsidR="000E581C">
        <w:rPr>
          <w:sz w:val="24"/>
          <w:szCs w:val="24"/>
        </w:rPr>
        <w:t>for</w:t>
      </w:r>
      <w:r w:rsidR="00880FBF">
        <w:rPr>
          <w:sz w:val="24"/>
          <w:szCs w:val="24"/>
        </w:rPr>
        <w:t xml:space="preserve"> it to achieve</w:t>
      </w:r>
      <w:r w:rsidR="007420DB">
        <w:rPr>
          <w:sz w:val="24"/>
          <w:szCs w:val="24"/>
        </w:rPr>
        <w:t xml:space="preserve"> an appropriate SAP calculation and to ensure efficient thermal performance and energy efficiency</w:t>
      </w:r>
      <w:r w:rsidR="00EC2BEE">
        <w:rPr>
          <w:sz w:val="24"/>
          <w:szCs w:val="24"/>
        </w:rPr>
        <w:t xml:space="preserve"> throughout its use.</w:t>
      </w:r>
    </w:p>
    <w:p w14:paraId="496A549D" w14:textId="2D0B83B9" w:rsidR="00EC2BEE" w:rsidRPr="005A6A28" w:rsidRDefault="00EC2BEE" w:rsidP="005A6A28">
      <w:pPr>
        <w:pStyle w:val="ListParagraph"/>
        <w:numPr>
          <w:ilvl w:val="0"/>
          <w:numId w:val="4"/>
        </w:numPr>
        <w:spacing w:line="360" w:lineRule="auto"/>
        <w:jc w:val="both"/>
        <w:rPr>
          <w:sz w:val="24"/>
          <w:szCs w:val="24"/>
        </w:rPr>
      </w:pPr>
      <w:r w:rsidRPr="005A6A28">
        <w:rPr>
          <w:sz w:val="24"/>
          <w:szCs w:val="24"/>
        </w:rPr>
        <w:t>Ground source heat pump</w:t>
      </w:r>
    </w:p>
    <w:p w14:paraId="2DC91777" w14:textId="75E8BDAA" w:rsidR="00EC2BEE" w:rsidRPr="005A6A28" w:rsidRDefault="00541FB5" w:rsidP="005A6A28">
      <w:pPr>
        <w:pStyle w:val="ListParagraph"/>
        <w:numPr>
          <w:ilvl w:val="0"/>
          <w:numId w:val="4"/>
        </w:numPr>
        <w:spacing w:line="360" w:lineRule="auto"/>
        <w:jc w:val="both"/>
        <w:rPr>
          <w:sz w:val="24"/>
          <w:szCs w:val="24"/>
        </w:rPr>
      </w:pPr>
      <w:r>
        <w:rPr>
          <w:sz w:val="24"/>
          <w:szCs w:val="24"/>
        </w:rPr>
        <w:t>A</w:t>
      </w:r>
      <w:r w:rsidR="00EC2BEE" w:rsidRPr="005A6A28">
        <w:rPr>
          <w:sz w:val="24"/>
          <w:szCs w:val="24"/>
        </w:rPr>
        <w:t>ir source heat pump</w:t>
      </w:r>
    </w:p>
    <w:p w14:paraId="6A408F46" w14:textId="187E0815" w:rsidR="0028788E" w:rsidRPr="005A6A28" w:rsidRDefault="00541FB5" w:rsidP="005A6A28">
      <w:pPr>
        <w:pStyle w:val="ListParagraph"/>
        <w:numPr>
          <w:ilvl w:val="0"/>
          <w:numId w:val="4"/>
        </w:numPr>
        <w:spacing w:line="360" w:lineRule="auto"/>
        <w:jc w:val="both"/>
        <w:rPr>
          <w:sz w:val="24"/>
          <w:szCs w:val="24"/>
        </w:rPr>
      </w:pPr>
      <w:r>
        <w:rPr>
          <w:sz w:val="24"/>
          <w:szCs w:val="24"/>
        </w:rPr>
        <w:t>T</w:t>
      </w:r>
      <w:r w:rsidR="0028788E" w:rsidRPr="005A6A28">
        <w:rPr>
          <w:sz w:val="24"/>
          <w:szCs w:val="24"/>
        </w:rPr>
        <w:t>hermostatic valves on all radiators</w:t>
      </w:r>
      <w:r w:rsidR="00FE6C88" w:rsidRPr="005A6A28">
        <w:rPr>
          <w:sz w:val="24"/>
          <w:szCs w:val="24"/>
        </w:rPr>
        <w:t xml:space="preserve"> in order to regulate individual room temperatures required</w:t>
      </w:r>
    </w:p>
    <w:p w14:paraId="313FC1F9" w14:textId="4265730D" w:rsidR="0028788E" w:rsidRPr="005A6A28" w:rsidRDefault="0028788E" w:rsidP="005A6A28">
      <w:pPr>
        <w:pStyle w:val="ListParagraph"/>
        <w:numPr>
          <w:ilvl w:val="0"/>
          <w:numId w:val="4"/>
        </w:numPr>
        <w:spacing w:line="360" w:lineRule="auto"/>
        <w:jc w:val="both"/>
        <w:rPr>
          <w:sz w:val="24"/>
          <w:szCs w:val="24"/>
        </w:rPr>
      </w:pPr>
      <w:r w:rsidRPr="005A6A28">
        <w:rPr>
          <w:sz w:val="24"/>
          <w:szCs w:val="24"/>
        </w:rPr>
        <w:t>LED lighting throughout</w:t>
      </w:r>
      <w:r w:rsidR="00AD3B0B" w:rsidRPr="005A6A28">
        <w:rPr>
          <w:sz w:val="24"/>
          <w:szCs w:val="24"/>
        </w:rPr>
        <w:t xml:space="preserve"> the property</w:t>
      </w:r>
    </w:p>
    <w:p w14:paraId="48FB7FB5" w14:textId="2C8A6008" w:rsidR="00AD3B0B" w:rsidRPr="00541FB5" w:rsidRDefault="006B3828" w:rsidP="00541FB5">
      <w:pPr>
        <w:pStyle w:val="ListParagraph"/>
        <w:numPr>
          <w:ilvl w:val="0"/>
          <w:numId w:val="4"/>
        </w:numPr>
        <w:spacing w:line="360" w:lineRule="auto"/>
        <w:jc w:val="both"/>
        <w:rPr>
          <w:sz w:val="24"/>
          <w:szCs w:val="24"/>
        </w:rPr>
      </w:pPr>
      <w:r>
        <w:rPr>
          <w:sz w:val="24"/>
          <w:szCs w:val="24"/>
        </w:rPr>
        <w:t>I</w:t>
      </w:r>
      <w:r w:rsidR="00AD3B0B" w:rsidRPr="00541FB5">
        <w:rPr>
          <w:sz w:val="24"/>
          <w:szCs w:val="24"/>
        </w:rPr>
        <w:t xml:space="preserve">nsulation of intermediate floor voids to retain </w:t>
      </w:r>
      <w:r w:rsidR="003B123D" w:rsidRPr="00541FB5">
        <w:rPr>
          <w:sz w:val="24"/>
          <w:szCs w:val="24"/>
        </w:rPr>
        <w:t>and control heat in separate rooms</w:t>
      </w:r>
    </w:p>
    <w:p w14:paraId="4C4A620A" w14:textId="468B6D51" w:rsidR="003B123D" w:rsidRPr="00541FB5" w:rsidRDefault="006B3828" w:rsidP="00541FB5">
      <w:pPr>
        <w:pStyle w:val="ListParagraph"/>
        <w:numPr>
          <w:ilvl w:val="0"/>
          <w:numId w:val="4"/>
        </w:numPr>
        <w:spacing w:line="360" w:lineRule="auto"/>
        <w:jc w:val="both"/>
        <w:rPr>
          <w:sz w:val="24"/>
          <w:szCs w:val="24"/>
        </w:rPr>
      </w:pPr>
      <w:r>
        <w:rPr>
          <w:sz w:val="24"/>
          <w:szCs w:val="24"/>
        </w:rPr>
        <w:t>A</w:t>
      </w:r>
      <w:r w:rsidR="00255483" w:rsidRPr="00541FB5">
        <w:rPr>
          <w:sz w:val="24"/>
          <w:szCs w:val="24"/>
        </w:rPr>
        <w:t>ll insulation installed to be increased in</w:t>
      </w:r>
      <w:r w:rsidR="0069729C" w:rsidRPr="00541FB5">
        <w:rPr>
          <w:sz w:val="24"/>
          <w:szCs w:val="24"/>
        </w:rPr>
        <w:t xml:space="preserve"> size in</w:t>
      </w:r>
      <w:r w:rsidR="00255483" w:rsidRPr="00541FB5">
        <w:rPr>
          <w:sz w:val="24"/>
          <w:szCs w:val="24"/>
        </w:rPr>
        <w:t xml:space="preserve"> order to</w:t>
      </w:r>
      <w:r w:rsidR="0069729C" w:rsidRPr="00541FB5">
        <w:rPr>
          <w:sz w:val="24"/>
          <w:szCs w:val="24"/>
        </w:rPr>
        <w:t xml:space="preserve"> exceed building regulation requirements</w:t>
      </w:r>
      <w:r w:rsidR="00A203E0" w:rsidRPr="00541FB5">
        <w:rPr>
          <w:sz w:val="24"/>
          <w:szCs w:val="24"/>
        </w:rPr>
        <w:t xml:space="preserve"> and therefore improve energy efficiency</w:t>
      </w:r>
    </w:p>
    <w:p w14:paraId="1789F793" w14:textId="410FC824" w:rsidR="00A203E0" w:rsidRPr="006B3828" w:rsidRDefault="00A203E0" w:rsidP="00D544E5">
      <w:pPr>
        <w:spacing w:line="360" w:lineRule="auto"/>
        <w:jc w:val="both"/>
        <w:rPr>
          <w:b/>
          <w:bCs/>
          <w:sz w:val="24"/>
          <w:szCs w:val="24"/>
          <w:u w:val="single"/>
        </w:rPr>
      </w:pPr>
      <w:r w:rsidRPr="006B3828">
        <w:rPr>
          <w:b/>
          <w:bCs/>
          <w:sz w:val="24"/>
          <w:szCs w:val="24"/>
          <w:u w:val="single"/>
        </w:rPr>
        <w:lastRenderedPageBreak/>
        <w:t>Conclusion</w:t>
      </w:r>
    </w:p>
    <w:p w14:paraId="157DD490" w14:textId="081B8765" w:rsidR="009B72D9" w:rsidRDefault="00982329" w:rsidP="00D544E5">
      <w:pPr>
        <w:spacing w:line="360" w:lineRule="auto"/>
        <w:jc w:val="both"/>
        <w:rPr>
          <w:sz w:val="24"/>
          <w:szCs w:val="24"/>
        </w:rPr>
      </w:pPr>
      <w:r>
        <w:rPr>
          <w:sz w:val="24"/>
          <w:szCs w:val="24"/>
        </w:rPr>
        <w:t>T</w:t>
      </w:r>
      <w:r w:rsidR="00B156F7">
        <w:rPr>
          <w:sz w:val="24"/>
          <w:szCs w:val="24"/>
        </w:rPr>
        <w:t>his report</w:t>
      </w:r>
      <w:r w:rsidR="00160453">
        <w:rPr>
          <w:sz w:val="24"/>
          <w:szCs w:val="24"/>
        </w:rPr>
        <w:t xml:space="preserve"> has aimed to highlight some of the major considerations with regards to the proposed propert</w:t>
      </w:r>
      <w:r w:rsidR="00A67A47">
        <w:rPr>
          <w:sz w:val="24"/>
          <w:szCs w:val="24"/>
        </w:rPr>
        <w:t>y and its</w:t>
      </w:r>
      <w:r w:rsidR="00160453">
        <w:rPr>
          <w:sz w:val="24"/>
          <w:szCs w:val="24"/>
        </w:rPr>
        <w:t xml:space="preserve"> orientation</w:t>
      </w:r>
      <w:r w:rsidR="00CC0B47">
        <w:rPr>
          <w:sz w:val="24"/>
          <w:szCs w:val="24"/>
        </w:rPr>
        <w:t>, ventilation requirements</w:t>
      </w:r>
      <w:r w:rsidR="00DD54DC">
        <w:rPr>
          <w:sz w:val="24"/>
          <w:szCs w:val="24"/>
        </w:rPr>
        <w:t xml:space="preserve"> and energy efficiency performance. Intelligent design</w:t>
      </w:r>
      <w:r w:rsidR="003811DC">
        <w:rPr>
          <w:sz w:val="24"/>
          <w:szCs w:val="24"/>
        </w:rPr>
        <w:t xml:space="preserve"> </w:t>
      </w:r>
      <w:r w:rsidR="0024193A">
        <w:rPr>
          <w:sz w:val="24"/>
          <w:szCs w:val="24"/>
        </w:rPr>
        <w:t>can help to meet and indeed exceed these requirements, ultimately</w:t>
      </w:r>
      <w:r w:rsidR="000C7E5B">
        <w:rPr>
          <w:sz w:val="24"/>
          <w:szCs w:val="24"/>
        </w:rPr>
        <w:t xml:space="preserve"> resulting in a property that</w:t>
      </w:r>
      <w:r w:rsidR="005829DA">
        <w:rPr>
          <w:sz w:val="24"/>
          <w:szCs w:val="24"/>
        </w:rPr>
        <w:t xml:space="preserve"> will be a healthy environment to live in, as well as</w:t>
      </w:r>
      <w:r w:rsidR="007D4DC9">
        <w:rPr>
          <w:sz w:val="24"/>
          <w:szCs w:val="24"/>
        </w:rPr>
        <w:t xml:space="preserve"> becoming</w:t>
      </w:r>
      <w:r w:rsidR="00FF48CB">
        <w:rPr>
          <w:sz w:val="24"/>
          <w:szCs w:val="24"/>
        </w:rPr>
        <w:t xml:space="preserve"> an extremely energy-efficient building, helping to increase its sustainability and reduce its </w:t>
      </w:r>
      <w:r w:rsidR="00C957CB">
        <w:rPr>
          <w:sz w:val="24"/>
          <w:szCs w:val="24"/>
        </w:rPr>
        <w:t xml:space="preserve">operating costs. Further detailed investigation should be carried out across the range of proposed measures recommended </w:t>
      </w:r>
      <w:r w:rsidR="00067CE8">
        <w:rPr>
          <w:sz w:val="24"/>
          <w:szCs w:val="24"/>
        </w:rPr>
        <w:t>within this report</w:t>
      </w:r>
      <w:r w:rsidR="000C7EA9">
        <w:rPr>
          <w:sz w:val="24"/>
          <w:szCs w:val="24"/>
        </w:rPr>
        <w:t>.</w:t>
      </w:r>
      <w:r w:rsidR="00862267">
        <w:rPr>
          <w:sz w:val="24"/>
          <w:szCs w:val="24"/>
        </w:rPr>
        <w:t xml:space="preserve">  The implementation of passive features can be proven to be extremely cost effective in addition to performing important functions in the building; this, coupled with active mechanical solutions, should ensure an energy efficient, high performing structure. </w:t>
      </w:r>
    </w:p>
    <w:p w14:paraId="25B84337" w14:textId="77777777" w:rsidR="009B72D9" w:rsidRDefault="009B72D9">
      <w:pPr>
        <w:rPr>
          <w:sz w:val="24"/>
          <w:szCs w:val="24"/>
        </w:rPr>
      </w:pPr>
      <w:r>
        <w:rPr>
          <w:sz w:val="24"/>
          <w:szCs w:val="24"/>
        </w:rPr>
        <w:br w:type="page"/>
      </w:r>
    </w:p>
    <w:p w14:paraId="1AE5C5A0" w14:textId="39AA74DE" w:rsidR="00A203E0" w:rsidRPr="00A417C9" w:rsidRDefault="009B72D9" w:rsidP="00D544E5">
      <w:pPr>
        <w:spacing w:line="360" w:lineRule="auto"/>
        <w:jc w:val="both"/>
        <w:rPr>
          <w:b/>
          <w:bCs/>
          <w:sz w:val="24"/>
          <w:szCs w:val="24"/>
          <w:u w:val="single"/>
        </w:rPr>
      </w:pPr>
      <w:r w:rsidRPr="00A417C9">
        <w:rPr>
          <w:b/>
          <w:bCs/>
          <w:sz w:val="24"/>
          <w:szCs w:val="24"/>
          <w:u w:val="single"/>
        </w:rPr>
        <w:lastRenderedPageBreak/>
        <w:t>References</w:t>
      </w:r>
    </w:p>
    <w:p w14:paraId="6EBC558B" w14:textId="77777777" w:rsidR="00A417C9" w:rsidRDefault="00A417C9" w:rsidP="00A417C9">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Darwish, I. E., &amp; Gomaa, M. (2017). Retrofitting strategy for building envelopes to achieve energy efficiency. </w:t>
      </w:r>
      <w:r>
        <w:rPr>
          <w:i/>
          <w:iCs/>
          <w:noProof/>
        </w:rPr>
        <w:t>Alexandris Engineering Journal, 56</w:t>
      </w:r>
      <w:r>
        <w:rPr>
          <w:noProof/>
        </w:rPr>
        <w:t>(4), 579-589.</w:t>
      </w:r>
    </w:p>
    <w:p w14:paraId="4A2A9BFF" w14:textId="77777777" w:rsidR="00A417C9" w:rsidRDefault="00A417C9" w:rsidP="00A417C9">
      <w:pPr>
        <w:pStyle w:val="Bibliography"/>
        <w:ind w:left="720" w:hanging="720"/>
        <w:rPr>
          <w:noProof/>
        </w:rPr>
      </w:pPr>
      <w:r>
        <w:rPr>
          <w:noProof/>
        </w:rPr>
        <w:t>Gaisma. (2020). Sun Path Diagrams - Swansea - (IMAGE). Retrieved from https://www.gaisma.com/en/location/swansea.html</w:t>
      </w:r>
    </w:p>
    <w:p w14:paraId="5FAF720E" w14:textId="77777777" w:rsidR="00A417C9" w:rsidRDefault="00A417C9" w:rsidP="00A417C9">
      <w:pPr>
        <w:pStyle w:val="Bibliography"/>
        <w:ind w:left="720" w:hanging="720"/>
        <w:rPr>
          <w:noProof/>
        </w:rPr>
      </w:pPr>
      <w:r>
        <w:rPr>
          <w:noProof/>
        </w:rPr>
        <w:t xml:space="preserve">Kolokotroni, M., Azzi, D., Perera, M. D., &amp; Virk, G. S. (2001). An investigation of passive ventilation cooling and control strategies for an educational building. </w:t>
      </w:r>
      <w:r>
        <w:rPr>
          <w:i/>
          <w:iCs/>
          <w:noProof/>
        </w:rPr>
        <w:t>Applied Thermal Engineering, 21</w:t>
      </w:r>
      <w:r>
        <w:rPr>
          <w:noProof/>
        </w:rPr>
        <w:t>(2), 183-199.</w:t>
      </w:r>
    </w:p>
    <w:p w14:paraId="68B77CEB" w14:textId="77777777" w:rsidR="00A417C9" w:rsidRDefault="00A417C9" w:rsidP="00A417C9">
      <w:pPr>
        <w:pStyle w:val="Bibliography"/>
        <w:ind w:left="720" w:hanging="720"/>
        <w:rPr>
          <w:noProof/>
        </w:rPr>
      </w:pPr>
      <w:r>
        <w:rPr>
          <w:noProof/>
        </w:rPr>
        <w:t xml:space="preserve">Li, F. G., Smith, A., Biddulph, P., &amp; Hamilton, G. (2015). Solid-wall U-values: heat flux measurements compared with standard assumptions. </w:t>
      </w:r>
      <w:r>
        <w:rPr>
          <w:i/>
          <w:iCs/>
          <w:noProof/>
        </w:rPr>
        <w:t>Journal of Building Research and Information, 43</w:t>
      </w:r>
      <w:r>
        <w:rPr>
          <w:noProof/>
        </w:rPr>
        <w:t>(2), 238-252.</w:t>
      </w:r>
    </w:p>
    <w:p w14:paraId="62402A8C" w14:textId="77777777" w:rsidR="00A417C9" w:rsidRDefault="00A417C9" w:rsidP="00A417C9">
      <w:pPr>
        <w:pStyle w:val="Bibliography"/>
        <w:ind w:left="720" w:hanging="720"/>
        <w:rPr>
          <w:noProof/>
        </w:rPr>
      </w:pPr>
      <w:r>
        <w:rPr>
          <w:noProof/>
        </w:rPr>
        <w:t xml:space="preserve">Llomets, S., Kousk, K., Paap, L., &amp; Aramagi, E. (2018). Impact of linear thermal bridges on thermal transmittance of renovated apartment buildings. </w:t>
      </w:r>
      <w:r>
        <w:rPr>
          <w:i/>
          <w:iCs/>
          <w:noProof/>
        </w:rPr>
        <w:t>Journal of Civil Engineering and Management, 23</w:t>
      </w:r>
      <w:r>
        <w:rPr>
          <w:noProof/>
        </w:rPr>
        <w:t>(1), 1-9.</w:t>
      </w:r>
    </w:p>
    <w:p w14:paraId="52AD1B45" w14:textId="77777777" w:rsidR="00A417C9" w:rsidRDefault="00A417C9" w:rsidP="00A417C9">
      <w:pPr>
        <w:pStyle w:val="Bibliography"/>
        <w:ind w:left="720" w:hanging="720"/>
        <w:rPr>
          <w:noProof/>
        </w:rPr>
      </w:pPr>
      <w:r>
        <w:rPr>
          <w:noProof/>
        </w:rPr>
        <w:t xml:space="preserve">Nardi, I., Ambrossini, D., &amp; Sfarra, S. (2014). Quantitative thermography for the estimation of the U-value: State of the art and a case study. </w:t>
      </w:r>
      <w:r>
        <w:rPr>
          <w:i/>
          <w:iCs/>
          <w:noProof/>
        </w:rPr>
        <w:t>Journal of Physics Conference Series, 547</w:t>
      </w:r>
      <w:r>
        <w:rPr>
          <w:noProof/>
        </w:rPr>
        <w:t>, 1-8.</w:t>
      </w:r>
    </w:p>
    <w:p w14:paraId="55FBFACF" w14:textId="77777777" w:rsidR="00A417C9" w:rsidRDefault="00A417C9" w:rsidP="00A417C9">
      <w:pPr>
        <w:pStyle w:val="Bibliography"/>
        <w:ind w:left="720" w:hanging="720"/>
        <w:rPr>
          <w:noProof/>
        </w:rPr>
      </w:pPr>
      <w:r>
        <w:rPr>
          <w:noProof/>
        </w:rPr>
        <w:t xml:space="preserve">Purchase, D. (2016). </w:t>
      </w:r>
      <w:r>
        <w:rPr>
          <w:i/>
          <w:iCs/>
          <w:noProof/>
        </w:rPr>
        <w:t>Warmest Summer Temperatures of the last two millenia.</w:t>
      </w:r>
      <w:r>
        <w:rPr>
          <w:noProof/>
        </w:rPr>
        <w:t xml:space="preserve"> Retrieved February 7, 2020, from Swansea University: https://www.swansea.ac.uk/science/news/warmestsummertemperaturesofthelasttwomillennia.php</w:t>
      </w:r>
    </w:p>
    <w:p w14:paraId="3ED1C1BF" w14:textId="77777777" w:rsidR="00A417C9" w:rsidRDefault="00A417C9" w:rsidP="00A417C9">
      <w:pPr>
        <w:pStyle w:val="Bibliography"/>
        <w:ind w:left="720" w:hanging="720"/>
        <w:rPr>
          <w:noProof/>
        </w:rPr>
      </w:pPr>
      <w:r>
        <w:rPr>
          <w:noProof/>
        </w:rPr>
        <w:t xml:space="preserve">Rabianski, J. S., De Lisle, J. R., &amp; Carn, N. G. (2001). Corporate Real Estate Site Selection: A Community Specific Information Framework. </w:t>
      </w:r>
      <w:r>
        <w:rPr>
          <w:i/>
          <w:iCs/>
          <w:noProof/>
        </w:rPr>
        <w:t>Journal Review of Educational Research, 22</w:t>
      </w:r>
      <w:r>
        <w:rPr>
          <w:noProof/>
        </w:rPr>
        <w:t>(2), 165-199.</w:t>
      </w:r>
    </w:p>
    <w:p w14:paraId="1002A178" w14:textId="77777777" w:rsidR="00A417C9" w:rsidRDefault="00A417C9" w:rsidP="00A417C9">
      <w:pPr>
        <w:pStyle w:val="Bibliography"/>
        <w:ind w:left="720" w:hanging="720"/>
        <w:rPr>
          <w:noProof/>
        </w:rPr>
      </w:pPr>
      <w:r>
        <w:rPr>
          <w:noProof/>
        </w:rPr>
        <w:t xml:space="preserve">Shi, L., Zhang, G., Yang, W., &amp; Huang, D. (2018). Determining the influencing factors on the performance of solar chimney in buildings. </w:t>
      </w:r>
      <w:r>
        <w:rPr>
          <w:i/>
          <w:iCs/>
          <w:noProof/>
        </w:rPr>
        <w:t>Renewable and Sustainable Energy Reviews</w:t>
      </w:r>
      <w:r>
        <w:rPr>
          <w:noProof/>
        </w:rPr>
        <w:t>, 88.</w:t>
      </w:r>
    </w:p>
    <w:p w14:paraId="4FF92D58" w14:textId="77777777" w:rsidR="00A417C9" w:rsidRDefault="00A417C9" w:rsidP="00A417C9">
      <w:pPr>
        <w:pStyle w:val="Bibliography"/>
        <w:ind w:left="720" w:hanging="720"/>
        <w:rPr>
          <w:noProof/>
        </w:rPr>
      </w:pPr>
      <w:r>
        <w:rPr>
          <w:noProof/>
        </w:rPr>
        <w:t xml:space="preserve">United Kingdom Government. (2019). </w:t>
      </w:r>
      <w:r>
        <w:rPr>
          <w:i/>
          <w:iCs/>
          <w:noProof/>
        </w:rPr>
        <w:t>Approved Document L - Conservation of Fuel and Power.</w:t>
      </w:r>
      <w:r>
        <w:rPr>
          <w:noProof/>
        </w:rPr>
        <w:t xml:space="preserve"> Retrieved February 5, 2020, from https://assets.publishing.service.gov.uk/government/uploads/system/uploads/attachment_data/file/835547/ADL_vol_1.pdf</w:t>
      </w:r>
    </w:p>
    <w:p w14:paraId="254D5E04" w14:textId="77777777" w:rsidR="00A417C9" w:rsidRDefault="00A417C9" w:rsidP="00A417C9">
      <w:pPr>
        <w:pStyle w:val="Bibliography"/>
        <w:ind w:left="720" w:hanging="720"/>
        <w:rPr>
          <w:noProof/>
        </w:rPr>
      </w:pPr>
      <w:r>
        <w:rPr>
          <w:noProof/>
        </w:rPr>
        <w:t xml:space="preserve">Vornanen-Wingvist, C., Salonen, H., Jarv, K., Anderson, M. A., Mikkola, R., Mavik, T., . . . Kurnitski, J. (2018). Effects of Ventilation Improvement on Measured and Perceived Indoor Air Quality in a School Building with a Hybrid Ventilation System. </w:t>
      </w:r>
      <w:r>
        <w:rPr>
          <w:i/>
          <w:iCs/>
          <w:noProof/>
        </w:rPr>
        <w:t>International Journal of Environmental Research &amp; Public Health, 15</w:t>
      </w:r>
      <w:r>
        <w:rPr>
          <w:noProof/>
        </w:rPr>
        <w:t>(7), 1414-1472.</w:t>
      </w:r>
    </w:p>
    <w:p w14:paraId="241C7926" w14:textId="77777777" w:rsidR="00A417C9" w:rsidRDefault="00A417C9" w:rsidP="00A417C9">
      <w:pPr>
        <w:pStyle w:val="Bibliography"/>
        <w:ind w:left="720" w:hanging="720"/>
        <w:rPr>
          <w:noProof/>
        </w:rPr>
      </w:pPr>
      <w:r>
        <w:rPr>
          <w:noProof/>
        </w:rPr>
        <w:t xml:space="preserve">Wargocki, P. (2013). The Effects of Ventilation in Homes on Health. </w:t>
      </w:r>
      <w:r>
        <w:rPr>
          <w:i/>
          <w:iCs/>
          <w:noProof/>
        </w:rPr>
        <w:t>International Journal of Ventillation, 12</w:t>
      </w:r>
      <w:r>
        <w:rPr>
          <w:noProof/>
        </w:rPr>
        <w:t>(2), 101-118.</w:t>
      </w:r>
    </w:p>
    <w:p w14:paraId="73607B65" w14:textId="77777777" w:rsidR="00A417C9" w:rsidRDefault="00A417C9" w:rsidP="00A417C9">
      <w:pPr>
        <w:pStyle w:val="Bibliography"/>
        <w:ind w:left="720" w:hanging="720"/>
        <w:rPr>
          <w:noProof/>
        </w:rPr>
      </w:pPr>
      <w:r>
        <w:rPr>
          <w:noProof/>
        </w:rPr>
        <w:t>YouGen. (2020). The Function of a Solar Chimney. Retrieved from http://www.yougen.co.uk/blog-entry/2846/Solar+Chimneys%273A+Passive+solar+ventilation+and+electricity+generation-%7C/</w:t>
      </w:r>
    </w:p>
    <w:p w14:paraId="5B522D95" w14:textId="09B925B7" w:rsidR="009B72D9" w:rsidRPr="001621C7" w:rsidRDefault="00A417C9" w:rsidP="00A417C9">
      <w:pPr>
        <w:spacing w:line="360" w:lineRule="auto"/>
        <w:jc w:val="both"/>
        <w:rPr>
          <w:sz w:val="24"/>
          <w:szCs w:val="24"/>
        </w:rPr>
      </w:pPr>
      <w:r>
        <w:rPr>
          <w:sz w:val="24"/>
          <w:szCs w:val="24"/>
        </w:rPr>
        <w:fldChar w:fldCharType="end"/>
      </w:r>
    </w:p>
    <w:sectPr w:rsidR="009B72D9" w:rsidRPr="001621C7" w:rsidSect="001D4860">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78005A" w14:textId="77777777" w:rsidR="00E86BF3" w:rsidRDefault="00E86BF3" w:rsidP="00E86BF3">
      <w:pPr>
        <w:spacing w:after="0" w:line="240" w:lineRule="auto"/>
      </w:pPr>
      <w:r>
        <w:separator/>
      </w:r>
    </w:p>
  </w:endnote>
  <w:endnote w:type="continuationSeparator" w:id="0">
    <w:p w14:paraId="147F5D75" w14:textId="77777777" w:rsidR="00E86BF3" w:rsidRDefault="00E86BF3" w:rsidP="00E86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888765"/>
      <w:docPartObj>
        <w:docPartGallery w:val="Page Numbers (Bottom of Page)"/>
        <w:docPartUnique/>
      </w:docPartObj>
    </w:sdtPr>
    <w:sdtEndPr>
      <w:rPr>
        <w:color w:val="7F7F7F" w:themeColor="background1" w:themeShade="7F"/>
        <w:spacing w:val="60"/>
      </w:rPr>
    </w:sdtEndPr>
    <w:sdtContent>
      <w:p w14:paraId="3BF9D1E5" w14:textId="711BBB8A" w:rsidR="00E86BF3" w:rsidRDefault="00E86BF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6BFBCC" w14:textId="77777777" w:rsidR="00E86BF3" w:rsidRDefault="00E86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11C28" w14:textId="77777777" w:rsidR="00E86BF3" w:rsidRDefault="00E86BF3" w:rsidP="00E86BF3">
      <w:pPr>
        <w:spacing w:after="0" w:line="240" w:lineRule="auto"/>
      </w:pPr>
      <w:r>
        <w:separator/>
      </w:r>
    </w:p>
  </w:footnote>
  <w:footnote w:type="continuationSeparator" w:id="0">
    <w:p w14:paraId="5FB4BEE0" w14:textId="77777777" w:rsidR="00E86BF3" w:rsidRDefault="00E86BF3" w:rsidP="00E86B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0C3FF" w14:textId="3989914A" w:rsidR="00E86BF3" w:rsidRDefault="00E86BF3">
    <w:pPr>
      <w:pStyle w:val="Header"/>
    </w:pPr>
    <w:r>
      <w:t>Matthew Morgan – 1708254</w:t>
    </w:r>
  </w:p>
  <w:p w14:paraId="19E3B8C8" w14:textId="77777777" w:rsidR="00E86BF3" w:rsidRDefault="00E86B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D5274"/>
    <w:multiLevelType w:val="hybridMultilevel"/>
    <w:tmpl w:val="3D5EA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603564"/>
    <w:multiLevelType w:val="hybridMultilevel"/>
    <w:tmpl w:val="30185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5A3493"/>
    <w:multiLevelType w:val="hybridMultilevel"/>
    <w:tmpl w:val="9F3A07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95F3E71"/>
    <w:multiLevelType w:val="hybridMultilevel"/>
    <w:tmpl w:val="0DEEB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A596CAE-A611-4F65-9D0D-075F2117AA8B}"/>
    <w:docVar w:name="dgnword-eventsink" w:val="1296262517712"/>
  </w:docVars>
  <w:rsids>
    <w:rsidRoot w:val="001621C7"/>
    <w:rsid w:val="00002D47"/>
    <w:rsid w:val="00004157"/>
    <w:rsid w:val="00021C3B"/>
    <w:rsid w:val="00023B59"/>
    <w:rsid w:val="00035CAE"/>
    <w:rsid w:val="000403C0"/>
    <w:rsid w:val="00041A26"/>
    <w:rsid w:val="00067CE8"/>
    <w:rsid w:val="000C7E5B"/>
    <w:rsid w:val="000C7EA9"/>
    <w:rsid w:val="000E581C"/>
    <w:rsid w:val="00117AB3"/>
    <w:rsid w:val="001247FF"/>
    <w:rsid w:val="0012749D"/>
    <w:rsid w:val="001327B0"/>
    <w:rsid w:val="00160453"/>
    <w:rsid w:val="001621C7"/>
    <w:rsid w:val="00180D25"/>
    <w:rsid w:val="001932C0"/>
    <w:rsid w:val="001B5D09"/>
    <w:rsid w:val="001C4052"/>
    <w:rsid w:val="001D4860"/>
    <w:rsid w:val="0024193A"/>
    <w:rsid w:val="00255483"/>
    <w:rsid w:val="00281972"/>
    <w:rsid w:val="0028788E"/>
    <w:rsid w:val="002879C3"/>
    <w:rsid w:val="00290F20"/>
    <w:rsid w:val="00292477"/>
    <w:rsid w:val="002A5619"/>
    <w:rsid w:val="002C74BE"/>
    <w:rsid w:val="002D57BA"/>
    <w:rsid w:val="00306BC7"/>
    <w:rsid w:val="00337C4A"/>
    <w:rsid w:val="0037652A"/>
    <w:rsid w:val="003811DC"/>
    <w:rsid w:val="00387CFB"/>
    <w:rsid w:val="003B123D"/>
    <w:rsid w:val="003C520B"/>
    <w:rsid w:val="003F646C"/>
    <w:rsid w:val="004026E0"/>
    <w:rsid w:val="00405071"/>
    <w:rsid w:val="004054CF"/>
    <w:rsid w:val="00413278"/>
    <w:rsid w:val="0044446B"/>
    <w:rsid w:val="00447B01"/>
    <w:rsid w:val="00482269"/>
    <w:rsid w:val="004865AD"/>
    <w:rsid w:val="004B6313"/>
    <w:rsid w:val="004F1234"/>
    <w:rsid w:val="004F7D90"/>
    <w:rsid w:val="005108C2"/>
    <w:rsid w:val="00526248"/>
    <w:rsid w:val="00541FB5"/>
    <w:rsid w:val="005829DA"/>
    <w:rsid w:val="005835AD"/>
    <w:rsid w:val="005A16E0"/>
    <w:rsid w:val="005A6A28"/>
    <w:rsid w:val="005D56A0"/>
    <w:rsid w:val="005E2CFC"/>
    <w:rsid w:val="005F49A0"/>
    <w:rsid w:val="006072ED"/>
    <w:rsid w:val="00645697"/>
    <w:rsid w:val="006621BE"/>
    <w:rsid w:val="006628B1"/>
    <w:rsid w:val="0069729C"/>
    <w:rsid w:val="006B31CA"/>
    <w:rsid w:val="006B3828"/>
    <w:rsid w:val="006E469A"/>
    <w:rsid w:val="00703BDC"/>
    <w:rsid w:val="00704EC0"/>
    <w:rsid w:val="00732F41"/>
    <w:rsid w:val="007357E9"/>
    <w:rsid w:val="007420DB"/>
    <w:rsid w:val="007502AB"/>
    <w:rsid w:val="00763861"/>
    <w:rsid w:val="00772A57"/>
    <w:rsid w:val="007739E2"/>
    <w:rsid w:val="00797ACB"/>
    <w:rsid w:val="007B74B9"/>
    <w:rsid w:val="007C04ED"/>
    <w:rsid w:val="007C75DE"/>
    <w:rsid w:val="007D4DC9"/>
    <w:rsid w:val="007F1D10"/>
    <w:rsid w:val="008007D2"/>
    <w:rsid w:val="00802A01"/>
    <w:rsid w:val="00822452"/>
    <w:rsid w:val="008332AD"/>
    <w:rsid w:val="00844851"/>
    <w:rsid w:val="00857AD4"/>
    <w:rsid w:val="00862267"/>
    <w:rsid w:val="00880FBF"/>
    <w:rsid w:val="008920AE"/>
    <w:rsid w:val="008924E0"/>
    <w:rsid w:val="00893ADF"/>
    <w:rsid w:val="008D2C5B"/>
    <w:rsid w:val="008E0C0E"/>
    <w:rsid w:val="008F1A4A"/>
    <w:rsid w:val="009004F3"/>
    <w:rsid w:val="00905EBD"/>
    <w:rsid w:val="00920B40"/>
    <w:rsid w:val="00927A7F"/>
    <w:rsid w:val="00931BBB"/>
    <w:rsid w:val="00956DF3"/>
    <w:rsid w:val="00982329"/>
    <w:rsid w:val="00992A68"/>
    <w:rsid w:val="009A329E"/>
    <w:rsid w:val="009A6300"/>
    <w:rsid w:val="009B014A"/>
    <w:rsid w:val="009B0818"/>
    <w:rsid w:val="009B72D9"/>
    <w:rsid w:val="009D62DF"/>
    <w:rsid w:val="00A02A16"/>
    <w:rsid w:val="00A203E0"/>
    <w:rsid w:val="00A360E5"/>
    <w:rsid w:val="00A417C9"/>
    <w:rsid w:val="00A6106A"/>
    <w:rsid w:val="00A67A47"/>
    <w:rsid w:val="00AD1938"/>
    <w:rsid w:val="00AD3B0B"/>
    <w:rsid w:val="00B143E0"/>
    <w:rsid w:val="00B156F7"/>
    <w:rsid w:val="00B2014F"/>
    <w:rsid w:val="00B26AB1"/>
    <w:rsid w:val="00B542EA"/>
    <w:rsid w:val="00B57207"/>
    <w:rsid w:val="00B646E9"/>
    <w:rsid w:val="00B65E04"/>
    <w:rsid w:val="00B67343"/>
    <w:rsid w:val="00B75DFA"/>
    <w:rsid w:val="00B9406C"/>
    <w:rsid w:val="00BB518B"/>
    <w:rsid w:val="00BC2F1E"/>
    <w:rsid w:val="00BC6109"/>
    <w:rsid w:val="00BF459B"/>
    <w:rsid w:val="00C31B86"/>
    <w:rsid w:val="00C41201"/>
    <w:rsid w:val="00C444AA"/>
    <w:rsid w:val="00C444C9"/>
    <w:rsid w:val="00C654D6"/>
    <w:rsid w:val="00C957CB"/>
    <w:rsid w:val="00CA4E59"/>
    <w:rsid w:val="00CC0B47"/>
    <w:rsid w:val="00CC1E17"/>
    <w:rsid w:val="00CD4E0D"/>
    <w:rsid w:val="00D001B9"/>
    <w:rsid w:val="00D544E5"/>
    <w:rsid w:val="00D63AC7"/>
    <w:rsid w:val="00D7098F"/>
    <w:rsid w:val="00D90B61"/>
    <w:rsid w:val="00DA3F45"/>
    <w:rsid w:val="00DB3020"/>
    <w:rsid w:val="00DD54DC"/>
    <w:rsid w:val="00DF606F"/>
    <w:rsid w:val="00E35CB7"/>
    <w:rsid w:val="00E43380"/>
    <w:rsid w:val="00E514DA"/>
    <w:rsid w:val="00E86BF3"/>
    <w:rsid w:val="00EA15F1"/>
    <w:rsid w:val="00EC2BEE"/>
    <w:rsid w:val="00EC6B57"/>
    <w:rsid w:val="00F20FB8"/>
    <w:rsid w:val="00F31CBD"/>
    <w:rsid w:val="00F76B94"/>
    <w:rsid w:val="00F80AAF"/>
    <w:rsid w:val="00FD55D6"/>
    <w:rsid w:val="00FE6C88"/>
    <w:rsid w:val="00FF2732"/>
    <w:rsid w:val="00FF48CB"/>
    <w:rsid w:val="00FF4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DC562"/>
  <w15:chartTrackingRefBased/>
  <w15:docId w15:val="{B31BF29B-FB36-41C7-B4F3-0A5E53865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20B"/>
    <w:pPr>
      <w:ind w:left="720"/>
      <w:contextualSpacing/>
    </w:pPr>
  </w:style>
  <w:style w:type="paragraph" w:styleId="NoSpacing">
    <w:name w:val="No Spacing"/>
    <w:link w:val="NoSpacingChar"/>
    <w:uiPriority w:val="1"/>
    <w:qFormat/>
    <w:rsid w:val="001D48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4860"/>
    <w:rPr>
      <w:rFonts w:eastAsiaTheme="minorEastAsia"/>
      <w:lang w:val="en-US"/>
    </w:rPr>
  </w:style>
  <w:style w:type="paragraph" w:styleId="Header">
    <w:name w:val="header"/>
    <w:basedOn w:val="Normal"/>
    <w:link w:val="HeaderChar"/>
    <w:uiPriority w:val="99"/>
    <w:unhideWhenUsed/>
    <w:rsid w:val="00E86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BF3"/>
  </w:style>
  <w:style w:type="paragraph" w:styleId="Footer">
    <w:name w:val="footer"/>
    <w:basedOn w:val="Normal"/>
    <w:link w:val="FooterChar"/>
    <w:uiPriority w:val="99"/>
    <w:unhideWhenUsed/>
    <w:rsid w:val="00E86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BF3"/>
  </w:style>
  <w:style w:type="table" w:styleId="TableGrid">
    <w:name w:val="Table Grid"/>
    <w:basedOn w:val="TableNormal"/>
    <w:uiPriority w:val="39"/>
    <w:rsid w:val="00E86B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417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543739">
      <w:bodyDiv w:val="1"/>
      <w:marLeft w:val="0"/>
      <w:marRight w:val="0"/>
      <w:marTop w:val="0"/>
      <w:marBottom w:val="0"/>
      <w:divBdr>
        <w:top w:val="none" w:sz="0" w:space="0" w:color="auto"/>
        <w:left w:val="none" w:sz="0" w:space="0" w:color="auto"/>
        <w:bottom w:val="none" w:sz="0" w:space="0" w:color="auto"/>
        <w:right w:val="none" w:sz="0" w:space="0" w:color="auto"/>
      </w:divBdr>
    </w:div>
    <w:div w:id="638533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0" ma:contentTypeDescription="Create a new document." ma:contentTypeScope="" ma:versionID="6a2700d902c5d2ec858e13932a7c5e10">
  <xsd:schema xmlns:xsd="http://www.w3.org/2001/XMLSchema" xmlns:xs="http://www.w3.org/2001/XMLSchema" xmlns:p="http://schemas.microsoft.com/office/2006/metadata/properties" targetNamespace="http://schemas.microsoft.com/office/2006/metadata/properties" ma:root="true" ma:fieldsID="cfee3eb741f5708c01c290cc92aa4d11">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Rab01</b:Tag>
    <b:SourceType>JournalArticle</b:SourceType>
    <b:Guid>{21324CDB-C6FB-4EA1-AEC6-34F36124E7BB}</b:Guid>
    <b:Title>Corporate Real Estate Site Selection: A Community Specific Information Framework</b:Title>
    <b:Year>2001</b:Year>
    <b:JournalName>Journal Review of Educational Research</b:JournalName>
    <b:Pages>165-199</b:Pages>
    <b:Author>
      <b:Author>
        <b:NameList>
          <b:Person>
            <b:Last>Rabianski</b:Last>
            <b:Middle>S</b:Middle>
            <b:First>J</b:First>
          </b:Person>
          <b:Person>
            <b:Last>De Lisle</b:Last>
            <b:Middle>R</b:Middle>
            <b:First>J</b:First>
          </b:Person>
          <b:Person>
            <b:Last>Carn</b:Last>
            <b:Middle>G</b:Middle>
            <b:First>N</b:First>
          </b:Person>
        </b:NameList>
      </b:Author>
    </b:Author>
    <b:Volume>22</b:Volume>
    <b:Issue>2</b:Issue>
    <b:RefOrder>1</b:RefOrder>
  </b:Source>
  <b:Source>
    <b:Tag>Kol01</b:Tag>
    <b:SourceType>JournalArticle</b:SourceType>
    <b:Guid>{25D744B5-13B9-4F8B-AE47-1BCC326AF0AC}</b:Guid>
    <b:Title>An investigation of passive ventilation cooling and control strategies for an educational building</b:Title>
    <b:JournalName>Applied Thermal Engineering</b:JournalName>
    <b:Year>2001</b:Year>
    <b:Pages>183-199</b:Pages>
    <b:Volume>21</b:Volume>
    <b:Issue>2</b:Issue>
    <b:Author>
      <b:Author>
        <b:NameList>
          <b:Person>
            <b:Last>Kolokotroni</b:Last>
            <b:First>M</b:First>
          </b:Person>
          <b:Person>
            <b:Last>Azzi</b:Last>
            <b:First>D</b:First>
          </b:Person>
          <b:Person>
            <b:Last>Perera</b:Last>
            <b:Middle>D</b:Middle>
            <b:First>M</b:First>
          </b:Person>
          <b:Person>
            <b:Last>Virk</b:Last>
            <b:Middle>S</b:Middle>
            <b:First>G</b:First>
          </b:Person>
        </b:NameList>
      </b:Author>
    </b:Author>
    <b:RefOrder>2</b:RefOrder>
  </b:Source>
  <b:Source>
    <b:Tag>Vor18</b:Tag>
    <b:SourceType>JournalArticle</b:SourceType>
    <b:Guid>{17DA3EFB-66DA-4357-82A4-F0585796D8A5}</b:Guid>
    <b:Title>Effects of Ventilation Improvement on Measured and Perceived Indoor Air Quality in a School Building with a Hybrid Ventilation System</b:Title>
    <b:JournalName>International Journal of Environmental Research &amp; Public Health</b:JournalName>
    <b:Year>2018</b:Year>
    <b:Pages>1414-1472</b:Pages>
    <b:Volume>15</b:Volume>
    <b:Issue>7</b:Issue>
    <b:Author>
      <b:Author>
        <b:NameList>
          <b:Person>
            <b:Last>Vornanen-Wingvist</b:Last>
            <b:First>C</b:First>
          </b:Person>
          <b:Person>
            <b:Last>Salonen</b:Last>
            <b:First>H</b:First>
          </b:Person>
          <b:Person>
            <b:Last>Jarv</b:Last>
            <b:First>K</b:First>
          </b:Person>
          <b:Person>
            <b:Last>Anderson</b:Last>
            <b:Middle>A</b:Middle>
            <b:First>M</b:First>
          </b:Person>
          <b:Person>
            <b:Last>Mikkola</b:Last>
            <b:First>R</b:First>
          </b:Person>
          <b:Person>
            <b:Last>Mavik</b:Last>
            <b:First>T</b:First>
          </b:Person>
          <b:Person>
            <b:Last>Kredics</b:Last>
            <b:First>L</b:First>
          </b:Person>
          <b:Person>
            <b:Last>Kurnitski</b:Last>
            <b:First>J</b:First>
          </b:Person>
        </b:NameList>
      </b:Author>
    </b:Author>
    <b:RefOrder>3</b:RefOrder>
  </b:Source>
  <b:Source>
    <b:Tag>War13</b:Tag>
    <b:SourceType>JournalArticle</b:SourceType>
    <b:Guid>{BA289CE2-EDB0-4ECF-9272-EC800F50EA26}</b:Guid>
    <b:Title>The Effects of Ventilation in Homes on Health</b:Title>
    <b:JournalName>International Journal of Ventillation</b:JournalName>
    <b:Year>2013</b:Year>
    <b:Pages>101-118</b:Pages>
    <b:Volume>12</b:Volume>
    <b:Issue>2</b:Issue>
    <b:Author>
      <b:Author>
        <b:NameList>
          <b:Person>
            <b:Last>Wargocki</b:Last>
            <b:First>P</b:First>
          </b:Person>
        </b:NameList>
      </b:Author>
    </b:Author>
    <b:RefOrder>4</b:RefOrder>
  </b:Source>
  <b:Source>
    <b:Tag>Shi18</b:Tag>
    <b:SourceType>JournalArticle</b:SourceType>
    <b:Guid>{26FA9833-7743-4F94-86E0-247C9C2C5FE1}</b:Guid>
    <b:Title>Determining the influencing factors on the performance of solar chimney in buildings</b:Title>
    <b:JournalName>Renewable and Sustainable Energy Reviews</b:JournalName>
    <b:Year>2018</b:Year>
    <b:Pages>88</b:Pages>
    <b:Author>
      <b:Author>
        <b:NameList>
          <b:Person>
            <b:Last>Shi</b:Last>
            <b:First>L</b:First>
          </b:Person>
          <b:Person>
            <b:Last>Zhang</b:Last>
            <b:First>G</b:First>
          </b:Person>
          <b:Person>
            <b:Last>Yang</b:Last>
            <b:First>W</b:First>
          </b:Person>
          <b:Person>
            <b:Last>Huang</b:Last>
            <b:First>D</b:First>
          </b:Person>
        </b:NameList>
      </b:Author>
    </b:Author>
    <b:RefOrder>5</b:RefOrder>
  </b:Source>
  <b:Source>
    <b:Tag>Pur16</b:Tag>
    <b:SourceType>DocumentFromInternetSite</b:SourceType>
    <b:Guid>{4C89C0AF-88C9-4535-99DD-4CB31351C684}</b:Guid>
    <b:Title>Warmest Summer Temperatures of the last two millenia</b:Title>
    <b:Year>2016</b:Year>
    <b:YearAccessed>2020</b:YearAccessed>
    <b:MonthAccessed>February</b:MonthAccessed>
    <b:DayAccessed>7</b:DayAccessed>
    <b:URL>https://www.swansea.ac.uk/science/news/warmestsummertemperaturesofthelasttwomillennia.php</b:URL>
    <b:InternetSiteTitle>Swansea University</b:InternetSiteTitle>
    <b:Author>
      <b:Author>
        <b:NameList>
          <b:Person>
            <b:Last>Purchase</b:Last>
            <b:First>D</b:First>
          </b:Person>
        </b:NameList>
      </b:Author>
    </b:Author>
    <b:RefOrder>6</b:RefOrder>
  </b:Source>
  <b:Source>
    <b:Tag>Ret17</b:Tag>
    <b:SourceType>JournalArticle</b:SourceType>
    <b:Guid>{246485D5-2274-4F98-9815-E9C8C548AD35}</b:Guid>
    <b:Title>Retrofitting strategy for building envelopes to achieve energy efficiency</b:Title>
    <b:Year>2017</b:Year>
    <b:JournalName>Alexandris Engineering Journal</b:JournalName>
    <b:Pages>579-589</b:Pages>
    <b:Volume>56</b:Volume>
    <b:Issue>4</b:Issue>
    <b:Author>
      <b:Author>
        <b:NameList>
          <b:Person>
            <b:Last>Darwish</b:Last>
            <b:Middle>E</b:Middle>
            <b:First>I</b:First>
          </b:Person>
          <b:Person>
            <b:Last>Gomaa</b:Last>
            <b:First>M</b:First>
          </b:Person>
        </b:NameList>
      </b:Author>
    </b:Author>
    <b:RefOrder>7</b:RefOrder>
  </b:Source>
  <b:Source>
    <b:Tag>Uni19</b:Tag>
    <b:SourceType>DocumentFromInternetSite</b:SourceType>
    <b:Guid>{1344C0FB-95F5-437C-8A3F-C0757C5E33FD}</b:Guid>
    <b:Title>Approved Document L - Conservation of Fuel and Power</b:Title>
    <b:Year>2019</b:Year>
    <b:Author>
      <b:Author>
        <b:Corporate>United Kingdom Government</b:Corporate>
      </b:Author>
    </b:Author>
    <b:URL>https://assets.publishing.service.gov.uk/government/uploads/system/uploads/attachment_data/file/835547/ADL_vol_1.pdf</b:URL>
    <b:YearAccessed>2020</b:YearAccessed>
    <b:MonthAccessed>February</b:MonthAccessed>
    <b:DayAccessed>5</b:DayAccessed>
    <b:RefOrder>8</b:RefOrder>
  </b:Source>
  <b:Source>
    <b:Tag>Qua01</b:Tag>
    <b:SourceType>JournalArticle</b:SourceType>
    <b:Guid>{26B4846C-83BD-4A5D-A6CD-5959FB402DE0}</b:Guid>
    <b:Title>Quantitative thermography for the estimation of the U-value: State of the art and a case study</b:Title>
    <b:Year>2014</b:Year>
    <b:JournalName>Journal of Physics Conference Series</b:JournalName>
    <b:Pages>1-8</b:Pages>
    <b:Volume>547</b:Volume>
    <b:Author>
      <b:Author>
        <b:NameList>
          <b:Person>
            <b:Last>Nardi</b:Last>
            <b:First>I</b:First>
          </b:Person>
          <b:Person>
            <b:Last>Ambrossini</b:Last>
            <b:First>D</b:First>
          </b:Person>
          <b:Person>
            <b:Last>Sfarra</b:Last>
            <b:First>S</b:First>
          </b:Person>
        </b:NameList>
      </b:Author>
    </b:Author>
    <b:RefOrder>9</b:RefOrder>
  </b:Source>
  <b:Source>
    <b:Tag>LiF15</b:Tag>
    <b:SourceType>JournalArticle</b:SourceType>
    <b:Guid>{63CA6E74-76D1-484B-9471-9E6D2427FB96}</b:Guid>
    <b:Title>Solid-wall U-values: heat flux measurements compared with standard assumptions</b:Title>
    <b:JournalName>Journal of Building Research and Information</b:JournalName>
    <b:Year>2015</b:Year>
    <b:Pages>238-252</b:Pages>
    <b:Volume>43</b:Volume>
    <b:Issue>2</b:Issue>
    <b:Author>
      <b:Author>
        <b:NameList>
          <b:Person>
            <b:Last>Li</b:Last>
            <b:Middle>G</b:Middle>
            <b:First>F</b:First>
          </b:Person>
          <b:Person>
            <b:Last>Smith</b:Last>
            <b:First>A</b:First>
          </b:Person>
          <b:Person>
            <b:Last>Biddulph</b:Last>
            <b:First>P</b:First>
          </b:Person>
          <b:Person>
            <b:Last>Hamilton</b:Last>
            <b:First>G</b:First>
          </b:Person>
        </b:NameList>
      </b:Author>
    </b:Author>
    <b:RefOrder>10</b:RefOrder>
  </b:Source>
  <b:Source>
    <b:Tag>Imp18</b:Tag>
    <b:SourceType>JournalArticle</b:SourceType>
    <b:Guid>{8CD7C448-E27E-4FBE-AED2-6A9B504D0626}</b:Guid>
    <b:Title>Impact of linear thermal bridges on thermal transmittance of renovated apartment buildings</b:Title>
    <b:JournalName>Journal of Civil Engineering and Management</b:JournalName>
    <b:Year>2018</b:Year>
    <b:Pages>1-9</b:Pages>
    <b:Volume>23</b:Volume>
    <b:Issue>1</b:Issue>
    <b:Author>
      <b:Author>
        <b:NameList>
          <b:Person>
            <b:Last>Llomets</b:Last>
            <b:First>S</b:First>
          </b:Person>
          <b:Person>
            <b:Last>Kousk</b:Last>
            <b:First>K</b:First>
          </b:Person>
          <b:Person>
            <b:Last>Paap</b:Last>
            <b:First>L</b:First>
          </b:Person>
          <b:Person>
            <b:Last>Aramagi</b:Last>
            <b:First>E</b:First>
          </b:Person>
        </b:NameList>
      </b:Author>
    </b:Author>
    <b:RefOrder>11</b:RefOrder>
  </b:Source>
  <b:Source>
    <b:Tag>You20</b:Tag>
    <b:SourceType>Misc</b:SourceType>
    <b:Guid>{655A8724-D0C6-427F-883A-D8AF5C8E938D}</b:Guid>
    <b:Author>
      <b:Author>
        <b:Corporate>YouGen</b:Corporate>
      </b:Author>
    </b:Author>
    <b:Title>The Function of a Solar Chimney</b:Title>
    <b:Year>2020</b:Year>
    <b:URL>http://www.yougen.co.uk/blog-entry/2846/Solar+Chimneys%273A+Passive+solar+ventilation+and+electricity+generation-%7C/</b:URL>
    <b:RefOrder>12</b:RefOrder>
  </b:Source>
  <b:Source>
    <b:Tag>Gai</b:Tag>
    <b:SourceType>Misc</b:SourceType>
    <b:Guid>{33D1C7C9-3843-4028-9594-6CE192D679F7}</b:Guid>
    <b:Title>Sun Path Diagrams - Swansea - (IMAGE)</b:Title>
    <b:Author>
      <b:Author>
        <b:Corporate>Gaisma</b:Corporate>
      </b:Author>
    </b:Author>
    <b:URL>https://www.gaisma.com/en/location/swansea.html</b:URL>
    <b:Year>2020</b:Year>
    <b:RefOrder>13</b:RefOrder>
  </b:Source>
</b:Sources>
</file>

<file path=customXml/itemProps1.xml><?xml version="1.0" encoding="utf-8"?>
<ds:datastoreItem xmlns:ds="http://schemas.openxmlformats.org/officeDocument/2006/customXml" ds:itemID="{3A290A32-D398-4DF0-B67C-1AC068F632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65018E40-55D8-4228-9BE2-489D795309BD}">
  <ds:schemaRefs>
    <ds:schemaRef ds:uri="http://schemas.microsoft.com/sharepoint/v3/contenttype/forms"/>
  </ds:schemaRefs>
</ds:datastoreItem>
</file>

<file path=customXml/itemProps3.xml><?xml version="1.0" encoding="utf-8"?>
<ds:datastoreItem xmlns:ds="http://schemas.openxmlformats.org/officeDocument/2006/customXml" ds:itemID="{3A0BBACA-A2F8-4746-885C-E4F34E2F5402}">
  <ds:schemaRefs>
    <ds:schemaRef ds:uri="http://schemas.openxmlformats.org/package/2006/metadata/core-properties"/>
    <ds:schemaRef ds:uri="http://purl.org/dc/terms/"/>
    <ds:schemaRef ds:uri="http://purl.org/dc/elements/1.1/"/>
    <ds:schemaRef ds:uri="http://schemas.microsoft.com/office/infopath/2007/PartnerControls"/>
    <ds:schemaRef ds:uri="http://www.w3.org/XML/1998/namespace"/>
    <ds:schemaRef ds:uri="http://schemas.microsoft.com/office/2006/documentManagement/types"/>
    <ds:schemaRef ds:uri="http://purl.org/dc/dcmitype/"/>
    <ds:schemaRef ds:uri="http://schemas.microsoft.com/office/2006/metadata/properties"/>
  </ds:schemaRefs>
</ds:datastoreItem>
</file>

<file path=customXml/itemProps4.xml><?xml version="1.0" encoding="utf-8"?>
<ds:datastoreItem xmlns:ds="http://schemas.openxmlformats.org/officeDocument/2006/customXml" ds:itemID="{6BCDCF8A-6628-4941-A331-8A9D77574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12</Pages>
  <Words>1788</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mANAGEMENT OF sUSTAINABLE cONSTRUCTION – ACBA5012</vt:lpstr>
    </vt:vector>
  </TitlesOfParts>
  <Company/>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OF sUSTAINABLE cONSTRUCTION – ACBA5012</dc:title>
  <dc:subject>Energy Efficiency &amp; Sustainable Materials</dc:subject>
  <dc:creator>Matthew Morgan (1708254)</dc:creator>
  <cp:keywords/>
  <dc:description/>
  <cp:lastModifiedBy>Matthew Morgan (1708254)</cp:lastModifiedBy>
  <cp:revision>9</cp:revision>
  <dcterms:created xsi:type="dcterms:W3CDTF">2020-02-13T13:54:00Z</dcterms:created>
  <dcterms:modified xsi:type="dcterms:W3CDTF">2020-02-13T17:55:00Z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