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9C008" w14:textId="77777777" w:rsidR="00232F80" w:rsidRDefault="00232F80" w:rsidP="00D44196">
      <w:pPr>
        <w:jc w:val="both"/>
        <w:rPr>
          <w:rFonts w:ascii="Times New Roman" w:hAnsi="Times New Roman" w:cs="Times New Roman"/>
          <w:sz w:val="24"/>
          <w:szCs w:val="24"/>
        </w:rPr>
      </w:pPr>
    </w:p>
    <w:p w14:paraId="38B23B4D" w14:textId="797E068E"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drawing>
          <wp:inline distT="0" distB="0" distL="0" distR="0" wp14:anchorId="70639E06" wp14:editId="46EFD2FD">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899BAD6" w14:textId="77777777" w:rsidR="00232F80" w:rsidRPr="00232F80" w:rsidRDefault="00232F80" w:rsidP="00232F80">
      <w:pPr>
        <w:rPr>
          <w:rFonts w:ascii="Times New Roman" w:hAnsi="Times New Roman" w:cs="Times New Roman"/>
          <w:sz w:val="24"/>
          <w:szCs w:val="24"/>
        </w:rPr>
      </w:pPr>
    </w:p>
    <w:p w14:paraId="2CA1709F" w14:textId="77777777" w:rsidR="00232F80" w:rsidRPr="00232F80" w:rsidRDefault="00232F80" w:rsidP="00232F80">
      <w:pPr>
        <w:rPr>
          <w:rFonts w:ascii="Times New Roman" w:hAnsi="Times New Roman" w:cs="Times New Roman"/>
          <w:sz w:val="24"/>
          <w:szCs w:val="24"/>
        </w:rPr>
      </w:pPr>
    </w:p>
    <w:p w14:paraId="486A452D" w14:textId="77777777" w:rsidR="00232F80" w:rsidRPr="00232F80" w:rsidRDefault="00232F80" w:rsidP="00232F80">
      <w:pPr>
        <w:rPr>
          <w:rFonts w:ascii="Times New Roman" w:hAnsi="Times New Roman" w:cs="Times New Roman"/>
          <w:b/>
          <w:sz w:val="24"/>
          <w:szCs w:val="24"/>
          <w:lang w:val="cy-GB"/>
        </w:rPr>
      </w:pPr>
      <w:r w:rsidRPr="00232F80">
        <w:rPr>
          <w:rFonts w:ascii="Times New Roman" w:hAnsi="Times New Roman" w:cs="Times New Roman"/>
          <w:b/>
          <w:sz w:val="24"/>
          <w:szCs w:val="24"/>
          <w:lang w:val="cy-GB"/>
        </w:rPr>
        <w:t xml:space="preserve">Postgraduate/Distance Learning </w:t>
      </w:r>
    </w:p>
    <w:p w14:paraId="2FEC98C7" w14:textId="77777777" w:rsidR="00232F80" w:rsidRPr="00232F80" w:rsidRDefault="00232F80" w:rsidP="00232F80">
      <w:pPr>
        <w:rPr>
          <w:rFonts w:ascii="Times New Roman" w:hAnsi="Times New Roman" w:cs="Times New Roman"/>
          <w:b/>
          <w:sz w:val="24"/>
          <w:szCs w:val="24"/>
        </w:rPr>
      </w:pPr>
      <w:r w:rsidRPr="00232F80">
        <w:rPr>
          <w:rFonts w:ascii="Times New Roman" w:hAnsi="Times New Roman" w:cs="Times New Roman"/>
          <w:b/>
          <w:sz w:val="24"/>
          <w:szCs w:val="24"/>
          <w:lang w:val="cy-GB"/>
        </w:rPr>
        <w:t>Assignment coversheet &amp; feedback form</w:t>
      </w:r>
    </w:p>
    <w:p w14:paraId="22ADE46F" w14:textId="77777777" w:rsidR="00232F80" w:rsidRPr="00232F80" w:rsidRDefault="00232F80" w:rsidP="00232F80">
      <w:pPr>
        <w:rPr>
          <w:rFonts w:ascii="Times New Roman" w:hAnsi="Times New Roman" w:cs="Times New Roman"/>
          <w:sz w:val="24"/>
          <w:szCs w:val="24"/>
          <w:lang w:val="cy-GB"/>
        </w:rPr>
      </w:pPr>
    </w:p>
    <w:p w14:paraId="04213D83" w14:textId="77777777" w:rsidR="00232F80" w:rsidRPr="00232F80" w:rsidRDefault="00232F80" w:rsidP="00232F80">
      <w:pPr>
        <w:rPr>
          <w:rFonts w:ascii="Times New Roman" w:hAnsi="Times New Roman" w:cs="Times New Roman"/>
          <w:b/>
          <w:bCs/>
          <w:sz w:val="24"/>
          <w:szCs w:val="24"/>
          <w:lang w:val="cy-GB"/>
        </w:rPr>
      </w:pPr>
      <w:r w:rsidRPr="00232F80">
        <w:rPr>
          <w:rFonts w:ascii="Times New Roman" w:hAnsi="Times New Roman" w:cs="Times New Roman"/>
          <w:b/>
          <w:bCs/>
          <w:sz w:val="24"/>
          <w:szCs w:val="24"/>
          <w:lang w:val="cy-GB"/>
        </w:rPr>
        <w:t>THIS SHEET MUST BE THE FIRST PAGE OF THE ASSIGNMENT YOU ARE SUBMITTING  (DO NOT SEND AS A SEPARATE FILE)</w:t>
      </w:r>
    </w:p>
    <w:p w14:paraId="0A416D23" w14:textId="77777777" w:rsidR="00232F80" w:rsidRPr="00232F80" w:rsidRDefault="00232F80" w:rsidP="00232F80">
      <w:pPr>
        <w:rPr>
          <w:rFonts w:ascii="Times New Roman" w:hAnsi="Times New Roman" w:cs="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32F80" w:rsidRPr="00232F80" w14:paraId="46D899EE" w14:textId="77777777" w:rsidTr="00444401">
        <w:trPr>
          <w:trHeight w:val="614"/>
        </w:trPr>
        <w:tc>
          <w:tcPr>
            <w:tcW w:w="8856" w:type="dxa"/>
            <w:gridSpan w:val="5"/>
          </w:tcPr>
          <w:p w14:paraId="0B048114"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b/>
                <w:sz w:val="24"/>
                <w:szCs w:val="24"/>
              </w:rPr>
              <w:t>For completion by the student</w:t>
            </w:r>
            <w:r w:rsidRPr="00232F80">
              <w:rPr>
                <w:rFonts w:ascii="Times New Roman" w:hAnsi="Times New Roman" w:cs="Times New Roman"/>
                <w:sz w:val="24"/>
                <w:szCs w:val="24"/>
              </w:rPr>
              <w:t>:</w:t>
            </w:r>
          </w:p>
        </w:tc>
      </w:tr>
      <w:tr w:rsidR="00232F80" w:rsidRPr="00232F80" w14:paraId="452C64DE" w14:textId="77777777" w:rsidTr="00444401">
        <w:trPr>
          <w:trHeight w:val="718"/>
        </w:trPr>
        <w:tc>
          <w:tcPr>
            <w:tcW w:w="8856" w:type="dxa"/>
            <w:gridSpan w:val="5"/>
          </w:tcPr>
          <w:p w14:paraId="7E962C1A" w14:textId="6D06DA84"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Student Name:</w:t>
            </w:r>
            <w:r w:rsidR="007C3AC1">
              <w:rPr>
                <w:rFonts w:ascii="Times New Roman" w:hAnsi="Times New Roman" w:cs="Times New Roman"/>
                <w:sz w:val="24"/>
                <w:szCs w:val="24"/>
              </w:rPr>
              <w:t xml:space="preserve"> Vanessa </w:t>
            </w:r>
            <w:proofErr w:type="spellStart"/>
            <w:r w:rsidR="007C3AC1">
              <w:rPr>
                <w:rFonts w:ascii="Times New Roman" w:hAnsi="Times New Roman" w:cs="Times New Roman"/>
                <w:sz w:val="24"/>
                <w:szCs w:val="24"/>
              </w:rPr>
              <w:t>Toupin</w:t>
            </w:r>
            <w:proofErr w:type="spellEnd"/>
            <w:r w:rsidR="007C3AC1">
              <w:rPr>
                <w:rFonts w:ascii="Times New Roman" w:hAnsi="Times New Roman" w:cs="Times New Roman"/>
                <w:sz w:val="24"/>
                <w:szCs w:val="24"/>
              </w:rPr>
              <w:t>-Lavallee</w:t>
            </w:r>
          </w:p>
          <w:p w14:paraId="6226F02F" w14:textId="77777777" w:rsidR="00232F80" w:rsidRPr="00232F80" w:rsidRDefault="00232F80" w:rsidP="00232F80">
            <w:pPr>
              <w:rPr>
                <w:rFonts w:ascii="Times New Roman" w:hAnsi="Times New Roman" w:cs="Times New Roman"/>
                <w:sz w:val="24"/>
                <w:szCs w:val="24"/>
              </w:rPr>
            </w:pPr>
          </w:p>
          <w:p w14:paraId="0AD915F7" w14:textId="77C134E1"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 xml:space="preserve">Student </w:t>
            </w:r>
            <w:r w:rsidRPr="00232F80">
              <w:rPr>
                <w:rFonts w:ascii="Times New Roman" w:hAnsi="Times New Roman" w:cs="Times New Roman"/>
                <w:b/>
                <w:bCs/>
                <w:sz w:val="24"/>
                <w:szCs w:val="24"/>
                <w:u w:val="single"/>
              </w:rPr>
              <w:t>University</w:t>
            </w:r>
            <w:r w:rsidRPr="00232F80">
              <w:rPr>
                <w:rFonts w:ascii="Times New Roman" w:hAnsi="Times New Roman" w:cs="Times New Roman"/>
                <w:sz w:val="24"/>
                <w:szCs w:val="24"/>
                <w:u w:val="single"/>
              </w:rPr>
              <w:t xml:space="preserve"> </w:t>
            </w:r>
            <w:r w:rsidRPr="00232F80">
              <w:rPr>
                <w:rFonts w:ascii="Times New Roman" w:hAnsi="Times New Roman" w:cs="Times New Roman"/>
                <w:sz w:val="24"/>
                <w:szCs w:val="24"/>
              </w:rPr>
              <w:t xml:space="preserve">Email: </w:t>
            </w:r>
            <w:r w:rsidR="007C3AC1">
              <w:rPr>
                <w:rFonts w:ascii="Times New Roman" w:hAnsi="Times New Roman" w:cs="Times New Roman"/>
                <w:sz w:val="24"/>
                <w:szCs w:val="24"/>
              </w:rPr>
              <w:t>1804179@student.uwtsd.ac.uk</w:t>
            </w:r>
          </w:p>
        </w:tc>
      </w:tr>
      <w:tr w:rsidR="00232F80" w:rsidRPr="00232F80" w14:paraId="3445DAE6" w14:textId="77777777" w:rsidTr="00444401">
        <w:trPr>
          <w:trHeight w:val="849"/>
        </w:trPr>
        <w:tc>
          <w:tcPr>
            <w:tcW w:w="4788" w:type="dxa"/>
          </w:tcPr>
          <w:p w14:paraId="53268512" w14:textId="6A3A4A8D"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 xml:space="preserve">Module </w:t>
            </w:r>
            <w:proofErr w:type="gramStart"/>
            <w:r w:rsidRPr="00232F80">
              <w:rPr>
                <w:rFonts w:ascii="Times New Roman" w:hAnsi="Times New Roman" w:cs="Times New Roman"/>
                <w:sz w:val="24"/>
                <w:szCs w:val="24"/>
              </w:rPr>
              <w:t>code:</w:t>
            </w:r>
            <w:r w:rsidR="007C3AC1">
              <w:rPr>
                <w:rFonts w:ascii="Times New Roman" w:hAnsi="Times New Roman" w:cs="Times New Roman"/>
                <w:sz w:val="24"/>
                <w:szCs w:val="24"/>
              </w:rPr>
              <w:t>CLCL</w:t>
            </w:r>
            <w:proofErr w:type="gramEnd"/>
            <w:r w:rsidR="007C3AC1">
              <w:rPr>
                <w:rFonts w:ascii="Times New Roman" w:hAnsi="Times New Roman" w:cs="Times New Roman"/>
                <w:sz w:val="24"/>
                <w:szCs w:val="24"/>
              </w:rPr>
              <w:t>7003</w:t>
            </w:r>
          </w:p>
          <w:p w14:paraId="07CBD703" w14:textId="77777777" w:rsidR="00232F80" w:rsidRPr="00232F80" w:rsidRDefault="00232F80" w:rsidP="00232F80">
            <w:pPr>
              <w:rPr>
                <w:rFonts w:ascii="Times New Roman" w:hAnsi="Times New Roman" w:cs="Times New Roman"/>
                <w:sz w:val="24"/>
                <w:szCs w:val="24"/>
              </w:rPr>
            </w:pPr>
          </w:p>
          <w:p w14:paraId="32044EE7"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Module title:</w:t>
            </w:r>
          </w:p>
          <w:p w14:paraId="6A53D253" w14:textId="0C5731E1" w:rsidR="00232F80" w:rsidRPr="00232F80" w:rsidRDefault="007C3AC1" w:rsidP="00232F80">
            <w:pPr>
              <w:rPr>
                <w:rFonts w:ascii="Times New Roman" w:hAnsi="Times New Roman" w:cs="Times New Roman"/>
                <w:sz w:val="24"/>
                <w:szCs w:val="24"/>
              </w:rPr>
            </w:pPr>
            <w:r>
              <w:rPr>
                <w:rFonts w:ascii="Times New Roman" w:hAnsi="Times New Roman" w:cs="Times New Roman"/>
                <w:sz w:val="24"/>
                <w:szCs w:val="24"/>
              </w:rPr>
              <w:t>Theory and methodology for the study of ancient religions</w:t>
            </w:r>
          </w:p>
          <w:p w14:paraId="2CB8B543" w14:textId="77777777" w:rsidR="00232F80" w:rsidRPr="00232F80" w:rsidRDefault="00232F80" w:rsidP="00232F80">
            <w:pPr>
              <w:rPr>
                <w:rFonts w:ascii="Times New Roman" w:hAnsi="Times New Roman" w:cs="Times New Roman"/>
                <w:sz w:val="24"/>
                <w:szCs w:val="24"/>
              </w:rPr>
            </w:pPr>
          </w:p>
        </w:tc>
        <w:tc>
          <w:tcPr>
            <w:tcW w:w="2266" w:type="dxa"/>
            <w:gridSpan w:val="3"/>
          </w:tcPr>
          <w:p w14:paraId="00986393" w14:textId="77777777" w:rsid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Student ID number:</w:t>
            </w:r>
          </w:p>
          <w:p w14:paraId="450E8F86" w14:textId="5A69AF01" w:rsidR="007C3AC1" w:rsidRPr="00232F80" w:rsidRDefault="007C3AC1" w:rsidP="00232F80">
            <w:pPr>
              <w:rPr>
                <w:rFonts w:ascii="Times New Roman" w:hAnsi="Times New Roman" w:cs="Times New Roman"/>
                <w:sz w:val="24"/>
                <w:szCs w:val="24"/>
              </w:rPr>
            </w:pPr>
            <w:r>
              <w:rPr>
                <w:rFonts w:ascii="Times New Roman" w:hAnsi="Times New Roman" w:cs="Times New Roman"/>
                <w:sz w:val="24"/>
                <w:szCs w:val="24"/>
              </w:rPr>
              <w:t>1804179</w:t>
            </w:r>
          </w:p>
        </w:tc>
        <w:tc>
          <w:tcPr>
            <w:tcW w:w="1802" w:type="dxa"/>
          </w:tcPr>
          <w:p w14:paraId="5AA4ECC2"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Educational support needs:</w:t>
            </w:r>
          </w:p>
          <w:p w14:paraId="041BA998"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Yes/No</w:t>
            </w:r>
          </w:p>
        </w:tc>
      </w:tr>
      <w:tr w:rsidR="00232F80" w:rsidRPr="00232F80" w14:paraId="240474AD" w14:textId="77777777" w:rsidTr="00444401">
        <w:trPr>
          <w:trHeight w:val="1139"/>
        </w:trPr>
        <w:tc>
          <w:tcPr>
            <w:tcW w:w="8856" w:type="dxa"/>
            <w:gridSpan w:val="5"/>
          </w:tcPr>
          <w:p w14:paraId="76EB899C" w14:textId="217CA53C"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Assignment title:</w:t>
            </w:r>
            <w:r w:rsidR="007C3AC1">
              <w:rPr>
                <w:rFonts w:ascii="Times New Roman" w:hAnsi="Times New Roman" w:cs="Times New Roman"/>
                <w:sz w:val="24"/>
                <w:szCs w:val="24"/>
              </w:rPr>
              <w:t xml:space="preserve"> Book review of </w:t>
            </w:r>
            <w:proofErr w:type="gramStart"/>
            <w:r w:rsidR="007C3AC1" w:rsidRPr="007C3AC1">
              <w:rPr>
                <w:rFonts w:ascii="Times New Roman" w:hAnsi="Times New Roman" w:cs="Times New Roman"/>
                <w:i/>
                <w:sz w:val="24"/>
                <w:szCs w:val="24"/>
              </w:rPr>
              <w:t>The</w:t>
            </w:r>
            <w:proofErr w:type="gramEnd"/>
            <w:r w:rsidR="007C3AC1" w:rsidRPr="007C3AC1">
              <w:rPr>
                <w:rFonts w:ascii="Times New Roman" w:hAnsi="Times New Roman" w:cs="Times New Roman"/>
                <w:i/>
                <w:sz w:val="24"/>
                <w:szCs w:val="24"/>
              </w:rPr>
              <w:t xml:space="preserve"> origins of biblical monotheism: Israel’s polytheistic background and the Ugaritic texts</w:t>
            </w:r>
          </w:p>
          <w:p w14:paraId="450B20A1" w14:textId="77777777" w:rsidR="00232F80" w:rsidRPr="00232F80" w:rsidRDefault="00232F80" w:rsidP="00232F80">
            <w:pPr>
              <w:rPr>
                <w:rFonts w:ascii="Times New Roman" w:hAnsi="Times New Roman" w:cs="Times New Roman"/>
                <w:i/>
                <w:sz w:val="24"/>
                <w:szCs w:val="24"/>
              </w:rPr>
            </w:pPr>
          </w:p>
          <w:p w14:paraId="56EF9D2C" w14:textId="77777777" w:rsidR="00232F80" w:rsidRPr="00232F80" w:rsidRDefault="00232F80" w:rsidP="00232F80">
            <w:pPr>
              <w:rPr>
                <w:rFonts w:ascii="Times New Roman" w:hAnsi="Times New Roman" w:cs="Times New Roman"/>
                <w:i/>
                <w:sz w:val="24"/>
                <w:szCs w:val="24"/>
              </w:rPr>
            </w:pPr>
          </w:p>
          <w:p w14:paraId="416D9546" w14:textId="106CDF91"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Assignment due date:</w:t>
            </w:r>
            <w:r w:rsidR="007C3AC1">
              <w:rPr>
                <w:rFonts w:ascii="Times New Roman" w:hAnsi="Times New Roman" w:cs="Times New Roman"/>
                <w:sz w:val="24"/>
                <w:szCs w:val="24"/>
              </w:rPr>
              <w:t xml:space="preserve"> January 25 2019</w:t>
            </w:r>
          </w:p>
        </w:tc>
      </w:tr>
      <w:tr w:rsidR="00232F80" w:rsidRPr="00232F80" w14:paraId="5169114C" w14:textId="77777777" w:rsidTr="00444401">
        <w:trPr>
          <w:trHeight w:val="978"/>
        </w:trPr>
        <w:tc>
          <w:tcPr>
            <w:tcW w:w="8856" w:type="dxa"/>
            <w:gridSpan w:val="5"/>
            <w:tcBorders>
              <w:bottom w:val="single" w:sz="4" w:space="0" w:color="000000"/>
            </w:tcBorders>
          </w:tcPr>
          <w:p w14:paraId="59FCC6F2"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This assignment is for the       1</w:t>
            </w:r>
            <w:r w:rsidRPr="00232F80">
              <w:rPr>
                <w:rFonts w:ascii="Times New Roman" w:hAnsi="Times New Roman" w:cs="Times New Roman"/>
                <w:sz w:val="24"/>
                <w:szCs w:val="24"/>
                <w:vertAlign w:val="superscript"/>
              </w:rPr>
              <w:t xml:space="preserve">st </w:t>
            </w:r>
            <w:r w:rsidRPr="00232F80">
              <w:rPr>
                <w:rFonts w:ascii="Times New Roman" w:hAnsi="Times New Roman" w:cs="Times New Roman"/>
                <w:sz w:val="24"/>
                <w:szCs w:val="24"/>
              </w:rPr>
              <w:fldChar w:fldCharType="begin">
                <w:ffData>
                  <w:name w:val="Check13"/>
                  <w:enabled/>
                  <w:calcOnExit w:val="0"/>
                  <w:checkBox>
                    <w:sizeAuto/>
                    <w:default w:val="0"/>
                  </w:checkBox>
                </w:ffData>
              </w:fldChar>
            </w:r>
            <w:bookmarkStart w:id="0" w:name="Check13"/>
            <w:r w:rsidRPr="00232F80">
              <w:rPr>
                <w:rFonts w:ascii="Times New Roman" w:hAnsi="Times New Roman" w:cs="Times New Roman"/>
                <w:sz w:val="24"/>
                <w:szCs w:val="24"/>
              </w:rPr>
              <w:instrText xml:space="preserve"> FORMCHECKBOX </w:instrText>
            </w:r>
            <w:r w:rsidRPr="00232F80">
              <w:rPr>
                <w:rFonts w:ascii="Times New Roman" w:hAnsi="Times New Roman" w:cs="Times New Roman"/>
                <w:sz w:val="24"/>
                <w:szCs w:val="24"/>
              </w:rPr>
            </w:r>
            <w:r w:rsidRPr="00232F80">
              <w:rPr>
                <w:rFonts w:ascii="Times New Roman" w:hAnsi="Times New Roman" w:cs="Times New Roman"/>
                <w:sz w:val="24"/>
                <w:szCs w:val="24"/>
              </w:rPr>
              <w:fldChar w:fldCharType="end"/>
            </w:r>
            <w:bookmarkEnd w:id="0"/>
            <w:r w:rsidRPr="00232F80">
              <w:rPr>
                <w:rFonts w:ascii="Times New Roman" w:hAnsi="Times New Roman" w:cs="Times New Roman"/>
                <w:sz w:val="24"/>
                <w:szCs w:val="24"/>
              </w:rPr>
              <w:t xml:space="preserve">    2</w:t>
            </w:r>
            <w:r w:rsidRPr="00232F80">
              <w:rPr>
                <w:rFonts w:ascii="Times New Roman" w:hAnsi="Times New Roman" w:cs="Times New Roman"/>
                <w:sz w:val="24"/>
                <w:szCs w:val="24"/>
                <w:vertAlign w:val="superscript"/>
              </w:rPr>
              <w:t>nd</w:t>
            </w:r>
            <w:r w:rsidRPr="00232F80">
              <w:rPr>
                <w:rFonts w:ascii="Times New Roman" w:hAnsi="Times New Roman" w:cs="Times New Roman"/>
                <w:sz w:val="24"/>
                <w:szCs w:val="24"/>
              </w:rPr>
              <w:t xml:space="preserve">  </w:t>
            </w:r>
            <w:r w:rsidRPr="00232F80">
              <w:rPr>
                <w:rFonts w:ascii="Times New Roman" w:hAnsi="Times New Roman" w:cs="Times New Roman"/>
                <w:sz w:val="24"/>
                <w:szCs w:val="24"/>
              </w:rPr>
              <w:fldChar w:fldCharType="begin">
                <w:ffData>
                  <w:name w:val="Check14"/>
                  <w:enabled/>
                  <w:calcOnExit w:val="0"/>
                  <w:checkBox>
                    <w:sizeAuto/>
                    <w:default w:val="0"/>
                  </w:checkBox>
                </w:ffData>
              </w:fldChar>
            </w:r>
            <w:bookmarkStart w:id="1" w:name="Check14"/>
            <w:r w:rsidRPr="00232F80">
              <w:rPr>
                <w:rFonts w:ascii="Times New Roman" w:hAnsi="Times New Roman" w:cs="Times New Roman"/>
                <w:sz w:val="24"/>
                <w:szCs w:val="24"/>
              </w:rPr>
              <w:instrText xml:space="preserve"> FORMCHECKBOX </w:instrText>
            </w:r>
            <w:r w:rsidRPr="00232F80">
              <w:rPr>
                <w:rFonts w:ascii="Times New Roman" w:hAnsi="Times New Roman" w:cs="Times New Roman"/>
                <w:sz w:val="24"/>
                <w:szCs w:val="24"/>
              </w:rPr>
            </w:r>
            <w:r w:rsidRPr="00232F80">
              <w:rPr>
                <w:rFonts w:ascii="Times New Roman" w:hAnsi="Times New Roman" w:cs="Times New Roman"/>
                <w:sz w:val="24"/>
                <w:szCs w:val="24"/>
              </w:rPr>
              <w:fldChar w:fldCharType="end"/>
            </w:r>
            <w:bookmarkEnd w:id="1"/>
            <w:r w:rsidRPr="00232F80">
              <w:rPr>
                <w:rFonts w:ascii="Times New Roman" w:hAnsi="Times New Roman" w:cs="Times New Roman"/>
                <w:sz w:val="24"/>
                <w:szCs w:val="24"/>
              </w:rPr>
              <w:t xml:space="preserve">     3</w:t>
            </w:r>
            <w:r w:rsidRPr="00232F80">
              <w:rPr>
                <w:rFonts w:ascii="Times New Roman" w:hAnsi="Times New Roman" w:cs="Times New Roman"/>
                <w:sz w:val="24"/>
                <w:szCs w:val="24"/>
                <w:vertAlign w:val="superscript"/>
              </w:rPr>
              <w:t>rd</w:t>
            </w:r>
            <w:r w:rsidRPr="00232F80">
              <w:rPr>
                <w:rFonts w:ascii="Times New Roman" w:hAnsi="Times New Roman" w:cs="Times New Roman"/>
                <w:sz w:val="24"/>
                <w:szCs w:val="24"/>
              </w:rPr>
              <w:t xml:space="preserve">  </w:t>
            </w:r>
            <w:r w:rsidRPr="00232F80">
              <w:rPr>
                <w:rFonts w:ascii="Times New Roman" w:hAnsi="Times New Roman" w:cs="Times New Roman"/>
                <w:sz w:val="24"/>
                <w:szCs w:val="24"/>
              </w:rPr>
              <w:fldChar w:fldCharType="begin">
                <w:ffData>
                  <w:name w:val="Check15"/>
                  <w:enabled/>
                  <w:calcOnExit w:val="0"/>
                  <w:checkBox>
                    <w:sizeAuto/>
                    <w:default w:val="0"/>
                  </w:checkBox>
                </w:ffData>
              </w:fldChar>
            </w:r>
            <w:bookmarkStart w:id="2" w:name="Check15"/>
            <w:r w:rsidRPr="00232F80">
              <w:rPr>
                <w:rFonts w:ascii="Times New Roman" w:hAnsi="Times New Roman" w:cs="Times New Roman"/>
                <w:sz w:val="24"/>
                <w:szCs w:val="24"/>
              </w:rPr>
              <w:instrText xml:space="preserve"> FORMCHECKBOX </w:instrText>
            </w:r>
            <w:r w:rsidRPr="00232F80">
              <w:rPr>
                <w:rFonts w:ascii="Times New Roman" w:hAnsi="Times New Roman" w:cs="Times New Roman"/>
                <w:sz w:val="24"/>
                <w:szCs w:val="24"/>
              </w:rPr>
            </w:r>
            <w:r w:rsidRPr="00232F80">
              <w:rPr>
                <w:rFonts w:ascii="Times New Roman" w:hAnsi="Times New Roman" w:cs="Times New Roman"/>
                <w:sz w:val="24"/>
                <w:szCs w:val="24"/>
              </w:rPr>
              <w:fldChar w:fldCharType="end"/>
            </w:r>
            <w:bookmarkEnd w:id="2"/>
            <w:r w:rsidRPr="00232F80">
              <w:rPr>
                <w:rFonts w:ascii="Times New Roman" w:hAnsi="Times New Roman" w:cs="Times New Roman"/>
                <w:sz w:val="24"/>
                <w:szCs w:val="24"/>
              </w:rPr>
              <w:t xml:space="preserve">      4</w:t>
            </w:r>
            <w:r w:rsidRPr="00232F80">
              <w:rPr>
                <w:rFonts w:ascii="Times New Roman" w:hAnsi="Times New Roman" w:cs="Times New Roman"/>
                <w:sz w:val="24"/>
                <w:szCs w:val="24"/>
                <w:vertAlign w:val="superscript"/>
              </w:rPr>
              <w:t>th</w:t>
            </w:r>
            <w:r w:rsidRPr="00232F80">
              <w:rPr>
                <w:rFonts w:ascii="Times New Roman" w:hAnsi="Times New Roman" w:cs="Times New Roman"/>
                <w:sz w:val="24"/>
                <w:szCs w:val="24"/>
              </w:rPr>
              <w:t xml:space="preserve"> </w:t>
            </w:r>
            <w:r w:rsidRPr="00232F80">
              <w:rPr>
                <w:rFonts w:ascii="Times New Roman" w:hAnsi="Times New Roman" w:cs="Times New Roman"/>
                <w:sz w:val="24"/>
                <w:szCs w:val="24"/>
              </w:rPr>
              <w:fldChar w:fldCharType="begin">
                <w:ffData>
                  <w:name w:val="Check16"/>
                  <w:enabled/>
                  <w:calcOnExit w:val="0"/>
                  <w:checkBox>
                    <w:sizeAuto/>
                    <w:default w:val="0"/>
                  </w:checkBox>
                </w:ffData>
              </w:fldChar>
            </w:r>
            <w:bookmarkStart w:id="3" w:name="Check16"/>
            <w:r w:rsidRPr="00232F80">
              <w:rPr>
                <w:rFonts w:ascii="Times New Roman" w:hAnsi="Times New Roman" w:cs="Times New Roman"/>
                <w:sz w:val="24"/>
                <w:szCs w:val="24"/>
              </w:rPr>
              <w:instrText xml:space="preserve"> FORMCHECKBOX </w:instrText>
            </w:r>
            <w:r w:rsidRPr="00232F80">
              <w:rPr>
                <w:rFonts w:ascii="Times New Roman" w:hAnsi="Times New Roman" w:cs="Times New Roman"/>
                <w:sz w:val="24"/>
                <w:szCs w:val="24"/>
              </w:rPr>
            </w:r>
            <w:r w:rsidRPr="00232F80">
              <w:rPr>
                <w:rFonts w:ascii="Times New Roman" w:hAnsi="Times New Roman" w:cs="Times New Roman"/>
                <w:sz w:val="24"/>
                <w:szCs w:val="24"/>
              </w:rPr>
              <w:fldChar w:fldCharType="end"/>
            </w:r>
            <w:bookmarkEnd w:id="3"/>
            <w:r w:rsidRPr="00232F80">
              <w:rPr>
                <w:rFonts w:ascii="Times New Roman" w:hAnsi="Times New Roman" w:cs="Times New Roman"/>
                <w:sz w:val="24"/>
                <w:szCs w:val="24"/>
              </w:rPr>
              <w:t xml:space="preserve">      5</w:t>
            </w:r>
            <w:r w:rsidRPr="00232F80">
              <w:rPr>
                <w:rFonts w:ascii="Times New Roman" w:hAnsi="Times New Roman" w:cs="Times New Roman"/>
                <w:sz w:val="24"/>
                <w:szCs w:val="24"/>
                <w:vertAlign w:val="superscript"/>
              </w:rPr>
              <w:t>th</w:t>
            </w:r>
            <w:r w:rsidRPr="00232F80">
              <w:rPr>
                <w:rFonts w:ascii="Times New Roman" w:hAnsi="Times New Roman" w:cs="Times New Roman"/>
                <w:sz w:val="24"/>
                <w:szCs w:val="24"/>
              </w:rPr>
              <w:t xml:space="preserve"> </w:t>
            </w:r>
            <w:r w:rsidRPr="00232F80">
              <w:rPr>
                <w:rFonts w:ascii="Times New Roman" w:hAnsi="Times New Roman" w:cs="Times New Roman"/>
                <w:sz w:val="24"/>
                <w:szCs w:val="24"/>
              </w:rPr>
              <w:fldChar w:fldCharType="begin">
                <w:ffData>
                  <w:name w:val="Check17"/>
                  <w:enabled/>
                  <w:calcOnExit w:val="0"/>
                  <w:checkBox>
                    <w:sizeAuto/>
                    <w:default w:val="0"/>
                  </w:checkBox>
                </w:ffData>
              </w:fldChar>
            </w:r>
            <w:bookmarkStart w:id="4" w:name="Check17"/>
            <w:r w:rsidRPr="00232F80">
              <w:rPr>
                <w:rFonts w:ascii="Times New Roman" w:hAnsi="Times New Roman" w:cs="Times New Roman"/>
                <w:sz w:val="24"/>
                <w:szCs w:val="24"/>
              </w:rPr>
              <w:instrText xml:space="preserve"> FORMCHECKBOX </w:instrText>
            </w:r>
            <w:r w:rsidRPr="00232F80">
              <w:rPr>
                <w:rFonts w:ascii="Times New Roman" w:hAnsi="Times New Roman" w:cs="Times New Roman"/>
                <w:sz w:val="24"/>
                <w:szCs w:val="24"/>
              </w:rPr>
            </w:r>
            <w:r w:rsidRPr="00232F80">
              <w:rPr>
                <w:rFonts w:ascii="Times New Roman" w:hAnsi="Times New Roman" w:cs="Times New Roman"/>
                <w:sz w:val="24"/>
                <w:szCs w:val="24"/>
              </w:rPr>
              <w:fldChar w:fldCharType="end"/>
            </w:r>
            <w:bookmarkEnd w:id="4"/>
            <w:r w:rsidRPr="00232F80">
              <w:rPr>
                <w:rFonts w:ascii="Times New Roman" w:hAnsi="Times New Roman" w:cs="Times New Roman"/>
                <w:sz w:val="24"/>
                <w:szCs w:val="24"/>
              </w:rPr>
              <w:t xml:space="preserve">      6</w:t>
            </w:r>
            <w:r w:rsidRPr="00232F80">
              <w:rPr>
                <w:rFonts w:ascii="Times New Roman" w:hAnsi="Times New Roman" w:cs="Times New Roman"/>
                <w:sz w:val="24"/>
                <w:szCs w:val="24"/>
                <w:vertAlign w:val="superscript"/>
              </w:rPr>
              <w:t>th</w:t>
            </w:r>
            <w:r w:rsidRPr="00232F80">
              <w:rPr>
                <w:rFonts w:ascii="Times New Roman" w:hAnsi="Times New Roman" w:cs="Times New Roman"/>
                <w:sz w:val="24"/>
                <w:szCs w:val="24"/>
              </w:rPr>
              <w:t xml:space="preserve"> </w:t>
            </w:r>
            <w:r w:rsidRPr="00232F80">
              <w:rPr>
                <w:rFonts w:ascii="Times New Roman" w:hAnsi="Times New Roman" w:cs="Times New Roman"/>
                <w:sz w:val="24"/>
                <w:szCs w:val="24"/>
              </w:rPr>
              <w:fldChar w:fldCharType="begin">
                <w:ffData>
                  <w:name w:val="Check18"/>
                  <w:enabled/>
                  <w:calcOnExit w:val="0"/>
                  <w:checkBox>
                    <w:sizeAuto/>
                    <w:default w:val="0"/>
                  </w:checkBox>
                </w:ffData>
              </w:fldChar>
            </w:r>
            <w:bookmarkStart w:id="5" w:name="Check18"/>
            <w:r w:rsidRPr="00232F80">
              <w:rPr>
                <w:rFonts w:ascii="Times New Roman" w:hAnsi="Times New Roman" w:cs="Times New Roman"/>
                <w:sz w:val="24"/>
                <w:szCs w:val="24"/>
              </w:rPr>
              <w:instrText xml:space="preserve"> FORMCHECKBOX </w:instrText>
            </w:r>
            <w:r w:rsidRPr="00232F80">
              <w:rPr>
                <w:rFonts w:ascii="Times New Roman" w:hAnsi="Times New Roman" w:cs="Times New Roman"/>
                <w:sz w:val="24"/>
                <w:szCs w:val="24"/>
              </w:rPr>
            </w:r>
            <w:r w:rsidRPr="00232F80">
              <w:rPr>
                <w:rFonts w:ascii="Times New Roman" w:hAnsi="Times New Roman" w:cs="Times New Roman"/>
                <w:sz w:val="24"/>
                <w:szCs w:val="24"/>
              </w:rPr>
              <w:fldChar w:fldCharType="end"/>
            </w:r>
            <w:bookmarkEnd w:id="5"/>
            <w:r w:rsidRPr="00232F80">
              <w:rPr>
                <w:rFonts w:ascii="Times New Roman" w:hAnsi="Times New Roman" w:cs="Times New Roman"/>
                <w:b/>
                <w:sz w:val="24"/>
                <w:szCs w:val="24"/>
              </w:rPr>
              <w:t xml:space="preserve">   </w:t>
            </w:r>
            <w:r w:rsidRPr="00232F80">
              <w:rPr>
                <w:rFonts w:ascii="Times New Roman" w:hAnsi="Times New Roman" w:cs="Times New Roman"/>
                <w:sz w:val="24"/>
                <w:szCs w:val="24"/>
              </w:rPr>
              <w:t>module of the degree</w:t>
            </w:r>
          </w:p>
        </w:tc>
      </w:tr>
      <w:tr w:rsidR="00232F80" w:rsidRPr="00232F80" w14:paraId="4BFAE9C2" w14:textId="77777777" w:rsidTr="00444401">
        <w:trPr>
          <w:trHeight w:val="978"/>
        </w:trPr>
        <w:tc>
          <w:tcPr>
            <w:tcW w:w="8856" w:type="dxa"/>
            <w:gridSpan w:val="5"/>
            <w:shd w:val="clear" w:color="auto" w:fill="D9D9D9"/>
          </w:tcPr>
          <w:p w14:paraId="46C97337"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I confirm that this is my original work and that I have adhered to the University policy on plagiarism.</w:t>
            </w:r>
          </w:p>
          <w:p w14:paraId="3955E052" w14:textId="04CFB60C"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lastRenderedPageBreak/>
              <w:t xml:space="preserve">Signed </w:t>
            </w:r>
            <w:r w:rsidR="007C3AC1">
              <w:rPr>
                <w:rFonts w:ascii="Times New Roman" w:hAnsi="Times New Roman" w:cs="Times New Roman"/>
                <w:sz w:val="24"/>
                <w:szCs w:val="24"/>
              </w:rPr>
              <w:t>Vanessa T-Lavallee</w:t>
            </w:r>
            <w:r w:rsidRPr="00232F80">
              <w:rPr>
                <w:rFonts w:ascii="Times New Roman" w:hAnsi="Times New Roman" w:cs="Times New Roman"/>
                <w:sz w:val="24"/>
                <w:szCs w:val="24"/>
              </w:rPr>
              <w:t>……………………………………………………………</w:t>
            </w:r>
          </w:p>
          <w:p w14:paraId="2E8B6D60" w14:textId="77777777" w:rsidR="00232F80" w:rsidRPr="00232F80" w:rsidRDefault="00232F80" w:rsidP="00232F80">
            <w:pPr>
              <w:rPr>
                <w:rFonts w:ascii="Times New Roman" w:hAnsi="Times New Roman" w:cs="Times New Roman"/>
                <w:b/>
                <w:sz w:val="24"/>
                <w:szCs w:val="24"/>
              </w:rPr>
            </w:pPr>
            <w:r w:rsidRPr="00232F80">
              <w:rPr>
                <w:rFonts w:ascii="Times New Roman" w:hAnsi="Times New Roman" w:cs="Times New Roman"/>
                <w:b/>
                <w:sz w:val="24"/>
                <w:szCs w:val="24"/>
              </w:rPr>
              <w:t xml:space="preserve">Email </w:t>
            </w:r>
            <w:proofErr w:type="spellStart"/>
            <w:proofErr w:type="gramStart"/>
            <w:r w:rsidRPr="00232F80">
              <w:rPr>
                <w:rFonts w:ascii="Times New Roman" w:hAnsi="Times New Roman" w:cs="Times New Roman"/>
                <w:b/>
                <w:sz w:val="24"/>
                <w:szCs w:val="24"/>
              </w:rPr>
              <w:t>submission:if</w:t>
            </w:r>
            <w:proofErr w:type="spellEnd"/>
            <w:proofErr w:type="gramEnd"/>
            <w:r w:rsidRPr="00232F80">
              <w:rPr>
                <w:rFonts w:ascii="Times New Roman" w:hAnsi="Times New Roman" w:cs="Times New Roman"/>
                <w:b/>
                <w:sz w:val="24"/>
                <w:szCs w:val="24"/>
              </w:rPr>
              <w:t xml:space="preserve"> you are submitting this form via email, please tick this box □</w:t>
            </w:r>
          </w:p>
          <w:p w14:paraId="35EFCF92"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b/>
                <w:sz w:val="24"/>
                <w:szCs w:val="24"/>
              </w:rPr>
              <w:t>(as a substitute for your signature) to confirm that you agree to the above declaration.</w:t>
            </w:r>
          </w:p>
        </w:tc>
      </w:tr>
      <w:tr w:rsidR="00232F80" w:rsidRPr="00232F80" w14:paraId="75E66EB9" w14:textId="77777777" w:rsidTr="00444401">
        <w:trPr>
          <w:trHeight w:val="3972"/>
        </w:trPr>
        <w:tc>
          <w:tcPr>
            <w:tcW w:w="8856" w:type="dxa"/>
            <w:gridSpan w:val="5"/>
          </w:tcPr>
          <w:p w14:paraId="73E68985" w14:textId="77777777" w:rsidR="00232F80" w:rsidRPr="00232F80" w:rsidRDefault="00232F80" w:rsidP="00232F80">
            <w:pPr>
              <w:rPr>
                <w:rFonts w:ascii="Times New Roman" w:hAnsi="Times New Roman" w:cs="Times New Roman"/>
                <w:b/>
                <w:sz w:val="24"/>
                <w:szCs w:val="24"/>
              </w:rPr>
            </w:pPr>
          </w:p>
          <w:p w14:paraId="6E36AF8C"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b/>
                <w:sz w:val="24"/>
                <w:szCs w:val="24"/>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32F80" w:rsidRPr="00232F80" w14:paraId="5DE9D52B" w14:textId="77777777" w:rsidTr="00444401">
              <w:tc>
                <w:tcPr>
                  <w:tcW w:w="6970" w:type="dxa"/>
                </w:tcPr>
                <w:p w14:paraId="42F96DFE" w14:textId="77777777" w:rsidR="00232F80" w:rsidRPr="00232F80" w:rsidRDefault="00232F80" w:rsidP="00232F80">
                  <w:pPr>
                    <w:rPr>
                      <w:rFonts w:ascii="Times New Roman" w:hAnsi="Times New Roman" w:cs="Times New Roman"/>
                      <w:sz w:val="24"/>
                      <w:szCs w:val="24"/>
                    </w:rPr>
                  </w:pPr>
                </w:p>
                <w:p w14:paraId="75FD84E8"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1</w:t>
                  </w:r>
                  <w:r w:rsidRPr="00232F80">
                    <w:rPr>
                      <w:rFonts w:ascii="Times New Roman" w:hAnsi="Times New Roman" w:cs="Times New Roman"/>
                      <w:sz w:val="24"/>
                      <w:szCs w:val="24"/>
                      <w:vertAlign w:val="superscript"/>
                    </w:rPr>
                    <w:t>st</w:t>
                  </w:r>
                  <w:r w:rsidRPr="00232F80">
                    <w:rPr>
                      <w:rFonts w:ascii="Times New Roman" w:hAnsi="Times New Roman" w:cs="Times New Roman"/>
                      <w:sz w:val="24"/>
                      <w:szCs w:val="24"/>
                    </w:rPr>
                    <w:t xml:space="preserve"> Marker’s Provisional mark</w:t>
                  </w:r>
                </w:p>
              </w:tc>
              <w:tc>
                <w:tcPr>
                  <w:tcW w:w="1660" w:type="dxa"/>
                </w:tcPr>
                <w:p w14:paraId="19E0BE1B" w14:textId="77777777" w:rsidR="00232F80" w:rsidRPr="00232F80" w:rsidRDefault="00232F80" w:rsidP="00232F80">
                  <w:pPr>
                    <w:rPr>
                      <w:rFonts w:ascii="Times New Roman" w:hAnsi="Times New Roman" w:cs="Times New Roman"/>
                      <w:sz w:val="24"/>
                      <w:szCs w:val="24"/>
                    </w:rPr>
                  </w:pPr>
                </w:p>
              </w:tc>
            </w:tr>
            <w:tr w:rsidR="00232F80" w:rsidRPr="00232F80" w14:paraId="7D63F864" w14:textId="77777777" w:rsidTr="00444401">
              <w:tc>
                <w:tcPr>
                  <w:tcW w:w="6970" w:type="dxa"/>
                </w:tcPr>
                <w:p w14:paraId="6EA3B7C6" w14:textId="77777777" w:rsidR="00232F80" w:rsidRPr="00232F80" w:rsidRDefault="00232F80" w:rsidP="00232F80">
                  <w:pPr>
                    <w:rPr>
                      <w:rFonts w:ascii="Times New Roman" w:hAnsi="Times New Roman" w:cs="Times New Roman"/>
                      <w:sz w:val="24"/>
                      <w:szCs w:val="24"/>
                    </w:rPr>
                  </w:pPr>
                </w:p>
                <w:p w14:paraId="19CE0903"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2</w:t>
                  </w:r>
                  <w:r w:rsidRPr="00232F80">
                    <w:rPr>
                      <w:rFonts w:ascii="Times New Roman" w:hAnsi="Times New Roman" w:cs="Times New Roman"/>
                      <w:sz w:val="24"/>
                      <w:szCs w:val="24"/>
                      <w:vertAlign w:val="superscript"/>
                    </w:rPr>
                    <w:t>nd</w:t>
                  </w:r>
                  <w:r w:rsidRPr="00232F80">
                    <w:rPr>
                      <w:rFonts w:ascii="Times New Roman" w:hAnsi="Times New Roman" w:cs="Times New Roman"/>
                      <w:sz w:val="24"/>
                      <w:szCs w:val="24"/>
                    </w:rPr>
                    <w:t xml:space="preserve"> Marker’s/Moderator’s provisional mark</w:t>
                  </w:r>
                </w:p>
              </w:tc>
              <w:tc>
                <w:tcPr>
                  <w:tcW w:w="1660" w:type="dxa"/>
                </w:tcPr>
                <w:p w14:paraId="103C8917" w14:textId="77777777" w:rsidR="00232F80" w:rsidRPr="00232F80" w:rsidRDefault="00232F80" w:rsidP="00232F80">
                  <w:pPr>
                    <w:rPr>
                      <w:rFonts w:ascii="Times New Roman" w:hAnsi="Times New Roman" w:cs="Times New Roman"/>
                      <w:sz w:val="24"/>
                      <w:szCs w:val="24"/>
                    </w:rPr>
                  </w:pPr>
                </w:p>
              </w:tc>
            </w:tr>
            <w:tr w:rsidR="00232F80" w:rsidRPr="00232F80" w14:paraId="0D844925" w14:textId="77777777" w:rsidTr="00444401">
              <w:tc>
                <w:tcPr>
                  <w:tcW w:w="6970" w:type="dxa"/>
                </w:tcPr>
                <w:p w14:paraId="7F3D07A4" w14:textId="77777777" w:rsidR="00232F80" w:rsidRPr="00232F80" w:rsidRDefault="00232F80" w:rsidP="00232F80">
                  <w:pPr>
                    <w:rPr>
                      <w:rFonts w:ascii="Times New Roman" w:hAnsi="Times New Roman" w:cs="Times New Roman"/>
                      <w:sz w:val="24"/>
                      <w:szCs w:val="24"/>
                    </w:rPr>
                  </w:pPr>
                </w:p>
                <w:p w14:paraId="635B0D65"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External Examiner’s mark (if relevant)</w:t>
                  </w:r>
                </w:p>
              </w:tc>
              <w:tc>
                <w:tcPr>
                  <w:tcW w:w="1660" w:type="dxa"/>
                </w:tcPr>
                <w:p w14:paraId="371DCE68" w14:textId="77777777" w:rsidR="00232F80" w:rsidRPr="00232F80" w:rsidRDefault="00232F80" w:rsidP="00232F80">
                  <w:pPr>
                    <w:rPr>
                      <w:rFonts w:ascii="Times New Roman" w:hAnsi="Times New Roman" w:cs="Times New Roman"/>
                      <w:sz w:val="24"/>
                      <w:szCs w:val="24"/>
                    </w:rPr>
                  </w:pPr>
                </w:p>
              </w:tc>
            </w:tr>
            <w:tr w:rsidR="00232F80" w:rsidRPr="00232F80" w14:paraId="7FC975CE" w14:textId="77777777" w:rsidTr="00444401">
              <w:tc>
                <w:tcPr>
                  <w:tcW w:w="6970" w:type="dxa"/>
                </w:tcPr>
                <w:p w14:paraId="26F6D05B" w14:textId="77777777" w:rsidR="00232F80" w:rsidRPr="00232F80" w:rsidRDefault="00232F80" w:rsidP="00232F80">
                  <w:pPr>
                    <w:rPr>
                      <w:rFonts w:ascii="Times New Roman" w:hAnsi="Times New Roman" w:cs="Times New Roman"/>
                      <w:sz w:val="24"/>
                      <w:szCs w:val="24"/>
                    </w:rPr>
                  </w:pPr>
                </w:p>
                <w:p w14:paraId="65A40A93" w14:textId="77777777" w:rsidR="00232F80" w:rsidRPr="00232F80" w:rsidRDefault="00232F80" w:rsidP="00232F80">
                  <w:pPr>
                    <w:rPr>
                      <w:rFonts w:ascii="Times New Roman" w:hAnsi="Times New Roman" w:cs="Times New Roman"/>
                      <w:b/>
                      <w:sz w:val="24"/>
                      <w:szCs w:val="24"/>
                    </w:rPr>
                  </w:pPr>
                  <w:r w:rsidRPr="00232F80">
                    <w:rPr>
                      <w:rFonts w:ascii="Times New Roman" w:hAnsi="Times New Roman" w:cs="Times New Roman"/>
                      <w:b/>
                      <w:sz w:val="24"/>
                      <w:szCs w:val="24"/>
                    </w:rPr>
                    <w:t>Final Mark</w:t>
                  </w:r>
                </w:p>
                <w:p w14:paraId="6136893C" w14:textId="77777777" w:rsidR="00232F80" w:rsidRPr="00232F80" w:rsidRDefault="00232F80" w:rsidP="00232F80">
                  <w:pPr>
                    <w:rPr>
                      <w:rFonts w:ascii="Times New Roman" w:hAnsi="Times New Roman" w:cs="Times New Roman"/>
                      <w:sz w:val="24"/>
                      <w:szCs w:val="24"/>
                    </w:rPr>
                  </w:pPr>
                </w:p>
              </w:tc>
              <w:tc>
                <w:tcPr>
                  <w:tcW w:w="1660" w:type="dxa"/>
                </w:tcPr>
                <w:p w14:paraId="043BA8DA" w14:textId="77777777" w:rsidR="00232F80" w:rsidRPr="00232F80" w:rsidRDefault="00232F80" w:rsidP="00232F80">
                  <w:pPr>
                    <w:rPr>
                      <w:rFonts w:ascii="Times New Roman" w:hAnsi="Times New Roman" w:cs="Times New Roman"/>
                      <w:sz w:val="24"/>
                      <w:szCs w:val="24"/>
                    </w:rPr>
                  </w:pPr>
                </w:p>
              </w:tc>
            </w:tr>
          </w:tbl>
          <w:p w14:paraId="6EB94C08" w14:textId="77777777" w:rsidR="00232F80" w:rsidRPr="00232F80" w:rsidRDefault="00232F80" w:rsidP="00232F80">
            <w:pPr>
              <w:rPr>
                <w:rFonts w:ascii="Times New Roman" w:hAnsi="Times New Roman" w:cs="Times New Roman"/>
                <w:b/>
                <w:sz w:val="24"/>
                <w:szCs w:val="24"/>
              </w:rPr>
            </w:pPr>
          </w:p>
          <w:p w14:paraId="55A6B3D5"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b/>
                <w:sz w:val="24"/>
                <w:szCs w:val="24"/>
              </w:rPr>
              <w:t>NB.</w:t>
            </w:r>
            <w:r w:rsidRPr="00232F80">
              <w:rPr>
                <w:rFonts w:ascii="Times New Roman" w:hAnsi="Times New Roman" w:cs="Times New Roman"/>
                <w:sz w:val="24"/>
                <w:szCs w:val="24"/>
              </w:rPr>
              <w:t xml:space="preserve">  All marks are provisional until confirmed by the Final Examination Board.</w:t>
            </w:r>
          </w:p>
          <w:p w14:paraId="774DE5FD" w14:textId="77777777" w:rsidR="00232F80" w:rsidRPr="00232F80" w:rsidRDefault="00232F80" w:rsidP="00232F80">
            <w:pPr>
              <w:rPr>
                <w:rFonts w:ascii="Times New Roman" w:hAnsi="Times New Roman" w:cs="Times New Roman"/>
                <w:b/>
                <w:sz w:val="24"/>
                <w:szCs w:val="24"/>
              </w:rPr>
            </w:pPr>
          </w:p>
          <w:p w14:paraId="027D2588" w14:textId="77777777" w:rsidR="00232F80" w:rsidRPr="00232F80" w:rsidRDefault="00232F80" w:rsidP="00232F80">
            <w:pPr>
              <w:rPr>
                <w:rFonts w:ascii="Times New Roman" w:hAnsi="Times New Roman" w:cs="Times New Roman"/>
                <w:b/>
                <w:sz w:val="24"/>
                <w:szCs w:val="24"/>
              </w:rPr>
            </w:pPr>
          </w:p>
          <w:p w14:paraId="16158762" w14:textId="77777777" w:rsidR="00232F80" w:rsidRPr="00232F80" w:rsidRDefault="00232F80" w:rsidP="00232F80">
            <w:pPr>
              <w:rPr>
                <w:rFonts w:ascii="Times New Roman" w:hAnsi="Times New Roman" w:cs="Times New Roman"/>
                <w:b/>
                <w:sz w:val="24"/>
                <w:szCs w:val="24"/>
              </w:rPr>
            </w:pPr>
          </w:p>
          <w:p w14:paraId="52F77E30" w14:textId="77777777" w:rsidR="00232F80" w:rsidRPr="00232F80" w:rsidRDefault="00232F80" w:rsidP="00232F80">
            <w:pPr>
              <w:rPr>
                <w:rFonts w:ascii="Times New Roman" w:hAnsi="Times New Roman" w:cs="Times New Roman"/>
                <w:b/>
                <w:sz w:val="24"/>
                <w:szCs w:val="24"/>
              </w:rPr>
            </w:pPr>
          </w:p>
          <w:p w14:paraId="7BB0E222" w14:textId="77777777" w:rsidR="00232F80" w:rsidRPr="00232F80" w:rsidRDefault="00232F80" w:rsidP="00232F80">
            <w:pPr>
              <w:rPr>
                <w:rFonts w:ascii="Times New Roman" w:hAnsi="Times New Roman" w:cs="Times New Roman"/>
                <w:b/>
                <w:sz w:val="24"/>
                <w:szCs w:val="24"/>
              </w:rPr>
            </w:pPr>
          </w:p>
          <w:p w14:paraId="4BE0255E" w14:textId="77777777" w:rsidR="00232F80" w:rsidRPr="00232F80" w:rsidRDefault="00232F80" w:rsidP="00232F80">
            <w:pPr>
              <w:rPr>
                <w:rFonts w:ascii="Times New Roman" w:hAnsi="Times New Roman" w:cs="Times New Roman"/>
                <w:b/>
                <w:sz w:val="24"/>
                <w:szCs w:val="24"/>
              </w:rPr>
            </w:pPr>
            <w:r w:rsidRPr="00232F80">
              <w:rPr>
                <w:rFonts w:ascii="Times New Roman" w:hAnsi="Times New Roman" w:cs="Times New Roman"/>
                <w:b/>
                <w:sz w:val="24"/>
                <w:szCs w:val="24"/>
              </w:rPr>
              <w:t xml:space="preserve">For completion by Marker </w:t>
            </w:r>
            <w:proofErr w:type="gramStart"/>
            <w:r w:rsidRPr="00232F80">
              <w:rPr>
                <w:rFonts w:ascii="Times New Roman" w:hAnsi="Times New Roman" w:cs="Times New Roman"/>
                <w:b/>
                <w:sz w:val="24"/>
                <w:szCs w:val="24"/>
              </w:rPr>
              <w:t>1 :</w:t>
            </w:r>
            <w:proofErr w:type="gramEnd"/>
          </w:p>
          <w:p w14:paraId="71065A17"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Comments:</w:t>
            </w:r>
          </w:p>
          <w:p w14:paraId="1BBB277C" w14:textId="77777777" w:rsidR="00232F80" w:rsidRPr="00232F80" w:rsidRDefault="00232F80" w:rsidP="00232F80">
            <w:pPr>
              <w:rPr>
                <w:rFonts w:ascii="Times New Roman" w:hAnsi="Times New Roman" w:cs="Times New Roman"/>
                <w:sz w:val="24"/>
                <w:szCs w:val="24"/>
              </w:rPr>
            </w:pPr>
          </w:p>
        </w:tc>
      </w:tr>
      <w:tr w:rsidR="00232F80" w:rsidRPr="00232F80" w14:paraId="5A51DFFB" w14:textId="77777777" w:rsidTr="00444401">
        <w:trPr>
          <w:trHeight w:val="492"/>
        </w:trPr>
        <w:tc>
          <w:tcPr>
            <w:tcW w:w="6768" w:type="dxa"/>
            <w:gridSpan w:val="3"/>
          </w:tcPr>
          <w:p w14:paraId="2432B5A1"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Marker’s signature:</w:t>
            </w:r>
          </w:p>
        </w:tc>
        <w:tc>
          <w:tcPr>
            <w:tcW w:w="2088" w:type="dxa"/>
            <w:gridSpan w:val="2"/>
          </w:tcPr>
          <w:p w14:paraId="486EB63B"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Date:</w:t>
            </w:r>
          </w:p>
        </w:tc>
      </w:tr>
      <w:tr w:rsidR="00232F80" w:rsidRPr="00232F80" w14:paraId="79FFC0BD" w14:textId="77777777" w:rsidTr="00444401">
        <w:tc>
          <w:tcPr>
            <w:tcW w:w="8856" w:type="dxa"/>
            <w:gridSpan w:val="5"/>
          </w:tcPr>
          <w:p w14:paraId="120A8544" w14:textId="77777777" w:rsidR="00232F80" w:rsidRPr="00232F80" w:rsidRDefault="00232F80" w:rsidP="00232F80">
            <w:pPr>
              <w:rPr>
                <w:rFonts w:ascii="Times New Roman" w:hAnsi="Times New Roman" w:cs="Times New Roman"/>
                <w:bCs/>
                <w:i/>
                <w:sz w:val="24"/>
                <w:szCs w:val="24"/>
              </w:rPr>
            </w:pPr>
          </w:p>
          <w:p w14:paraId="38A73674" w14:textId="77777777" w:rsidR="00232F80" w:rsidRPr="00232F80" w:rsidRDefault="00232F80" w:rsidP="00232F80">
            <w:pPr>
              <w:rPr>
                <w:rFonts w:ascii="Times New Roman" w:hAnsi="Times New Roman" w:cs="Times New Roman"/>
                <w:b/>
                <w:bCs/>
                <w:sz w:val="24"/>
                <w:szCs w:val="24"/>
              </w:rPr>
            </w:pPr>
            <w:r w:rsidRPr="00232F80">
              <w:rPr>
                <w:rFonts w:ascii="Times New Roman" w:hAnsi="Times New Roman" w:cs="Times New Roman"/>
                <w:b/>
                <w:bCs/>
                <w:sz w:val="24"/>
                <w:szCs w:val="24"/>
              </w:rPr>
              <w:t>For completion by Marker 2/Moderator:</w:t>
            </w:r>
          </w:p>
          <w:p w14:paraId="01E0D530" w14:textId="77777777" w:rsidR="00232F80" w:rsidRPr="00232F80" w:rsidRDefault="00232F80" w:rsidP="00232F80">
            <w:pPr>
              <w:rPr>
                <w:rFonts w:ascii="Times New Roman" w:hAnsi="Times New Roman" w:cs="Times New Roman"/>
                <w:b/>
                <w:bCs/>
                <w:sz w:val="24"/>
                <w:szCs w:val="24"/>
              </w:rPr>
            </w:pPr>
          </w:p>
          <w:p w14:paraId="295F4C22" w14:textId="77777777" w:rsidR="00232F80" w:rsidRPr="00232F80" w:rsidRDefault="00232F80" w:rsidP="00232F80">
            <w:pPr>
              <w:rPr>
                <w:rFonts w:ascii="Times New Roman" w:hAnsi="Times New Roman" w:cs="Times New Roman"/>
                <w:bCs/>
                <w:sz w:val="24"/>
                <w:szCs w:val="24"/>
              </w:rPr>
            </w:pPr>
            <w:r w:rsidRPr="00232F80">
              <w:rPr>
                <w:rFonts w:ascii="Times New Roman" w:hAnsi="Times New Roman" w:cs="Times New Roman"/>
                <w:bCs/>
                <w:sz w:val="24"/>
                <w:szCs w:val="24"/>
              </w:rPr>
              <w:t>Comments:</w:t>
            </w:r>
          </w:p>
          <w:p w14:paraId="47F888F3" w14:textId="77777777" w:rsidR="00232F80" w:rsidRPr="00232F80" w:rsidRDefault="00232F80" w:rsidP="00232F80">
            <w:pPr>
              <w:rPr>
                <w:rFonts w:ascii="Times New Roman" w:hAnsi="Times New Roman" w:cs="Times New Roman"/>
                <w:bCs/>
                <w:sz w:val="24"/>
                <w:szCs w:val="24"/>
              </w:rPr>
            </w:pPr>
          </w:p>
          <w:p w14:paraId="24AA9F88" w14:textId="77777777" w:rsidR="00232F80" w:rsidRPr="00232F80" w:rsidRDefault="00232F80" w:rsidP="00232F80">
            <w:pPr>
              <w:rPr>
                <w:rFonts w:ascii="Times New Roman" w:hAnsi="Times New Roman" w:cs="Times New Roman"/>
                <w:bCs/>
                <w:sz w:val="24"/>
                <w:szCs w:val="24"/>
              </w:rPr>
            </w:pPr>
          </w:p>
          <w:p w14:paraId="40B6E24C" w14:textId="77777777" w:rsidR="00232F80" w:rsidRPr="00232F80" w:rsidRDefault="00232F80" w:rsidP="00232F80">
            <w:pPr>
              <w:rPr>
                <w:rFonts w:ascii="Times New Roman" w:hAnsi="Times New Roman" w:cs="Times New Roman"/>
                <w:bCs/>
                <w:sz w:val="24"/>
                <w:szCs w:val="24"/>
              </w:rPr>
            </w:pPr>
          </w:p>
          <w:p w14:paraId="431458CC" w14:textId="77777777" w:rsidR="00232F80" w:rsidRPr="00232F80" w:rsidRDefault="00232F80" w:rsidP="00232F80">
            <w:pPr>
              <w:rPr>
                <w:rFonts w:ascii="Times New Roman" w:hAnsi="Times New Roman" w:cs="Times New Roman"/>
                <w:bCs/>
                <w:sz w:val="24"/>
                <w:szCs w:val="24"/>
              </w:rPr>
            </w:pPr>
          </w:p>
          <w:p w14:paraId="7E9F661E" w14:textId="77777777" w:rsidR="00232F80" w:rsidRPr="00232F80" w:rsidRDefault="00232F80" w:rsidP="00232F80">
            <w:pPr>
              <w:rPr>
                <w:rFonts w:ascii="Times New Roman" w:hAnsi="Times New Roman" w:cs="Times New Roman"/>
                <w:bCs/>
                <w:sz w:val="24"/>
                <w:szCs w:val="24"/>
              </w:rPr>
            </w:pPr>
          </w:p>
          <w:p w14:paraId="441D8F33" w14:textId="77777777" w:rsidR="00232F80" w:rsidRPr="00232F80" w:rsidRDefault="00232F80" w:rsidP="00232F80">
            <w:pPr>
              <w:rPr>
                <w:rFonts w:ascii="Times New Roman" w:hAnsi="Times New Roman" w:cs="Times New Roman"/>
                <w:bCs/>
                <w:sz w:val="24"/>
                <w:szCs w:val="24"/>
              </w:rPr>
            </w:pPr>
          </w:p>
          <w:p w14:paraId="3D0B6C92" w14:textId="77777777" w:rsidR="00232F80" w:rsidRPr="00232F80" w:rsidRDefault="00232F80" w:rsidP="00232F80">
            <w:pPr>
              <w:rPr>
                <w:rFonts w:ascii="Times New Roman" w:hAnsi="Times New Roman" w:cs="Times New Roman"/>
                <w:bCs/>
                <w:sz w:val="24"/>
                <w:szCs w:val="24"/>
              </w:rPr>
            </w:pPr>
          </w:p>
          <w:p w14:paraId="7A50FD18" w14:textId="77777777" w:rsidR="00232F80" w:rsidRPr="00232F80" w:rsidRDefault="00232F80" w:rsidP="00232F80">
            <w:pPr>
              <w:rPr>
                <w:rFonts w:ascii="Times New Roman" w:hAnsi="Times New Roman" w:cs="Times New Roman"/>
                <w:bCs/>
                <w:sz w:val="24"/>
                <w:szCs w:val="24"/>
              </w:rPr>
            </w:pPr>
          </w:p>
          <w:p w14:paraId="100A7CAE" w14:textId="77777777" w:rsidR="00232F80" w:rsidRPr="00232F80" w:rsidRDefault="00232F80" w:rsidP="00232F80">
            <w:pPr>
              <w:rPr>
                <w:rFonts w:ascii="Times New Roman" w:hAnsi="Times New Roman" w:cs="Times New Roman"/>
                <w:bCs/>
                <w:sz w:val="24"/>
                <w:szCs w:val="24"/>
              </w:rPr>
            </w:pPr>
          </w:p>
          <w:p w14:paraId="7D5DD588" w14:textId="77777777" w:rsidR="00232F80" w:rsidRPr="00232F80" w:rsidRDefault="00232F80" w:rsidP="00232F80">
            <w:pPr>
              <w:rPr>
                <w:rFonts w:ascii="Times New Roman" w:hAnsi="Times New Roman" w:cs="Times New Roman"/>
                <w:bCs/>
                <w:sz w:val="24"/>
                <w:szCs w:val="24"/>
              </w:rPr>
            </w:pPr>
          </w:p>
          <w:p w14:paraId="13D5B6B3" w14:textId="77777777" w:rsidR="00232F80" w:rsidRPr="00232F80" w:rsidRDefault="00232F80" w:rsidP="00232F80">
            <w:pPr>
              <w:rPr>
                <w:rFonts w:ascii="Times New Roman" w:hAnsi="Times New Roman" w:cs="Times New Roman"/>
                <w:bCs/>
                <w:sz w:val="24"/>
                <w:szCs w:val="24"/>
              </w:rPr>
            </w:pPr>
          </w:p>
          <w:p w14:paraId="08CEA0E9" w14:textId="77777777" w:rsidR="00232F80" w:rsidRPr="00232F80" w:rsidRDefault="00232F80" w:rsidP="00232F80">
            <w:pPr>
              <w:rPr>
                <w:rFonts w:ascii="Times New Roman" w:hAnsi="Times New Roman" w:cs="Times New Roman"/>
                <w:bCs/>
                <w:sz w:val="24"/>
                <w:szCs w:val="24"/>
              </w:rPr>
            </w:pPr>
          </w:p>
        </w:tc>
      </w:tr>
      <w:tr w:rsidR="00232F80" w:rsidRPr="00232F80" w14:paraId="1FB3012D" w14:textId="77777777" w:rsidTr="00444401">
        <w:trPr>
          <w:trHeight w:val="720"/>
        </w:trPr>
        <w:tc>
          <w:tcPr>
            <w:tcW w:w="5211" w:type="dxa"/>
            <w:gridSpan w:val="2"/>
          </w:tcPr>
          <w:p w14:paraId="63921868" w14:textId="77777777" w:rsidR="00232F80" w:rsidRPr="00232F80" w:rsidRDefault="00232F80" w:rsidP="00232F80">
            <w:pPr>
              <w:rPr>
                <w:rFonts w:ascii="Times New Roman" w:hAnsi="Times New Roman" w:cs="Times New Roman"/>
                <w:bCs/>
                <w:sz w:val="24"/>
                <w:szCs w:val="24"/>
              </w:rPr>
            </w:pPr>
            <w:r w:rsidRPr="00232F80">
              <w:rPr>
                <w:rFonts w:ascii="Times New Roman" w:hAnsi="Times New Roman" w:cs="Times New Roman"/>
                <w:bCs/>
                <w:sz w:val="24"/>
                <w:szCs w:val="24"/>
              </w:rPr>
              <w:lastRenderedPageBreak/>
              <w:t>Marker’s Signature:</w:t>
            </w:r>
          </w:p>
        </w:tc>
        <w:tc>
          <w:tcPr>
            <w:tcW w:w="3645" w:type="dxa"/>
            <w:gridSpan w:val="3"/>
          </w:tcPr>
          <w:p w14:paraId="76BF3075" w14:textId="77777777" w:rsidR="00232F80" w:rsidRPr="00232F80" w:rsidRDefault="00232F80" w:rsidP="00232F80">
            <w:pPr>
              <w:rPr>
                <w:rFonts w:ascii="Times New Roman" w:hAnsi="Times New Roman" w:cs="Times New Roman"/>
                <w:bCs/>
                <w:sz w:val="24"/>
                <w:szCs w:val="24"/>
              </w:rPr>
            </w:pPr>
            <w:r w:rsidRPr="00232F80">
              <w:rPr>
                <w:rFonts w:ascii="Times New Roman" w:hAnsi="Times New Roman" w:cs="Times New Roman"/>
                <w:bCs/>
                <w:sz w:val="24"/>
                <w:szCs w:val="24"/>
              </w:rPr>
              <w:t>Date:</w:t>
            </w:r>
          </w:p>
        </w:tc>
      </w:tr>
      <w:tr w:rsidR="00232F80" w:rsidRPr="00232F80" w14:paraId="104C9427" w14:textId="77777777" w:rsidTr="00444401">
        <w:trPr>
          <w:trHeight w:val="720"/>
        </w:trPr>
        <w:tc>
          <w:tcPr>
            <w:tcW w:w="8856" w:type="dxa"/>
            <w:gridSpan w:val="5"/>
          </w:tcPr>
          <w:p w14:paraId="3140DAD0" w14:textId="77777777" w:rsidR="00232F80" w:rsidRPr="00232F80" w:rsidRDefault="00232F80" w:rsidP="00232F80">
            <w:pPr>
              <w:rPr>
                <w:rFonts w:ascii="Times New Roman" w:hAnsi="Times New Roman" w:cs="Times New Roman"/>
                <w:b/>
                <w:sz w:val="24"/>
                <w:szCs w:val="24"/>
              </w:rPr>
            </w:pPr>
            <w:r w:rsidRPr="00232F80">
              <w:rPr>
                <w:rFonts w:ascii="Times New Roman" w:hAnsi="Times New Roman" w:cs="Times New Roman"/>
                <w:b/>
                <w:sz w:val="24"/>
                <w:szCs w:val="24"/>
              </w:rPr>
              <w:t>External Examiner’s comments (if relevant)</w:t>
            </w:r>
          </w:p>
          <w:p w14:paraId="201731A2" w14:textId="77777777" w:rsidR="00232F80" w:rsidRPr="00232F80" w:rsidRDefault="00232F80" w:rsidP="00232F80">
            <w:pPr>
              <w:rPr>
                <w:rFonts w:ascii="Times New Roman" w:hAnsi="Times New Roman" w:cs="Times New Roman"/>
                <w:bCs/>
                <w:sz w:val="24"/>
                <w:szCs w:val="24"/>
              </w:rPr>
            </w:pPr>
          </w:p>
          <w:p w14:paraId="34D7E60D" w14:textId="77777777" w:rsidR="00232F80" w:rsidRPr="00232F80" w:rsidRDefault="00232F80" w:rsidP="00232F80">
            <w:pPr>
              <w:rPr>
                <w:rFonts w:ascii="Times New Roman" w:hAnsi="Times New Roman" w:cs="Times New Roman"/>
                <w:bCs/>
                <w:sz w:val="24"/>
                <w:szCs w:val="24"/>
              </w:rPr>
            </w:pPr>
          </w:p>
          <w:p w14:paraId="59A13E2A" w14:textId="77777777" w:rsidR="00232F80" w:rsidRPr="00232F80" w:rsidRDefault="00232F80" w:rsidP="00232F80">
            <w:pPr>
              <w:rPr>
                <w:rFonts w:ascii="Times New Roman" w:hAnsi="Times New Roman" w:cs="Times New Roman"/>
                <w:bCs/>
                <w:sz w:val="24"/>
                <w:szCs w:val="24"/>
              </w:rPr>
            </w:pPr>
          </w:p>
          <w:p w14:paraId="19DAA900" w14:textId="77777777" w:rsidR="00232F80" w:rsidRPr="00232F80" w:rsidRDefault="00232F80" w:rsidP="00232F80">
            <w:pPr>
              <w:rPr>
                <w:rFonts w:ascii="Times New Roman" w:hAnsi="Times New Roman" w:cs="Times New Roman"/>
                <w:bCs/>
                <w:sz w:val="24"/>
                <w:szCs w:val="24"/>
              </w:rPr>
            </w:pPr>
          </w:p>
          <w:p w14:paraId="7492335F" w14:textId="77777777" w:rsidR="00232F80" w:rsidRPr="00232F80" w:rsidRDefault="00232F80" w:rsidP="00232F80">
            <w:pPr>
              <w:rPr>
                <w:rFonts w:ascii="Times New Roman" w:hAnsi="Times New Roman" w:cs="Times New Roman"/>
                <w:bCs/>
                <w:sz w:val="24"/>
                <w:szCs w:val="24"/>
              </w:rPr>
            </w:pPr>
          </w:p>
          <w:p w14:paraId="27C9C391" w14:textId="77777777" w:rsidR="00232F80" w:rsidRPr="00232F80" w:rsidRDefault="00232F80" w:rsidP="00232F80">
            <w:pPr>
              <w:rPr>
                <w:rFonts w:ascii="Times New Roman" w:hAnsi="Times New Roman" w:cs="Times New Roman"/>
                <w:bCs/>
                <w:sz w:val="24"/>
                <w:szCs w:val="24"/>
              </w:rPr>
            </w:pPr>
          </w:p>
          <w:p w14:paraId="0260557D" w14:textId="77777777" w:rsidR="00232F80" w:rsidRPr="00232F80" w:rsidRDefault="00232F80" w:rsidP="00232F80">
            <w:pPr>
              <w:rPr>
                <w:rFonts w:ascii="Times New Roman" w:hAnsi="Times New Roman" w:cs="Times New Roman"/>
                <w:bCs/>
                <w:sz w:val="24"/>
                <w:szCs w:val="24"/>
              </w:rPr>
            </w:pPr>
          </w:p>
          <w:p w14:paraId="44BC5EA6" w14:textId="77777777" w:rsidR="00232F80" w:rsidRPr="00232F80" w:rsidRDefault="00232F80" w:rsidP="00232F80">
            <w:pPr>
              <w:rPr>
                <w:rFonts w:ascii="Times New Roman" w:hAnsi="Times New Roman" w:cs="Times New Roman"/>
                <w:bCs/>
                <w:sz w:val="24"/>
                <w:szCs w:val="24"/>
              </w:rPr>
            </w:pPr>
          </w:p>
          <w:p w14:paraId="0987CFAA" w14:textId="77777777" w:rsidR="00232F80" w:rsidRPr="00232F80" w:rsidRDefault="00232F80" w:rsidP="00232F80">
            <w:pPr>
              <w:rPr>
                <w:rFonts w:ascii="Times New Roman" w:hAnsi="Times New Roman" w:cs="Times New Roman"/>
                <w:bCs/>
                <w:sz w:val="24"/>
                <w:szCs w:val="24"/>
              </w:rPr>
            </w:pPr>
          </w:p>
          <w:p w14:paraId="3A367092" w14:textId="77777777" w:rsidR="00232F80" w:rsidRPr="00232F80" w:rsidRDefault="00232F80" w:rsidP="00232F80">
            <w:pPr>
              <w:rPr>
                <w:rFonts w:ascii="Times New Roman" w:hAnsi="Times New Roman" w:cs="Times New Roman"/>
                <w:bCs/>
                <w:sz w:val="24"/>
                <w:szCs w:val="24"/>
              </w:rPr>
            </w:pPr>
          </w:p>
          <w:p w14:paraId="55895346" w14:textId="77777777" w:rsidR="00232F80" w:rsidRPr="00232F80" w:rsidRDefault="00232F80" w:rsidP="00232F80">
            <w:pPr>
              <w:rPr>
                <w:rFonts w:ascii="Times New Roman" w:hAnsi="Times New Roman" w:cs="Times New Roman"/>
                <w:bCs/>
                <w:sz w:val="24"/>
                <w:szCs w:val="24"/>
              </w:rPr>
            </w:pPr>
          </w:p>
        </w:tc>
      </w:tr>
      <w:tr w:rsidR="00232F80" w:rsidRPr="00232F80" w14:paraId="7C3C1627" w14:textId="77777777" w:rsidTr="00444401">
        <w:trPr>
          <w:trHeight w:val="720"/>
        </w:trPr>
        <w:tc>
          <w:tcPr>
            <w:tcW w:w="5211" w:type="dxa"/>
            <w:gridSpan w:val="2"/>
          </w:tcPr>
          <w:p w14:paraId="64DC48F9"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External Examiner’s Signature:</w:t>
            </w:r>
          </w:p>
        </w:tc>
        <w:tc>
          <w:tcPr>
            <w:tcW w:w="3645" w:type="dxa"/>
            <w:gridSpan w:val="3"/>
          </w:tcPr>
          <w:p w14:paraId="71E86A1F" w14:textId="77777777" w:rsidR="00232F80" w:rsidRPr="00232F80" w:rsidRDefault="00232F80" w:rsidP="00232F80">
            <w:pPr>
              <w:rPr>
                <w:rFonts w:ascii="Times New Roman" w:hAnsi="Times New Roman" w:cs="Times New Roman"/>
                <w:sz w:val="24"/>
                <w:szCs w:val="24"/>
              </w:rPr>
            </w:pPr>
            <w:r w:rsidRPr="00232F80">
              <w:rPr>
                <w:rFonts w:ascii="Times New Roman" w:hAnsi="Times New Roman" w:cs="Times New Roman"/>
                <w:sz w:val="24"/>
                <w:szCs w:val="24"/>
              </w:rPr>
              <w:t>Date:</w:t>
            </w:r>
          </w:p>
        </w:tc>
      </w:tr>
    </w:tbl>
    <w:p w14:paraId="282ACFC7" w14:textId="77777777" w:rsidR="00232F80" w:rsidRPr="00232F80" w:rsidRDefault="00232F80" w:rsidP="00232F80">
      <w:pPr>
        <w:rPr>
          <w:rFonts w:ascii="Times New Roman" w:hAnsi="Times New Roman" w:cs="Times New Roman"/>
          <w:bCs/>
          <w:sz w:val="24"/>
          <w:szCs w:val="24"/>
        </w:rPr>
      </w:pPr>
    </w:p>
    <w:p w14:paraId="10243B1A" w14:textId="77777777" w:rsidR="00232F80" w:rsidRDefault="00232F80">
      <w:pPr>
        <w:rPr>
          <w:rFonts w:ascii="Times New Roman" w:hAnsi="Times New Roman" w:cs="Times New Roman"/>
          <w:sz w:val="24"/>
          <w:szCs w:val="24"/>
        </w:rPr>
      </w:pPr>
      <w:r>
        <w:rPr>
          <w:rFonts w:ascii="Times New Roman" w:hAnsi="Times New Roman" w:cs="Times New Roman"/>
          <w:sz w:val="24"/>
          <w:szCs w:val="24"/>
        </w:rPr>
        <w:br w:type="page"/>
      </w:r>
    </w:p>
    <w:p w14:paraId="554F5B51" w14:textId="4D88B212" w:rsidR="00D44196" w:rsidRPr="00D44196" w:rsidRDefault="00D44196" w:rsidP="00D44196">
      <w:pPr>
        <w:jc w:val="both"/>
        <w:rPr>
          <w:rFonts w:ascii="Times New Roman" w:hAnsi="Times New Roman" w:cs="Times New Roman"/>
          <w:sz w:val="24"/>
          <w:szCs w:val="24"/>
        </w:rPr>
      </w:pPr>
      <w:r w:rsidRPr="00D44196">
        <w:rPr>
          <w:rFonts w:ascii="Times New Roman" w:hAnsi="Times New Roman" w:cs="Times New Roman"/>
          <w:sz w:val="24"/>
          <w:szCs w:val="24"/>
        </w:rPr>
        <w:lastRenderedPageBreak/>
        <w:t>Mark S. Smith is known for his very extended and technical work in the scholarly world of biblical studies (Strawn</w:t>
      </w:r>
      <w:r w:rsidR="000B49BF">
        <w:rPr>
          <w:rFonts w:ascii="Times New Roman" w:hAnsi="Times New Roman" w:cs="Times New Roman"/>
          <w:sz w:val="24"/>
          <w:szCs w:val="24"/>
        </w:rPr>
        <w:t>,2005</w:t>
      </w:r>
      <w:r w:rsidRPr="00D44196">
        <w:rPr>
          <w:rFonts w:ascii="Times New Roman" w:hAnsi="Times New Roman" w:cs="Times New Roman"/>
          <w:sz w:val="24"/>
          <w:szCs w:val="24"/>
        </w:rPr>
        <w:t xml:space="preserve">, p.397). In his book published in 2001, </w:t>
      </w:r>
      <w:r w:rsidRPr="00D44196">
        <w:rPr>
          <w:rFonts w:ascii="Times New Roman" w:hAnsi="Times New Roman" w:cs="Times New Roman"/>
          <w:i/>
          <w:sz w:val="24"/>
          <w:szCs w:val="24"/>
        </w:rPr>
        <w:t>The origins of biblical monotheism: Israel’s polytheistic background</w:t>
      </w:r>
      <w:r w:rsidRPr="00D44196">
        <w:rPr>
          <w:rFonts w:ascii="Times New Roman" w:hAnsi="Times New Roman" w:cs="Times New Roman"/>
          <w:sz w:val="24"/>
          <w:szCs w:val="24"/>
        </w:rPr>
        <w:t xml:space="preserve">, Smith presents a very in-depth analysis about the polytheistic background of the ancient Israelites. This book follows his previous work called: </w:t>
      </w:r>
      <w:r w:rsidRPr="00D44196">
        <w:rPr>
          <w:rFonts w:ascii="Times New Roman" w:hAnsi="Times New Roman" w:cs="Times New Roman"/>
          <w:i/>
          <w:sz w:val="24"/>
          <w:szCs w:val="24"/>
        </w:rPr>
        <w:t>The early history of God: Yahve and the other deities in Ancient Israel</w:t>
      </w:r>
      <w:r w:rsidRPr="00D44196">
        <w:rPr>
          <w:rFonts w:ascii="Times New Roman" w:hAnsi="Times New Roman" w:cs="Times New Roman"/>
          <w:sz w:val="24"/>
          <w:szCs w:val="24"/>
        </w:rPr>
        <w:t xml:space="preserve">. The reception of the </w:t>
      </w:r>
      <w:proofErr w:type="spellStart"/>
      <w:proofErr w:type="gramStart"/>
      <w:r w:rsidRPr="00D44196">
        <w:rPr>
          <w:rFonts w:ascii="Times New Roman" w:hAnsi="Times New Roman" w:cs="Times New Roman"/>
          <w:i/>
          <w:sz w:val="24"/>
          <w:szCs w:val="24"/>
        </w:rPr>
        <w:t>The</w:t>
      </w:r>
      <w:proofErr w:type="spellEnd"/>
      <w:proofErr w:type="gramEnd"/>
      <w:r w:rsidRPr="00D44196">
        <w:rPr>
          <w:rFonts w:ascii="Times New Roman" w:hAnsi="Times New Roman" w:cs="Times New Roman"/>
          <w:i/>
          <w:sz w:val="24"/>
          <w:szCs w:val="24"/>
        </w:rPr>
        <w:t xml:space="preserve"> origins</w:t>
      </w:r>
      <w:r w:rsidRPr="00D44196">
        <w:rPr>
          <w:rFonts w:ascii="Times New Roman" w:hAnsi="Times New Roman" w:cs="Times New Roman"/>
          <w:sz w:val="24"/>
          <w:szCs w:val="24"/>
        </w:rPr>
        <w:t xml:space="preserve"> has been quite good as it is still a book that is used by many scholars t</w:t>
      </w:r>
      <w:r w:rsidR="000B49BF">
        <w:rPr>
          <w:rFonts w:ascii="Times New Roman" w:hAnsi="Times New Roman" w:cs="Times New Roman"/>
          <w:sz w:val="24"/>
          <w:szCs w:val="24"/>
        </w:rPr>
        <w:t>rying</w:t>
      </w:r>
      <w:r w:rsidRPr="00D44196">
        <w:rPr>
          <w:rFonts w:ascii="Times New Roman" w:hAnsi="Times New Roman" w:cs="Times New Roman"/>
          <w:sz w:val="24"/>
          <w:szCs w:val="24"/>
        </w:rPr>
        <w:t xml:space="preserve"> to understand the development of monotheistic ideas in the Hebrew bible. This paper will aim to present a review of the 2001 Smith’s work at </w:t>
      </w:r>
      <w:r w:rsidRPr="00D44196">
        <w:rPr>
          <w:rFonts w:ascii="Times New Roman" w:hAnsi="Times New Roman" w:cs="Times New Roman"/>
          <w:sz w:val="24"/>
          <w:szCs w:val="24"/>
        </w:rPr>
        <w:t>the light</w:t>
      </w:r>
      <w:r w:rsidRPr="00D44196">
        <w:rPr>
          <w:rFonts w:ascii="Times New Roman" w:hAnsi="Times New Roman" w:cs="Times New Roman"/>
          <w:sz w:val="24"/>
          <w:szCs w:val="24"/>
        </w:rPr>
        <w:t xml:space="preserve"> of some more recent scholarly work on the subject. There is much interesting information to be said about this book but only the essential will be covered in this review.</w:t>
      </w:r>
    </w:p>
    <w:p w14:paraId="606F07C4" w14:textId="479370FC" w:rsidR="00D44196" w:rsidRPr="00D44196" w:rsidRDefault="00D44196" w:rsidP="00D44196">
      <w:pPr>
        <w:jc w:val="both"/>
        <w:rPr>
          <w:rFonts w:ascii="Times New Roman" w:hAnsi="Times New Roman" w:cs="Times New Roman"/>
          <w:sz w:val="24"/>
          <w:szCs w:val="24"/>
        </w:rPr>
      </w:pPr>
      <w:r w:rsidRPr="00D44196">
        <w:rPr>
          <w:rFonts w:ascii="Times New Roman" w:hAnsi="Times New Roman" w:cs="Times New Roman"/>
          <w:sz w:val="24"/>
          <w:szCs w:val="24"/>
        </w:rPr>
        <w:t>Smith aims his focus on trying to underpin the emergence of the religion described in the Bible, the so-called monotheism. It is quite a difficult task as there is no consensus amongst scholars about what is monotheism and if the ancient Israelites were really ‘monotheists’ (</w:t>
      </w:r>
      <w:proofErr w:type="spellStart"/>
      <w:r w:rsidRPr="00D44196">
        <w:rPr>
          <w:rFonts w:ascii="Times New Roman" w:hAnsi="Times New Roman" w:cs="Times New Roman"/>
          <w:sz w:val="24"/>
          <w:szCs w:val="24"/>
        </w:rPr>
        <w:t>Herbener</w:t>
      </w:r>
      <w:proofErr w:type="spellEnd"/>
      <w:r w:rsidRPr="00D44196">
        <w:rPr>
          <w:rFonts w:ascii="Times New Roman" w:hAnsi="Times New Roman" w:cs="Times New Roman"/>
          <w:sz w:val="24"/>
          <w:szCs w:val="24"/>
        </w:rPr>
        <w:t xml:space="preserve"> </w:t>
      </w:r>
      <w:r w:rsidR="000B49BF">
        <w:rPr>
          <w:rFonts w:ascii="Times New Roman" w:hAnsi="Times New Roman" w:cs="Times New Roman"/>
          <w:sz w:val="24"/>
          <w:szCs w:val="24"/>
        </w:rPr>
        <w:t>2013</w:t>
      </w:r>
      <w:r w:rsidRPr="00D44196">
        <w:rPr>
          <w:rFonts w:ascii="Times New Roman" w:hAnsi="Times New Roman" w:cs="Times New Roman"/>
          <w:sz w:val="24"/>
          <w:szCs w:val="24"/>
        </w:rPr>
        <w:t>, p.618). Although the title of the book seems to present the origins of monotheistic ideologies in ancient Israel, it covers much more material than that, hence the mention about the Ugaritic texts. Indeed, in a remarkable work of 325 pages, Smith focus mainly on the analysis of Ugaritic religious texts and on the hierarchical polytheistic pantheon of the land of Canaan, by extension. The book is divided in three themes, the first five chapters present the descriptive images of the deities, the divine family, the divine council and the divine relations and characteristics that those deities share all with parallels to the Bible. The sixth chapter is one set apart where Smith treats the life and death of the god Baal and criticize the theory of the rising and dying gods of James Frazer by demonstrating that Baal does die but do not resurrect. Finally, the third theme of the book treat the chapters about El being the original god of Israel, the emergence of the monotheistic rhetoric in ancient Judah, the formation of the monotheistic theologies and the book of Isaiah as one of the foundations of monotheistic ideology.</w:t>
      </w:r>
    </w:p>
    <w:p w14:paraId="1E89E623" w14:textId="28BCC7F1" w:rsidR="00D44196" w:rsidRPr="00D44196" w:rsidRDefault="00D44196" w:rsidP="00D44196">
      <w:pPr>
        <w:jc w:val="both"/>
        <w:rPr>
          <w:rFonts w:ascii="Times New Roman" w:hAnsi="Times New Roman" w:cs="Times New Roman"/>
          <w:sz w:val="24"/>
          <w:szCs w:val="24"/>
        </w:rPr>
      </w:pPr>
      <w:r w:rsidRPr="00D44196">
        <w:rPr>
          <w:rFonts w:ascii="Times New Roman" w:hAnsi="Times New Roman" w:cs="Times New Roman"/>
          <w:sz w:val="24"/>
          <w:szCs w:val="24"/>
        </w:rPr>
        <w:t xml:space="preserve">The book is intended for scholars but is not inaccessible for a neophyte, although a lot of </w:t>
      </w:r>
      <w:r w:rsidR="000B49BF">
        <w:rPr>
          <w:rFonts w:ascii="Times New Roman" w:hAnsi="Times New Roman" w:cs="Times New Roman"/>
          <w:sz w:val="24"/>
          <w:szCs w:val="24"/>
        </w:rPr>
        <w:t xml:space="preserve">linguistic </w:t>
      </w:r>
      <w:r w:rsidRPr="00D44196">
        <w:rPr>
          <w:rFonts w:ascii="Times New Roman" w:hAnsi="Times New Roman" w:cs="Times New Roman"/>
          <w:sz w:val="24"/>
          <w:szCs w:val="24"/>
        </w:rPr>
        <w:t>information are</w:t>
      </w:r>
      <w:r w:rsidR="000B49BF">
        <w:rPr>
          <w:rFonts w:ascii="Times New Roman" w:hAnsi="Times New Roman" w:cs="Times New Roman"/>
          <w:sz w:val="24"/>
          <w:szCs w:val="24"/>
        </w:rPr>
        <w:t xml:space="preserve"> presented quickly.</w:t>
      </w:r>
      <w:r w:rsidRPr="00D44196">
        <w:rPr>
          <w:rFonts w:ascii="Times New Roman" w:hAnsi="Times New Roman" w:cs="Times New Roman"/>
          <w:sz w:val="24"/>
          <w:szCs w:val="24"/>
        </w:rPr>
        <w:t xml:space="preserve"> The main idea of the book is meant to present the Ugarit religious texts as the original religious practices of the ancient Israelites. The author presents the gods as being part of an astral cult and show how the Ugarit mythology constructed a celestial hierarchy reflecting an ancient monarchic power in Israelite territories. Indeed, it is known that an astral religion was existent in Ugarit and El was one of the principal deities (Cooley, 2011, p.282) Even if there is a difference in the Ugaritic religion and the Israelite one, especially after the exile, the influence is quite clear between the two cultures as reflected in some biblical writings like Deuteronomist 4:15 who condemns the astral cults (Cooley, 2011, p.283) Therefore the polytheistic background of those territories are widely discussed and Smith did a meticulous work by demonstrating how the Ugarit texts can be a good reference to understand the religious conceptions of those ancient people. </w:t>
      </w:r>
    </w:p>
    <w:p w14:paraId="2B4E90D4" w14:textId="046FFAA6" w:rsidR="00D44196" w:rsidRPr="00D44196" w:rsidRDefault="00D44196" w:rsidP="00D44196">
      <w:pPr>
        <w:jc w:val="both"/>
        <w:rPr>
          <w:rFonts w:ascii="Times New Roman" w:hAnsi="Times New Roman" w:cs="Times New Roman"/>
          <w:sz w:val="24"/>
          <w:szCs w:val="24"/>
        </w:rPr>
      </w:pPr>
      <w:r w:rsidRPr="00D44196">
        <w:rPr>
          <w:rFonts w:ascii="Times New Roman" w:hAnsi="Times New Roman" w:cs="Times New Roman"/>
          <w:sz w:val="24"/>
          <w:szCs w:val="24"/>
        </w:rPr>
        <w:t xml:space="preserve">The second part of the book aims to demonstrate that the god El was the original god of Israel and Yahve was a minor god who eventually overtook El. El was known as being the fatherly figure and had his consort </w:t>
      </w:r>
      <w:proofErr w:type="spellStart"/>
      <w:r w:rsidRPr="00D44196">
        <w:rPr>
          <w:rFonts w:ascii="Times New Roman" w:hAnsi="Times New Roman" w:cs="Times New Roman"/>
          <w:sz w:val="24"/>
          <w:szCs w:val="24"/>
        </w:rPr>
        <w:t>Athirat</w:t>
      </w:r>
      <w:proofErr w:type="spellEnd"/>
      <w:r w:rsidR="003F29DB">
        <w:rPr>
          <w:rFonts w:ascii="Times New Roman" w:hAnsi="Times New Roman" w:cs="Times New Roman"/>
          <w:sz w:val="24"/>
          <w:szCs w:val="24"/>
        </w:rPr>
        <w:t xml:space="preserve"> with him</w:t>
      </w:r>
      <w:r w:rsidRPr="00D44196">
        <w:rPr>
          <w:rFonts w:ascii="Times New Roman" w:hAnsi="Times New Roman" w:cs="Times New Roman"/>
          <w:sz w:val="24"/>
          <w:szCs w:val="24"/>
        </w:rPr>
        <w:t xml:space="preserve"> in Ugarit</w:t>
      </w:r>
      <w:r w:rsidR="006B3E7A">
        <w:rPr>
          <w:rFonts w:ascii="Times New Roman" w:hAnsi="Times New Roman" w:cs="Times New Roman"/>
          <w:sz w:val="24"/>
          <w:szCs w:val="24"/>
        </w:rPr>
        <w:t>.</w:t>
      </w:r>
      <w:r w:rsidRPr="00D44196">
        <w:rPr>
          <w:rFonts w:ascii="Times New Roman" w:hAnsi="Times New Roman" w:cs="Times New Roman"/>
          <w:sz w:val="24"/>
          <w:szCs w:val="24"/>
        </w:rPr>
        <w:t xml:space="preserve"> </w:t>
      </w:r>
      <w:r w:rsidR="006B3E7A">
        <w:rPr>
          <w:rFonts w:ascii="Times New Roman" w:hAnsi="Times New Roman" w:cs="Times New Roman"/>
          <w:sz w:val="24"/>
          <w:szCs w:val="24"/>
        </w:rPr>
        <w:t>H</w:t>
      </w:r>
      <w:r w:rsidRPr="00D44196">
        <w:rPr>
          <w:rFonts w:ascii="Times New Roman" w:hAnsi="Times New Roman" w:cs="Times New Roman"/>
          <w:sz w:val="24"/>
          <w:szCs w:val="24"/>
        </w:rPr>
        <w:t>is cult was spread outside Israel even after the 1</w:t>
      </w:r>
      <w:r w:rsidRPr="00D44196">
        <w:rPr>
          <w:rFonts w:ascii="Times New Roman" w:hAnsi="Times New Roman" w:cs="Times New Roman"/>
          <w:sz w:val="24"/>
          <w:szCs w:val="24"/>
          <w:vertAlign w:val="superscript"/>
        </w:rPr>
        <w:t>st</w:t>
      </w:r>
      <w:r w:rsidRPr="00D44196">
        <w:rPr>
          <w:rFonts w:ascii="Times New Roman" w:hAnsi="Times New Roman" w:cs="Times New Roman"/>
          <w:sz w:val="24"/>
          <w:szCs w:val="24"/>
        </w:rPr>
        <w:t xml:space="preserve"> millennium B.C</w:t>
      </w:r>
      <w:r w:rsidR="003F29DB">
        <w:rPr>
          <w:rFonts w:ascii="Times New Roman" w:hAnsi="Times New Roman" w:cs="Times New Roman"/>
          <w:sz w:val="24"/>
          <w:szCs w:val="24"/>
        </w:rPr>
        <w:t>, a</w:t>
      </w:r>
      <w:r w:rsidRPr="00D44196">
        <w:rPr>
          <w:rFonts w:ascii="Times New Roman" w:hAnsi="Times New Roman" w:cs="Times New Roman"/>
          <w:sz w:val="24"/>
          <w:szCs w:val="24"/>
        </w:rPr>
        <w:t>s it is possible to read in the bible</w:t>
      </w:r>
      <w:r w:rsidR="003F29DB">
        <w:rPr>
          <w:rFonts w:ascii="Times New Roman" w:hAnsi="Times New Roman" w:cs="Times New Roman"/>
          <w:sz w:val="24"/>
          <w:szCs w:val="24"/>
        </w:rPr>
        <w:t>.</w:t>
      </w:r>
      <w:r w:rsidRPr="00D44196">
        <w:rPr>
          <w:rFonts w:ascii="Times New Roman" w:hAnsi="Times New Roman" w:cs="Times New Roman"/>
          <w:sz w:val="24"/>
          <w:szCs w:val="24"/>
        </w:rPr>
        <w:t xml:space="preserve"> This is where Smith uses his linguistic talent to argues that eventually in some parts of Israel, </w:t>
      </w:r>
      <w:r w:rsidR="006B3E7A" w:rsidRPr="00D44196">
        <w:rPr>
          <w:rFonts w:ascii="Times New Roman" w:hAnsi="Times New Roman" w:cs="Times New Roman"/>
          <w:sz w:val="24"/>
          <w:szCs w:val="24"/>
        </w:rPr>
        <w:t>Yah</w:t>
      </w:r>
      <w:r w:rsidR="006B3E7A">
        <w:rPr>
          <w:rFonts w:ascii="Times New Roman" w:hAnsi="Times New Roman" w:cs="Times New Roman"/>
          <w:sz w:val="24"/>
          <w:szCs w:val="24"/>
        </w:rPr>
        <w:t>v</w:t>
      </w:r>
      <w:r w:rsidR="006B3E7A" w:rsidRPr="00D44196">
        <w:rPr>
          <w:rFonts w:ascii="Times New Roman" w:hAnsi="Times New Roman" w:cs="Times New Roman"/>
          <w:sz w:val="24"/>
          <w:szCs w:val="24"/>
        </w:rPr>
        <w:t>e</w:t>
      </w:r>
      <w:r w:rsidRPr="00D44196">
        <w:rPr>
          <w:rFonts w:ascii="Times New Roman" w:hAnsi="Times New Roman" w:cs="Times New Roman"/>
          <w:sz w:val="24"/>
          <w:szCs w:val="24"/>
        </w:rPr>
        <w:t xml:space="preserve"> who was a son of El, became the father figure of Israel. For Smith, this could </w:t>
      </w:r>
      <w:r w:rsidRPr="00D44196">
        <w:rPr>
          <w:rFonts w:ascii="Times New Roman" w:hAnsi="Times New Roman" w:cs="Times New Roman"/>
          <w:sz w:val="24"/>
          <w:szCs w:val="24"/>
        </w:rPr>
        <w:t>explain</w:t>
      </w:r>
      <w:r w:rsidRPr="00D44196">
        <w:rPr>
          <w:rFonts w:ascii="Times New Roman" w:hAnsi="Times New Roman" w:cs="Times New Roman"/>
          <w:sz w:val="24"/>
          <w:szCs w:val="24"/>
        </w:rPr>
        <w:t xml:space="preserve"> the emphasis on the cult of Yahve in the Hebrew bible</w:t>
      </w:r>
      <w:r w:rsidR="003F29DB">
        <w:rPr>
          <w:rFonts w:ascii="Times New Roman" w:hAnsi="Times New Roman" w:cs="Times New Roman"/>
          <w:sz w:val="24"/>
          <w:szCs w:val="24"/>
        </w:rPr>
        <w:t>, an emphasis that could</w:t>
      </w:r>
      <w:r w:rsidRPr="00D44196">
        <w:rPr>
          <w:rFonts w:ascii="Times New Roman" w:hAnsi="Times New Roman" w:cs="Times New Roman"/>
          <w:sz w:val="24"/>
          <w:szCs w:val="24"/>
        </w:rPr>
        <w:t xml:space="preserve"> explain this transition</w:t>
      </w:r>
      <w:r w:rsidR="003F29DB">
        <w:rPr>
          <w:rFonts w:ascii="Times New Roman" w:hAnsi="Times New Roman" w:cs="Times New Roman"/>
          <w:sz w:val="24"/>
          <w:szCs w:val="24"/>
        </w:rPr>
        <w:t xml:space="preserve"> between </w:t>
      </w:r>
      <w:proofErr w:type="spellStart"/>
      <w:r w:rsidR="003F29DB">
        <w:rPr>
          <w:rFonts w:ascii="Times New Roman" w:hAnsi="Times New Roman" w:cs="Times New Roman"/>
          <w:sz w:val="24"/>
          <w:szCs w:val="24"/>
        </w:rPr>
        <w:t>the</w:t>
      </w:r>
      <w:proofErr w:type="spellEnd"/>
      <w:r w:rsidR="003F29DB">
        <w:rPr>
          <w:rFonts w:ascii="Times New Roman" w:hAnsi="Times New Roman" w:cs="Times New Roman"/>
          <w:sz w:val="24"/>
          <w:szCs w:val="24"/>
        </w:rPr>
        <w:t xml:space="preserve"> gods</w:t>
      </w:r>
      <w:r w:rsidRPr="00D44196">
        <w:rPr>
          <w:rFonts w:ascii="Times New Roman" w:hAnsi="Times New Roman" w:cs="Times New Roman"/>
          <w:sz w:val="24"/>
          <w:szCs w:val="24"/>
        </w:rPr>
        <w:t xml:space="preserve">. </w:t>
      </w:r>
      <w:r w:rsidRPr="00D44196">
        <w:rPr>
          <w:rFonts w:ascii="Times New Roman" w:hAnsi="Times New Roman" w:cs="Times New Roman"/>
          <w:sz w:val="24"/>
          <w:szCs w:val="24"/>
        </w:rPr>
        <w:lastRenderedPageBreak/>
        <w:t xml:space="preserve">This is an argumentation that can be clarified by the assertions of B.A Levine where he concludes that </w:t>
      </w:r>
      <w:r w:rsidR="006B3E7A" w:rsidRPr="00D44196">
        <w:rPr>
          <w:rFonts w:ascii="Times New Roman" w:hAnsi="Times New Roman" w:cs="Times New Roman"/>
          <w:sz w:val="24"/>
          <w:szCs w:val="24"/>
        </w:rPr>
        <w:t>Yah</w:t>
      </w:r>
      <w:r w:rsidR="006B3E7A">
        <w:rPr>
          <w:rFonts w:ascii="Times New Roman" w:hAnsi="Times New Roman" w:cs="Times New Roman"/>
          <w:sz w:val="24"/>
          <w:szCs w:val="24"/>
        </w:rPr>
        <w:t>v</w:t>
      </w:r>
      <w:r w:rsidR="006B3E7A" w:rsidRPr="00D44196">
        <w:rPr>
          <w:rFonts w:ascii="Times New Roman" w:hAnsi="Times New Roman" w:cs="Times New Roman"/>
          <w:sz w:val="24"/>
          <w:szCs w:val="24"/>
        </w:rPr>
        <w:t>e</w:t>
      </w:r>
      <w:r w:rsidRPr="00D44196">
        <w:rPr>
          <w:rFonts w:ascii="Times New Roman" w:hAnsi="Times New Roman" w:cs="Times New Roman"/>
          <w:sz w:val="24"/>
          <w:szCs w:val="24"/>
        </w:rPr>
        <w:t xml:space="preserve"> always was the regional god for the Israelites and that it is </w:t>
      </w:r>
      <w:r w:rsidR="006B3E7A" w:rsidRPr="00D44196">
        <w:rPr>
          <w:rFonts w:ascii="Times New Roman" w:hAnsi="Times New Roman" w:cs="Times New Roman"/>
          <w:sz w:val="24"/>
          <w:szCs w:val="24"/>
        </w:rPr>
        <w:t>Yah</w:t>
      </w:r>
      <w:r w:rsidR="006B3E7A">
        <w:rPr>
          <w:rFonts w:ascii="Times New Roman" w:hAnsi="Times New Roman" w:cs="Times New Roman"/>
          <w:sz w:val="24"/>
          <w:szCs w:val="24"/>
        </w:rPr>
        <w:t>v</w:t>
      </w:r>
      <w:r w:rsidR="006B3E7A" w:rsidRPr="00D44196">
        <w:rPr>
          <w:rFonts w:ascii="Times New Roman" w:hAnsi="Times New Roman" w:cs="Times New Roman"/>
          <w:sz w:val="24"/>
          <w:szCs w:val="24"/>
        </w:rPr>
        <w:t>e</w:t>
      </w:r>
      <w:r w:rsidRPr="00D44196">
        <w:rPr>
          <w:rFonts w:ascii="Times New Roman" w:hAnsi="Times New Roman" w:cs="Times New Roman"/>
          <w:sz w:val="24"/>
          <w:szCs w:val="24"/>
        </w:rPr>
        <w:t xml:space="preserve"> alone who helped them to win the Canaan territory (</w:t>
      </w:r>
      <w:r w:rsidR="006B3E7A">
        <w:rPr>
          <w:rFonts w:ascii="Times New Roman" w:hAnsi="Times New Roman" w:cs="Times New Roman"/>
          <w:sz w:val="24"/>
          <w:szCs w:val="24"/>
        </w:rPr>
        <w:t>Levine, 2005</w:t>
      </w:r>
      <w:r w:rsidRPr="00D44196">
        <w:rPr>
          <w:rFonts w:ascii="Times New Roman" w:hAnsi="Times New Roman" w:cs="Times New Roman"/>
          <w:sz w:val="24"/>
          <w:szCs w:val="24"/>
        </w:rPr>
        <w:t xml:space="preserve"> p.416)</w:t>
      </w:r>
      <w:r w:rsidR="003F29DB">
        <w:rPr>
          <w:rFonts w:ascii="Times New Roman" w:hAnsi="Times New Roman" w:cs="Times New Roman"/>
          <w:sz w:val="24"/>
          <w:szCs w:val="24"/>
        </w:rPr>
        <w:t>.</w:t>
      </w:r>
      <w:r w:rsidRPr="00D44196">
        <w:rPr>
          <w:rFonts w:ascii="Times New Roman" w:hAnsi="Times New Roman" w:cs="Times New Roman"/>
          <w:sz w:val="24"/>
          <w:szCs w:val="24"/>
        </w:rPr>
        <w:t xml:space="preserve"> This</w:t>
      </w:r>
      <w:r w:rsidR="003F29DB">
        <w:rPr>
          <w:rFonts w:ascii="Times New Roman" w:hAnsi="Times New Roman" w:cs="Times New Roman"/>
          <w:sz w:val="24"/>
          <w:szCs w:val="24"/>
        </w:rPr>
        <w:t xml:space="preserve"> claim</w:t>
      </w:r>
      <w:r w:rsidRPr="00D44196">
        <w:rPr>
          <w:rFonts w:ascii="Times New Roman" w:hAnsi="Times New Roman" w:cs="Times New Roman"/>
          <w:sz w:val="24"/>
          <w:szCs w:val="24"/>
        </w:rPr>
        <w:t xml:space="preserve"> was meant to promote the </w:t>
      </w:r>
      <w:r w:rsidR="006B3E7A" w:rsidRPr="00D44196">
        <w:rPr>
          <w:rFonts w:ascii="Times New Roman" w:hAnsi="Times New Roman" w:cs="Times New Roman"/>
          <w:sz w:val="24"/>
          <w:szCs w:val="24"/>
        </w:rPr>
        <w:t>Yahwistic</w:t>
      </w:r>
      <w:r w:rsidRPr="00D44196">
        <w:rPr>
          <w:rFonts w:ascii="Times New Roman" w:hAnsi="Times New Roman" w:cs="Times New Roman"/>
          <w:sz w:val="24"/>
          <w:szCs w:val="24"/>
        </w:rPr>
        <w:t xml:space="preserve"> cult and Levine himself agrees that Smith better explains the aspects of the rejection of the polytheistic gods and goddesses of the Levant regions in his book</w:t>
      </w:r>
      <w:r w:rsidR="00871220">
        <w:rPr>
          <w:rFonts w:ascii="Times New Roman" w:hAnsi="Times New Roman" w:cs="Times New Roman"/>
          <w:sz w:val="24"/>
          <w:szCs w:val="24"/>
        </w:rPr>
        <w:t>s</w:t>
      </w:r>
      <w:r w:rsidRPr="00D44196">
        <w:rPr>
          <w:rFonts w:ascii="Times New Roman" w:hAnsi="Times New Roman" w:cs="Times New Roman"/>
          <w:sz w:val="24"/>
          <w:szCs w:val="24"/>
        </w:rPr>
        <w:t xml:space="preserve"> (</w:t>
      </w:r>
      <w:r w:rsidR="006B3E7A">
        <w:rPr>
          <w:rFonts w:ascii="Times New Roman" w:hAnsi="Times New Roman" w:cs="Times New Roman"/>
          <w:sz w:val="24"/>
          <w:szCs w:val="24"/>
        </w:rPr>
        <w:t xml:space="preserve">Levine, 2005 </w:t>
      </w:r>
      <w:r w:rsidRPr="00D44196">
        <w:rPr>
          <w:rFonts w:ascii="Times New Roman" w:hAnsi="Times New Roman" w:cs="Times New Roman"/>
          <w:sz w:val="24"/>
          <w:szCs w:val="24"/>
        </w:rPr>
        <w:t xml:space="preserve">p.416) This is indeed where Smith takes the last chapters of his monography by explaining how the monotheistic rhetoric was developed in early exilic and post-exilic context. Even if there are biblical passages that indicate the rhetoric praise of Yahweh and the denial of other gods, Smith argues that there is not much real monotheism in the bible. For him the only exception is the Second Isaiah, but he states that the bible does not shows a clear evolution from the monarchic </w:t>
      </w:r>
      <w:proofErr w:type="spellStart"/>
      <w:r w:rsidRPr="00D44196">
        <w:rPr>
          <w:rFonts w:ascii="Times New Roman" w:hAnsi="Times New Roman" w:cs="Times New Roman"/>
          <w:sz w:val="24"/>
          <w:szCs w:val="24"/>
        </w:rPr>
        <w:t>monolatry</w:t>
      </w:r>
      <w:proofErr w:type="spellEnd"/>
      <w:r w:rsidRPr="00D44196">
        <w:rPr>
          <w:rFonts w:ascii="Times New Roman" w:hAnsi="Times New Roman" w:cs="Times New Roman"/>
          <w:sz w:val="24"/>
          <w:szCs w:val="24"/>
        </w:rPr>
        <w:t xml:space="preserve"> of early Israel to an entire ‘’new religion’’ aka monotheism. His argumentation falls in accordance to more recent works on monotheism. Indeed, Lynch criticises the fact that some biblical scholars take the Second Isaiah as an example of change in the religious ideas of Israel but prefers to treat this text as an example of rhetoric without pretending to know the theological ideas of the author (Lynch,2014, p.48) This is exactly what Smith</w:t>
      </w:r>
      <w:r w:rsidR="006B3E7A">
        <w:rPr>
          <w:rFonts w:ascii="Times New Roman" w:hAnsi="Times New Roman" w:cs="Times New Roman"/>
          <w:sz w:val="24"/>
          <w:szCs w:val="24"/>
        </w:rPr>
        <w:t xml:space="preserve"> also</w:t>
      </w:r>
      <w:r w:rsidRPr="00D44196">
        <w:rPr>
          <w:rFonts w:ascii="Times New Roman" w:hAnsi="Times New Roman" w:cs="Times New Roman"/>
          <w:sz w:val="24"/>
          <w:szCs w:val="24"/>
        </w:rPr>
        <w:t xml:space="preserve"> argues in his book. </w:t>
      </w:r>
    </w:p>
    <w:p w14:paraId="0016CCC4" w14:textId="4EF02AF6" w:rsidR="00D44196" w:rsidRPr="00D44196" w:rsidRDefault="00D44196" w:rsidP="00D44196">
      <w:pPr>
        <w:jc w:val="both"/>
        <w:rPr>
          <w:rFonts w:ascii="Times New Roman" w:hAnsi="Times New Roman" w:cs="Times New Roman"/>
          <w:sz w:val="24"/>
          <w:szCs w:val="24"/>
        </w:rPr>
      </w:pPr>
      <w:r w:rsidRPr="00D44196">
        <w:rPr>
          <w:rFonts w:ascii="Times New Roman" w:hAnsi="Times New Roman" w:cs="Times New Roman"/>
          <w:sz w:val="24"/>
          <w:szCs w:val="24"/>
        </w:rPr>
        <w:t xml:space="preserve">We can also see </w:t>
      </w:r>
      <w:r>
        <w:rPr>
          <w:rFonts w:ascii="Times New Roman" w:hAnsi="Times New Roman" w:cs="Times New Roman"/>
          <w:sz w:val="24"/>
          <w:szCs w:val="24"/>
        </w:rPr>
        <w:t xml:space="preserve">in </w:t>
      </w:r>
      <w:r w:rsidR="00871220">
        <w:rPr>
          <w:rFonts w:ascii="Times New Roman" w:hAnsi="Times New Roman" w:cs="Times New Roman"/>
          <w:sz w:val="24"/>
          <w:szCs w:val="24"/>
        </w:rPr>
        <w:t xml:space="preserve">Smith </w:t>
      </w:r>
      <w:r>
        <w:rPr>
          <w:rFonts w:ascii="Times New Roman" w:hAnsi="Times New Roman" w:cs="Times New Roman"/>
          <w:sz w:val="24"/>
          <w:szCs w:val="24"/>
        </w:rPr>
        <w:t xml:space="preserve">work </w:t>
      </w:r>
      <w:r w:rsidRPr="00D44196">
        <w:rPr>
          <w:rFonts w:ascii="Times New Roman" w:hAnsi="Times New Roman" w:cs="Times New Roman"/>
          <w:sz w:val="24"/>
          <w:szCs w:val="24"/>
        </w:rPr>
        <w:t xml:space="preserve">that the definition of monotheism is quite complex and the scholarly debate on this matter is still going on today. Indeed, as shown by </w:t>
      </w:r>
      <w:proofErr w:type="spellStart"/>
      <w:r w:rsidRPr="00D44196">
        <w:rPr>
          <w:rFonts w:ascii="Times New Roman" w:hAnsi="Times New Roman" w:cs="Times New Roman"/>
          <w:sz w:val="24"/>
          <w:szCs w:val="24"/>
        </w:rPr>
        <w:t>Herbener</w:t>
      </w:r>
      <w:proofErr w:type="spellEnd"/>
      <w:r w:rsidRPr="00D44196">
        <w:rPr>
          <w:rFonts w:ascii="Times New Roman" w:hAnsi="Times New Roman" w:cs="Times New Roman"/>
          <w:sz w:val="24"/>
          <w:szCs w:val="24"/>
        </w:rPr>
        <w:t xml:space="preserve"> in his paper about monotheism, the wide range of definitions of this term makes it hard to apply only one definition to the Bible (</w:t>
      </w:r>
      <w:proofErr w:type="spellStart"/>
      <w:r w:rsidRPr="00D44196">
        <w:rPr>
          <w:rFonts w:ascii="Times New Roman" w:hAnsi="Times New Roman" w:cs="Times New Roman"/>
          <w:sz w:val="24"/>
          <w:szCs w:val="24"/>
        </w:rPr>
        <w:t>Herbener</w:t>
      </w:r>
      <w:proofErr w:type="spellEnd"/>
      <w:r w:rsidRPr="00D44196">
        <w:rPr>
          <w:rFonts w:ascii="Times New Roman" w:hAnsi="Times New Roman" w:cs="Times New Roman"/>
          <w:sz w:val="24"/>
          <w:szCs w:val="24"/>
        </w:rPr>
        <w:t>, 2013, p.616)</w:t>
      </w:r>
      <w:r w:rsidR="00871220">
        <w:rPr>
          <w:rFonts w:ascii="Times New Roman" w:hAnsi="Times New Roman" w:cs="Times New Roman"/>
          <w:sz w:val="24"/>
          <w:szCs w:val="24"/>
        </w:rPr>
        <w:t>.</w:t>
      </w:r>
      <w:r w:rsidRPr="00D44196">
        <w:rPr>
          <w:rFonts w:ascii="Times New Roman" w:hAnsi="Times New Roman" w:cs="Times New Roman"/>
          <w:sz w:val="24"/>
          <w:szCs w:val="24"/>
        </w:rPr>
        <w:t xml:space="preserve"> The Bible reflects ideas and political concepts of the ancient Near-East (</w:t>
      </w:r>
      <w:proofErr w:type="spellStart"/>
      <w:r w:rsidRPr="00D44196">
        <w:rPr>
          <w:rFonts w:ascii="Times New Roman" w:hAnsi="Times New Roman" w:cs="Times New Roman"/>
          <w:sz w:val="24"/>
          <w:szCs w:val="24"/>
        </w:rPr>
        <w:t>Herbener</w:t>
      </w:r>
      <w:proofErr w:type="spellEnd"/>
      <w:r w:rsidRPr="00D44196">
        <w:rPr>
          <w:rFonts w:ascii="Times New Roman" w:hAnsi="Times New Roman" w:cs="Times New Roman"/>
          <w:sz w:val="24"/>
          <w:szCs w:val="24"/>
        </w:rPr>
        <w:t xml:space="preserve">, 2013 p.638) and therefore it is reasonable to assume that the idea of the divine and the vision of </w:t>
      </w:r>
      <w:r w:rsidR="006B3E7A" w:rsidRPr="00D44196">
        <w:rPr>
          <w:rFonts w:ascii="Times New Roman" w:hAnsi="Times New Roman" w:cs="Times New Roman"/>
          <w:sz w:val="24"/>
          <w:szCs w:val="24"/>
        </w:rPr>
        <w:t>Yah</w:t>
      </w:r>
      <w:r w:rsidR="006B3E7A">
        <w:rPr>
          <w:rFonts w:ascii="Times New Roman" w:hAnsi="Times New Roman" w:cs="Times New Roman"/>
          <w:sz w:val="24"/>
          <w:szCs w:val="24"/>
        </w:rPr>
        <w:t>v</w:t>
      </w:r>
      <w:r w:rsidR="006B3E7A" w:rsidRPr="00D44196">
        <w:rPr>
          <w:rFonts w:ascii="Times New Roman" w:hAnsi="Times New Roman" w:cs="Times New Roman"/>
          <w:sz w:val="24"/>
          <w:szCs w:val="24"/>
        </w:rPr>
        <w:t>e</w:t>
      </w:r>
      <w:r w:rsidRPr="00D44196">
        <w:rPr>
          <w:rFonts w:ascii="Times New Roman" w:hAnsi="Times New Roman" w:cs="Times New Roman"/>
          <w:sz w:val="24"/>
          <w:szCs w:val="24"/>
        </w:rPr>
        <w:t xml:space="preserve"> as a unique god could have been different for each tribes and influenced by the whole Near-East (Lynch, 2014, p.52)</w:t>
      </w:r>
      <w:r w:rsidR="00871220">
        <w:rPr>
          <w:rFonts w:ascii="Times New Roman" w:hAnsi="Times New Roman" w:cs="Times New Roman"/>
          <w:sz w:val="24"/>
          <w:szCs w:val="24"/>
        </w:rPr>
        <w:t>.</w:t>
      </w:r>
      <w:bookmarkStart w:id="6" w:name="_GoBack"/>
      <w:bookmarkEnd w:id="6"/>
      <w:r w:rsidRPr="00D44196">
        <w:rPr>
          <w:rFonts w:ascii="Times New Roman" w:hAnsi="Times New Roman" w:cs="Times New Roman"/>
          <w:sz w:val="24"/>
          <w:szCs w:val="24"/>
        </w:rPr>
        <w:t xml:space="preserve"> For Smith the presence of the very few monotheistic claims in the bible only shows the exclusive relationship of Israel with its own deity and reflects the different groups that wrote the </w:t>
      </w:r>
      <w:r w:rsidR="006B3E7A">
        <w:rPr>
          <w:rFonts w:ascii="Times New Roman" w:hAnsi="Times New Roman" w:cs="Times New Roman"/>
          <w:sz w:val="24"/>
          <w:szCs w:val="24"/>
        </w:rPr>
        <w:t xml:space="preserve">biblical Hebrew </w:t>
      </w:r>
      <w:r w:rsidRPr="00D44196">
        <w:rPr>
          <w:rFonts w:ascii="Times New Roman" w:hAnsi="Times New Roman" w:cs="Times New Roman"/>
          <w:sz w:val="24"/>
          <w:szCs w:val="24"/>
        </w:rPr>
        <w:t>texts</w:t>
      </w:r>
      <w:r w:rsidR="00F34B68">
        <w:rPr>
          <w:rFonts w:ascii="Times New Roman" w:hAnsi="Times New Roman" w:cs="Times New Roman"/>
          <w:sz w:val="24"/>
          <w:szCs w:val="24"/>
        </w:rPr>
        <w:t>,</w:t>
      </w:r>
      <w:r w:rsidRPr="00D44196">
        <w:rPr>
          <w:rFonts w:ascii="Times New Roman" w:hAnsi="Times New Roman" w:cs="Times New Roman"/>
          <w:sz w:val="24"/>
          <w:szCs w:val="24"/>
        </w:rPr>
        <w:t xml:space="preserve"> such as priestly groups. This is also something that recent scholarly work agrees with (Lynch, 2014</w:t>
      </w:r>
      <w:r w:rsidR="00EF1C1E">
        <w:rPr>
          <w:rFonts w:ascii="Times New Roman" w:hAnsi="Times New Roman" w:cs="Times New Roman"/>
          <w:sz w:val="24"/>
          <w:szCs w:val="24"/>
        </w:rPr>
        <w:t>, p.6</w:t>
      </w:r>
      <w:r w:rsidR="00AB18F8">
        <w:rPr>
          <w:rFonts w:ascii="Times New Roman" w:hAnsi="Times New Roman" w:cs="Times New Roman"/>
          <w:sz w:val="24"/>
          <w:szCs w:val="24"/>
        </w:rPr>
        <w:t>7</w:t>
      </w:r>
      <w:r w:rsidRPr="00D44196">
        <w:rPr>
          <w:rFonts w:ascii="Times New Roman" w:hAnsi="Times New Roman" w:cs="Times New Roman"/>
          <w:sz w:val="24"/>
          <w:szCs w:val="24"/>
        </w:rPr>
        <w:t>)</w:t>
      </w:r>
      <w:r w:rsidR="00F34B68">
        <w:rPr>
          <w:rFonts w:ascii="Times New Roman" w:hAnsi="Times New Roman" w:cs="Times New Roman"/>
          <w:sz w:val="24"/>
          <w:szCs w:val="24"/>
        </w:rPr>
        <w:t>.</w:t>
      </w:r>
      <w:r w:rsidRPr="00D44196">
        <w:rPr>
          <w:rFonts w:ascii="Times New Roman" w:hAnsi="Times New Roman" w:cs="Times New Roman"/>
          <w:sz w:val="24"/>
          <w:szCs w:val="24"/>
        </w:rPr>
        <w:t xml:space="preserve"> It is interesting to note that scholars like Levine argues that it was the conquest of the Neo-Assyrian empire over the Levant territories that helped forged the monotheistic emphasis of the biblical scriptures (</w:t>
      </w:r>
      <w:r w:rsidR="00F34B68">
        <w:rPr>
          <w:rFonts w:ascii="Times New Roman" w:hAnsi="Times New Roman" w:cs="Times New Roman"/>
          <w:sz w:val="24"/>
          <w:szCs w:val="24"/>
        </w:rPr>
        <w:t>Levine, 2005</w:t>
      </w:r>
      <w:r w:rsidRPr="00D44196">
        <w:rPr>
          <w:rFonts w:ascii="Times New Roman" w:hAnsi="Times New Roman" w:cs="Times New Roman"/>
          <w:sz w:val="24"/>
          <w:szCs w:val="24"/>
        </w:rPr>
        <w:t xml:space="preserve"> p.413)</w:t>
      </w:r>
    </w:p>
    <w:p w14:paraId="05BA3414" w14:textId="3D4FC4D3" w:rsidR="00D44196" w:rsidRDefault="00D44196" w:rsidP="00D44196">
      <w:pPr>
        <w:jc w:val="both"/>
        <w:rPr>
          <w:rFonts w:ascii="Times New Roman" w:hAnsi="Times New Roman" w:cs="Times New Roman"/>
          <w:sz w:val="24"/>
          <w:szCs w:val="24"/>
        </w:rPr>
      </w:pPr>
      <w:r w:rsidRPr="00D44196">
        <w:rPr>
          <w:rFonts w:ascii="Times New Roman" w:hAnsi="Times New Roman" w:cs="Times New Roman"/>
          <w:sz w:val="24"/>
          <w:szCs w:val="24"/>
        </w:rPr>
        <w:t>This is where Smith’s book shows a certain weakness. In using only Ugaritic texts and Canaanite religion as the sole influence on Israelite people, it fails to show the influence that other nations could also have had on biblical writers (like Egypt for example)</w:t>
      </w:r>
      <w:r w:rsidR="00F34B68">
        <w:rPr>
          <w:rFonts w:ascii="Times New Roman" w:hAnsi="Times New Roman" w:cs="Times New Roman"/>
          <w:sz w:val="24"/>
          <w:szCs w:val="24"/>
        </w:rPr>
        <w:t>.</w:t>
      </w:r>
      <w:r w:rsidRPr="00D44196">
        <w:rPr>
          <w:rFonts w:ascii="Times New Roman" w:hAnsi="Times New Roman" w:cs="Times New Roman"/>
          <w:sz w:val="24"/>
          <w:szCs w:val="24"/>
        </w:rPr>
        <w:t xml:space="preserve"> It also somewhat disregards the political circumstances that helped forge the identity of Israelite people and development of ideas about a unique god (Levine,2005 p.415) Indeed, the Assyrian and Babylonian repression played an important part in the idea of a chosen tribe (Levine, 2005</w:t>
      </w:r>
      <w:r w:rsidR="000B49BF">
        <w:rPr>
          <w:rFonts w:ascii="Times New Roman" w:hAnsi="Times New Roman" w:cs="Times New Roman"/>
          <w:sz w:val="24"/>
          <w:szCs w:val="24"/>
        </w:rPr>
        <w:t xml:space="preserve"> p.41</w:t>
      </w:r>
      <w:r w:rsidR="00F34B68">
        <w:rPr>
          <w:rFonts w:ascii="Times New Roman" w:hAnsi="Times New Roman" w:cs="Times New Roman"/>
          <w:sz w:val="24"/>
          <w:szCs w:val="24"/>
        </w:rPr>
        <w:t>3</w:t>
      </w:r>
      <w:r w:rsidRPr="00D44196">
        <w:rPr>
          <w:rFonts w:ascii="Times New Roman" w:hAnsi="Times New Roman" w:cs="Times New Roman"/>
          <w:sz w:val="24"/>
          <w:szCs w:val="24"/>
        </w:rPr>
        <w:t>) Overall the qualities of Smith’s work are reflected in the mastering of Ugaritic texts translation as well as a very well developed argumentation that can be quite convincing. He quotes a large amount of scholar’s works and is being honest when he is not sure about something that is being said. The book underlines many questions that do not find answers but is still very relevant in today’s work about biblical religious origins.</w:t>
      </w:r>
    </w:p>
    <w:p w14:paraId="0F57A5B1" w14:textId="307C339F" w:rsidR="000B49BF" w:rsidRDefault="000B49BF" w:rsidP="00D44196">
      <w:pPr>
        <w:jc w:val="both"/>
        <w:rPr>
          <w:rFonts w:ascii="Times New Roman" w:hAnsi="Times New Roman" w:cs="Times New Roman"/>
          <w:sz w:val="24"/>
          <w:szCs w:val="24"/>
        </w:rPr>
      </w:pPr>
    </w:p>
    <w:p w14:paraId="27D516B5" w14:textId="34D4DD38" w:rsidR="000B49BF" w:rsidRDefault="000B49BF" w:rsidP="00D44196">
      <w:pPr>
        <w:jc w:val="both"/>
        <w:rPr>
          <w:rFonts w:ascii="Times New Roman" w:hAnsi="Times New Roman" w:cs="Times New Roman"/>
          <w:sz w:val="24"/>
          <w:szCs w:val="24"/>
        </w:rPr>
      </w:pPr>
    </w:p>
    <w:p w14:paraId="65378169" w14:textId="1D6C91B5" w:rsidR="000B49BF" w:rsidRDefault="000B49BF" w:rsidP="00D44196">
      <w:pPr>
        <w:jc w:val="both"/>
        <w:rPr>
          <w:rFonts w:ascii="Times New Roman" w:hAnsi="Times New Roman" w:cs="Times New Roman"/>
          <w:sz w:val="24"/>
          <w:szCs w:val="24"/>
        </w:rPr>
      </w:pPr>
    </w:p>
    <w:p w14:paraId="691E8A31" w14:textId="53A877E7" w:rsidR="000B49BF" w:rsidRDefault="000B49BF" w:rsidP="00D44196">
      <w:pPr>
        <w:jc w:val="both"/>
        <w:rPr>
          <w:rFonts w:ascii="Times New Roman" w:hAnsi="Times New Roman" w:cs="Times New Roman"/>
          <w:sz w:val="24"/>
          <w:szCs w:val="24"/>
        </w:rPr>
      </w:pPr>
    </w:p>
    <w:p w14:paraId="56429FF1" w14:textId="1D6CC6C6" w:rsidR="000B49BF" w:rsidRDefault="000B49BF" w:rsidP="00D44196">
      <w:pPr>
        <w:jc w:val="both"/>
        <w:rPr>
          <w:rFonts w:ascii="Times New Roman" w:hAnsi="Times New Roman" w:cs="Times New Roman"/>
          <w:sz w:val="24"/>
          <w:szCs w:val="24"/>
        </w:rPr>
      </w:pPr>
      <w:r>
        <w:rPr>
          <w:rFonts w:ascii="Times New Roman" w:hAnsi="Times New Roman" w:cs="Times New Roman"/>
          <w:sz w:val="24"/>
          <w:szCs w:val="24"/>
        </w:rPr>
        <w:t>Bibliography</w:t>
      </w:r>
    </w:p>
    <w:p w14:paraId="711262E8" w14:textId="77777777" w:rsidR="00232F80" w:rsidRDefault="00232F80" w:rsidP="00D44196">
      <w:pPr>
        <w:jc w:val="both"/>
        <w:rPr>
          <w:rFonts w:ascii="Times New Roman" w:hAnsi="Times New Roman" w:cs="Times New Roman"/>
          <w:sz w:val="24"/>
          <w:szCs w:val="24"/>
        </w:rPr>
      </w:pPr>
    </w:p>
    <w:p w14:paraId="2A03534D" w14:textId="3A4C43C9" w:rsidR="000B49BF" w:rsidRDefault="005F5A04" w:rsidP="00D44196">
      <w:pPr>
        <w:jc w:val="both"/>
        <w:rPr>
          <w:rFonts w:ascii="Times New Roman" w:hAnsi="Times New Roman" w:cs="Times New Roman"/>
          <w:sz w:val="24"/>
          <w:szCs w:val="24"/>
        </w:rPr>
      </w:pPr>
      <w:r w:rsidRPr="005F5A04">
        <w:rPr>
          <w:rFonts w:ascii="Times New Roman" w:hAnsi="Times New Roman" w:cs="Times New Roman"/>
          <w:sz w:val="24"/>
          <w:szCs w:val="24"/>
        </w:rPr>
        <w:t>Cooley, J. (2011). Astral Religion in Ugarit and Ancient Israel. </w:t>
      </w:r>
      <w:r w:rsidRPr="005F5A04">
        <w:rPr>
          <w:rFonts w:ascii="Times New Roman" w:hAnsi="Times New Roman" w:cs="Times New Roman"/>
          <w:i/>
          <w:iCs/>
          <w:sz w:val="24"/>
          <w:szCs w:val="24"/>
        </w:rPr>
        <w:t>Journal of Near Eastern Studies,</w:t>
      </w:r>
      <w:r w:rsidRPr="005F5A04">
        <w:rPr>
          <w:rFonts w:ascii="Times New Roman" w:hAnsi="Times New Roman" w:cs="Times New Roman"/>
          <w:sz w:val="24"/>
          <w:szCs w:val="24"/>
        </w:rPr>
        <w:t> </w:t>
      </w:r>
      <w:r w:rsidRPr="005F5A04">
        <w:rPr>
          <w:rFonts w:ascii="Times New Roman" w:hAnsi="Times New Roman" w:cs="Times New Roman"/>
          <w:i/>
          <w:iCs/>
          <w:sz w:val="24"/>
          <w:szCs w:val="24"/>
        </w:rPr>
        <w:t>70</w:t>
      </w:r>
      <w:r w:rsidRPr="005F5A04">
        <w:rPr>
          <w:rFonts w:ascii="Times New Roman" w:hAnsi="Times New Roman" w:cs="Times New Roman"/>
          <w:sz w:val="24"/>
          <w:szCs w:val="24"/>
        </w:rPr>
        <w:t>(2), 281-287</w:t>
      </w:r>
    </w:p>
    <w:p w14:paraId="1AD144B2" w14:textId="1EA0F8EA" w:rsidR="00333B4A" w:rsidRDefault="00333B4A" w:rsidP="00D44196">
      <w:pPr>
        <w:jc w:val="both"/>
        <w:rPr>
          <w:rFonts w:ascii="Times New Roman" w:hAnsi="Times New Roman" w:cs="Times New Roman"/>
          <w:sz w:val="24"/>
          <w:szCs w:val="24"/>
        </w:rPr>
      </w:pPr>
      <w:proofErr w:type="spellStart"/>
      <w:r w:rsidRPr="00333B4A">
        <w:rPr>
          <w:rFonts w:ascii="Times New Roman" w:hAnsi="Times New Roman" w:cs="Times New Roman"/>
          <w:sz w:val="24"/>
          <w:szCs w:val="24"/>
        </w:rPr>
        <w:t>Herbener</w:t>
      </w:r>
      <w:proofErr w:type="spellEnd"/>
      <w:r w:rsidRPr="00333B4A">
        <w:rPr>
          <w:rFonts w:ascii="Times New Roman" w:hAnsi="Times New Roman" w:cs="Times New Roman"/>
          <w:sz w:val="24"/>
          <w:szCs w:val="24"/>
        </w:rPr>
        <w:t>, J. (2013). On the Term "Monotheism". </w:t>
      </w:r>
      <w:r w:rsidRPr="00333B4A">
        <w:rPr>
          <w:rFonts w:ascii="Times New Roman" w:hAnsi="Times New Roman" w:cs="Times New Roman"/>
          <w:i/>
          <w:iCs/>
          <w:sz w:val="24"/>
          <w:szCs w:val="24"/>
        </w:rPr>
        <w:t>Numen,</w:t>
      </w:r>
      <w:r w:rsidRPr="00333B4A">
        <w:rPr>
          <w:rFonts w:ascii="Times New Roman" w:hAnsi="Times New Roman" w:cs="Times New Roman"/>
          <w:sz w:val="24"/>
          <w:szCs w:val="24"/>
        </w:rPr>
        <w:t> </w:t>
      </w:r>
      <w:r w:rsidRPr="00333B4A">
        <w:rPr>
          <w:rFonts w:ascii="Times New Roman" w:hAnsi="Times New Roman" w:cs="Times New Roman"/>
          <w:i/>
          <w:iCs/>
          <w:sz w:val="24"/>
          <w:szCs w:val="24"/>
        </w:rPr>
        <w:t>60</w:t>
      </w:r>
      <w:r w:rsidRPr="00333B4A">
        <w:rPr>
          <w:rFonts w:ascii="Times New Roman" w:hAnsi="Times New Roman" w:cs="Times New Roman"/>
          <w:sz w:val="24"/>
          <w:szCs w:val="24"/>
        </w:rPr>
        <w:t>(5/6), 616-648</w:t>
      </w:r>
    </w:p>
    <w:p w14:paraId="6AF9F4A5" w14:textId="1527B707" w:rsidR="000B49BF" w:rsidRDefault="000B49BF" w:rsidP="00D44196">
      <w:pPr>
        <w:jc w:val="both"/>
        <w:rPr>
          <w:rFonts w:ascii="Times New Roman" w:hAnsi="Times New Roman" w:cs="Times New Roman"/>
          <w:sz w:val="24"/>
          <w:szCs w:val="24"/>
        </w:rPr>
      </w:pPr>
      <w:r w:rsidRPr="000B49BF">
        <w:rPr>
          <w:rFonts w:ascii="Times New Roman" w:hAnsi="Times New Roman" w:cs="Times New Roman"/>
          <w:sz w:val="24"/>
          <w:szCs w:val="24"/>
        </w:rPr>
        <w:t>Levine, B. (2005). Assyrian Ideology and Israelite Monotheism. </w:t>
      </w:r>
      <w:r w:rsidRPr="000B49BF">
        <w:rPr>
          <w:rFonts w:ascii="Times New Roman" w:hAnsi="Times New Roman" w:cs="Times New Roman"/>
          <w:i/>
          <w:iCs/>
          <w:sz w:val="24"/>
          <w:szCs w:val="24"/>
        </w:rPr>
        <w:t>Iraq,</w:t>
      </w:r>
      <w:r w:rsidRPr="000B49BF">
        <w:rPr>
          <w:rFonts w:ascii="Times New Roman" w:hAnsi="Times New Roman" w:cs="Times New Roman"/>
          <w:sz w:val="24"/>
          <w:szCs w:val="24"/>
        </w:rPr>
        <w:t> </w:t>
      </w:r>
      <w:r w:rsidRPr="000B49BF">
        <w:rPr>
          <w:rFonts w:ascii="Times New Roman" w:hAnsi="Times New Roman" w:cs="Times New Roman"/>
          <w:i/>
          <w:iCs/>
          <w:sz w:val="24"/>
          <w:szCs w:val="24"/>
        </w:rPr>
        <w:t>67</w:t>
      </w:r>
      <w:r w:rsidRPr="000B49BF">
        <w:rPr>
          <w:rFonts w:ascii="Times New Roman" w:hAnsi="Times New Roman" w:cs="Times New Roman"/>
          <w:sz w:val="24"/>
          <w:szCs w:val="24"/>
        </w:rPr>
        <w:t>(1), 411-427</w:t>
      </w:r>
    </w:p>
    <w:p w14:paraId="2FA54656" w14:textId="69695B56" w:rsidR="005F5A04" w:rsidRDefault="005F5A04" w:rsidP="00D44196">
      <w:pPr>
        <w:jc w:val="both"/>
        <w:rPr>
          <w:rFonts w:ascii="Times New Roman" w:hAnsi="Times New Roman" w:cs="Times New Roman"/>
          <w:sz w:val="24"/>
          <w:szCs w:val="24"/>
        </w:rPr>
      </w:pPr>
      <w:r w:rsidRPr="005F5A04">
        <w:rPr>
          <w:rFonts w:ascii="Times New Roman" w:hAnsi="Times New Roman" w:cs="Times New Roman"/>
          <w:sz w:val="24"/>
          <w:szCs w:val="24"/>
        </w:rPr>
        <w:t>Lynch, M. (2014). Mapping Monotheism: Modes of Monotheistic Rhetoric in the Hebrew Bible. </w:t>
      </w:r>
      <w:proofErr w:type="spellStart"/>
      <w:r w:rsidRPr="005F5A04">
        <w:rPr>
          <w:rFonts w:ascii="Times New Roman" w:hAnsi="Times New Roman" w:cs="Times New Roman"/>
          <w:i/>
          <w:iCs/>
          <w:sz w:val="24"/>
          <w:szCs w:val="24"/>
        </w:rPr>
        <w:t>Vetus</w:t>
      </w:r>
      <w:proofErr w:type="spellEnd"/>
      <w:r w:rsidRPr="005F5A04">
        <w:rPr>
          <w:rFonts w:ascii="Times New Roman" w:hAnsi="Times New Roman" w:cs="Times New Roman"/>
          <w:i/>
          <w:iCs/>
          <w:sz w:val="24"/>
          <w:szCs w:val="24"/>
        </w:rPr>
        <w:t xml:space="preserve"> </w:t>
      </w:r>
      <w:proofErr w:type="spellStart"/>
      <w:r w:rsidRPr="005F5A04">
        <w:rPr>
          <w:rFonts w:ascii="Times New Roman" w:hAnsi="Times New Roman" w:cs="Times New Roman"/>
          <w:i/>
          <w:iCs/>
          <w:sz w:val="24"/>
          <w:szCs w:val="24"/>
        </w:rPr>
        <w:t>Testamentum</w:t>
      </w:r>
      <w:proofErr w:type="spellEnd"/>
      <w:r w:rsidRPr="005F5A04">
        <w:rPr>
          <w:rFonts w:ascii="Times New Roman" w:hAnsi="Times New Roman" w:cs="Times New Roman"/>
          <w:i/>
          <w:iCs/>
          <w:sz w:val="24"/>
          <w:szCs w:val="24"/>
        </w:rPr>
        <w:t>,</w:t>
      </w:r>
      <w:r w:rsidRPr="005F5A04">
        <w:rPr>
          <w:rFonts w:ascii="Times New Roman" w:hAnsi="Times New Roman" w:cs="Times New Roman"/>
          <w:sz w:val="24"/>
          <w:szCs w:val="24"/>
        </w:rPr>
        <w:t> </w:t>
      </w:r>
      <w:r w:rsidRPr="005F5A04">
        <w:rPr>
          <w:rFonts w:ascii="Times New Roman" w:hAnsi="Times New Roman" w:cs="Times New Roman"/>
          <w:i/>
          <w:iCs/>
          <w:sz w:val="24"/>
          <w:szCs w:val="24"/>
        </w:rPr>
        <w:t>64</w:t>
      </w:r>
      <w:r w:rsidRPr="005F5A04">
        <w:rPr>
          <w:rFonts w:ascii="Times New Roman" w:hAnsi="Times New Roman" w:cs="Times New Roman"/>
          <w:sz w:val="24"/>
          <w:szCs w:val="24"/>
        </w:rPr>
        <w:t>(1), 47-68. </w:t>
      </w:r>
    </w:p>
    <w:p w14:paraId="09E1D23B" w14:textId="40DE49E4" w:rsidR="00232F80" w:rsidRPr="00D44196" w:rsidRDefault="006C114C" w:rsidP="00D44196">
      <w:pPr>
        <w:jc w:val="both"/>
        <w:rPr>
          <w:rFonts w:ascii="Times New Roman" w:hAnsi="Times New Roman" w:cs="Times New Roman"/>
          <w:sz w:val="24"/>
          <w:szCs w:val="24"/>
        </w:rPr>
      </w:pPr>
      <w:r>
        <w:rPr>
          <w:rFonts w:ascii="Times New Roman" w:hAnsi="Times New Roman" w:cs="Times New Roman"/>
          <w:sz w:val="24"/>
          <w:szCs w:val="24"/>
        </w:rPr>
        <w:t xml:space="preserve">Smith, M. (2001) </w:t>
      </w:r>
      <w:r>
        <w:rPr>
          <w:rFonts w:ascii="Times New Roman" w:hAnsi="Times New Roman" w:cs="Times New Roman"/>
          <w:i/>
          <w:sz w:val="24"/>
          <w:szCs w:val="24"/>
        </w:rPr>
        <w:t>The Origins of Biblical Monotheism: Israel’s Polytheistic Background and the Ugaritic Texts.</w:t>
      </w:r>
      <w:r>
        <w:rPr>
          <w:rFonts w:ascii="Times New Roman" w:hAnsi="Times New Roman" w:cs="Times New Roman"/>
          <w:sz w:val="24"/>
          <w:szCs w:val="24"/>
        </w:rPr>
        <w:t xml:space="preserve"> Oxford University press, New-York. Pp. xviii + 325</w:t>
      </w:r>
    </w:p>
    <w:p w14:paraId="6BB7C041" w14:textId="0F4C7751" w:rsidR="00574957" w:rsidRPr="00D44196" w:rsidRDefault="00D90339" w:rsidP="00D44196">
      <w:pPr>
        <w:jc w:val="both"/>
        <w:rPr>
          <w:rFonts w:ascii="Times New Roman" w:hAnsi="Times New Roman" w:cs="Times New Roman"/>
          <w:sz w:val="24"/>
          <w:szCs w:val="24"/>
        </w:rPr>
      </w:pPr>
      <w:r w:rsidRPr="00D90339">
        <w:rPr>
          <w:rFonts w:ascii="Times New Roman" w:hAnsi="Times New Roman" w:cs="Times New Roman"/>
          <w:sz w:val="24"/>
          <w:szCs w:val="24"/>
        </w:rPr>
        <w:t>Strawn, B. A. (2005). </w:t>
      </w:r>
      <w:r w:rsidRPr="00D90339">
        <w:rPr>
          <w:rFonts w:ascii="Times New Roman" w:hAnsi="Times New Roman" w:cs="Times New Roman"/>
          <w:i/>
          <w:iCs/>
          <w:sz w:val="24"/>
          <w:szCs w:val="24"/>
        </w:rPr>
        <w:t>The Origins of Biblical Monotheism: Israel's Polytheistic Background and the Ugaritic Texts</w:t>
      </w:r>
      <w:r w:rsidRPr="00D90339">
        <w:rPr>
          <w:rFonts w:ascii="Times New Roman" w:hAnsi="Times New Roman" w:cs="Times New Roman"/>
          <w:sz w:val="24"/>
          <w:szCs w:val="24"/>
        </w:rPr>
        <w:t> (review). </w:t>
      </w:r>
      <w:r w:rsidRPr="00D90339">
        <w:rPr>
          <w:rFonts w:ascii="Times New Roman" w:hAnsi="Times New Roman" w:cs="Times New Roman"/>
          <w:i/>
          <w:iCs/>
          <w:sz w:val="24"/>
          <w:szCs w:val="24"/>
        </w:rPr>
        <w:t>Hebrew Studies</w:t>
      </w:r>
      <w:r w:rsidRPr="00D90339">
        <w:rPr>
          <w:rFonts w:ascii="Times New Roman" w:hAnsi="Times New Roman" w:cs="Times New Roman"/>
          <w:sz w:val="24"/>
          <w:szCs w:val="24"/>
        </w:rPr>
        <w:t> 46, 397-401</w:t>
      </w:r>
    </w:p>
    <w:sectPr w:rsidR="00574957" w:rsidRPr="00D441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957"/>
    <w:rsid w:val="000B49BF"/>
    <w:rsid w:val="00232F80"/>
    <w:rsid w:val="00333B4A"/>
    <w:rsid w:val="003F29DB"/>
    <w:rsid w:val="00574957"/>
    <w:rsid w:val="005F5A04"/>
    <w:rsid w:val="006B3E7A"/>
    <w:rsid w:val="006C114C"/>
    <w:rsid w:val="007C3AC1"/>
    <w:rsid w:val="00871220"/>
    <w:rsid w:val="00AB18F8"/>
    <w:rsid w:val="00D44196"/>
    <w:rsid w:val="00D90339"/>
    <w:rsid w:val="00EF1C1E"/>
    <w:rsid w:val="00F34B68"/>
    <w:rsid w:val="00F65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18EFF"/>
  <w15:chartTrackingRefBased/>
  <w15:docId w15:val="{C35B449D-4A58-4277-93A0-F90B21DB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44196"/>
    <w:rPr>
      <w:sz w:val="16"/>
      <w:szCs w:val="16"/>
    </w:rPr>
  </w:style>
  <w:style w:type="paragraph" w:styleId="CommentText">
    <w:name w:val="annotation text"/>
    <w:basedOn w:val="Normal"/>
    <w:link w:val="CommentTextChar"/>
    <w:uiPriority w:val="99"/>
    <w:semiHidden/>
    <w:unhideWhenUsed/>
    <w:rsid w:val="00D44196"/>
    <w:pPr>
      <w:spacing w:line="240" w:lineRule="auto"/>
    </w:pPr>
    <w:rPr>
      <w:sz w:val="20"/>
      <w:szCs w:val="20"/>
    </w:rPr>
  </w:style>
  <w:style w:type="character" w:customStyle="1" w:styleId="CommentTextChar">
    <w:name w:val="Comment Text Char"/>
    <w:basedOn w:val="DefaultParagraphFont"/>
    <w:link w:val="CommentText"/>
    <w:uiPriority w:val="99"/>
    <w:semiHidden/>
    <w:rsid w:val="00D44196"/>
    <w:rPr>
      <w:sz w:val="20"/>
      <w:szCs w:val="20"/>
    </w:rPr>
  </w:style>
  <w:style w:type="paragraph" w:styleId="BalloonText">
    <w:name w:val="Balloon Text"/>
    <w:basedOn w:val="Normal"/>
    <w:link w:val="BalloonTextChar"/>
    <w:uiPriority w:val="99"/>
    <w:semiHidden/>
    <w:unhideWhenUsed/>
    <w:rsid w:val="00D44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1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1502</Words>
  <Characters>8566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c:creator>
  <cp:keywords/>
  <dc:description/>
  <cp:lastModifiedBy>Van</cp:lastModifiedBy>
  <cp:revision>5</cp:revision>
  <dcterms:created xsi:type="dcterms:W3CDTF">2019-01-23T16:02:00Z</dcterms:created>
  <dcterms:modified xsi:type="dcterms:W3CDTF">2019-01-23T16:24:00Z</dcterms:modified>
</cp:coreProperties>
</file>