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E61C4" w14:textId="77777777" w:rsidR="000C475A" w:rsidRPr="000C475A" w:rsidRDefault="000C475A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44429ED" w14:textId="1501EC0E" w:rsidR="00A80AD4" w:rsidRDefault="00A80AD4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  <w:r w:rsidRPr="000C475A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>Name:</w:t>
      </w:r>
      <w:r w:rsidR="002B2ACE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 xml:space="preserve"> Irene Nzeza Nlandu</w:t>
      </w:r>
    </w:p>
    <w:p w14:paraId="70F51E5D" w14:textId="77777777" w:rsidR="002B2ACE" w:rsidRPr="00A80AD4" w:rsidRDefault="002B2ACE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</w:p>
    <w:p w14:paraId="46090B44" w14:textId="41983761" w:rsidR="00A80AD4" w:rsidRDefault="00A80AD4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  <w:r w:rsidRPr="00A80AD4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>Student Number:</w:t>
      </w:r>
      <w:r w:rsidR="002B2ACE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 xml:space="preserve"> 2245428</w:t>
      </w:r>
    </w:p>
    <w:p w14:paraId="7AA33897" w14:textId="77777777" w:rsidR="002B2ACE" w:rsidRPr="00A80AD4" w:rsidRDefault="002B2ACE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</w:p>
    <w:p w14:paraId="640202F2" w14:textId="77777777" w:rsidR="00A80AD4" w:rsidRDefault="00A80AD4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  <w:r w:rsidRPr="00A80AD4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>Module: Component 2- Debate/Discussion Overview</w:t>
      </w:r>
    </w:p>
    <w:p w14:paraId="4FCACFC9" w14:textId="77777777" w:rsidR="002B2ACE" w:rsidRPr="00A80AD4" w:rsidRDefault="002B2ACE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</w:p>
    <w:p w14:paraId="3C37F68D" w14:textId="77777777" w:rsidR="00A80AD4" w:rsidRDefault="00A80AD4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  <w:r w:rsidRPr="00A80AD4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>BMHP6027: Empowering the Older Person.</w:t>
      </w:r>
    </w:p>
    <w:p w14:paraId="2BB51397" w14:textId="77777777" w:rsidR="002B2ACE" w:rsidRPr="00A80AD4" w:rsidRDefault="002B2ACE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</w:p>
    <w:p w14:paraId="49FA43A2" w14:textId="77777777" w:rsidR="00A80AD4" w:rsidRPr="00A80AD4" w:rsidRDefault="00A80AD4" w:rsidP="000C475A">
      <w:pPr>
        <w:suppressAutoHyphens/>
        <w:autoSpaceDN w:val="0"/>
        <w:spacing w:line="360" w:lineRule="auto"/>
        <w:jc w:val="center"/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</w:pPr>
      <w:r w:rsidRPr="00A80AD4">
        <w:rPr>
          <w:rFonts w:ascii="Arial" w:eastAsia="Aptos" w:hAnsi="Arial" w:cs="Arial"/>
          <w:b/>
          <w:bCs/>
          <w:kern w:val="3"/>
          <w:sz w:val="32"/>
          <w:szCs w:val="32"/>
          <w14:ligatures w14:val="none"/>
        </w:rPr>
        <w:t>Lecturer: Zakiyyah Ahmed</w:t>
      </w:r>
    </w:p>
    <w:p w14:paraId="3EF5750D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14DB685B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19A12E5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E193FF2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B152FC3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FFA7B2F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4FD0FAF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72BE7EE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68F73A4D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4F5E7001" w14:textId="77777777" w:rsidR="00A80AD4" w:rsidRPr="000C475A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71F40E6" w14:textId="515A8E8F" w:rsidR="00A80AD4" w:rsidRDefault="00A80AD4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80AD4"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en-GB"/>
          <w14:ligatures w14:val="none"/>
        </w:rPr>
        <w:lastRenderedPageBreak/>
        <w:t xml:space="preserve">Reference List </w:t>
      </w:r>
      <w:r w:rsidRPr="000C475A"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for </w:t>
      </w:r>
      <w:r w:rsidR="00E023E3" w:rsidRPr="000C475A"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en-GB"/>
          <w14:ligatures w14:val="none"/>
        </w:rPr>
        <w:t>Which Setting Better Promotes Empowerment in Older Adults: Domiciliary Care or Residential Care?</w:t>
      </w:r>
    </w:p>
    <w:p w14:paraId="3BF21EF5" w14:textId="77777777" w:rsidR="000C475A" w:rsidRPr="00A80AD4" w:rsidRDefault="000C475A" w:rsidP="000C475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5EB64419" w14:textId="294F14A3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Care Act 2014.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Care and Support Statutory Guidance</w:t>
      </w:r>
      <w:r w:rsidRPr="000C475A">
        <w:rPr>
          <w:rFonts w:ascii="Arial" w:hAnsi="Arial" w:cs="Arial"/>
          <w:sz w:val="22"/>
          <w:szCs w:val="22"/>
        </w:rPr>
        <w:t>. Department of Health and Social Care.</w:t>
      </w:r>
      <w:r w:rsidR="000C475A">
        <w:rPr>
          <w:rFonts w:ascii="Arial" w:hAnsi="Arial" w:cs="Arial"/>
          <w:sz w:val="22"/>
          <w:szCs w:val="22"/>
        </w:rPr>
        <w:t xml:space="preserve"> Available at: </w:t>
      </w:r>
      <w:hyperlink r:id="rId4" w:history="1">
        <w:r w:rsidR="000C475A" w:rsidRPr="00F551DA">
          <w:rPr>
            <w:rStyle w:val="Hyperlink"/>
            <w:rFonts w:ascii="Arial" w:hAnsi="Arial" w:cs="Arial"/>
            <w:sz w:val="22"/>
            <w:szCs w:val="22"/>
          </w:rPr>
          <w:t>https://www.gov.uk/government/publications/care-act-statutory-guidance/care-and-support-statutory-guidance</w:t>
        </w:r>
      </w:hyperlink>
      <w:r w:rsidR="000C475A">
        <w:rPr>
          <w:rFonts w:ascii="Arial" w:hAnsi="Arial" w:cs="Arial"/>
          <w:sz w:val="22"/>
          <w:szCs w:val="22"/>
        </w:rPr>
        <w:t xml:space="preserve"> (Accessed: 12 Oct 2025)</w:t>
      </w:r>
    </w:p>
    <w:p w14:paraId="115F5385" w14:textId="6FB21907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NHS England (2020).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Enhanced Health in Care Homes Framework</w:t>
      </w:r>
      <w:r w:rsidRPr="000C475A">
        <w:rPr>
          <w:rFonts w:ascii="Arial" w:hAnsi="Arial" w:cs="Arial"/>
          <w:sz w:val="22"/>
          <w:szCs w:val="22"/>
        </w:rPr>
        <w:t>.</w:t>
      </w:r>
      <w:r w:rsidR="000C475A">
        <w:rPr>
          <w:rFonts w:ascii="Arial" w:hAnsi="Arial" w:cs="Arial"/>
          <w:sz w:val="22"/>
          <w:szCs w:val="22"/>
        </w:rPr>
        <w:t xml:space="preserve"> Available at: </w:t>
      </w:r>
      <w:hyperlink r:id="rId5" w:history="1">
        <w:r w:rsidR="000C475A" w:rsidRPr="00F551DA">
          <w:rPr>
            <w:rStyle w:val="Hyperlink"/>
            <w:rFonts w:ascii="Arial" w:hAnsi="Arial" w:cs="Arial"/>
            <w:sz w:val="22"/>
            <w:szCs w:val="22"/>
          </w:rPr>
          <w:t>https://www.england.nhs.uk/community-health-services/ehch/</w:t>
        </w:r>
      </w:hyperlink>
      <w:r w:rsidR="000C475A">
        <w:rPr>
          <w:rFonts w:ascii="Arial" w:hAnsi="Arial" w:cs="Arial"/>
          <w:sz w:val="22"/>
          <w:szCs w:val="22"/>
        </w:rPr>
        <w:t xml:space="preserve"> (Accessed: 5 Oct 2025)</w:t>
      </w:r>
    </w:p>
    <w:p w14:paraId="1113C007" w14:textId="549D3229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Care Quality Commission (CQC) (2021).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Person-centred Care and Empowerment in Residential Settings</w:t>
      </w:r>
      <w:r w:rsidRPr="000C475A">
        <w:rPr>
          <w:rFonts w:ascii="Arial" w:hAnsi="Arial" w:cs="Arial"/>
          <w:sz w:val="22"/>
          <w:szCs w:val="22"/>
        </w:rPr>
        <w:t>.</w:t>
      </w:r>
      <w:r w:rsidR="000C475A">
        <w:rPr>
          <w:rFonts w:ascii="Arial" w:hAnsi="Arial" w:cs="Arial"/>
          <w:sz w:val="22"/>
          <w:szCs w:val="22"/>
        </w:rPr>
        <w:t xml:space="preserve"> Available at: </w:t>
      </w:r>
      <w:hyperlink r:id="rId6" w:history="1">
        <w:r w:rsidR="000C475A" w:rsidRPr="00F551DA">
          <w:rPr>
            <w:rStyle w:val="Hyperlink"/>
            <w:rFonts w:ascii="Arial" w:hAnsi="Arial" w:cs="Arial"/>
            <w:sz w:val="22"/>
            <w:szCs w:val="22"/>
          </w:rPr>
          <w:t>https://www.cqc.org.uk/guidance-regulation/providers/assessment/single-assessment-framework/responsive/person-centred-care</w:t>
        </w:r>
      </w:hyperlink>
      <w:r w:rsidR="000C475A">
        <w:rPr>
          <w:rFonts w:ascii="Arial" w:hAnsi="Arial" w:cs="Arial"/>
          <w:sz w:val="22"/>
          <w:szCs w:val="22"/>
        </w:rPr>
        <w:t xml:space="preserve"> ( Accessed: 5 Oct 2025)</w:t>
      </w:r>
    </w:p>
    <w:p w14:paraId="3DBA948D" w14:textId="5E2C285F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Department of Health and Social Care (2022).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People at the Heart of Care: Adult Social Care Reform White Paper</w:t>
      </w:r>
      <w:r w:rsidRPr="000C475A">
        <w:rPr>
          <w:rFonts w:ascii="Arial" w:hAnsi="Arial" w:cs="Arial"/>
          <w:sz w:val="22"/>
          <w:szCs w:val="22"/>
        </w:rPr>
        <w:t>.</w:t>
      </w:r>
      <w:r w:rsidR="000C475A">
        <w:rPr>
          <w:rFonts w:ascii="Arial" w:hAnsi="Arial" w:cs="Arial"/>
          <w:sz w:val="22"/>
          <w:szCs w:val="22"/>
        </w:rPr>
        <w:t xml:space="preserve"> Available at: </w:t>
      </w:r>
      <w:hyperlink r:id="rId7" w:history="1">
        <w:r w:rsidR="000C475A" w:rsidRPr="00F551DA">
          <w:rPr>
            <w:rStyle w:val="Hyperlink"/>
            <w:rFonts w:ascii="Arial" w:hAnsi="Arial" w:cs="Arial"/>
            <w:sz w:val="22"/>
            <w:szCs w:val="22"/>
          </w:rPr>
          <w:t>https://www.gov.uk/government/publications/people-at-the-heart-of-care-adult-social-care-reform-white-paper</w:t>
        </w:r>
      </w:hyperlink>
      <w:r w:rsidR="000C475A">
        <w:rPr>
          <w:rFonts w:ascii="Arial" w:hAnsi="Arial" w:cs="Arial"/>
          <w:sz w:val="22"/>
          <w:szCs w:val="22"/>
        </w:rPr>
        <w:t xml:space="preserve"> (Accessed: 06 Oct 2025)</w:t>
      </w:r>
    </w:p>
    <w:p w14:paraId="39E1AE0E" w14:textId="1F0C8603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Age UK (2023).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Empowerment in Care Homes Report</w:t>
      </w:r>
      <w:r w:rsidRPr="000C475A">
        <w:rPr>
          <w:rFonts w:ascii="Arial" w:hAnsi="Arial" w:cs="Arial"/>
          <w:sz w:val="22"/>
          <w:szCs w:val="22"/>
        </w:rPr>
        <w:t>.</w:t>
      </w:r>
      <w:r w:rsidR="006F0EDD">
        <w:rPr>
          <w:rFonts w:ascii="Arial" w:hAnsi="Arial" w:cs="Arial"/>
          <w:sz w:val="22"/>
          <w:szCs w:val="22"/>
        </w:rPr>
        <w:t xml:space="preserve"> Available at: </w:t>
      </w:r>
      <w:hyperlink r:id="rId8" w:history="1">
        <w:r w:rsidR="006F0EDD" w:rsidRPr="00F551DA">
          <w:rPr>
            <w:rStyle w:val="Hyperlink"/>
            <w:rFonts w:ascii="Arial" w:hAnsi="Arial" w:cs="Arial"/>
            <w:sz w:val="22"/>
            <w:szCs w:val="22"/>
          </w:rPr>
          <w:t>https://www.ageuk.org.uk/latest-press/articles/2023/age-uk-issues-clarion-call-for-a-big-shift-towards-joined-up-home-and-community-based-health-and-social-care-services-for-older-people/</w:t>
        </w:r>
      </w:hyperlink>
      <w:r w:rsidR="006F0EDD">
        <w:rPr>
          <w:rFonts w:ascii="Arial" w:hAnsi="Arial" w:cs="Arial"/>
          <w:sz w:val="22"/>
          <w:szCs w:val="22"/>
        </w:rPr>
        <w:t xml:space="preserve"> ( Accessed: 9  Oct 2025)</w:t>
      </w:r>
    </w:p>
    <w:p w14:paraId="21DF17D8" w14:textId="45623266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BMC Geriatrics (2021).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Loneliness and empowerment among older adults</w:t>
      </w:r>
      <w:r w:rsidRPr="000C475A">
        <w:rPr>
          <w:rFonts w:ascii="Arial" w:hAnsi="Arial" w:cs="Arial"/>
          <w:sz w:val="22"/>
          <w:szCs w:val="22"/>
        </w:rPr>
        <w:t>.</w:t>
      </w:r>
    </w:p>
    <w:p w14:paraId="06A27B42" w14:textId="2A290F21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Scottish Government (2022).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Health and Social Care Standards</w:t>
      </w:r>
      <w:r w:rsidRPr="000C475A">
        <w:rPr>
          <w:rFonts w:ascii="Arial" w:hAnsi="Arial" w:cs="Arial"/>
          <w:sz w:val="22"/>
          <w:szCs w:val="22"/>
        </w:rPr>
        <w:t>.</w:t>
      </w:r>
      <w:r w:rsidR="006F0EDD">
        <w:rPr>
          <w:rFonts w:ascii="Arial" w:hAnsi="Arial" w:cs="Arial"/>
          <w:sz w:val="22"/>
          <w:szCs w:val="22"/>
        </w:rPr>
        <w:t xml:space="preserve"> Available at: </w:t>
      </w:r>
      <w:hyperlink r:id="rId9" w:history="1">
        <w:r w:rsidR="006F0EDD" w:rsidRPr="00F551DA">
          <w:rPr>
            <w:rStyle w:val="Hyperlink"/>
            <w:rFonts w:ascii="Arial" w:hAnsi="Arial" w:cs="Arial"/>
            <w:sz w:val="22"/>
            <w:szCs w:val="22"/>
          </w:rPr>
          <w:t>https://www.gov.scot/publications/health-social-care-standards-support-life/</w:t>
        </w:r>
      </w:hyperlink>
      <w:r w:rsidR="006F0EDD">
        <w:rPr>
          <w:rFonts w:ascii="Arial" w:hAnsi="Arial" w:cs="Arial"/>
          <w:sz w:val="22"/>
          <w:szCs w:val="22"/>
        </w:rPr>
        <w:t xml:space="preserve"> (Accessed: 10 Oct 2025)</w:t>
      </w:r>
    </w:p>
    <w:p w14:paraId="225F58E3" w14:textId="72503222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NICE (2021).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Older People with Social Care Needs and Multiple Long-Term Conditions (NG22)</w:t>
      </w:r>
      <w:r w:rsidRPr="000C475A">
        <w:rPr>
          <w:rFonts w:ascii="Arial" w:hAnsi="Arial" w:cs="Arial"/>
          <w:sz w:val="22"/>
          <w:szCs w:val="22"/>
        </w:rPr>
        <w:t>.</w:t>
      </w:r>
      <w:r w:rsidR="006F0EDD">
        <w:rPr>
          <w:rFonts w:ascii="Arial" w:hAnsi="Arial" w:cs="Arial"/>
          <w:sz w:val="22"/>
          <w:szCs w:val="22"/>
        </w:rPr>
        <w:t xml:space="preserve"> Available at: </w:t>
      </w:r>
      <w:hyperlink r:id="rId10" w:history="1">
        <w:r w:rsidR="006F0EDD" w:rsidRPr="00F551DA">
          <w:rPr>
            <w:rStyle w:val="Hyperlink"/>
            <w:rFonts w:ascii="Arial" w:hAnsi="Arial" w:cs="Arial"/>
            <w:sz w:val="22"/>
            <w:szCs w:val="22"/>
          </w:rPr>
          <w:t>https://www.nice.org.uk/guidance/ng22</w:t>
        </w:r>
      </w:hyperlink>
      <w:r w:rsidR="006F0EDD">
        <w:rPr>
          <w:rFonts w:ascii="Arial" w:hAnsi="Arial" w:cs="Arial"/>
          <w:sz w:val="22"/>
          <w:szCs w:val="22"/>
        </w:rPr>
        <w:t xml:space="preserve"> (Accessed: 10 Oct 2025)</w:t>
      </w:r>
    </w:p>
    <w:p w14:paraId="3EE1C200" w14:textId="686CE6CB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Skills for Care (2023).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Empowering Care: Staff Training Framework</w:t>
      </w:r>
      <w:r w:rsidRPr="000C475A">
        <w:rPr>
          <w:rFonts w:ascii="Arial" w:hAnsi="Arial" w:cs="Arial"/>
          <w:sz w:val="22"/>
          <w:szCs w:val="22"/>
        </w:rPr>
        <w:t>.</w:t>
      </w:r>
      <w:r w:rsidR="006F0EDD">
        <w:rPr>
          <w:rFonts w:ascii="Arial" w:hAnsi="Arial" w:cs="Arial"/>
          <w:sz w:val="22"/>
          <w:szCs w:val="22"/>
        </w:rPr>
        <w:t xml:space="preserve"> Available at: </w:t>
      </w:r>
      <w:hyperlink r:id="rId11" w:history="1">
        <w:r w:rsidR="006F0EDD" w:rsidRPr="00F551DA">
          <w:rPr>
            <w:rStyle w:val="Hyperlink"/>
            <w:rFonts w:ascii="Arial" w:hAnsi="Arial" w:cs="Arial"/>
            <w:sz w:val="22"/>
            <w:szCs w:val="22"/>
          </w:rPr>
          <w:t>https://www.skillsforcare.org.uk/Workforce-Strategy/Recommendations-and-commitments/Train.aspx</w:t>
        </w:r>
      </w:hyperlink>
      <w:r w:rsidR="006F0EDD">
        <w:rPr>
          <w:rFonts w:ascii="Arial" w:hAnsi="Arial" w:cs="Arial"/>
          <w:sz w:val="22"/>
          <w:szCs w:val="22"/>
        </w:rPr>
        <w:t xml:space="preserve"> ( Accessed: 11 Oct 2025)</w:t>
      </w:r>
    </w:p>
    <w:p w14:paraId="75DC430D" w14:textId="783797B6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lastRenderedPageBreak/>
        <w:t xml:space="preserve">ResearchGate (2018).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In Home or At Home: Collective Decision-Making and Empowerment in Care Homes</w:t>
      </w:r>
      <w:r w:rsidRPr="000C475A">
        <w:rPr>
          <w:rFonts w:ascii="Arial" w:hAnsi="Arial" w:cs="Arial"/>
          <w:sz w:val="22"/>
          <w:szCs w:val="22"/>
        </w:rPr>
        <w:t>.</w:t>
      </w:r>
    </w:p>
    <w:p w14:paraId="1E054DC0" w14:textId="2C0A70EA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PMC (2022).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Empowering Frail Older Adults in Institutional Settings</w:t>
      </w:r>
      <w:r w:rsidRPr="000C475A">
        <w:rPr>
          <w:rFonts w:ascii="Arial" w:hAnsi="Arial" w:cs="Arial"/>
          <w:sz w:val="22"/>
          <w:szCs w:val="22"/>
        </w:rPr>
        <w:t>.</w:t>
      </w:r>
    </w:p>
    <w:p w14:paraId="4C847453" w14:textId="05A4323F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Alzheimer’s Society (2023).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Dementia Care and Empowerment in Care Homes</w:t>
      </w:r>
      <w:r w:rsidRPr="000C475A">
        <w:rPr>
          <w:rFonts w:ascii="Arial" w:hAnsi="Arial" w:cs="Arial"/>
          <w:sz w:val="22"/>
          <w:szCs w:val="22"/>
        </w:rPr>
        <w:t>.</w:t>
      </w:r>
      <w:r w:rsidR="006F0EDD">
        <w:rPr>
          <w:rFonts w:ascii="Arial" w:hAnsi="Arial" w:cs="Arial"/>
          <w:sz w:val="22"/>
          <w:szCs w:val="22"/>
        </w:rPr>
        <w:t xml:space="preserve"> Available at: </w:t>
      </w:r>
      <w:hyperlink r:id="rId12" w:history="1">
        <w:r w:rsidR="006F0EDD" w:rsidRPr="00F551DA">
          <w:rPr>
            <w:rStyle w:val="Hyperlink"/>
            <w:rFonts w:ascii="Arial" w:hAnsi="Arial" w:cs="Arial"/>
            <w:sz w:val="22"/>
            <w:szCs w:val="22"/>
          </w:rPr>
          <w:t>https://www.alzheimers.org.uk/categories/services/care-homes</w:t>
        </w:r>
      </w:hyperlink>
      <w:r w:rsidR="006F0EDD">
        <w:rPr>
          <w:rFonts w:ascii="Arial" w:hAnsi="Arial" w:cs="Arial"/>
          <w:sz w:val="22"/>
          <w:szCs w:val="22"/>
        </w:rPr>
        <w:t xml:space="preserve"> (Accessed: 2 Oct 2025)</w:t>
      </w:r>
    </w:p>
    <w:p w14:paraId="106F6920" w14:textId="10710F2C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WHO (2020).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Decade of Healthy Ageing: Empowering Older Adults</w:t>
      </w:r>
      <w:r w:rsidRPr="000C475A">
        <w:rPr>
          <w:rFonts w:ascii="Arial" w:hAnsi="Arial" w:cs="Arial"/>
          <w:sz w:val="22"/>
          <w:szCs w:val="22"/>
        </w:rPr>
        <w:t>.</w:t>
      </w:r>
      <w:r w:rsidR="006F0EDD">
        <w:rPr>
          <w:rFonts w:ascii="Arial" w:hAnsi="Arial" w:cs="Arial"/>
          <w:sz w:val="22"/>
          <w:szCs w:val="22"/>
        </w:rPr>
        <w:t xml:space="preserve"> Available at: </w:t>
      </w:r>
      <w:hyperlink r:id="rId13" w:history="1">
        <w:r w:rsidR="006F0EDD" w:rsidRPr="00F551DA">
          <w:rPr>
            <w:rStyle w:val="Hyperlink"/>
            <w:rFonts w:ascii="Arial" w:hAnsi="Arial" w:cs="Arial"/>
            <w:sz w:val="22"/>
            <w:szCs w:val="22"/>
          </w:rPr>
          <w:t>https://www.who.int/initiatives/decade-of-healthy-ageing</w:t>
        </w:r>
      </w:hyperlink>
      <w:r w:rsidR="006F0EDD">
        <w:rPr>
          <w:rFonts w:ascii="Arial" w:hAnsi="Arial" w:cs="Arial"/>
          <w:sz w:val="22"/>
          <w:szCs w:val="22"/>
        </w:rPr>
        <w:t xml:space="preserve"> (Accessed: 8 Oct 2025)</w:t>
      </w:r>
    </w:p>
    <w:p w14:paraId="1D20A35B" w14:textId="174D5B3D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Social Care Institute for Excellence (2023).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Promoting Dignity and Choice in Residential Care</w:t>
      </w:r>
      <w:r w:rsidRPr="000C475A">
        <w:rPr>
          <w:rFonts w:ascii="Arial" w:hAnsi="Arial" w:cs="Arial"/>
          <w:sz w:val="22"/>
          <w:szCs w:val="22"/>
        </w:rPr>
        <w:t>.</w:t>
      </w:r>
    </w:p>
    <w:p w14:paraId="08278C6A" w14:textId="795E5B26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UK Government (2024).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Adult Social Care Outcomes Framework</w:t>
      </w:r>
      <w:r w:rsidRPr="000C475A">
        <w:rPr>
          <w:rFonts w:ascii="Arial" w:hAnsi="Arial" w:cs="Arial"/>
          <w:sz w:val="22"/>
          <w:szCs w:val="22"/>
        </w:rPr>
        <w:t>.</w:t>
      </w:r>
      <w:r w:rsidR="00AE0E16">
        <w:rPr>
          <w:rFonts w:ascii="Arial" w:hAnsi="Arial" w:cs="Arial"/>
          <w:sz w:val="22"/>
          <w:szCs w:val="22"/>
        </w:rPr>
        <w:t xml:space="preserve"> Available at: </w:t>
      </w:r>
      <w:hyperlink r:id="rId14" w:history="1">
        <w:r w:rsidR="00AE0E16" w:rsidRPr="00F551DA">
          <w:rPr>
            <w:rStyle w:val="Hyperlink"/>
            <w:rFonts w:ascii="Arial" w:hAnsi="Arial" w:cs="Arial"/>
            <w:sz w:val="22"/>
            <w:szCs w:val="22"/>
          </w:rPr>
          <w:t>https://www.gov.uk/government/publications/adult-social-care-outcomes-framework-handbook-of-definitions</w:t>
        </w:r>
      </w:hyperlink>
      <w:r w:rsidR="00AE0E16">
        <w:rPr>
          <w:rFonts w:ascii="Arial" w:hAnsi="Arial" w:cs="Arial"/>
          <w:sz w:val="22"/>
          <w:szCs w:val="22"/>
        </w:rPr>
        <w:t xml:space="preserve"> (Accessed: 11 Oct 2025)</w:t>
      </w:r>
    </w:p>
    <w:p w14:paraId="70427461" w14:textId="2F9BA926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The King’s Fund (2022).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Empowering Residents in Care Homes: What Works</w:t>
      </w:r>
      <w:r w:rsidRPr="000C475A">
        <w:rPr>
          <w:rFonts w:ascii="Arial" w:hAnsi="Arial" w:cs="Arial"/>
          <w:sz w:val="22"/>
          <w:szCs w:val="22"/>
        </w:rPr>
        <w:t>.</w:t>
      </w:r>
      <w:r w:rsidR="00AE0E16">
        <w:rPr>
          <w:rFonts w:ascii="Arial" w:hAnsi="Arial" w:cs="Arial"/>
          <w:sz w:val="22"/>
          <w:szCs w:val="22"/>
        </w:rPr>
        <w:t xml:space="preserve"> Available at: </w:t>
      </w:r>
      <w:hyperlink r:id="rId15" w:history="1">
        <w:r w:rsidR="00AE0E16" w:rsidRPr="00F551DA">
          <w:rPr>
            <w:rStyle w:val="Hyperlink"/>
            <w:rFonts w:ascii="Arial" w:hAnsi="Arial" w:cs="Arial"/>
            <w:sz w:val="22"/>
            <w:szCs w:val="22"/>
          </w:rPr>
          <w:t>https://www.kingsfund.org.uk/insight-and-analysis/data-and-charts/key-facts-figures-adult-social-care</w:t>
        </w:r>
      </w:hyperlink>
      <w:r w:rsidR="00AE0E16">
        <w:rPr>
          <w:rFonts w:ascii="Arial" w:hAnsi="Arial" w:cs="Arial"/>
          <w:sz w:val="22"/>
          <w:szCs w:val="22"/>
        </w:rPr>
        <w:t xml:space="preserve"> (Accessed: 12 Oct 2025)</w:t>
      </w:r>
    </w:p>
    <w:p w14:paraId="40779E15" w14:textId="14306ABF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Journal of </w:t>
      </w:r>
      <w:r w:rsidR="00AE0E16">
        <w:rPr>
          <w:rFonts w:ascii="Arial" w:hAnsi="Arial" w:cs="Arial"/>
          <w:sz w:val="22"/>
          <w:szCs w:val="22"/>
        </w:rPr>
        <w:t>Ageing</w:t>
      </w:r>
      <w:r w:rsidRPr="000C475A">
        <w:rPr>
          <w:rFonts w:ascii="Arial" w:hAnsi="Arial" w:cs="Arial"/>
          <w:sz w:val="22"/>
          <w:szCs w:val="22"/>
        </w:rPr>
        <w:t xml:space="preserve"> Studies (2020).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Participation and Wellbeing in Residential Settings</w:t>
      </w:r>
      <w:r w:rsidRPr="000C475A">
        <w:rPr>
          <w:rFonts w:ascii="Arial" w:hAnsi="Arial" w:cs="Arial"/>
          <w:sz w:val="22"/>
          <w:szCs w:val="22"/>
        </w:rPr>
        <w:t>.</w:t>
      </w:r>
    </w:p>
    <w:p w14:paraId="47F85462" w14:textId="6726E47E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Office for National Statistics (2021).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Wellbeing and Ageing Report</w:t>
      </w:r>
      <w:r w:rsidRPr="000C475A">
        <w:rPr>
          <w:rFonts w:ascii="Arial" w:hAnsi="Arial" w:cs="Arial"/>
          <w:sz w:val="22"/>
          <w:szCs w:val="22"/>
        </w:rPr>
        <w:t>.</w:t>
      </w:r>
      <w:r w:rsidR="00AE0E16">
        <w:rPr>
          <w:rFonts w:ascii="Arial" w:hAnsi="Arial" w:cs="Arial"/>
          <w:sz w:val="22"/>
          <w:szCs w:val="22"/>
        </w:rPr>
        <w:t xml:space="preserve"> Available at: </w:t>
      </w:r>
      <w:hyperlink r:id="rId16" w:history="1">
        <w:r w:rsidR="00AE0E16" w:rsidRPr="00F551DA">
          <w:rPr>
            <w:rStyle w:val="Hyperlink"/>
            <w:rFonts w:ascii="Arial" w:hAnsi="Arial" w:cs="Arial"/>
            <w:sz w:val="22"/>
            <w:szCs w:val="22"/>
          </w:rPr>
          <w:t>https://www.ons.gov.uk/peoplepopulationandcommunity/birthsdeathsandmarriages/ageing</w:t>
        </w:r>
      </w:hyperlink>
      <w:r w:rsidR="00AE0E16">
        <w:rPr>
          <w:rFonts w:ascii="Arial" w:hAnsi="Arial" w:cs="Arial"/>
          <w:sz w:val="22"/>
          <w:szCs w:val="22"/>
        </w:rPr>
        <w:t xml:space="preserve"> (Accessed: 13 Oct 2025)</w:t>
      </w:r>
    </w:p>
    <w:p w14:paraId="1CCA1BC1" w14:textId="41599215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British Geriatrics Society (2022).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Ageing Well in Care Homes</w:t>
      </w:r>
      <w:r w:rsidRPr="000C475A">
        <w:rPr>
          <w:rFonts w:ascii="Arial" w:hAnsi="Arial" w:cs="Arial"/>
          <w:sz w:val="22"/>
          <w:szCs w:val="22"/>
        </w:rPr>
        <w:t>.</w:t>
      </w:r>
      <w:r w:rsidR="00AE0E16">
        <w:rPr>
          <w:rFonts w:ascii="Arial" w:hAnsi="Arial" w:cs="Arial"/>
          <w:sz w:val="22"/>
          <w:szCs w:val="22"/>
        </w:rPr>
        <w:t xml:space="preserve"> Available at: </w:t>
      </w:r>
      <w:hyperlink r:id="rId17" w:history="1">
        <w:r w:rsidR="00AE0E16" w:rsidRPr="00F551DA">
          <w:rPr>
            <w:rStyle w:val="Hyperlink"/>
            <w:rFonts w:ascii="Arial" w:hAnsi="Arial" w:cs="Arial"/>
            <w:sz w:val="22"/>
            <w:szCs w:val="22"/>
          </w:rPr>
          <w:t>https://www.bgs.org.uk/keymsgs</w:t>
        </w:r>
      </w:hyperlink>
      <w:r w:rsidR="00AE0E16">
        <w:rPr>
          <w:rFonts w:ascii="Arial" w:hAnsi="Arial" w:cs="Arial"/>
          <w:sz w:val="22"/>
          <w:szCs w:val="22"/>
        </w:rPr>
        <w:t xml:space="preserve"> (Accessed: 15 Oct 2025)</w:t>
      </w:r>
    </w:p>
    <w:p w14:paraId="10978106" w14:textId="176D07F3" w:rsidR="0093096F" w:rsidRPr="000C475A" w:rsidRDefault="0093096F" w:rsidP="000C475A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75A">
        <w:rPr>
          <w:rFonts w:ascii="Arial" w:hAnsi="Arial" w:cs="Arial"/>
          <w:sz w:val="22"/>
          <w:szCs w:val="22"/>
        </w:rPr>
        <w:t xml:space="preserve">GOV.UK (2024). </w:t>
      </w:r>
      <w:r w:rsidRPr="000C475A">
        <w:rPr>
          <w:rStyle w:val="Emphasis"/>
          <w:rFonts w:ascii="Arial" w:eastAsiaTheme="majorEastAsia" w:hAnsi="Arial" w:cs="Arial"/>
          <w:sz w:val="22"/>
          <w:szCs w:val="22"/>
        </w:rPr>
        <w:t>Care Home Quality and Empowerment Guidelines</w:t>
      </w:r>
      <w:r w:rsidRPr="000C475A">
        <w:rPr>
          <w:rFonts w:ascii="Arial" w:hAnsi="Arial" w:cs="Arial"/>
          <w:sz w:val="22"/>
          <w:szCs w:val="22"/>
        </w:rPr>
        <w:t>.</w:t>
      </w:r>
      <w:r w:rsidR="00AE0E16">
        <w:rPr>
          <w:rFonts w:ascii="Arial" w:hAnsi="Arial" w:cs="Arial"/>
          <w:sz w:val="22"/>
          <w:szCs w:val="22"/>
        </w:rPr>
        <w:t xml:space="preserve"> Available at: </w:t>
      </w:r>
      <w:hyperlink r:id="rId18" w:history="1">
        <w:r w:rsidR="00AE0E16" w:rsidRPr="00F551DA">
          <w:rPr>
            <w:rStyle w:val="Hyperlink"/>
            <w:rFonts w:ascii="Arial" w:hAnsi="Arial" w:cs="Arial"/>
            <w:sz w:val="22"/>
            <w:szCs w:val="22"/>
          </w:rPr>
          <w:t>https://www.gov.uk/government/publications/care-act-statutory-guidance/care-and-support-statutory-guidance</w:t>
        </w:r>
      </w:hyperlink>
      <w:r w:rsidR="00AE0E16">
        <w:rPr>
          <w:rFonts w:ascii="Arial" w:hAnsi="Arial" w:cs="Arial"/>
          <w:sz w:val="22"/>
          <w:szCs w:val="22"/>
        </w:rPr>
        <w:t xml:space="preserve"> (Accessed: 11 Oct 2025)</w:t>
      </w:r>
    </w:p>
    <w:p w14:paraId="2809AE16" w14:textId="77777777" w:rsidR="006439EF" w:rsidRPr="000C475A" w:rsidRDefault="006439EF" w:rsidP="000C475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sectPr w:rsidR="006439EF" w:rsidRPr="000C47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AD4"/>
    <w:rsid w:val="000C475A"/>
    <w:rsid w:val="00263609"/>
    <w:rsid w:val="002B2ACE"/>
    <w:rsid w:val="003037ED"/>
    <w:rsid w:val="006439EF"/>
    <w:rsid w:val="006F0EDD"/>
    <w:rsid w:val="00914A89"/>
    <w:rsid w:val="0093096F"/>
    <w:rsid w:val="00A80AD4"/>
    <w:rsid w:val="00AE0E16"/>
    <w:rsid w:val="00E023E3"/>
    <w:rsid w:val="00EE7262"/>
    <w:rsid w:val="00FD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D3DDAC"/>
  <w15:chartTrackingRefBased/>
  <w15:docId w15:val="{E6260016-2A2C-4519-83C7-DA4F105B3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A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A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A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A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A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A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A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A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A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A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A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23E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3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30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309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latest-press/articles/2023/age-uk-issues-clarion-call-for-a-big-shift-towards-joined-up-home-and-community-based-health-and-social-care-services-for-older-people/" TargetMode="External"/><Relationship Id="rId13" Type="http://schemas.openxmlformats.org/officeDocument/2006/relationships/hyperlink" Target="https://www.who.int/initiatives/decade-of-healthy-ageing" TargetMode="External"/><Relationship Id="rId18" Type="http://schemas.openxmlformats.org/officeDocument/2006/relationships/hyperlink" Target="https://www.gov.uk/government/publications/care-act-statutory-guidance/care-and-support-statutory-guidan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people-at-the-heart-of-care-adult-social-care-reform-white-paper" TargetMode="External"/><Relationship Id="rId12" Type="http://schemas.openxmlformats.org/officeDocument/2006/relationships/hyperlink" Target="https://www.alzheimers.org.uk/categories/services/care-homes" TargetMode="External"/><Relationship Id="rId17" Type="http://schemas.openxmlformats.org/officeDocument/2006/relationships/hyperlink" Target="https://www.bgs.org.uk/keymsg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ons.gov.uk/peoplepopulationandcommunity/birthsdeathsandmarriages/agein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qc.org.uk/guidance-regulation/providers/assessment/single-assessment-framework/responsive/person-centred-care" TargetMode="External"/><Relationship Id="rId11" Type="http://schemas.openxmlformats.org/officeDocument/2006/relationships/hyperlink" Target="https://www.skillsforcare.org.uk/Workforce-Strategy/Recommendations-and-commitments/Train.aspx" TargetMode="External"/><Relationship Id="rId5" Type="http://schemas.openxmlformats.org/officeDocument/2006/relationships/hyperlink" Target="https://www.england.nhs.uk/community-health-services/ehch/" TargetMode="External"/><Relationship Id="rId15" Type="http://schemas.openxmlformats.org/officeDocument/2006/relationships/hyperlink" Target="https://www.kingsfund.org.uk/insight-and-analysis/data-and-charts/key-facts-figures-adult-social-care" TargetMode="External"/><Relationship Id="rId10" Type="http://schemas.openxmlformats.org/officeDocument/2006/relationships/hyperlink" Target="https://www.nice.org.uk/guidance/ng22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gov.uk/government/publications/care-act-statutory-guidance/care-and-support-statutory-guidance" TargetMode="External"/><Relationship Id="rId9" Type="http://schemas.openxmlformats.org/officeDocument/2006/relationships/hyperlink" Target="https://www.gov.scot/publications/health-social-care-standards-support-life/" TargetMode="External"/><Relationship Id="rId14" Type="http://schemas.openxmlformats.org/officeDocument/2006/relationships/hyperlink" Target="https://www.gov.uk/government/publications/adult-social-care-outcomes-framework-handbook-of-defini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Harwinder Kaur</dc:creator>
  <cp:keywords/>
  <dc:description/>
  <cp:lastModifiedBy>Irene Nzeza Nlandu (2245428)</cp:lastModifiedBy>
  <cp:revision>2</cp:revision>
  <dcterms:created xsi:type="dcterms:W3CDTF">2025-11-01T02:38:00Z</dcterms:created>
  <dcterms:modified xsi:type="dcterms:W3CDTF">2025-11-01T02:38:00Z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ec983c64-2578-4756-a6aa-f9f4dbdcdd00</vt:lpwstr>
  </property>
</Properties>
</file>