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DBD7BB" w14:textId="77777777" w:rsidR="00437EEB" w:rsidRDefault="00437EEB" w:rsidP="00437EEB">
      <w:pPr>
        <w:jc w:val="center"/>
        <w:rPr>
          <w:rFonts w:ascii="Arial" w:hAnsi="Arial" w:cs="Arial"/>
          <w:b/>
          <w:bCs/>
          <w:sz w:val="32"/>
          <w:szCs w:val="32"/>
        </w:rPr>
      </w:pPr>
    </w:p>
    <w:p w14:paraId="79EFEA0A" w14:textId="77777777" w:rsidR="00437EEB" w:rsidRDefault="00437EEB" w:rsidP="00437EEB">
      <w:pPr>
        <w:jc w:val="center"/>
        <w:rPr>
          <w:rFonts w:ascii="Arial" w:hAnsi="Arial" w:cs="Arial"/>
          <w:b/>
          <w:bCs/>
          <w:sz w:val="32"/>
          <w:szCs w:val="32"/>
        </w:rPr>
      </w:pPr>
    </w:p>
    <w:p w14:paraId="0DD83CB0" w14:textId="08EFFE00" w:rsidR="00437EEB" w:rsidRDefault="0048208E" w:rsidP="006C5BFB">
      <w:pPr>
        <w:jc w:val="center"/>
        <w:rPr>
          <w:rFonts w:ascii="Arial" w:hAnsi="Arial" w:cs="Arial"/>
          <w:b/>
          <w:bCs/>
          <w:sz w:val="32"/>
          <w:szCs w:val="32"/>
        </w:rPr>
      </w:pPr>
      <w:r w:rsidRPr="00437EEB">
        <w:rPr>
          <w:rFonts w:ascii="Arial" w:hAnsi="Arial" w:cs="Arial"/>
          <w:b/>
          <w:bCs/>
          <w:sz w:val="32"/>
          <w:szCs w:val="32"/>
        </w:rPr>
        <w:t>The Integration of Sustainability in the</w:t>
      </w:r>
    </w:p>
    <w:p w14:paraId="4DE65783" w14:textId="7A87E042" w:rsidR="0048208E" w:rsidRPr="00437EEB" w:rsidRDefault="0048208E" w:rsidP="006C5BFB">
      <w:pPr>
        <w:jc w:val="center"/>
        <w:rPr>
          <w:rFonts w:ascii="Arial" w:hAnsi="Arial" w:cs="Arial"/>
          <w:b/>
          <w:bCs/>
          <w:sz w:val="32"/>
          <w:szCs w:val="32"/>
        </w:rPr>
      </w:pPr>
      <w:r w:rsidRPr="00437EEB">
        <w:rPr>
          <w:rFonts w:ascii="Arial" w:hAnsi="Arial" w:cs="Arial"/>
          <w:b/>
          <w:bCs/>
          <w:sz w:val="32"/>
          <w:szCs w:val="32"/>
        </w:rPr>
        <w:t>Hotel &amp; Hospitality Industry</w:t>
      </w:r>
    </w:p>
    <w:p w14:paraId="17E548E9" w14:textId="77777777" w:rsidR="0048208E" w:rsidRPr="00437EEB" w:rsidRDefault="0048208E" w:rsidP="006C5BFB">
      <w:pPr>
        <w:jc w:val="center"/>
        <w:rPr>
          <w:rFonts w:ascii="Arial" w:hAnsi="Arial" w:cs="Arial"/>
          <w:b/>
          <w:bCs/>
          <w:sz w:val="32"/>
          <w:szCs w:val="32"/>
        </w:rPr>
      </w:pPr>
    </w:p>
    <w:p w14:paraId="511ED2CA" w14:textId="77777777" w:rsidR="00B76527" w:rsidRPr="00437EEB" w:rsidRDefault="00B76527" w:rsidP="006C5BFB">
      <w:pPr>
        <w:jc w:val="center"/>
        <w:rPr>
          <w:rFonts w:ascii="Arial" w:hAnsi="Arial" w:cs="Arial"/>
          <w:b/>
          <w:bCs/>
          <w:sz w:val="32"/>
          <w:szCs w:val="32"/>
        </w:rPr>
      </w:pPr>
      <w:r w:rsidRPr="00437EEB">
        <w:rPr>
          <w:rFonts w:ascii="Arial" w:hAnsi="Arial" w:cs="Arial"/>
          <w:b/>
          <w:bCs/>
          <w:sz w:val="32"/>
          <w:szCs w:val="32"/>
        </w:rPr>
        <w:t>Codruta-Daniela Bogatean</w:t>
      </w:r>
    </w:p>
    <w:p w14:paraId="4D614C0C" w14:textId="268971EA" w:rsidR="0048208E" w:rsidRPr="00437EEB" w:rsidRDefault="00B76527" w:rsidP="006C5BFB">
      <w:pPr>
        <w:jc w:val="center"/>
        <w:rPr>
          <w:rFonts w:ascii="Arial" w:hAnsi="Arial" w:cs="Arial"/>
          <w:b/>
          <w:bCs/>
          <w:sz w:val="32"/>
          <w:szCs w:val="32"/>
        </w:rPr>
      </w:pPr>
      <w:r w:rsidRPr="00437EEB">
        <w:rPr>
          <w:rFonts w:ascii="Arial" w:hAnsi="Arial" w:cs="Arial"/>
          <w:b/>
          <w:bCs/>
          <w:sz w:val="32"/>
          <w:szCs w:val="32"/>
        </w:rPr>
        <w:t>2210404</w:t>
      </w:r>
    </w:p>
    <w:p w14:paraId="7C5AD309" w14:textId="77777777" w:rsidR="00B76527" w:rsidRPr="00437EEB" w:rsidRDefault="00B76527" w:rsidP="006C5BFB">
      <w:pPr>
        <w:jc w:val="center"/>
        <w:rPr>
          <w:rFonts w:ascii="Arial" w:hAnsi="Arial" w:cs="Arial"/>
          <w:b/>
          <w:bCs/>
          <w:sz w:val="32"/>
          <w:szCs w:val="32"/>
        </w:rPr>
      </w:pPr>
    </w:p>
    <w:p w14:paraId="528DC3D9" w14:textId="77777777" w:rsidR="0048208E" w:rsidRPr="00437EEB" w:rsidRDefault="0048208E" w:rsidP="006C5BFB">
      <w:pPr>
        <w:jc w:val="center"/>
        <w:rPr>
          <w:rFonts w:ascii="Arial" w:hAnsi="Arial" w:cs="Arial"/>
          <w:b/>
          <w:bCs/>
          <w:sz w:val="32"/>
          <w:szCs w:val="32"/>
        </w:rPr>
      </w:pPr>
    </w:p>
    <w:p w14:paraId="05CB4A31" w14:textId="49B34288" w:rsidR="00437EEB" w:rsidRDefault="00437EEB" w:rsidP="006C5BFB">
      <w:pPr>
        <w:jc w:val="center"/>
        <w:rPr>
          <w:rFonts w:ascii="Arial" w:hAnsi="Arial" w:cs="Arial"/>
          <w:b/>
          <w:bCs/>
          <w:sz w:val="32"/>
          <w:szCs w:val="32"/>
        </w:rPr>
      </w:pPr>
      <w:r w:rsidRPr="00437EEB">
        <w:rPr>
          <w:rFonts w:ascii="Arial" w:hAnsi="Arial" w:cs="Arial"/>
          <w:b/>
          <w:bCs/>
          <w:sz w:val="32"/>
          <w:szCs w:val="32"/>
        </w:rPr>
        <w:t>Sustainable Hospitality &amp;</w:t>
      </w:r>
    </w:p>
    <w:p w14:paraId="03570FEE" w14:textId="03F269A3" w:rsidR="00306CDE" w:rsidRPr="00437EEB" w:rsidRDefault="00437EEB" w:rsidP="006C5BFB">
      <w:pPr>
        <w:jc w:val="center"/>
        <w:rPr>
          <w:rFonts w:ascii="Arial" w:hAnsi="Arial" w:cs="Arial"/>
          <w:b/>
          <w:bCs/>
          <w:sz w:val="32"/>
          <w:szCs w:val="32"/>
        </w:rPr>
      </w:pPr>
      <w:r w:rsidRPr="00437EEB">
        <w:rPr>
          <w:rFonts w:ascii="Arial" w:hAnsi="Arial" w:cs="Arial"/>
          <w:b/>
          <w:bCs/>
          <w:sz w:val="32"/>
          <w:szCs w:val="32"/>
        </w:rPr>
        <w:t>Tourism Management</w:t>
      </w:r>
    </w:p>
    <w:p w14:paraId="7FFF8BA9" w14:textId="77777777" w:rsidR="0048208E" w:rsidRPr="00437EEB" w:rsidRDefault="0048208E" w:rsidP="006C5BFB">
      <w:pPr>
        <w:jc w:val="center"/>
        <w:rPr>
          <w:rFonts w:ascii="Arial" w:hAnsi="Arial" w:cs="Arial"/>
          <w:b/>
          <w:bCs/>
          <w:sz w:val="32"/>
          <w:szCs w:val="32"/>
        </w:rPr>
      </w:pPr>
    </w:p>
    <w:p w14:paraId="07EF9A89" w14:textId="3D0B7693" w:rsidR="0048208E" w:rsidRDefault="00306CDE" w:rsidP="006C5BFB">
      <w:pPr>
        <w:jc w:val="center"/>
        <w:rPr>
          <w:rFonts w:ascii="Arial" w:hAnsi="Arial" w:cs="Arial"/>
          <w:b/>
          <w:bCs/>
          <w:sz w:val="32"/>
          <w:szCs w:val="32"/>
        </w:rPr>
      </w:pPr>
      <w:r w:rsidRPr="00437EEB">
        <w:rPr>
          <w:rFonts w:ascii="Arial" w:hAnsi="Arial" w:cs="Arial"/>
          <w:b/>
          <w:bCs/>
          <w:sz w:val="32"/>
          <w:szCs w:val="32"/>
        </w:rPr>
        <w:t>BMIH5006</w:t>
      </w:r>
    </w:p>
    <w:p w14:paraId="68BFC1F4" w14:textId="77777777" w:rsidR="006C5BFB" w:rsidRPr="00437EEB" w:rsidRDefault="006C5BFB" w:rsidP="006C5BFB">
      <w:pPr>
        <w:jc w:val="center"/>
        <w:rPr>
          <w:rFonts w:ascii="Arial" w:hAnsi="Arial" w:cs="Arial"/>
          <w:b/>
          <w:bCs/>
          <w:sz w:val="32"/>
          <w:szCs w:val="32"/>
        </w:rPr>
      </w:pPr>
    </w:p>
    <w:p w14:paraId="42682C38" w14:textId="77777777" w:rsidR="006C5BFB" w:rsidRPr="006C5BFB" w:rsidRDefault="006C5BFB" w:rsidP="006C5BFB">
      <w:pPr>
        <w:jc w:val="center"/>
        <w:rPr>
          <w:rFonts w:ascii="Arial" w:hAnsi="Arial" w:cs="Arial"/>
          <w:b/>
          <w:bCs/>
          <w:sz w:val="32"/>
          <w:szCs w:val="32"/>
        </w:rPr>
      </w:pPr>
      <w:r w:rsidRPr="006C5BFB">
        <w:rPr>
          <w:rFonts w:ascii="Arial" w:hAnsi="Arial" w:cs="Arial"/>
          <w:b/>
          <w:bCs/>
          <w:sz w:val="32"/>
          <w:szCs w:val="32"/>
        </w:rPr>
        <w:t>Ruth Taylor Davies</w:t>
      </w:r>
    </w:p>
    <w:p w14:paraId="6AB9BBB0" w14:textId="77777777" w:rsidR="0048208E" w:rsidRPr="00437EEB" w:rsidRDefault="0048208E" w:rsidP="006C5BFB">
      <w:pPr>
        <w:jc w:val="center"/>
        <w:rPr>
          <w:rFonts w:ascii="Arial" w:hAnsi="Arial" w:cs="Arial"/>
          <w:b/>
          <w:bCs/>
          <w:sz w:val="32"/>
          <w:szCs w:val="32"/>
        </w:rPr>
      </w:pPr>
    </w:p>
    <w:p w14:paraId="3B5005A1" w14:textId="77777777" w:rsidR="0048208E" w:rsidRPr="0048208E" w:rsidRDefault="0048208E" w:rsidP="006C5BFB">
      <w:pPr>
        <w:jc w:val="center"/>
        <w:rPr>
          <w:rFonts w:ascii="Arial" w:hAnsi="Arial" w:cs="Arial"/>
          <w:sz w:val="24"/>
          <w:szCs w:val="24"/>
        </w:rPr>
      </w:pPr>
    </w:p>
    <w:p w14:paraId="5396B94B" w14:textId="77777777" w:rsidR="0048208E" w:rsidRPr="0048208E" w:rsidRDefault="0048208E" w:rsidP="006C5BFB">
      <w:pPr>
        <w:jc w:val="center"/>
        <w:rPr>
          <w:rFonts w:ascii="Arial" w:hAnsi="Arial" w:cs="Arial"/>
          <w:sz w:val="24"/>
          <w:szCs w:val="24"/>
        </w:rPr>
      </w:pPr>
    </w:p>
    <w:p w14:paraId="754EF7DA" w14:textId="77777777" w:rsidR="0048208E" w:rsidRPr="0048208E" w:rsidRDefault="0048208E" w:rsidP="006C5BFB">
      <w:pPr>
        <w:jc w:val="center"/>
        <w:rPr>
          <w:rFonts w:ascii="Arial" w:hAnsi="Arial" w:cs="Arial"/>
          <w:sz w:val="24"/>
          <w:szCs w:val="24"/>
        </w:rPr>
      </w:pPr>
    </w:p>
    <w:p w14:paraId="6F794AF1" w14:textId="77777777" w:rsidR="0048208E" w:rsidRPr="0048208E" w:rsidRDefault="0048208E" w:rsidP="006C5BFB">
      <w:pPr>
        <w:jc w:val="center"/>
        <w:rPr>
          <w:rFonts w:ascii="Arial" w:hAnsi="Arial" w:cs="Arial"/>
          <w:sz w:val="24"/>
          <w:szCs w:val="24"/>
        </w:rPr>
      </w:pPr>
    </w:p>
    <w:p w14:paraId="0B7A7FE7" w14:textId="77777777" w:rsidR="0048208E" w:rsidRPr="0048208E" w:rsidRDefault="0048208E" w:rsidP="006C5BFB">
      <w:pPr>
        <w:jc w:val="center"/>
        <w:rPr>
          <w:rFonts w:ascii="Arial" w:hAnsi="Arial" w:cs="Arial"/>
          <w:sz w:val="24"/>
          <w:szCs w:val="24"/>
        </w:rPr>
      </w:pPr>
    </w:p>
    <w:p w14:paraId="34FB3B99" w14:textId="77777777" w:rsidR="0048208E" w:rsidRPr="0048208E" w:rsidRDefault="0048208E" w:rsidP="0048208E">
      <w:pPr>
        <w:rPr>
          <w:rFonts w:ascii="Arial" w:hAnsi="Arial" w:cs="Arial"/>
          <w:sz w:val="24"/>
          <w:szCs w:val="24"/>
        </w:rPr>
      </w:pPr>
    </w:p>
    <w:p w14:paraId="5D99745F" w14:textId="77777777" w:rsidR="0048208E" w:rsidRPr="0048208E" w:rsidRDefault="0048208E" w:rsidP="0048208E">
      <w:pPr>
        <w:rPr>
          <w:rFonts w:ascii="Arial" w:hAnsi="Arial" w:cs="Arial"/>
          <w:sz w:val="24"/>
          <w:szCs w:val="24"/>
        </w:rPr>
      </w:pPr>
    </w:p>
    <w:p w14:paraId="520CAA0D" w14:textId="77777777" w:rsidR="0048208E" w:rsidRPr="0048208E" w:rsidRDefault="0048208E" w:rsidP="0048208E">
      <w:pPr>
        <w:rPr>
          <w:rFonts w:ascii="Arial" w:hAnsi="Arial" w:cs="Arial"/>
          <w:sz w:val="24"/>
          <w:szCs w:val="24"/>
        </w:rPr>
      </w:pPr>
    </w:p>
    <w:p w14:paraId="3C804485" w14:textId="77777777" w:rsidR="0048208E" w:rsidRPr="0048208E" w:rsidRDefault="0048208E" w:rsidP="0048208E">
      <w:pPr>
        <w:rPr>
          <w:rFonts w:ascii="Arial" w:hAnsi="Arial" w:cs="Arial"/>
          <w:sz w:val="24"/>
          <w:szCs w:val="24"/>
        </w:rPr>
      </w:pPr>
    </w:p>
    <w:p w14:paraId="4307D708" w14:textId="77777777" w:rsidR="0048208E" w:rsidRPr="0048208E" w:rsidRDefault="0048208E" w:rsidP="0048208E">
      <w:pPr>
        <w:rPr>
          <w:rFonts w:ascii="Arial" w:hAnsi="Arial" w:cs="Arial"/>
          <w:sz w:val="24"/>
          <w:szCs w:val="24"/>
        </w:rPr>
      </w:pPr>
    </w:p>
    <w:p w14:paraId="50AC54F9" w14:textId="77777777" w:rsidR="006C5BFB" w:rsidRDefault="006C5BFB" w:rsidP="0048208E">
      <w:pPr>
        <w:spacing w:line="360" w:lineRule="auto"/>
        <w:rPr>
          <w:rFonts w:ascii="Arial" w:hAnsi="Arial" w:cs="Arial"/>
          <w:sz w:val="24"/>
          <w:szCs w:val="24"/>
        </w:rPr>
      </w:pPr>
    </w:p>
    <w:p w14:paraId="18B81023" w14:textId="7E7103D1" w:rsidR="0048208E" w:rsidRPr="0048208E" w:rsidRDefault="0048208E" w:rsidP="0048208E">
      <w:pPr>
        <w:spacing w:line="360" w:lineRule="auto"/>
        <w:rPr>
          <w:rFonts w:ascii="Arial" w:hAnsi="Arial" w:cs="Arial"/>
          <w:b/>
          <w:bCs/>
          <w:sz w:val="32"/>
          <w:szCs w:val="32"/>
        </w:rPr>
      </w:pPr>
      <w:r w:rsidRPr="0048208E">
        <w:rPr>
          <w:rFonts w:ascii="Arial" w:hAnsi="Arial" w:cs="Arial"/>
          <w:b/>
          <w:bCs/>
          <w:sz w:val="32"/>
          <w:szCs w:val="32"/>
        </w:rPr>
        <w:lastRenderedPageBreak/>
        <w:t>Executive Summary</w:t>
      </w:r>
    </w:p>
    <w:p w14:paraId="684FD67E" w14:textId="5A89721C" w:rsidR="0048208E" w:rsidRPr="0048208E" w:rsidRDefault="0048208E" w:rsidP="0048208E">
      <w:pPr>
        <w:spacing w:line="360" w:lineRule="auto"/>
        <w:rPr>
          <w:rFonts w:ascii="Arial" w:hAnsi="Arial" w:cs="Arial"/>
          <w:sz w:val="24"/>
          <w:szCs w:val="24"/>
        </w:rPr>
      </w:pPr>
      <w:r w:rsidRPr="0048208E">
        <w:rPr>
          <w:rFonts w:ascii="Arial" w:hAnsi="Arial" w:cs="Arial"/>
          <w:sz w:val="24"/>
          <w:szCs w:val="24"/>
        </w:rPr>
        <w:t xml:space="preserve">The hotel and hospitality industry </w:t>
      </w:r>
      <w:proofErr w:type="gramStart"/>
      <w:r w:rsidR="005D184A">
        <w:rPr>
          <w:rFonts w:ascii="Arial" w:hAnsi="Arial" w:cs="Arial"/>
          <w:sz w:val="24"/>
          <w:szCs w:val="24"/>
        </w:rPr>
        <w:t>is</w:t>
      </w:r>
      <w:proofErr w:type="gramEnd"/>
      <w:r w:rsidRPr="0048208E">
        <w:rPr>
          <w:rFonts w:ascii="Arial" w:hAnsi="Arial" w:cs="Arial"/>
          <w:sz w:val="24"/>
          <w:szCs w:val="24"/>
        </w:rPr>
        <w:t xml:space="preserve"> increasingly recognizing the importance of sustainability and the need to act responsibly towards environmental issues. The integration of eco-friendly practices brings numerous benefits, including the conservation of resources, reduced pollution, and improved operational efficiency. This report examines the requirements for achieving sustainable accreditation, such as the Green Key and EarthCheck certifications, and explores the benefits and challenges </w:t>
      </w:r>
      <w:r>
        <w:rPr>
          <w:rFonts w:ascii="Arial" w:hAnsi="Arial" w:cs="Arial"/>
          <w:sz w:val="24"/>
          <w:szCs w:val="24"/>
        </w:rPr>
        <w:t>of</w:t>
      </w:r>
      <w:r w:rsidRPr="0048208E">
        <w:rPr>
          <w:rFonts w:ascii="Arial" w:hAnsi="Arial" w:cs="Arial"/>
          <w:sz w:val="24"/>
          <w:szCs w:val="24"/>
        </w:rPr>
        <w:t xml:space="preserve"> integrating sustainability into daily operations. Furthermore, the report discusses the </w:t>
      </w:r>
      <w:r w:rsidR="005D184A" w:rsidRPr="0048208E">
        <w:rPr>
          <w:rFonts w:ascii="Arial" w:hAnsi="Arial" w:cs="Arial"/>
          <w:sz w:val="24"/>
          <w:szCs w:val="24"/>
        </w:rPr>
        <w:t>outlook</w:t>
      </w:r>
      <w:r w:rsidRPr="0048208E">
        <w:rPr>
          <w:rFonts w:ascii="Arial" w:hAnsi="Arial" w:cs="Arial"/>
          <w:sz w:val="24"/>
          <w:szCs w:val="24"/>
        </w:rPr>
        <w:t xml:space="preserve"> of sustainability within the industry, supported by case studies and theoretical frameworks like Corporate Social Responsibility (CSR) models. The report concludes with actionable recommendations for hotels to achieve eco-certification and integrate sustainability into their operations.</w:t>
      </w:r>
    </w:p>
    <w:p w14:paraId="59E4A06D" w14:textId="77777777" w:rsidR="0048208E" w:rsidRDefault="0048208E" w:rsidP="0048208E">
      <w:pPr>
        <w:spacing w:line="360" w:lineRule="auto"/>
        <w:rPr>
          <w:rFonts w:ascii="Arial" w:hAnsi="Arial" w:cs="Arial"/>
          <w:sz w:val="24"/>
          <w:szCs w:val="24"/>
        </w:rPr>
      </w:pPr>
    </w:p>
    <w:p w14:paraId="2B77EFF0" w14:textId="77777777" w:rsidR="006C5BFB" w:rsidRPr="0048208E" w:rsidRDefault="006C5BFB" w:rsidP="0048208E">
      <w:pPr>
        <w:spacing w:line="360" w:lineRule="auto"/>
        <w:rPr>
          <w:rFonts w:ascii="Arial" w:hAnsi="Arial" w:cs="Arial"/>
          <w:sz w:val="24"/>
          <w:szCs w:val="24"/>
        </w:rPr>
      </w:pPr>
    </w:p>
    <w:p w14:paraId="3BD1F4DF" w14:textId="77777777" w:rsidR="0048208E" w:rsidRPr="0048208E" w:rsidRDefault="0048208E" w:rsidP="0048208E">
      <w:pPr>
        <w:spacing w:line="360" w:lineRule="auto"/>
        <w:rPr>
          <w:rFonts w:ascii="Arial" w:hAnsi="Arial" w:cs="Arial"/>
          <w:sz w:val="24"/>
          <w:szCs w:val="24"/>
        </w:rPr>
      </w:pPr>
    </w:p>
    <w:p w14:paraId="5E52ED5B" w14:textId="77777777" w:rsidR="0048208E" w:rsidRPr="0048208E" w:rsidRDefault="0048208E" w:rsidP="0048208E">
      <w:pPr>
        <w:spacing w:line="360" w:lineRule="auto"/>
        <w:rPr>
          <w:rFonts w:ascii="Arial" w:hAnsi="Arial" w:cs="Arial"/>
          <w:sz w:val="24"/>
          <w:szCs w:val="24"/>
        </w:rPr>
      </w:pPr>
    </w:p>
    <w:p w14:paraId="7F11A141" w14:textId="77777777" w:rsidR="0048208E" w:rsidRPr="0048208E" w:rsidRDefault="0048208E" w:rsidP="0048208E">
      <w:pPr>
        <w:spacing w:line="360" w:lineRule="auto"/>
        <w:rPr>
          <w:rFonts w:ascii="Arial" w:hAnsi="Arial" w:cs="Arial"/>
          <w:sz w:val="24"/>
          <w:szCs w:val="24"/>
        </w:rPr>
      </w:pPr>
    </w:p>
    <w:p w14:paraId="3914A267" w14:textId="77777777" w:rsidR="0048208E" w:rsidRPr="0048208E" w:rsidRDefault="0048208E" w:rsidP="0048208E">
      <w:pPr>
        <w:spacing w:line="360" w:lineRule="auto"/>
        <w:rPr>
          <w:rFonts w:ascii="Arial" w:hAnsi="Arial" w:cs="Arial"/>
          <w:sz w:val="24"/>
          <w:szCs w:val="24"/>
        </w:rPr>
      </w:pPr>
    </w:p>
    <w:p w14:paraId="0FD5A59D" w14:textId="77777777" w:rsidR="0048208E" w:rsidRPr="0048208E" w:rsidRDefault="0048208E" w:rsidP="0048208E">
      <w:pPr>
        <w:spacing w:line="360" w:lineRule="auto"/>
        <w:rPr>
          <w:rFonts w:ascii="Arial" w:hAnsi="Arial" w:cs="Arial"/>
          <w:sz w:val="24"/>
          <w:szCs w:val="24"/>
        </w:rPr>
      </w:pPr>
    </w:p>
    <w:p w14:paraId="1ADA04C2" w14:textId="77777777" w:rsidR="0048208E" w:rsidRPr="0048208E" w:rsidRDefault="0048208E" w:rsidP="0048208E">
      <w:pPr>
        <w:spacing w:line="360" w:lineRule="auto"/>
        <w:rPr>
          <w:rFonts w:ascii="Arial" w:hAnsi="Arial" w:cs="Arial"/>
          <w:sz w:val="24"/>
          <w:szCs w:val="24"/>
        </w:rPr>
      </w:pPr>
    </w:p>
    <w:p w14:paraId="34BFA02A" w14:textId="77777777" w:rsidR="0048208E" w:rsidRPr="0048208E" w:rsidRDefault="0048208E" w:rsidP="0048208E">
      <w:pPr>
        <w:spacing w:line="360" w:lineRule="auto"/>
        <w:rPr>
          <w:rFonts w:ascii="Arial" w:hAnsi="Arial" w:cs="Arial"/>
          <w:sz w:val="24"/>
          <w:szCs w:val="24"/>
        </w:rPr>
      </w:pPr>
    </w:p>
    <w:p w14:paraId="0AB611AA" w14:textId="77777777" w:rsidR="0048208E" w:rsidRPr="0048208E" w:rsidRDefault="0048208E" w:rsidP="0048208E">
      <w:pPr>
        <w:spacing w:line="360" w:lineRule="auto"/>
        <w:rPr>
          <w:rFonts w:ascii="Arial" w:hAnsi="Arial" w:cs="Arial"/>
          <w:sz w:val="24"/>
          <w:szCs w:val="24"/>
        </w:rPr>
      </w:pPr>
    </w:p>
    <w:p w14:paraId="264A9426" w14:textId="77777777" w:rsidR="0048208E" w:rsidRPr="0048208E" w:rsidRDefault="0048208E" w:rsidP="0048208E">
      <w:pPr>
        <w:spacing w:line="360" w:lineRule="auto"/>
        <w:rPr>
          <w:rFonts w:ascii="Arial" w:hAnsi="Arial" w:cs="Arial"/>
          <w:sz w:val="24"/>
          <w:szCs w:val="24"/>
        </w:rPr>
      </w:pPr>
    </w:p>
    <w:p w14:paraId="3CE623A8" w14:textId="77777777" w:rsidR="0048208E" w:rsidRPr="0048208E" w:rsidRDefault="0048208E" w:rsidP="0048208E">
      <w:pPr>
        <w:spacing w:line="360" w:lineRule="auto"/>
        <w:rPr>
          <w:rFonts w:ascii="Arial" w:hAnsi="Arial" w:cs="Arial"/>
          <w:sz w:val="24"/>
          <w:szCs w:val="24"/>
        </w:rPr>
      </w:pPr>
    </w:p>
    <w:p w14:paraId="737079E9" w14:textId="77777777" w:rsidR="0048208E" w:rsidRPr="0048208E" w:rsidRDefault="0048208E" w:rsidP="0048208E">
      <w:pPr>
        <w:spacing w:line="360" w:lineRule="auto"/>
        <w:rPr>
          <w:rFonts w:ascii="Arial" w:hAnsi="Arial" w:cs="Arial"/>
          <w:sz w:val="24"/>
          <w:szCs w:val="24"/>
        </w:rPr>
      </w:pPr>
    </w:p>
    <w:p w14:paraId="0D2EAB69" w14:textId="77777777" w:rsidR="0048208E" w:rsidRPr="0048208E" w:rsidRDefault="0048208E" w:rsidP="0048208E">
      <w:pPr>
        <w:spacing w:line="360" w:lineRule="auto"/>
        <w:rPr>
          <w:rFonts w:ascii="Arial" w:hAnsi="Arial" w:cs="Arial"/>
          <w:sz w:val="24"/>
          <w:szCs w:val="24"/>
        </w:rPr>
      </w:pPr>
    </w:p>
    <w:p w14:paraId="61EBDA3E" w14:textId="77777777" w:rsidR="00520DB9" w:rsidRDefault="00520DB9" w:rsidP="0048208E">
      <w:pPr>
        <w:spacing w:line="360" w:lineRule="auto"/>
        <w:rPr>
          <w:rFonts w:ascii="Arial" w:hAnsi="Arial" w:cs="Arial"/>
          <w:sz w:val="24"/>
          <w:szCs w:val="24"/>
        </w:rPr>
      </w:pPr>
    </w:p>
    <w:p w14:paraId="32EB4AB8" w14:textId="4F82A474" w:rsidR="0048208E" w:rsidRPr="0048208E" w:rsidRDefault="0048208E" w:rsidP="0048208E">
      <w:pPr>
        <w:spacing w:line="360" w:lineRule="auto"/>
        <w:rPr>
          <w:rFonts w:ascii="Arial" w:hAnsi="Arial" w:cs="Arial"/>
          <w:b/>
          <w:bCs/>
          <w:sz w:val="32"/>
          <w:szCs w:val="32"/>
        </w:rPr>
      </w:pPr>
      <w:r w:rsidRPr="0048208E">
        <w:rPr>
          <w:rFonts w:ascii="Arial" w:hAnsi="Arial" w:cs="Arial"/>
          <w:b/>
          <w:bCs/>
          <w:sz w:val="32"/>
          <w:szCs w:val="32"/>
        </w:rPr>
        <w:lastRenderedPageBreak/>
        <w:t>Table of Contents</w:t>
      </w:r>
    </w:p>
    <w:p w14:paraId="079E3583" w14:textId="3BF901F8" w:rsidR="0048208E" w:rsidRPr="00940AAD" w:rsidRDefault="009B74EB" w:rsidP="0048208E">
      <w:pPr>
        <w:spacing w:line="360" w:lineRule="auto"/>
        <w:rPr>
          <w:rFonts w:ascii="Arial" w:hAnsi="Arial" w:cs="Arial"/>
          <w:b/>
          <w:bCs/>
        </w:rPr>
      </w:pPr>
      <w:r w:rsidRPr="00940AAD">
        <w:rPr>
          <w:rFonts w:ascii="Arial" w:hAnsi="Arial" w:cs="Arial"/>
          <w:b/>
          <w:bCs/>
        </w:rPr>
        <w:t xml:space="preserve">1. </w:t>
      </w:r>
      <w:r w:rsidR="0048208E" w:rsidRPr="00940AAD">
        <w:rPr>
          <w:rFonts w:ascii="Arial" w:hAnsi="Arial" w:cs="Arial"/>
          <w:b/>
          <w:bCs/>
        </w:rPr>
        <w:t>Introduction</w:t>
      </w:r>
    </w:p>
    <w:p w14:paraId="5B778CB3" w14:textId="777AC589" w:rsidR="0048208E" w:rsidRPr="00940AAD" w:rsidRDefault="009B74EB" w:rsidP="0048208E">
      <w:pPr>
        <w:spacing w:line="360" w:lineRule="auto"/>
        <w:rPr>
          <w:rFonts w:ascii="Arial" w:hAnsi="Arial" w:cs="Arial"/>
          <w:b/>
          <w:bCs/>
        </w:rPr>
      </w:pPr>
      <w:r w:rsidRPr="00940AAD">
        <w:rPr>
          <w:rFonts w:ascii="Arial" w:hAnsi="Arial" w:cs="Arial"/>
          <w:b/>
          <w:bCs/>
        </w:rPr>
        <w:t xml:space="preserve">2. </w:t>
      </w:r>
      <w:r w:rsidR="0048208E" w:rsidRPr="00940AAD">
        <w:rPr>
          <w:rFonts w:ascii="Arial" w:hAnsi="Arial" w:cs="Arial"/>
          <w:b/>
          <w:bCs/>
        </w:rPr>
        <w:t>Sustainable Accreditation in Hotels</w:t>
      </w:r>
    </w:p>
    <w:p w14:paraId="145D8C04" w14:textId="77777777" w:rsidR="0048208E" w:rsidRPr="009B74EB" w:rsidRDefault="0048208E" w:rsidP="009B74EB">
      <w:pPr>
        <w:pStyle w:val="ListParagraph"/>
        <w:numPr>
          <w:ilvl w:val="0"/>
          <w:numId w:val="12"/>
        </w:numPr>
        <w:spacing w:line="360" w:lineRule="auto"/>
        <w:rPr>
          <w:rFonts w:ascii="Arial" w:hAnsi="Arial" w:cs="Arial"/>
        </w:rPr>
      </w:pPr>
      <w:r w:rsidRPr="009B74EB">
        <w:rPr>
          <w:rFonts w:ascii="Arial" w:hAnsi="Arial" w:cs="Arial"/>
        </w:rPr>
        <w:t>Requirements for Sustainable Accreditation</w:t>
      </w:r>
    </w:p>
    <w:p w14:paraId="63D138E3" w14:textId="77777777" w:rsidR="0048208E" w:rsidRPr="009B74EB" w:rsidRDefault="0048208E" w:rsidP="009B74EB">
      <w:pPr>
        <w:pStyle w:val="ListParagraph"/>
        <w:numPr>
          <w:ilvl w:val="0"/>
          <w:numId w:val="12"/>
        </w:numPr>
        <w:spacing w:line="360" w:lineRule="auto"/>
        <w:rPr>
          <w:rFonts w:ascii="Arial" w:hAnsi="Arial" w:cs="Arial"/>
        </w:rPr>
      </w:pPr>
      <w:r w:rsidRPr="009B74EB">
        <w:rPr>
          <w:rFonts w:ascii="Arial" w:hAnsi="Arial" w:cs="Arial"/>
        </w:rPr>
        <w:t>Compliance Strategies</w:t>
      </w:r>
    </w:p>
    <w:p w14:paraId="6C804895" w14:textId="77777777" w:rsidR="0048208E" w:rsidRPr="009B74EB" w:rsidRDefault="0048208E" w:rsidP="009B74EB">
      <w:pPr>
        <w:pStyle w:val="ListParagraph"/>
        <w:numPr>
          <w:ilvl w:val="0"/>
          <w:numId w:val="12"/>
        </w:numPr>
        <w:spacing w:line="360" w:lineRule="auto"/>
        <w:rPr>
          <w:rFonts w:ascii="Arial" w:hAnsi="Arial" w:cs="Arial"/>
        </w:rPr>
      </w:pPr>
      <w:r w:rsidRPr="009B74EB">
        <w:rPr>
          <w:rFonts w:ascii="Arial" w:hAnsi="Arial" w:cs="Arial"/>
        </w:rPr>
        <w:t>EarthCheck Certification</w:t>
      </w:r>
    </w:p>
    <w:p w14:paraId="106D8075" w14:textId="588EC079" w:rsidR="0048208E" w:rsidRPr="00940AAD" w:rsidRDefault="009B74EB" w:rsidP="0048208E">
      <w:pPr>
        <w:spacing w:line="360" w:lineRule="auto"/>
        <w:rPr>
          <w:rFonts w:ascii="Arial" w:hAnsi="Arial" w:cs="Arial"/>
          <w:b/>
          <w:bCs/>
        </w:rPr>
      </w:pPr>
      <w:r w:rsidRPr="00940AAD">
        <w:rPr>
          <w:rFonts w:ascii="Arial" w:hAnsi="Arial" w:cs="Arial"/>
          <w:b/>
          <w:bCs/>
        </w:rPr>
        <w:t xml:space="preserve">3. </w:t>
      </w:r>
      <w:r w:rsidR="0048208E" w:rsidRPr="00940AAD">
        <w:rPr>
          <w:rFonts w:ascii="Arial" w:hAnsi="Arial" w:cs="Arial"/>
          <w:b/>
          <w:bCs/>
        </w:rPr>
        <w:t>Benefits of Integrating Sustainability</w:t>
      </w:r>
    </w:p>
    <w:p w14:paraId="53E5B396" w14:textId="77777777" w:rsidR="0048208E" w:rsidRPr="009B74EB" w:rsidRDefault="0048208E" w:rsidP="009B74EB">
      <w:pPr>
        <w:pStyle w:val="ListParagraph"/>
        <w:numPr>
          <w:ilvl w:val="0"/>
          <w:numId w:val="13"/>
        </w:numPr>
        <w:spacing w:line="360" w:lineRule="auto"/>
        <w:rPr>
          <w:rFonts w:ascii="Arial" w:hAnsi="Arial" w:cs="Arial"/>
        </w:rPr>
      </w:pPr>
      <w:r w:rsidRPr="009B74EB">
        <w:rPr>
          <w:rFonts w:ascii="Arial" w:hAnsi="Arial" w:cs="Arial"/>
        </w:rPr>
        <w:t>Conservation of Resources</w:t>
      </w:r>
    </w:p>
    <w:p w14:paraId="2E276C57" w14:textId="77777777" w:rsidR="0048208E" w:rsidRPr="009B74EB" w:rsidRDefault="0048208E" w:rsidP="009B74EB">
      <w:pPr>
        <w:pStyle w:val="ListParagraph"/>
        <w:numPr>
          <w:ilvl w:val="0"/>
          <w:numId w:val="13"/>
        </w:numPr>
        <w:spacing w:line="360" w:lineRule="auto"/>
        <w:rPr>
          <w:rFonts w:ascii="Arial" w:hAnsi="Arial" w:cs="Arial"/>
        </w:rPr>
      </w:pPr>
      <w:r w:rsidRPr="009B74EB">
        <w:rPr>
          <w:rFonts w:ascii="Arial" w:hAnsi="Arial" w:cs="Arial"/>
        </w:rPr>
        <w:t>Reduced Pollution</w:t>
      </w:r>
    </w:p>
    <w:p w14:paraId="39742032" w14:textId="77777777" w:rsidR="0048208E" w:rsidRPr="009B74EB" w:rsidRDefault="0048208E" w:rsidP="009B74EB">
      <w:pPr>
        <w:pStyle w:val="ListParagraph"/>
        <w:numPr>
          <w:ilvl w:val="0"/>
          <w:numId w:val="13"/>
        </w:numPr>
        <w:spacing w:line="360" w:lineRule="auto"/>
        <w:rPr>
          <w:rFonts w:ascii="Arial" w:hAnsi="Arial" w:cs="Arial"/>
        </w:rPr>
      </w:pPr>
      <w:r w:rsidRPr="009B74EB">
        <w:rPr>
          <w:rFonts w:ascii="Arial" w:hAnsi="Arial" w:cs="Arial"/>
        </w:rPr>
        <w:t>Improved Operational Efficiency</w:t>
      </w:r>
    </w:p>
    <w:p w14:paraId="3703E8CB" w14:textId="0FF58227" w:rsidR="0048208E" w:rsidRPr="00940AAD" w:rsidRDefault="009B74EB" w:rsidP="0048208E">
      <w:pPr>
        <w:spacing w:line="360" w:lineRule="auto"/>
        <w:rPr>
          <w:rFonts w:ascii="Arial" w:hAnsi="Arial" w:cs="Arial"/>
          <w:b/>
          <w:bCs/>
        </w:rPr>
      </w:pPr>
      <w:r w:rsidRPr="00940AAD">
        <w:rPr>
          <w:rFonts w:ascii="Arial" w:hAnsi="Arial" w:cs="Arial"/>
          <w:b/>
          <w:bCs/>
        </w:rPr>
        <w:t xml:space="preserve">4. </w:t>
      </w:r>
      <w:r w:rsidR="0048208E" w:rsidRPr="00940AAD">
        <w:rPr>
          <w:rFonts w:ascii="Arial" w:hAnsi="Arial" w:cs="Arial"/>
          <w:b/>
          <w:bCs/>
        </w:rPr>
        <w:t>Challenges of Integrating Sustainability</w:t>
      </w:r>
    </w:p>
    <w:p w14:paraId="2C068A4A" w14:textId="77777777" w:rsidR="0048208E" w:rsidRPr="009B74EB" w:rsidRDefault="0048208E" w:rsidP="009B74EB">
      <w:pPr>
        <w:pStyle w:val="ListParagraph"/>
        <w:numPr>
          <w:ilvl w:val="0"/>
          <w:numId w:val="14"/>
        </w:numPr>
        <w:spacing w:line="360" w:lineRule="auto"/>
        <w:rPr>
          <w:rFonts w:ascii="Arial" w:hAnsi="Arial" w:cs="Arial"/>
        </w:rPr>
      </w:pPr>
      <w:r w:rsidRPr="009B74EB">
        <w:rPr>
          <w:rFonts w:ascii="Arial" w:hAnsi="Arial" w:cs="Arial"/>
        </w:rPr>
        <w:t>Financial Costs</w:t>
      </w:r>
    </w:p>
    <w:p w14:paraId="11F40ADC" w14:textId="77777777" w:rsidR="0048208E" w:rsidRPr="009B74EB" w:rsidRDefault="0048208E" w:rsidP="009B74EB">
      <w:pPr>
        <w:pStyle w:val="ListParagraph"/>
        <w:numPr>
          <w:ilvl w:val="0"/>
          <w:numId w:val="14"/>
        </w:numPr>
        <w:spacing w:line="360" w:lineRule="auto"/>
        <w:rPr>
          <w:rFonts w:ascii="Arial" w:hAnsi="Arial" w:cs="Arial"/>
        </w:rPr>
      </w:pPr>
      <w:r w:rsidRPr="009B74EB">
        <w:rPr>
          <w:rFonts w:ascii="Arial" w:hAnsi="Arial" w:cs="Arial"/>
        </w:rPr>
        <w:t>Operational Adjustments</w:t>
      </w:r>
    </w:p>
    <w:p w14:paraId="5A514275" w14:textId="77777777" w:rsidR="0048208E" w:rsidRPr="009B74EB" w:rsidRDefault="0048208E" w:rsidP="009B74EB">
      <w:pPr>
        <w:pStyle w:val="ListParagraph"/>
        <w:numPr>
          <w:ilvl w:val="0"/>
          <w:numId w:val="14"/>
        </w:numPr>
        <w:spacing w:line="360" w:lineRule="auto"/>
        <w:rPr>
          <w:rFonts w:ascii="Arial" w:hAnsi="Arial" w:cs="Arial"/>
        </w:rPr>
      </w:pPr>
      <w:r w:rsidRPr="009B74EB">
        <w:rPr>
          <w:rFonts w:ascii="Arial" w:hAnsi="Arial" w:cs="Arial"/>
        </w:rPr>
        <w:t>Staff Training and Engagement</w:t>
      </w:r>
    </w:p>
    <w:p w14:paraId="7A6F669B" w14:textId="44F1EBF2" w:rsidR="0048208E" w:rsidRPr="00940AAD" w:rsidRDefault="009B74EB" w:rsidP="0048208E">
      <w:pPr>
        <w:spacing w:line="360" w:lineRule="auto"/>
        <w:rPr>
          <w:rFonts w:ascii="Arial" w:hAnsi="Arial" w:cs="Arial"/>
          <w:b/>
          <w:bCs/>
        </w:rPr>
      </w:pPr>
      <w:r w:rsidRPr="00940AAD">
        <w:rPr>
          <w:rFonts w:ascii="Arial" w:hAnsi="Arial" w:cs="Arial"/>
          <w:b/>
          <w:bCs/>
        </w:rPr>
        <w:t xml:space="preserve">5. </w:t>
      </w:r>
      <w:r w:rsidR="0048208E" w:rsidRPr="00940AAD">
        <w:rPr>
          <w:rFonts w:ascii="Arial" w:hAnsi="Arial" w:cs="Arial"/>
          <w:b/>
          <w:bCs/>
        </w:rPr>
        <w:t>Future of Sustainability in the Hotel Industry</w:t>
      </w:r>
    </w:p>
    <w:p w14:paraId="1EC03BED" w14:textId="77777777" w:rsidR="0048208E" w:rsidRPr="009B74EB" w:rsidRDefault="0048208E" w:rsidP="009B74EB">
      <w:pPr>
        <w:pStyle w:val="ListParagraph"/>
        <w:numPr>
          <w:ilvl w:val="0"/>
          <w:numId w:val="15"/>
        </w:numPr>
        <w:spacing w:line="360" w:lineRule="auto"/>
        <w:rPr>
          <w:rFonts w:ascii="Arial" w:hAnsi="Arial" w:cs="Arial"/>
        </w:rPr>
      </w:pPr>
      <w:r w:rsidRPr="009B74EB">
        <w:rPr>
          <w:rFonts w:ascii="Arial" w:hAnsi="Arial" w:cs="Arial"/>
        </w:rPr>
        <w:t>Emerging Trends</w:t>
      </w:r>
    </w:p>
    <w:p w14:paraId="4FC7B110" w14:textId="77777777" w:rsidR="0048208E" w:rsidRPr="009B74EB" w:rsidRDefault="0048208E" w:rsidP="009B74EB">
      <w:pPr>
        <w:pStyle w:val="ListParagraph"/>
        <w:numPr>
          <w:ilvl w:val="0"/>
          <w:numId w:val="15"/>
        </w:numPr>
        <w:spacing w:line="360" w:lineRule="auto"/>
        <w:rPr>
          <w:rFonts w:ascii="Arial" w:hAnsi="Arial" w:cs="Arial"/>
        </w:rPr>
      </w:pPr>
      <w:r w:rsidRPr="009B74EB">
        <w:rPr>
          <w:rFonts w:ascii="Arial" w:hAnsi="Arial" w:cs="Arial"/>
        </w:rPr>
        <w:t>Long-term Impacts</w:t>
      </w:r>
    </w:p>
    <w:p w14:paraId="3AE094F8" w14:textId="603DFBCE" w:rsidR="0048208E" w:rsidRPr="00940AAD" w:rsidRDefault="009B74EB" w:rsidP="0048208E">
      <w:pPr>
        <w:spacing w:line="360" w:lineRule="auto"/>
        <w:rPr>
          <w:rFonts w:ascii="Arial" w:hAnsi="Arial" w:cs="Arial"/>
          <w:b/>
          <w:bCs/>
        </w:rPr>
      </w:pPr>
      <w:r w:rsidRPr="00940AAD">
        <w:rPr>
          <w:rFonts w:ascii="Arial" w:hAnsi="Arial" w:cs="Arial"/>
          <w:b/>
          <w:bCs/>
        </w:rPr>
        <w:t xml:space="preserve">6. </w:t>
      </w:r>
      <w:r w:rsidR="0048208E" w:rsidRPr="00940AAD">
        <w:rPr>
          <w:rFonts w:ascii="Arial" w:hAnsi="Arial" w:cs="Arial"/>
          <w:b/>
          <w:bCs/>
        </w:rPr>
        <w:t>Case Studies</w:t>
      </w:r>
    </w:p>
    <w:p w14:paraId="54BFC5FC" w14:textId="77777777" w:rsidR="0048208E" w:rsidRPr="009B74EB" w:rsidRDefault="0048208E" w:rsidP="009B74EB">
      <w:pPr>
        <w:pStyle w:val="ListParagraph"/>
        <w:numPr>
          <w:ilvl w:val="0"/>
          <w:numId w:val="16"/>
        </w:numPr>
        <w:spacing w:line="360" w:lineRule="auto"/>
        <w:rPr>
          <w:rFonts w:ascii="Arial" w:hAnsi="Arial" w:cs="Arial"/>
        </w:rPr>
      </w:pPr>
      <w:r w:rsidRPr="009B74EB">
        <w:rPr>
          <w:rFonts w:ascii="Arial" w:hAnsi="Arial" w:cs="Arial"/>
        </w:rPr>
        <w:t>Success Stories</w:t>
      </w:r>
    </w:p>
    <w:p w14:paraId="5C1B30DB" w14:textId="77777777" w:rsidR="0048208E" w:rsidRPr="009B74EB" w:rsidRDefault="0048208E" w:rsidP="009B74EB">
      <w:pPr>
        <w:pStyle w:val="ListParagraph"/>
        <w:numPr>
          <w:ilvl w:val="0"/>
          <w:numId w:val="16"/>
        </w:numPr>
        <w:spacing w:line="360" w:lineRule="auto"/>
        <w:rPr>
          <w:rFonts w:ascii="Arial" w:hAnsi="Arial" w:cs="Arial"/>
        </w:rPr>
      </w:pPr>
      <w:r w:rsidRPr="009B74EB">
        <w:rPr>
          <w:rFonts w:ascii="Arial" w:hAnsi="Arial" w:cs="Arial"/>
        </w:rPr>
        <w:t>Lessons Learned</w:t>
      </w:r>
    </w:p>
    <w:p w14:paraId="1A2E395F" w14:textId="5EA0F759" w:rsidR="0048208E" w:rsidRPr="00940AAD" w:rsidRDefault="009B74EB" w:rsidP="0048208E">
      <w:pPr>
        <w:spacing w:line="360" w:lineRule="auto"/>
        <w:rPr>
          <w:rFonts w:ascii="Arial" w:hAnsi="Arial" w:cs="Arial"/>
          <w:b/>
          <w:bCs/>
        </w:rPr>
      </w:pPr>
      <w:r w:rsidRPr="00940AAD">
        <w:rPr>
          <w:rFonts w:ascii="Arial" w:hAnsi="Arial" w:cs="Arial"/>
          <w:b/>
          <w:bCs/>
        </w:rPr>
        <w:t xml:space="preserve">7. </w:t>
      </w:r>
      <w:r w:rsidR="0048208E" w:rsidRPr="00940AAD">
        <w:rPr>
          <w:rFonts w:ascii="Arial" w:hAnsi="Arial" w:cs="Arial"/>
          <w:b/>
          <w:bCs/>
        </w:rPr>
        <w:t>Theoretical Frameworks and Models</w:t>
      </w:r>
    </w:p>
    <w:p w14:paraId="7A5BB5FE" w14:textId="77777777" w:rsidR="0048208E" w:rsidRPr="009B74EB" w:rsidRDefault="0048208E" w:rsidP="009B74EB">
      <w:pPr>
        <w:pStyle w:val="ListParagraph"/>
        <w:numPr>
          <w:ilvl w:val="0"/>
          <w:numId w:val="17"/>
        </w:numPr>
        <w:spacing w:line="360" w:lineRule="auto"/>
        <w:rPr>
          <w:rFonts w:ascii="Arial" w:hAnsi="Arial" w:cs="Arial"/>
        </w:rPr>
      </w:pPr>
      <w:r w:rsidRPr="009B74EB">
        <w:rPr>
          <w:rFonts w:ascii="Arial" w:hAnsi="Arial" w:cs="Arial"/>
        </w:rPr>
        <w:t>Green Key Initiative</w:t>
      </w:r>
    </w:p>
    <w:p w14:paraId="2B61D23A" w14:textId="77777777" w:rsidR="0048208E" w:rsidRDefault="0048208E" w:rsidP="009B74EB">
      <w:pPr>
        <w:pStyle w:val="ListParagraph"/>
        <w:numPr>
          <w:ilvl w:val="0"/>
          <w:numId w:val="17"/>
        </w:numPr>
        <w:spacing w:line="360" w:lineRule="auto"/>
        <w:rPr>
          <w:rFonts w:ascii="Arial" w:hAnsi="Arial" w:cs="Arial"/>
        </w:rPr>
      </w:pPr>
      <w:r w:rsidRPr="009B74EB">
        <w:rPr>
          <w:rFonts w:ascii="Arial" w:hAnsi="Arial" w:cs="Arial"/>
        </w:rPr>
        <w:t>Corporate Social Responsibility (CSR) Models</w:t>
      </w:r>
    </w:p>
    <w:p w14:paraId="5A777609" w14:textId="16B5FC69" w:rsidR="009B74EB" w:rsidRPr="00940AAD" w:rsidRDefault="009B74EB" w:rsidP="009B74EB">
      <w:pPr>
        <w:spacing w:line="360" w:lineRule="auto"/>
        <w:rPr>
          <w:rFonts w:ascii="Arial" w:hAnsi="Arial" w:cs="Arial"/>
          <w:b/>
          <w:bCs/>
        </w:rPr>
      </w:pPr>
      <w:r w:rsidRPr="00940AAD">
        <w:rPr>
          <w:rFonts w:ascii="Arial" w:hAnsi="Arial" w:cs="Arial"/>
          <w:b/>
          <w:bCs/>
        </w:rPr>
        <w:t>8. Recommendations</w:t>
      </w:r>
    </w:p>
    <w:p w14:paraId="62CAC5C6" w14:textId="64AB324F" w:rsidR="0048208E" w:rsidRPr="00940AAD" w:rsidRDefault="009B74EB" w:rsidP="0048208E">
      <w:pPr>
        <w:spacing w:line="360" w:lineRule="auto"/>
        <w:rPr>
          <w:rFonts w:ascii="Arial" w:hAnsi="Arial" w:cs="Arial"/>
          <w:b/>
          <w:bCs/>
        </w:rPr>
      </w:pPr>
      <w:r w:rsidRPr="00940AAD">
        <w:rPr>
          <w:rFonts w:ascii="Arial" w:hAnsi="Arial" w:cs="Arial"/>
          <w:b/>
          <w:bCs/>
        </w:rPr>
        <w:t xml:space="preserve">9. </w:t>
      </w:r>
      <w:r w:rsidR="0048208E" w:rsidRPr="00940AAD">
        <w:rPr>
          <w:rFonts w:ascii="Arial" w:hAnsi="Arial" w:cs="Arial"/>
          <w:b/>
          <w:bCs/>
        </w:rPr>
        <w:t xml:space="preserve">Conclusion  </w:t>
      </w:r>
    </w:p>
    <w:p w14:paraId="18121A71" w14:textId="36AE7823" w:rsidR="0048208E" w:rsidRPr="00940AAD" w:rsidRDefault="009B74EB" w:rsidP="0048208E">
      <w:pPr>
        <w:spacing w:line="360" w:lineRule="auto"/>
        <w:rPr>
          <w:rFonts w:ascii="Arial" w:hAnsi="Arial" w:cs="Arial"/>
          <w:b/>
          <w:bCs/>
        </w:rPr>
      </w:pPr>
      <w:r w:rsidRPr="00940AAD">
        <w:rPr>
          <w:rFonts w:ascii="Arial" w:hAnsi="Arial" w:cs="Arial"/>
          <w:b/>
          <w:bCs/>
        </w:rPr>
        <w:t>10.</w:t>
      </w:r>
      <w:r w:rsidR="00856BF0" w:rsidRPr="00940AAD">
        <w:rPr>
          <w:rFonts w:ascii="Arial" w:hAnsi="Arial" w:cs="Arial"/>
          <w:b/>
          <w:bCs/>
        </w:rPr>
        <w:t xml:space="preserve"> </w:t>
      </w:r>
      <w:r w:rsidR="0048208E" w:rsidRPr="00940AAD">
        <w:rPr>
          <w:rFonts w:ascii="Arial" w:hAnsi="Arial" w:cs="Arial"/>
          <w:b/>
          <w:bCs/>
        </w:rPr>
        <w:t>References</w:t>
      </w:r>
    </w:p>
    <w:p w14:paraId="646254D8" w14:textId="77777777" w:rsidR="0048208E" w:rsidRPr="0048208E" w:rsidRDefault="0048208E" w:rsidP="0048208E">
      <w:pPr>
        <w:spacing w:line="360" w:lineRule="auto"/>
        <w:rPr>
          <w:rFonts w:ascii="Arial" w:hAnsi="Arial" w:cs="Arial"/>
          <w:sz w:val="24"/>
          <w:szCs w:val="24"/>
        </w:rPr>
      </w:pPr>
    </w:p>
    <w:p w14:paraId="483E7B27" w14:textId="77777777" w:rsidR="0048208E" w:rsidRPr="0048208E" w:rsidRDefault="0048208E" w:rsidP="0048208E">
      <w:pPr>
        <w:spacing w:line="360" w:lineRule="auto"/>
        <w:rPr>
          <w:rFonts w:ascii="Arial" w:hAnsi="Arial" w:cs="Arial"/>
          <w:sz w:val="24"/>
          <w:szCs w:val="24"/>
        </w:rPr>
      </w:pPr>
    </w:p>
    <w:p w14:paraId="098D2EE8" w14:textId="482BC95B" w:rsidR="0048208E" w:rsidRPr="005F67C0" w:rsidRDefault="0048208E" w:rsidP="00C87515">
      <w:pPr>
        <w:pStyle w:val="ListParagraph"/>
        <w:numPr>
          <w:ilvl w:val="0"/>
          <w:numId w:val="18"/>
        </w:numPr>
        <w:spacing w:line="360" w:lineRule="auto"/>
        <w:jc w:val="both"/>
        <w:rPr>
          <w:rFonts w:ascii="Arial" w:hAnsi="Arial" w:cs="Arial"/>
          <w:b/>
          <w:bCs/>
          <w:sz w:val="32"/>
          <w:szCs w:val="32"/>
        </w:rPr>
      </w:pPr>
      <w:r w:rsidRPr="005F67C0">
        <w:rPr>
          <w:rFonts w:ascii="Arial" w:hAnsi="Arial" w:cs="Arial"/>
          <w:b/>
          <w:bCs/>
          <w:sz w:val="32"/>
          <w:szCs w:val="32"/>
        </w:rPr>
        <w:lastRenderedPageBreak/>
        <w:t>Introduction</w:t>
      </w:r>
    </w:p>
    <w:p w14:paraId="494C83CD" w14:textId="77777777" w:rsidR="0048208E" w:rsidRDefault="0048208E" w:rsidP="00C87515">
      <w:pPr>
        <w:spacing w:line="360" w:lineRule="auto"/>
        <w:jc w:val="both"/>
        <w:rPr>
          <w:rFonts w:ascii="Arial" w:hAnsi="Arial" w:cs="Arial"/>
          <w:sz w:val="24"/>
          <w:szCs w:val="24"/>
        </w:rPr>
      </w:pPr>
    </w:p>
    <w:p w14:paraId="6EC05304" w14:textId="77777777" w:rsidR="006B4DE9" w:rsidRPr="006B4DE9" w:rsidRDefault="006B4DE9" w:rsidP="006B4DE9">
      <w:pPr>
        <w:spacing w:line="360" w:lineRule="auto"/>
        <w:jc w:val="both"/>
        <w:rPr>
          <w:rFonts w:ascii="Arial" w:hAnsi="Arial" w:cs="Arial"/>
          <w:sz w:val="24"/>
          <w:szCs w:val="24"/>
        </w:rPr>
      </w:pPr>
      <w:r w:rsidRPr="006B4DE9">
        <w:rPr>
          <w:rFonts w:ascii="Arial" w:hAnsi="Arial" w:cs="Arial"/>
          <w:sz w:val="24"/>
          <w:szCs w:val="24"/>
        </w:rPr>
        <w:t>The hospitality industry is transforming as it increasingly embraces sustainability. Growing awareness of environmental issues has spurred hotels to adopt eco-friendly practices, leading to benefits such as resource conservation, reduced pollution, and enhanced operational efficiency. Consequently, many hotels are striving to achieve eco-certifications like Green Key and EarthCheck to showcase their commitment to sustainability.</w:t>
      </w:r>
    </w:p>
    <w:p w14:paraId="633DA24F" w14:textId="77777777" w:rsidR="006B4DE9" w:rsidRPr="006B4DE9" w:rsidRDefault="006B4DE9" w:rsidP="006B4DE9">
      <w:pPr>
        <w:spacing w:line="360" w:lineRule="auto"/>
        <w:jc w:val="both"/>
        <w:rPr>
          <w:rFonts w:ascii="Arial" w:hAnsi="Arial" w:cs="Arial"/>
          <w:sz w:val="24"/>
          <w:szCs w:val="24"/>
        </w:rPr>
      </w:pPr>
    </w:p>
    <w:p w14:paraId="59F54C54" w14:textId="4E88933B" w:rsidR="005F67C0" w:rsidRDefault="006B4DE9" w:rsidP="006B4DE9">
      <w:pPr>
        <w:spacing w:line="360" w:lineRule="auto"/>
        <w:jc w:val="both"/>
        <w:rPr>
          <w:rFonts w:ascii="Arial" w:hAnsi="Arial" w:cs="Arial"/>
          <w:sz w:val="24"/>
          <w:szCs w:val="24"/>
        </w:rPr>
      </w:pPr>
      <w:r w:rsidRPr="006B4DE9">
        <w:rPr>
          <w:rFonts w:ascii="Arial" w:hAnsi="Arial" w:cs="Arial"/>
          <w:sz w:val="24"/>
          <w:szCs w:val="24"/>
        </w:rPr>
        <w:t>Sustainability in the hotel industry extends beyond environmental stewardship, encompassing economic and social dimensions. It involves adopting practices that minimize environmental impact, enhance the guest experience, and improve profitability. This report explores sustainability in the hotel industry, covering requirements for sustainable accreditation, the benefits and challenges of integrating sustainability, and the industry's outlook. Additionally, it examines successful case studies and theoretical frameworks like Corporate Social Responsibility (CSR) models that guide sustainability efforts.</w:t>
      </w:r>
    </w:p>
    <w:p w14:paraId="28F78D5F" w14:textId="77777777" w:rsidR="005F67C0" w:rsidRDefault="005F67C0" w:rsidP="00C87515">
      <w:pPr>
        <w:spacing w:line="360" w:lineRule="auto"/>
        <w:jc w:val="both"/>
        <w:rPr>
          <w:rFonts w:ascii="Arial" w:hAnsi="Arial" w:cs="Arial"/>
          <w:sz w:val="24"/>
          <w:szCs w:val="24"/>
        </w:rPr>
      </w:pPr>
    </w:p>
    <w:p w14:paraId="150BB6A7" w14:textId="77777777" w:rsidR="005F67C0" w:rsidRDefault="005F67C0" w:rsidP="00C87515">
      <w:pPr>
        <w:spacing w:line="360" w:lineRule="auto"/>
        <w:jc w:val="both"/>
        <w:rPr>
          <w:rFonts w:ascii="Arial" w:hAnsi="Arial" w:cs="Arial"/>
          <w:sz w:val="24"/>
          <w:szCs w:val="24"/>
        </w:rPr>
      </w:pPr>
    </w:p>
    <w:p w14:paraId="085D04D2" w14:textId="77777777" w:rsidR="005F67C0" w:rsidRDefault="005F67C0" w:rsidP="00C87515">
      <w:pPr>
        <w:spacing w:line="360" w:lineRule="auto"/>
        <w:jc w:val="both"/>
        <w:rPr>
          <w:rFonts w:ascii="Arial" w:hAnsi="Arial" w:cs="Arial"/>
          <w:sz w:val="24"/>
          <w:szCs w:val="24"/>
        </w:rPr>
      </w:pPr>
    </w:p>
    <w:p w14:paraId="442ED5DF" w14:textId="77777777" w:rsidR="005F67C0" w:rsidRDefault="005F67C0" w:rsidP="00C87515">
      <w:pPr>
        <w:spacing w:line="360" w:lineRule="auto"/>
        <w:jc w:val="both"/>
        <w:rPr>
          <w:rFonts w:ascii="Arial" w:hAnsi="Arial" w:cs="Arial"/>
          <w:sz w:val="24"/>
          <w:szCs w:val="24"/>
        </w:rPr>
      </w:pPr>
    </w:p>
    <w:p w14:paraId="6081E936" w14:textId="77777777" w:rsidR="005F67C0" w:rsidRDefault="005F67C0" w:rsidP="00C87515">
      <w:pPr>
        <w:spacing w:line="360" w:lineRule="auto"/>
        <w:jc w:val="both"/>
        <w:rPr>
          <w:rFonts w:ascii="Arial" w:hAnsi="Arial" w:cs="Arial"/>
          <w:sz w:val="24"/>
          <w:szCs w:val="24"/>
        </w:rPr>
      </w:pPr>
    </w:p>
    <w:p w14:paraId="14371029" w14:textId="77777777" w:rsidR="005F67C0" w:rsidRDefault="005F67C0" w:rsidP="00C87515">
      <w:pPr>
        <w:spacing w:line="360" w:lineRule="auto"/>
        <w:jc w:val="both"/>
        <w:rPr>
          <w:rFonts w:ascii="Arial" w:hAnsi="Arial" w:cs="Arial"/>
          <w:sz w:val="24"/>
          <w:szCs w:val="24"/>
        </w:rPr>
      </w:pPr>
    </w:p>
    <w:p w14:paraId="34F20075" w14:textId="77777777" w:rsidR="005F67C0" w:rsidRDefault="005F67C0" w:rsidP="00C87515">
      <w:pPr>
        <w:spacing w:line="360" w:lineRule="auto"/>
        <w:jc w:val="both"/>
        <w:rPr>
          <w:rFonts w:ascii="Arial" w:hAnsi="Arial" w:cs="Arial"/>
          <w:sz w:val="24"/>
          <w:szCs w:val="24"/>
        </w:rPr>
      </w:pPr>
    </w:p>
    <w:p w14:paraId="335B5F85" w14:textId="77777777" w:rsidR="005F67C0" w:rsidRDefault="005F67C0" w:rsidP="00C87515">
      <w:pPr>
        <w:spacing w:line="360" w:lineRule="auto"/>
        <w:jc w:val="both"/>
        <w:rPr>
          <w:rFonts w:ascii="Arial" w:hAnsi="Arial" w:cs="Arial"/>
          <w:sz w:val="24"/>
          <w:szCs w:val="24"/>
        </w:rPr>
      </w:pPr>
    </w:p>
    <w:p w14:paraId="15EC55CF" w14:textId="77777777" w:rsidR="00327B96" w:rsidRDefault="00327B96" w:rsidP="00C87515">
      <w:pPr>
        <w:spacing w:line="360" w:lineRule="auto"/>
        <w:jc w:val="both"/>
        <w:rPr>
          <w:rFonts w:ascii="Arial" w:hAnsi="Arial" w:cs="Arial"/>
          <w:sz w:val="24"/>
          <w:szCs w:val="24"/>
        </w:rPr>
      </w:pPr>
    </w:p>
    <w:p w14:paraId="150CC37C" w14:textId="77777777" w:rsidR="00327B96" w:rsidRPr="0048208E" w:rsidRDefault="00327B96" w:rsidP="00C87515">
      <w:pPr>
        <w:spacing w:line="360" w:lineRule="auto"/>
        <w:jc w:val="both"/>
        <w:rPr>
          <w:rFonts w:ascii="Arial" w:hAnsi="Arial" w:cs="Arial"/>
          <w:sz w:val="24"/>
          <w:szCs w:val="24"/>
        </w:rPr>
      </w:pPr>
    </w:p>
    <w:p w14:paraId="1769190E" w14:textId="7608856A" w:rsidR="0048208E" w:rsidRPr="004F485C" w:rsidRDefault="0048208E" w:rsidP="00C87515">
      <w:pPr>
        <w:pStyle w:val="ListParagraph"/>
        <w:numPr>
          <w:ilvl w:val="0"/>
          <w:numId w:val="18"/>
        </w:numPr>
        <w:spacing w:line="360" w:lineRule="auto"/>
        <w:jc w:val="both"/>
        <w:rPr>
          <w:rFonts w:ascii="Arial" w:hAnsi="Arial" w:cs="Arial"/>
          <w:b/>
          <w:bCs/>
          <w:sz w:val="32"/>
          <w:szCs w:val="32"/>
        </w:rPr>
      </w:pPr>
      <w:r w:rsidRPr="004F485C">
        <w:rPr>
          <w:rFonts w:ascii="Arial" w:hAnsi="Arial" w:cs="Arial"/>
          <w:b/>
          <w:bCs/>
          <w:sz w:val="32"/>
          <w:szCs w:val="32"/>
        </w:rPr>
        <w:lastRenderedPageBreak/>
        <w:t>Sustainable Accreditation in Hotels</w:t>
      </w:r>
    </w:p>
    <w:p w14:paraId="2A8B02F1" w14:textId="77777777" w:rsidR="00175916" w:rsidRDefault="00175916" w:rsidP="00C87515">
      <w:pPr>
        <w:spacing w:line="360" w:lineRule="auto"/>
        <w:jc w:val="both"/>
        <w:rPr>
          <w:rFonts w:ascii="Arial" w:hAnsi="Arial" w:cs="Arial"/>
          <w:b/>
          <w:bCs/>
          <w:sz w:val="28"/>
          <w:szCs w:val="28"/>
        </w:rPr>
      </w:pPr>
    </w:p>
    <w:p w14:paraId="35F2EFCD" w14:textId="7434D98E" w:rsidR="0048208E" w:rsidRPr="00E55C73" w:rsidRDefault="0048208E" w:rsidP="00C87515">
      <w:pPr>
        <w:spacing w:line="360" w:lineRule="auto"/>
        <w:jc w:val="both"/>
        <w:rPr>
          <w:rFonts w:ascii="Arial" w:hAnsi="Arial" w:cs="Arial"/>
          <w:b/>
          <w:bCs/>
          <w:sz w:val="28"/>
          <w:szCs w:val="28"/>
        </w:rPr>
      </w:pPr>
      <w:r w:rsidRPr="00E55C73">
        <w:rPr>
          <w:rFonts w:ascii="Arial" w:hAnsi="Arial" w:cs="Arial"/>
          <w:b/>
          <w:bCs/>
          <w:sz w:val="28"/>
          <w:szCs w:val="28"/>
        </w:rPr>
        <w:t>Requirements for Sustainable Accreditation</w:t>
      </w:r>
    </w:p>
    <w:p w14:paraId="43E64A6A" w14:textId="77777777"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To achieve sustainable accreditation, hotels must meet specific criteria that demonstrate their commitment to environmental practices. These requirements often include:</w:t>
      </w:r>
    </w:p>
    <w:p w14:paraId="4077A9F0" w14:textId="6E0DBAFE" w:rsidR="0048208E" w:rsidRPr="008C4A51" w:rsidRDefault="0048208E" w:rsidP="00C87515">
      <w:pPr>
        <w:pStyle w:val="ListParagraph"/>
        <w:numPr>
          <w:ilvl w:val="0"/>
          <w:numId w:val="20"/>
        </w:numPr>
        <w:spacing w:line="360" w:lineRule="auto"/>
        <w:jc w:val="both"/>
        <w:rPr>
          <w:rFonts w:ascii="Arial" w:hAnsi="Arial" w:cs="Arial"/>
          <w:sz w:val="24"/>
          <w:szCs w:val="24"/>
        </w:rPr>
      </w:pPr>
      <w:r w:rsidRPr="008C4A51">
        <w:rPr>
          <w:rFonts w:ascii="Arial" w:hAnsi="Arial" w:cs="Arial"/>
          <w:b/>
          <w:bCs/>
          <w:sz w:val="24"/>
          <w:szCs w:val="24"/>
        </w:rPr>
        <w:t>Energy Efficiency:</w:t>
      </w:r>
      <w:r w:rsidRPr="008C4A51">
        <w:rPr>
          <w:rFonts w:ascii="Arial" w:hAnsi="Arial" w:cs="Arial"/>
          <w:sz w:val="24"/>
          <w:szCs w:val="24"/>
        </w:rPr>
        <w:t xml:space="preserve"> Implementation of energy-saving technologies and practices such as LED lighting, energy-efficient HVAC systems, and renewable energy sources (Jones, Hillier &amp; Comfort, 2016).</w:t>
      </w:r>
      <w:r w:rsidR="00B91B09" w:rsidRPr="00B91B09">
        <w:t xml:space="preserve"> </w:t>
      </w:r>
      <w:r w:rsidR="00B91B09" w:rsidRPr="00B91B09">
        <w:rPr>
          <w:rFonts w:ascii="Arial" w:hAnsi="Arial" w:cs="Arial"/>
          <w:sz w:val="24"/>
          <w:szCs w:val="24"/>
        </w:rPr>
        <w:t>Additionally, hotels are encouraged to conduct regular energy audits and to incorporate smart technology to optimize energy usage.</w:t>
      </w:r>
    </w:p>
    <w:p w14:paraId="49BF3D85" w14:textId="44823BFC" w:rsidR="0048208E" w:rsidRPr="008C4A51" w:rsidRDefault="0048208E" w:rsidP="00C87515">
      <w:pPr>
        <w:pStyle w:val="ListParagraph"/>
        <w:numPr>
          <w:ilvl w:val="0"/>
          <w:numId w:val="20"/>
        </w:numPr>
        <w:spacing w:line="360" w:lineRule="auto"/>
        <w:jc w:val="both"/>
        <w:rPr>
          <w:rFonts w:ascii="Arial" w:hAnsi="Arial" w:cs="Arial"/>
          <w:sz w:val="24"/>
          <w:szCs w:val="24"/>
        </w:rPr>
      </w:pPr>
      <w:r w:rsidRPr="008C4A51">
        <w:rPr>
          <w:rFonts w:ascii="Arial" w:hAnsi="Arial" w:cs="Arial"/>
          <w:b/>
          <w:bCs/>
          <w:sz w:val="24"/>
          <w:szCs w:val="24"/>
        </w:rPr>
        <w:t>Water Conservation:</w:t>
      </w:r>
      <w:r w:rsidRPr="008C4A51">
        <w:rPr>
          <w:rFonts w:ascii="Arial" w:hAnsi="Arial" w:cs="Arial"/>
          <w:sz w:val="24"/>
          <w:szCs w:val="24"/>
        </w:rPr>
        <w:t xml:space="preserve"> Installation of low-flow fixtures, water recycling systems, and regular monitoring of water usage (Mensah &amp; Blankson, 2013).</w:t>
      </w:r>
      <w:r w:rsidR="00F26C97" w:rsidRPr="00F26C97">
        <w:t xml:space="preserve"> </w:t>
      </w:r>
      <w:r w:rsidR="00F26C97" w:rsidRPr="00F26C97">
        <w:rPr>
          <w:rFonts w:ascii="Arial" w:hAnsi="Arial" w:cs="Arial"/>
          <w:sz w:val="24"/>
          <w:szCs w:val="24"/>
        </w:rPr>
        <w:t>Hotels also implement rainwater harvesting systems and educate guests on water conservation practices.</w:t>
      </w:r>
    </w:p>
    <w:p w14:paraId="48A7EF48" w14:textId="7A273F70" w:rsidR="0048208E" w:rsidRPr="008C4A51" w:rsidRDefault="0048208E" w:rsidP="00C87515">
      <w:pPr>
        <w:pStyle w:val="ListParagraph"/>
        <w:numPr>
          <w:ilvl w:val="0"/>
          <w:numId w:val="20"/>
        </w:numPr>
        <w:spacing w:line="360" w:lineRule="auto"/>
        <w:jc w:val="both"/>
        <w:rPr>
          <w:rFonts w:ascii="Arial" w:hAnsi="Arial" w:cs="Arial"/>
          <w:sz w:val="24"/>
          <w:szCs w:val="24"/>
        </w:rPr>
      </w:pPr>
      <w:r w:rsidRPr="008C4A51">
        <w:rPr>
          <w:rFonts w:ascii="Arial" w:hAnsi="Arial" w:cs="Arial"/>
          <w:b/>
          <w:bCs/>
          <w:sz w:val="24"/>
          <w:szCs w:val="24"/>
        </w:rPr>
        <w:t>Waste Management:</w:t>
      </w:r>
      <w:r w:rsidRPr="008C4A51">
        <w:rPr>
          <w:rFonts w:ascii="Arial" w:hAnsi="Arial" w:cs="Arial"/>
          <w:sz w:val="24"/>
          <w:szCs w:val="24"/>
        </w:rPr>
        <w:t xml:space="preserve"> Programs for reducing, reusing, and recycling waste, along with proper disposal of hazardous materials (Pirani &amp; Arafat, 2014).</w:t>
      </w:r>
      <w:r w:rsidR="00F26C97" w:rsidRPr="00F26C97">
        <w:t xml:space="preserve"> </w:t>
      </w:r>
      <w:r w:rsidR="00F26C97" w:rsidRPr="00F26C97">
        <w:rPr>
          <w:rFonts w:ascii="Arial" w:hAnsi="Arial" w:cs="Arial"/>
          <w:sz w:val="24"/>
          <w:szCs w:val="24"/>
        </w:rPr>
        <w:t>his also includes composting organic waste and reducing single-use plastics through initiatives like providing reusable containers and toiletries.</w:t>
      </w:r>
    </w:p>
    <w:p w14:paraId="6D93806F" w14:textId="72C01DDF" w:rsidR="0048208E" w:rsidRPr="008C4A51" w:rsidRDefault="0048208E" w:rsidP="00C87515">
      <w:pPr>
        <w:pStyle w:val="ListParagraph"/>
        <w:numPr>
          <w:ilvl w:val="0"/>
          <w:numId w:val="20"/>
        </w:numPr>
        <w:spacing w:line="360" w:lineRule="auto"/>
        <w:jc w:val="both"/>
        <w:rPr>
          <w:rFonts w:ascii="Arial" w:hAnsi="Arial" w:cs="Arial"/>
          <w:sz w:val="24"/>
          <w:szCs w:val="24"/>
        </w:rPr>
      </w:pPr>
      <w:r w:rsidRPr="008C4A51">
        <w:rPr>
          <w:rFonts w:ascii="Arial" w:hAnsi="Arial" w:cs="Arial"/>
          <w:b/>
          <w:bCs/>
          <w:sz w:val="24"/>
          <w:szCs w:val="24"/>
        </w:rPr>
        <w:t>Sustainable Sourcing:</w:t>
      </w:r>
      <w:r w:rsidRPr="008C4A51">
        <w:rPr>
          <w:rFonts w:ascii="Arial" w:hAnsi="Arial" w:cs="Arial"/>
          <w:sz w:val="24"/>
          <w:szCs w:val="24"/>
        </w:rPr>
        <w:t xml:space="preserve"> Use of eco-friendly products and materials, locally sourced food, and sustainable building materials (Font &amp; Harris, 2004).</w:t>
      </w:r>
      <w:r w:rsidR="00FF36DF" w:rsidRPr="00FF36DF">
        <w:t xml:space="preserve"> </w:t>
      </w:r>
      <w:r w:rsidR="00FF36DF" w:rsidRPr="00FF36DF">
        <w:rPr>
          <w:rFonts w:ascii="Arial" w:hAnsi="Arial" w:cs="Arial"/>
          <w:sz w:val="24"/>
          <w:szCs w:val="24"/>
        </w:rPr>
        <w:t xml:space="preserve">Hotels may also ensure that suppliers follow sustainable </w:t>
      </w:r>
      <w:r w:rsidR="00593B67" w:rsidRPr="00FF36DF">
        <w:rPr>
          <w:rFonts w:ascii="Arial" w:hAnsi="Arial" w:cs="Arial"/>
          <w:sz w:val="24"/>
          <w:szCs w:val="24"/>
        </w:rPr>
        <w:t>practices,</w:t>
      </w:r>
      <w:r w:rsidR="00FF36DF" w:rsidRPr="00FF36DF">
        <w:rPr>
          <w:rFonts w:ascii="Arial" w:hAnsi="Arial" w:cs="Arial"/>
          <w:sz w:val="24"/>
          <w:szCs w:val="24"/>
        </w:rPr>
        <w:t xml:space="preserve"> and that food is sourced from organic and fair-trade producers.</w:t>
      </w:r>
    </w:p>
    <w:p w14:paraId="4EB31603" w14:textId="5F50E622" w:rsidR="0048208E" w:rsidRDefault="0048208E" w:rsidP="00C87515">
      <w:pPr>
        <w:pStyle w:val="ListParagraph"/>
        <w:numPr>
          <w:ilvl w:val="0"/>
          <w:numId w:val="20"/>
        </w:numPr>
        <w:spacing w:line="360" w:lineRule="auto"/>
        <w:jc w:val="both"/>
        <w:rPr>
          <w:rFonts w:ascii="Arial" w:hAnsi="Arial" w:cs="Arial"/>
          <w:sz w:val="24"/>
          <w:szCs w:val="24"/>
        </w:rPr>
      </w:pPr>
      <w:r w:rsidRPr="008C4A51">
        <w:rPr>
          <w:rFonts w:ascii="Arial" w:hAnsi="Arial" w:cs="Arial"/>
          <w:b/>
          <w:bCs/>
          <w:sz w:val="24"/>
          <w:szCs w:val="24"/>
        </w:rPr>
        <w:t>Community Engagement:</w:t>
      </w:r>
      <w:r w:rsidRPr="008C4A51">
        <w:rPr>
          <w:rFonts w:ascii="Arial" w:hAnsi="Arial" w:cs="Arial"/>
          <w:sz w:val="24"/>
          <w:szCs w:val="24"/>
        </w:rPr>
        <w:t xml:space="preserve"> Participation in local environmental initiatives and support for the local community (Bohdanowicz, Zientara &amp; Novotna, 2011).</w:t>
      </w:r>
      <w:r w:rsidR="00FF36DF" w:rsidRPr="00FF36DF">
        <w:t xml:space="preserve"> </w:t>
      </w:r>
      <w:r w:rsidR="00FF36DF" w:rsidRPr="00FF36DF">
        <w:rPr>
          <w:rFonts w:ascii="Arial" w:hAnsi="Arial" w:cs="Arial"/>
          <w:sz w:val="24"/>
          <w:szCs w:val="24"/>
        </w:rPr>
        <w:t>This includes partnering with local organizations for conservation projects, promoting local culture and heritage, and providing employment opportunities to residents.</w:t>
      </w:r>
    </w:p>
    <w:p w14:paraId="4C0E1668" w14:textId="298E78AC" w:rsidR="00090134" w:rsidRPr="00090134" w:rsidRDefault="00090134" w:rsidP="00090134">
      <w:pPr>
        <w:pStyle w:val="ListParagraph"/>
        <w:numPr>
          <w:ilvl w:val="0"/>
          <w:numId w:val="20"/>
        </w:numPr>
        <w:spacing w:line="360" w:lineRule="auto"/>
        <w:jc w:val="both"/>
        <w:rPr>
          <w:rFonts w:ascii="Arial" w:hAnsi="Arial" w:cs="Arial"/>
          <w:sz w:val="24"/>
          <w:szCs w:val="24"/>
        </w:rPr>
      </w:pPr>
      <w:r w:rsidRPr="0002736E">
        <w:rPr>
          <w:rFonts w:ascii="Arial" w:hAnsi="Arial" w:cs="Arial"/>
          <w:b/>
          <w:bCs/>
          <w:sz w:val="24"/>
          <w:szCs w:val="24"/>
        </w:rPr>
        <w:t>Guest Education:</w:t>
      </w:r>
      <w:r w:rsidRPr="00090134">
        <w:rPr>
          <w:rFonts w:ascii="Arial" w:hAnsi="Arial" w:cs="Arial"/>
          <w:sz w:val="24"/>
          <w:szCs w:val="24"/>
        </w:rPr>
        <w:t xml:space="preserve"> Educating guests about the hotel's sustainability efforts and encouraging their participation through informational materials, in-room reminders, and eco-friendly guest programs.</w:t>
      </w:r>
    </w:p>
    <w:p w14:paraId="6CE078A8" w14:textId="4FDA61BF" w:rsidR="00593B67" w:rsidRPr="006561E0" w:rsidRDefault="00090134" w:rsidP="006561E0">
      <w:pPr>
        <w:pStyle w:val="ListParagraph"/>
        <w:numPr>
          <w:ilvl w:val="0"/>
          <w:numId w:val="20"/>
        </w:numPr>
        <w:spacing w:line="360" w:lineRule="auto"/>
        <w:jc w:val="both"/>
        <w:rPr>
          <w:rFonts w:ascii="Arial" w:hAnsi="Arial" w:cs="Arial"/>
          <w:sz w:val="24"/>
          <w:szCs w:val="24"/>
        </w:rPr>
      </w:pPr>
      <w:r w:rsidRPr="0002736E">
        <w:rPr>
          <w:rFonts w:ascii="Arial" w:hAnsi="Arial" w:cs="Arial"/>
          <w:b/>
          <w:bCs/>
          <w:sz w:val="24"/>
          <w:szCs w:val="24"/>
        </w:rPr>
        <w:lastRenderedPageBreak/>
        <w:t>Certifications and Standards:</w:t>
      </w:r>
      <w:r w:rsidRPr="00090134">
        <w:rPr>
          <w:rFonts w:ascii="Arial" w:hAnsi="Arial" w:cs="Arial"/>
          <w:sz w:val="24"/>
          <w:szCs w:val="24"/>
        </w:rPr>
        <w:t xml:space="preserve"> Obtaining certifications such as LEED (Leadership in Energy and Environmental Design) or Green Key, which provide frameworks for achieving and maintaining high environmental performance standards.</w:t>
      </w:r>
    </w:p>
    <w:p w14:paraId="460E26F8" w14:textId="34E1237D" w:rsidR="00090134" w:rsidRDefault="00090134" w:rsidP="00090134">
      <w:pPr>
        <w:pStyle w:val="ListParagraph"/>
        <w:numPr>
          <w:ilvl w:val="0"/>
          <w:numId w:val="20"/>
        </w:numPr>
        <w:spacing w:line="360" w:lineRule="auto"/>
        <w:jc w:val="both"/>
        <w:rPr>
          <w:rFonts w:ascii="Arial" w:hAnsi="Arial" w:cs="Arial"/>
          <w:sz w:val="24"/>
          <w:szCs w:val="24"/>
        </w:rPr>
      </w:pPr>
      <w:r w:rsidRPr="0002736E">
        <w:rPr>
          <w:rFonts w:ascii="Arial" w:hAnsi="Arial" w:cs="Arial"/>
          <w:b/>
          <w:bCs/>
          <w:sz w:val="24"/>
          <w:szCs w:val="24"/>
        </w:rPr>
        <w:t>Carbon Footprint Reduction:</w:t>
      </w:r>
      <w:r w:rsidRPr="00090134">
        <w:rPr>
          <w:rFonts w:ascii="Arial" w:hAnsi="Arial" w:cs="Arial"/>
          <w:sz w:val="24"/>
          <w:szCs w:val="24"/>
        </w:rPr>
        <w:t xml:space="preserve"> Implementing measures to reduce carbon emissions, such as offset programs, promoting the use of public transport, and providing electric vehicle charging stations.</w:t>
      </w:r>
    </w:p>
    <w:p w14:paraId="0954C3E1" w14:textId="77777777" w:rsidR="00175916" w:rsidRDefault="00175916" w:rsidP="00EB4D0D">
      <w:pPr>
        <w:spacing w:line="360" w:lineRule="auto"/>
        <w:jc w:val="both"/>
        <w:rPr>
          <w:rFonts w:ascii="Arial" w:hAnsi="Arial" w:cs="Arial"/>
          <w:sz w:val="24"/>
          <w:szCs w:val="24"/>
        </w:rPr>
      </w:pPr>
    </w:p>
    <w:p w14:paraId="6B8B4D94" w14:textId="548B915F" w:rsidR="00EB4D0D" w:rsidRPr="00EB4D0D" w:rsidRDefault="00EB4D0D" w:rsidP="00EB4D0D">
      <w:pPr>
        <w:spacing w:line="360" w:lineRule="auto"/>
        <w:jc w:val="both"/>
        <w:rPr>
          <w:rFonts w:ascii="Arial" w:hAnsi="Arial" w:cs="Arial"/>
          <w:sz w:val="24"/>
          <w:szCs w:val="24"/>
        </w:rPr>
      </w:pPr>
      <w:r>
        <w:rPr>
          <w:rFonts w:ascii="Arial" w:hAnsi="Arial" w:cs="Arial"/>
          <w:sz w:val="24"/>
          <w:szCs w:val="24"/>
        </w:rPr>
        <w:t xml:space="preserve">              </w:t>
      </w:r>
      <w:r w:rsidR="00095366">
        <w:rPr>
          <w:rFonts w:ascii="Arial" w:hAnsi="Arial" w:cs="Arial"/>
          <w:sz w:val="24"/>
          <w:szCs w:val="24"/>
        </w:rPr>
        <w:t xml:space="preserve">             </w:t>
      </w:r>
    </w:p>
    <w:p w14:paraId="47605C50" w14:textId="6E917DDF" w:rsidR="0048208E" w:rsidRPr="003214D5" w:rsidRDefault="0048208E" w:rsidP="00C87515">
      <w:pPr>
        <w:spacing w:line="360" w:lineRule="auto"/>
        <w:jc w:val="both"/>
        <w:rPr>
          <w:rFonts w:ascii="Arial" w:hAnsi="Arial" w:cs="Arial"/>
          <w:b/>
          <w:bCs/>
          <w:sz w:val="28"/>
          <w:szCs w:val="28"/>
        </w:rPr>
      </w:pPr>
      <w:r w:rsidRPr="003214D5">
        <w:rPr>
          <w:rFonts w:ascii="Arial" w:hAnsi="Arial" w:cs="Arial"/>
          <w:b/>
          <w:bCs/>
          <w:sz w:val="28"/>
          <w:szCs w:val="28"/>
        </w:rPr>
        <w:t>Compliance Strategies</w:t>
      </w:r>
    </w:p>
    <w:p w14:paraId="56C24021" w14:textId="77777777"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Hotels can adopt various strategies to comply with these requirements, such as:</w:t>
      </w:r>
    </w:p>
    <w:p w14:paraId="5CEB514A" w14:textId="0DBC5FA6" w:rsidR="0048208E" w:rsidRPr="008C4A51" w:rsidRDefault="0048208E" w:rsidP="00C87515">
      <w:pPr>
        <w:pStyle w:val="ListParagraph"/>
        <w:numPr>
          <w:ilvl w:val="0"/>
          <w:numId w:val="21"/>
        </w:numPr>
        <w:spacing w:line="360" w:lineRule="auto"/>
        <w:jc w:val="both"/>
        <w:rPr>
          <w:rFonts w:ascii="Arial" w:hAnsi="Arial" w:cs="Arial"/>
          <w:sz w:val="24"/>
          <w:szCs w:val="24"/>
        </w:rPr>
      </w:pPr>
      <w:r w:rsidRPr="008C4A51">
        <w:rPr>
          <w:rFonts w:ascii="Arial" w:hAnsi="Arial" w:cs="Arial"/>
          <w:b/>
          <w:bCs/>
          <w:sz w:val="24"/>
          <w:szCs w:val="24"/>
        </w:rPr>
        <w:t>Green Building Certifications:</w:t>
      </w:r>
      <w:r w:rsidRPr="008C4A51">
        <w:rPr>
          <w:rFonts w:ascii="Arial" w:hAnsi="Arial" w:cs="Arial"/>
          <w:sz w:val="24"/>
          <w:szCs w:val="24"/>
        </w:rPr>
        <w:t xml:space="preserve"> Adopting standards like LEED (Leadership in Energy and Environmental Design) for new constructions and renovations (Magrini &amp; Lamberts, 2017).</w:t>
      </w:r>
      <w:r w:rsidR="00477784" w:rsidRPr="00477784">
        <w:t xml:space="preserve"> </w:t>
      </w:r>
      <w:r w:rsidR="00477784" w:rsidRPr="00477784">
        <w:rPr>
          <w:rFonts w:ascii="Arial" w:hAnsi="Arial" w:cs="Arial"/>
          <w:sz w:val="24"/>
          <w:szCs w:val="24"/>
        </w:rPr>
        <w:t>Additionally, hotels can seek other certifications like BREEAM (Building Research Establishment Environmental Assessment Method) to ensure a broad approach to sustainable building practices.</w:t>
      </w:r>
    </w:p>
    <w:p w14:paraId="4A9A6A9C" w14:textId="6944E786" w:rsidR="0048208E" w:rsidRPr="008C4A51" w:rsidRDefault="0048208E" w:rsidP="00C87515">
      <w:pPr>
        <w:pStyle w:val="ListParagraph"/>
        <w:numPr>
          <w:ilvl w:val="0"/>
          <w:numId w:val="21"/>
        </w:numPr>
        <w:spacing w:line="360" w:lineRule="auto"/>
        <w:jc w:val="both"/>
        <w:rPr>
          <w:rFonts w:ascii="Arial" w:hAnsi="Arial" w:cs="Arial"/>
          <w:sz w:val="24"/>
          <w:szCs w:val="24"/>
        </w:rPr>
      </w:pPr>
      <w:r w:rsidRPr="008C4A51">
        <w:rPr>
          <w:rFonts w:ascii="Arial" w:hAnsi="Arial" w:cs="Arial"/>
          <w:b/>
          <w:bCs/>
          <w:sz w:val="24"/>
          <w:szCs w:val="24"/>
        </w:rPr>
        <w:t>Environmental Management Systems:</w:t>
      </w:r>
      <w:r w:rsidRPr="008C4A51">
        <w:rPr>
          <w:rFonts w:ascii="Arial" w:hAnsi="Arial" w:cs="Arial"/>
          <w:sz w:val="24"/>
          <w:szCs w:val="24"/>
        </w:rPr>
        <w:t xml:space="preserve"> Implementing ISO 14001 standards to systematically manage environmental responsibilities (Chan &amp; Wong, 2006).</w:t>
      </w:r>
      <w:r w:rsidR="007D48D4" w:rsidRPr="007D48D4">
        <w:t xml:space="preserve"> </w:t>
      </w:r>
      <w:r w:rsidR="007D48D4" w:rsidRPr="007D48D4">
        <w:rPr>
          <w:rFonts w:ascii="Arial" w:hAnsi="Arial" w:cs="Arial"/>
          <w:sz w:val="24"/>
          <w:szCs w:val="24"/>
        </w:rPr>
        <w:t>This involves regular auditing and continuous improvement processes to enhance environmental performance and ensure compliance with relevant regulations.</w:t>
      </w:r>
    </w:p>
    <w:p w14:paraId="20F8BDA3" w14:textId="7D64213D" w:rsidR="0048208E" w:rsidRPr="008C4A51" w:rsidRDefault="0048208E" w:rsidP="00C87515">
      <w:pPr>
        <w:pStyle w:val="ListParagraph"/>
        <w:numPr>
          <w:ilvl w:val="0"/>
          <w:numId w:val="21"/>
        </w:numPr>
        <w:spacing w:line="360" w:lineRule="auto"/>
        <w:jc w:val="both"/>
        <w:rPr>
          <w:rFonts w:ascii="Arial" w:hAnsi="Arial" w:cs="Arial"/>
          <w:sz w:val="24"/>
          <w:szCs w:val="24"/>
        </w:rPr>
      </w:pPr>
      <w:r w:rsidRPr="008C4A51">
        <w:rPr>
          <w:rFonts w:ascii="Arial" w:hAnsi="Arial" w:cs="Arial"/>
          <w:b/>
          <w:bCs/>
          <w:sz w:val="24"/>
          <w:szCs w:val="24"/>
        </w:rPr>
        <w:t>Training Programs:</w:t>
      </w:r>
      <w:r w:rsidRPr="008C4A51">
        <w:rPr>
          <w:rFonts w:ascii="Arial" w:hAnsi="Arial" w:cs="Arial"/>
          <w:sz w:val="24"/>
          <w:szCs w:val="24"/>
        </w:rPr>
        <w:t xml:space="preserve"> Educating staff on sustainable practices and encouraging them to contribute to the hotel's sustainability goals (Park &amp; Kim, 2017).</w:t>
      </w:r>
      <w:r w:rsidR="007D48D4" w:rsidRPr="007D48D4">
        <w:t xml:space="preserve"> </w:t>
      </w:r>
      <w:r w:rsidR="007D48D4" w:rsidRPr="007D48D4">
        <w:rPr>
          <w:rFonts w:ascii="Arial" w:hAnsi="Arial" w:cs="Arial"/>
          <w:sz w:val="24"/>
          <w:szCs w:val="24"/>
        </w:rPr>
        <w:t>Training can be extended to include guest education initiatives, where staff are trained to inform and engage guests in the hotel's sustainability efforts.</w:t>
      </w:r>
    </w:p>
    <w:p w14:paraId="018FDD53" w14:textId="70EB74E4" w:rsidR="0048208E" w:rsidRPr="008C4A51" w:rsidRDefault="0048208E" w:rsidP="00C87515">
      <w:pPr>
        <w:pStyle w:val="ListParagraph"/>
        <w:numPr>
          <w:ilvl w:val="0"/>
          <w:numId w:val="21"/>
        </w:numPr>
        <w:spacing w:line="360" w:lineRule="auto"/>
        <w:jc w:val="both"/>
        <w:rPr>
          <w:rFonts w:ascii="Arial" w:hAnsi="Arial" w:cs="Arial"/>
          <w:sz w:val="24"/>
          <w:szCs w:val="24"/>
        </w:rPr>
      </w:pPr>
      <w:r w:rsidRPr="008C4A51">
        <w:rPr>
          <w:rFonts w:ascii="Arial" w:hAnsi="Arial" w:cs="Arial"/>
          <w:b/>
          <w:bCs/>
          <w:sz w:val="24"/>
          <w:szCs w:val="24"/>
        </w:rPr>
        <w:t>Technology Integration:</w:t>
      </w:r>
      <w:r w:rsidRPr="008C4A51">
        <w:rPr>
          <w:rFonts w:ascii="Arial" w:hAnsi="Arial" w:cs="Arial"/>
          <w:sz w:val="24"/>
          <w:szCs w:val="24"/>
        </w:rPr>
        <w:t xml:space="preserve"> Utilizing advanced technologies for energy management, water conservation, and waste reduction (Hawkins &amp; Bohdanowicz, 2012).</w:t>
      </w:r>
      <w:r w:rsidR="00F83360" w:rsidRPr="00F83360">
        <w:t xml:space="preserve"> </w:t>
      </w:r>
      <w:r w:rsidR="00F83360" w:rsidRPr="00F83360">
        <w:rPr>
          <w:rFonts w:ascii="Arial" w:hAnsi="Arial" w:cs="Arial"/>
          <w:sz w:val="24"/>
          <w:szCs w:val="24"/>
        </w:rPr>
        <w:t>Hotels can implement smart thermostats, automated lighting systems, and IoT devices to monitor and optimize resource usage.</w:t>
      </w:r>
    </w:p>
    <w:p w14:paraId="4E71FB38" w14:textId="77777777" w:rsidR="005D184A" w:rsidRDefault="005D184A" w:rsidP="00C87515">
      <w:pPr>
        <w:spacing w:line="360" w:lineRule="auto"/>
        <w:jc w:val="both"/>
        <w:rPr>
          <w:rFonts w:ascii="Arial" w:hAnsi="Arial" w:cs="Arial"/>
          <w:b/>
          <w:bCs/>
          <w:sz w:val="28"/>
          <w:szCs w:val="28"/>
        </w:rPr>
      </w:pPr>
    </w:p>
    <w:p w14:paraId="072A7B18" w14:textId="43AFE85C" w:rsidR="0048208E" w:rsidRPr="000023C9" w:rsidRDefault="0048208E" w:rsidP="00C87515">
      <w:pPr>
        <w:spacing w:line="360" w:lineRule="auto"/>
        <w:jc w:val="both"/>
        <w:rPr>
          <w:rFonts w:ascii="Arial" w:hAnsi="Arial" w:cs="Arial"/>
          <w:b/>
          <w:bCs/>
          <w:sz w:val="28"/>
          <w:szCs w:val="28"/>
        </w:rPr>
      </w:pPr>
      <w:r w:rsidRPr="000023C9">
        <w:rPr>
          <w:rFonts w:ascii="Arial" w:hAnsi="Arial" w:cs="Arial"/>
          <w:b/>
          <w:bCs/>
          <w:sz w:val="28"/>
          <w:szCs w:val="28"/>
        </w:rPr>
        <w:lastRenderedPageBreak/>
        <w:t>EarthCheck Certification</w:t>
      </w:r>
    </w:p>
    <w:p w14:paraId="03C0F535" w14:textId="1E24EA12"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 xml:space="preserve">EarthCheck is a leading scientific benchmarking, certification, and advisory group for the travel and tourism industry. It helps businesses, communities, and governments deliver clean, safe, prosperous, and healthy destinations for </w:t>
      </w:r>
      <w:r w:rsidR="00930B5E">
        <w:rPr>
          <w:rFonts w:ascii="Arial" w:hAnsi="Arial" w:cs="Arial"/>
          <w:sz w:val="24"/>
          <w:szCs w:val="24"/>
        </w:rPr>
        <w:t>travellers</w:t>
      </w:r>
      <w:r w:rsidRPr="0048208E">
        <w:rPr>
          <w:rFonts w:ascii="Arial" w:hAnsi="Arial" w:cs="Arial"/>
          <w:sz w:val="24"/>
          <w:szCs w:val="24"/>
        </w:rPr>
        <w:t xml:space="preserve"> to visit, live, work, and play. The EarthCheck Certification provides a framework to achieve sustainable outcomes:</w:t>
      </w:r>
    </w:p>
    <w:p w14:paraId="31D3D607" w14:textId="4B0FEE80" w:rsidR="0048208E" w:rsidRPr="008C4A51" w:rsidRDefault="0048208E" w:rsidP="00C87515">
      <w:pPr>
        <w:pStyle w:val="ListParagraph"/>
        <w:numPr>
          <w:ilvl w:val="0"/>
          <w:numId w:val="22"/>
        </w:numPr>
        <w:spacing w:line="360" w:lineRule="auto"/>
        <w:jc w:val="both"/>
        <w:rPr>
          <w:rFonts w:ascii="Arial" w:hAnsi="Arial" w:cs="Arial"/>
          <w:sz w:val="24"/>
          <w:szCs w:val="24"/>
        </w:rPr>
      </w:pPr>
      <w:r w:rsidRPr="008C4A51">
        <w:rPr>
          <w:rFonts w:ascii="Arial" w:hAnsi="Arial" w:cs="Arial"/>
          <w:b/>
          <w:bCs/>
          <w:sz w:val="24"/>
          <w:szCs w:val="24"/>
        </w:rPr>
        <w:t>Benchmarking:</w:t>
      </w:r>
      <w:r w:rsidRPr="008C4A51">
        <w:rPr>
          <w:rFonts w:ascii="Arial" w:hAnsi="Arial" w:cs="Arial"/>
          <w:sz w:val="24"/>
          <w:szCs w:val="24"/>
        </w:rPr>
        <w:t xml:space="preserve"> EarthCheck uses scientific indicators to benchmark sustainability efforts against industry best practices (EarthCheck, 2020).</w:t>
      </w:r>
      <w:r w:rsidR="00182CEE" w:rsidRPr="00182CEE">
        <w:t xml:space="preserve"> </w:t>
      </w:r>
      <w:r w:rsidR="00182CEE" w:rsidRPr="00182CEE">
        <w:rPr>
          <w:rFonts w:ascii="Arial" w:hAnsi="Arial" w:cs="Arial"/>
          <w:sz w:val="24"/>
          <w:szCs w:val="24"/>
        </w:rPr>
        <w:t>This benchmarking process includes a comprehensive analysis of environmental performance metrics such as greenhouse gas emissions, energy efficiency, water conservation, and waste management, allowing businesses to identify areas for improvement.</w:t>
      </w:r>
    </w:p>
    <w:p w14:paraId="26C6A193" w14:textId="70DB1C58" w:rsidR="0048208E" w:rsidRPr="008C4A51" w:rsidRDefault="0048208E" w:rsidP="00C87515">
      <w:pPr>
        <w:pStyle w:val="ListParagraph"/>
        <w:numPr>
          <w:ilvl w:val="0"/>
          <w:numId w:val="22"/>
        </w:numPr>
        <w:spacing w:line="360" w:lineRule="auto"/>
        <w:jc w:val="both"/>
        <w:rPr>
          <w:rFonts w:ascii="Arial" w:hAnsi="Arial" w:cs="Arial"/>
          <w:sz w:val="24"/>
          <w:szCs w:val="24"/>
        </w:rPr>
      </w:pPr>
      <w:r w:rsidRPr="008C4A51">
        <w:rPr>
          <w:rFonts w:ascii="Arial" w:hAnsi="Arial" w:cs="Arial"/>
          <w:b/>
          <w:bCs/>
          <w:sz w:val="24"/>
          <w:szCs w:val="24"/>
        </w:rPr>
        <w:t>Certification:</w:t>
      </w:r>
      <w:r w:rsidRPr="008C4A51">
        <w:rPr>
          <w:rFonts w:ascii="Arial" w:hAnsi="Arial" w:cs="Arial"/>
          <w:sz w:val="24"/>
          <w:szCs w:val="24"/>
        </w:rPr>
        <w:t xml:space="preserve"> The certification process includes an independent audit to ensure compliance with EarthCheck standards, covering key areas such as energy, water, waste, and social responsibility.</w:t>
      </w:r>
      <w:r w:rsidR="00B73BDE" w:rsidRPr="00B73BDE">
        <w:t xml:space="preserve"> </w:t>
      </w:r>
      <w:r w:rsidR="00B73BDE" w:rsidRPr="00B73BDE">
        <w:rPr>
          <w:rFonts w:ascii="Arial" w:hAnsi="Arial" w:cs="Arial"/>
          <w:sz w:val="24"/>
          <w:szCs w:val="24"/>
        </w:rPr>
        <w:t>This rigorous audit process ensures that certified businesses adhere to high standards of sustainability, fostering trust and credibility among stakeholders and customers.</w:t>
      </w:r>
    </w:p>
    <w:p w14:paraId="2D314A20" w14:textId="3016AE7C" w:rsidR="0048208E" w:rsidRDefault="0048208E" w:rsidP="00C87515">
      <w:pPr>
        <w:pStyle w:val="ListParagraph"/>
        <w:numPr>
          <w:ilvl w:val="0"/>
          <w:numId w:val="22"/>
        </w:numPr>
        <w:spacing w:line="360" w:lineRule="auto"/>
        <w:jc w:val="both"/>
        <w:rPr>
          <w:rFonts w:ascii="Arial" w:hAnsi="Arial" w:cs="Arial"/>
          <w:sz w:val="24"/>
          <w:szCs w:val="24"/>
        </w:rPr>
      </w:pPr>
      <w:r w:rsidRPr="008C4A51">
        <w:rPr>
          <w:rFonts w:ascii="Arial" w:hAnsi="Arial" w:cs="Arial"/>
          <w:b/>
          <w:bCs/>
          <w:sz w:val="24"/>
          <w:szCs w:val="24"/>
        </w:rPr>
        <w:t>Continuous Improvement:</w:t>
      </w:r>
      <w:r w:rsidRPr="008C4A51">
        <w:rPr>
          <w:rFonts w:ascii="Arial" w:hAnsi="Arial" w:cs="Arial"/>
          <w:sz w:val="24"/>
          <w:szCs w:val="24"/>
        </w:rPr>
        <w:t xml:space="preserve"> EarthCheck encourages continuous improvement through annual assessments and updates to sustainability practices.</w:t>
      </w:r>
      <w:r w:rsidR="00313A60" w:rsidRPr="00313A60">
        <w:t xml:space="preserve"> </w:t>
      </w:r>
      <w:r w:rsidR="00313A60" w:rsidRPr="00313A60">
        <w:rPr>
          <w:rFonts w:ascii="Arial" w:hAnsi="Arial" w:cs="Arial"/>
          <w:sz w:val="24"/>
          <w:szCs w:val="24"/>
        </w:rPr>
        <w:t>By providing detailed feedback and recommendations, EarthCheck helps organizations refine their strategies, set ambitious targets, and implement innovative solutions to enhance their environmental performance.</w:t>
      </w:r>
    </w:p>
    <w:p w14:paraId="5F82703C" w14:textId="77777777" w:rsidR="001A0600" w:rsidRDefault="001A0600" w:rsidP="001A0600">
      <w:pPr>
        <w:pStyle w:val="ListParagraph"/>
        <w:spacing w:line="360" w:lineRule="auto"/>
        <w:jc w:val="both"/>
        <w:rPr>
          <w:rFonts w:ascii="Arial" w:hAnsi="Arial" w:cs="Arial"/>
          <w:sz w:val="24"/>
          <w:szCs w:val="24"/>
        </w:rPr>
      </w:pPr>
    </w:p>
    <w:p w14:paraId="7994887E" w14:textId="77777777" w:rsidR="00175916" w:rsidRDefault="00175916" w:rsidP="001A0600">
      <w:pPr>
        <w:pStyle w:val="ListParagraph"/>
        <w:spacing w:line="360" w:lineRule="auto"/>
        <w:jc w:val="both"/>
        <w:rPr>
          <w:rFonts w:ascii="Arial" w:hAnsi="Arial" w:cs="Arial"/>
          <w:sz w:val="24"/>
          <w:szCs w:val="24"/>
        </w:rPr>
      </w:pPr>
    </w:p>
    <w:p w14:paraId="48F9F922" w14:textId="77777777" w:rsidR="00175916" w:rsidRDefault="00175916" w:rsidP="001A0600">
      <w:pPr>
        <w:pStyle w:val="ListParagraph"/>
        <w:spacing w:line="360" w:lineRule="auto"/>
        <w:jc w:val="both"/>
        <w:rPr>
          <w:rFonts w:ascii="Arial" w:hAnsi="Arial" w:cs="Arial"/>
          <w:sz w:val="24"/>
          <w:szCs w:val="24"/>
        </w:rPr>
      </w:pPr>
    </w:p>
    <w:p w14:paraId="3BC0E769" w14:textId="77777777" w:rsidR="00175916" w:rsidRDefault="00175916" w:rsidP="001A0600">
      <w:pPr>
        <w:pStyle w:val="ListParagraph"/>
        <w:spacing w:line="360" w:lineRule="auto"/>
        <w:jc w:val="both"/>
        <w:rPr>
          <w:rFonts w:ascii="Arial" w:hAnsi="Arial" w:cs="Arial"/>
          <w:sz w:val="24"/>
          <w:szCs w:val="24"/>
        </w:rPr>
      </w:pPr>
    </w:p>
    <w:p w14:paraId="617F2C09" w14:textId="77777777" w:rsidR="00175916" w:rsidRDefault="00175916" w:rsidP="001A0600">
      <w:pPr>
        <w:pStyle w:val="ListParagraph"/>
        <w:spacing w:line="360" w:lineRule="auto"/>
        <w:jc w:val="both"/>
        <w:rPr>
          <w:rFonts w:ascii="Arial" w:hAnsi="Arial" w:cs="Arial"/>
          <w:sz w:val="24"/>
          <w:szCs w:val="24"/>
        </w:rPr>
      </w:pPr>
    </w:p>
    <w:p w14:paraId="5137BECA" w14:textId="77777777" w:rsidR="00175916" w:rsidRDefault="00175916" w:rsidP="001A0600">
      <w:pPr>
        <w:pStyle w:val="ListParagraph"/>
        <w:spacing w:line="360" w:lineRule="auto"/>
        <w:jc w:val="both"/>
        <w:rPr>
          <w:rFonts w:ascii="Arial" w:hAnsi="Arial" w:cs="Arial"/>
          <w:sz w:val="24"/>
          <w:szCs w:val="24"/>
        </w:rPr>
      </w:pPr>
    </w:p>
    <w:p w14:paraId="0E6F4CDD" w14:textId="77777777" w:rsidR="00175916" w:rsidRDefault="00175916" w:rsidP="001A0600">
      <w:pPr>
        <w:pStyle w:val="ListParagraph"/>
        <w:spacing w:line="360" w:lineRule="auto"/>
        <w:jc w:val="both"/>
        <w:rPr>
          <w:rFonts w:ascii="Arial" w:hAnsi="Arial" w:cs="Arial"/>
          <w:sz w:val="24"/>
          <w:szCs w:val="24"/>
        </w:rPr>
      </w:pPr>
    </w:p>
    <w:p w14:paraId="7F89BE85" w14:textId="77777777" w:rsidR="00175916" w:rsidRDefault="00175916" w:rsidP="001A0600">
      <w:pPr>
        <w:pStyle w:val="ListParagraph"/>
        <w:spacing w:line="360" w:lineRule="auto"/>
        <w:jc w:val="both"/>
        <w:rPr>
          <w:rFonts w:ascii="Arial" w:hAnsi="Arial" w:cs="Arial"/>
          <w:sz w:val="24"/>
          <w:szCs w:val="24"/>
        </w:rPr>
      </w:pPr>
    </w:p>
    <w:p w14:paraId="715E5279" w14:textId="77777777" w:rsidR="00175916" w:rsidRDefault="00175916" w:rsidP="001A0600">
      <w:pPr>
        <w:pStyle w:val="ListParagraph"/>
        <w:spacing w:line="360" w:lineRule="auto"/>
        <w:jc w:val="both"/>
        <w:rPr>
          <w:rFonts w:ascii="Arial" w:hAnsi="Arial" w:cs="Arial"/>
          <w:sz w:val="24"/>
          <w:szCs w:val="24"/>
        </w:rPr>
      </w:pPr>
    </w:p>
    <w:p w14:paraId="657FEFD0" w14:textId="77777777" w:rsidR="00175916" w:rsidRPr="008C4A51" w:rsidRDefault="00175916" w:rsidP="001A0600">
      <w:pPr>
        <w:pStyle w:val="ListParagraph"/>
        <w:spacing w:line="360" w:lineRule="auto"/>
        <w:jc w:val="both"/>
        <w:rPr>
          <w:rFonts w:ascii="Arial" w:hAnsi="Arial" w:cs="Arial"/>
          <w:sz w:val="24"/>
          <w:szCs w:val="24"/>
        </w:rPr>
      </w:pPr>
    </w:p>
    <w:p w14:paraId="56F574EB" w14:textId="2BD227C6" w:rsidR="0048208E" w:rsidRPr="00930B5E" w:rsidRDefault="0048208E" w:rsidP="00C87515">
      <w:pPr>
        <w:pStyle w:val="ListParagraph"/>
        <w:numPr>
          <w:ilvl w:val="0"/>
          <w:numId w:val="18"/>
        </w:numPr>
        <w:spacing w:line="360" w:lineRule="auto"/>
        <w:jc w:val="both"/>
        <w:rPr>
          <w:rFonts w:ascii="Arial" w:hAnsi="Arial" w:cs="Arial"/>
          <w:b/>
          <w:bCs/>
          <w:sz w:val="32"/>
          <w:szCs w:val="32"/>
        </w:rPr>
      </w:pPr>
      <w:r w:rsidRPr="00930B5E">
        <w:rPr>
          <w:rFonts w:ascii="Arial" w:hAnsi="Arial" w:cs="Arial"/>
          <w:b/>
          <w:bCs/>
          <w:sz w:val="32"/>
          <w:szCs w:val="32"/>
        </w:rPr>
        <w:lastRenderedPageBreak/>
        <w:t>Benefits of Integrating Sustainability</w:t>
      </w:r>
    </w:p>
    <w:p w14:paraId="219341EA" w14:textId="77777777" w:rsidR="0048208E" w:rsidRPr="00930B5E" w:rsidRDefault="0048208E" w:rsidP="00C87515">
      <w:pPr>
        <w:spacing w:line="360" w:lineRule="auto"/>
        <w:jc w:val="both"/>
        <w:rPr>
          <w:rFonts w:ascii="Arial" w:hAnsi="Arial" w:cs="Arial"/>
          <w:b/>
          <w:bCs/>
          <w:sz w:val="28"/>
          <w:szCs w:val="28"/>
        </w:rPr>
      </w:pPr>
      <w:r w:rsidRPr="00930B5E">
        <w:rPr>
          <w:rFonts w:ascii="Arial" w:hAnsi="Arial" w:cs="Arial"/>
          <w:b/>
          <w:bCs/>
          <w:sz w:val="28"/>
          <w:szCs w:val="28"/>
        </w:rPr>
        <w:t>Conservation of Resources</w:t>
      </w:r>
    </w:p>
    <w:p w14:paraId="259CBEAD" w14:textId="73293176" w:rsidR="0048208E" w:rsidRDefault="0048208E" w:rsidP="00C87515">
      <w:pPr>
        <w:spacing w:line="360" w:lineRule="auto"/>
        <w:jc w:val="both"/>
        <w:rPr>
          <w:rFonts w:ascii="Arial" w:hAnsi="Arial" w:cs="Arial"/>
          <w:sz w:val="24"/>
          <w:szCs w:val="24"/>
        </w:rPr>
      </w:pPr>
      <w:r w:rsidRPr="0048208E">
        <w:rPr>
          <w:rFonts w:ascii="Arial" w:hAnsi="Arial" w:cs="Arial"/>
          <w:sz w:val="24"/>
          <w:szCs w:val="24"/>
        </w:rPr>
        <w:t>Sustainable practices help conserve natural resources. For example, energy-efficient systems and renewable energy sources reduce the dependency on fossil fuels (Kasim, 2009). Water conservation measures ensure the sustainable use of this vital resource, especially in areas facing water scarcity.</w:t>
      </w:r>
      <w:r w:rsidR="004A5FCD" w:rsidRPr="004A5FCD">
        <w:rPr>
          <w:rFonts w:ascii="Arial" w:hAnsi="Arial" w:cs="Arial"/>
          <w:sz w:val="24"/>
          <w:szCs w:val="24"/>
        </w:rPr>
        <w:t xml:space="preserve"> </w:t>
      </w:r>
    </w:p>
    <w:p w14:paraId="026CC3F3" w14:textId="77777777" w:rsidR="004A5FCD" w:rsidRDefault="004A5FCD" w:rsidP="00C87515">
      <w:pPr>
        <w:spacing w:line="360" w:lineRule="auto"/>
        <w:jc w:val="both"/>
        <w:rPr>
          <w:rFonts w:ascii="Arial" w:hAnsi="Arial" w:cs="Arial"/>
          <w:sz w:val="24"/>
          <w:szCs w:val="24"/>
        </w:rPr>
      </w:pPr>
    </w:p>
    <w:p w14:paraId="094BC4F9" w14:textId="77777777" w:rsidR="0048208E" w:rsidRPr="00930B5E" w:rsidRDefault="0048208E" w:rsidP="00C87515">
      <w:pPr>
        <w:spacing w:line="360" w:lineRule="auto"/>
        <w:jc w:val="both"/>
        <w:rPr>
          <w:rFonts w:ascii="Arial" w:hAnsi="Arial" w:cs="Arial"/>
          <w:b/>
          <w:bCs/>
          <w:sz w:val="28"/>
          <w:szCs w:val="28"/>
        </w:rPr>
      </w:pPr>
      <w:r w:rsidRPr="00930B5E">
        <w:rPr>
          <w:rFonts w:ascii="Arial" w:hAnsi="Arial" w:cs="Arial"/>
          <w:b/>
          <w:bCs/>
          <w:sz w:val="28"/>
          <w:szCs w:val="28"/>
        </w:rPr>
        <w:t>Reduced Pollution</w:t>
      </w:r>
    </w:p>
    <w:p w14:paraId="3AD03AEE" w14:textId="75C710D5"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By adopting sustainable practices, hotels can significantly reduce their environmental footprint. This includes minimizing waste production, reducing greenhouse gas emissions, and managing chemicals and pollutants effectively (Rahman, Reynolds &amp; Svaren, 2012).</w:t>
      </w:r>
      <w:r w:rsidR="00072A87" w:rsidRPr="00072A87">
        <w:t xml:space="preserve"> </w:t>
      </w:r>
      <w:r w:rsidR="00072A87" w:rsidRPr="00072A87">
        <w:rPr>
          <w:rFonts w:ascii="Arial" w:hAnsi="Arial" w:cs="Arial"/>
          <w:sz w:val="24"/>
          <w:szCs w:val="24"/>
        </w:rPr>
        <w:t>Sustainable waste management strategies, such as composting organic waste and recycling programs, can greatly diminish the amount of waste sent to landfills. Moreover, using environmentally friendly cleaning products and reducing single-use plastics can further decrease the release of harmful substances into the environment.</w:t>
      </w:r>
    </w:p>
    <w:p w14:paraId="61719852" w14:textId="77777777" w:rsidR="0048208E" w:rsidRPr="0048208E" w:rsidRDefault="0048208E" w:rsidP="00C87515">
      <w:pPr>
        <w:spacing w:line="360" w:lineRule="auto"/>
        <w:jc w:val="both"/>
        <w:rPr>
          <w:rFonts w:ascii="Arial" w:hAnsi="Arial" w:cs="Arial"/>
          <w:sz w:val="24"/>
          <w:szCs w:val="24"/>
        </w:rPr>
      </w:pPr>
    </w:p>
    <w:p w14:paraId="5DED7627" w14:textId="77777777" w:rsidR="0048208E" w:rsidRPr="003214D5" w:rsidRDefault="0048208E" w:rsidP="00C87515">
      <w:pPr>
        <w:spacing w:line="360" w:lineRule="auto"/>
        <w:jc w:val="both"/>
        <w:rPr>
          <w:rFonts w:ascii="Arial" w:hAnsi="Arial" w:cs="Arial"/>
          <w:b/>
          <w:bCs/>
          <w:sz w:val="28"/>
          <w:szCs w:val="28"/>
        </w:rPr>
      </w:pPr>
      <w:r w:rsidRPr="003214D5">
        <w:rPr>
          <w:rFonts w:ascii="Arial" w:hAnsi="Arial" w:cs="Arial"/>
          <w:b/>
          <w:bCs/>
          <w:sz w:val="28"/>
          <w:szCs w:val="28"/>
        </w:rPr>
        <w:t>Improved Operational Efficiency</w:t>
      </w:r>
    </w:p>
    <w:p w14:paraId="79DA9360" w14:textId="42B739BE" w:rsidR="0048208E" w:rsidRDefault="0048208E" w:rsidP="00C87515">
      <w:pPr>
        <w:spacing w:line="360" w:lineRule="auto"/>
        <w:jc w:val="both"/>
        <w:rPr>
          <w:rFonts w:ascii="Arial" w:hAnsi="Arial" w:cs="Arial"/>
          <w:sz w:val="24"/>
          <w:szCs w:val="24"/>
        </w:rPr>
      </w:pPr>
      <w:r w:rsidRPr="0048208E">
        <w:rPr>
          <w:rFonts w:ascii="Arial" w:hAnsi="Arial" w:cs="Arial"/>
          <w:sz w:val="24"/>
          <w:szCs w:val="24"/>
        </w:rPr>
        <w:t>Sustainability can lead to improved operational efficiency. Energy and water conservation measures often result in significant cost savings. Moreover, sustainable sourcing can enhance the hotel's brand reputation and attract eco-conscious customers (Han &amp; Yoon, 2015).</w:t>
      </w:r>
      <w:r w:rsidR="00072A87" w:rsidRPr="00072A87">
        <w:t xml:space="preserve"> </w:t>
      </w:r>
      <w:r w:rsidR="00072A87" w:rsidRPr="00072A87">
        <w:rPr>
          <w:rFonts w:ascii="Arial" w:hAnsi="Arial" w:cs="Arial"/>
          <w:sz w:val="24"/>
          <w:szCs w:val="24"/>
        </w:rPr>
        <w:t xml:space="preserve">Investing in energy-efficient appliances and smart technology can streamline operations and reduce maintenance costs. </w:t>
      </w:r>
    </w:p>
    <w:p w14:paraId="7BBD368E" w14:textId="77777777" w:rsidR="00175916" w:rsidRDefault="00175916" w:rsidP="00C87515">
      <w:pPr>
        <w:spacing w:line="360" w:lineRule="auto"/>
        <w:jc w:val="both"/>
        <w:rPr>
          <w:rFonts w:ascii="Arial" w:hAnsi="Arial" w:cs="Arial"/>
          <w:sz w:val="24"/>
          <w:szCs w:val="24"/>
        </w:rPr>
      </w:pPr>
    </w:p>
    <w:p w14:paraId="315C73B3" w14:textId="77777777" w:rsidR="00175916" w:rsidRDefault="00175916" w:rsidP="00C87515">
      <w:pPr>
        <w:spacing w:line="360" w:lineRule="auto"/>
        <w:jc w:val="both"/>
        <w:rPr>
          <w:rFonts w:ascii="Arial" w:hAnsi="Arial" w:cs="Arial"/>
          <w:sz w:val="24"/>
          <w:szCs w:val="24"/>
        </w:rPr>
      </w:pPr>
    </w:p>
    <w:p w14:paraId="26FF727A" w14:textId="77777777" w:rsidR="00175916" w:rsidRDefault="00175916" w:rsidP="00C87515">
      <w:pPr>
        <w:spacing w:line="360" w:lineRule="auto"/>
        <w:jc w:val="both"/>
        <w:rPr>
          <w:rFonts w:ascii="Arial" w:hAnsi="Arial" w:cs="Arial"/>
          <w:sz w:val="24"/>
          <w:szCs w:val="24"/>
        </w:rPr>
      </w:pPr>
    </w:p>
    <w:p w14:paraId="53352B99" w14:textId="77777777" w:rsidR="00175916" w:rsidRPr="0048208E" w:rsidRDefault="00175916" w:rsidP="00C87515">
      <w:pPr>
        <w:spacing w:line="360" w:lineRule="auto"/>
        <w:jc w:val="both"/>
        <w:rPr>
          <w:rFonts w:ascii="Arial" w:hAnsi="Arial" w:cs="Arial"/>
          <w:sz w:val="24"/>
          <w:szCs w:val="24"/>
        </w:rPr>
      </w:pPr>
    </w:p>
    <w:p w14:paraId="5154C894" w14:textId="77777777" w:rsidR="0048208E" w:rsidRPr="0048208E" w:rsidRDefault="0048208E" w:rsidP="00C87515">
      <w:pPr>
        <w:spacing w:line="360" w:lineRule="auto"/>
        <w:jc w:val="both"/>
        <w:rPr>
          <w:rFonts w:ascii="Arial" w:hAnsi="Arial" w:cs="Arial"/>
          <w:sz w:val="24"/>
          <w:szCs w:val="24"/>
        </w:rPr>
      </w:pPr>
    </w:p>
    <w:p w14:paraId="3C9FB599" w14:textId="5A11F3F5" w:rsidR="0048208E" w:rsidRPr="00625D31" w:rsidRDefault="0048208E" w:rsidP="00C87515">
      <w:pPr>
        <w:pStyle w:val="ListParagraph"/>
        <w:numPr>
          <w:ilvl w:val="0"/>
          <w:numId w:val="18"/>
        </w:numPr>
        <w:spacing w:line="360" w:lineRule="auto"/>
        <w:jc w:val="both"/>
        <w:rPr>
          <w:rFonts w:ascii="Arial" w:hAnsi="Arial" w:cs="Arial"/>
          <w:b/>
          <w:bCs/>
          <w:sz w:val="32"/>
          <w:szCs w:val="32"/>
        </w:rPr>
      </w:pPr>
      <w:r w:rsidRPr="00625D31">
        <w:rPr>
          <w:rFonts w:ascii="Arial" w:hAnsi="Arial" w:cs="Arial"/>
          <w:b/>
          <w:bCs/>
          <w:sz w:val="32"/>
          <w:szCs w:val="32"/>
        </w:rPr>
        <w:lastRenderedPageBreak/>
        <w:t>Challenges of Integrating Sustainability</w:t>
      </w:r>
    </w:p>
    <w:p w14:paraId="560694A2" w14:textId="77777777" w:rsidR="0048208E" w:rsidRPr="00930B5E" w:rsidRDefault="0048208E" w:rsidP="00C87515">
      <w:pPr>
        <w:spacing w:line="360" w:lineRule="auto"/>
        <w:jc w:val="both"/>
        <w:rPr>
          <w:rFonts w:ascii="Arial" w:hAnsi="Arial" w:cs="Arial"/>
          <w:b/>
          <w:bCs/>
          <w:sz w:val="28"/>
          <w:szCs w:val="28"/>
        </w:rPr>
      </w:pPr>
      <w:r w:rsidRPr="00930B5E">
        <w:rPr>
          <w:rFonts w:ascii="Arial" w:hAnsi="Arial" w:cs="Arial"/>
          <w:b/>
          <w:bCs/>
          <w:sz w:val="28"/>
          <w:szCs w:val="28"/>
        </w:rPr>
        <w:t>Financial Costs</w:t>
      </w:r>
    </w:p>
    <w:p w14:paraId="5580F3D3" w14:textId="571D3B31"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One of the primary challenges is the initial financial investment required for sustainable infrastructure and technologies. These costs can be substantial and may deter some hotels from adopting eco-friendly practices (Kirk, 1998).</w:t>
      </w:r>
      <w:r w:rsidR="009054BD" w:rsidRPr="009054BD">
        <w:t xml:space="preserve"> </w:t>
      </w:r>
      <w:r w:rsidR="009054BD" w:rsidRPr="009054BD">
        <w:rPr>
          <w:rFonts w:ascii="Arial" w:hAnsi="Arial" w:cs="Arial"/>
          <w:sz w:val="24"/>
          <w:szCs w:val="24"/>
        </w:rPr>
        <w:t xml:space="preserve">Additionally, securing financing for such investments can be difficult, especially for smaller or independent hotels. Despite the potential for long-term savings, the upfront expenses can be a significant barrier. To mitigate this, hotels may need to seek grants, subsidies, or </w:t>
      </w:r>
      <w:r w:rsidR="00150799">
        <w:rPr>
          <w:rFonts w:ascii="Arial" w:hAnsi="Arial" w:cs="Arial"/>
          <w:sz w:val="24"/>
          <w:szCs w:val="24"/>
        </w:rPr>
        <w:t>favourable</w:t>
      </w:r>
      <w:r w:rsidR="009054BD" w:rsidRPr="009054BD">
        <w:rPr>
          <w:rFonts w:ascii="Arial" w:hAnsi="Arial" w:cs="Arial"/>
          <w:sz w:val="24"/>
          <w:szCs w:val="24"/>
        </w:rPr>
        <w:t xml:space="preserve"> loan terms specifically geared towards sustainable development projects.</w:t>
      </w:r>
    </w:p>
    <w:p w14:paraId="56B086FE" w14:textId="77777777" w:rsidR="005D184A" w:rsidRPr="0048208E" w:rsidRDefault="005D184A" w:rsidP="00C87515">
      <w:pPr>
        <w:spacing w:line="360" w:lineRule="auto"/>
        <w:jc w:val="both"/>
        <w:rPr>
          <w:rFonts w:ascii="Arial" w:hAnsi="Arial" w:cs="Arial"/>
          <w:sz w:val="24"/>
          <w:szCs w:val="24"/>
        </w:rPr>
      </w:pPr>
    </w:p>
    <w:p w14:paraId="397D56C3" w14:textId="77777777" w:rsidR="0048208E" w:rsidRPr="00930B5E" w:rsidRDefault="0048208E" w:rsidP="00C87515">
      <w:pPr>
        <w:spacing w:line="360" w:lineRule="auto"/>
        <w:jc w:val="both"/>
        <w:rPr>
          <w:rFonts w:ascii="Arial" w:hAnsi="Arial" w:cs="Arial"/>
          <w:b/>
          <w:bCs/>
          <w:sz w:val="28"/>
          <w:szCs w:val="28"/>
        </w:rPr>
      </w:pPr>
      <w:r w:rsidRPr="00930B5E">
        <w:rPr>
          <w:rFonts w:ascii="Arial" w:hAnsi="Arial" w:cs="Arial"/>
          <w:b/>
          <w:bCs/>
          <w:sz w:val="28"/>
          <w:szCs w:val="28"/>
        </w:rPr>
        <w:t>Operational Adjustments</w:t>
      </w:r>
    </w:p>
    <w:p w14:paraId="18764405" w14:textId="78DDEF52"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Integrating sustainability into daily operations requires significant adjustments. This might involve upgrading facilities, changing suppliers, and altering standard operating procedures. Such changes can be disruptive and require careful planning and execution (Bohdanowicz, 2006).</w:t>
      </w:r>
      <w:r w:rsidR="00646174" w:rsidRPr="00646174">
        <w:t xml:space="preserve"> </w:t>
      </w:r>
      <w:r w:rsidR="00646174" w:rsidRPr="00646174">
        <w:rPr>
          <w:rFonts w:ascii="Arial" w:hAnsi="Arial" w:cs="Arial"/>
          <w:sz w:val="24"/>
          <w:szCs w:val="24"/>
        </w:rPr>
        <w:t>The transition period can affect service quality and guest satisfaction if not managed properly. Moreover, sourcing sustainable materials and products can be challenging, as they may not be readily available or might be more expensive than conventional alternatives. Establishing reliable supply chains that meet sustainability criteria is essential but can be a complex and time-consuming process.</w:t>
      </w:r>
    </w:p>
    <w:p w14:paraId="0C1C2ABE" w14:textId="77777777" w:rsidR="0048208E" w:rsidRPr="0048208E" w:rsidRDefault="0048208E" w:rsidP="00C87515">
      <w:pPr>
        <w:spacing w:line="360" w:lineRule="auto"/>
        <w:jc w:val="both"/>
        <w:rPr>
          <w:rFonts w:ascii="Arial" w:hAnsi="Arial" w:cs="Arial"/>
          <w:sz w:val="24"/>
          <w:szCs w:val="24"/>
        </w:rPr>
      </w:pPr>
    </w:p>
    <w:p w14:paraId="2FA073F8" w14:textId="77777777" w:rsidR="0048208E" w:rsidRPr="00930B5E" w:rsidRDefault="0048208E" w:rsidP="00C87515">
      <w:pPr>
        <w:spacing w:line="360" w:lineRule="auto"/>
        <w:jc w:val="both"/>
        <w:rPr>
          <w:rFonts w:ascii="Arial" w:hAnsi="Arial" w:cs="Arial"/>
          <w:b/>
          <w:bCs/>
          <w:sz w:val="28"/>
          <w:szCs w:val="28"/>
        </w:rPr>
      </w:pPr>
      <w:r w:rsidRPr="00930B5E">
        <w:rPr>
          <w:rFonts w:ascii="Arial" w:hAnsi="Arial" w:cs="Arial"/>
          <w:b/>
          <w:bCs/>
          <w:sz w:val="28"/>
          <w:szCs w:val="28"/>
        </w:rPr>
        <w:t>Staff Training and Engagement</w:t>
      </w:r>
    </w:p>
    <w:p w14:paraId="398DCCBB" w14:textId="2816E38B" w:rsidR="0048208E" w:rsidRDefault="0048208E" w:rsidP="00C87515">
      <w:pPr>
        <w:spacing w:line="360" w:lineRule="auto"/>
        <w:jc w:val="both"/>
        <w:rPr>
          <w:rFonts w:ascii="Arial" w:hAnsi="Arial" w:cs="Arial"/>
          <w:sz w:val="24"/>
          <w:szCs w:val="24"/>
        </w:rPr>
      </w:pPr>
      <w:r w:rsidRPr="0048208E">
        <w:rPr>
          <w:rFonts w:ascii="Arial" w:hAnsi="Arial" w:cs="Arial"/>
          <w:sz w:val="24"/>
          <w:szCs w:val="24"/>
        </w:rPr>
        <w:t>Engaging staff in sustainability initiatives is crucial but challenging. Employees need to be trained and motivated to adhere to new practices, which can be time-consuming and require ongoing effort (Chan, Hsu &amp; Okumus, 2014).</w:t>
      </w:r>
      <w:r w:rsidR="00D25B42" w:rsidRPr="00D25B42">
        <w:t xml:space="preserve"> </w:t>
      </w:r>
      <w:r w:rsidR="00D25B42" w:rsidRPr="00D25B42">
        <w:rPr>
          <w:rFonts w:ascii="Arial" w:hAnsi="Arial" w:cs="Arial"/>
          <w:sz w:val="24"/>
          <w:szCs w:val="24"/>
        </w:rPr>
        <w:t xml:space="preserve">Effective training programs must be developed and regularly updated to ensure that all staff members understand the importance of sustainability and their role in achieving these goals. </w:t>
      </w:r>
    </w:p>
    <w:p w14:paraId="0FC6E4C3" w14:textId="77777777" w:rsidR="00175916" w:rsidRPr="0048208E" w:rsidRDefault="00175916" w:rsidP="00C87515">
      <w:pPr>
        <w:spacing w:line="360" w:lineRule="auto"/>
        <w:jc w:val="both"/>
        <w:rPr>
          <w:rFonts w:ascii="Arial" w:hAnsi="Arial" w:cs="Arial"/>
          <w:sz w:val="24"/>
          <w:szCs w:val="24"/>
        </w:rPr>
      </w:pPr>
    </w:p>
    <w:p w14:paraId="4F80F515" w14:textId="77777777" w:rsidR="00DE3E9E" w:rsidRPr="0048208E" w:rsidRDefault="00DE3E9E" w:rsidP="00C87515">
      <w:pPr>
        <w:spacing w:line="360" w:lineRule="auto"/>
        <w:jc w:val="both"/>
        <w:rPr>
          <w:rFonts w:ascii="Arial" w:hAnsi="Arial" w:cs="Arial"/>
          <w:sz w:val="24"/>
          <w:szCs w:val="24"/>
        </w:rPr>
      </w:pPr>
    </w:p>
    <w:p w14:paraId="1EE642E8" w14:textId="70002E95" w:rsidR="0048208E" w:rsidRPr="00930B5E" w:rsidRDefault="0048208E" w:rsidP="00C87515">
      <w:pPr>
        <w:pStyle w:val="ListParagraph"/>
        <w:numPr>
          <w:ilvl w:val="0"/>
          <w:numId w:val="18"/>
        </w:numPr>
        <w:spacing w:line="360" w:lineRule="auto"/>
        <w:jc w:val="both"/>
        <w:rPr>
          <w:rFonts w:ascii="Arial" w:hAnsi="Arial" w:cs="Arial"/>
          <w:b/>
          <w:bCs/>
          <w:sz w:val="32"/>
          <w:szCs w:val="32"/>
        </w:rPr>
      </w:pPr>
      <w:r w:rsidRPr="00930B5E">
        <w:rPr>
          <w:rFonts w:ascii="Arial" w:hAnsi="Arial" w:cs="Arial"/>
          <w:b/>
          <w:bCs/>
          <w:sz w:val="32"/>
          <w:szCs w:val="32"/>
        </w:rPr>
        <w:lastRenderedPageBreak/>
        <w:t>Future of Sustainability in the Hotel Industry</w:t>
      </w:r>
    </w:p>
    <w:p w14:paraId="02A16F23" w14:textId="77777777" w:rsidR="0048208E" w:rsidRPr="00281405" w:rsidRDefault="0048208E" w:rsidP="00C87515">
      <w:pPr>
        <w:spacing w:line="360" w:lineRule="auto"/>
        <w:jc w:val="both"/>
        <w:rPr>
          <w:rFonts w:ascii="Arial" w:hAnsi="Arial" w:cs="Arial"/>
          <w:b/>
          <w:bCs/>
          <w:sz w:val="28"/>
          <w:szCs w:val="28"/>
        </w:rPr>
      </w:pPr>
      <w:r w:rsidRPr="00281405">
        <w:rPr>
          <w:rFonts w:ascii="Arial" w:hAnsi="Arial" w:cs="Arial"/>
          <w:b/>
          <w:bCs/>
          <w:sz w:val="28"/>
          <w:szCs w:val="28"/>
        </w:rPr>
        <w:t>Emerging Trends</w:t>
      </w:r>
    </w:p>
    <w:p w14:paraId="063155AE" w14:textId="77777777"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Several trends are emerging in the hospitality industry concerning sustainability:</w:t>
      </w:r>
    </w:p>
    <w:p w14:paraId="2DB09E06" w14:textId="77777777" w:rsidR="0048208E" w:rsidRPr="00281405" w:rsidRDefault="0048208E" w:rsidP="00C87515">
      <w:pPr>
        <w:spacing w:line="360" w:lineRule="auto"/>
        <w:jc w:val="both"/>
        <w:rPr>
          <w:rFonts w:ascii="Arial" w:hAnsi="Arial" w:cs="Arial"/>
          <w:b/>
          <w:bCs/>
          <w:sz w:val="24"/>
          <w:szCs w:val="24"/>
        </w:rPr>
      </w:pPr>
    </w:p>
    <w:p w14:paraId="6BAB2449" w14:textId="38259F17" w:rsidR="0048208E" w:rsidRPr="008C4A51" w:rsidRDefault="0048208E" w:rsidP="00C87515">
      <w:pPr>
        <w:pStyle w:val="ListParagraph"/>
        <w:numPr>
          <w:ilvl w:val="0"/>
          <w:numId w:val="19"/>
        </w:numPr>
        <w:spacing w:line="360" w:lineRule="auto"/>
        <w:jc w:val="both"/>
        <w:rPr>
          <w:rFonts w:ascii="Arial" w:hAnsi="Arial" w:cs="Arial"/>
          <w:sz w:val="24"/>
          <w:szCs w:val="24"/>
        </w:rPr>
      </w:pPr>
      <w:r w:rsidRPr="008C4A51">
        <w:rPr>
          <w:rFonts w:ascii="Arial" w:hAnsi="Arial" w:cs="Arial"/>
          <w:b/>
          <w:bCs/>
          <w:sz w:val="24"/>
          <w:szCs w:val="24"/>
        </w:rPr>
        <w:t>Green Building Designs:</w:t>
      </w:r>
      <w:r w:rsidRPr="008C4A51">
        <w:rPr>
          <w:rFonts w:ascii="Arial" w:hAnsi="Arial" w:cs="Arial"/>
          <w:sz w:val="24"/>
          <w:szCs w:val="24"/>
        </w:rPr>
        <w:t xml:space="preserve"> Increasing adoption of sustainable building designs that reduce energy and water usage.</w:t>
      </w:r>
      <w:r w:rsidR="004E7FFB" w:rsidRPr="004E7FFB">
        <w:rPr>
          <w:rFonts w:ascii="Arial" w:hAnsi="Arial" w:cs="Arial"/>
          <w:sz w:val="24"/>
          <w:szCs w:val="24"/>
        </w:rPr>
        <w:t xml:space="preserve"> These designs incorporate features like green roofs, energy-efficient windows, and insulation, and the use of sustainable construction materials. Moreover, the trend is moving towards buildings that achieve net-zero energy consumption through renewable energy sources such as solar panels and geothermal systems. Innovations like vertical gardens and living walls not only enhance the aesthetic appeal but also contribute to better air quality and temperature regulation.</w:t>
      </w:r>
    </w:p>
    <w:p w14:paraId="1F9BE67E" w14:textId="170ACEB2" w:rsidR="0048208E" w:rsidRPr="008C4A51" w:rsidRDefault="0048208E" w:rsidP="00C87515">
      <w:pPr>
        <w:pStyle w:val="ListParagraph"/>
        <w:numPr>
          <w:ilvl w:val="0"/>
          <w:numId w:val="19"/>
        </w:numPr>
        <w:spacing w:line="360" w:lineRule="auto"/>
        <w:jc w:val="both"/>
        <w:rPr>
          <w:rFonts w:ascii="Arial" w:hAnsi="Arial" w:cs="Arial"/>
          <w:sz w:val="24"/>
          <w:szCs w:val="24"/>
        </w:rPr>
      </w:pPr>
      <w:r w:rsidRPr="008C4A51">
        <w:rPr>
          <w:rFonts w:ascii="Arial" w:hAnsi="Arial" w:cs="Arial"/>
          <w:b/>
          <w:bCs/>
          <w:sz w:val="24"/>
          <w:szCs w:val="24"/>
        </w:rPr>
        <w:t>Smart Technologies:</w:t>
      </w:r>
      <w:r w:rsidRPr="008C4A51">
        <w:rPr>
          <w:rFonts w:ascii="Arial" w:hAnsi="Arial" w:cs="Arial"/>
          <w:sz w:val="24"/>
          <w:szCs w:val="24"/>
        </w:rPr>
        <w:t xml:space="preserve"> Use of smart technologies to optimize resource use and enhance guest experience.</w:t>
      </w:r>
      <w:r w:rsidR="008B68F9" w:rsidRPr="008B68F9">
        <w:t xml:space="preserve"> </w:t>
      </w:r>
      <w:r w:rsidR="008B68F9" w:rsidRPr="008B68F9">
        <w:rPr>
          <w:rFonts w:ascii="Arial" w:hAnsi="Arial" w:cs="Arial"/>
          <w:sz w:val="24"/>
          <w:szCs w:val="24"/>
        </w:rPr>
        <w:t xml:space="preserve">Smart thermostats, lighting systems, and water management technologies allow hotels to monitor and reduce energy and water consumption in </w:t>
      </w:r>
      <w:r w:rsidR="008B68F9">
        <w:rPr>
          <w:rFonts w:ascii="Arial" w:hAnsi="Arial" w:cs="Arial"/>
          <w:sz w:val="24"/>
          <w:szCs w:val="24"/>
        </w:rPr>
        <w:t>real time</w:t>
      </w:r>
      <w:r w:rsidR="008B68F9" w:rsidRPr="008B68F9">
        <w:rPr>
          <w:rFonts w:ascii="Arial" w:hAnsi="Arial" w:cs="Arial"/>
          <w:sz w:val="24"/>
          <w:szCs w:val="24"/>
        </w:rPr>
        <w:t>. Additionally, IoT (Internet of Things) devices enable predictive maintenance, reducing waste and improving operational efficiency. Guests benefit from personalized experiences through smart room controls, mobile check-ins, and virtual concierge services, making their stay more convenient and enjoyable while minimizing the environmental impact.</w:t>
      </w:r>
    </w:p>
    <w:p w14:paraId="3AE6231A" w14:textId="46B3A92C" w:rsidR="0048208E" w:rsidRDefault="0048208E" w:rsidP="00C87515">
      <w:pPr>
        <w:pStyle w:val="ListParagraph"/>
        <w:numPr>
          <w:ilvl w:val="0"/>
          <w:numId w:val="19"/>
        </w:numPr>
        <w:spacing w:line="360" w:lineRule="auto"/>
        <w:jc w:val="both"/>
        <w:rPr>
          <w:rFonts w:ascii="Arial" w:hAnsi="Arial" w:cs="Arial"/>
          <w:sz w:val="24"/>
          <w:szCs w:val="24"/>
        </w:rPr>
      </w:pPr>
      <w:r w:rsidRPr="008C4A51">
        <w:rPr>
          <w:rFonts w:ascii="Arial" w:hAnsi="Arial" w:cs="Arial"/>
          <w:b/>
          <w:bCs/>
          <w:sz w:val="24"/>
          <w:szCs w:val="24"/>
        </w:rPr>
        <w:t>Sustainable Tourism:</w:t>
      </w:r>
      <w:r w:rsidRPr="008C4A51">
        <w:rPr>
          <w:rFonts w:ascii="Arial" w:hAnsi="Arial" w:cs="Arial"/>
          <w:sz w:val="24"/>
          <w:szCs w:val="24"/>
        </w:rPr>
        <w:t xml:space="preserve"> Growth of sustainable tourism, where </w:t>
      </w:r>
      <w:r w:rsidR="00281405" w:rsidRPr="008C4A51">
        <w:rPr>
          <w:rFonts w:ascii="Arial" w:hAnsi="Arial" w:cs="Arial"/>
          <w:sz w:val="24"/>
          <w:szCs w:val="24"/>
        </w:rPr>
        <w:t>travellers</w:t>
      </w:r>
      <w:r w:rsidRPr="008C4A51">
        <w:rPr>
          <w:rFonts w:ascii="Arial" w:hAnsi="Arial" w:cs="Arial"/>
          <w:sz w:val="24"/>
          <w:szCs w:val="24"/>
        </w:rPr>
        <w:t xml:space="preserve"> prefer eco-friendly accommodations (Baker, Davis &amp; Weaver, 2014).</w:t>
      </w:r>
      <w:r w:rsidR="008B68F9" w:rsidRPr="008B68F9">
        <w:t xml:space="preserve"> </w:t>
      </w:r>
      <w:r w:rsidR="008B68F9" w:rsidRPr="008B68F9">
        <w:rPr>
          <w:rFonts w:ascii="Arial" w:hAnsi="Arial" w:cs="Arial"/>
          <w:sz w:val="24"/>
          <w:szCs w:val="24"/>
        </w:rPr>
        <w:t>This trend reflects a broader shift towards responsible travel, with tourists increasingly seeking destinations and accommodations that prioritize environmental stewardship and social responsibility. Hotels are responding by implementing eco-certifications, offering eco-tour packages, and engaging in local conservation efforts. This shift also includes promoting cultural heritage and supporting local economies, thus providing authentic and sustainable travel experiences.</w:t>
      </w:r>
    </w:p>
    <w:p w14:paraId="07267D1F" w14:textId="77777777" w:rsidR="00175916" w:rsidRDefault="00175916" w:rsidP="00175916">
      <w:pPr>
        <w:spacing w:line="360" w:lineRule="auto"/>
        <w:jc w:val="both"/>
        <w:rPr>
          <w:rFonts w:ascii="Arial" w:hAnsi="Arial" w:cs="Arial"/>
          <w:sz w:val="24"/>
          <w:szCs w:val="24"/>
        </w:rPr>
      </w:pPr>
    </w:p>
    <w:p w14:paraId="36E5CED4" w14:textId="77777777" w:rsidR="00175916" w:rsidRPr="00175916" w:rsidRDefault="00175916" w:rsidP="00175916">
      <w:pPr>
        <w:spacing w:line="360" w:lineRule="auto"/>
        <w:jc w:val="both"/>
        <w:rPr>
          <w:rFonts w:ascii="Arial" w:hAnsi="Arial" w:cs="Arial"/>
          <w:sz w:val="24"/>
          <w:szCs w:val="24"/>
        </w:rPr>
      </w:pPr>
    </w:p>
    <w:p w14:paraId="29DD602F" w14:textId="77777777" w:rsidR="0048208E" w:rsidRPr="00281405" w:rsidRDefault="0048208E" w:rsidP="00C87515">
      <w:pPr>
        <w:spacing w:line="360" w:lineRule="auto"/>
        <w:jc w:val="both"/>
        <w:rPr>
          <w:rFonts w:ascii="Arial" w:hAnsi="Arial" w:cs="Arial"/>
          <w:b/>
          <w:bCs/>
          <w:sz w:val="28"/>
          <w:szCs w:val="28"/>
        </w:rPr>
      </w:pPr>
      <w:r w:rsidRPr="00281405">
        <w:rPr>
          <w:rFonts w:ascii="Arial" w:hAnsi="Arial" w:cs="Arial"/>
          <w:b/>
          <w:bCs/>
          <w:sz w:val="28"/>
          <w:szCs w:val="28"/>
        </w:rPr>
        <w:lastRenderedPageBreak/>
        <w:t>Long-term Impacts</w:t>
      </w:r>
    </w:p>
    <w:p w14:paraId="2CBFA658" w14:textId="77777777"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The long-term impacts of these trends are likely to be profound. Hotels that invest in sustainability will not only contribute to environmental conservation but also enjoy enhanced brand loyalty and reduced operational costs. Additionally, they will be better positioned to comply with future regulations and meet the demands of eco-conscious consumers (Graci &amp; Dodds, 2008).</w:t>
      </w:r>
    </w:p>
    <w:p w14:paraId="4F5D4B72" w14:textId="77777777" w:rsidR="0048208E" w:rsidRDefault="0048208E" w:rsidP="00C87515">
      <w:pPr>
        <w:spacing w:line="360" w:lineRule="auto"/>
        <w:jc w:val="both"/>
        <w:rPr>
          <w:rFonts w:ascii="Arial" w:hAnsi="Arial" w:cs="Arial"/>
          <w:sz w:val="24"/>
          <w:szCs w:val="24"/>
        </w:rPr>
      </w:pPr>
    </w:p>
    <w:p w14:paraId="6A2C52B0" w14:textId="77777777" w:rsidR="005D184A" w:rsidRDefault="005D184A" w:rsidP="00C87515">
      <w:pPr>
        <w:spacing w:line="360" w:lineRule="auto"/>
        <w:jc w:val="both"/>
        <w:rPr>
          <w:rFonts w:ascii="Arial" w:hAnsi="Arial" w:cs="Arial"/>
          <w:sz w:val="24"/>
          <w:szCs w:val="24"/>
        </w:rPr>
      </w:pPr>
    </w:p>
    <w:p w14:paraId="0EC67480" w14:textId="77777777" w:rsidR="005D184A" w:rsidRDefault="005D184A" w:rsidP="00C87515">
      <w:pPr>
        <w:spacing w:line="360" w:lineRule="auto"/>
        <w:jc w:val="both"/>
        <w:rPr>
          <w:rFonts w:ascii="Arial" w:hAnsi="Arial" w:cs="Arial"/>
          <w:sz w:val="24"/>
          <w:szCs w:val="24"/>
        </w:rPr>
      </w:pPr>
    </w:p>
    <w:p w14:paraId="5E2E70A0" w14:textId="77777777" w:rsidR="005D184A" w:rsidRDefault="005D184A" w:rsidP="00C87515">
      <w:pPr>
        <w:spacing w:line="360" w:lineRule="auto"/>
        <w:jc w:val="both"/>
        <w:rPr>
          <w:rFonts w:ascii="Arial" w:hAnsi="Arial" w:cs="Arial"/>
          <w:sz w:val="24"/>
          <w:szCs w:val="24"/>
        </w:rPr>
      </w:pPr>
    </w:p>
    <w:p w14:paraId="0C50CA48" w14:textId="77777777" w:rsidR="00175916" w:rsidRDefault="00175916" w:rsidP="00C87515">
      <w:pPr>
        <w:spacing w:line="360" w:lineRule="auto"/>
        <w:jc w:val="both"/>
        <w:rPr>
          <w:rFonts w:ascii="Arial" w:hAnsi="Arial" w:cs="Arial"/>
          <w:sz w:val="24"/>
          <w:szCs w:val="24"/>
        </w:rPr>
      </w:pPr>
    </w:p>
    <w:p w14:paraId="765EB4ED" w14:textId="77777777" w:rsidR="00175916" w:rsidRDefault="00175916" w:rsidP="00C87515">
      <w:pPr>
        <w:spacing w:line="360" w:lineRule="auto"/>
        <w:jc w:val="both"/>
        <w:rPr>
          <w:rFonts w:ascii="Arial" w:hAnsi="Arial" w:cs="Arial"/>
          <w:sz w:val="24"/>
          <w:szCs w:val="24"/>
        </w:rPr>
      </w:pPr>
    </w:p>
    <w:p w14:paraId="53BE241B" w14:textId="77777777" w:rsidR="00175916" w:rsidRDefault="00175916" w:rsidP="00C87515">
      <w:pPr>
        <w:spacing w:line="360" w:lineRule="auto"/>
        <w:jc w:val="both"/>
        <w:rPr>
          <w:rFonts w:ascii="Arial" w:hAnsi="Arial" w:cs="Arial"/>
          <w:sz w:val="24"/>
          <w:szCs w:val="24"/>
        </w:rPr>
      </w:pPr>
    </w:p>
    <w:p w14:paraId="6EDD4A35" w14:textId="77777777" w:rsidR="00175916" w:rsidRDefault="00175916" w:rsidP="00C87515">
      <w:pPr>
        <w:spacing w:line="360" w:lineRule="auto"/>
        <w:jc w:val="both"/>
        <w:rPr>
          <w:rFonts w:ascii="Arial" w:hAnsi="Arial" w:cs="Arial"/>
          <w:sz w:val="24"/>
          <w:szCs w:val="24"/>
        </w:rPr>
      </w:pPr>
    </w:p>
    <w:p w14:paraId="2D00F6C6" w14:textId="77777777" w:rsidR="00175916" w:rsidRDefault="00175916" w:rsidP="00C87515">
      <w:pPr>
        <w:spacing w:line="360" w:lineRule="auto"/>
        <w:jc w:val="both"/>
        <w:rPr>
          <w:rFonts w:ascii="Arial" w:hAnsi="Arial" w:cs="Arial"/>
          <w:sz w:val="24"/>
          <w:szCs w:val="24"/>
        </w:rPr>
      </w:pPr>
    </w:p>
    <w:p w14:paraId="5E4F7306" w14:textId="77777777" w:rsidR="00175916" w:rsidRDefault="00175916" w:rsidP="00C87515">
      <w:pPr>
        <w:spacing w:line="360" w:lineRule="auto"/>
        <w:jc w:val="both"/>
        <w:rPr>
          <w:rFonts w:ascii="Arial" w:hAnsi="Arial" w:cs="Arial"/>
          <w:sz w:val="24"/>
          <w:szCs w:val="24"/>
        </w:rPr>
      </w:pPr>
    </w:p>
    <w:p w14:paraId="7A9DFEF1" w14:textId="77777777" w:rsidR="00175916" w:rsidRDefault="00175916" w:rsidP="00C87515">
      <w:pPr>
        <w:spacing w:line="360" w:lineRule="auto"/>
        <w:jc w:val="both"/>
        <w:rPr>
          <w:rFonts w:ascii="Arial" w:hAnsi="Arial" w:cs="Arial"/>
          <w:sz w:val="24"/>
          <w:szCs w:val="24"/>
        </w:rPr>
      </w:pPr>
    </w:p>
    <w:p w14:paraId="330CD2FF" w14:textId="77777777" w:rsidR="00175916" w:rsidRDefault="00175916" w:rsidP="00C87515">
      <w:pPr>
        <w:spacing w:line="360" w:lineRule="auto"/>
        <w:jc w:val="both"/>
        <w:rPr>
          <w:rFonts w:ascii="Arial" w:hAnsi="Arial" w:cs="Arial"/>
          <w:sz w:val="24"/>
          <w:szCs w:val="24"/>
        </w:rPr>
      </w:pPr>
    </w:p>
    <w:p w14:paraId="49A87D31" w14:textId="77777777" w:rsidR="00175916" w:rsidRDefault="00175916" w:rsidP="00C87515">
      <w:pPr>
        <w:spacing w:line="360" w:lineRule="auto"/>
        <w:jc w:val="both"/>
        <w:rPr>
          <w:rFonts w:ascii="Arial" w:hAnsi="Arial" w:cs="Arial"/>
          <w:sz w:val="24"/>
          <w:szCs w:val="24"/>
        </w:rPr>
      </w:pPr>
    </w:p>
    <w:p w14:paraId="6EE9A503" w14:textId="77777777" w:rsidR="00175916" w:rsidRDefault="00175916" w:rsidP="00C87515">
      <w:pPr>
        <w:spacing w:line="360" w:lineRule="auto"/>
        <w:jc w:val="both"/>
        <w:rPr>
          <w:rFonts w:ascii="Arial" w:hAnsi="Arial" w:cs="Arial"/>
          <w:sz w:val="24"/>
          <w:szCs w:val="24"/>
        </w:rPr>
      </w:pPr>
    </w:p>
    <w:p w14:paraId="1C678D8C" w14:textId="77777777" w:rsidR="00175916" w:rsidRDefault="00175916" w:rsidP="00C87515">
      <w:pPr>
        <w:spacing w:line="360" w:lineRule="auto"/>
        <w:jc w:val="both"/>
        <w:rPr>
          <w:rFonts w:ascii="Arial" w:hAnsi="Arial" w:cs="Arial"/>
          <w:sz w:val="24"/>
          <w:szCs w:val="24"/>
        </w:rPr>
      </w:pPr>
    </w:p>
    <w:p w14:paraId="69DE3C6C" w14:textId="77777777" w:rsidR="00175916" w:rsidRDefault="00175916" w:rsidP="00C87515">
      <w:pPr>
        <w:spacing w:line="360" w:lineRule="auto"/>
        <w:jc w:val="both"/>
        <w:rPr>
          <w:rFonts w:ascii="Arial" w:hAnsi="Arial" w:cs="Arial"/>
          <w:sz w:val="24"/>
          <w:szCs w:val="24"/>
        </w:rPr>
      </w:pPr>
    </w:p>
    <w:p w14:paraId="3A3C65C1" w14:textId="77777777" w:rsidR="00175916" w:rsidRDefault="00175916" w:rsidP="00C87515">
      <w:pPr>
        <w:spacing w:line="360" w:lineRule="auto"/>
        <w:jc w:val="both"/>
        <w:rPr>
          <w:rFonts w:ascii="Arial" w:hAnsi="Arial" w:cs="Arial"/>
          <w:sz w:val="24"/>
          <w:szCs w:val="24"/>
        </w:rPr>
      </w:pPr>
    </w:p>
    <w:p w14:paraId="587B5618" w14:textId="77777777" w:rsidR="00175916" w:rsidRDefault="00175916" w:rsidP="00C87515">
      <w:pPr>
        <w:spacing w:line="360" w:lineRule="auto"/>
        <w:jc w:val="both"/>
        <w:rPr>
          <w:rFonts w:ascii="Arial" w:hAnsi="Arial" w:cs="Arial"/>
          <w:sz w:val="24"/>
          <w:szCs w:val="24"/>
        </w:rPr>
      </w:pPr>
    </w:p>
    <w:p w14:paraId="3A4F694D" w14:textId="77777777" w:rsidR="005D184A" w:rsidRPr="0048208E" w:rsidRDefault="005D184A" w:rsidP="00C87515">
      <w:pPr>
        <w:spacing w:line="360" w:lineRule="auto"/>
        <w:jc w:val="both"/>
        <w:rPr>
          <w:rFonts w:ascii="Arial" w:hAnsi="Arial" w:cs="Arial"/>
          <w:sz w:val="24"/>
          <w:szCs w:val="24"/>
        </w:rPr>
      </w:pPr>
    </w:p>
    <w:p w14:paraId="49242736" w14:textId="37BADCFD" w:rsidR="0048208E" w:rsidRPr="008A3084" w:rsidRDefault="0048208E" w:rsidP="00C87515">
      <w:pPr>
        <w:pStyle w:val="ListParagraph"/>
        <w:numPr>
          <w:ilvl w:val="0"/>
          <w:numId w:val="18"/>
        </w:numPr>
        <w:spacing w:line="360" w:lineRule="auto"/>
        <w:jc w:val="both"/>
        <w:rPr>
          <w:rFonts w:ascii="Arial" w:hAnsi="Arial" w:cs="Arial"/>
          <w:b/>
          <w:bCs/>
          <w:sz w:val="32"/>
          <w:szCs w:val="32"/>
        </w:rPr>
      </w:pPr>
      <w:r w:rsidRPr="008A3084">
        <w:rPr>
          <w:rFonts w:ascii="Arial" w:hAnsi="Arial" w:cs="Arial"/>
          <w:b/>
          <w:bCs/>
          <w:sz w:val="32"/>
          <w:szCs w:val="32"/>
        </w:rPr>
        <w:lastRenderedPageBreak/>
        <w:t>Case Studies</w:t>
      </w:r>
    </w:p>
    <w:p w14:paraId="0B011172" w14:textId="77777777" w:rsidR="0048208E" w:rsidRPr="008A3084" w:rsidRDefault="0048208E" w:rsidP="00C87515">
      <w:pPr>
        <w:spacing w:line="360" w:lineRule="auto"/>
        <w:jc w:val="both"/>
        <w:rPr>
          <w:rFonts w:ascii="Arial" w:hAnsi="Arial" w:cs="Arial"/>
          <w:b/>
          <w:bCs/>
          <w:sz w:val="28"/>
          <w:szCs w:val="28"/>
        </w:rPr>
      </w:pPr>
      <w:r w:rsidRPr="008A3084">
        <w:rPr>
          <w:rFonts w:ascii="Arial" w:hAnsi="Arial" w:cs="Arial"/>
          <w:b/>
          <w:bCs/>
          <w:sz w:val="28"/>
          <w:szCs w:val="28"/>
        </w:rPr>
        <w:t>Success Stories</w:t>
      </w:r>
    </w:p>
    <w:p w14:paraId="4306F930" w14:textId="77777777" w:rsidR="0048208E" w:rsidRPr="008A3084" w:rsidRDefault="0048208E" w:rsidP="00C87515">
      <w:pPr>
        <w:spacing w:line="360" w:lineRule="auto"/>
        <w:jc w:val="both"/>
        <w:rPr>
          <w:rFonts w:ascii="Arial" w:hAnsi="Arial" w:cs="Arial"/>
          <w:b/>
          <w:bCs/>
          <w:sz w:val="24"/>
          <w:szCs w:val="24"/>
        </w:rPr>
      </w:pPr>
      <w:r w:rsidRPr="008A3084">
        <w:rPr>
          <w:rFonts w:ascii="Arial" w:hAnsi="Arial" w:cs="Arial"/>
          <w:b/>
          <w:bCs/>
          <w:sz w:val="24"/>
          <w:szCs w:val="24"/>
        </w:rPr>
        <w:t>The Ritz-Carlton, Charlotte</w:t>
      </w:r>
    </w:p>
    <w:p w14:paraId="7D9277CE" w14:textId="77777777"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The Ritz-Carlton in Charlotte, North Carolina, is a notable example of a hotel that has successfully integrated sustainability into its operations. The hotel has implemented numerous eco-friendly initiatives, including:</w:t>
      </w:r>
    </w:p>
    <w:p w14:paraId="0173F20E" w14:textId="77777777" w:rsidR="0048208E" w:rsidRPr="00DE3E9E" w:rsidRDefault="0048208E" w:rsidP="00C87515">
      <w:pPr>
        <w:pStyle w:val="ListParagraph"/>
        <w:numPr>
          <w:ilvl w:val="0"/>
          <w:numId w:val="23"/>
        </w:numPr>
        <w:spacing w:line="360" w:lineRule="auto"/>
        <w:jc w:val="both"/>
        <w:rPr>
          <w:rFonts w:ascii="Arial" w:hAnsi="Arial" w:cs="Arial"/>
          <w:sz w:val="24"/>
          <w:szCs w:val="24"/>
        </w:rPr>
      </w:pPr>
      <w:r w:rsidRPr="00DE3E9E">
        <w:rPr>
          <w:rFonts w:ascii="Arial" w:hAnsi="Arial" w:cs="Arial"/>
          <w:sz w:val="24"/>
          <w:szCs w:val="24"/>
        </w:rPr>
        <w:t>A rooftop garden and beehives to provide fresh produce and honey for the hotel's restaurants (Ritz-Carlton, 2020).</w:t>
      </w:r>
    </w:p>
    <w:p w14:paraId="5819AE05" w14:textId="77777777" w:rsidR="0048208E" w:rsidRPr="00DE3E9E" w:rsidRDefault="0048208E" w:rsidP="00C87515">
      <w:pPr>
        <w:pStyle w:val="ListParagraph"/>
        <w:numPr>
          <w:ilvl w:val="0"/>
          <w:numId w:val="23"/>
        </w:numPr>
        <w:spacing w:line="360" w:lineRule="auto"/>
        <w:jc w:val="both"/>
        <w:rPr>
          <w:rFonts w:ascii="Arial" w:hAnsi="Arial" w:cs="Arial"/>
          <w:sz w:val="24"/>
          <w:szCs w:val="24"/>
        </w:rPr>
      </w:pPr>
      <w:r w:rsidRPr="00DE3E9E">
        <w:rPr>
          <w:rFonts w:ascii="Arial" w:hAnsi="Arial" w:cs="Arial"/>
          <w:sz w:val="24"/>
          <w:szCs w:val="24"/>
        </w:rPr>
        <w:t>Water-saving fixtures and a comprehensive recycling program.</w:t>
      </w:r>
    </w:p>
    <w:p w14:paraId="6C35D2BA" w14:textId="77777777" w:rsidR="0048208E" w:rsidRPr="00DE3E9E" w:rsidRDefault="0048208E" w:rsidP="00C87515">
      <w:pPr>
        <w:pStyle w:val="ListParagraph"/>
        <w:numPr>
          <w:ilvl w:val="0"/>
          <w:numId w:val="23"/>
        </w:numPr>
        <w:spacing w:line="360" w:lineRule="auto"/>
        <w:jc w:val="both"/>
        <w:rPr>
          <w:rFonts w:ascii="Arial" w:hAnsi="Arial" w:cs="Arial"/>
          <w:sz w:val="24"/>
          <w:szCs w:val="24"/>
        </w:rPr>
      </w:pPr>
      <w:r w:rsidRPr="00DE3E9E">
        <w:rPr>
          <w:rFonts w:ascii="Arial" w:hAnsi="Arial" w:cs="Arial"/>
          <w:sz w:val="24"/>
          <w:szCs w:val="24"/>
        </w:rPr>
        <w:t>Use of energy-efficient lighting and renewable energy sources.</w:t>
      </w:r>
    </w:p>
    <w:p w14:paraId="67E217DD" w14:textId="77777777"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These initiatives have not only reduced the hotel's environmental impact but also enhanced its reputation among guests and the local community.</w:t>
      </w:r>
    </w:p>
    <w:p w14:paraId="67BA6182" w14:textId="77777777" w:rsidR="0048208E" w:rsidRPr="0048208E" w:rsidRDefault="0048208E" w:rsidP="00C87515">
      <w:pPr>
        <w:spacing w:line="360" w:lineRule="auto"/>
        <w:jc w:val="both"/>
        <w:rPr>
          <w:rFonts w:ascii="Arial" w:hAnsi="Arial" w:cs="Arial"/>
          <w:sz w:val="24"/>
          <w:szCs w:val="24"/>
        </w:rPr>
      </w:pPr>
    </w:p>
    <w:p w14:paraId="743BAB77" w14:textId="77777777" w:rsidR="0048208E" w:rsidRPr="00DE3E9E" w:rsidRDefault="0048208E" w:rsidP="00C87515">
      <w:pPr>
        <w:spacing w:line="360" w:lineRule="auto"/>
        <w:jc w:val="both"/>
        <w:rPr>
          <w:rFonts w:ascii="Arial" w:hAnsi="Arial" w:cs="Arial"/>
          <w:b/>
          <w:bCs/>
          <w:sz w:val="24"/>
          <w:szCs w:val="24"/>
        </w:rPr>
      </w:pPr>
      <w:r w:rsidRPr="00DE3E9E">
        <w:rPr>
          <w:rFonts w:ascii="Arial" w:hAnsi="Arial" w:cs="Arial"/>
          <w:b/>
          <w:bCs/>
          <w:sz w:val="24"/>
          <w:szCs w:val="24"/>
        </w:rPr>
        <w:t>The Crystalbrook Collection</w:t>
      </w:r>
    </w:p>
    <w:p w14:paraId="302DDC02" w14:textId="77777777"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The Crystalbrook Collection, an Australian hotel group, has received EarthCheck certification for several of its properties. Key initiatives include:</w:t>
      </w:r>
    </w:p>
    <w:p w14:paraId="6A5E023B" w14:textId="77777777" w:rsidR="0048208E" w:rsidRPr="0048208E" w:rsidRDefault="0048208E" w:rsidP="00C87515">
      <w:pPr>
        <w:spacing w:line="360" w:lineRule="auto"/>
        <w:jc w:val="both"/>
        <w:rPr>
          <w:rFonts w:ascii="Arial" w:hAnsi="Arial" w:cs="Arial"/>
          <w:sz w:val="24"/>
          <w:szCs w:val="24"/>
        </w:rPr>
      </w:pPr>
    </w:p>
    <w:p w14:paraId="3388728B" w14:textId="77777777" w:rsidR="0048208E" w:rsidRPr="00DE3E9E" w:rsidRDefault="0048208E" w:rsidP="00FF5BA9">
      <w:pPr>
        <w:pStyle w:val="ListParagraph"/>
        <w:numPr>
          <w:ilvl w:val="0"/>
          <w:numId w:val="24"/>
        </w:numPr>
        <w:spacing w:after="0" w:line="360" w:lineRule="auto"/>
        <w:jc w:val="both"/>
        <w:rPr>
          <w:rFonts w:ascii="Arial" w:hAnsi="Arial" w:cs="Arial"/>
          <w:sz w:val="24"/>
          <w:szCs w:val="24"/>
        </w:rPr>
      </w:pPr>
      <w:r w:rsidRPr="00DE3E9E">
        <w:rPr>
          <w:rFonts w:ascii="Arial" w:hAnsi="Arial" w:cs="Arial"/>
          <w:sz w:val="24"/>
          <w:szCs w:val="24"/>
        </w:rPr>
        <w:t>Implementation of energy-efficient technologies and renewable energy sources.</w:t>
      </w:r>
    </w:p>
    <w:p w14:paraId="149F018F" w14:textId="77777777" w:rsidR="0048208E" w:rsidRPr="00DE3E9E" w:rsidRDefault="0048208E" w:rsidP="00FF5BA9">
      <w:pPr>
        <w:pStyle w:val="ListParagraph"/>
        <w:numPr>
          <w:ilvl w:val="0"/>
          <w:numId w:val="24"/>
        </w:numPr>
        <w:spacing w:after="0" w:line="360" w:lineRule="auto"/>
        <w:jc w:val="both"/>
        <w:rPr>
          <w:rFonts w:ascii="Arial" w:hAnsi="Arial" w:cs="Arial"/>
          <w:sz w:val="24"/>
          <w:szCs w:val="24"/>
        </w:rPr>
      </w:pPr>
      <w:r w:rsidRPr="00DE3E9E">
        <w:rPr>
          <w:rFonts w:ascii="Arial" w:hAnsi="Arial" w:cs="Arial"/>
          <w:sz w:val="24"/>
          <w:szCs w:val="24"/>
        </w:rPr>
        <w:t>Comprehensive waste management and recycling programs.</w:t>
      </w:r>
    </w:p>
    <w:p w14:paraId="330B943B" w14:textId="77777777" w:rsidR="0048208E" w:rsidRPr="00DE3E9E" w:rsidRDefault="0048208E" w:rsidP="00FF5BA9">
      <w:pPr>
        <w:pStyle w:val="ListParagraph"/>
        <w:numPr>
          <w:ilvl w:val="0"/>
          <w:numId w:val="24"/>
        </w:numPr>
        <w:spacing w:after="0" w:line="360" w:lineRule="auto"/>
        <w:jc w:val="both"/>
        <w:rPr>
          <w:rFonts w:ascii="Arial" w:hAnsi="Arial" w:cs="Arial"/>
          <w:sz w:val="24"/>
          <w:szCs w:val="24"/>
        </w:rPr>
      </w:pPr>
      <w:r w:rsidRPr="00DE3E9E">
        <w:rPr>
          <w:rFonts w:ascii="Arial" w:hAnsi="Arial" w:cs="Arial"/>
          <w:sz w:val="24"/>
          <w:szCs w:val="24"/>
        </w:rPr>
        <w:t>Sustainable sourcing policies, including the use of locally produced food and eco-friendly materials.</w:t>
      </w:r>
    </w:p>
    <w:p w14:paraId="5E4267A2" w14:textId="77777777"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These efforts have led to significant reductions in the environmental footprint of Crystalbrook hotels and have positioned the brand as a leader in sustainable hospitality (Crystalbrook Collection, 2020).</w:t>
      </w:r>
    </w:p>
    <w:p w14:paraId="348EA7A4" w14:textId="77777777" w:rsidR="0048208E" w:rsidRDefault="0048208E" w:rsidP="00C87515">
      <w:pPr>
        <w:spacing w:line="360" w:lineRule="auto"/>
        <w:jc w:val="both"/>
        <w:rPr>
          <w:rFonts w:ascii="Arial" w:hAnsi="Arial" w:cs="Arial"/>
          <w:sz w:val="24"/>
          <w:szCs w:val="24"/>
        </w:rPr>
      </w:pPr>
    </w:p>
    <w:p w14:paraId="4E344C4A" w14:textId="77777777" w:rsidR="005D184A" w:rsidRDefault="005D184A" w:rsidP="00C87515">
      <w:pPr>
        <w:spacing w:line="360" w:lineRule="auto"/>
        <w:jc w:val="both"/>
        <w:rPr>
          <w:rFonts w:ascii="Arial" w:hAnsi="Arial" w:cs="Arial"/>
          <w:sz w:val="24"/>
          <w:szCs w:val="24"/>
        </w:rPr>
      </w:pPr>
    </w:p>
    <w:p w14:paraId="62DC61F4" w14:textId="77777777" w:rsidR="00FF5BA9" w:rsidRPr="0048208E" w:rsidRDefault="00FF5BA9" w:rsidP="00C87515">
      <w:pPr>
        <w:spacing w:line="360" w:lineRule="auto"/>
        <w:jc w:val="both"/>
        <w:rPr>
          <w:rFonts w:ascii="Arial" w:hAnsi="Arial" w:cs="Arial"/>
          <w:sz w:val="24"/>
          <w:szCs w:val="24"/>
        </w:rPr>
      </w:pPr>
    </w:p>
    <w:p w14:paraId="5FC206BC" w14:textId="77777777" w:rsidR="0048208E" w:rsidRPr="007340C5" w:rsidRDefault="0048208E" w:rsidP="00C87515">
      <w:pPr>
        <w:spacing w:line="360" w:lineRule="auto"/>
        <w:jc w:val="both"/>
        <w:rPr>
          <w:rFonts w:ascii="Arial" w:hAnsi="Arial" w:cs="Arial"/>
          <w:b/>
          <w:bCs/>
          <w:sz w:val="28"/>
          <w:szCs w:val="28"/>
        </w:rPr>
      </w:pPr>
      <w:r w:rsidRPr="007340C5">
        <w:rPr>
          <w:rFonts w:ascii="Arial" w:hAnsi="Arial" w:cs="Arial"/>
          <w:b/>
          <w:bCs/>
          <w:sz w:val="28"/>
          <w:szCs w:val="28"/>
        </w:rPr>
        <w:lastRenderedPageBreak/>
        <w:t>Lessons Learned</w:t>
      </w:r>
    </w:p>
    <w:p w14:paraId="31893111" w14:textId="77777777"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From the success stories of hotels like The Ritz-Carlton and The Crystalbrook Collection, several lessons can be learned:</w:t>
      </w:r>
    </w:p>
    <w:p w14:paraId="772C19B0" w14:textId="77777777" w:rsidR="0048208E" w:rsidRPr="007340C5" w:rsidRDefault="0048208E" w:rsidP="00C87515">
      <w:pPr>
        <w:spacing w:line="360" w:lineRule="auto"/>
        <w:jc w:val="both"/>
        <w:rPr>
          <w:rFonts w:ascii="Arial" w:hAnsi="Arial" w:cs="Arial"/>
          <w:b/>
          <w:bCs/>
          <w:sz w:val="24"/>
          <w:szCs w:val="24"/>
        </w:rPr>
      </w:pPr>
    </w:p>
    <w:p w14:paraId="71E25DD6" w14:textId="77777777" w:rsidR="0048208E" w:rsidRPr="007340C5" w:rsidRDefault="0048208E" w:rsidP="00C87515">
      <w:pPr>
        <w:pStyle w:val="ListParagraph"/>
        <w:numPr>
          <w:ilvl w:val="0"/>
          <w:numId w:val="25"/>
        </w:numPr>
        <w:spacing w:line="360" w:lineRule="auto"/>
        <w:jc w:val="both"/>
        <w:rPr>
          <w:rFonts w:ascii="Arial" w:hAnsi="Arial" w:cs="Arial"/>
          <w:sz w:val="24"/>
          <w:szCs w:val="24"/>
        </w:rPr>
      </w:pPr>
      <w:r w:rsidRPr="007340C5">
        <w:rPr>
          <w:rFonts w:ascii="Arial" w:hAnsi="Arial" w:cs="Arial"/>
          <w:b/>
          <w:bCs/>
          <w:sz w:val="24"/>
          <w:szCs w:val="24"/>
        </w:rPr>
        <w:t>Holistic Approach:</w:t>
      </w:r>
      <w:r w:rsidRPr="007340C5">
        <w:rPr>
          <w:rFonts w:ascii="Arial" w:hAnsi="Arial" w:cs="Arial"/>
          <w:sz w:val="24"/>
          <w:szCs w:val="24"/>
        </w:rPr>
        <w:t xml:space="preserve"> A comprehensive approach to sustainability that includes energy, water, waste, and community engagement is essential.</w:t>
      </w:r>
    </w:p>
    <w:p w14:paraId="1436BFF9" w14:textId="77777777" w:rsidR="0048208E" w:rsidRPr="007340C5" w:rsidRDefault="0048208E" w:rsidP="00C87515">
      <w:pPr>
        <w:pStyle w:val="ListParagraph"/>
        <w:numPr>
          <w:ilvl w:val="0"/>
          <w:numId w:val="25"/>
        </w:numPr>
        <w:spacing w:line="360" w:lineRule="auto"/>
        <w:jc w:val="both"/>
        <w:rPr>
          <w:rFonts w:ascii="Arial" w:hAnsi="Arial" w:cs="Arial"/>
          <w:sz w:val="24"/>
          <w:szCs w:val="24"/>
        </w:rPr>
      </w:pPr>
      <w:r w:rsidRPr="007340C5">
        <w:rPr>
          <w:rFonts w:ascii="Arial" w:hAnsi="Arial" w:cs="Arial"/>
          <w:b/>
          <w:bCs/>
          <w:sz w:val="24"/>
          <w:szCs w:val="24"/>
        </w:rPr>
        <w:t>Guest Engagement:</w:t>
      </w:r>
      <w:r w:rsidRPr="007340C5">
        <w:rPr>
          <w:rFonts w:ascii="Arial" w:hAnsi="Arial" w:cs="Arial"/>
          <w:sz w:val="24"/>
          <w:szCs w:val="24"/>
        </w:rPr>
        <w:t xml:space="preserve"> Involving guests in sustainability efforts, such as encouraging them to participate in recycling programs, can enhance their experience and commitment to the hotel's green initiatives.</w:t>
      </w:r>
    </w:p>
    <w:p w14:paraId="136F7639" w14:textId="77777777" w:rsidR="0048208E" w:rsidRDefault="0048208E" w:rsidP="00C87515">
      <w:pPr>
        <w:pStyle w:val="ListParagraph"/>
        <w:numPr>
          <w:ilvl w:val="0"/>
          <w:numId w:val="25"/>
        </w:numPr>
        <w:spacing w:line="360" w:lineRule="auto"/>
        <w:jc w:val="both"/>
        <w:rPr>
          <w:rFonts w:ascii="Arial" w:hAnsi="Arial" w:cs="Arial"/>
          <w:sz w:val="24"/>
          <w:szCs w:val="24"/>
        </w:rPr>
      </w:pPr>
      <w:r w:rsidRPr="007340C5">
        <w:rPr>
          <w:rFonts w:ascii="Arial" w:hAnsi="Arial" w:cs="Arial"/>
          <w:b/>
          <w:bCs/>
          <w:sz w:val="24"/>
          <w:szCs w:val="24"/>
        </w:rPr>
        <w:t>Continuous Improvement:</w:t>
      </w:r>
      <w:r w:rsidRPr="007340C5">
        <w:rPr>
          <w:rFonts w:ascii="Arial" w:hAnsi="Arial" w:cs="Arial"/>
          <w:sz w:val="24"/>
          <w:szCs w:val="24"/>
        </w:rPr>
        <w:t xml:space="preserve"> Sustainability is an ongoing process that requires continuous assessment and improvement to keep up with new technologies and best practices.</w:t>
      </w:r>
    </w:p>
    <w:p w14:paraId="3DBCAAD1" w14:textId="77777777" w:rsidR="007340C5" w:rsidRDefault="007340C5" w:rsidP="00C87515">
      <w:pPr>
        <w:pStyle w:val="ListParagraph"/>
        <w:spacing w:line="360" w:lineRule="auto"/>
        <w:jc w:val="both"/>
        <w:rPr>
          <w:rFonts w:ascii="Arial" w:hAnsi="Arial" w:cs="Arial"/>
          <w:sz w:val="24"/>
          <w:szCs w:val="24"/>
        </w:rPr>
      </w:pPr>
    </w:p>
    <w:p w14:paraId="3A1ECA6E" w14:textId="77777777" w:rsidR="005D184A" w:rsidRDefault="005D184A" w:rsidP="00C87515">
      <w:pPr>
        <w:pStyle w:val="ListParagraph"/>
        <w:spacing w:line="360" w:lineRule="auto"/>
        <w:jc w:val="both"/>
        <w:rPr>
          <w:rFonts w:ascii="Arial" w:hAnsi="Arial" w:cs="Arial"/>
          <w:sz w:val="24"/>
          <w:szCs w:val="24"/>
        </w:rPr>
      </w:pPr>
    </w:p>
    <w:p w14:paraId="153EEE63" w14:textId="77777777" w:rsidR="00175916" w:rsidRDefault="00175916" w:rsidP="00C87515">
      <w:pPr>
        <w:pStyle w:val="ListParagraph"/>
        <w:spacing w:line="360" w:lineRule="auto"/>
        <w:jc w:val="both"/>
        <w:rPr>
          <w:rFonts w:ascii="Arial" w:hAnsi="Arial" w:cs="Arial"/>
          <w:sz w:val="24"/>
          <w:szCs w:val="24"/>
        </w:rPr>
      </w:pPr>
    </w:p>
    <w:p w14:paraId="42C3EA81" w14:textId="77777777" w:rsidR="00175916" w:rsidRDefault="00175916" w:rsidP="00C87515">
      <w:pPr>
        <w:pStyle w:val="ListParagraph"/>
        <w:spacing w:line="360" w:lineRule="auto"/>
        <w:jc w:val="both"/>
        <w:rPr>
          <w:rFonts w:ascii="Arial" w:hAnsi="Arial" w:cs="Arial"/>
          <w:sz w:val="24"/>
          <w:szCs w:val="24"/>
        </w:rPr>
      </w:pPr>
    </w:p>
    <w:p w14:paraId="627D9858" w14:textId="77777777" w:rsidR="00175916" w:rsidRDefault="00175916" w:rsidP="00C87515">
      <w:pPr>
        <w:pStyle w:val="ListParagraph"/>
        <w:spacing w:line="360" w:lineRule="auto"/>
        <w:jc w:val="both"/>
        <w:rPr>
          <w:rFonts w:ascii="Arial" w:hAnsi="Arial" w:cs="Arial"/>
          <w:sz w:val="24"/>
          <w:szCs w:val="24"/>
        </w:rPr>
      </w:pPr>
    </w:p>
    <w:p w14:paraId="4B04433F" w14:textId="77777777" w:rsidR="00175916" w:rsidRDefault="00175916" w:rsidP="00C87515">
      <w:pPr>
        <w:pStyle w:val="ListParagraph"/>
        <w:spacing w:line="360" w:lineRule="auto"/>
        <w:jc w:val="both"/>
        <w:rPr>
          <w:rFonts w:ascii="Arial" w:hAnsi="Arial" w:cs="Arial"/>
          <w:sz w:val="24"/>
          <w:szCs w:val="24"/>
        </w:rPr>
      </w:pPr>
    </w:p>
    <w:p w14:paraId="47BD08E2" w14:textId="77777777" w:rsidR="00175916" w:rsidRDefault="00175916" w:rsidP="00C87515">
      <w:pPr>
        <w:pStyle w:val="ListParagraph"/>
        <w:spacing w:line="360" w:lineRule="auto"/>
        <w:jc w:val="both"/>
        <w:rPr>
          <w:rFonts w:ascii="Arial" w:hAnsi="Arial" w:cs="Arial"/>
          <w:sz w:val="24"/>
          <w:szCs w:val="24"/>
        </w:rPr>
      </w:pPr>
    </w:p>
    <w:p w14:paraId="45532A77" w14:textId="77777777" w:rsidR="00175916" w:rsidRDefault="00175916" w:rsidP="00C87515">
      <w:pPr>
        <w:pStyle w:val="ListParagraph"/>
        <w:spacing w:line="360" w:lineRule="auto"/>
        <w:jc w:val="both"/>
        <w:rPr>
          <w:rFonts w:ascii="Arial" w:hAnsi="Arial" w:cs="Arial"/>
          <w:sz w:val="24"/>
          <w:szCs w:val="24"/>
        </w:rPr>
      </w:pPr>
    </w:p>
    <w:p w14:paraId="2ADC6F7A" w14:textId="77777777" w:rsidR="00175916" w:rsidRDefault="00175916" w:rsidP="00C87515">
      <w:pPr>
        <w:pStyle w:val="ListParagraph"/>
        <w:spacing w:line="360" w:lineRule="auto"/>
        <w:jc w:val="both"/>
        <w:rPr>
          <w:rFonts w:ascii="Arial" w:hAnsi="Arial" w:cs="Arial"/>
          <w:sz w:val="24"/>
          <w:szCs w:val="24"/>
        </w:rPr>
      </w:pPr>
    </w:p>
    <w:p w14:paraId="456CB181" w14:textId="77777777" w:rsidR="00175916" w:rsidRDefault="00175916" w:rsidP="00C87515">
      <w:pPr>
        <w:pStyle w:val="ListParagraph"/>
        <w:spacing w:line="360" w:lineRule="auto"/>
        <w:jc w:val="both"/>
        <w:rPr>
          <w:rFonts w:ascii="Arial" w:hAnsi="Arial" w:cs="Arial"/>
          <w:sz w:val="24"/>
          <w:szCs w:val="24"/>
        </w:rPr>
      </w:pPr>
    </w:p>
    <w:p w14:paraId="0D573291" w14:textId="77777777" w:rsidR="00175916" w:rsidRDefault="00175916" w:rsidP="00C87515">
      <w:pPr>
        <w:pStyle w:val="ListParagraph"/>
        <w:spacing w:line="360" w:lineRule="auto"/>
        <w:jc w:val="both"/>
        <w:rPr>
          <w:rFonts w:ascii="Arial" w:hAnsi="Arial" w:cs="Arial"/>
          <w:sz w:val="24"/>
          <w:szCs w:val="24"/>
        </w:rPr>
      </w:pPr>
    </w:p>
    <w:p w14:paraId="38E471E1" w14:textId="77777777" w:rsidR="00175916" w:rsidRDefault="00175916" w:rsidP="00C87515">
      <w:pPr>
        <w:pStyle w:val="ListParagraph"/>
        <w:spacing w:line="360" w:lineRule="auto"/>
        <w:jc w:val="both"/>
        <w:rPr>
          <w:rFonts w:ascii="Arial" w:hAnsi="Arial" w:cs="Arial"/>
          <w:sz w:val="24"/>
          <w:szCs w:val="24"/>
        </w:rPr>
      </w:pPr>
    </w:p>
    <w:p w14:paraId="0263D339" w14:textId="77777777" w:rsidR="00175916" w:rsidRDefault="00175916" w:rsidP="00C87515">
      <w:pPr>
        <w:pStyle w:val="ListParagraph"/>
        <w:spacing w:line="360" w:lineRule="auto"/>
        <w:jc w:val="both"/>
        <w:rPr>
          <w:rFonts w:ascii="Arial" w:hAnsi="Arial" w:cs="Arial"/>
          <w:sz w:val="24"/>
          <w:szCs w:val="24"/>
        </w:rPr>
      </w:pPr>
    </w:p>
    <w:p w14:paraId="193E0CB7" w14:textId="77777777" w:rsidR="00175916" w:rsidRDefault="00175916" w:rsidP="00C87515">
      <w:pPr>
        <w:pStyle w:val="ListParagraph"/>
        <w:spacing w:line="360" w:lineRule="auto"/>
        <w:jc w:val="both"/>
        <w:rPr>
          <w:rFonts w:ascii="Arial" w:hAnsi="Arial" w:cs="Arial"/>
          <w:sz w:val="24"/>
          <w:szCs w:val="24"/>
        </w:rPr>
      </w:pPr>
    </w:p>
    <w:p w14:paraId="06226771" w14:textId="77777777" w:rsidR="00175916" w:rsidRDefault="00175916" w:rsidP="00C87515">
      <w:pPr>
        <w:pStyle w:val="ListParagraph"/>
        <w:spacing w:line="360" w:lineRule="auto"/>
        <w:jc w:val="both"/>
        <w:rPr>
          <w:rFonts w:ascii="Arial" w:hAnsi="Arial" w:cs="Arial"/>
          <w:sz w:val="24"/>
          <w:szCs w:val="24"/>
        </w:rPr>
      </w:pPr>
    </w:p>
    <w:p w14:paraId="6A8BCAE3" w14:textId="77777777" w:rsidR="00175916" w:rsidRDefault="00175916" w:rsidP="00C87515">
      <w:pPr>
        <w:pStyle w:val="ListParagraph"/>
        <w:spacing w:line="360" w:lineRule="auto"/>
        <w:jc w:val="both"/>
        <w:rPr>
          <w:rFonts w:ascii="Arial" w:hAnsi="Arial" w:cs="Arial"/>
          <w:sz w:val="24"/>
          <w:szCs w:val="24"/>
        </w:rPr>
      </w:pPr>
    </w:p>
    <w:p w14:paraId="03A02EDF" w14:textId="77777777" w:rsidR="00175916" w:rsidRDefault="00175916" w:rsidP="00C87515">
      <w:pPr>
        <w:pStyle w:val="ListParagraph"/>
        <w:spacing w:line="360" w:lineRule="auto"/>
        <w:jc w:val="both"/>
        <w:rPr>
          <w:rFonts w:ascii="Arial" w:hAnsi="Arial" w:cs="Arial"/>
          <w:sz w:val="24"/>
          <w:szCs w:val="24"/>
        </w:rPr>
      </w:pPr>
    </w:p>
    <w:p w14:paraId="4092CB22" w14:textId="77777777" w:rsidR="00175916" w:rsidRDefault="00175916" w:rsidP="00C87515">
      <w:pPr>
        <w:pStyle w:val="ListParagraph"/>
        <w:spacing w:line="360" w:lineRule="auto"/>
        <w:jc w:val="both"/>
        <w:rPr>
          <w:rFonts w:ascii="Arial" w:hAnsi="Arial" w:cs="Arial"/>
          <w:sz w:val="24"/>
          <w:szCs w:val="24"/>
        </w:rPr>
      </w:pPr>
    </w:p>
    <w:p w14:paraId="22EA735F" w14:textId="77777777" w:rsidR="00175916" w:rsidRDefault="00175916" w:rsidP="00C87515">
      <w:pPr>
        <w:pStyle w:val="ListParagraph"/>
        <w:spacing w:line="360" w:lineRule="auto"/>
        <w:jc w:val="both"/>
        <w:rPr>
          <w:rFonts w:ascii="Arial" w:hAnsi="Arial" w:cs="Arial"/>
          <w:sz w:val="24"/>
          <w:szCs w:val="24"/>
        </w:rPr>
      </w:pPr>
    </w:p>
    <w:p w14:paraId="43CC7E6C" w14:textId="77777777" w:rsidR="00175916" w:rsidRPr="007340C5" w:rsidRDefault="00175916" w:rsidP="00C87515">
      <w:pPr>
        <w:pStyle w:val="ListParagraph"/>
        <w:spacing w:line="360" w:lineRule="auto"/>
        <w:jc w:val="both"/>
        <w:rPr>
          <w:rFonts w:ascii="Arial" w:hAnsi="Arial" w:cs="Arial"/>
          <w:sz w:val="24"/>
          <w:szCs w:val="24"/>
        </w:rPr>
      </w:pPr>
    </w:p>
    <w:p w14:paraId="3617161D" w14:textId="7899D0B1" w:rsidR="0048208E" w:rsidRPr="00AB7E22" w:rsidRDefault="0048208E" w:rsidP="00C87515">
      <w:pPr>
        <w:pStyle w:val="ListParagraph"/>
        <w:numPr>
          <w:ilvl w:val="0"/>
          <w:numId w:val="18"/>
        </w:numPr>
        <w:spacing w:line="360" w:lineRule="auto"/>
        <w:jc w:val="both"/>
        <w:rPr>
          <w:rFonts w:ascii="Arial" w:hAnsi="Arial" w:cs="Arial"/>
          <w:b/>
          <w:bCs/>
          <w:sz w:val="32"/>
          <w:szCs w:val="32"/>
        </w:rPr>
      </w:pPr>
      <w:r w:rsidRPr="00AB7E22">
        <w:rPr>
          <w:rFonts w:ascii="Arial" w:hAnsi="Arial" w:cs="Arial"/>
          <w:b/>
          <w:bCs/>
          <w:sz w:val="32"/>
          <w:szCs w:val="32"/>
        </w:rPr>
        <w:lastRenderedPageBreak/>
        <w:t>Theoretical Frameworks and Models</w:t>
      </w:r>
    </w:p>
    <w:p w14:paraId="2EB83339" w14:textId="77777777" w:rsidR="0048208E" w:rsidRPr="00AB7E22" w:rsidRDefault="0048208E" w:rsidP="00C87515">
      <w:pPr>
        <w:spacing w:line="360" w:lineRule="auto"/>
        <w:jc w:val="both"/>
        <w:rPr>
          <w:rFonts w:ascii="Arial" w:hAnsi="Arial" w:cs="Arial"/>
          <w:b/>
          <w:bCs/>
          <w:sz w:val="28"/>
          <w:szCs w:val="28"/>
        </w:rPr>
      </w:pPr>
      <w:r w:rsidRPr="00AB7E22">
        <w:rPr>
          <w:rFonts w:ascii="Arial" w:hAnsi="Arial" w:cs="Arial"/>
          <w:b/>
          <w:bCs/>
          <w:sz w:val="28"/>
          <w:szCs w:val="28"/>
        </w:rPr>
        <w:t>Green Key Initiative</w:t>
      </w:r>
    </w:p>
    <w:p w14:paraId="563D2018" w14:textId="629566CD" w:rsidR="0048208E" w:rsidRPr="0048208E" w:rsidRDefault="0050086D" w:rsidP="00C87515">
      <w:pPr>
        <w:spacing w:line="360" w:lineRule="auto"/>
        <w:jc w:val="both"/>
        <w:rPr>
          <w:rFonts w:ascii="Arial" w:hAnsi="Arial" w:cs="Arial"/>
          <w:sz w:val="24"/>
          <w:szCs w:val="24"/>
        </w:rPr>
      </w:pPr>
      <w:r w:rsidRPr="0050086D">
        <w:rPr>
          <w:rFonts w:ascii="Arial" w:hAnsi="Arial" w:cs="Arial"/>
          <w:sz w:val="24"/>
          <w:szCs w:val="24"/>
        </w:rPr>
        <w:t xml:space="preserve">The Green Key Initiative is a leading standard in environmental responsibility and sustainable operation within the tourism industry. Achieving Green Key certification demonstrates a hotel's adherence to strict environmental standards (Green Key, 2020). This certification evaluates energy and water conservation, waste management, and environmental education for staff and guests. Meeting these criteria helps hotels reduce their environmental footprint and appeal to eco-conscious </w:t>
      </w:r>
      <w:r>
        <w:rPr>
          <w:rFonts w:ascii="Arial" w:hAnsi="Arial" w:cs="Arial"/>
          <w:sz w:val="24"/>
          <w:szCs w:val="24"/>
        </w:rPr>
        <w:t>travellers</w:t>
      </w:r>
      <w:r w:rsidRPr="0050086D">
        <w:rPr>
          <w:rFonts w:ascii="Arial" w:hAnsi="Arial" w:cs="Arial"/>
          <w:sz w:val="24"/>
          <w:szCs w:val="24"/>
        </w:rPr>
        <w:t>. The Green Key certification also involves regular audits and continuous improvement plans, ensuring that certified hotels maintain high standards and adapt to new environmental challenges and opportunities.</w:t>
      </w:r>
    </w:p>
    <w:p w14:paraId="02051542" w14:textId="77777777" w:rsidR="0048208E" w:rsidRPr="00AB7E22" w:rsidRDefault="0048208E" w:rsidP="00C87515">
      <w:pPr>
        <w:spacing w:line="360" w:lineRule="auto"/>
        <w:jc w:val="both"/>
        <w:rPr>
          <w:rFonts w:ascii="Arial" w:hAnsi="Arial" w:cs="Arial"/>
          <w:b/>
          <w:bCs/>
          <w:sz w:val="28"/>
          <w:szCs w:val="28"/>
        </w:rPr>
      </w:pPr>
      <w:r w:rsidRPr="00AB7E22">
        <w:rPr>
          <w:rFonts w:ascii="Arial" w:hAnsi="Arial" w:cs="Arial"/>
          <w:b/>
          <w:bCs/>
          <w:sz w:val="28"/>
          <w:szCs w:val="28"/>
        </w:rPr>
        <w:t>Corporate Social Responsibility (CSR) Models</w:t>
      </w:r>
    </w:p>
    <w:p w14:paraId="501B9637" w14:textId="4EC71094" w:rsidR="0048208E" w:rsidRDefault="00B45372" w:rsidP="00C87515">
      <w:pPr>
        <w:spacing w:line="360" w:lineRule="auto"/>
        <w:jc w:val="both"/>
        <w:rPr>
          <w:rFonts w:ascii="Arial" w:hAnsi="Arial" w:cs="Arial"/>
          <w:sz w:val="24"/>
          <w:szCs w:val="24"/>
        </w:rPr>
      </w:pPr>
      <w:r w:rsidRPr="00B45372">
        <w:rPr>
          <w:rFonts w:ascii="Arial" w:hAnsi="Arial" w:cs="Arial"/>
          <w:sz w:val="24"/>
          <w:szCs w:val="24"/>
        </w:rPr>
        <w:t xml:space="preserve">CSR models provide a framework for integrating sustainability into business operations. The Triple Bottom Line (TBL) model emphasizes balancing social, environmental, and economic responsibilities (Elkington, 1997). This encourages hotels to consider the broader impact of their operations, including fair </w:t>
      </w:r>
      <w:r w:rsidR="00FB606C">
        <w:rPr>
          <w:rFonts w:ascii="Arial" w:hAnsi="Arial" w:cs="Arial"/>
          <w:sz w:val="24"/>
          <w:szCs w:val="24"/>
        </w:rPr>
        <w:t>labour</w:t>
      </w:r>
      <w:r w:rsidRPr="00B45372">
        <w:rPr>
          <w:rFonts w:ascii="Arial" w:hAnsi="Arial" w:cs="Arial"/>
          <w:sz w:val="24"/>
          <w:szCs w:val="24"/>
        </w:rPr>
        <w:t xml:space="preserve"> practices, ethical sourcing, and community development. Hotels using the TBL approach report on social and environmental performance alongside financial results, promoting transparency and accountability.</w:t>
      </w:r>
    </w:p>
    <w:p w14:paraId="7CFF411E" w14:textId="77777777" w:rsidR="00175916" w:rsidRDefault="00175916" w:rsidP="00C87515">
      <w:pPr>
        <w:spacing w:line="360" w:lineRule="auto"/>
        <w:jc w:val="both"/>
        <w:rPr>
          <w:rFonts w:ascii="Arial" w:hAnsi="Arial" w:cs="Arial"/>
          <w:sz w:val="24"/>
          <w:szCs w:val="24"/>
        </w:rPr>
      </w:pPr>
    </w:p>
    <w:p w14:paraId="21B80BA8" w14:textId="77777777" w:rsidR="00175916" w:rsidRDefault="00175916" w:rsidP="00C87515">
      <w:pPr>
        <w:spacing w:line="360" w:lineRule="auto"/>
        <w:jc w:val="both"/>
        <w:rPr>
          <w:rFonts w:ascii="Arial" w:hAnsi="Arial" w:cs="Arial"/>
          <w:sz w:val="24"/>
          <w:szCs w:val="24"/>
        </w:rPr>
      </w:pPr>
    </w:p>
    <w:p w14:paraId="295186E7" w14:textId="77777777" w:rsidR="00175916" w:rsidRDefault="00175916" w:rsidP="00C87515">
      <w:pPr>
        <w:spacing w:line="360" w:lineRule="auto"/>
        <w:jc w:val="both"/>
        <w:rPr>
          <w:rFonts w:ascii="Arial" w:hAnsi="Arial" w:cs="Arial"/>
          <w:sz w:val="24"/>
          <w:szCs w:val="24"/>
        </w:rPr>
      </w:pPr>
    </w:p>
    <w:p w14:paraId="21A3796B" w14:textId="77777777" w:rsidR="00175916" w:rsidRDefault="00175916" w:rsidP="00C87515">
      <w:pPr>
        <w:spacing w:line="360" w:lineRule="auto"/>
        <w:jc w:val="both"/>
        <w:rPr>
          <w:rFonts w:ascii="Arial" w:hAnsi="Arial" w:cs="Arial"/>
          <w:sz w:val="24"/>
          <w:szCs w:val="24"/>
        </w:rPr>
      </w:pPr>
    </w:p>
    <w:p w14:paraId="1C3231B3" w14:textId="77777777" w:rsidR="00175916" w:rsidRDefault="00175916" w:rsidP="00C87515">
      <w:pPr>
        <w:spacing w:line="360" w:lineRule="auto"/>
        <w:jc w:val="both"/>
        <w:rPr>
          <w:rFonts w:ascii="Arial" w:hAnsi="Arial" w:cs="Arial"/>
          <w:sz w:val="24"/>
          <w:szCs w:val="24"/>
        </w:rPr>
      </w:pPr>
    </w:p>
    <w:p w14:paraId="1AC3C1B2" w14:textId="77777777" w:rsidR="00175916" w:rsidRDefault="00175916" w:rsidP="00C87515">
      <w:pPr>
        <w:spacing w:line="360" w:lineRule="auto"/>
        <w:jc w:val="both"/>
        <w:rPr>
          <w:rFonts w:ascii="Arial" w:hAnsi="Arial" w:cs="Arial"/>
          <w:sz w:val="24"/>
          <w:szCs w:val="24"/>
        </w:rPr>
      </w:pPr>
    </w:p>
    <w:p w14:paraId="5C19D9DB" w14:textId="77777777" w:rsidR="00175916" w:rsidRDefault="00175916" w:rsidP="00C87515">
      <w:pPr>
        <w:spacing w:line="360" w:lineRule="auto"/>
        <w:jc w:val="both"/>
        <w:rPr>
          <w:rFonts w:ascii="Arial" w:hAnsi="Arial" w:cs="Arial"/>
          <w:sz w:val="24"/>
          <w:szCs w:val="24"/>
        </w:rPr>
      </w:pPr>
    </w:p>
    <w:p w14:paraId="33DAD2EC" w14:textId="77777777" w:rsidR="00175916" w:rsidRDefault="00175916" w:rsidP="00C87515">
      <w:pPr>
        <w:spacing w:line="360" w:lineRule="auto"/>
        <w:jc w:val="both"/>
        <w:rPr>
          <w:rFonts w:ascii="Arial" w:hAnsi="Arial" w:cs="Arial"/>
          <w:sz w:val="24"/>
          <w:szCs w:val="24"/>
        </w:rPr>
      </w:pPr>
    </w:p>
    <w:p w14:paraId="77306CD3" w14:textId="77777777" w:rsidR="002A0B90" w:rsidRPr="0048208E" w:rsidRDefault="002A0B90" w:rsidP="00C87515">
      <w:pPr>
        <w:spacing w:line="360" w:lineRule="auto"/>
        <w:jc w:val="both"/>
        <w:rPr>
          <w:rFonts w:ascii="Arial" w:hAnsi="Arial" w:cs="Arial"/>
          <w:sz w:val="24"/>
          <w:szCs w:val="24"/>
        </w:rPr>
      </w:pPr>
    </w:p>
    <w:p w14:paraId="4D5EAEB2" w14:textId="2C19BCFF" w:rsidR="0048208E" w:rsidRPr="00BB7C1B" w:rsidRDefault="0048208E" w:rsidP="00C87515">
      <w:pPr>
        <w:pStyle w:val="ListParagraph"/>
        <w:numPr>
          <w:ilvl w:val="0"/>
          <w:numId w:val="18"/>
        </w:numPr>
        <w:spacing w:line="360" w:lineRule="auto"/>
        <w:jc w:val="both"/>
        <w:rPr>
          <w:rFonts w:ascii="Arial" w:hAnsi="Arial" w:cs="Arial"/>
          <w:b/>
          <w:bCs/>
          <w:sz w:val="32"/>
          <w:szCs w:val="32"/>
        </w:rPr>
      </w:pPr>
      <w:r w:rsidRPr="00BB7C1B">
        <w:rPr>
          <w:rFonts w:ascii="Arial" w:hAnsi="Arial" w:cs="Arial"/>
          <w:b/>
          <w:bCs/>
          <w:sz w:val="32"/>
          <w:szCs w:val="32"/>
        </w:rPr>
        <w:lastRenderedPageBreak/>
        <w:t>Recommendations</w:t>
      </w:r>
    </w:p>
    <w:p w14:paraId="4EB38C75" w14:textId="77777777" w:rsidR="0048208E" w:rsidRPr="0048208E" w:rsidRDefault="0048208E" w:rsidP="00C87515">
      <w:pPr>
        <w:spacing w:line="360" w:lineRule="auto"/>
        <w:jc w:val="both"/>
        <w:rPr>
          <w:rFonts w:ascii="Arial" w:hAnsi="Arial" w:cs="Arial"/>
          <w:sz w:val="24"/>
          <w:szCs w:val="24"/>
        </w:rPr>
      </w:pPr>
    </w:p>
    <w:p w14:paraId="59203C05" w14:textId="77777777" w:rsidR="0048208E" w:rsidRPr="0048208E" w:rsidRDefault="0048208E" w:rsidP="00C87515">
      <w:pPr>
        <w:spacing w:line="360" w:lineRule="auto"/>
        <w:jc w:val="both"/>
        <w:rPr>
          <w:rFonts w:ascii="Arial" w:hAnsi="Arial" w:cs="Arial"/>
          <w:sz w:val="24"/>
          <w:szCs w:val="24"/>
        </w:rPr>
      </w:pPr>
      <w:r w:rsidRPr="0048208E">
        <w:rPr>
          <w:rFonts w:ascii="Arial" w:hAnsi="Arial" w:cs="Arial"/>
          <w:sz w:val="24"/>
          <w:szCs w:val="24"/>
        </w:rPr>
        <w:t>To achieve sustainable accreditation and integrate sustainability into their operations, hotels should:</w:t>
      </w:r>
    </w:p>
    <w:p w14:paraId="44AB6BA6" w14:textId="77777777" w:rsidR="0048208E" w:rsidRPr="0048208E" w:rsidRDefault="0048208E" w:rsidP="00C87515">
      <w:pPr>
        <w:spacing w:line="360" w:lineRule="auto"/>
        <w:jc w:val="both"/>
        <w:rPr>
          <w:rFonts w:ascii="Arial" w:hAnsi="Arial" w:cs="Arial"/>
          <w:sz w:val="24"/>
          <w:szCs w:val="24"/>
        </w:rPr>
      </w:pPr>
    </w:p>
    <w:p w14:paraId="6CE05529" w14:textId="77777777" w:rsidR="00376406" w:rsidRDefault="0048208E" w:rsidP="00E319DE">
      <w:pPr>
        <w:pStyle w:val="ListParagraph"/>
        <w:numPr>
          <w:ilvl w:val="0"/>
          <w:numId w:val="26"/>
        </w:numPr>
        <w:spacing w:line="360" w:lineRule="auto"/>
        <w:jc w:val="both"/>
        <w:rPr>
          <w:rFonts w:ascii="Arial" w:hAnsi="Arial" w:cs="Arial"/>
          <w:sz w:val="24"/>
          <w:szCs w:val="24"/>
        </w:rPr>
      </w:pPr>
      <w:r w:rsidRPr="00376406">
        <w:rPr>
          <w:rFonts w:ascii="Arial" w:hAnsi="Arial" w:cs="Arial"/>
          <w:b/>
          <w:bCs/>
          <w:sz w:val="24"/>
          <w:szCs w:val="24"/>
        </w:rPr>
        <w:t>Invest in Sustainable Infrastructure:</w:t>
      </w:r>
      <w:r w:rsidRPr="00376406">
        <w:rPr>
          <w:rFonts w:ascii="Arial" w:hAnsi="Arial" w:cs="Arial"/>
          <w:sz w:val="24"/>
          <w:szCs w:val="24"/>
        </w:rPr>
        <w:t xml:space="preserve"> </w:t>
      </w:r>
      <w:r w:rsidR="00376406" w:rsidRPr="00376406">
        <w:rPr>
          <w:rFonts w:ascii="Arial" w:hAnsi="Arial" w:cs="Arial"/>
          <w:sz w:val="24"/>
          <w:szCs w:val="24"/>
        </w:rPr>
        <w:t>Allocate resources to energy-efficient technologies and sustainable building designs. Retrofit existing structures with LED lighting, efficient HVAC systems, and renewable energy sources like solar panels. Use sustainable materials for new builds to reduce environmental impact.</w:t>
      </w:r>
    </w:p>
    <w:p w14:paraId="60CD7D08" w14:textId="72A58730" w:rsidR="0048208E" w:rsidRPr="00376406" w:rsidRDefault="0048208E" w:rsidP="00E319DE">
      <w:pPr>
        <w:pStyle w:val="ListParagraph"/>
        <w:numPr>
          <w:ilvl w:val="0"/>
          <w:numId w:val="26"/>
        </w:numPr>
        <w:spacing w:line="360" w:lineRule="auto"/>
        <w:jc w:val="both"/>
        <w:rPr>
          <w:rFonts w:ascii="Arial" w:hAnsi="Arial" w:cs="Arial"/>
          <w:sz w:val="24"/>
          <w:szCs w:val="24"/>
        </w:rPr>
      </w:pPr>
      <w:r w:rsidRPr="00376406">
        <w:rPr>
          <w:rFonts w:ascii="Arial" w:hAnsi="Arial" w:cs="Arial"/>
          <w:b/>
          <w:bCs/>
          <w:sz w:val="24"/>
          <w:szCs w:val="24"/>
        </w:rPr>
        <w:t>Engage and Educate Staff:</w:t>
      </w:r>
      <w:r w:rsidRPr="00376406">
        <w:rPr>
          <w:rFonts w:ascii="Arial" w:hAnsi="Arial" w:cs="Arial"/>
          <w:sz w:val="24"/>
          <w:szCs w:val="24"/>
        </w:rPr>
        <w:t xml:space="preserve"> </w:t>
      </w:r>
      <w:r w:rsidR="00320046" w:rsidRPr="00320046">
        <w:rPr>
          <w:rFonts w:ascii="Arial" w:hAnsi="Arial" w:cs="Arial"/>
          <w:sz w:val="24"/>
          <w:szCs w:val="24"/>
        </w:rPr>
        <w:t>Implement training programs to ensure staff understand and support sustainability initiatives. Regular workshops can highlight the importance of sustainability and staff roles. Incentives for sustainable practices can boost engagement.</w:t>
      </w:r>
    </w:p>
    <w:p w14:paraId="33A544E1" w14:textId="33403888" w:rsidR="003D57AF" w:rsidRDefault="0048208E" w:rsidP="00545DD2">
      <w:pPr>
        <w:pStyle w:val="ListParagraph"/>
        <w:numPr>
          <w:ilvl w:val="0"/>
          <w:numId w:val="26"/>
        </w:numPr>
        <w:spacing w:line="360" w:lineRule="auto"/>
        <w:jc w:val="both"/>
        <w:rPr>
          <w:rFonts w:ascii="Arial" w:hAnsi="Arial" w:cs="Arial"/>
          <w:sz w:val="24"/>
          <w:szCs w:val="24"/>
        </w:rPr>
      </w:pPr>
      <w:r w:rsidRPr="003D57AF">
        <w:rPr>
          <w:rFonts w:ascii="Arial" w:hAnsi="Arial" w:cs="Arial"/>
          <w:b/>
          <w:bCs/>
          <w:sz w:val="24"/>
          <w:szCs w:val="24"/>
        </w:rPr>
        <w:t>Leverage Technology:</w:t>
      </w:r>
      <w:r w:rsidRPr="003D57AF">
        <w:rPr>
          <w:rFonts w:ascii="Arial" w:hAnsi="Arial" w:cs="Arial"/>
          <w:sz w:val="24"/>
          <w:szCs w:val="24"/>
        </w:rPr>
        <w:t xml:space="preserve"> </w:t>
      </w:r>
      <w:r w:rsidR="00320046" w:rsidRPr="00320046">
        <w:rPr>
          <w:rFonts w:ascii="Arial" w:hAnsi="Arial" w:cs="Arial"/>
          <w:sz w:val="24"/>
          <w:szCs w:val="24"/>
        </w:rPr>
        <w:t xml:space="preserve">Use smart technologies to optimize resource use and enhance guest experience. Implement energy management systems, water conservation technologies, and waste reduction tools. Offer personalized guest experiences with smart room controls and virtual concierge services to attract eco-conscious </w:t>
      </w:r>
      <w:r w:rsidR="004F15ED">
        <w:rPr>
          <w:rFonts w:ascii="Arial" w:hAnsi="Arial" w:cs="Arial"/>
          <w:sz w:val="24"/>
          <w:szCs w:val="24"/>
        </w:rPr>
        <w:t>travellers</w:t>
      </w:r>
      <w:r w:rsidR="00320046" w:rsidRPr="00320046">
        <w:rPr>
          <w:rFonts w:ascii="Arial" w:hAnsi="Arial" w:cs="Arial"/>
          <w:sz w:val="24"/>
          <w:szCs w:val="24"/>
        </w:rPr>
        <w:t>.</w:t>
      </w:r>
    </w:p>
    <w:p w14:paraId="00514D9D" w14:textId="46C67740" w:rsidR="007737EF" w:rsidRDefault="0048208E" w:rsidP="002C4E21">
      <w:pPr>
        <w:pStyle w:val="ListParagraph"/>
        <w:numPr>
          <w:ilvl w:val="0"/>
          <w:numId w:val="26"/>
        </w:numPr>
        <w:spacing w:line="360" w:lineRule="auto"/>
        <w:jc w:val="both"/>
        <w:rPr>
          <w:rFonts w:ascii="Arial" w:hAnsi="Arial" w:cs="Arial"/>
          <w:sz w:val="24"/>
          <w:szCs w:val="24"/>
        </w:rPr>
      </w:pPr>
      <w:r w:rsidRPr="004F15ED">
        <w:rPr>
          <w:rFonts w:ascii="Arial" w:hAnsi="Arial" w:cs="Arial"/>
          <w:b/>
          <w:bCs/>
          <w:sz w:val="24"/>
          <w:szCs w:val="24"/>
        </w:rPr>
        <w:t>Collaborate with Stakeholders:</w:t>
      </w:r>
      <w:r w:rsidRPr="004F15ED">
        <w:rPr>
          <w:rFonts w:ascii="Arial" w:hAnsi="Arial" w:cs="Arial"/>
          <w:sz w:val="24"/>
          <w:szCs w:val="24"/>
        </w:rPr>
        <w:t xml:space="preserve"> </w:t>
      </w:r>
      <w:r w:rsidR="004F15ED" w:rsidRPr="004F15ED">
        <w:rPr>
          <w:rFonts w:ascii="Arial" w:hAnsi="Arial" w:cs="Arial"/>
          <w:sz w:val="24"/>
          <w:szCs w:val="24"/>
        </w:rPr>
        <w:t>Work with suppliers, local communities, and guests to promote sustainability. Ensure products and materials are environmentally friendly. Engage with local communities through social responsibility initiatives and support local businesses. Involve guests in sustainability efforts through educational programs and options for participating in green practices.</w:t>
      </w:r>
    </w:p>
    <w:p w14:paraId="7F0AB66B" w14:textId="77777777" w:rsidR="00175916" w:rsidRDefault="00175916" w:rsidP="00175916">
      <w:pPr>
        <w:spacing w:line="360" w:lineRule="auto"/>
        <w:jc w:val="both"/>
        <w:rPr>
          <w:rFonts w:ascii="Arial" w:hAnsi="Arial" w:cs="Arial"/>
          <w:sz w:val="24"/>
          <w:szCs w:val="24"/>
        </w:rPr>
      </w:pPr>
    </w:p>
    <w:p w14:paraId="65D5AB6B" w14:textId="77777777" w:rsidR="00175916" w:rsidRDefault="00175916" w:rsidP="00175916">
      <w:pPr>
        <w:spacing w:line="360" w:lineRule="auto"/>
        <w:jc w:val="both"/>
        <w:rPr>
          <w:rFonts w:ascii="Arial" w:hAnsi="Arial" w:cs="Arial"/>
          <w:sz w:val="24"/>
          <w:szCs w:val="24"/>
        </w:rPr>
      </w:pPr>
    </w:p>
    <w:p w14:paraId="0998B93F" w14:textId="77777777" w:rsidR="00175916" w:rsidRPr="00175916" w:rsidRDefault="00175916" w:rsidP="00175916">
      <w:pPr>
        <w:spacing w:line="360" w:lineRule="auto"/>
        <w:jc w:val="both"/>
        <w:rPr>
          <w:rFonts w:ascii="Arial" w:hAnsi="Arial" w:cs="Arial"/>
          <w:sz w:val="24"/>
          <w:szCs w:val="24"/>
        </w:rPr>
      </w:pPr>
    </w:p>
    <w:p w14:paraId="107F3A24" w14:textId="77777777" w:rsidR="005F7BFE" w:rsidRPr="0048208E" w:rsidRDefault="005F7BFE" w:rsidP="00C87515">
      <w:pPr>
        <w:spacing w:line="360" w:lineRule="auto"/>
        <w:jc w:val="both"/>
        <w:rPr>
          <w:rFonts w:ascii="Arial" w:hAnsi="Arial" w:cs="Arial"/>
          <w:sz w:val="24"/>
          <w:szCs w:val="24"/>
        </w:rPr>
      </w:pPr>
    </w:p>
    <w:p w14:paraId="24D7DCEC" w14:textId="0A9C9C1D" w:rsidR="0048208E" w:rsidRPr="00BB7C1B" w:rsidRDefault="00BB7C1B" w:rsidP="00C87515">
      <w:pPr>
        <w:pStyle w:val="ListParagraph"/>
        <w:numPr>
          <w:ilvl w:val="0"/>
          <w:numId w:val="18"/>
        </w:numPr>
        <w:spacing w:line="360" w:lineRule="auto"/>
        <w:jc w:val="both"/>
        <w:rPr>
          <w:rFonts w:ascii="Arial" w:hAnsi="Arial" w:cs="Arial"/>
          <w:b/>
          <w:bCs/>
          <w:sz w:val="32"/>
          <w:szCs w:val="32"/>
        </w:rPr>
      </w:pPr>
      <w:r w:rsidRPr="00BB7C1B">
        <w:rPr>
          <w:rFonts w:ascii="Arial" w:hAnsi="Arial" w:cs="Arial"/>
          <w:b/>
          <w:bCs/>
          <w:sz w:val="32"/>
          <w:szCs w:val="32"/>
        </w:rPr>
        <w:lastRenderedPageBreak/>
        <w:t>Conclusion</w:t>
      </w:r>
    </w:p>
    <w:p w14:paraId="124D49BB" w14:textId="77777777" w:rsidR="007737EF" w:rsidRPr="007737EF" w:rsidRDefault="007737EF" w:rsidP="007737EF">
      <w:pPr>
        <w:spacing w:line="360" w:lineRule="auto"/>
        <w:jc w:val="both"/>
        <w:rPr>
          <w:rFonts w:ascii="Arial" w:hAnsi="Arial" w:cs="Arial"/>
          <w:sz w:val="24"/>
          <w:szCs w:val="24"/>
        </w:rPr>
      </w:pPr>
    </w:p>
    <w:p w14:paraId="02F90735" w14:textId="77777777" w:rsidR="00997873" w:rsidRPr="00997873" w:rsidRDefault="00997873" w:rsidP="00997873">
      <w:pPr>
        <w:spacing w:line="360" w:lineRule="auto"/>
        <w:jc w:val="both"/>
        <w:rPr>
          <w:rFonts w:ascii="Arial" w:hAnsi="Arial" w:cs="Arial"/>
          <w:sz w:val="24"/>
          <w:szCs w:val="24"/>
        </w:rPr>
      </w:pPr>
      <w:r w:rsidRPr="00997873">
        <w:rPr>
          <w:rFonts w:ascii="Arial" w:hAnsi="Arial" w:cs="Arial"/>
          <w:sz w:val="24"/>
          <w:szCs w:val="24"/>
        </w:rPr>
        <w:t>In conclusion, integrating sustainability into the hotel industry offers significant benefits such as resource conservation, pollution reduction, and improved operational efficiency. These practices preserve natural resources, reduce environmental impact, and enhance guest experiences, leading to increased loyalty and satisfaction. However, challenges like financial costs, operational adjustments, and staff engagement require strategic planning, technology investment, and a commitment to continuous improvement.</w:t>
      </w:r>
    </w:p>
    <w:p w14:paraId="26962DB5" w14:textId="77777777" w:rsidR="00997873" w:rsidRPr="00997873" w:rsidRDefault="00997873" w:rsidP="00997873">
      <w:pPr>
        <w:spacing w:line="360" w:lineRule="auto"/>
        <w:jc w:val="both"/>
        <w:rPr>
          <w:rFonts w:ascii="Arial" w:hAnsi="Arial" w:cs="Arial"/>
          <w:sz w:val="24"/>
          <w:szCs w:val="24"/>
        </w:rPr>
      </w:pPr>
    </w:p>
    <w:p w14:paraId="6A644E19" w14:textId="0060207C" w:rsidR="00997873" w:rsidRPr="00997873" w:rsidRDefault="00997873" w:rsidP="00997873">
      <w:pPr>
        <w:spacing w:line="360" w:lineRule="auto"/>
        <w:jc w:val="both"/>
        <w:rPr>
          <w:rFonts w:ascii="Arial" w:hAnsi="Arial" w:cs="Arial"/>
          <w:sz w:val="24"/>
          <w:szCs w:val="24"/>
        </w:rPr>
      </w:pPr>
      <w:r w:rsidRPr="00997873">
        <w:rPr>
          <w:rFonts w:ascii="Arial" w:hAnsi="Arial" w:cs="Arial"/>
          <w:sz w:val="24"/>
          <w:szCs w:val="24"/>
        </w:rPr>
        <w:t xml:space="preserve">The industry's future looks promising, with trends </w:t>
      </w:r>
      <w:r>
        <w:rPr>
          <w:rFonts w:ascii="Arial" w:hAnsi="Arial" w:cs="Arial"/>
          <w:sz w:val="24"/>
          <w:szCs w:val="24"/>
        </w:rPr>
        <w:t>favouring</w:t>
      </w:r>
      <w:r w:rsidRPr="00997873">
        <w:rPr>
          <w:rFonts w:ascii="Arial" w:hAnsi="Arial" w:cs="Arial"/>
          <w:sz w:val="24"/>
          <w:szCs w:val="24"/>
        </w:rPr>
        <w:t xml:space="preserve"> sustainable practices. Innovations in green building, smart technologies, and sustainable tourism are fostering an eco-friendlier sector. Hotels adopting these trends will achieve operational efficiencies, cost savings, and appeal to eco-conscious </w:t>
      </w:r>
      <w:r>
        <w:rPr>
          <w:rFonts w:ascii="Arial" w:hAnsi="Arial" w:cs="Arial"/>
          <w:sz w:val="24"/>
          <w:szCs w:val="24"/>
        </w:rPr>
        <w:t>travellers</w:t>
      </w:r>
      <w:r w:rsidRPr="00997873">
        <w:rPr>
          <w:rFonts w:ascii="Arial" w:hAnsi="Arial" w:cs="Arial"/>
          <w:sz w:val="24"/>
          <w:szCs w:val="24"/>
        </w:rPr>
        <w:t>. Collaborating with stakeholders and obtaining eco-certifications will further enhance credibility and trust.</w:t>
      </w:r>
    </w:p>
    <w:p w14:paraId="251501A8" w14:textId="77777777" w:rsidR="00997873" w:rsidRPr="00997873" w:rsidRDefault="00997873" w:rsidP="00997873">
      <w:pPr>
        <w:spacing w:line="360" w:lineRule="auto"/>
        <w:jc w:val="both"/>
        <w:rPr>
          <w:rFonts w:ascii="Arial" w:hAnsi="Arial" w:cs="Arial"/>
          <w:sz w:val="24"/>
          <w:szCs w:val="24"/>
        </w:rPr>
      </w:pPr>
    </w:p>
    <w:p w14:paraId="3A1239B1" w14:textId="6651ADFB" w:rsidR="007737EF" w:rsidRPr="007737EF" w:rsidRDefault="00997873" w:rsidP="00997873">
      <w:pPr>
        <w:spacing w:line="360" w:lineRule="auto"/>
        <w:jc w:val="both"/>
        <w:rPr>
          <w:rFonts w:ascii="Arial" w:hAnsi="Arial" w:cs="Arial"/>
          <w:sz w:val="24"/>
          <w:szCs w:val="24"/>
        </w:rPr>
      </w:pPr>
      <w:r w:rsidRPr="00997873">
        <w:rPr>
          <w:rFonts w:ascii="Arial" w:hAnsi="Arial" w:cs="Arial"/>
          <w:sz w:val="24"/>
          <w:szCs w:val="24"/>
        </w:rPr>
        <w:t xml:space="preserve">By addressing challenges and leveraging sustainability benefits, the hotel industry can contribute significantly to environmental conservation and social responsibility. This commitment is crucial for the planet and the long-term success of the industry. As demand for sustainable tourism rises, hotels focusing on sustainability will meet modern </w:t>
      </w:r>
      <w:r>
        <w:rPr>
          <w:rFonts w:ascii="Arial" w:hAnsi="Arial" w:cs="Arial"/>
          <w:sz w:val="24"/>
          <w:szCs w:val="24"/>
        </w:rPr>
        <w:t>travellers'</w:t>
      </w:r>
      <w:r w:rsidRPr="00997873">
        <w:rPr>
          <w:rFonts w:ascii="Arial" w:hAnsi="Arial" w:cs="Arial"/>
          <w:sz w:val="24"/>
          <w:szCs w:val="24"/>
        </w:rPr>
        <w:t xml:space="preserve"> expectations and positively impact the environment and society. Sustainability is now a necessity for the hospitality industry's future.</w:t>
      </w:r>
    </w:p>
    <w:p w14:paraId="2FF335F8" w14:textId="77777777" w:rsidR="0048208E" w:rsidRDefault="0048208E" w:rsidP="00C87515">
      <w:pPr>
        <w:spacing w:line="360" w:lineRule="auto"/>
        <w:jc w:val="both"/>
        <w:rPr>
          <w:rFonts w:ascii="Arial" w:hAnsi="Arial" w:cs="Arial"/>
          <w:sz w:val="24"/>
          <w:szCs w:val="24"/>
        </w:rPr>
      </w:pPr>
    </w:p>
    <w:p w14:paraId="56C1441E" w14:textId="77777777" w:rsidR="00BB7C1B" w:rsidRDefault="00BB7C1B" w:rsidP="0048208E">
      <w:pPr>
        <w:spacing w:line="360" w:lineRule="auto"/>
        <w:rPr>
          <w:rFonts w:ascii="Arial" w:hAnsi="Arial" w:cs="Arial"/>
          <w:sz w:val="24"/>
          <w:szCs w:val="24"/>
        </w:rPr>
      </w:pPr>
    </w:p>
    <w:p w14:paraId="0C4A8268" w14:textId="77777777" w:rsidR="00BB7C1B" w:rsidRDefault="00BB7C1B" w:rsidP="0048208E">
      <w:pPr>
        <w:spacing w:line="360" w:lineRule="auto"/>
        <w:rPr>
          <w:rFonts w:ascii="Arial" w:hAnsi="Arial" w:cs="Arial"/>
          <w:sz w:val="24"/>
          <w:szCs w:val="24"/>
        </w:rPr>
      </w:pPr>
    </w:p>
    <w:p w14:paraId="40EDF342" w14:textId="77777777" w:rsidR="00BB7C1B" w:rsidRDefault="00BB7C1B" w:rsidP="0048208E">
      <w:pPr>
        <w:spacing w:line="360" w:lineRule="auto"/>
        <w:rPr>
          <w:rFonts w:ascii="Arial" w:hAnsi="Arial" w:cs="Arial"/>
          <w:sz w:val="24"/>
          <w:szCs w:val="24"/>
        </w:rPr>
      </w:pPr>
    </w:p>
    <w:p w14:paraId="0DC16B81" w14:textId="77777777" w:rsidR="000143FF" w:rsidRPr="0048208E" w:rsidRDefault="000143FF" w:rsidP="0048208E">
      <w:pPr>
        <w:spacing w:line="360" w:lineRule="auto"/>
        <w:rPr>
          <w:rFonts w:ascii="Arial" w:hAnsi="Arial" w:cs="Arial"/>
          <w:sz w:val="24"/>
          <w:szCs w:val="24"/>
        </w:rPr>
      </w:pPr>
    </w:p>
    <w:p w14:paraId="2D31A7DC" w14:textId="77777777" w:rsidR="00C87515" w:rsidRDefault="00C87515" w:rsidP="00BB7C1B">
      <w:pPr>
        <w:spacing w:line="360" w:lineRule="auto"/>
        <w:rPr>
          <w:rFonts w:ascii="Arial" w:hAnsi="Arial" w:cs="Arial"/>
          <w:b/>
          <w:bCs/>
          <w:sz w:val="32"/>
          <w:szCs w:val="32"/>
        </w:rPr>
      </w:pPr>
    </w:p>
    <w:p w14:paraId="3C879679" w14:textId="1918841D" w:rsidR="0048208E" w:rsidRPr="00C87515" w:rsidRDefault="0048208E" w:rsidP="00C87515">
      <w:pPr>
        <w:pStyle w:val="ListParagraph"/>
        <w:numPr>
          <w:ilvl w:val="0"/>
          <w:numId w:val="18"/>
        </w:numPr>
        <w:spacing w:line="360" w:lineRule="auto"/>
        <w:rPr>
          <w:rFonts w:ascii="Arial" w:hAnsi="Arial" w:cs="Arial"/>
          <w:b/>
          <w:bCs/>
          <w:sz w:val="32"/>
          <w:szCs w:val="32"/>
        </w:rPr>
      </w:pPr>
      <w:r w:rsidRPr="00C87515">
        <w:rPr>
          <w:rFonts w:ascii="Arial" w:hAnsi="Arial" w:cs="Arial"/>
          <w:b/>
          <w:bCs/>
          <w:sz w:val="32"/>
          <w:szCs w:val="32"/>
        </w:rPr>
        <w:lastRenderedPageBreak/>
        <w:t>References</w:t>
      </w:r>
    </w:p>
    <w:p w14:paraId="38A4857C"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Baker, M.A., Davis, E.A., &amp; Weaver, P.A., 2014. Eco-friendly attitudes, barriers and behaviors: New insights from a developing nation. </w:t>
      </w:r>
      <w:r w:rsidRPr="0048208E">
        <w:rPr>
          <w:rFonts w:ascii="Arial" w:hAnsi="Arial" w:cs="Arial"/>
          <w:i/>
          <w:iCs/>
          <w:sz w:val="24"/>
          <w:szCs w:val="24"/>
        </w:rPr>
        <w:t>Tourism and Hospitality Research</w:t>
      </w:r>
      <w:r w:rsidRPr="0048208E">
        <w:rPr>
          <w:rFonts w:ascii="Arial" w:hAnsi="Arial" w:cs="Arial"/>
          <w:sz w:val="24"/>
          <w:szCs w:val="24"/>
        </w:rPr>
        <w:t>, 14(1-2), pp. 87-99.</w:t>
      </w:r>
    </w:p>
    <w:p w14:paraId="1AA1C49C"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Bohdanowicz, P., 2006. Environmental awareness and initiatives in the Swedish and Polish hotel industries—survey results. </w:t>
      </w:r>
      <w:r w:rsidRPr="0048208E">
        <w:rPr>
          <w:rFonts w:ascii="Arial" w:hAnsi="Arial" w:cs="Arial"/>
          <w:i/>
          <w:iCs/>
          <w:sz w:val="24"/>
          <w:szCs w:val="24"/>
        </w:rPr>
        <w:t>International Journal of Hospitality Management</w:t>
      </w:r>
      <w:r w:rsidRPr="0048208E">
        <w:rPr>
          <w:rFonts w:ascii="Arial" w:hAnsi="Arial" w:cs="Arial"/>
          <w:sz w:val="24"/>
          <w:szCs w:val="24"/>
        </w:rPr>
        <w:t>, 25(4), pp. 662-682.</w:t>
      </w:r>
    </w:p>
    <w:p w14:paraId="4B0050FD"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Bohdanowicz, P., Zientara, P., &amp; Novotna, E., 2011. International hotel chains and environmental protection: An analysis of Hilton’s we care! Programme (Europe, 2006–2008). </w:t>
      </w:r>
      <w:r w:rsidRPr="0048208E">
        <w:rPr>
          <w:rFonts w:ascii="Arial" w:hAnsi="Arial" w:cs="Arial"/>
          <w:i/>
          <w:iCs/>
          <w:sz w:val="24"/>
          <w:szCs w:val="24"/>
        </w:rPr>
        <w:t>Journal of Sustainable Tourism</w:t>
      </w:r>
      <w:r w:rsidRPr="0048208E">
        <w:rPr>
          <w:rFonts w:ascii="Arial" w:hAnsi="Arial" w:cs="Arial"/>
          <w:sz w:val="24"/>
          <w:szCs w:val="24"/>
        </w:rPr>
        <w:t>, 19(7), pp. 797-816.</w:t>
      </w:r>
    </w:p>
    <w:p w14:paraId="662FDC37" w14:textId="29F14231"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Chan, E.S.W., Hsu, C.H.C., &amp; Okumus, F., 2014. The application of the theory of planned behaviour to green hotel choice: Testing the effect of environmental attitudes and perceived behavioural control. </w:t>
      </w:r>
      <w:r w:rsidRPr="0048208E">
        <w:rPr>
          <w:rFonts w:ascii="Arial" w:hAnsi="Arial" w:cs="Arial"/>
          <w:i/>
          <w:iCs/>
          <w:sz w:val="24"/>
          <w:szCs w:val="24"/>
        </w:rPr>
        <w:t>Journal of Hospitality &amp; Tourism Research</w:t>
      </w:r>
      <w:r w:rsidRPr="0048208E">
        <w:rPr>
          <w:rFonts w:ascii="Arial" w:hAnsi="Arial" w:cs="Arial"/>
          <w:sz w:val="24"/>
          <w:szCs w:val="24"/>
        </w:rPr>
        <w:t>, 39(3), pp. 300-313.</w:t>
      </w:r>
    </w:p>
    <w:p w14:paraId="55200FCF"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Chan, E.S.W., &amp; Wong, S.C.K., 2006. Hotel selection: When price is not the issue. </w:t>
      </w:r>
      <w:r w:rsidRPr="0048208E">
        <w:rPr>
          <w:rFonts w:ascii="Arial" w:hAnsi="Arial" w:cs="Arial"/>
          <w:i/>
          <w:iCs/>
          <w:sz w:val="24"/>
          <w:szCs w:val="24"/>
        </w:rPr>
        <w:t>Journal of Vacation Marketing</w:t>
      </w:r>
      <w:r w:rsidRPr="0048208E">
        <w:rPr>
          <w:rFonts w:ascii="Arial" w:hAnsi="Arial" w:cs="Arial"/>
          <w:sz w:val="24"/>
          <w:szCs w:val="24"/>
        </w:rPr>
        <w:t>, 12(2), pp. 142-159.</w:t>
      </w:r>
    </w:p>
    <w:p w14:paraId="4A0B4C45" w14:textId="0C0BAFDA"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Crystalbrook Collection, 2020. </w:t>
      </w:r>
      <w:r w:rsidRPr="0048208E">
        <w:rPr>
          <w:rFonts w:ascii="Arial" w:hAnsi="Arial" w:cs="Arial"/>
          <w:i/>
          <w:iCs/>
          <w:sz w:val="24"/>
          <w:szCs w:val="24"/>
        </w:rPr>
        <w:t>Crystalbrook Collection Sustainability</w:t>
      </w:r>
      <w:r w:rsidRPr="0048208E">
        <w:rPr>
          <w:rFonts w:ascii="Arial" w:hAnsi="Arial" w:cs="Arial"/>
          <w:sz w:val="24"/>
          <w:szCs w:val="24"/>
        </w:rPr>
        <w:t xml:space="preserve">. Available at: https://www.crystalbrookcollection.com/sustainability </w:t>
      </w:r>
      <w:r w:rsidR="00FE6862">
        <w:rPr>
          <w:rFonts w:ascii="Arial" w:hAnsi="Arial" w:cs="Arial"/>
          <w:sz w:val="24"/>
          <w:szCs w:val="24"/>
        </w:rPr>
        <w:t>(</w:t>
      </w:r>
      <w:r w:rsidRPr="0048208E">
        <w:rPr>
          <w:rFonts w:ascii="Arial" w:hAnsi="Arial" w:cs="Arial"/>
          <w:sz w:val="24"/>
          <w:szCs w:val="24"/>
        </w:rPr>
        <w:t>Accessed 2</w:t>
      </w:r>
      <w:r w:rsidR="00B32B7A">
        <w:rPr>
          <w:rFonts w:ascii="Arial" w:hAnsi="Arial" w:cs="Arial"/>
          <w:sz w:val="24"/>
          <w:szCs w:val="24"/>
        </w:rPr>
        <w:t>5</w:t>
      </w:r>
      <w:r w:rsidRPr="0048208E">
        <w:rPr>
          <w:rFonts w:ascii="Arial" w:hAnsi="Arial" w:cs="Arial"/>
          <w:sz w:val="24"/>
          <w:szCs w:val="24"/>
        </w:rPr>
        <w:t xml:space="preserve"> </w:t>
      </w:r>
      <w:r w:rsidR="00B32B7A">
        <w:rPr>
          <w:rFonts w:ascii="Arial" w:hAnsi="Arial" w:cs="Arial"/>
          <w:sz w:val="24"/>
          <w:szCs w:val="24"/>
        </w:rPr>
        <w:t>May</w:t>
      </w:r>
      <w:r w:rsidRPr="0048208E">
        <w:rPr>
          <w:rFonts w:ascii="Arial" w:hAnsi="Arial" w:cs="Arial"/>
          <w:sz w:val="24"/>
          <w:szCs w:val="24"/>
        </w:rPr>
        <w:t xml:space="preserve"> 2024</w:t>
      </w:r>
      <w:r w:rsidR="00FE6862">
        <w:rPr>
          <w:rFonts w:ascii="Arial" w:hAnsi="Arial" w:cs="Arial"/>
          <w:sz w:val="24"/>
          <w:szCs w:val="24"/>
        </w:rPr>
        <w:t>)</w:t>
      </w:r>
      <w:r w:rsidRPr="0048208E">
        <w:rPr>
          <w:rFonts w:ascii="Arial" w:hAnsi="Arial" w:cs="Arial"/>
          <w:sz w:val="24"/>
          <w:szCs w:val="24"/>
        </w:rPr>
        <w:t>.</w:t>
      </w:r>
    </w:p>
    <w:p w14:paraId="70BF88CC" w14:textId="77777777" w:rsidR="00FE6862" w:rsidRPr="00FE6862" w:rsidRDefault="0048208E" w:rsidP="00FE6862">
      <w:pPr>
        <w:pStyle w:val="ListParagraph"/>
        <w:numPr>
          <w:ilvl w:val="0"/>
          <w:numId w:val="11"/>
        </w:numPr>
        <w:rPr>
          <w:rFonts w:ascii="Arial" w:hAnsi="Arial" w:cs="Arial"/>
          <w:sz w:val="24"/>
          <w:szCs w:val="24"/>
        </w:rPr>
      </w:pPr>
      <w:r w:rsidRPr="00FE6862">
        <w:rPr>
          <w:rFonts w:ascii="Arial" w:hAnsi="Arial" w:cs="Arial"/>
          <w:sz w:val="24"/>
          <w:szCs w:val="24"/>
        </w:rPr>
        <w:t xml:space="preserve">EarthCheck, 2020. </w:t>
      </w:r>
      <w:r w:rsidRPr="00FE6862">
        <w:rPr>
          <w:rFonts w:ascii="Arial" w:hAnsi="Arial" w:cs="Arial"/>
          <w:i/>
          <w:iCs/>
          <w:sz w:val="24"/>
          <w:szCs w:val="24"/>
        </w:rPr>
        <w:t>EarthCheck - Sustainable Tourism Certification</w:t>
      </w:r>
      <w:r w:rsidRPr="00FE6862">
        <w:rPr>
          <w:rFonts w:ascii="Arial" w:hAnsi="Arial" w:cs="Arial"/>
          <w:sz w:val="24"/>
          <w:szCs w:val="24"/>
        </w:rPr>
        <w:t>. Available at:</w:t>
      </w:r>
      <w:r w:rsidRPr="0048208E">
        <w:t xml:space="preserve"> </w:t>
      </w:r>
      <w:r w:rsidRPr="00FE6862">
        <w:rPr>
          <w:rFonts w:ascii="Arial" w:hAnsi="Arial" w:cs="Arial"/>
          <w:sz w:val="24"/>
          <w:szCs w:val="24"/>
        </w:rPr>
        <w:t xml:space="preserve">https://earthcheck.org/ </w:t>
      </w:r>
      <w:r w:rsidR="00FE6862" w:rsidRPr="00FE6862">
        <w:rPr>
          <w:rFonts w:ascii="Arial" w:hAnsi="Arial" w:cs="Arial"/>
          <w:sz w:val="24"/>
          <w:szCs w:val="24"/>
        </w:rPr>
        <w:t>(Accessed 25 May 2024).</w:t>
      </w:r>
    </w:p>
    <w:p w14:paraId="2E79C544" w14:textId="7EEFE6FA" w:rsidR="0048208E" w:rsidRPr="0048208E" w:rsidRDefault="0048208E" w:rsidP="00FE6862">
      <w:pPr>
        <w:pStyle w:val="ListParagraph"/>
        <w:spacing w:line="360" w:lineRule="auto"/>
        <w:rPr>
          <w:rFonts w:ascii="Arial" w:hAnsi="Arial" w:cs="Arial"/>
          <w:sz w:val="24"/>
          <w:szCs w:val="24"/>
        </w:rPr>
      </w:pPr>
    </w:p>
    <w:p w14:paraId="10917F26"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Elkington, J., 1997. </w:t>
      </w:r>
      <w:r w:rsidRPr="0048208E">
        <w:rPr>
          <w:rFonts w:ascii="Arial" w:hAnsi="Arial" w:cs="Arial"/>
          <w:i/>
          <w:iCs/>
          <w:sz w:val="24"/>
          <w:szCs w:val="24"/>
        </w:rPr>
        <w:t>Cannibals with Forks: The Triple Bottom Line of 21st Century Business</w:t>
      </w:r>
      <w:r w:rsidRPr="0048208E">
        <w:rPr>
          <w:rFonts w:ascii="Arial" w:hAnsi="Arial" w:cs="Arial"/>
          <w:sz w:val="24"/>
          <w:szCs w:val="24"/>
        </w:rPr>
        <w:t>. Oxford: Capstone Publishing.</w:t>
      </w:r>
    </w:p>
    <w:p w14:paraId="38C7862F"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Font, X., &amp; Harris, C., 2004. Rethinking standards from green to sustainable. </w:t>
      </w:r>
      <w:r w:rsidRPr="0048208E">
        <w:rPr>
          <w:rFonts w:ascii="Arial" w:hAnsi="Arial" w:cs="Arial"/>
          <w:i/>
          <w:iCs/>
          <w:sz w:val="24"/>
          <w:szCs w:val="24"/>
        </w:rPr>
        <w:t>Annals of Tourism Research</w:t>
      </w:r>
      <w:r w:rsidRPr="0048208E">
        <w:rPr>
          <w:rFonts w:ascii="Arial" w:hAnsi="Arial" w:cs="Arial"/>
          <w:sz w:val="24"/>
          <w:szCs w:val="24"/>
        </w:rPr>
        <w:t>, 56, pp. 102-118.</w:t>
      </w:r>
    </w:p>
    <w:p w14:paraId="59738773"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Graci, S., &amp; Dodds, R., 2008. Why go green? The business case for environmental commitment in the Canadian hotel industry. </w:t>
      </w:r>
      <w:r w:rsidRPr="0048208E">
        <w:rPr>
          <w:rFonts w:ascii="Arial" w:hAnsi="Arial" w:cs="Arial"/>
          <w:i/>
          <w:iCs/>
          <w:sz w:val="24"/>
          <w:szCs w:val="24"/>
        </w:rPr>
        <w:t>Anatolia</w:t>
      </w:r>
      <w:r w:rsidRPr="0048208E">
        <w:rPr>
          <w:rFonts w:ascii="Arial" w:hAnsi="Arial" w:cs="Arial"/>
          <w:sz w:val="24"/>
          <w:szCs w:val="24"/>
        </w:rPr>
        <w:t>, 19(2), pp. 251-270.</w:t>
      </w:r>
    </w:p>
    <w:p w14:paraId="4AD558C5" w14:textId="77777777" w:rsidR="00FE6862" w:rsidRPr="00FE6862" w:rsidRDefault="0048208E" w:rsidP="00FE6862">
      <w:pPr>
        <w:pStyle w:val="ListParagraph"/>
        <w:numPr>
          <w:ilvl w:val="0"/>
          <w:numId w:val="11"/>
        </w:numPr>
        <w:rPr>
          <w:rFonts w:ascii="Arial" w:hAnsi="Arial" w:cs="Arial"/>
          <w:sz w:val="24"/>
          <w:szCs w:val="24"/>
        </w:rPr>
      </w:pPr>
      <w:r w:rsidRPr="00FE6862">
        <w:rPr>
          <w:rFonts w:ascii="Arial" w:hAnsi="Arial" w:cs="Arial"/>
          <w:sz w:val="24"/>
          <w:szCs w:val="24"/>
        </w:rPr>
        <w:t xml:space="preserve">Green Key, 2020. </w:t>
      </w:r>
      <w:r w:rsidRPr="00FE6862">
        <w:rPr>
          <w:rFonts w:ascii="Arial" w:hAnsi="Arial" w:cs="Arial"/>
          <w:i/>
          <w:iCs/>
          <w:sz w:val="24"/>
          <w:szCs w:val="24"/>
        </w:rPr>
        <w:t>Green Key Global – Green Key International Eco</w:t>
      </w:r>
      <w:r w:rsidRPr="00FE6862">
        <w:rPr>
          <w:rFonts w:ascii="Cambria Math" w:hAnsi="Cambria Math" w:cs="Cambria Math"/>
          <w:i/>
          <w:iCs/>
          <w:sz w:val="24"/>
          <w:szCs w:val="24"/>
        </w:rPr>
        <w:t>‐</w:t>
      </w:r>
      <w:r w:rsidRPr="00FE6862">
        <w:rPr>
          <w:rFonts w:ascii="Arial" w:hAnsi="Arial" w:cs="Arial"/>
          <w:i/>
          <w:iCs/>
          <w:sz w:val="24"/>
          <w:szCs w:val="24"/>
        </w:rPr>
        <w:t>Certification Program</w:t>
      </w:r>
      <w:r w:rsidRPr="00FE6862">
        <w:rPr>
          <w:rFonts w:ascii="Arial" w:hAnsi="Arial" w:cs="Arial"/>
          <w:sz w:val="24"/>
          <w:szCs w:val="24"/>
        </w:rPr>
        <w:t xml:space="preserve">. Available at: https://www.greenkey.global </w:t>
      </w:r>
      <w:r w:rsidR="00FE6862" w:rsidRPr="00FE6862">
        <w:rPr>
          <w:rFonts w:ascii="Arial" w:hAnsi="Arial" w:cs="Arial"/>
          <w:sz w:val="24"/>
          <w:szCs w:val="24"/>
        </w:rPr>
        <w:t>(Accessed 25 May 2024).</w:t>
      </w:r>
    </w:p>
    <w:p w14:paraId="09BAEDF5" w14:textId="75BB56CE" w:rsidR="00A6288F" w:rsidRPr="00FE6862" w:rsidRDefault="00A6288F" w:rsidP="00FE6862">
      <w:pPr>
        <w:pStyle w:val="ListParagraph"/>
        <w:spacing w:line="360" w:lineRule="auto"/>
        <w:rPr>
          <w:rFonts w:ascii="Arial" w:hAnsi="Arial" w:cs="Arial"/>
          <w:sz w:val="24"/>
          <w:szCs w:val="24"/>
        </w:rPr>
      </w:pPr>
    </w:p>
    <w:p w14:paraId="2B8A5F55" w14:textId="21846BE8"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lastRenderedPageBreak/>
        <w:t xml:space="preserve">Han, H., &amp; Yoon, H.J., 2015. Hotel customers' environmental behaviour: The role of </w:t>
      </w:r>
      <w:proofErr w:type="gramStart"/>
      <w:r w:rsidRPr="0048208E">
        <w:rPr>
          <w:rFonts w:ascii="Arial" w:hAnsi="Arial" w:cs="Arial"/>
          <w:sz w:val="24"/>
          <w:szCs w:val="24"/>
        </w:rPr>
        <w:t>past experience</w:t>
      </w:r>
      <w:proofErr w:type="gramEnd"/>
      <w:r w:rsidRPr="0048208E">
        <w:rPr>
          <w:rFonts w:ascii="Arial" w:hAnsi="Arial" w:cs="Arial"/>
          <w:sz w:val="24"/>
          <w:szCs w:val="24"/>
        </w:rPr>
        <w:t xml:space="preserve">, motivation, and perceived performance of green practices. </w:t>
      </w:r>
      <w:r w:rsidRPr="0048208E">
        <w:rPr>
          <w:rFonts w:ascii="Arial" w:hAnsi="Arial" w:cs="Arial"/>
          <w:i/>
          <w:iCs/>
          <w:sz w:val="24"/>
          <w:szCs w:val="24"/>
        </w:rPr>
        <w:t>Journal of Sustainable Tourism</w:t>
      </w:r>
      <w:r w:rsidRPr="0048208E">
        <w:rPr>
          <w:rFonts w:ascii="Arial" w:hAnsi="Arial" w:cs="Arial"/>
          <w:sz w:val="24"/>
          <w:szCs w:val="24"/>
        </w:rPr>
        <w:t>, 23(7), pp. 1057-1076.</w:t>
      </w:r>
    </w:p>
    <w:p w14:paraId="7677FB25"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Hawkins, R., &amp; Bohdanowicz, P., 2012. Responsible hospitality: Theory and practice. </w:t>
      </w:r>
      <w:r w:rsidRPr="0048208E">
        <w:rPr>
          <w:rFonts w:ascii="Arial" w:hAnsi="Arial" w:cs="Arial"/>
          <w:i/>
          <w:iCs/>
          <w:sz w:val="24"/>
          <w:szCs w:val="24"/>
        </w:rPr>
        <w:t>Goodfellow Publishers Limited</w:t>
      </w:r>
      <w:r w:rsidRPr="0048208E">
        <w:rPr>
          <w:rFonts w:ascii="Arial" w:hAnsi="Arial" w:cs="Arial"/>
          <w:sz w:val="24"/>
          <w:szCs w:val="24"/>
        </w:rPr>
        <w:t>.</w:t>
      </w:r>
    </w:p>
    <w:p w14:paraId="73EAAE47"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Jones, P., Hillier, D., &amp; Comfort, D., 2016. Sustainability in the global hotel industry. </w:t>
      </w:r>
      <w:r w:rsidRPr="0048208E">
        <w:rPr>
          <w:rFonts w:ascii="Arial" w:hAnsi="Arial" w:cs="Arial"/>
          <w:i/>
          <w:iCs/>
          <w:sz w:val="24"/>
          <w:szCs w:val="24"/>
        </w:rPr>
        <w:t>International Journal of Contemporary Hospitality Management</w:t>
      </w:r>
      <w:r w:rsidRPr="0048208E">
        <w:rPr>
          <w:rFonts w:ascii="Arial" w:hAnsi="Arial" w:cs="Arial"/>
          <w:sz w:val="24"/>
          <w:szCs w:val="24"/>
        </w:rPr>
        <w:t>, 28(1), pp. 36-67.</w:t>
      </w:r>
    </w:p>
    <w:p w14:paraId="0D2CD31B"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Kasim, A., 2009. Corporate social responsibility and the hotel industry: A theoretical perspective. </w:t>
      </w:r>
      <w:r w:rsidRPr="0048208E">
        <w:rPr>
          <w:rFonts w:ascii="Arial" w:hAnsi="Arial" w:cs="Arial"/>
          <w:i/>
          <w:iCs/>
          <w:sz w:val="24"/>
          <w:szCs w:val="24"/>
        </w:rPr>
        <w:t>Journal of Hospitality &amp; Tourism Management</w:t>
      </w:r>
      <w:r w:rsidRPr="0048208E">
        <w:rPr>
          <w:rFonts w:ascii="Arial" w:hAnsi="Arial" w:cs="Arial"/>
          <w:sz w:val="24"/>
          <w:szCs w:val="24"/>
        </w:rPr>
        <w:t>, 16(1), pp. 1-10.</w:t>
      </w:r>
    </w:p>
    <w:p w14:paraId="0BAB6949"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Kirk, D., 1998. Attitudes to environmental management held by a group of hotel managers in Edinburgh. </w:t>
      </w:r>
      <w:r w:rsidRPr="0048208E">
        <w:rPr>
          <w:rFonts w:ascii="Arial" w:hAnsi="Arial" w:cs="Arial"/>
          <w:i/>
          <w:iCs/>
          <w:sz w:val="24"/>
          <w:szCs w:val="24"/>
        </w:rPr>
        <w:t>International Journal of Hospitality Management</w:t>
      </w:r>
      <w:r w:rsidRPr="0048208E">
        <w:rPr>
          <w:rFonts w:ascii="Arial" w:hAnsi="Arial" w:cs="Arial"/>
          <w:sz w:val="24"/>
          <w:szCs w:val="24"/>
        </w:rPr>
        <w:t>, 17(1), pp. 33-47.</w:t>
      </w:r>
    </w:p>
    <w:p w14:paraId="49F2CB05"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Magrini, A., &amp; Lamberts, R., 2017. Energy performance of building renovations: A literature review. </w:t>
      </w:r>
      <w:r w:rsidRPr="0048208E">
        <w:rPr>
          <w:rFonts w:ascii="Arial" w:hAnsi="Arial" w:cs="Arial"/>
          <w:i/>
          <w:iCs/>
          <w:sz w:val="24"/>
          <w:szCs w:val="24"/>
        </w:rPr>
        <w:t>Energy and Buildings</w:t>
      </w:r>
      <w:r w:rsidRPr="0048208E">
        <w:rPr>
          <w:rFonts w:ascii="Arial" w:hAnsi="Arial" w:cs="Arial"/>
          <w:sz w:val="24"/>
          <w:szCs w:val="24"/>
        </w:rPr>
        <w:t>, 148, pp. 73-87.</w:t>
      </w:r>
    </w:p>
    <w:p w14:paraId="02634CD2"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Mensah, I., &amp; Blankson, E.J., 2013. Determinants of hotels' environmental performance: Evidence from the hotel industry in Accra, Ghana. </w:t>
      </w:r>
      <w:r w:rsidRPr="0048208E">
        <w:rPr>
          <w:rFonts w:ascii="Arial" w:hAnsi="Arial" w:cs="Arial"/>
          <w:i/>
          <w:iCs/>
          <w:sz w:val="24"/>
          <w:szCs w:val="24"/>
        </w:rPr>
        <w:t>Journal of Sustainable Tourism</w:t>
      </w:r>
      <w:r w:rsidRPr="0048208E">
        <w:rPr>
          <w:rFonts w:ascii="Arial" w:hAnsi="Arial" w:cs="Arial"/>
          <w:sz w:val="24"/>
          <w:szCs w:val="24"/>
        </w:rPr>
        <w:t>, 21(8), pp. 1212-1231.</w:t>
      </w:r>
    </w:p>
    <w:p w14:paraId="3686CB23" w14:textId="5E43B44C"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Park, J., &amp; Kim, H.J., 2017. Green practices in </w:t>
      </w:r>
      <w:r w:rsidR="00856BF0">
        <w:rPr>
          <w:rFonts w:ascii="Arial" w:hAnsi="Arial" w:cs="Arial"/>
          <w:sz w:val="24"/>
          <w:szCs w:val="24"/>
        </w:rPr>
        <w:t xml:space="preserve">the </w:t>
      </w:r>
      <w:r w:rsidRPr="0048208E">
        <w:rPr>
          <w:rFonts w:ascii="Arial" w:hAnsi="Arial" w:cs="Arial"/>
          <w:sz w:val="24"/>
          <w:szCs w:val="24"/>
        </w:rPr>
        <w:t xml:space="preserve">hotel industry: Factors influencing customer satisfaction and loyalty. </w:t>
      </w:r>
      <w:r w:rsidRPr="0048208E">
        <w:rPr>
          <w:rFonts w:ascii="Arial" w:hAnsi="Arial" w:cs="Arial"/>
          <w:i/>
          <w:iCs/>
          <w:sz w:val="24"/>
          <w:szCs w:val="24"/>
        </w:rPr>
        <w:t>Journal of Hospitality &amp; Tourism Management</w:t>
      </w:r>
      <w:r w:rsidRPr="0048208E">
        <w:rPr>
          <w:rFonts w:ascii="Arial" w:hAnsi="Arial" w:cs="Arial"/>
          <w:sz w:val="24"/>
          <w:szCs w:val="24"/>
        </w:rPr>
        <w:t>, 34, pp. 85-95.</w:t>
      </w:r>
    </w:p>
    <w:p w14:paraId="6C2BD60E"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Pirani, S.I., &amp; Arafat, H.A., 2014. Solid waste management in the hospitality industry: A review. </w:t>
      </w:r>
      <w:r w:rsidRPr="0048208E">
        <w:rPr>
          <w:rFonts w:ascii="Arial" w:hAnsi="Arial" w:cs="Arial"/>
          <w:i/>
          <w:iCs/>
          <w:sz w:val="24"/>
          <w:szCs w:val="24"/>
        </w:rPr>
        <w:t>Journal of Environmental Management</w:t>
      </w:r>
      <w:r w:rsidRPr="0048208E">
        <w:rPr>
          <w:rFonts w:ascii="Arial" w:hAnsi="Arial" w:cs="Arial"/>
          <w:sz w:val="24"/>
          <w:szCs w:val="24"/>
        </w:rPr>
        <w:t>, 146, pp. 320-336.</w:t>
      </w:r>
    </w:p>
    <w:p w14:paraId="68BFCDD8" w14:textId="77777777" w:rsidR="0048208E" w:rsidRPr="0048208E" w:rsidRDefault="0048208E" w:rsidP="0048208E">
      <w:pPr>
        <w:pStyle w:val="ListParagraph"/>
        <w:numPr>
          <w:ilvl w:val="0"/>
          <w:numId w:val="11"/>
        </w:numPr>
        <w:spacing w:line="360" w:lineRule="auto"/>
        <w:rPr>
          <w:rFonts w:ascii="Arial" w:hAnsi="Arial" w:cs="Arial"/>
          <w:sz w:val="24"/>
          <w:szCs w:val="24"/>
        </w:rPr>
      </w:pPr>
      <w:r w:rsidRPr="0048208E">
        <w:rPr>
          <w:rFonts w:ascii="Arial" w:hAnsi="Arial" w:cs="Arial"/>
          <w:sz w:val="24"/>
          <w:szCs w:val="24"/>
        </w:rPr>
        <w:t xml:space="preserve">Rahman, I., Reynolds, D., &amp; Svaren, S., 2012. How “green” are North American hotels? An exploration of low-cost adoption practices. </w:t>
      </w:r>
      <w:r w:rsidRPr="0048208E">
        <w:rPr>
          <w:rFonts w:ascii="Arial" w:hAnsi="Arial" w:cs="Arial"/>
          <w:i/>
          <w:iCs/>
          <w:sz w:val="24"/>
          <w:szCs w:val="24"/>
        </w:rPr>
        <w:t>International Journal of Hospitality Management</w:t>
      </w:r>
      <w:r w:rsidRPr="0048208E">
        <w:rPr>
          <w:rFonts w:ascii="Arial" w:hAnsi="Arial" w:cs="Arial"/>
          <w:sz w:val="24"/>
          <w:szCs w:val="24"/>
        </w:rPr>
        <w:t>, 31(3), pp. 720-727.</w:t>
      </w:r>
    </w:p>
    <w:p w14:paraId="1D67EAED" w14:textId="77777777" w:rsidR="001B1F21" w:rsidRPr="001B1F21" w:rsidRDefault="0048208E" w:rsidP="001B1F21">
      <w:pPr>
        <w:pStyle w:val="ListParagraph"/>
        <w:numPr>
          <w:ilvl w:val="0"/>
          <w:numId w:val="11"/>
        </w:numPr>
        <w:rPr>
          <w:rFonts w:ascii="Arial" w:hAnsi="Arial" w:cs="Arial"/>
          <w:sz w:val="24"/>
          <w:szCs w:val="24"/>
        </w:rPr>
      </w:pPr>
      <w:r w:rsidRPr="001B1F21">
        <w:rPr>
          <w:rFonts w:ascii="Arial" w:hAnsi="Arial" w:cs="Arial"/>
          <w:sz w:val="24"/>
          <w:szCs w:val="24"/>
        </w:rPr>
        <w:t xml:space="preserve">Ritz-Carlton, 2020. </w:t>
      </w:r>
      <w:r w:rsidRPr="001B1F21">
        <w:rPr>
          <w:rFonts w:ascii="Arial" w:hAnsi="Arial" w:cs="Arial"/>
          <w:i/>
          <w:iCs/>
          <w:sz w:val="24"/>
          <w:szCs w:val="24"/>
        </w:rPr>
        <w:t>The Ritz-Carlton, Charlotte</w:t>
      </w:r>
      <w:r w:rsidRPr="001B1F21">
        <w:rPr>
          <w:rFonts w:ascii="Arial" w:hAnsi="Arial" w:cs="Arial"/>
          <w:sz w:val="24"/>
          <w:szCs w:val="24"/>
        </w:rPr>
        <w:t xml:space="preserve">. Available at: https://www.ritzcarlton.com/en/hotels/charlotte </w:t>
      </w:r>
      <w:r w:rsidR="001B1F21" w:rsidRPr="001B1F21">
        <w:rPr>
          <w:rFonts w:ascii="Arial" w:hAnsi="Arial" w:cs="Arial"/>
          <w:sz w:val="24"/>
          <w:szCs w:val="24"/>
        </w:rPr>
        <w:t>(Accessed 25 May 2024).</w:t>
      </w:r>
    </w:p>
    <w:p w14:paraId="0D8B6BB2" w14:textId="36AC5419" w:rsidR="0048208E" w:rsidRDefault="0048208E" w:rsidP="001B1F21">
      <w:pPr>
        <w:pStyle w:val="ListParagraph"/>
        <w:spacing w:line="360" w:lineRule="auto"/>
      </w:pPr>
    </w:p>
    <w:sectPr w:rsidR="004820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8E6ADC"/>
    <w:multiLevelType w:val="hybridMultilevel"/>
    <w:tmpl w:val="72769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24E0F"/>
    <w:multiLevelType w:val="hybridMultilevel"/>
    <w:tmpl w:val="97866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8673A"/>
    <w:multiLevelType w:val="hybridMultilevel"/>
    <w:tmpl w:val="BAA02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054952"/>
    <w:multiLevelType w:val="hybridMultilevel"/>
    <w:tmpl w:val="18562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F5549"/>
    <w:multiLevelType w:val="hybridMultilevel"/>
    <w:tmpl w:val="14A2C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C514DF"/>
    <w:multiLevelType w:val="hybridMultilevel"/>
    <w:tmpl w:val="E938AA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50211A6"/>
    <w:multiLevelType w:val="multilevel"/>
    <w:tmpl w:val="9FA40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CED6A6E"/>
    <w:multiLevelType w:val="multilevel"/>
    <w:tmpl w:val="A5C87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4E51D27"/>
    <w:multiLevelType w:val="hybridMultilevel"/>
    <w:tmpl w:val="54965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5532DD"/>
    <w:multiLevelType w:val="hybridMultilevel"/>
    <w:tmpl w:val="0950B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8136A7"/>
    <w:multiLevelType w:val="hybridMultilevel"/>
    <w:tmpl w:val="C6A2A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121707"/>
    <w:multiLevelType w:val="hybridMultilevel"/>
    <w:tmpl w:val="51B4D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132D14"/>
    <w:multiLevelType w:val="hybridMultilevel"/>
    <w:tmpl w:val="426A5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7106B9"/>
    <w:multiLevelType w:val="multilevel"/>
    <w:tmpl w:val="1834DA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BC1CD2"/>
    <w:multiLevelType w:val="multilevel"/>
    <w:tmpl w:val="C0980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D7F4B13"/>
    <w:multiLevelType w:val="multilevel"/>
    <w:tmpl w:val="B9DCA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A15328"/>
    <w:multiLevelType w:val="multilevel"/>
    <w:tmpl w:val="CEF8A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FA817F4"/>
    <w:multiLevelType w:val="multilevel"/>
    <w:tmpl w:val="2730A1FC"/>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4FE95D0F"/>
    <w:multiLevelType w:val="multilevel"/>
    <w:tmpl w:val="AFDE57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2456DC1"/>
    <w:multiLevelType w:val="hybridMultilevel"/>
    <w:tmpl w:val="2730A1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210365"/>
    <w:multiLevelType w:val="multilevel"/>
    <w:tmpl w:val="C04CBF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C7C539A"/>
    <w:multiLevelType w:val="hybridMultilevel"/>
    <w:tmpl w:val="28688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C21524"/>
    <w:multiLevelType w:val="multilevel"/>
    <w:tmpl w:val="731C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1CE6C60"/>
    <w:multiLevelType w:val="hybridMultilevel"/>
    <w:tmpl w:val="B69C1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7117C1"/>
    <w:multiLevelType w:val="hybridMultilevel"/>
    <w:tmpl w:val="FDCE6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220397"/>
    <w:multiLevelType w:val="multilevel"/>
    <w:tmpl w:val="B42EE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DB42732"/>
    <w:multiLevelType w:val="hybridMultilevel"/>
    <w:tmpl w:val="C0761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1953363">
    <w:abstractNumId w:val="18"/>
  </w:num>
  <w:num w:numId="2" w16cid:durableId="1279485085">
    <w:abstractNumId w:val="13"/>
  </w:num>
  <w:num w:numId="3" w16cid:durableId="140461992">
    <w:abstractNumId w:val="7"/>
  </w:num>
  <w:num w:numId="4" w16cid:durableId="247230531">
    <w:abstractNumId w:val="15"/>
  </w:num>
  <w:num w:numId="5" w16cid:durableId="1516268265">
    <w:abstractNumId w:val="6"/>
  </w:num>
  <w:num w:numId="6" w16cid:durableId="988751883">
    <w:abstractNumId w:val="14"/>
  </w:num>
  <w:num w:numId="7" w16cid:durableId="1671907948">
    <w:abstractNumId w:val="25"/>
  </w:num>
  <w:num w:numId="8" w16cid:durableId="422727170">
    <w:abstractNumId w:val="16"/>
  </w:num>
  <w:num w:numId="9" w16cid:durableId="1783111640">
    <w:abstractNumId w:val="22"/>
  </w:num>
  <w:num w:numId="10" w16cid:durableId="743258547">
    <w:abstractNumId w:val="20"/>
  </w:num>
  <w:num w:numId="11" w16cid:durableId="1619144273">
    <w:abstractNumId w:val="2"/>
  </w:num>
  <w:num w:numId="12" w16cid:durableId="1979720726">
    <w:abstractNumId w:val="0"/>
  </w:num>
  <w:num w:numId="13" w16cid:durableId="1142695962">
    <w:abstractNumId w:val="8"/>
  </w:num>
  <w:num w:numId="14" w16cid:durableId="227883622">
    <w:abstractNumId w:val="10"/>
  </w:num>
  <w:num w:numId="15" w16cid:durableId="592275332">
    <w:abstractNumId w:val="26"/>
  </w:num>
  <w:num w:numId="16" w16cid:durableId="984285756">
    <w:abstractNumId w:val="23"/>
  </w:num>
  <w:num w:numId="17" w16cid:durableId="1514340">
    <w:abstractNumId w:val="3"/>
  </w:num>
  <w:num w:numId="18" w16cid:durableId="395011667">
    <w:abstractNumId w:val="19"/>
  </w:num>
  <w:num w:numId="19" w16cid:durableId="643778611">
    <w:abstractNumId w:val="1"/>
  </w:num>
  <w:num w:numId="20" w16cid:durableId="2087461189">
    <w:abstractNumId w:val="4"/>
  </w:num>
  <w:num w:numId="21" w16cid:durableId="1997419834">
    <w:abstractNumId w:val="11"/>
  </w:num>
  <w:num w:numId="22" w16cid:durableId="1103919374">
    <w:abstractNumId w:val="24"/>
  </w:num>
  <w:num w:numId="23" w16cid:durableId="1184398239">
    <w:abstractNumId w:val="21"/>
  </w:num>
  <w:num w:numId="24" w16cid:durableId="658193656">
    <w:abstractNumId w:val="12"/>
  </w:num>
  <w:num w:numId="25" w16cid:durableId="1439332430">
    <w:abstractNumId w:val="9"/>
  </w:num>
  <w:num w:numId="26" w16cid:durableId="868301040">
    <w:abstractNumId w:val="5"/>
  </w:num>
  <w:num w:numId="27" w16cid:durableId="85396228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0C8"/>
    <w:rsid w:val="000023C9"/>
    <w:rsid w:val="000143FF"/>
    <w:rsid w:val="0002736E"/>
    <w:rsid w:val="00072A87"/>
    <w:rsid w:val="00090134"/>
    <w:rsid w:val="00095366"/>
    <w:rsid w:val="000B32A8"/>
    <w:rsid w:val="00150799"/>
    <w:rsid w:val="00175916"/>
    <w:rsid w:val="00182CEE"/>
    <w:rsid w:val="001A0600"/>
    <w:rsid w:val="001B1F21"/>
    <w:rsid w:val="0020282B"/>
    <w:rsid w:val="002474C7"/>
    <w:rsid w:val="00281405"/>
    <w:rsid w:val="002A0B90"/>
    <w:rsid w:val="002A7429"/>
    <w:rsid w:val="00306CDE"/>
    <w:rsid w:val="00313A60"/>
    <w:rsid w:val="00320046"/>
    <w:rsid w:val="003214D5"/>
    <w:rsid w:val="00327B96"/>
    <w:rsid w:val="00376406"/>
    <w:rsid w:val="003A27D5"/>
    <w:rsid w:val="003D57AF"/>
    <w:rsid w:val="00437EEB"/>
    <w:rsid w:val="00477784"/>
    <w:rsid w:val="0048208E"/>
    <w:rsid w:val="004A5FCD"/>
    <w:rsid w:val="004B4BB9"/>
    <w:rsid w:val="004C1CD1"/>
    <w:rsid w:val="004E7FFB"/>
    <w:rsid w:val="004F15ED"/>
    <w:rsid w:val="004F485C"/>
    <w:rsid w:val="0050086D"/>
    <w:rsid w:val="00502579"/>
    <w:rsid w:val="005040AB"/>
    <w:rsid w:val="00520DB9"/>
    <w:rsid w:val="00582C76"/>
    <w:rsid w:val="00593B67"/>
    <w:rsid w:val="005D184A"/>
    <w:rsid w:val="005F67C0"/>
    <w:rsid w:val="005F7BFE"/>
    <w:rsid w:val="006069D4"/>
    <w:rsid w:val="00616C24"/>
    <w:rsid w:val="00625D31"/>
    <w:rsid w:val="00637BD2"/>
    <w:rsid w:val="00646174"/>
    <w:rsid w:val="006561E0"/>
    <w:rsid w:val="006B4DE9"/>
    <w:rsid w:val="006C5BFB"/>
    <w:rsid w:val="006D6C11"/>
    <w:rsid w:val="006F2C15"/>
    <w:rsid w:val="00733800"/>
    <w:rsid w:val="007340C5"/>
    <w:rsid w:val="007537B2"/>
    <w:rsid w:val="0075443D"/>
    <w:rsid w:val="007737EF"/>
    <w:rsid w:val="007D48D4"/>
    <w:rsid w:val="00856BF0"/>
    <w:rsid w:val="0087717D"/>
    <w:rsid w:val="008A3084"/>
    <w:rsid w:val="008B68F9"/>
    <w:rsid w:val="008C4A51"/>
    <w:rsid w:val="009054BD"/>
    <w:rsid w:val="00930B5E"/>
    <w:rsid w:val="00940AAD"/>
    <w:rsid w:val="00997873"/>
    <w:rsid w:val="009B74EB"/>
    <w:rsid w:val="009F6C28"/>
    <w:rsid w:val="00A11DA2"/>
    <w:rsid w:val="00A22F3F"/>
    <w:rsid w:val="00A6288F"/>
    <w:rsid w:val="00A72B4E"/>
    <w:rsid w:val="00AB6F64"/>
    <w:rsid w:val="00AB7E22"/>
    <w:rsid w:val="00B32B7A"/>
    <w:rsid w:val="00B45372"/>
    <w:rsid w:val="00B5778F"/>
    <w:rsid w:val="00B73BDE"/>
    <w:rsid w:val="00B76527"/>
    <w:rsid w:val="00B77AD0"/>
    <w:rsid w:val="00B90EE0"/>
    <w:rsid w:val="00B91B09"/>
    <w:rsid w:val="00BB7C1B"/>
    <w:rsid w:val="00BD1A63"/>
    <w:rsid w:val="00C87515"/>
    <w:rsid w:val="00CC0096"/>
    <w:rsid w:val="00D25B42"/>
    <w:rsid w:val="00D81AF0"/>
    <w:rsid w:val="00DE3E9E"/>
    <w:rsid w:val="00E55C73"/>
    <w:rsid w:val="00EB4D0D"/>
    <w:rsid w:val="00EB6E6A"/>
    <w:rsid w:val="00F26C97"/>
    <w:rsid w:val="00F350C8"/>
    <w:rsid w:val="00F36354"/>
    <w:rsid w:val="00F67B83"/>
    <w:rsid w:val="00F83360"/>
    <w:rsid w:val="00FB606C"/>
    <w:rsid w:val="00FC0415"/>
    <w:rsid w:val="00FE6862"/>
    <w:rsid w:val="00FF36DF"/>
    <w:rsid w:val="00FF5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24B972"/>
  <w15:chartTrackingRefBased/>
  <w15:docId w15:val="{C3B3E95A-1F79-49FC-AD06-12023CEBF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0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50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50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0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0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0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0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0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0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0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50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50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0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50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50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0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0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0C8"/>
    <w:rPr>
      <w:rFonts w:eastAsiaTheme="majorEastAsia" w:cstheme="majorBidi"/>
      <w:color w:val="272727" w:themeColor="text1" w:themeTint="D8"/>
    </w:rPr>
  </w:style>
  <w:style w:type="paragraph" w:styleId="Title">
    <w:name w:val="Title"/>
    <w:basedOn w:val="Normal"/>
    <w:next w:val="Normal"/>
    <w:link w:val="TitleChar"/>
    <w:uiPriority w:val="10"/>
    <w:qFormat/>
    <w:rsid w:val="00F350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0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0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0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0C8"/>
    <w:pPr>
      <w:spacing w:before="160"/>
      <w:jc w:val="center"/>
    </w:pPr>
    <w:rPr>
      <w:i/>
      <w:iCs/>
      <w:color w:val="404040" w:themeColor="text1" w:themeTint="BF"/>
    </w:rPr>
  </w:style>
  <w:style w:type="character" w:customStyle="1" w:styleId="QuoteChar">
    <w:name w:val="Quote Char"/>
    <w:basedOn w:val="DefaultParagraphFont"/>
    <w:link w:val="Quote"/>
    <w:uiPriority w:val="29"/>
    <w:rsid w:val="00F350C8"/>
    <w:rPr>
      <w:i/>
      <w:iCs/>
      <w:color w:val="404040" w:themeColor="text1" w:themeTint="BF"/>
    </w:rPr>
  </w:style>
  <w:style w:type="paragraph" w:styleId="ListParagraph">
    <w:name w:val="List Paragraph"/>
    <w:basedOn w:val="Normal"/>
    <w:uiPriority w:val="34"/>
    <w:qFormat/>
    <w:rsid w:val="00F350C8"/>
    <w:pPr>
      <w:ind w:left="720"/>
      <w:contextualSpacing/>
    </w:pPr>
  </w:style>
  <w:style w:type="character" w:styleId="IntenseEmphasis">
    <w:name w:val="Intense Emphasis"/>
    <w:basedOn w:val="DefaultParagraphFont"/>
    <w:uiPriority w:val="21"/>
    <w:qFormat/>
    <w:rsid w:val="00F350C8"/>
    <w:rPr>
      <w:i/>
      <w:iCs/>
      <w:color w:val="0F4761" w:themeColor="accent1" w:themeShade="BF"/>
    </w:rPr>
  </w:style>
  <w:style w:type="paragraph" w:styleId="IntenseQuote">
    <w:name w:val="Intense Quote"/>
    <w:basedOn w:val="Normal"/>
    <w:next w:val="Normal"/>
    <w:link w:val="IntenseQuoteChar"/>
    <w:uiPriority w:val="30"/>
    <w:qFormat/>
    <w:rsid w:val="00F350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0C8"/>
    <w:rPr>
      <w:i/>
      <w:iCs/>
      <w:color w:val="0F4761" w:themeColor="accent1" w:themeShade="BF"/>
    </w:rPr>
  </w:style>
  <w:style w:type="character" w:styleId="IntenseReference">
    <w:name w:val="Intense Reference"/>
    <w:basedOn w:val="DefaultParagraphFont"/>
    <w:uiPriority w:val="32"/>
    <w:qFormat/>
    <w:rsid w:val="00F350C8"/>
    <w:rPr>
      <w:b/>
      <w:bCs/>
      <w:smallCaps/>
      <w:color w:val="0F4761" w:themeColor="accent1" w:themeShade="BF"/>
      <w:spacing w:val="5"/>
    </w:rPr>
  </w:style>
  <w:style w:type="character" w:styleId="Hyperlink">
    <w:name w:val="Hyperlink"/>
    <w:basedOn w:val="DefaultParagraphFont"/>
    <w:uiPriority w:val="99"/>
    <w:unhideWhenUsed/>
    <w:rsid w:val="0048208E"/>
    <w:rPr>
      <w:color w:val="467886" w:themeColor="hyperlink"/>
      <w:u w:val="single"/>
    </w:rPr>
  </w:style>
  <w:style w:type="character" w:styleId="UnresolvedMention">
    <w:name w:val="Unresolved Mention"/>
    <w:basedOn w:val="DefaultParagraphFont"/>
    <w:uiPriority w:val="99"/>
    <w:semiHidden/>
    <w:unhideWhenUsed/>
    <w:rsid w:val="0048208E"/>
    <w:rPr>
      <w:color w:val="605E5C"/>
      <w:shd w:val="clear" w:color="auto" w:fill="E1DFDD"/>
    </w:rPr>
  </w:style>
  <w:style w:type="numbering" w:customStyle="1" w:styleId="CurrentList1">
    <w:name w:val="Current List1"/>
    <w:uiPriority w:val="99"/>
    <w:rsid w:val="00BB7C1B"/>
    <w:pPr>
      <w:numPr>
        <w:numId w:val="2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421745">
      <w:bodyDiv w:val="1"/>
      <w:marLeft w:val="0"/>
      <w:marRight w:val="0"/>
      <w:marTop w:val="0"/>
      <w:marBottom w:val="0"/>
      <w:divBdr>
        <w:top w:val="none" w:sz="0" w:space="0" w:color="auto"/>
        <w:left w:val="none" w:sz="0" w:space="0" w:color="auto"/>
        <w:bottom w:val="none" w:sz="0" w:space="0" w:color="auto"/>
        <w:right w:val="none" w:sz="0" w:space="0" w:color="auto"/>
      </w:divBdr>
    </w:div>
    <w:div w:id="768549058">
      <w:bodyDiv w:val="1"/>
      <w:marLeft w:val="0"/>
      <w:marRight w:val="0"/>
      <w:marTop w:val="0"/>
      <w:marBottom w:val="0"/>
      <w:divBdr>
        <w:top w:val="none" w:sz="0" w:space="0" w:color="auto"/>
        <w:left w:val="none" w:sz="0" w:space="0" w:color="auto"/>
        <w:bottom w:val="none" w:sz="0" w:space="0" w:color="auto"/>
        <w:right w:val="none" w:sz="0" w:space="0" w:color="auto"/>
      </w:divBdr>
    </w:div>
    <w:div w:id="950622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18</Pages>
  <Words>2998</Words>
  <Characters>20436</Characters>
  <Application>Microsoft Office Word</Application>
  <DocSecurity>0</DocSecurity>
  <Lines>522</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Codruta Bogatean</dc:creator>
  <cp:keywords/>
  <dc:description/>
  <cp:lastModifiedBy>Codruta Bogatean</cp:lastModifiedBy>
  <cp:revision>5</cp:revision>
  <cp:lastPrinted>2024-06-03T10:41:00Z</cp:lastPrinted>
  <dcterms:created xsi:type="dcterms:W3CDTF">2024-06-03T13:22:00Z</dcterms:created>
  <dcterms:modified xsi:type="dcterms:W3CDTF">2024-06-03T13:26:00Z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879c91ca-bf96-44bd-a32d-553e7a120187</vt:lpwstr>
  </property>
</Properties>
</file>