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Pr="00FE5325" w:rsidR="005D44EA" w:rsidP="303960B3" w:rsidRDefault="728BB34D" w14:paraId="731CD95C" w14:textId="1A3608E9">
      <w:pPr>
        <w:rPr>
          <w:rFonts w:asciiTheme="majorHAnsi" w:hAnsiTheme="majorHAnsi" w:cstheme="majorBidi"/>
          <w:b/>
          <w:bCs/>
          <w:sz w:val="32"/>
          <w:szCs w:val="32"/>
        </w:rPr>
      </w:pPr>
      <w:r w:rsidRPr="303960B3">
        <w:rPr>
          <w:rFonts w:asciiTheme="majorHAnsi" w:hAnsiTheme="majorHAnsi" w:cstheme="majorBidi"/>
          <w:b/>
          <w:bCs/>
          <w:sz w:val="32"/>
          <w:szCs w:val="32"/>
        </w:rPr>
        <w:t>Organizational</w:t>
      </w:r>
      <w:r w:rsidRPr="303960B3" w:rsidR="3A582AD5">
        <w:rPr>
          <w:rFonts w:asciiTheme="majorHAnsi" w:hAnsiTheme="majorHAnsi" w:cstheme="majorBidi"/>
          <w:b/>
          <w:bCs/>
          <w:sz w:val="32"/>
          <w:szCs w:val="32"/>
        </w:rPr>
        <w:t xml:space="preserve"> Culture</w:t>
      </w:r>
      <w:r w:rsidRPr="303960B3" w:rsidR="4C9ACFA2">
        <w:rPr>
          <w:rFonts w:asciiTheme="majorHAnsi" w:hAnsiTheme="majorHAnsi" w:cstheme="majorBidi"/>
          <w:b/>
          <w:bCs/>
          <w:sz w:val="32"/>
          <w:szCs w:val="32"/>
        </w:rPr>
        <w:t>: Individual report</w:t>
      </w:r>
      <w:r w:rsidRPr="303960B3" w:rsidR="3A582AD5">
        <w:rPr>
          <w:rFonts w:asciiTheme="majorHAnsi" w:hAnsiTheme="majorHAnsi" w:cstheme="majorBidi"/>
          <w:b/>
          <w:bCs/>
          <w:sz w:val="32"/>
          <w:szCs w:val="32"/>
        </w:rPr>
        <w:t xml:space="preserve"> </w:t>
      </w:r>
      <w:r w:rsidRPr="303960B3" w:rsidR="3340FD22">
        <w:rPr>
          <w:rFonts w:asciiTheme="majorHAnsi" w:hAnsiTheme="majorHAnsi" w:cstheme="majorBidi"/>
          <w:b/>
          <w:bCs/>
          <w:sz w:val="32"/>
          <w:szCs w:val="32"/>
        </w:rPr>
        <w:t>on Emirates airline</w:t>
      </w:r>
    </w:p>
    <w:p w:rsidR="004424B8" w:rsidRDefault="004424B8" w14:paraId="2F0A9B38" w14:textId="77777777"/>
    <w:p w:rsidR="004424B8" w:rsidRDefault="004424B8" w14:paraId="7DFC4132" w14:textId="3B610C1E">
      <w:r>
        <w:t xml:space="preserve">Assessment Component 1 </w:t>
      </w:r>
    </w:p>
    <w:p w:rsidR="005D44EA" w:rsidRDefault="00AB345F" w14:paraId="34CB951C" w14:textId="180F538F">
      <w:r>
        <w:t xml:space="preserve">Student Name: </w:t>
      </w:r>
      <w:r w:rsidR="00D9735C">
        <w:t>Ioana Alexia Cantaragiu</w:t>
      </w:r>
    </w:p>
    <w:p w:rsidR="005D44EA" w:rsidRDefault="00AB345F" w14:paraId="0124223A" w14:textId="602175B4">
      <w:r>
        <w:t xml:space="preserve">Student ID: </w:t>
      </w:r>
      <w:r w:rsidR="00D9735C">
        <w:t>2322692</w:t>
      </w:r>
    </w:p>
    <w:p w:rsidR="005D44EA" w:rsidRDefault="00AB345F" w14:paraId="019862EE" w14:textId="0E45DC35">
      <w:r w:rsidR="3A582AD5">
        <w:rPr/>
        <w:t xml:space="preserve">Module: LCLM 5005 – </w:t>
      </w:r>
      <w:r w:rsidR="591540D8">
        <w:rPr/>
        <w:t>Organizational</w:t>
      </w:r>
      <w:r w:rsidR="3A582AD5">
        <w:rPr/>
        <w:t xml:space="preserve"> Culture</w:t>
      </w:r>
    </w:p>
    <w:p w:rsidR="004424B8" w:rsidRDefault="004424B8" w14:paraId="6CE8C176" w14:textId="77777777"/>
    <w:p w:rsidR="004424B8" w:rsidRDefault="004424B8" w14:paraId="58AE3FD7" w14:textId="77777777"/>
    <w:p w:rsidR="004424B8" w:rsidRDefault="004424B8" w14:paraId="7399405D" w14:textId="77777777"/>
    <w:p w:rsidR="004424B8" w:rsidRDefault="004424B8" w14:paraId="1B452BDE" w14:textId="77777777"/>
    <w:p w:rsidR="004424B8" w:rsidRDefault="004424B8" w14:paraId="218610D5" w14:textId="77777777"/>
    <w:p w:rsidR="004424B8" w:rsidRDefault="004424B8" w14:paraId="3C0AB100" w14:textId="77777777"/>
    <w:p w:rsidR="004424B8" w:rsidRDefault="004424B8" w14:paraId="6C84F5C7" w14:textId="77777777"/>
    <w:p w:rsidR="004424B8" w:rsidRDefault="004424B8" w14:paraId="7C9B525E" w14:textId="77777777"/>
    <w:p w:rsidR="004424B8" w:rsidRDefault="004424B8" w14:paraId="292E48F5" w14:textId="77777777"/>
    <w:p w:rsidR="004424B8" w:rsidRDefault="004424B8" w14:paraId="0E8619BB" w14:textId="77777777"/>
    <w:p w:rsidR="004424B8" w:rsidRDefault="004424B8" w14:paraId="1691BBFD" w14:textId="77777777"/>
    <w:p w:rsidR="004424B8" w:rsidRDefault="004424B8" w14:paraId="53B7CA1A" w14:textId="77777777"/>
    <w:p w:rsidR="004424B8" w:rsidRDefault="004424B8" w14:paraId="1007A766" w14:textId="77777777"/>
    <w:p w:rsidR="004424B8" w:rsidRDefault="004424B8" w14:paraId="72488F55" w14:textId="77777777"/>
    <w:p w:rsidR="004424B8" w:rsidRDefault="004424B8" w14:paraId="1E52E300" w14:textId="77777777"/>
    <w:p w:rsidR="00FE5325" w:rsidP="4ABFE3A8" w:rsidRDefault="00FE5325" w14:paraId="56E2CEE0" w14:textId="77777777">
      <w:pPr>
        <w:rPr>
          <w:rFonts w:ascii="Calibri" w:hAnsi="Calibri" w:cs="Calibri" w:asciiTheme="majorAscii" w:hAnsiTheme="majorAscii" w:cstheme="majorAscii"/>
          <w:b w:val="1"/>
          <w:bCs w:val="1"/>
          <w:sz w:val="24"/>
          <w:szCs w:val="24"/>
        </w:rPr>
      </w:pPr>
    </w:p>
    <w:p w:rsidR="4ABFE3A8" w:rsidP="4ABFE3A8" w:rsidRDefault="4ABFE3A8" w14:paraId="0777E879" w14:textId="0A1337FA">
      <w:pPr>
        <w:rPr>
          <w:rFonts w:ascii="Calibri" w:hAnsi="Calibri" w:cs="Calibri" w:asciiTheme="majorAscii" w:hAnsiTheme="majorAscii" w:cstheme="majorAscii"/>
          <w:b w:val="1"/>
          <w:bCs w:val="1"/>
          <w:sz w:val="24"/>
          <w:szCs w:val="24"/>
        </w:rPr>
      </w:pPr>
    </w:p>
    <w:p w:rsidR="4ABFE3A8" w:rsidP="4ABFE3A8" w:rsidRDefault="4ABFE3A8" w14:paraId="09B0B1E1" w14:textId="679F6C85">
      <w:pPr>
        <w:rPr>
          <w:rFonts w:ascii="Calibri" w:hAnsi="Calibri" w:cs="Calibri" w:asciiTheme="majorAscii" w:hAnsiTheme="majorAscii" w:cstheme="majorAscii"/>
          <w:b w:val="1"/>
          <w:bCs w:val="1"/>
          <w:sz w:val="24"/>
          <w:szCs w:val="24"/>
        </w:rPr>
      </w:pPr>
    </w:p>
    <w:p w:rsidR="00FE5325" w:rsidP="00FE5325" w:rsidRDefault="00FE5325" w14:paraId="3E7E844E" w14:textId="77777777">
      <w:pPr>
        <w:rPr>
          <w:rFonts w:asciiTheme="majorHAnsi" w:hAnsiTheme="majorHAnsi" w:cstheme="majorHAnsi"/>
          <w:b/>
          <w:bCs/>
          <w:sz w:val="24"/>
          <w:szCs w:val="24"/>
        </w:rPr>
      </w:pPr>
    </w:p>
    <w:p w:rsidRPr="00FE5325" w:rsidR="005D44EA" w:rsidP="00FE5325" w:rsidRDefault="00AB345F" w14:paraId="4E17EA39" w14:textId="56275897">
      <w:pPr>
        <w:rPr>
          <w:rFonts w:asciiTheme="majorHAnsi" w:hAnsiTheme="majorHAnsi" w:cstheme="majorHAnsi"/>
          <w:b/>
          <w:bCs/>
          <w:sz w:val="24"/>
          <w:szCs w:val="24"/>
        </w:rPr>
      </w:pPr>
      <w:r w:rsidRPr="00FE5325">
        <w:rPr>
          <w:rFonts w:asciiTheme="majorHAnsi" w:hAnsiTheme="majorHAnsi" w:cstheme="majorHAnsi"/>
          <w:b/>
          <w:bCs/>
          <w:sz w:val="24"/>
          <w:szCs w:val="24"/>
        </w:rPr>
        <w:t>Table of Contents</w:t>
      </w:r>
    </w:p>
    <w:p w:rsidR="004424B8" w:rsidP="004424B8" w:rsidRDefault="004424B8" w14:paraId="4E7DBC2A" w14:textId="77777777">
      <w:pPr>
        <w:pStyle w:val="ListNumber"/>
        <w:numPr>
          <w:ilvl w:val="0"/>
          <w:numId w:val="0"/>
        </w:numPr>
        <w:ind w:left="360" w:hanging="360"/>
      </w:pPr>
    </w:p>
    <w:p w:rsidR="004424B8" w:rsidP="004424B8" w:rsidRDefault="004424B8" w14:paraId="022FB070" w14:textId="77777777">
      <w:pPr>
        <w:pStyle w:val="ListNumber"/>
        <w:numPr>
          <w:ilvl w:val="0"/>
          <w:numId w:val="0"/>
        </w:numPr>
        <w:ind w:left="360" w:hanging="360"/>
      </w:pPr>
    </w:p>
    <w:p w:rsidR="004424B8" w:rsidP="004424B8" w:rsidRDefault="004424B8" w14:paraId="11223DFB" w14:textId="77777777">
      <w:pPr>
        <w:pStyle w:val="ListNumber"/>
        <w:numPr>
          <w:ilvl w:val="0"/>
          <w:numId w:val="0"/>
        </w:numPr>
        <w:ind w:left="360" w:hanging="360"/>
      </w:pPr>
    </w:p>
    <w:p w:rsidR="004424B8" w:rsidP="004424B8" w:rsidRDefault="004424B8" w14:paraId="30F068D0" w14:textId="77777777">
      <w:pPr>
        <w:pStyle w:val="ListNumber"/>
        <w:numPr>
          <w:ilvl w:val="0"/>
          <w:numId w:val="0"/>
        </w:numPr>
        <w:ind w:left="360" w:hanging="360"/>
      </w:pPr>
    </w:p>
    <w:sdt>
      <w:sdtPr>
        <w:id w:val="1868716709"/>
        <w:docPartObj>
          <w:docPartGallery w:val="Table of Contents"/>
          <w:docPartUnique/>
        </w:docPartObj>
      </w:sdtPr>
      <w:sdtContent>
        <w:p w:rsidR="3C84A795" w:rsidP="68CD2884" w:rsidRDefault="748769E4" w14:paraId="54A11AE5" w14:textId="327222D8">
          <w:pPr>
            <w:pStyle w:val="TOC1"/>
            <w:tabs>
              <w:tab w:val="right" w:leader="dot" w:pos="8640"/>
            </w:tabs>
            <w:rPr>
              <w:rStyle w:val="Hyperlink"/>
            </w:rPr>
          </w:pPr>
          <w:r>
            <w:fldChar w:fldCharType="begin"/>
          </w:r>
          <w:r>
            <w:instrText>TOC \o "1-9" \z \u \h</w:instrText>
          </w:r>
          <w:r>
            <w:fldChar w:fldCharType="separate"/>
          </w:r>
          <w:hyperlink w:anchor="_Toc174682988">
            <w:r w:rsidRPr="55363518" w:rsidR="55363518">
              <w:rPr>
                <w:rStyle w:val="Hyperlink"/>
              </w:rPr>
              <w:t>Introduction</w:t>
            </w:r>
            <w:r>
              <w:tab/>
            </w:r>
            <w:r>
              <w:fldChar w:fldCharType="begin"/>
            </w:r>
            <w:r>
              <w:instrText>PAGEREF _Toc174682988 \h</w:instrText>
            </w:r>
            <w:r>
              <w:fldChar w:fldCharType="separate"/>
            </w:r>
            <w:r w:rsidRPr="55363518" w:rsidR="55363518">
              <w:rPr>
                <w:rStyle w:val="Hyperlink"/>
              </w:rPr>
              <w:t>2</w:t>
            </w:r>
            <w:r>
              <w:fldChar w:fldCharType="end"/>
            </w:r>
          </w:hyperlink>
        </w:p>
        <w:p w:rsidR="3C84A795" w:rsidP="68CD2884" w:rsidRDefault="55363518" w14:paraId="03AE0F7A" w14:textId="6B7A2D16">
          <w:pPr>
            <w:pStyle w:val="TOC1"/>
            <w:tabs>
              <w:tab w:val="right" w:leader="dot" w:pos="8640"/>
            </w:tabs>
            <w:rPr>
              <w:rStyle w:val="Hyperlink"/>
            </w:rPr>
          </w:pPr>
          <w:hyperlink w:anchor="_Toc2000344101">
            <w:r w:rsidRPr="55363518">
              <w:rPr>
                <w:rStyle w:val="Hyperlink"/>
              </w:rPr>
              <w:t>Organizational Culture and its influence on structure and decision making</w:t>
            </w:r>
            <w:r w:rsidR="748769E4">
              <w:tab/>
            </w:r>
            <w:r w:rsidR="748769E4">
              <w:fldChar w:fldCharType="begin"/>
            </w:r>
            <w:r w:rsidR="748769E4">
              <w:instrText>PAGEREF _Toc2000344101 \h</w:instrText>
            </w:r>
            <w:r w:rsidR="748769E4">
              <w:fldChar w:fldCharType="separate"/>
            </w:r>
            <w:r w:rsidRPr="55363518">
              <w:rPr>
                <w:rStyle w:val="Hyperlink"/>
              </w:rPr>
              <w:t>3</w:t>
            </w:r>
            <w:r w:rsidR="748769E4">
              <w:fldChar w:fldCharType="end"/>
            </w:r>
          </w:hyperlink>
        </w:p>
        <w:p w:rsidR="68CD2884" w:rsidP="68CD2884" w:rsidRDefault="55363518" w14:paraId="0E681968" w14:textId="51407B70">
          <w:pPr>
            <w:pStyle w:val="TOC1"/>
            <w:tabs>
              <w:tab w:val="right" w:leader="dot" w:pos="8640"/>
            </w:tabs>
            <w:rPr>
              <w:rStyle w:val="Hyperlink"/>
            </w:rPr>
          </w:pPr>
          <w:hyperlink w:anchor="_Toc933408821">
            <w:r w:rsidRPr="55363518">
              <w:rPr>
                <w:rStyle w:val="Hyperlink"/>
              </w:rPr>
              <w:t>Theoretical Frameworks and models of organizational culture</w:t>
            </w:r>
            <w:r w:rsidR="748769E4">
              <w:tab/>
            </w:r>
            <w:r w:rsidR="748769E4">
              <w:fldChar w:fldCharType="begin"/>
            </w:r>
            <w:r w:rsidR="748769E4">
              <w:instrText>PAGEREF _Toc933408821 \h</w:instrText>
            </w:r>
            <w:r w:rsidR="748769E4">
              <w:fldChar w:fldCharType="separate"/>
            </w:r>
            <w:r w:rsidRPr="55363518">
              <w:rPr>
                <w:rStyle w:val="Hyperlink"/>
              </w:rPr>
              <w:t>4</w:t>
            </w:r>
            <w:r w:rsidR="748769E4">
              <w:fldChar w:fldCharType="end"/>
            </w:r>
          </w:hyperlink>
        </w:p>
        <w:p w:rsidR="748769E4" w:rsidP="748769E4" w:rsidRDefault="55363518" w14:paraId="7056DD32" w14:textId="0B6AECF0">
          <w:pPr>
            <w:pStyle w:val="TOC1"/>
            <w:tabs>
              <w:tab w:val="right" w:leader="dot" w:pos="8640"/>
            </w:tabs>
            <w:rPr>
              <w:rStyle w:val="Hyperlink"/>
            </w:rPr>
          </w:pPr>
          <w:hyperlink w:anchor="_Toc143645222">
            <w:r w:rsidRPr="55363518">
              <w:rPr>
                <w:rStyle w:val="Hyperlink"/>
              </w:rPr>
              <w:t>The Current Organisational Culture of Emirates Airlines</w:t>
            </w:r>
            <w:r w:rsidR="748769E4">
              <w:tab/>
            </w:r>
            <w:r w:rsidR="748769E4">
              <w:fldChar w:fldCharType="begin"/>
            </w:r>
            <w:r w:rsidR="748769E4">
              <w:instrText>PAGEREF _Toc143645222 \h</w:instrText>
            </w:r>
            <w:r w:rsidR="748769E4">
              <w:fldChar w:fldCharType="separate"/>
            </w:r>
            <w:r w:rsidRPr="55363518">
              <w:rPr>
                <w:rStyle w:val="Hyperlink"/>
              </w:rPr>
              <w:t>6</w:t>
            </w:r>
            <w:r w:rsidR="748769E4">
              <w:fldChar w:fldCharType="end"/>
            </w:r>
          </w:hyperlink>
        </w:p>
        <w:p w:rsidR="748769E4" w:rsidP="748769E4" w:rsidRDefault="55363518" w14:paraId="214E46CC" w14:textId="115B195A">
          <w:pPr>
            <w:pStyle w:val="TOC1"/>
            <w:tabs>
              <w:tab w:val="right" w:leader="dot" w:pos="8640"/>
            </w:tabs>
            <w:rPr>
              <w:rStyle w:val="Hyperlink"/>
            </w:rPr>
          </w:pPr>
          <w:hyperlink w:anchor="_Toc816431156">
            <w:r w:rsidRPr="55363518">
              <w:rPr>
                <w:rStyle w:val="Hyperlink"/>
              </w:rPr>
              <w:t>Adapting to the External Environment</w:t>
            </w:r>
            <w:r w:rsidR="748769E4">
              <w:tab/>
            </w:r>
            <w:r w:rsidR="748769E4">
              <w:fldChar w:fldCharType="begin"/>
            </w:r>
            <w:r w:rsidR="748769E4">
              <w:instrText>PAGEREF _Toc816431156 \h</w:instrText>
            </w:r>
            <w:r w:rsidR="748769E4">
              <w:fldChar w:fldCharType="separate"/>
            </w:r>
            <w:r w:rsidRPr="55363518">
              <w:rPr>
                <w:rStyle w:val="Hyperlink"/>
              </w:rPr>
              <w:t>9</w:t>
            </w:r>
            <w:r w:rsidR="748769E4">
              <w:fldChar w:fldCharType="end"/>
            </w:r>
          </w:hyperlink>
        </w:p>
        <w:p w:rsidR="748769E4" w:rsidP="748769E4" w:rsidRDefault="55363518" w14:paraId="26153E52" w14:textId="3BA19B95">
          <w:pPr>
            <w:pStyle w:val="TOC1"/>
            <w:tabs>
              <w:tab w:val="right" w:leader="dot" w:pos="8640"/>
            </w:tabs>
            <w:rPr>
              <w:rStyle w:val="Hyperlink"/>
            </w:rPr>
          </w:pPr>
          <w:hyperlink w:anchor="_Toc1044383868">
            <w:r w:rsidRPr="55363518">
              <w:rPr>
                <w:rStyle w:val="Hyperlink"/>
              </w:rPr>
              <w:t>Organisational Culture as a Barrier or Enabler</w:t>
            </w:r>
            <w:r w:rsidR="748769E4">
              <w:tab/>
            </w:r>
            <w:r w:rsidR="748769E4">
              <w:fldChar w:fldCharType="begin"/>
            </w:r>
            <w:r w:rsidR="748769E4">
              <w:instrText>PAGEREF _Toc1044383868 \h</w:instrText>
            </w:r>
            <w:r w:rsidR="748769E4">
              <w:fldChar w:fldCharType="separate"/>
            </w:r>
            <w:r w:rsidRPr="55363518">
              <w:rPr>
                <w:rStyle w:val="Hyperlink"/>
              </w:rPr>
              <w:t>10</w:t>
            </w:r>
            <w:r w:rsidR="748769E4">
              <w:fldChar w:fldCharType="end"/>
            </w:r>
          </w:hyperlink>
        </w:p>
        <w:p w:rsidR="748769E4" w:rsidP="748769E4" w:rsidRDefault="55363518" w14:paraId="53EEA87E" w14:textId="291E3F15">
          <w:pPr>
            <w:pStyle w:val="TOC1"/>
            <w:tabs>
              <w:tab w:val="right" w:leader="dot" w:pos="8640"/>
            </w:tabs>
            <w:rPr>
              <w:rStyle w:val="Hyperlink"/>
            </w:rPr>
          </w:pPr>
          <w:hyperlink w:anchor="_Toc1026246484">
            <w:r w:rsidRPr="55363518">
              <w:rPr>
                <w:rStyle w:val="Hyperlink"/>
              </w:rPr>
              <w:t>Impact of Organisational Culture on Performance</w:t>
            </w:r>
            <w:r w:rsidR="748769E4">
              <w:tab/>
            </w:r>
            <w:r w:rsidR="748769E4">
              <w:fldChar w:fldCharType="begin"/>
            </w:r>
            <w:r w:rsidR="748769E4">
              <w:instrText>PAGEREF _Toc1026246484 \h</w:instrText>
            </w:r>
            <w:r w:rsidR="748769E4">
              <w:fldChar w:fldCharType="separate"/>
            </w:r>
            <w:r w:rsidRPr="55363518">
              <w:rPr>
                <w:rStyle w:val="Hyperlink"/>
              </w:rPr>
              <w:t>11</w:t>
            </w:r>
            <w:r w:rsidR="748769E4">
              <w:fldChar w:fldCharType="end"/>
            </w:r>
          </w:hyperlink>
        </w:p>
        <w:p w:rsidR="748769E4" w:rsidP="748769E4" w:rsidRDefault="55363518" w14:paraId="24B52397" w14:textId="0623AA74">
          <w:pPr>
            <w:pStyle w:val="TOC2"/>
            <w:tabs>
              <w:tab w:val="right" w:leader="dot" w:pos="8640"/>
            </w:tabs>
            <w:rPr>
              <w:rStyle w:val="Hyperlink"/>
            </w:rPr>
          </w:pPr>
          <w:hyperlink w:anchor="_Toc1493692031">
            <w:r w:rsidRPr="55363518">
              <w:rPr>
                <w:rStyle w:val="Hyperlink"/>
              </w:rPr>
              <w:t>Conclusion</w:t>
            </w:r>
            <w:r w:rsidR="748769E4">
              <w:tab/>
            </w:r>
            <w:r w:rsidR="748769E4">
              <w:fldChar w:fldCharType="begin"/>
            </w:r>
            <w:r w:rsidR="748769E4">
              <w:instrText>PAGEREF _Toc1493692031 \h</w:instrText>
            </w:r>
            <w:r w:rsidR="748769E4">
              <w:fldChar w:fldCharType="separate"/>
            </w:r>
            <w:r w:rsidRPr="55363518">
              <w:rPr>
                <w:rStyle w:val="Hyperlink"/>
              </w:rPr>
              <w:t>13</w:t>
            </w:r>
            <w:r w:rsidR="748769E4">
              <w:fldChar w:fldCharType="end"/>
            </w:r>
          </w:hyperlink>
        </w:p>
        <w:p w:rsidR="748769E4" w:rsidP="748769E4" w:rsidRDefault="55363518" w14:paraId="216BA5DE" w14:textId="1277BD81">
          <w:pPr>
            <w:pStyle w:val="TOC2"/>
            <w:tabs>
              <w:tab w:val="right" w:leader="dot" w:pos="8640"/>
            </w:tabs>
            <w:rPr>
              <w:rStyle w:val="Hyperlink"/>
            </w:rPr>
          </w:pPr>
          <w:hyperlink w:anchor="_Toc509738012">
            <w:r w:rsidRPr="55363518">
              <w:rPr>
                <w:rStyle w:val="Hyperlink"/>
              </w:rPr>
              <w:t>References</w:t>
            </w:r>
            <w:r w:rsidR="748769E4">
              <w:tab/>
            </w:r>
            <w:r w:rsidR="748769E4">
              <w:fldChar w:fldCharType="begin"/>
            </w:r>
            <w:r w:rsidR="748769E4">
              <w:instrText>PAGEREF _Toc509738012 \h</w:instrText>
            </w:r>
            <w:r w:rsidR="748769E4">
              <w:fldChar w:fldCharType="separate"/>
            </w:r>
            <w:r w:rsidRPr="55363518">
              <w:rPr>
                <w:rStyle w:val="Hyperlink"/>
              </w:rPr>
              <w:t>13</w:t>
            </w:r>
            <w:r w:rsidR="748769E4">
              <w:fldChar w:fldCharType="end"/>
            </w:r>
          </w:hyperlink>
          <w:r w:rsidR="748769E4">
            <w:fldChar w:fldCharType="end"/>
          </w:r>
        </w:p>
      </w:sdtContent>
    </w:sdt>
    <w:p w:rsidR="004424B8" w:rsidP="004424B8" w:rsidRDefault="004424B8" w14:paraId="7FFAECC8" w14:textId="77777777">
      <w:pPr>
        <w:pStyle w:val="ListNumber"/>
        <w:numPr>
          <w:ilvl w:val="0"/>
          <w:numId w:val="0"/>
        </w:numPr>
        <w:ind w:left="360" w:hanging="360"/>
      </w:pPr>
    </w:p>
    <w:p w:rsidR="004424B8" w:rsidP="004424B8" w:rsidRDefault="004424B8" w14:paraId="2B68E734" w14:textId="77777777">
      <w:pPr>
        <w:pStyle w:val="ListNumber"/>
        <w:numPr>
          <w:ilvl w:val="0"/>
          <w:numId w:val="0"/>
        </w:numPr>
        <w:ind w:left="360" w:hanging="360"/>
      </w:pPr>
    </w:p>
    <w:p w:rsidR="004424B8" w:rsidP="004424B8" w:rsidRDefault="004424B8" w14:paraId="61C0B7ED" w14:textId="77777777">
      <w:pPr>
        <w:pStyle w:val="ListNumber"/>
        <w:numPr>
          <w:ilvl w:val="0"/>
          <w:numId w:val="0"/>
        </w:numPr>
        <w:ind w:left="360" w:hanging="360"/>
      </w:pPr>
    </w:p>
    <w:p w:rsidR="004424B8" w:rsidP="004424B8" w:rsidRDefault="004424B8" w14:paraId="3A4BBD3D" w14:textId="77777777">
      <w:pPr>
        <w:pStyle w:val="ListNumber"/>
        <w:numPr>
          <w:ilvl w:val="0"/>
          <w:numId w:val="0"/>
        </w:numPr>
        <w:ind w:left="360" w:hanging="360"/>
      </w:pPr>
    </w:p>
    <w:p w:rsidR="004424B8" w:rsidP="004424B8" w:rsidRDefault="004424B8" w14:paraId="68A1BDF7" w14:textId="3BD81ADA">
      <w:pPr>
        <w:pStyle w:val="ListNumber"/>
        <w:numPr>
          <w:ilvl w:val="0"/>
          <w:numId w:val="0"/>
        </w:numPr>
        <w:ind w:left="360" w:hanging="360"/>
      </w:pPr>
    </w:p>
    <w:p w:rsidR="004424B8" w:rsidP="004424B8" w:rsidRDefault="004424B8" w14:paraId="2850FBAB" w14:textId="77777777">
      <w:pPr>
        <w:pStyle w:val="ListNumber"/>
        <w:numPr>
          <w:ilvl w:val="0"/>
          <w:numId w:val="0"/>
        </w:numPr>
        <w:ind w:left="360" w:hanging="360"/>
      </w:pPr>
    </w:p>
    <w:p w:rsidR="004424B8" w:rsidP="004424B8" w:rsidRDefault="004424B8" w14:paraId="643F3473" w14:textId="77777777">
      <w:pPr>
        <w:pStyle w:val="ListNumber"/>
        <w:numPr>
          <w:ilvl w:val="0"/>
          <w:numId w:val="0"/>
        </w:numPr>
        <w:ind w:left="360" w:hanging="360"/>
      </w:pPr>
    </w:p>
    <w:p w:rsidR="004424B8" w:rsidP="004424B8" w:rsidRDefault="004424B8" w14:paraId="1C07FC76" w14:textId="77777777">
      <w:pPr>
        <w:pStyle w:val="ListNumber"/>
        <w:numPr>
          <w:ilvl w:val="0"/>
          <w:numId w:val="0"/>
        </w:numPr>
        <w:ind w:left="360" w:hanging="360"/>
      </w:pPr>
    </w:p>
    <w:p w:rsidR="004424B8" w:rsidP="004424B8" w:rsidRDefault="004424B8" w14:paraId="679542E0" w14:textId="77777777">
      <w:pPr>
        <w:pStyle w:val="ListNumber"/>
        <w:numPr>
          <w:ilvl w:val="0"/>
          <w:numId w:val="0"/>
        </w:numPr>
        <w:ind w:left="360" w:hanging="360"/>
      </w:pPr>
    </w:p>
    <w:p w:rsidR="004424B8" w:rsidP="004424B8" w:rsidRDefault="004424B8" w14:paraId="23B035CA" w14:textId="77777777">
      <w:pPr>
        <w:pStyle w:val="ListNumber"/>
        <w:numPr>
          <w:ilvl w:val="0"/>
          <w:numId w:val="0"/>
        </w:numPr>
        <w:ind w:left="360" w:hanging="360"/>
      </w:pPr>
    </w:p>
    <w:p w:rsidR="004424B8" w:rsidP="004424B8" w:rsidRDefault="004424B8" w14:paraId="07A07EB6" w14:textId="77777777">
      <w:pPr>
        <w:pStyle w:val="ListNumber"/>
        <w:numPr>
          <w:ilvl w:val="0"/>
          <w:numId w:val="0"/>
        </w:numPr>
        <w:ind w:left="360" w:hanging="360"/>
      </w:pPr>
    </w:p>
    <w:p w:rsidR="004424B8" w:rsidP="004424B8" w:rsidRDefault="004424B8" w14:paraId="63350110" w14:textId="77777777">
      <w:pPr>
        <w:pStyle w:val="ListNumber"/>
        <w:numPr>
          <w:ilvl w:val="0"/>
          <w:numId w:val="0"/>
        </w:numPr>
        <w:ind w:left="360" w:hanging="360"/>
      </w:pPr>
    </w:p>
    <w:p w:rsidR="004424B8" w:rsidP="004424B8" w:rsidRDefault="004424B8" w14:paraId="7A083174" w14:textId="77777777">
      <w:pPr>
        <w:pStyle w:val="ListNumber"/>
        <w:numPr>
          <w:ilvl w:val="0"/>
          <w:numId w:val="0"/>
        </w:numPr>
        <w:ind w:left="360" w:hanging="360"/>
      </w:pPr>
    </w:p>
    <w:p w:rsidR="004424B8" w:rsidP="004424B8" w:rsidRDefault="004424B8" w14:paraId="650B808A" w14:textId="77777777">
      <w:pPr>
        <w:pStyle w:val="ListNumber"/>
        <w:numPr>
          <w:ilvl w:val="0"/>
          <w:numId w:val="0"/>
        </w:numPr>
        <w:ind w:left="360" w:hanging="360"/>
      </w:pPr>
    </w:p>
    <w:p w:rsidR="004424B8" w:rsidP="004424B8" w:rsidRDefault="004424B8" w14:paraId="465031D7" w14:textId="77777777">
      <w:pPr>
        <w:pStyle w:val="ListNumber"/>
        <w:numPr>
          <w:ilvl w:val="0"/>
          <w:numId w:val="0"/>
        </w:numPr>
        <w:ind w:left="360" w:hanging="360"/>
      </w:pPr>
    </w:p>
    <w:p w:rsidR="004424B8" w:rsidP="004424B8" w:rsidRDefault="004424B8" w14:paraId="25140640" w14:textId="77777777">
      <w:pPr>
        <w:pStyle w:val="ListNumber"/>
        <w:numPr>
          <w:ilvl w:val="0"/>
          <w:numId w:val="0"/>
        </w:numPr>
        <w:ind w:left="360" w:hanging="360"/>
      </w:pPr>
    </w:p>
    <w:p w:rsidR="004424B8" w:rsidP="004424B8" w:rsidRDefault="004424B8" w14:paraId="21E857C9" w14:textId="77777777">
      <w:pPr>
        <w:pStyle w:val="ListNumber"/>
        <w:numPr>
          <w:ilvl w:val="0"/>
          <w:numId w:val="0"/>
        </w:numPr>
        <w:ind w:left="360" w:hanging="360"/>
      </w:pPr>
    </w:p>
    <w:p w:rsidR="004424B8" w:rsidP="004424B8" w:rsidRDefault="004424B8" w14:paraId="684D329B" w14:textId="77777777">
      <w:pPr>
        <w:pStyle w:val="ListNumber"/>
        <w:numPr>
          <w:ilvl w:val="0"/>
          <w:numId w:val="0"/>
        </w:numPr>
        <w:ind w:left="360" w:hanging="360"/>
      </w:pPr>
    </w:p>
    <w:p w:rsidR="004424B8" w:rsidP="004424B8" w:rsidRDefault="004424B8" w14:paraId="040D9993" w14:textId="77777777">
      <w:pPr>
        <w:pStyle w:val="ListNumber"/>
        <w:numPr>
          <w:ilvl w:val="0"/>
          <w:numId w:val="0"/>
        </w:numPr>
        <w:ind w:left="360" w:hanging="360"/>
      </w:pPr>
    </w:p>
    <w:p w:rsidR="004424B8" w:rsidP="004424B8" w:rsidRDefault="004424B8" w14:paraId="7CC28B26" w14:textId="77777777">
      <w:pPr>
        <w:pStyle w:val="ListNumber"/>
        <w:numPr>
          <w:ilvl w:val="0"/>
          <w:numId w:val="0"/>
        </w:numPr>
        <w:ind w:left="360" w:hanging="360"/>
      </w:pPr>
    </w:p>
    <w:p w:rsidR="004424B8" w:rsidP="004424B8" w:rsidRDefault="004424B8" w14:paraId="02FADBF5" w14:textId="77777777">
      <w:pPr>
        <w:pStyle w:val="ListNumber"/>
        <w:numPr>
          <w:ilvl w:val="0"/>
          <w:numId w:val="0"/>
        </w:numPr>
        <w:ind w:left="360" w:hanging="360"/>
      </w:pPr>
    </w:p>
    <w:p w:rsidR="004424B8" w:rsidP="004424B8" w:rsidRDefault="004424B8" w14:paraId="430EC2DD" w14:textId="77777777">
      <w:pPr>
        <w:pStyle w:val="ListNumber"/>
        <w:numPr>
          <w:ilvl w:val="0"/>
          <w:numId w:val="0"/>
        </w:numPr>
        <w:ind w:left="360" w:hanging="360"/>
      </w:pPr>
    </w:p>
    <w:p w:rsidR="004424B8" w:rsidP="004424B8" w:rsidRDefault="004424B8" w14:paraId="18B2784C" w14:textId="77777777">
      <w:pPr>
        <w:pStyle w:val="ListNumber"/>
        <w:numPr>
          <w:ilvl w:val="0"/>
          <w:numId w:val="0"/>
        </w:numPr>
        <w:ind w:left="360" w:hanging="360"/>
      </w:pPr>
    </w:p>
    <w:p w:rsidR="004424B8" w:rsidP="748769E4" w:rsidRDefault="004424B8" w14:paraId="05F58AC8" w14:textId="0763BF03">
      <w:pPr>
        <w:pStyle w:val="ListNumber"/>
        <w:numPr>
          <w:ilvl w:val="0"/>
          <w:numId w:val="0"/>
        </w:numPr>
      </w:pPr>
    </w:p>
    <w:p w:rsidRPr="00FE5325" w:rsidR="005D44EA" w:rsidP="4ABFE3A8" w:rsidRDefault="00AB345F" w14:paraId="3BF5EC81" w14:textId="29ADA126">
      <w:pPr>
        <w:pStyle w:val="Heading1"/>
        <w:ind w:left="360" w:hanging="360"/>
        <w:rPr>
          <w:b w:val="0"/>
          <w:bCs w:val="0"/>
          <w:color w:val="000000" w:themeColor="text1" w:themeTint="FF" w:themeShade="FF"/>
          <w:sz w:val="24"/>
          <w:szCs w:val="24"/>
        </w:rPr>
      </w:pPr>
      <w:bookmarkStart w:name="_Toc174682988" w:id="0"/>
      <w:r w:rsidRPr="4ABFE3A8" w:rsidR="00AB345F">
        <w:rPr>
          <w:color w:val="000000" w:themeColor="text1" w:themeTint="FF" w:themeShade="FF"/>
        </w:rPr>
        <w:t>Introduction</w:t>
      </w:r>
      <w:bookmarkEnd w:id="0"/>
    </w:p>
    <w:p w:rsidR="4ABFE3A8" w:rsidP="4ABFE3A8" w:rsidRDefault="4ABFE3A8" w14:paraId="7FDF5FA1" w14:textId="0D7039AA">
      <w:pPr>
        <w:pStyle w:val="Normal"/>
      </w:pPr>
    </w:p>
    <w:p w:rsidR="2770970D" w:rsidRDefault="2770970D" w14:paraId="7A515AEB" w14:textId="01CBC656">
      <w:r>
        <w:t>Organizational culture has emerged as a vital deter</w:t>
      </w:r>
      <w:r w:rsidR="351CD1F1">
        <w:t>minant of organizational success in the 21</w:t>
      </w:r>
      <w:r w:rsidRPr="303960B3" w:rsidR="351CD1F1">
        <w:rPr>
          <w:vertAlign w:val="superscript"/>
        </w:rPr>
        <w:t>st</w:t>
      </w:r>
      <w:r w:rsidR="351CD1F1">
        <w:t xml:space="preserve"> century, shaping </w:t>
      </w:r>
      <w:r w:rsidR="58F83F33">
        <w:t xml:space="preserve">how companies function internally and respond to their </w:t>
      </w:r>
      <w:r w:rsidR="20BEAD54">
        <w:t>external environment</w:t>
      </w:r>
      <w:r w:rsidR="2E4B99C0">
        <w:t xml:space="preserve">. Culture encompasses the shared values, beliefs, norms, and </w:t>
      </w:r>
      <w:r w:rsidR="6F09AE8B">
        <w:t xml:space="preserve">behaviors that influence decision-making, </w:t>
      </w:r>
      <w:r w:rsidR="125CC4E5">
        <w:t>communication,</w:t>
      </w:r>
      <w:r w:rsidR="6F09AE8B">
        <w:t xml:space="preserve"> and </w:t>
      </w:r>
      <w:r w:rsidR="686A5923">
        <w:t xml:space="preserve">employee conduct within an organization (Schein, 2017). In the highly </w:t>
      </w:r>
      <w:r w:rsidR="0915958F">
        <w:t>competitive airline industry, organizational culture plays a central role in ensur</w:t>
      </w:r>
      <w:r w:rsidR="106C7B26">
        <w:t xml:space="preserve">ing efficiency, safety, customer satisfaction, and adaptability. Emirates airlines, </w:t>
      </w:r>
      <w:r w:rsidR="13FDC7C3">
        <w:t xml:space="preserve">the flag carrier of the United Arab Emirates (UAE) and one of the </w:t>
      </w:r>
      <w:r w:rsidR="50E5A994">
        <w:t>world's leading international airlines, provides a strong case study of how organizational culture can drive of how organizational culture can drive global recognition and business perfo</w:t>
      </w:r>
      <w:r w:rsidR="7B0275D1">
        <w:t xml:space="preserve">rmance. </w:t>
      </w:r>
    </w:p>
    <w:p w:rsidR="7B0275D1" w:rsidRDefault="7B0275D1" w14:paraId="7EA7CBED" w14:textId="705989FC">
      <w:r w:rsidR="7B0275D1">
        <w:rPr/>
        <w:t xml:space="preserve">Founded in 1985, Emirate Airlines has grown from </w:t>
      </w:r>
      <w:r w:rsidR="7B0275D1">
        <w:rPr/>
        <w:t>operating</w:t>
      </w:r>
      <w:r w:rsidR="7B0275D1">
        <w:rPr/>
        <w:t xml:space="preserve"> modest regional service to becoming one of the most in</w:t>
      </w:r>
      <w:r w:rsidR="1C55C005">
        <w:rPr/>
        <w:t xml:space="preserve">fluential global aviation brands, serving </w:t>
      </w:r>
      <w:r w:rsidR="09ED3929">
        <w:rPr/>
        <w:t>over</w:t>
      </w:r>
      <w:r w:rsidR="1C55C005">
        <w:rPr/>
        <w:t xml:space="preserve"> 150 destinations across six continents (Emirates gro</w:t>
      </w:r>
      <w:r w:rsidR="518D5CB6">
        <w:rPr/>
        <w:t xml:space="preserve">up, 2023). The company is renewed not only for its luxurious services and advanced fleet but also for </w:t>
      </w:r>
      <w:r w:rsidR="71A45E2F">
        <w:rPr/>
        <w:t xml:space="preserve">its diverse workforce, representing </w:t>
      </w:r>
      <w:r w:rsidR="38C8D331">
        <w:rPr/>
        <w:t>over 160</w:t>
      </w:r>
      <w:r w:rsidR="71A45E2F">
        <w:rPr/>
        <w:t xml:space="preserve"> nationalities. The multicultural environment creates </w:t>
      </w:r>
      <w:r w:rsidR="18B4273C">
        <w:rPr/>
        <w:t>a</w:t>
      </w:r>
      <w:r w:rsidR="71A45E2F">
        <w:rPr/>
        <w:t xml:space="preserve"> unique </w:t>
      </w:r>
      <w:r w:rsidR="2E1F0AF9">
        <w:rPr/>
        <w:t>organizational</w:t>
      </w:r>
      <w:r w:rsidR="71A45E2F">
        <w:rPr/>
        <w:t xml:space="preserve"> culture that blends </w:t>
      </w:r>
      <w:r w:rsidR="0E39A819">
        <w:rPr/>
        <w:t xml:space="preserve">traditional Emirati values with international practices. The company's culture </w:t>
      </w:r>
      <w:r w:rsidR="2C9B3D8F">
        <w:rPr/>
        <w:t xml:space="preserve">emphasizes customer service excellence, innovation, </w:t>
      </w:r>
      <w:r w:rsidR="369277BB">
        <w:rPr/>
        <w:t>safety,</w:t>
      </w:r>
      <w:r w:rsidR="2C9B3D8F">
        <w:rPr/>
        <w:t xml:space="preserve"> and sustainability, which have all contributed to its </w:t>
      </w:r>
      <w:r w:rsidR="2C9B3D8F">
        <w:rPr/>
        <w:t>strong reputat</w:t>
      </w:r>
      <w:r w:rsidR="1AF454D3">
        <w:rPr/>
        <w:t>ion</w:t>
      </w:r>
      <w:r w:rsidR="1AF454D3">
        <w:rPr/>
        <w:t xml:space="preserve"> (AI Suwaidi, 2021).</w:t>
      </w:r>
    </w:p>
    <w:p w:rsidR="68CD2884" w:rsidP="4ABFE3A8" w:rsidRDefault="6A6526AD" w14:paraId="7BF9A340" w14:textId="064CED40">
      <w:pPr>
        <w:pStyle w:val="Heading1"/>
        <w:rPr>
          <w:color w:val="000000" w:themeColor="text1" w:themeTint="FF" w:themeShade="FF"/>
        </w:rPr>
      </w:pPr>
      <w:bookmarkStart w:name="_Toc2000344101" w:id="1"/>
      <w:r w:rsidRPr="4ABFE3A8" w:rsidR="6A6526AD">
        <w:rPr>
          <w:color w:val="000000" w:themeColor="text1" w:themeTint="FF" w:themeShade="FF"/>
        </w:rPr>
        <w:t>Organizational</w:t>
      </w:r>
      <w:r w:rsidRPr="4ABFE3A8" w:rsidR="2C3F5132">
        <w:rPr>
          <w:color w:val="000000" w:themeColor="text1" w:themeTint="FF" w:themeShade="FF"/>
        </w:rPr>
        <w:t xml:space="preserve"> Culture </w:t>
      </w:r>
      <w:r w:rsidRPr="4ABFE3A8" w:rsidR="7AFFE958">
        <w:rPr>
          <w:color w:val="000000" w:themeColor="text1" w:themeTint="FF" w:themeShade="FF"/>
        </w:rPr>
        <w:t>and its influence on structure and decision making</w:t>
      </w:r>
      <w:bookmarkEnd w:id="1"/>
    </w:p>
    <w:p w:rsidR="4ABFE3A8" w:rsidP="4ABFE3A8" w:rsidRDefault="4ABFE3A8" w14:paraId="65A4C8CC" w14:textId="4B8AC5A6">
      <w:pPr>
        <w:pStyle w:val="Normal"/>
      </w:pPr>
    </w:p>
    <w:p w:rsidR="00241E4D" w:rsidRDefault="00241E4D" w14:paraId="5EC296D7" w14:textId="77777777">
      <w:pPr>
        <w:pStyle w:val="p1"/>
      </w:pPr>
      <w:r>
        <w:rPr>
          <w:rStyle w:val="s1"/>
        </w:rPr>
        <w:t xml:space="preserve">Emirates Airlines’ organizational structure and decision-making are strongly influenced by its corporate culture, which blends UAE’s traditional values with global professionalism. The company operates under a </w:t>
      </w:r>
      <w:r>
        <w:rPr>
          <w:rStyle w:val="s2"/>
        </w:rPr>
        <w:t>hierarchical but collaborative structure</w:t>
      </w:r>
      <w:r>
        <w:rPr>
          <w:rStyle w:val="s1"/>
        </w:rPr>
        <w:t>, where authority is centralized at senior levels, yet employees are encouraged to share insights within their departments.</w:t>
      </w:r>
    </w:p>
    <w:p w:rsidR="00241E4D" w:rsidRDefault="00241E4D" w14:paraId="6A21926A" w14:textId="77777777">
      <w:pPr>
        <w:pStyle w:val="p2"/>
      </w:pPr>
    </w:p>
    <w:p w:rsidR="00241E4D" w:rsidRDefault="00241E4D" w14:paraId="24FAE452" w14:textId="77777777">
      <w:pPr>
        <w:pStyle w:val="p1"/>
      </w:pPr>
      <w:r>
        <w:rPr>
          <w:rStyle w:val="s1"/>
        </w:rPr>
        <w:t xml:space="preserve">The culture emphasizes </w:t>
      </w:r>
      <w:r>
        <w:rPr>
          <w:rStyle w:val="s2"/>
        </w:rPr>
        <w:t>discipline, respect for authority, and control</w:t>
      </w:r>
      <w:r>
        <w:rPr>
          <w:rStyle w:val="s1"/>
        </w:rPr>
        <w:t xml:space="preserve">, aligning with the UAE’s high Power Distance Index (Hofstede, 2011). Despite this hierarchy, Emirates promotes </w:t>
      </w:r>
      <w:r>
        <w:rPr>
          <w:rStyle w:val="s2"/>
        </w:rPr>
        <w:t>participative decision-making</w:t>
      </w:r>
      <w:r>
        <w:rPr>
          <w:rStyle w:val="s1"/>
        </w:rPr>
        <w:t xml:space="preserve"> in areas like customer service and innovation, balancing </w:t>
      </w:r>
      <w:r>
        <w:rPr>
          <w:rStyle w:val="s2"/>
        </w:rPr>
        <w:t>centralized control with local empowerment</w:t>
      </w:r>
      <w:r>
        <w:rPr>
          <w:rStyle w:val="s1"/>
        </w:rPr>
        <w:t xml:space="preserve"> (Emirates Group, 2023).</w:t>
      </w:r>
    </w:p>
    <w:p w:rsidR="00241E4D" w:rsidRDefault="00241E4D" w14:paraId="4815E246" w14:textId="647AB124">
      <w:pPr>
        <w:pStyle w:val="p2"/>
      </w:pPr>
      <w:r w:rsidR="44B9C1E9">
        <w:rPr/>
        <w:t xml:space="preserve"> </w:t>
      </w:r>
    </w:p>
    <w:p w:rsidR="00241E4D" w:rsidRDefault="00241E4D" w14:paraId="0A967206" w14:textId="77777777">
      <w:pPr>
        <w:pStyle w:val="p1"/>
      </w:pPr>
      <w:r>
        <w:rPr>
          <w:rStyle w:val="s1"/>
        </w:rPr>
        <w:t xml:space="preserve">Major strategic decisions—such as fleet expansion and partnerships—are made at top levels, while operational teamwork is encouraged among lower-level staff, particularly cabin crew. The company also focuses on </w:t>
      </w:r>
      <w:r>
        <w:rPr>
          <w:rStyle w:val="s2"/>
        </w:rPr>
        <w:t>data-driven and customer-focused decision-making</w:t>
      </w:r>
      <w:r>
        <w:rPr>
          <w:rStyle w:val="s1"/>
        </w:rPr>
        <w:t>, using analytics to improve efficiency and service (CAPA, 2022).</w:t>
      </w:r>
    </w:p>
    <w:p w:rsidR="00241E4D" w:rsidRDefault="00241E4D" w14:paraId="48A0F472" w14:textId="77777777">
      <w:pPr>
        <w:pStyle w:val="p2"/>
      </w:pPr>
    </w:p>
    <w:p w:rsidR="00241E4D" w:rsidRDefault="00241E4D" w14:paraId="61CE8FF4" w14:textId="77777777">
      <w:pPr>
        <w:pStyle w:val="p1"/>
      </w:pPr>
      <w:r>
        <w:rPr>
          <w:rStyle w:val="s1"/>
        </w:rPr>
        <w:t xml:space="preserve">However, the structure’s </w:t>
      </w:r>
      <w:r>
        <w:rPr>
          <w:rStyle w:val="s2"/>
        </w:rPr>
        <w:t>high centralization</w:t>
      </w:r>
      <w:r>
        <w:rPr>
          <w:rStyle w:val="s1"/>
        </w:rPr>
        <w:t xml:space="preserve"> can reduce flexibility and responsiveness to rapid market changes (Gajjar, 2020). Additionally, maintaining effective communication across a diverse workforce remains a challenge. Overall, Emirates’ culture enhances efficiency and consistency but may </w:t>
      </w:r>
      <w:r>
        <w:rPr>
          <w:rStyle w:val="s2"/>
        </w:rPr>
        <w:t>limit autonomy and adaptability</w:t>
      </w:r>
      <w:r>
        <w:rPr>
          <w:rStyle w:val="s1"/>
        </w:rPr>
        <w:t xml:space="preserve"> at lower organizational levels.</w:t>
      </w:r>
    </w:p>
    <w:p w:rsidR="002A26CC" w:rsidRDefault="002A26CC" w14:paraId="092B2239" w14:textId="77777777">
      <w:pPr>
        <w:pStyle w:val="p2"/>
      </w:pPr>
    </w:p>
    <w:p w:rsidR="139CC1C5" w:rsidP="4ABFE3A8" w:rsidRDefault="139CC1C5" w14:paraId="10B96FAB" w14:textId="0FB579C3">
      <w:pPr>
        <w:pStyle w:val="Heading1"/>
        <w:rPr>
          <w:color w:val="000000" w:themeColor="text1" w:themeTint="FF" w:themeShade="FF"/>
        </w:rPr>
      </w:pPr>
      <w:bookmarkStart w:name="_Toc933408821" w:id="2"/>
      <w:r w:rsidRPr="4ABFE3A8" w:rsidR="139CC1C5">
        <w:rPr>
          <w:color w:val="000000" w:themeColor="text1" w:themeTint="FF" w:themeShade="FF"/>
        </w:rPr>
        <w:t xml:space="preserve">Theoretical </w:t>
      </w:r>
      <w:r w:rsidRPr="4ABFE3A8" w:rsidR="00AB345F">
        <w:rPr>
          <w:color w:val="000000" w:themeColor="text1" w:themeTint="FF" w:themeShade="FF"/>
        </w:rPr>
        <w:t>Frameworks</w:t>
      </w:r>
      <w:r w:rsidRPr="4ABFE3A8" w:rsidR="08713C57">
        <w:rPr>
          <w:color w:val="000000" w:themeColor="text1" w:themeTint="FF" w:themeShade="FF"/>
        </w:rPr>
        <w:t xml:space="preserve"> and models of organizational culture</w:t>
      </w:r>
      <w:bookmarkEnd w:id="2"/>
    </w:p>
    <w:p w:rsidR="00E10294" w:rsidRDefault="00E10294" w14:paraId="54E47F28" w14:textId="7A74F1B8">
      <w:pPr>
        <w:pStyle w:val="p1"/>
      </w:pPr>
      <w:r w:rsidRPr="55363518">
        <w:rPr>
          <w:rStyle w:val="s1"/>
        </w:rPr>
        <w:t xml:space="preserve">Emirates Airlines’ organizational culture can be </w:t>
      </w:r>
      <w:r w:rsidRPr="55363518" w:rsidR="0CB739B3">
        <w:rPr>
          <w:rStyle w:val="s1"/>
        </w:rPr>
        <w:t>analysed</w:t>
      </w:r>
      <w:r w:rsidRPr="55363518">
        <w:rPr>
          <w:rStyle w:val="s1"/>
        </w:rPr>
        <w:t xml:space="preserve"> through </w:t>
      </w:r>
      <w:r w:rsidRPr="55363518">
        <w:rPr>
          <w:rStyle w:val="s2"/>
        </w:rPr>
        <w:t>Schein’s Model of Organizational Culture</w:t>
      </w:r>
      <w:r w:rsidRPr="55363518">
        <w:rPr>
          <w:rStyle w:val="s1"/>
        </w:rPr>
        <w:t xml:space="preserve">, </w:t>
      </w:r>
      <w:r w:rsidRPr="55363518">
        <w:rPr>
          <w:rStyle w:val="s2"/>
        </w:rPr>
        <w:t>Hofstede’s Cultural Dimensions</w:t>
      </w:r>
      <w:r w:rsidRPr="55363518">
        <w:rPr>
          <w:rStyle w:val="s1"/>
        </w:rPr>
        <w:t xml:space="preserve">, and </w:t>
      </w:r>
      <w:r w:rsidRPr="55363518">
        <w:rPr>
          <w:rStyle w:val="s2"/>
        </w:rPr>
        <w:t>Handy’s Cultural Typology</w:t>
      </w:r>
      <w:r w:rsidRPr="55363518">
        <w:rPr>
          <w:rStyle w:val="s1"/>
        </w:rPr>
        <w:t>.</w:t>
      </w:r>
    </w:p>
    <w:p w:rsidR="00E10294" w:rsidRDefault="00E10294" w14:paraId="5CEF00D7" w14:textId="77777777">
      <w:pPr>
        <w:pStyle w:val="p2"/>
      </w:pPr>
    </w:p>
    <w:p w:rsidR="00E10294" w:rsidRDefault="00E10294" w14:paraId="580013BE" w14:textId="77777777">
      <w:pPr>
        <w:pStyle w:val="p1"/>
      </w:pPr>
      <w:r>
        <w:rPr>
          <w:rStyle w:val="s2"/>
        </w:rPr>
        <w:t>Schein’s Model</w:t>
      </w:r>
      <w:r>
        <w:rPr>
          <w:rStyle w:val="s1"/>
        </w:rPr>
        <w:t xml:space="preserve"> identifies three levels of culture:</w:t>
      </w:r>
    </w:p>
    <w:p w:rsidR="00E10294" w:rsidP="00E10294" w:rsidRDefault="00E10294" w14:paraId="16023F7C" w14:textId="77777777">
      <w:pPr>
        <w:pStyle w:val="p1"/>
        <w:numPr>
          <w:ilvl w:val="0"/>
          <w:numId w:val="14"/>
        </w:numPr>
      </w:pPr>
      <w:r>
        <w:rPr>
          <w:rStyle w:val="s1"/>
        </w:rPr>
        <w:t>Artefacts</w:t>
      </w:r>
      <w:r>
        <w:rPr>
          <w:rStyle w:val="s2"/>
        </w:rPr>
        <w:t xml:space="preserve"> – Emirates’ culture is visible through luxury branding, world-class service, and attention to detail, symbolizing excellence and professionalism (Ali Suwaidi, 2021).</w:t>
      </w:r>
    </w:p>
    <w:p w:rsidR="00E10294" w:rsidP="00E10294" w:rsidRDefault="00E10294" w14:paraId="6F4A3B41" w14:textId="77777777">
      <w:pPr>
        <w:pStyle w:val="p1"/>
        <w:numPr>
          <w:ilvl w:val="0"/>
          <w:numId w:val="14"/>
        </w:numPr>
      </w:pPr>
      <w:r>
        <w:rPr>
          <w:rStyle w:val="s1"/>
        </w:rPr>
        <w:t>Espoused Values</w:t>
      </w:r>
      <w:r>
        <w:rPr>
          <w:rStyle w:val="s2"/>
        </w:rPr>
        <w:t xml:space="preserve"> – The airline promotes values like safety, teamwork, customer satisfaction, and innovation, expressed through corporate statements and training (Emirates Group, 2023).</w:t>
      </w:r>
    </w:p>
    <w:p w:rsidR="00E10294" w:rsidP="00E10294" w:rsidRDefault="00E10294" w14:paraId="0DD02A32" w14:textId="77777777">
      <w:pPr>
        <w:pStyle w:val="p1"/>
        <w:numPr>
          <w:ilvl w:val="0"/>
          <w:numId w:val="14"/>
        </w:numPr>
      </w:pPr>
      <w:r>
        <w:rPr>
          <w:rStyle w:val="s1"/>
        </w:rPr>
        <w:t>Basic Assumptions</w:t>
      </w:r>
      <w:r>
        <w:rPr>
          <w:rStyle w:val="s2"/>
        </w:rPr>
        <w:t xml:space="preserve"> – Deep-rooted beliefs in professionalism, discipline, respect for authority, and cultural diversity guide employee behaviour (Al Mazroui &amp; Pech, 2015).</w:t>
      </w:r>
    </w:p>
    <w:p w:rsidR="00E10294" w:rsidRDefault="00E10294" w14:paraId="05EF8421" w14:textId="77777777">
      <w:pPr>
        <w:pStyle w:val="p2"/>
      </w:pPr>
    </w:p>
    <w:p w:rsidR="00E10294" w:rsidRDefault="00E10294" w14:paraId="50AC8FCC" w14:textId="77777777">
      <w:pPr>
        <w:pStyle w:val="p1"/>
      </w:pPr>
      <w:r>
        <w:rPr>
          <w:rStyle w:val="s2"/>
        </w:rPr>
        <w:t>Hofstede’s Dimensions</w:t>
      </w:r>
      <w:r>
        <w:rPr>
          <w:rStyle w:val="s1"/>
        </w:rPr>
        <w:t xml:space="preserve"> reveal that Emirates operates in a </w:t>
      </w:r>
      <w:r>
        <w:rPr>
          <w:rStyle w:val="s2"/>
        </w:rPr>
        <w:t>high-power distance</w:t>
      </w:r>
      <w:r>
        <w:rPr>
          <w:rStyle w:val="s1"/>
        </w:rPr>
        <w:t xml:space="preserve"> culture, where authority is respected, and decision-making is top-down (Harrison &amp; Lock, 2017). The airline also emphasizes </w:t>
      </w:r>
      <w:r>
        <w:rPr>
          <w:rStyle w:val="s2"/>
        </w:rPr>
        <w:t>collectivism</w:t>
      </w:r>
      <w:r>
        <w:rPr>
          <w:rStyle w:val="s1"/>
        </w:rPr>
        <w:t xml:space="preserve">, teamwork, and mutual respect (Gajjar, 2020), while showing </w:t>
      </w:r>
      <w:r>
        <w:rPr>
          <w:rStyle w:val="s2"/>
        </w:rPr>
        <w:t>high uncertainty avoidance</w:t>
      </w:r>
      <w:r>
        <w:rPr>
          <w:rStyle w:val="s1"/>
        </w:rPr>
        <w:t xml:space="preserve"> due to strict safety and operational standards (CAPA, 2022). In terms of </w:t>
      </w:r>
      <w:r>
        <w:rPr>
          <w:rStyle w:val="s2"/>
        </w:rPr>
        <w:t>masculinity vs. femininity</w:t>
      </w:r>
      <w:r>
        <w:rPr>
          <w:rStyle w:val="s1"/>
        </w:rPr>
        <w:t xml:space="preserve">, Emirates balances competitiveness with relationship-focused service delivery. Overall, its culture is a </w:t>
      </w:r>
      <w:r>
        <w:rPr>
          <w:rStyle w:val="s2"/>
        </w:rPr>
        <w:t>hybrid</w:t>
      </w:r>
      <w:r>
        <w:rPr>
          <w:rStyle w:val="s1"/>
        </w:rPr>
        <w:t>—combining Emirati respect for hierarchy with global values of collaboration, service, and inclusivity.</w:t>
      </w:r>
    </w:p>
    <w:p w:rsidR="68CD2884" w:rsidP="68CD2884" w:rsidRDefault="68CD2884" w14:paraId="135AE79C" w14:textId="0F329D70">
      <w:pPr>
        <w:spacing w:beforeAutospacing="1" w:afterAutospacing="1" w:line="240" w:lineRule="auto"/>
        <w:rPr>
          <w:rFonts w:ascii="Times New Roman" w:hAnsi="Times New Roman" w:cs="Times New Roman"/>
          <w:sz w:val="24"/>
          <w:szCs w:val="24"/>
          <w:lang w:val="en-GB" w:eastAsia="en-GB"/>
        </w:rPr>
      </w:pPr>
    </w:p>
    <w:p w:rsidRPr="00577369" w:rsidR="00577369" w:rsidP="68CD2884" w:rsidRDefault="00577369" w14:paraId="6B1489FE" w14:textId="7DD27161">
      <w:pPr>
        <w:rPr>
          <w:rFonts w:ascii="Times New Roman" w:hAnsi="Times New Roman" w:eastAsia="Times New Roman" w:cs="Times New Roman"/>
          <w:b/>
          <w:sz w:val="27"/>
          <w:szCs w:val="27"/>
          <w:lang w:val="en-GB" w:eastAsia="en-GB"/>
        </w:rPr>
      </w:pPr>
      <w:r w:rsidRPr="00577369">
        <w:rPr>
          <w:b/>
          <w:lang w:val="en-GB"/>
        </w:rPr>
        <w:t>Hofstede’s Cultural Dimensions</w:t>
      </w:r>
    </w:p>
    <w:p w:rsidRPr="00577369" w:rsidR="00577369" w:rsidP="00577369" w:rsidRDefault="00577369" w14:paraId="0DFECA8A" w14:textId="77777777">
      <w:pPr>
        <w:spacing w:before="100" w:beforeAutospacing="1" w:after="100" w:afterAutospacing="1" w:line="240" w:lineRule="auto"/>
        <w:rPr>
          <w:rFonts w:ascii="Times New Roman" w:hAnsi="Times New Roman" w:cs="Times New Roman"/>
          <w:sz w:val="24"/>
          <w:szCs w:val="24"/>
          <w:lang w:val="en-GB" w:eastAsia="en-GB"/>
        </w:rPr>
      </w:pPr>
      <w:r w:rsidRPr="00577369">
        <w:rPr>
          <w:rFonts w:ascii="Times New Roman" w:hAnsi="Times New Roman" w:cs="Times New Roman"/>
          <w:sz w:val="24"/>
          <w:szCs w:val="24"/>
          <w:lang w:val="en-GB" w:eastAsia="en-GB"/>
        </w:rPr>
        <w:t>Hofstede’s (2011) framework examines how national culture influences organisational behaviour through six dimensions: power distance, individualism vs. collectivism, masculinity vs. femininity, uncertainty avoidance, long-term orientation, and indulgence. These dimensions are particularly relevant to Emirates, given its operations in the UAE—a society with distinct cultural characteristics—and its highly international workforce.</w:t>
      </w:r>
    </w:p>
    <w:p w:rsidRPr="00577369" w:rsidR="00577369" w:rsidP="00577369" w:rsidRDefault="00577369" w14:paraId="02ACCDF4" w14:textId="77777777">
      <w:pPr>
        <w:spacing w:before="100" w:beforeAutospacing="1" w:after="100" w:afterAutospacing="1" w:line="240" w:lineRule="auto"/>
        <w:rPr>
          <w:rFonts w:ascii="Times New Roman" w:hAnsi="Times New Roman" w:cs="Times New Roman"/>
          <w:sz w:val="24"/>
          <w:szCs w:val="24"/>
          <w:lang w:val="en-GB" w:eastAsia="en-GB"/>
        </w:rPr>
      </w:pPr>
    </w:p>
    <w:p w:rsidRPr="00577369" w:rsidR="00577369" w:rsidP="00577369" w:rsidRDefault="00577369" w14:paraId="3A65B77F" w14:textId="6151C52E">
      <w:pPr>
        <w:spacing w:before="100" w:beforeAutospacing="1" w:after="100" w:afterAutospacing="1" w:line="240" w:lineRule="auto"/>
        <w:rPr>
          <w:rFonts w:ascii="Times New Roman" w:hAnsi="Times New Roman" w:cs="Times New Roman"/>
          <w:sz w:val="24"/>
          <w:szCs w:val="24"/>
          <w:lang w:val="en-GB" w:eastAsia="en-GB"/>
        </w:rPr>
      </w:pPr>
      <w:r w:rsidRPr="00577369">
        <w:rPr>
          <w:rFonts w:ascii="Times New Roman" w:hAnsi="Times New Roman" w:cs="Times New Roman"/>
          <w:sz w:val="24"/>
          <w:szCs w:val="24"/>
          <w:lang w:val="en-GB" w:eastAsia="en-GB"/>
        </w:rPr>
        <w:t>Emirates’ corporate culture reflects a high</w:t>
      </w:r>
      <w:r w:rsidRPr="68CD2884" w:rsidR="68240572">
        <w:rPr>
          <w:rFonts w:ascii="Times New Roman" w:hAnsi="Times New Roman" w:cs="Times New Roman"/>
          <w:sz w:val="24"/>
          <w:szCs w:val="24"/>
          <w:lang w:val="en-GB" w:eastAsia="en-GB"/>
        </w:rPr>
        <w:t>-</w:t>
      </w:r>
      <w:r w:rsidRPr="00577369">
        <w:rPr>
          <w:rFonts w:ascii="Times New Roman" w:hAnsi="Times New Roman" w:cs="Times New Roman"/>
          <w:sz w:val="24"/>
          <w:szCs w:val="24"/>
          <w:lang w:val="en-GB" w:eastAsia="en-GB"/>
        </w:rPr>
        <w:t>power distance, typical of UAE society, where hierarchical relationships are accepted and respected. Employees understand that authority lies with senior management, and this is seen as a source of stability rather than oppression. Decision-making is therefore often top-down (Harrison &amp; Lock, 2017).</w:t>
      </w:r>
    </w:p>
    <w:p w:rsidRPr="00577369" w:rsidR="00577369" w:rsidP="00577369" w:rsidRDefault="00577369" w14:paraId="6B3D6345" w14:textId="77777777">
      <w:pPr>
        <w:spacing w:before="100" w:beforeAutospacing="1" w:after="100" w:afterAutospacing="1" w:line="240" w:lineRule="auto"/>
        <w:rPr>
          <w:rFonts w:ascii="Times New Roman" w:hAnsi="Times New Roman" w:cs="Times New Roman"/>
          <w:sz w:val="24"/>
          <w:szCs w:val="24"/>
          <w:lang w:val="en-GB" w:eastAsia="en-GB"/>
        </w:rPr>
      </w:pPr>
    </w:p>
    <w:p w:rsidRPr="00577369" w:rsidR="00577369" w:rsidP="00577369" w:rsidRDefault="00577369" w14:paraId="2D1640A2" w14:textId="77777777">
      <w:pPr>
        <w:spacing w:before="100" w:beforeAutospacing="1" w:after="100" w:afterAutospacing="1" w:line="240" w:lineRule="auto"/>
        <w:rPr>
          <w:rFonts w:ascii="Times New Roman" w:hAnsi="Times New Roman" w:cs="Times New Roman"/>
          <w:sz w:val="24"/>
          <w:szCs w:val="24"/>
          <w:lang w:val="en-GB" w:eastAsia="en-GB"/>
        </w:rPr>
      </w:pPr>
      <w:r w:rsidRPr="00577369">
        <w:rPr>
          <w:rFonts w:ascii="Times New Roman" w:hAnsi="Times New Roman" w:cs="Times New Roman"/>
          <w:sz w:val="24"/>
          <w:szCs w:val="24"/>
          <w:lang w:val="en-GB" w:eastAsia="en-GB"/>
        </w:rPr>
        <w:t>In terms of individualism versus collectivism, Emirates embodies a collectivist orientation. Teamwork, collaboration, and group harmony are heavily emphasised, especially among cabin crew who must work cohesively in high-pressure environments. The airline’s training programs focus on building interpersonal skills and mutual respect, fostering a collective sense of identity despite cultural diversity (Gajjar, 2020).</w:t>
      </w:r>
    </w:p>
    <w:p w:rsidRPr="00577369" w:rsidR="00577369" w:rsidP="00577369" w:rsidRDefault="00577369" w14:paraId="49BA565A" w14:textId="77777777">
      <w:pPr>
        <w:spacing w:before="100" w:beforeAutospacing="1" w:after="100" w:afterAutospacing="1" w:line="240" w:lineRule="auto"/>
        <w:rPr>
          <w:rFonts w:ascii="Times New Roman" w:hAnsi="Times New Roman" w:cs="Times New Roman"/>
          <w:sz w:val="24"/>
          <w:szCs w:val="24"/>
          <w:lang w:val="en-GB" w:eastAsia="en-GB"/>
        </w:rPr>
      </w:pPr>
    </w:p>
    <w:p w:rsidRPr="00577369" w:rsidR="00577369" w:rsidP="00577369" w:rsidRDefault="00577369" w14:paraId="0C8F89D3" w14:textId="77777777">
      <w:pPr>
        <w:spacing w:before="100" w:beforeAutospacing="1" w:after="100" w:afterAutospacing="1" w:line="240" w:lineRule="auto"/>
        <w:rPr>
          <w:rFonts w:ascii="Times New Roman" w:hAnsi="Times New Roman" w:cs="Times New Roman"/>
          <w:sz w:val="24"/>
          <w:szCs w:val="24"/>
          <w:lang w:val="en-GB" w:eastAsia="en-GB"/>
        </w:rPr>
      </w:pPr>
      <w:r w:rsidRPr="00577369">
        <w:rPr>
          <w:rFonts w:ascii="Times New Roman" w:hAnsi="Times New Roman" w:cs="Times New Roman"/>
          <w:sz w:val="24"/>
          <w:szCs w:val="24"/>
          <w:lang w:val="en-GB" w:eastAsia="en-GB"/>
        </w:rPr>
        <w:t>Emirates also scores high on uncertainty avoidance, as the aviation industry demands strict adherence to safety regulations and standardised procedures. Employees are trained to follow detailed operational guidelines, ensuring predictability and risk minimisation (CAPA, 2022).</w:t>
      </w:r>
    </w:p>
    <w:p w:rsidRPr="00577369" w:rsidR="00577369" w:rsidP="00577369" w:rsidRDefault="00577369" w14:paraId="79A70FEF" w14:textId="77777777">
      <w:pPr>
        <w:spacing w:before="100" w:beforeAutospacing="1" w:after="100" w:afterAutospacing="1" w:line="240" w:lineRule="auto"/>
        <w:rPr>
          <w:rFonts w:ascii="Times New Roman" w:hAnsi="Times New Roman" w:cs="Times New Roman"/>
          <w:sz w:val="24"/>
          <w:szCs w:val="24"/>
          <w:lang w:val="en-GB" w:eastAsia="en-GB"/>
        </w:rPr>
      </w:pPr>
    </w:p>
    <w:p w:rsidRPr="00577369" w:rsidR="00577369" w:rsidP="00577369" w:rsidRDefault="00577369" w14:paraId="191B2B14" w14:textId="77777777">
      <w:pPr>
        <w:spacing w:before="100" w:beforeAutospacing="1" w:after="100" w:afterAutospacing="1" w:line="240" w:lineRule="auto"/>
        <w:rPr>
          <w:rFonts w:ascii="Times New Roman" w:hAnsi="Times New Roman" w:cs="Times New Roman"/>
          <w:sz w:val="24"/>
          <w:szCs w:val="24"/>
          <w:lang w:val="en-GB" w:eastAsia="en-GB"/>
        </w:rPr>
      </w:pPr>
      <w:r w:rsidRPr="00577369">
        <w:rPr>
          <w:rFonts w:ascii="Times New Roman" w:hAnsi="Times New Roman" w:cs="Times New Roman"/>
          <w:sz w:val="24"/>
          <w:szCs w:val="24"/>
          <w:lang w:val="en-GB" w:eastAsia="en-GB"/>
        </w:rPr>
        <w:t>Regarding masculinity versus femininity, Emirates demonstrates a balanced orientation—it promotes competitiveness and achievement while valuing relationships and care in customer interactions. This balance supports both performance excellence and emotional intelligence in service delivery.</w:t>
      </w:r>
    </w:p>
    <w:p w:rsidRPr="00577369" w:rsidR="00577369" w:rsidP="00577369" w:rsidRDefault="00577369" w14:paraId="42505D48" w14:textId="77777777">
      <w:pPr>
        <w:spacing w:before="100" w:beforeAutospacing="1" w:after="100" w:afterAutospacing="1" w:line="240" w:lineRule="auto"/>
        <w:rPr>
          <w:rFonts w:ascii="Times New Roman" w:hAnsi="Times New Roman" w:cs="Times New Roman"/>
          <w:sz w:val="24"/>
          <w:szCs w:val="24"/>
          <w:lang w:val="en-GB" w:eastAsia="en-GB"/>
        </w:rPr>
      </w:pPr>
    </w:p>
    <w:p w:rsidRPr="00577369" w:rsidR="00577369" w:rsidP="00577369" w:rsidRDefault="00577369" w14:paraId="201763C8" w14:textId="77777777">
      <w:pPr>
        <w:spacing w:before="100" w:beforeAutospacing="1" w:after="100" w:afterAutospacing="1" w:line="240" w:lineRule="auto"/>
        <w:rPr>
          <w:rFonts w:ascii="Times New Roman" w:hAnsi="Times New Roman" w:cs="Times New Roman"/>
          <w:sz w:val="24"/>
          <w:szCs w:val="24"/>
          <w:lang w:val="en-GB" w:eastAsia="en-GB"/>
        </w:rPr>
      </w:pPr>
      <w:r w:rsidRPr="00577369">
        <w:rPr>
          <w:rFonts w:ascii="Times New Roman" w:hAnsi="Times New Roman" w:cs="Times New Roman"/>
          <w:sz w:val="24"/>
          <w:szCs w:val="24"/>
          <w:lang w:val="en-GB" w:eastAsia="en-GB"/>
        </w:rPr>
        <w:t>Hofstede’s framework reveals that Emirates’ culture is a hybrid: it maintains hierarchical respect (reflecting its Emirati roots) while embracing global values of collaboration, service, and inclusivity.</w:t>
      </w:r>
    </w:p>
    <w:p w:rsidRPr="00577369" w:rsidR="00577369" w:rsidP="00577369" w:rsidRDefault="00577369" w14:paraId="3C5BB437" w14:textId="77777777">
      <w:pPr>
        <w:spacing w:after="0" w:line="240" w:lineRule="auto"/>
        <w:rPr>
          <w:rFonts w:ascii="Times New Roman" w:hAnsi="Times New Roman" w:eastAsia="Times New Roman" w:cs="Times New Roman"/>
          <w:sz w:val="24"/>
          <w:szCs w:val="24"/>
          <w:lang w:val="en-GB" w:eastAsia="en-GB"/>
        </w:rPr>
      </w:pPr>
      <w:r w:rsidRPr="00577369">
        <w:rPr>
          <w:rFonts w:ascii="Times New Roman" w:hAnsi="Times New Roman" w:eastAsia="Times New Roman" w:cs="Times New Roman"/>
          <w:noProof/>
          <w:sz w:val="24"/>
          <w:szCs w:val="24"/>
          <w:lang w:val="en-GB" w:eastAsia="en-GB"/>
        </w:rPr>
        <mc:AlternateContent>
          <mc:Choice Requires="wps">
            <w:drawing>
              <wp:inline distT="0" distB="0" distL="0" distR="0" wp14:anchorId="63BDDF59" wp14:editId="062E3B6B">
                <wp:extent cx="5486400" cy="1270"/>
                <wp:effectExtent l="0" t="31750" r="0" b="36830"/>
                <wp:docPr id="130785934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http://schemas.openxmlformats.org/drawingml/2006/main" xmlns:arto="http://schemas.microsoft.com/office/word/2006/arto">
            <w:pict>
              <v:rect id="Rectangle 2" style="width:6in;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5C3BAF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">
                <w10:anchorlock/>
              </v:rect>
            </w:pict>
          </mc:Fallback>
        </mc:AlternateContent>
      </w:r>
    </w:p>
    <w:p w:rsidRPr="00577369" w:rsidR="00577369" w:rsidP="68CD2884" w:rsidRDefault="00577369" w14:paraId="251D838A" w14:textId="03F9BE28">
      <w:pPr>
        <w:rPr>
          <w:rFonts w:ascii="Times New Roman" w:hAnsi="Times New Roman" w:cs="Times New Roman"/>
          <w:b/>
          <w:bCs/>
          <w:sz w:val="27"/>
          <w:szCs w:val="27"/>
          <w:lang w:val="en-GB" w:eastAsia="en-GB"/>
        </w:rPr>
      </w:pPr>
      <w:r w:rsidRPr="00577369">
        <w:rPr>
          <w:b/>
          <w:lang w:val="en-GB"/>
        </w:rPr>
        <w:t>Handy’s Cultural Typology</w:t>
      </w:r>
    </w:p>
    <w:p w:rsidRPr="00577369" w:rsidR="00577369" w:rsidP="00577369" w:rsidRDefault="00577369" w14:paraId="1867697F" w14:textId="1127AC65">
      <w:pPr>
        <w:spacing w:before="100" w:beforeAutospacing="1" w:after="100" w:afterAutospacing="1" w:line="240" w:lineRule="auto"/>
        <w:rPr>
          <w:rFonts w:ascii="Times New Roman" w:hAnsi="Times New Roman" w:cs="Times New Roman"/>
          <w:sz w:val="24"/>
          <w:szCs w:val="24"/>
          <w:lang w:val="en-GB" w:eastAsia="en-GB"/>
        </w:rPr>
      </w:pPr>
      <w:r w:rsidRPr="00577369">
        <w:rPr>
          <w:rFonts w:ascii="Times New Roman" w:hAnsi="Times New Roman" w:cs="Times New Roman"/>
          <w:sz w:val="24"/>
          <w:szCs w:val="24"/>
          <w:lang w:val="en-GB" w:eastAsia="en-GB"/>
        </w:rPr>
        <w:t>Charles Handy (1999) identifies four main organisational culture types: power, role, task, and person cultures. Emirates Airlines exhibits characteristics of both role and task cultures, depending on the functional area.</w:t>
      </w:r>
    </w:p>
    <w:p w:rsidRPr="00577369" w:rsidR="00577369" w:rsidP="00577369" w:rsidRDefault="00577369" w14:paraId="5246FB96" w14:textId="77777777">
      <w:pPr>
        <w:spacing w:before="100" w:beforeAutospacing="1" w:after="100" w:afterAutospacing="1" w:line="240" w:lineRule="auto"/>
        <w:rPr>
          <w:rFonts w:ascii="Times New Roman" w:hAnsi="Times New Roman" w:cs="Times New Roman"/>
          <w:sz w:val="24"/>
          <w:szCs w:val="24"/>
          <w:lang w:val="en-GB" w:eastAsia="en-GB"/>
        </w:rPr>
      </w:pPr>
    </w:p>
    <w:p w:rsidRPr="00577369" w:rsidR="00577369" w:rsidP="00577369" w:rsidRDefault="00577369" w14:paraId="082E8A27" w14:textId="77777777">
      <w:pPr>
        <w:spacing w:before="100" w:beforeAutospacing="1" w:after="100" w:afterAutospacing="1" w:line="240" w:lineRule="auto"/>
        <w:rPr>
          <w:rFonts w:ascii="Times New Roman" w:hAnsi="Times New Roman" w:cs="Times New Roman"/>
          <w:sz w:val="24"/>
          <w:szCs w:val="24"/>
          <w:lang w:val="en-GB" w:eastAsia="en-GB"/>
        </w:rPr>
      </w:pPr>
      <w:r w:rsidRPr="00577369">
        <w:rPr>
          <w:rFonts w:ascii="Times New Roman" w:hAnsi="Times New Roman" w:cs="Times New Roman"/>
          <w:sz w:val="24"/>
          <w:szCs w:val="24"/>
          <w:lang w:val="en-GB" w:eastAsia="en-GB"/>
        </w:rPr>
        <w:t>A role culture dominates much of the organisation, especially in administrative and operational departments. Each employee has a clearly defined role, with responsibilities determined by rank and job description. This ensures consistency and compliance with aviation standards (Handy, 1999).</w:t>
      </w:r>
    </w:p>
    <w:p w:rsidRPr="00577369" w:rsidR="00577369" w:rsidP="00577369" w:rsidRDefault="00577369" w14:paraId="7C76B9C7" w14:textId="77777777">
      <w:pPr>
        <w:spacing w:before="100" w:beforeAutospacing="1" w:after="100" w:afterAutospacing="1" w:line="240" w:lineRule="auto"/>
        <w:rPr>
          <w:rFonts w:ascii="Times New Roman" w:hAnsi="Times New Roman" w:cs="Times New Roman"/>
          <w:sz w:val="24"/>
          <w:szCs w:val="24"/>
          <w:lang w:val="en-GB" w:eastAsia="en-GB"/>
        </w:rPr>
      </w:pPr>
    </w:p>
    <w:p w:rsidRPr="00577369" w:rsidR="00577369" w:rsidP="00577369" w:rsidRDefault="00577369" w14:paraId="71C20FA9" w14:textId="77777777">
      <w:pPr>
        <w:spacing w:before="100" w:beforeAutospacing="1" w:after="100" w:afterAutospacing="1" w:line="240" w:lineRule="auto"/>
        <w:rPr>
          <w:rFonts w:ascii="Times New Roman" w:hAnsi="Times New Roman" w:cs="Times New Roman"/>
          <w:sz w:val="24"/>
          <w:szCs w:val="24"/>
          <w:lang w:val="en-GB" w:eastAsia="en-GB"/>
        </w:rPr>
      </w:pPr>
      <w:r w:rsidRPr="00577369">
        <w:rPr>
          <w:rFonts w:ascii="Times New Roman" w:hAnsi="Times New Roman" w:cs="Times New Roman"/>
          <w:sz w:val="24"/>
          <w:szCs w:val="24"/>
          <w:lang w:val="en-GB" w:eastAsia="en-GB"/>
        </w:rPr>
        <w:t>Simultaneously, Emirates fosters a task culture within its cabin crew and customer service divisions. Teams are formed to achieve specific objectives, such as ensuring flight safety or providing exceptional service. These teams are empowered to make decisions in real-time, which encourages flexibility and creativity (Mullins &amp; Christy, 2016).</w:t>
      </w:r>
    </w:p>
    <w:p w:rsidRPr="00577369" w:rsidR="00577369" w:rsidP="00577369" w:rsidRDefault="00577369" w14:paraId="3CDFB6B6" w14:textId="77777777">
      <w:pPr>
        <w:spacing w:before="100" w:beforeAutospacing="1" w:after="100" w:afterAutospacing="1" w:line="240" w:lineRule="auto"/>
        <w:rPr>
          <w:rFonts w:ascii="Times New Roman" w:hAnsi="Times New Roman" w:cs="Times New Roman"/>
          <w:sz w:val="24"/>
          <w:szCs w:val="24"/>
          <w:lang w:val="en-GB" w:eastAsia="en-GB"/>
        </w:rPr>
      </w:pPr>
    </w:p>
    <w:p w:rsidRPr="00577369" w:rsidR="00577369" w:rsidP="00577369" w:rsidRDefault="00577369" w14:paraId="6D7148BE" w14:textId="77777777">
      <w:pPr>
        <w:spacing w:before="100" w:beforeAutospacing="1" w:after="100" w:afterAutospacing="1" w:line="240" w:lineRule="auto"/>
        <w:rPr>
          <w:rFonts w:ascii="Times New Roman" w:hAnsi="Times New Roman" w:cs="Times New Roman"/>
          <w:sz w:val="24"/>
          <w:szCs w:val="24"/>
          <w:lang w:val="en-GB" w:eastAsia="en-GB"/>
        </w:rPr>
      </w:pPr>
      <w:r w:rsidRPr="00577369">
        <w:rPr>
          <w:rFonts w:ascii="Times New Roman" w:hAnsi="Times New Roman" w:cs="Times New Roman"/>
          <w:sz w:val="24"/>
          <w:szCs w:val="24"/>
          <w:lang w:val="en-GB" w:eastAsia="en-GB"/>
        </w:rPr>
        <w:t>Handy’s framework thus highlights Emirates’ ability to combine stability (through role culture) with adaptability (through task culture), a duality that supports its operational excellence and customer service leadership.</w:t>
      </w:r>
    </w:p>
    <w:p w:rsidRPr="00577369" w:rsidR="00577369" w:rsidP="00577369" w:rsidRDefault="00577369" w14:paraId="2E009F0E" w14:textId="77777777">
      <w:pPr>
        <w:spacing w:after="0" w:line="240" w:lineRule="auto"/>
        <w:rPr>
          <w:rFonts w:ascii="Times New Roman" w:hAnsi="Times New Roman" w:eastAsia="Times New Roman" w:cs="Times New Roman"/>
          <w:sz w:val="24"/>
          <w:szCs w:val="24"/>
          <w:lang w:val="en-GB" w:eastAsia="en-GB"/>
        </w:rPr>
      </w:pPr>
      <w:r w:rsidRPr="00577369">
        <w:rPr>
          <w:rFonts w:ascii="Times New Roman" w:hAnsi="Times New Roman" w:eastAsia="Times New Roman" w:cs="Times New Roman"/>
          <w:noProof/>
          <w:sz w:val="24"/>
          <w:szCs w:val="24"/>
          <w:lang w:val="en-GB" w:eastAsia="en-GB"/>
        </w:rPr>
        <mc:AlternateContent>
          <mc:Choice Requires="wps">
            <w:drawing>
              <wp:inline distT="0" distB="0" distL="0" distR="0" wp14:anchorId="36AA226E" wp14:editId="37F7B665">
                <wp:extent cx="5486400" cy="1270"/>
                <wp:effectExtent l="0" t="31750" r="0" b="36830"/>
                <wp:docPr id="73200127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http://schemas.openxmlformats.org/drawingml/2006/main" xmlns:arto="http://schemas.microsoft.com/office/word/2006/arto">
            <w:pict>
              <v:rect id="Rectangle 1" style="width:6in;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56EF6E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">
                <w10:anchorlock/>
              </v:rect>
            </w:pict>
          </mc:Fallback>
        </mc:AlternateContent>
      </w:r>
    </w:p>
    <w:p w:rsidRPr="00577369" w:rsidR="00577369" w:rsidP="68CD2884" w:rsidRDefault="00577369" w14:paraId="68E2A37E" w14:textId="789CBA8F">
      <w:pPr>
        <w:rPr>
          <w:rFonts w:ascii="Times New Roman" w:hAnsi="Times New Roman" w:cs="Times New Roman"/>
          <w:b/>
          <w:bCs/>
          <w:sz w:val="27"/>
          <w:szCs w:val="27"/>
          <w:lang w:val="en-GB" w:eastAsia="en-GB"/>
        </w:rPr>
      </w:pPr>
      <w:r w:rsidRPr="00577369">
        <w:rPr>
          <w:b/>
          <w:lang w:val="en-GB"/>
        </w:rPr>
        <w:t xml:space="preserve"> Integration of Theoretical Perspectives</w:t>
      </w:r>
    </w:p>
    <w:p w:rsidRPr="00577369" w:rsidR="00577369" w:rsidP="00577369" w:rsidRDefault="00577369" w14:paraId="754E9BDA" w14:textId="31C850A9">
      <w:pPr>
        <w:spacing w:before="100" w:beforeAutospacing="1" w:after="100" w:afterAutospacing="1" w:line="240" w:lineRule="auto"/>
        <w:rPr>
          <w:rFonts w:ascii="Times New Roman" w:hAnsi="Times New Roman" w:cs="Times New Roman"/>
          <w:sz w:val="24"/>
          <w:szCs w:val="24"/>
          <w:lang w:val="en-GB" w:eastAsia="en-GB"/>
        </w:rPr>
      </w:pPr>
      <w:r w:rsidRPr="00577369">
        <w:rPr>
          <w:rFonts w:ascii="Times New Roman" w:hAnsi="Times New Roman" w:cs="Times New Roman"/>
          <w:sz w:val="24"/>
          <w:szCs w:val="24"/>
          <w:lang w:val="en-GB" w:eastAsia="en-GB"/>
        </w:rPr>
        <w:t>By integrating Schein, Hofstede, and Handy’s models, it becomes evident that Emirates Airlines has developed a multi-layered organisational culture that blends Emirati traditions with global practices. The airline’s hierarchical structure and respect for authority align with Schein’s underlying assumptions and Hofstede’s power distance dimension, while its focus on teamwork and service excellence resonates with Handy’s task-oriented culture. This cultural synthesis has enabled Emirates to maintain operational discipline while embracing diversity and innovation—two essential attributes for sustaining competitive advantage in the global aviation industry.</w:t>
      </w:r>
    </w:p>
    <w:p w:rsidR="78E3DD34" w:rsidP="78E3DD34" w:rsidRDefault="78E3DD34" w14:paraId="64DCC1D2" w14:textId="76477D4D">
      <w:pPr>
        <w:spacing w:beforeAutospacing="1" w:afterAutospacing="1" w:line="240" w:lineRule="auto"/>
        <w:outlineLvl w:val="1"/>
        <w:rPr>
          <w:rFonts w:ascii="Times New Roman" w:hAnsi="Times New Roman" w:eastAsia="Times New Roman" w:cs="Times New Roman"/>
          <w:b/>
          <w:bCs/>
          <w:sz w:val="36"/>
          <w:szCs w:val="36"/>
          <w:lang w:val="en-GB" w:eastAsia="en-GB"/>
        </w:rPr>
      </w:pPr>
    </w:p>
    <w:p w:rsidRPr="004D5560" w:rsidR="004D5560" w:rsidP="4ABFE3A8" w:rsidRDefault="004D5560" w14:paraId="76014DDB" w14:textId="71E50241">
      <w:pPr>
        <w:pStyle w:val="Heading1"/>
        <w:rPr>
          <w:color w:val="000000" w:themeColor="text1" w:themeTint="FF" w:themeShade="FF"/>
          <w:lang w:val="en-GB"/>
        </w:rPr>
      </w:pPr>
      <w:bookmarkStart w:name="_Toc143645222" w:id="3"/>
      <w:r w:rsidRPr="4ABFE3A8" w:rsidR="004D5560">
        <w:rPr>
          <w:color w:val="000000" w:themeColor="text1" w:themeTint="FF" w:themeShade="FF"/>
          <w:lang w:val="en-GB"/>
        </w:rPr>
        <w:t>The Current Organisational Culture of Emirates Airlines</w:t>
      </w:r>
      <w:bookmarkEnd w:id="3"/>
    </w:p>
    <w:p w:rsidR="4ABFE3A8" w:rsidP="4ABFE3A8" w:rsidRDefault="4ABFE3A8" w14:paraId="37C06E2D" w14:textId="24860A35">
      <w:pPr>
        <w:pStyle w:val="Normal"/>
        <w:rPr>
          <w:lang w:val="en-GB"/>
        </w:rPr>
      </w:pPr>
    </w:p>
    <w:p w:rsidRPr="004D5560" w:rsidR="004D5560" w:rsidP="004D5560" w:rsidRDefault="004D5560" w14:paraId="2B14B795" w14:textId="77777777">
      <w:pPr>
        <w:spacing w:before="100" w:beforeAutospacing="1" w:after="100" w:afterAutospacing="1" w:line="240" w:lineRule="auto"/>
        <w:rPr>
          <w:rFonts w:ascii="Times New Roman" w:hAnsi="Times New Roman" w:cs="Times New Roman"/>
          <w:sz w:val="24"/>
          <w:szCs w:val="24"/>
          <w:lang w:val="en-GB" w:eastAsia="en-GB"/>
        </w:rPr>
      </w:pPr>
      <w:r w:rsidRPr="004D5560">
        <w:rPr>
          <w:rFonts w:ascii="Times New Roman" w:hAnsi="Times New Roman" w:cs="Times New Roman"/>
          <w:sz w:val="24"/>
          <w:szCs w:val="24"/>
          <w:lang w:val="en-GB" w:eastAsia="en-GB"/>
        </w:rPr>
        <w:t>Emirates Airlines’ organisational culture has evolved into one of the company’s strongest competitive advantages. The airline’s culture is grounded in its vision to deliver world-class service, commitment to safety, and pursuit of innovation and excellence. It is deeply influenced by the national culture of the United Arab Emirates—known for hospitality, ambition, and respect for authority—yet adapted to suit a workforce of over 100,000 employees representing more than 160 nationalities (Emirates Group, 2023).</w:t>
      </w:r>
    </w:p>
    <w:p w:rsidRPr="004D5560" w:rsidR="004D5560" w:rsidP="004D5560" w:rsidRDefault="004D5560" w14:paraId="54D38DB1" w14:textId="77777777">
      <w:pPr>
        <w:spacing w:before="100" w:beforeAutospacing="1" w:after="100" w:afterAutospacing="1" w:line="240" w:lineRule="auto"/>
        <w:rPr>
          <w:rFonts w:ascii="Times New Roman" w:hAnsi="Times New Roman" w:cs="Times New Roman"/>
          <w:sz w:val="24"/>
          <w:szCs w:val="24"/>
          <w:lang w:val="en-GB" w:eastAsia="en-GB"/>
        </w:rPr>
      </w:pPr>
    </w:p>
    <w:p w:rsidRPr="004D5560" w:rsidR="004D5560" w:rsidP="78E3DD34" w:rsidRDefault="004D5560" w14:paraId="50ACBF64" w14:textId="174DA105">
      <w:pPr>
        <w:rPr>
          <w:rFonts w:ascii="Times New Roman" w:hAnsi="Times New Roman" w:eastAsia="Times New Roman" w:cs="Times New Roman"/>
          <w:b/>
          <w:sz w:val="27"/>
          <w:szCs w:val="27"/>
          <w:lang w:val="en-GB" w:eastAsia="en-GB"/>
        </w:rPr>
      </w:pPr>
      <w:r w:rsidRPr="004D5560">
        <w:rPr>
          <w:b/>
          <w:lang w:val="en-GB"/>
        </w:rPr>
        <w:t xml:space="preserve"> Diversity and Inclusion</w:t>
      </w:r>
    </w:p>
    <w:p w:rsidRPr="004D5560" w:rsidR="004D5560" w:rsidP="004D5560" w:rsidRDefault="004D5560" w14:paraId="0E373EA4" w14:textId="77777777">
      <w:pPr>
        <w:spacing w:before="100" w:beforeAutospacing="1" w:after="100" w:afterAutospacing="1" w:line="240" w:lineRule="auto"/>
        <w:rPr>
          <w:rFonts w:ascii="Times New Roman" w:hAnsi="Times New Roman" w:cs="Times New Roman"/>
          <w:sz w:val="24"/>
          <w:szCs w:val="24"/>
          <w:lang w:val="en-GB" w:eastAsia="en-GB"/>
        </w:rPr>
      </w:pPr>
      <w:r w:rsidRPr="004D5560">
        <w:rPr>
          <w:rFonts w:ascii="Times New Roman" w:hAnsi="Times New Roman" w:cs="Times New Roman"/>
          <w:sz w:val="24"/>
          <w:szCs w:val="24"/>
          <w:lang w:val="en-GB" w:eastAsia="en-GB"/>
        </w:rPr>
        <w:t>One of the most defining features of Emirates’ culture is its diversity. The company actively recruits employees from across the globe, creating a multicultural workforce that mirrors its international customer base. According to Al Suwaidi (2021), this diversity fosters creativity, global awareness, and adaptability among employees, allowing the airline to better understand and serve passengers from various cultural backgrounds. However, it also requires strong cultural intelligence and effective communication to maintain harmony among staff.</w:t>
      </w:r>
    </w:p>
    <w:p w:rsidRPr="004D5560" w:rsidR="004D5560" w:rsidP="004D5560" w:rsidRDefault="004D5560" w14:paraId="786ACED9" w14:textId="77777777">
      <w:pPr>
        <w:spacing w:before="100" w:beforeAutospacing="1" w:after="100" w:afterAutospacing="1" w:line="240" w:lineRule="auto"/>
        <w:rPr>
          <w:rFonts w:ascii="Times New Roman" w:hAnsi="Times New Roman" w:cs="Times New Roman"/>
          <w:sz w:val="24"/>
          <w:szCs w:val="24"/>
          <w:lang w:val="en-GB" w:eastAsia="en-GB"/>
        </w:rPr>
      </w:pPr>
    </w:p>
    <w:p w:rsidRPr="004D5560" w:rsidR="004D5560" w:rsidP="004D5560" w:rsidRDefault="004D5560" w14:paraId="348E60A8" w14:textId="77777777">
      <w:pPr>
        <w:spacing w:before="100" w:beforeAutospacing="1" w:after="100" w:afterAutospacing="1" w:line="240" w:lineRule="auto"/>
        <w:rPr>
          <w:rFonts w:ascii="Times New Roman" w:hAnsi="Times New Roman" w:cs="Times New Roman"/>
          <w:sz w:val="24"/>
          <w:szCs w:val="24"/>
          <w:lang w:val="en-GB" w:eastAsia="en-GB"/>
        </w:rPr>
      </w:pPr>
      <w:r w:rsidRPr="004D5560">
        <w:rPr>
          <w:rFonts w:ascii="Times New Roman" w:hAnsi="Times New Roman" w:cs="Times New Roman"/>
          <w:sz w:val="24"/>
          <w:szCs w:val="24"/>
          <w:lang w:val="en-GB" w:eastAsia="en-GB"/>
        </w:rPr>
        <w:t>Emirates addresses this through extensive cross-cultural training programs. All new cabin crew and ground staff undergo rigorous induction sessions focused on cultural awareness, teamwork, and service standards. These programs reinforce the idea that diversity is a strategic strength rather than a challenge (Gajjar, 2020). This approach aligns with Hofstede’s collectivism dimension, where collaboration and shared goals are prioritised over individualism.</w:t>
      </w:r>
    </w:p>
    <w:p w:rsidRPr="004D5560" w:rsidR="004D5560" w:rsidP="004D5560" w:rsidRDefault="004D5560" w14:paraId="551ED03E" w14:textId="77777777">
      <w:pPr>
        <w:spacing w:before="100" w:beforeAutospacing="1" w:after="100" w:afterAutospacing="1" w:line="240" w:lineRule="auto"/>
        <w:rPr>
          <w:rFonts w:ascii="Times New Roman" w:hAnsi="Times New Roman" w:cs="Times New Roman"/>
          <w:sz w:val="24"/>
          <w:szCs w:val="24"/>
          <w:lang w:val="en-GB" w:eastAsia="en-GB"/>
        </w:rPr>
      </w:pPr>
    </w:p>
    <w:p w:rsidRPr="004D5560" w:rsidR="004D5560" w:rsidP="78E3DD34" w:rsidRDefault="004D5560" w14:paraId="7FDA89FB" w14:textId="0FE5E8BD">
      <w:pPr>
        <w:rPr>
          <w:rFonts w:ascii="Times New Roman" w:hAnsi="Times New Roman" w:eastAsia="Times New Roman" w:cs="Times New Roman"/>
          <w:b/>
          <w:sz w:val="27"/>
          <w:szCs w:val="27"/>
          <w:lang w:val="en-GB" w:eastAsia="en-GB"/>
        </w:rPr>
      </w:pPr>
      <w:r w:rsidRPr="004D5560">
        <w:rPr>
          <w:lang w:val="en-GB"/>
        </w:rPr>
        <w:t xml:space="preserve"> </w:t>
      </w:r>
      <w:r w:rsidRPr="004D5560">
        <w:rPr>
          <w:b/>
          <w:lang w:val="en-GB"/>
        </w:rPr>
        <w:t>Customer Service Orientation</w:t>
      </w:r>
    </w:p>
    <w:p w:rsidRPr="004D5560" w:rsidR="004D5560" w:rsidP="4ABFE3A8" w:rsidRDefault="004D5560" w14:paraId="7DEC58B7" w14:textId="2F0942B5">
      <w:pPr>
        <w:spacing w:before="100" w:beforeAutospacing="on" w:after="100" w:afterAutospacing="on" w:line="240" w:lineRule="auto"/>
        <w:rPr>
          <w:rFonts w:ascii="Times New Roman" w:hAnsi="Times New Roman" w:cs="Times New Roman"/>
          <w:sz w:val="24"/>
          <w:szCs w:val="24"/>
          <w:lang w:val="en-GB" w:eastAsia="en-GB"/>
        </w:rPr>
      </w:pPr>
      <w:r w:rsidRPr="4ABFE3A8" w:rsidR="004D5560">
        <w:rPr>
          <w:rFonts w:ascii="Times New Roman" w:hAnsi="Times New Roman" w:cs="Times New Roman"/>
          <w:sz w:val="24"/>
          <w:szCs w:val="24"/>
          <w:lang w:val="en-GB" w:eastAsia="en-GB"/>
        </w:rPr>
        <w:t>At the core of Emirates’ culture is its customer-centric philosophy. The airline positions itself as a luxury brand committed to offering a superior travel experience. Employees are expected to embody the company’s service values—professionalism, courtesy, and attention to detail. According to Mullins and Christy (2016), a service-oriented culture enhances customer loyalty and employee pride. Emirates reinforces this through its motto “Fly Better</w:t>
      </w:r>
      <w:r w:rsidRPr="4ABFE3A8" w:rsidR="01D365EE">
        <w:rPr>
          <w:rFonts w:ascii="Times New Roman" w:hAnsi="Times New Roman" w:cs="Times New Roman"/>
          <w:sz w:val="24"/>
          <w:szCs w:val="24"/>
          <w:lang w:val="en-GB" w:eastAsia="en-GB"/>
        </w:rPr>
        <w:t>,”</w:t>
      </w:r>
      <w:r w:rsidRPr="4ABFE3A8" w:rsidR="004D5560">
        <w:rPr>
          <w:rFonts w:ascii="Times New Roman" w:hAnsi="Times New Roman" w:cs="Times New Roman"/>
          <w:sz w:val="24"/>
          <w:szCs w:val="24"/>
          <w:lang w:val="en-GB" w:eastAsia="en-GB"/>
        </w:rPr>
        <w:t xml:space="preserve"> which encapsulates its dedication to constant improvement in service quality and innovation (Emirates Group, 2023).</w:t>
      </w:r>
    </w:p>
    <w:p w:rsidRPr="004D5560" w:rsidR="004D5560" w:rsidP="004D5560" w:rsidRDefault="004D5560" w14:paraId="6F147251" w14:textId="77777777">
      <w:pPr>
        <w:spacing w:before="100" w:beforeAutospacing="1" w:after="100" w:afterAutospacing="1" w:line="240" w:lineRule="auto"/>
        <w:rPr>
          <w:rFonts w:ascii="Times New Roman" w:hAnsi="Times New Roman" w:cs="Times New Roman"/>
          <w:sz w:val="24"/>
          <w:szCs w:val="24"/>
          <w:lang w:val="en-GB" w:eastAsia="en-GB"/>
        </w:rPr>
      </w:pPr>
    </w:p>
    <w:p w:rsidRPr="004D5560" w:rsidR="004D5560" w:rsidP="004D5560" w:rsidRDefault="004D5560" w14:paraId="7E7287C8" w14:textId="77777777">
      <w:pPr>
        <w:spacing w:before="100" w:beforeAutospacing="1" w:after="100" w:afterAutospacing="1" w:line="240" w:lineRule="auto"/>
        <w:rPr>
          <w:rFonts w:ascii="Times New Roman" w:hAnsi="Times New Roman" w:cs="Times New Roman"/>
          <w:sz w:val="24"/>
          <w:szCs w:val="24"/>
          <w:lang w:val="en-GB" w:eastAsia="en-GB"/>
        </w:rPr>
      </w:pPr>
      <w:r w:rsidRPr="004D5560">
        <w:rPr>
          <w:rFonts w:ascii="Times New Roman" w:hAnsi="Times New Roman" w:cs="Times New Roman"/>
          <w:sz w:val="24"/>
          <w:szCs w:val="24"/>
          <w:lang w:val="en-GB" w:eastAsia="en-GB"/>
        </w:rPr>
        <w:t>Cabin crew and customer service agents are trained to treat passengers with respect and empathy, regardless of class of travel. This service culture is supported by reward systems that recognise high-performing employees. Such practices not only enhance customer satisfaction but also strengthen internal motivation and commitment to the brand’s values (Harrison &amp; Lock, 2017).</w:t>
      </w:r>
    </w:p>
    <w:p w:rsidRPr="004D5560" w:rsidR="004D5560" w:rsidP="78E3DD34" w:rsidRDefault="004D5560" w14:paraId="31D12968" w14:textId="4AFCCB1B">
      <w:pPr>
        <w:spacing w:beforeAutospacing="1" w:afterAutospacing="1" w:line="240" w:lineRule="auto"/>
        <w:outlineLvl w:val="2"/>
        <w:rPr>
          <w:rFonts w:ascii="Times New Roman" w:hAnsi="Times New Roman" w:eastAsia="Times New Roman" w:cs="Times New Roman"/>
          <w:b/>
          <w:sz w:val="27"/>
          <w:szCs w:val="27"/>
          <w:lang w:val="en-GB" w:eastAsia="en-GB"/>
        </w:rPr>
      </w:pPr>
    </w:p>
    <w:p w:rsidRPr="004D5560" w:rsidR="004D5560" w:rsidP="78E3DD34" w:rsidRDefault="004D5560" w14:paraId="01CBA1B2" w14:textId="34A708AD">
      <w:pPr>
        <w:rPr>
          <w:rFonts w:ascii="Times New Roman" w:hAnsi="Times New Roman" w:eastAsia="Times New Roman" w:cs="Times New Roman"/>
          <w:b/>
          <w:sz w:val="27"/>
          <w:szCs w:val="27"/>
          <w:lang w:val="en-GB" w:eastAsia="en-GB"/>
        </w:rPr>
      </w:pPr>
      <w:r w:rsidRPr="004D5560">
        <w:rPr>
          <w:b/>
          <w:lang w:val="en-GB"/>
        </w:rPr>
        <w:t>Leadership and Management Style</w:t>
      </w:r>
    </w:p>
    <w:p w:rsidRPr="004D5560" w:rsidR="004D5560" w:rsidP="004D5560" w:rsidRDefault="004D5560" w14:paraId="7C06D173" w14:textId="77777777">
      <w:pPr>
        <w:spacing w:before="100" w:beforeAutospacing="1" w:after="100" w:afterAutospacing="1" w:line="240" w:lineRule="auto"/>
        <w:rPr>
          <w:rFonts w:ascii="Times New Roman" w:hAnsi="Times New Roman" w:cs="Times New Roman"/>
          <w:sz w:val="24"/>
          <w:szCs w:val="24"/>
          <w:lang w:val="en-GB" w:eastAsia="en-GB"/>
        </w:rPr>
      </w:pPr>
      <w:r w:rsidRPr="004D5560">
        <w:rPr>
          <w:rFonts w:ascii="Times New Roman" w:hAnsi="Times New Roman" w:cs="Times New Roman"/>
          <w:sz w:val="24"/>
          <w:szCs w:val="24"/>
          <w:lang w:val="en-GB" w:eastAsia="en-GB"/>
        </w:rPr>
        <w:t>Leadership within Emirates Airlines reflects a blend of transformational and transactional styles. On one hand, leaders set high expectations and encourage innovation (transformational), and on the other, they enforce strict standards and compliance with aviation protocols (transactional). This balance ensures both performance and safety—two critical priorities in aviation (O’Connell, 2018).</w:t>
      </w:r>
    </w:p>
    <w:p w:rsidRPr="004D5560" w:rsidR="004D5560" w:rsidP="004D5560" w:rsidRDefault="004D5560" w14:paraId="2C9E13EE" w14:textId="77777777">
      <w:pPr>
        <w:spacing w:before="100" w:beforeAutospacing="1" w:after="100" w:afterAutospacing="1" w:line="240" w:lineRule="auto"/>
        <w:rPr>
          <w:rFonts w:ascii="Times New Roman" w:hAnsi="Times New Roman" w:cs="Times New Roman"/>
          <w:sz w:val="24"/>
          <w:szCs w:val="24"/>
          <w:lang w:val="en-GB" w:eastAsia="en-GB"/>
        </w:rPr>
      </w:pPr>
    </w:p>
    <w:p w:rsidRPr="004D5560" w:rsidR="004D5560" w:rsidP="004D5560" w:rsidRDefault="004D5560" w14:paraId="476F5220" w14:textId="77777777">
      <w:pPr>
        <w:spacing w:before="100" w:beforeAutospacing="1" w:after="100" w:afterAutospacing="1" w:line="240" w:lineRule="auto"/>
        <w:rPr>
          <w:rFonts w:ascii="Times New Roman" w:hAnsi="Times New Roman" w:cs="Times New Roman"/>
          <w:sz w:val="24"/>
          <w:szCs w:val="24"/>
          <w:lang w:val="en-GB" w:eastAsia="en-GB"/>
        </w:rPr>
      </w:pPr>
      <w:r w:rsidRPr="004D5560">
        <w:rPr>
          <w:rFonts w:ascii="Times New Roman" w:hAnsi="Times New Roman" w:cs="Times New Roman"/>
          <w:sz w:val="24"/>
          <w:szCs w:val="24"/>
          <w:lang w:val="en-GB" w:eastAsia="en-GB"/>
        </w:rPr>
        <w:t>The leadership culture is also influenced by Emirati traditions that value respect for authority, loyalty, and collective achievement. Senior leaders, including the Chairman and CEO, play a highly visible role in setting strategic direction and exemplifying the organisation’s values. Communication from leadership is typically top-down but transparent, ensuring that employees understand company goals and expectations (Al Mazrouei &amp; Pech, 2015).</w:t>
      </w:r>
    </w:p>
    <w:p w:rsidRPr="004D5560" w:rsidR="004D5560" w:rsidP="004D5560" w:rsidRDefault="004D5560" w14:paraId="14AE661A" w14:textId="77777777">
      <w:pPr>
        <w:spacing w:before="100" w:beforeAutospacing="1" w:after="100" w:afterAutospacing="1" w:line="240" w:lineRule="auto"/>
        <w:rPr>
          <w:rFonts w:ascii="Times New Roman" w:hAnsi="Times New Roman" w:cs="Times New Roman"/>
          <w:sz w:val="24"/>
          <w:szCs w:val="24"/>
          <w:lang w:val="en-GB" w:eastAsia="en-GB"/>
        </w:rPr>
      </w:pPr>
    </w:p>
    <w:p w:rsidRPr="004D5560" w:rsidR="004D5560" w:rsidP="78E3DD34" w:rsidRDefault="004D5560" w14:paraId="7F7C37F9" w14:textId="7236A625">
      <w:pPr>
        <w:rPr>
          <w:rFonts w:ascii="Times New Roman" w:hAnsi="Times New Roman" w:eastAsia="Times New Roman" w:cs="Times New Roman"/>
          <w:b/>
          <w:sz w:val="27"/>
          <w:szCs w:val="27"/>
          <w:lang w:val="en-GB" w:eastAsia="en-GB"/>
        </w:rPr>
      </w:pPr>
      <w:r w:rsidRPr="004D5560">
        <w:rPr>
          <w:b/>
          <w:lang w:val="en-GB"/>
        </w:rPr>
        <w:t xml:space="preserve"> Innovation and Technology</w:t>
      </w:r>
    </w:p>
    <w:p w:rsidRPr="004D5560" w:rsidR="004D5560" w:rsidP="4ABFE3A8" w:rsidRDefault="004D5560" w14:paraId="5B7C3794" w14:textId="5B75EFAF">
      <w:pPr>
        <w:spacing w:before="100" w:beforeAutospacing="on" w:after="100" w:afterAutospacing="on" w:line="240" w:lineRule="auto"/>
        <w:rPr>
          <w:rFonts w:ascii="Times New Roman" w:hAnsi="Times New Roman" w:cs="Times New Roman"/>
          <w:sz w:val="24"/>
          <w:szCs w:val="24"/>
          <w:lang w:val="en-GB" w:eastAsia="en-GB"/>
        </w:rPr>
      </w:pPr>
      <w:r w:rsidRPr="4ABFE3A8" w:rsidR="004D5560">
        <w:rPr>
          <w:rFonts w:ascii="Times New Roman" w:hAnsi="Times New Roman" w:cs="Times New Roman"/>
          <w:sz w:val="24"/>
          <w:szCs w:val="24"/>
          <w:lang w:val="en-GB" w:eastAsia="en-GB"/>
        </w:rPr>
        <w:t xml:space="preserve">Emirates’ culture also places strong emphasis on innovation and technology adoption. The airline has consistently led the industry in introducing </w:t>
      </w:r>
      <w:r w:rsidRPr="4ABFE3A8" w:rsidR="43E38795">
        <w:rPr>
          <w:rFonts w:ascii="Times New Roman" w:hAnsi="Times New Roman" w:cs="Times New Roman"/>
          <w:sz w:val="24"/>
          <w:szCs w:val="24"/>
          <w:lang w:val="en-GB" w:eastAsia="en-GB"/>
        </w:rPr>
        <w:t>modern technologies</w:t>
      </w:r>
      <w:r w:rsidRPr="4ABFE3A8" w:rsidR="004D5560">
        <w:rPr>
          <w:rFonts w:ascii="Times New Roman" w:hAnsi="Times New Roman" w:cs="Times New Roman"/>
          <w:sz w:val="24"/>
          <w:szCs w:val="24"/>
          <w:lang w:val="en-GB" w:eastAsia="en-GB"/>
        </w:rPr>
        <w:t xml:space="preserve"> such as advanced in-flight entertainment systems, digital customer service platforms, and the world’s largest fleet of Airbus A380 </w:t>
      </w:r>
      <w:r w:rsidRPr="4ABFE3A8" w:rsidR="004D5560">
        <w:rPr>
          <w:rFonts w:ascii="Times New Roman" w:hAnsi="Times New Roman" w:cs="Times New Roman"/>
          <w:sz w:val="24"/>
          <w:szCs w:val="24"/>
          <w:lang w:val="en-GB" w:eastAsia="en-GB"/>
        </w:rPr>
        <w:t>aircraft</w:t>
      </w:r>
      <w:r w:rsidRPr="4ABFE3A8" w:rsidR="004D5560">
        <w:rPr>
          <w:rFonts w:ascii="Times New Roman" w:hAnsi="Times New Roman" w:cs="Times New Roman"/>
          <w:sz w:val="24"/>
          <w:szCs w:val="24"/>
          <w:lang w:val="en-GB" w:eastAsia="en-GB"/>
        </w:rPr>
        <w:t xml:space="preserve"> (CAPA, 2022). Innovation is not confined to products and services; it also extends to internal processes, including the use of data analytics for route optimisation and performance monitoring.</w:t>
      </w:r>
    </w:p>
    <w:p w:rsidRPr="004D5560" w:rsidR="004D5560" w:rsidP="004D5560" w:rsidRDefault="004D5560" w14:paraId="476D1231" w14:textId="77777777">
      <w:pPr>
        <w:spacing w:before="100" w:beforeAutospacing="1" w:after="100" w:afterAutospacing="1" w:line="240" w:lineRule="auto"/>
        <w:rPr>
          <w:rFonts w:ascii="Times New Roman" w:hAnsi="Times New Roman" w:cs="Times New Roman"/>
          <w:sz w:val="24"/>
          <w:szCs w:val="24"/>
          <w:lang w:val="en-GB" w:eastAsia="en-GB"/>
        </w:rPr>
      </w:pPr>
    </w:p>
    <w:p w:rsidRPr="004D5560" w:rsidR="004D5560" w:rsidP="004D5560" w:rsidRDefault="004D5560" w14:paraId="3E5FAB15" w14:textId="77777777">
      <w:pPr>
        <w:spacing w:before="100" w:beforeAutospacing="1" w:after="100" w:afterAutospacing="1" w:line="240" w:lineRule="auto"/>
        <w:rPr>
          <w:rFonts w:ascii="Times New Roman" w:hAnsi="Times New Roman" w:cs="Times New Roman"/>
          <w:sz w:val="24"/>
          <w:szCs w:val="24"/>
          <w:lang w:val="en-GB" w:eastAsia="en-GB"/>
        </w:rPr>
      </w:pPr>
      <w:r w:rsidRPr="004D5560">
        <w:rPr>
          <w:rFonts w:ascii="Times New Roman" w:hAnsi="Times New Roman" w:cs="Times New Roman"/>
          <w:sz w:val="24"/>
          <w:szCs w:val="24"/>
          <w:lang w:val="en-GB" w:eastAsia="en-GB"/>
        </w:rPr>
        <w:t>This innovative mindset is embedded in the culture through continuous learning initiatives. Emirates Aviation College offers professional development courses for pilots, cabin crew, and engineers, ensuring that employees remain skilled and adaptive in a rapidly evolving industry (Emirates Group, 2023). Such investments reflect the company’s long-term orientation—another key dimension in Hofstede’s model—highlighting its focus on sustainable growth and resilience.</w:t>
      </w:r>
    </w:p>
    <w:p w:rsidRPr="004D5560" w:rsidR="004D5560" w:rsidP="004D5560" w:rsidRDefault="004D5560" w14:paraId="773310D4" w14:textId="77777777">
      <w:pPr>
        <w:spacing w:before="100" w:beforeAutospacing="1" w:after="100" w:afterAutospacing="1" w:line="240" w:lineRule="auto"/>
        <w:rPr>
          <w:rFonts w:ascii="Times New Roman" w:hAnsi="Times New Roman" w:cs="Times New Roman"/>
          <w:sz w:val="24"/>
          <w:szCs w:val="24"/>
          <w:lang w:val="en-GB" w:eastAsia="en-GB"/>
        </w:rPr>
      </w:pPr>
    </w:p>
    <w:p w:rsidRPr="004D5560" w:rsidR="004D5560" w:rsidP="78E3DD34" w:rsidRDefault="004D5560" w14:paraId="57EEC8FE" w14:textId="03B59C7E">
      <w:pPr>
        <w:rPr>
          <w:rFonts w:ascii="Times New Roman" w:hAnsi="Times New Roman" w:eastAsia="Times New Roman" w:cs="Times New Roman"/>
          <w:b/>
          <w:sz w:val="27"/>
          <w:szCs w:val="27"/>
          <w:lang w:val="en-GB" w:eastAsia="en-GB"/>
        </w:rPr>
      </w:pPr>
      <w:r w:rsidRPr="004D5560">
        <w:rPr>
          <w:b/>
          <w:lang w:val="en-GB"/>
        </w:rPr>
        <w:t>Communication and Teamwork</w:t>
      </w:r>
    </w:p>
    <w:p w:rsidRPr="004D5560" w:rsidR="004D5560" w:rsidP="004D5560" w:rsidRDefault="004D5560" w14:paraId="7EA18F1D" w14:textId="77777777">
      <w:pPr>
        <w:spacing w:before="100" w:beforeAutospacing="1" w:after="100" w:afterAutospacing="1" w:line="240" w:lineRule="auto"/>
        <w:rPr>
          <w:rFonts w:ascii="Times New Roman" w:hAnsi="Times New Roman" w:cs="Times New Roman"/>
          <w:sz w:val="24"/>
          <w:szCs w:val="24"/>
          <w:lang w:val="en-GB" w:eastAsia="en-GB"/>
        </w:rPr>
      </w:pPr>
      <w:r w:rsidRPr="004D5560">
        <w:rPr>
          <w:rFonts w:ascii="Times New Roman" w:hAnsi="Times New Roman" w:cs="Times New Roman"/>
          <w:sz w:val="24"/>
          <w:szCs w:val="24"/>
          <w:lang w:val="en-GB" w:eastAsia="en-GB"/>
        </w:rPr>
        <w:t>Given its diverse workforce, communication is a critical cultural element within Emirates Airlines. The organisation promotes open communication channels through digital platforms, feedback systems, and internal newsletters. Teamwork is encouraged through collaborative work practices, especially in operational departments like cabin services and maintenance.</w:t>
      </w:r>
    </w:p>
    <w:p w:rsidRPr="004D5560" w:rsidR="004D5560" w:rsidP="004D5560" w:rsidRDefault="004D5560" w14:paraId="16FC3962" w14:textId="77777777">
      <w:pPr>
        <w:spacing w:before="100" w:beforeAutospacing="1" w:after="100" w:afterAutospacing="1" w:line="240" w:lineRule="auto"/>
        <w:rPr>
          <w:rFonts w:ascii="Times New Roman" w:hAnsi="Times New Roman" w:cs="Times New Roman"/>
          <w:sz w:val="24"/>
          <w:szCs w:val="24"/>
          <w:lang w:val="en-GB" w:eastAsia="en-GB"/>
        </w:rPr>
      </w:pPr>
    </w:p>
    <w:p w:rsidRPr="004D5560" w:rsidR="004D5560" w:rsidP="004D5560" w:rsidRDefault="004D5560" w14:paraId="65322304" w14:textId="77777777">
      <w:pPr>
        <w:spacing w:before="100" w:beforeAutospacing="1" w:after="100" w:afterAutospacing="1" w:line="240" w:lineRule="auto"/>
        <w:rPr>
          <w:rFonts w:ascii="Times New Roman" w:hAnsi="Times New Roman" w:cs="Times New Roman"/>
          <w:sz w:val="24"/>
          <w:szCs w:val="24"/>
          <w:lang w:val="en-GB" w:eastAsia="en-GB"/>
        </w:rPr>
      </w:pPr>
      <w:r w:rsidRPr="004D5560">
        <w:rPr>
          <w:rFonts w:ascii="Times New Roman" w:hAnsi="Times New Roman" w:cs="Times New Roman"/>
          <w:sz w:val="24"/>
          <w:szCs w:val="24"/>
          <w:lang w:val="en-GB" w:eastAsia="en-GB"/>
        </w:rPr>
        <w:t>The airline’s approach to teamwork is guided by respect, mutual support, and shared accountability. This aligns with Handy’s task culture, where teams are empowered to achieve specific goals efficiently (Handy, 1999). Crew members, for example, must function as cohesive units capable of resolving issues autonomously during flights. Emirates’ investment in communication and teamwork reinforces trust and unity, helping maintain service consistency across all international routes.</w:t>
      </w:r>
    </w:p>
    <w:p w:rsidRPr="004D5560" w:rsidR="004D5560" w:rsidP="004D5560" w:rsidRDefault="004D5560" w14:paraId="4F76360E" w14:textId="77777777">
      <w:pPr>
        <w:spacing w:before="100" w:beforeAutospacing="1" w:after="100" w:afterAutospacing="1" w:line="240" w:lineRule="auto"/>
        <w:rPr>
          <w:rFonts w:ascii="Times New Roman" w:hAnsi="Times New Roman" w:cs="Times New Roman"/>
          <w:sz w:val="24"/>
          <w:szCs w:val="24"/>
          <w:lang w:val="en-GB" w:eastAsia="en-GB"/>
        </w:rPr>
      </w:pPr>
    </w:p>
    <w:p w:rsidRPr="004D5560" w:rsidR="004D5560" w:rsidP="78E3DD34" w:rsidRDefault="004D5560" w14:paraId="1CF91199" w14:textId="12879CD5">
      <w:pPr>
        <w:rPr>
          <w:rFonts w:ascii="Times New Roman" w:hAnsi="Times New Roman" w:eastAsia="Times New Roman" w:cs="Times New Roman"/>
          <w:b/>
          <w:sz w:val="27"/>
          <w:szCs w:val="27"/>
          <w:lang w:val="en-GB" w:eastAsia="en-GB"/>
        </w:rPr>
      </w:pPr>
      <w:r w:rsidRPr="004D5560">
        <w:rPr>
          <w:b/>
          <w:lang w:val="en-GB"/>
        </w:rPr>
        <w:t>Recognition and Rewards</w:t>
      </w:r>
    </w:p>
    <w:p w:rsidRPr="004D5560" w:rsidR="004D5560" w:rsidP="004D5560" w:rsidRDefault="004D5560" w14:paraId="1A24D6E7" w14:textId="77777777">
      <w:pPr>
        <w:spacing w:before="100" w:beforeAutospacing="1" w:after="100" w:afterAutospacing="1" w:line="240" w:lineRule="auto"/>
        <w:rPr>
          <w:rFonts w:ascii="Times New Roman" w:hAnsi="Times New Roman" w:cs="Times New Roman"/>
          <w:sz w:val="24"/>
          <w:szCs w:val="24"/>
          <w:lang w:val="en-GB" w:eastAsia="en-GB"/>
        </w:rPr>
      </w:pPr>
      <w:r w:rsidRPr="004D5560">
        <w:rPr>
          <w:rFonts w:ascii="Times New Roman" w:hAnsi="Times New Roman" w:cs="Times New Roman"/>
          <w:sz w:val="24"/>
          <w:szCs w:val="24"/>
          <w:lang w:val="en-GB" w:eastAsia="en-GB"/>
        </w:rPr>
        <w:t>Emirates also fosters a culture of recognition and reward to sustain motivation. The company offers various incentive schemes, including performance-based bonuses, staff travel benefits, and career progression opportunities (Emirates Group, 2023). Recognition programs celebrate outstanding service, innovation, and safety compliance, reflecting the organisation’s espoused values of excellence and dedication.</w:t>
      </w:r>
    </w:p>
    <w:p w:rsidRPr="004D5560" w:rsidR="004D5560" w:rsidP="004D5560" w:rsidRDefault="004D5560" w14:paraId="125517DD" w14:textId="77777777">
      <w:pPr>
        <w:spacing w:before="100" w:beforeAutospacing="1" w:after="100" w:afterAutospacing="1" w:line="240" w:lineRule="auto"/>
        <w:rPr>
          <w:rFonts w:ascii="Times New Roman" w:hAnsi="Times New Roman" w:cs="Times New Roman"/>
          <w:sz w:val="24"/>
          <w:szCs w:val="24"/>
          <w:lang w:val="en-GB" w:eastAsia="en-GB"/>
        </w:rPr>
      </w:pPr>
    </w:p>
    <w:p w:rsidRPr="004D5560" w:rsidR="004D5560" w:rsidP="004D5560" w:rsidRDefault="004D5560" w14:paraId="658138BF" w14:textId="77777777">
      <w:pPr>
        <w:spacing w:before="100" w:beforeAutospacing="1" w:after="100" w:afterAutospacing="1" w:line="240" w:lineRule="auto"/>
        <w:rPr>
          <w:rFonts w:ascii="Times New Roman" w:hAnsi="Times New Roman" w:cs="Times New Roman"/>
          <w:sz w:val="24"/>
          <w:szCs w:val="24"/>
          <w:lang w:val="en-GB" w:eastAsia="en-GB"/>
        </w:rPr>
      </w:pPr>
      <w:r w:rsidRPr="004D5560">
        <w:rPr>
          <w:rFonts w:ascii="Times New Roman" w:hAnsi="Times New Roman" w:cs="Times New Roman"/>
          <w:sz w:val="24"/>
          <w:szCs w:val="24"/>
          <w:lang w:val="en-GB" w:eastAsia="en-GB"/>
        </w:rPr>
        <w:t>By linking cultural values directly to rewards, Emirates strengthens behavioural alignment and ensures that employees internalise the company’s standards. This approach is consistent with Schein’s concept of reinforcing artefacts and values through visible symbols and practices (Schein, 2017).</w:t>
      </w:r>
    </w:p>
    <w:p w:rsidRPr="004D5560" w:rsidR="004D5560" w:rsidP="004D5560" w:rsidRDefault="004D5560" w14:paraId="296AF1D2" w14:textId="77777777">
      <w:pPr>
        <w:spacing w:before="100" w:beforeAutospacing="1" w:after="100" w:afterAutospacing="1" w:line="240" w:lineRule="auto"/>
        <w:rPr>
          <w:rFonts w:ascii="Times New Roman" w:hAnsi="Times New Roman" w:cs="Times New Roman"/>
          <w:sz w:val="24"/>
          <w:szCs w:val="24"/>
          <w:lang w:val="en-GB" w:eastAsia="en-GB"/>
        </w:rPr>
      </w:pPr>
    </w:p>
    <w:p w:rsidRPr="004D5560" w:rsidR="004D5560" w:rsidP="78E3DD34" w:rsidRDefault="004D5560" w14:paraId="06CBD77D" w14:textId="1CF0941A">
      <w:pPr>
        <w:rPr>
          <w:rFonts w:ascii="Times New Roman" w:hAnsi="Times New Roman" w:eastAsia="Times New Roman" w:cs="Times New Roman"/>
          <w:b/>
          <w:bCs/>
          <w:sz w:val="27"/>
          <w:szCs w:val="27"/>
          <w:lang w:val="en-GB" w:eastAsia="en-GB"/>
        </w:rPr>
      </w:pPr>
      <w:r w:rsidRPr="004D5560">
        <w:rPr>
          <w:b/>
          <w:lang w:val="en-GB"/>
        </w:rPr>
        <w:t>Cultural Challenges</w:t>
      </w:r>
    </w:p>
    <w:p w:rsidRPr="004D5560" w:rsidR="004D5560" w:rsidP="004D5560" w:rsidRDefault="004D5560" w14:paraId="551693DA" w14:textId="77777777">
      <w:pPr>
        <w:spacing w:before="100" w:beforeAutospacing="1" w:after="100" w:afterAutospacing="1" w:line="240" w:lineRule="auto"/>
        <w:rPr>
          <w:rFonts w:ascii="Times New Roman" w:hAnsi="Times New Roman" w:cs="Times New Roman"/>
          <w:sz w:val="24"/>
          <w:szCs w:val="24"/>
          <w:lang w:val="en-GB" w:eastAsia="en-GB"/>
        </w:rPr>
      </w:pPr>
    </w:p>
    <w:p w:rsidRPr="004D5560" w:rsidR="004D5560" w:rsidP="4ABFE3A8" w:rsidRDefault="004D5560" w14:paraId="5E32E9EF" w14:textId="41AD3252">
      <w:pPr>
        <w:spacing w:before="100" w:beforeAutospacing="on" w:after="100" w:afterAutospacing="on" w:line="240" w:lineRule="auto"/>
        <w:rPr>
          <w:rFonts w:ascii="Times New Roman" w:hAnsi="Times New Roman" w:cs="Times New Roman"/>
          <w:sz w:val="24"/>
          <w:szCs w:val="24"/>
          <w:lang w:val="en-GB" w:eastAsia="en-GB"/>
        </w:rPr>
      </w:pPr>
      <w:r w:rsidRPr="4ABFE3A8" w:rsidR="004D5560">
        <w:rPr>
          <w:rFonts w:ascii="Times New Roman" w:hAnsi="Times New Roman" w:cs="Times New Roman"/>
          <w:sz w:val="24"/>
          <w:szCs w:val="24"/>
          <w:lang w:val="en-GB" w:eastAsia="en-GB"/>
        </w:rPr>
        <w:t xml:space="preserve">Despite these strengths, Emirates faces cultural challenges typical of large multinational organisations. Managing communication among employees with </w:t>
      </w:r>
      <w:r w:rsidRPr="4ABFE3A8" w:rsidR="6E0D1D59">
        <w:rPr>
          <w:rFonts w:ascii="Times New Roman" w:hAnsi="Times New Roman" w:cs="Times New Roman"/>
          <w:sz w:val="24"/>
          <w:szCs w:val="24"/>
          <w:lang w:val="en-GB" w:eastAsia="en-GB"/>
        </w:rPr>
        <w:t>diverse cultural</w:t>
      </w:r>
      <w:r w:rsidRPr="4ABFE3A8" w:rsidR="004D5560">
        <w:rPr>
          <w:rFonts w:ascii="Times New Roman" w:hAnsi="Times New Roman" w:cs="Times New Roman"/>
          <w:sz w:val="24"/>
          <w:szCs w:val="24"/>
          <w:lang w:val="en-GB" w:eastAsia="en-GB"/>
        </w:rPr>
        <w:t xml:space="preserve"> norms and languages can be complex. Moreover, the hierarchical structure may sometimes hinder bottom-up innovation or make junior employees hesitant to challenge authority (Gajjar, 2020). Addressing these challenges requires a delicate balance between </w:t>
      </w:r>
      <w:r w:rsidRPr="4ABFE3A8" w:rsidR="004D5560">
        <w:rPr>
          <w:rFonts w:ascii="Times New Roman" w:hAnsi="Times New Roman" w:cs="Times New Roman"/>
          <w:sz w:val="24"/>
          <w:szCs w:val="24"/>
          <w:lang w:val="en-GB" w:eastAsia="en-GB"/>
        </w:rPr>
        <w:t>maintaining</w:t>
      </w:r>
      <w:r w:rsidRPr="4ABFE3A8" w:rsidR="004D5560">
        <w:rPr>
          <w:rFonts w:ascii="Times New Roman" w:hAnsi="Times New Roman" w:cs="Times New Roman"/>
          <w:sz w:val="24"/>
          <w:szCs w:val="24"/>
          <w:lang w:val="en-GB" w:eastAsia="en-GB"/>
        </w:rPr>
        <w:t xml:space="preserve"> control and empowering staff to express </w:t>
      </w:r>
      <w:r w:rsidRPr="4ABFE3A8" w:rsidR="53615BBC">
        <w:rPr>
          <w:rFonts w:ascii="Times New Roman" w:hAnsi="Times New Roman" w:cs="Times New Roman"/>
          <w:sz w:val="24"/>
          <w:szCs w:val="24"/>
          <w:lang w:val="en-GB" w:eastAsia="en-GB"/>
        </w:rPr>
        <w:t>innovative ideas</w:t>
      </w:r>
      <w:r w:rsidRPr="4ABFE3A8" w:rsidR="004D5560">
        <w:rPr>
          <w:rFonts w:ascii="Times New Roman" w:hAnsi="Times New Roman" w:cs="Times New Roman"/>
          <w:sz w:val="24"/>
          <w:szCs w:val="24"/>
          <w:lang w:val="en-GB" w:eastAsia="en-GB"/>
        </w:rPr>
        <w:t>.</w:t>
      </w:r>
    </w:p>
    <w:p w:rsidRPr="004D5560" w:rsidR="004D5560" w:rsidP="004D5560" w:rsidRDefault="004D5560" w14:paraId="62456A90" w14:textId="77777777">
      <w:pPr>
        <w:spacing w:after="0" w:line="240" w:lineRule="auto"/>
        <w:rPr>
          <w:rFonts w:ascii="Times New Roman" w:hAnsi="Times New Roman" w:eastAsia="Times New Roman" w:cs="Times New Roman"/>
          <w:sz w:val="24"/>
          <w:szCs w:val="24"/>
          <w:lang w:val="en-GB" w:eastAsia="en-GB"/>
        </w:rPr>
      </w:pPr>
      <w:r w:rsidRPr="004D5560">
        <w:rPr>
          <w:rFonts w:ascii="Times New Roman" w:hAnsi="Times New Roman" w:eastAsia="Times New Roman" w:cs="Times New Roman"/>
          <w:noProof/>
          <w:sz w:val="24"/>
          <w:szCs w:val="24"/>
          <w:lang w:val="en-GB" w:eastAsia="en-GB"/>
        </w:rPr>
        <mc:AlternateContent>
          <mc:Choice Requires="wps">
            <w:drawing>
              <wp:inline distT="0" distB="0" distL="0" distR="0" wp14:anchorId="10A51A1A" wp14:editId="28E712B7">
                <wp:extent cx="5486400" cy="1270"/>
                <wp:effectExtent l="0" t="31750" r="0" b="36830"/>
                <wp:docPr id="76041759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http://schemas.openxmlformats.org/drawingml/2006/main" xmlns:arto="http://schemas.microsoft.com/office/word/2006/arto">
            <w:pict>
              <v:rect id="Rectangle 1" style="width:6in;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45253F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">
                <w10:anchorlock/>
              </v:rect>
            </w:pict>
          </mc:Fallback>
        </mc:AlternateContent>
      </w:r>
    </w:p>
    <w:p w:rsidRPr="004D5560" w:rsidR="004D5560" w:rsidP="4ABFE3A8" w:rsidRDefault="004D5560" w14:paraId="1C15F001" w14:textId="08C95A2C">
      <w:pPr>
        <w:spacing w:before="100" w:beforeAutospacing="on" w:after="100" w:afterAutospacing="on" w:line="240" w:lineRule="auto"/>
        <w:rPr>
          <w:rFonts w:ascii="Times New Roman" w:hAnsi="Times New Roman" w:cs="Times New Roman"/>
          <w:sz w:val="24"/>
          <w:szCs w:val="24"/>
          <w:lang w:val="en-GB" w:eastAsia="en-GB"/>
        </w:rPr>
      </w:pPr>
      <w:r w:rsidRPr="4ABFE3A8" w:rsidR="004D5560">
        <w:rPr>
          <w:rFonts w:ascii="Times New Roman" w:hAnsi="Times New Roman" w:cs="Times New Roman"/>
          <w:sz w:val="24"/>
          <w:szCs w:val="24"/>
          <w:lang w:val="en-GB" w:eastAsia="en-GB"/>
        </w:rPr>
        <w:t xml:space="preserve">In summary, the current organisational culture of Emirates Airlines is service-driven, innovation-oriented, and globally diverse. It combines the discipline and hierarchy typical of Middle Eastern business traditions with the openness and teamwork essential for international success. This hybrid culture has enabled Emirates to sustain its position as a leading global airline while </w:t>
      </w:r>
      <w:r w:rsidRPr="4ABFE3A8" w:rsidR="004D5560">
        <w:rPr>
          <w:rFonts w:ascii="Times New Roman" w:hAnsi="Times New Roman" w:cs="Times New Roman"/>
          <w:sz w:val="24"/>
          <w:szCs w:val="24"/>
          <w:lang w:val="en-GB" w:eastAsia="en-GB"/>
        </w:rPr>
        <w:t>maintaining</w:t>
      </w:r>
      <w:r w:rsidRPr="4ABFE3A8" w:rsidR="004D5560">
        <w:rPr>
          <w:rFonts w:ascii="Times New Roman" w:hAnsi="Times New Roman" w:cs="Times New Roman"/>
          <w:sz w:val="24"/>
          <w:szCs w:val="24"/>
          <w:lang w:val="en-GB" w:eastAsia="en-GB"/>
        </w:rPr>
        <w:t xml:space="preserve"> </w:t>
      </w:r>
      <w:r w:rsidRPr="4ABFE3A8" w:rsidR="21549BBA">
        <w:rPr>
          <w:rFonts w:ascii="Times New Roman" w:hAnsi="Times New Roman" w:cs="Times New Roman"/>
          <w:sz w:val="24"/>
          <w:szCs w:val="24"/>
          <w:lang w:val="en-GB" w:eastAsia="en-GB"/>
        </w:rPr>
        <w:t>ambitious standards</w:t>
      </w:r>
      <w:r w:rsidRPr="4ABFE3A8" w:rsidR="004D5560">
        <w:rPr>
          <w:rFonts w:ascii="Times New Roman" w:hAnsi="Times New Roman" w:cs="Times New Roman"/>
          <w:sz w:val="24"/>
          <w:szCs w:val="24"/>
          <w:lang w:val="en-GB" w:eastAsia="en-GB"/>
        </w:rPr>
        <w:t xml:space="preserve"> of service, safety, and employee engagement.</w:t>
      </w:r>
    </w:p>
    <w:p w:rsidR="002F5ED1" w:rsidRDefault="002F5ED1" w14:paraId="31B7CE65" w14:textId="77777777"/>
    <w:p w:rsidR="00EC2A14" w:rsidRDefault="00EC2A14" w14:paraId="47BDE9AE" w14:textId="602FB434"/>
    <w:p w:rsidRPr="00A161DA" w:rsidR="00A161DA" w:rsidP="4ABFE3A8" w:rsidRDefault="00A161DA" w14:paraId="16D4E333" w14:textId="7910F547">
      <w:pPr>
        <w:pStyle w:val="Heading1"/>
        <w:rPr>
          <w:color w:val="000000" w:themeColor="text1" w:themeTint="FF" w:themeShade="FF"/>
          <w:lang w:val="en-GB"/>
        </w:rPr>
      </w:pPr>
      <w:bookmarkStart w:name="_Toc816431156" w:id="4"/>
      <w:r w:rsidRPr="4ABFE3A8" w:rsidR="00A161DA">
        <w:rPr>
          <w:color w:val="000000" w:themeColor="text1" w:themeTint="FF" w:themeShade="FF"/>
          <w:lang w:val="en-GB"/>
        </w:rPr>
        <w:t>Adapting to the External Environment</w:t>
      </w:r>
      <w:bookmarkEnd w:id="4"/>
    </w:p>
    <w:p w:rsidR="4ABFE3A8" w:rsidP="4ABFE3A8" w:rsidRDefault="4ABFE3A8" w14:paraId="5CD8D814" w14:textId="5DE52941">
      <w:pPr>
        <w:pStyle w:val="Normal"/>
        <w:rPr>
          <w:lang w:val="en-GB"/>
        </w:rPr>
      </w:pPr>
    </w:p>
    <w:p w:rsidRPr="00A161DA" w:rsidR="00A161DA" w:rsidP="00A161DA" w:rsidRDefault="00A161DA" w14:paraId="6CFEC25E" w14:textId="6E2A3698">
      <w:pPr>
        <w:spacing w:before="100" w:beforeAutospacing="1" w:after="100" w:afterAutospacing="1" w:line="240" w:lineRule="auto"/>
        <w:rPr>
          <w:rFonts w:ascii="Times New Roman" w:hAnsi="Times New Roman" w:cs="Times New Roman"/>
          <w:sz w:val="24"/>
          <w:szCs w:val="24"/>
          <w:lang w:val="en-GB" w:eastAsia="en-GB"/>
        </w:rPr>
      </w:pPr>
      <w:r w:rsidRPr="00A161DA">
        <w:rPr>
          <w:rFonts w:ascii="Times New Roman" w:hAnsi="Times New Roman" w:cs="Times New Roman"/>
          <w:sz w:val="24"/>
          <w:szCs w:val="24"/>
          <w:lang w:val="en-GB" w:eastAsia="en-GB"/>
        </w:rPr>
        <w:t>Organisational culture plays a crucial role in shaping how a company responds to external environmental challenges and opportunities. For Emirates Airlines, which operates in one of the most volatile and competitive industries in the world, adaptation is essential for survival and growth. The company’s ability to align its cultural values—such as innovation, service excellence, and resilience—with external demands has been a defining factor in its sustained global success (O’Connell, 2018).</w:t>
      </w:r>
    </w:p>
    <w:p w:rsidRPr="00A161DA" w:rsidR="00A161DA" w:rsidP="00A161DA" w:rsidRDefault="00A161DA" w14:paraId="04738857" w14:textId="745F8912">
      <w:pPr>
        <w:spacing w:before="100" w:beforeAutospacing="1" w:after="100" w:afterAutospacing="1" w:line="240" w:lineRule="auto"/>
        <w:rPr>
          <w:rFonts w:ascii="Times New Roman" w:hAnsi="Times New Roman" w:cs="Times New Roman"/>
          <w:sz w:val="24"/>
          <w:szCs w:val="24"/>
          <w:lang w:val="en-GB" w:eastAsia="en-GB"/>
        </w:rPr>
      </w:pPr>
    </w:p>
    <w:p w:rsidR="00A161DA" w:rsidP="381CD3BC" w:rsidRDefault="00A161DA" w14:paraId="0602FA69" w14:textId="1CE6F872">
      <w:pPr>
        <w:rPr>
          <w:b/>
          <w:lang w:val="en-GB"/>
        </w:rPr>
      </w:pPr>
      <w:r w:rsidRPr="00A161DA">
        <w:rPr>
          <w:b/>
          <w:lang w:val="en-GB"/>
        </w:rPr>
        <w:t>Responding to Market Competition</w:t>
      </w:r>
    </w:p>
    <w:p w:rsidR="001E0A26" w:rsidRDefault="001E0A26" w14:paraId="45582478" w14:textId="77777777">
      <w:pPr>
        <w:pStyle w:val="p1"/>
      </w:pPr>
      <w:r>
        <w:rPr>
          <w:rStyle w:val="s1"/>
        </w:rPr>
        <w:t xml:space="preserve">Emirates Airlines operates in a highly competitive and dynamic aviation industry, facing constant market pressures and evolving customer expectations. To remain competitive, the airline emphasizes </w:t>
      </w:r>
      <w:r>
        <w:rPr>
          <w:rStyle w:val="s2"/>
        </w:rPr>
        <w:t>luxury, comfort, and innovation</w:t>
      </w:r>
      <w:r>
        <w:rPr>
          <w:rStyle w:val="s1"/>
        </w:rPr>
        <w:t xml:space="preserve">, investing in advanced technology and premium service to differentiate itself (CAPA, 2022). Its culture supports </w:t>
      </w:r>
      <w:r>
        <w:rPr>
          <w:rStyle w:val="s2"/>
        </w:rPr>
        <w:t>strategic risk-taking</w:t>
      </w:r>
      <w:r>
        <w:rPr>
          <w:rStyle w:val="s1"/>
        </w:rPr>
        <w:t xml:space="preserve"> and adaptability, allowing it to expand routes, form partnerships, and maintain leadership in customer experience (Al Suwaidi, 2021).</w:t>
      </w:r>
    </w:p>
    <w:p w:rsidR="001E0A26" w:rsidRDefault="001E0A26" w14:paraId="617BEB3B" w14:textId="77777777">
      <w:pPr>
        <w:pStyle w:val="p2"/>
      </w:pPr>
    </w:p>
    <w:p w:rsidR="001E0A26" w:rsidRDefault="001E0A26" w14:paraId="69FC15E4" w14:textId="77777777">
      <w:pPr>
        <w:pStyle w:val="p1"/>
      </w:pPr>
      <w:r>
        <w:rPr>
          <w:rStyle w:val="s1"/>
        </w:rPr>
        <w:t xml:space="preserve">During global crises like the </w:t>
      </w:r>
      <w:r>
        <w:rPr>
          <w:rStyle w:val="s2"/>
        </w:rPr>
        <w:t>COVID-19 pandemic</w:t>
      </w:r>
      <w:r>
        <w:rPr>
          <w:rStyle w:val="s1"/>
        </w:rPr>
        <w:t xml:space="preserve">, Emirates’ focus on </w:t>
      </w:r>
      <w:r>
        <w:rPr>
          <w:rStyle w:val="s2"/>
        </w:rPr>
        <w:t>safety, discipline, and resilience</w:t>
      </w:r>
      <w:r>
        <w:rPr>
          <w:rStyle w:val="s1"/>
        </w:rPr>
        <w:t xml:space="preserve"> helped it respond quickly and maintain compliance while supporting employees through retraining and digital transformation (O’Connell, 2022). Transparent communication and staff solidarity reinforced the strength of its organizational culture (Harrison &amp; Lock, 2017).</w:t>
      </w:r>
    </w:p>
    <w:p w:rsidR="001E0A26" w:rsidRDefault="001E0A26" w14:paraId="06E0B568" w14:textId="77777777">
      <w:pPr>
        <w:pStyle w:val="p2"/>
      </w:pPr>
    </w:p>
    <w:p w:rsidR="001E0A26" w:rsidRDefault="001E0A26" w14:paraId="759C07A2" w14:textId="77777777">
      <w:pPr>
        <w:pStyle w:val="p1"/>
      </w:pPr>
      <w:r>
        <w:rPr>
          <w:rStyle w:val="s1"/>
        </w:rPr>
        <w:t xml:space="preserve">Technological innovation is another cornerstone of Emirates’ culture. The company invests in </w:t>
      </w:r>
      <w:r>
        <w:rPr>
          <w:rStyle w:val="s2"/>
        </w:rPr>
        <w:t>digital transformation</w:t>
      </w:r>
      <w:r>
        <w:rPr>
          <w:rStyle w:val="s1"/>
        </w:rPr>
        <w:t xml:space="preserve">, such as AI-driven tools, predictive maintenance, and biometric systems (CAPA, 2022). This reflects a </w:t>
      </w:r>
      <w:r>
        <w:rPr>
          <w:rStyle w:val="s2"/>
        </w:rPr>
        <w:t>learning culture</w:t>
      </w:r>
      <w:r>
        <w:rPr>
          <w:rStyle w:val="s1"/>
        </w:rPr>
        <w:t xml:space="preserve"> that promotes continuous improvement, adaptability, and proactive problem-solving (Schein, 2017).</w:t>
      </w:r>
    </w:p>
    <w:p w:rsidR="001E0A26" w:rsidRDefault="001E0A26" w14:paraId="7DDDBC2C" w14:textId="77777777">
      <w:pPr>
        <w:pStyle w:val="p2"/>
      </w:pPr>
    </w:p>
    <w:p w:rsidR="001E0A26" w:rsidRDefault="001E0A26" w14:paraId="3E88DA99" w14:textId="77777777">
      <w:pPr>
        <w:pStyle w:val="p1"/>
      </w:pPr>
      <w:r>
        <w:rPr>
          <w:rStyle w:val="s1"/>
        </w:rPr>
        <w:t xml:space="preserve">Emirates also embeds </w:t>
      </w:r>
      <w:r>
        <w:rPr>
          <w:rStyle w:val="s2"/>
        </w:rPr>
        <w:t>sustainability and corporate responsibility</w:t>
      </w:r>
      <w:r>
        <w:rPr>
          <w:rStyle w:val="s1"/>
        </w:rPr>
        <w:t xml:space="preserve"> into its culture, responding to global environmental expectations. Initiatives include </w:t>
      </w:r>
      <w:r>
        <w:rPr>
          <w:rStyle w:val="s2"/>
        </w:rPr>
        <w:t>fleet modernization</w:t>
      </w:r>
      <w:r>
        <w:rPr>
          <w:rStyle w:val="s1"/>
        </w:rPr>
        <w:t>, fuel efficiency, waste reduction, and CSR projects through the Emirates Foundation (Emirates Group, 2023). This commitment enhances its reputation as a responsible global leader.</w:t>
      </w:r>
    </w:p>
    <w:p w:rsidR="001E0A26" w:rsidRDefault="001E0A26" w14:paraId="2336E7BD" w14:textId="77777777">
      <w:pPr>
        <w:pStyle w:val="p2"/>
      </w:pPr>
    </w:p>
    <w:p w:rsidRPr="00A161DA" w:rsidR="000269A8" w:rsidP="55363518" w:rsidRDefault="001E0A26" w14:paraId="3316887A" w14:textId="4809BF70">
      <w:pPr>
        <w:pStyle w:val="p1"/>
      </w:pPr>
      <w:r w:rsidRPr="55363518">
        <w:rPr>
          <w:rStyle w:val="s1"/>
        </w:rPr>
        <w:t xml:space="preserve">Finally, the airline adapts its culture to meet </w:t>
      </w:r>
      <w:r w:rsidRPr="55363518">
        <w:rPr>
          <w:rStyle w:val="s2"/>
        </w:rPr>
        <w:t>changing workforce expectations</w:t>
      </w:r>
      <w:r w:rsidRPr="55363518">
        <w:rPr>
          <w:rStyle w:val="s1"/>
        </w:rPr>
        <w:t>, especially among younger employees who value flexibility, inclusivity, and wellbeing. Emirates has introduced wellbeing initiatives, flexible work policies, and diversity programs to sustain morale and engagement (Mullins &amp; Christy, 2016).</w:t>
      </w:r>
    </w:p>
    <w:p w:rsidRPr="00CC7ABC" w:rsidR="00CC7ABC" w:rsidP="4ABFE3A8" w:rsidRDefault="00CC7ABC" w14:paraId="0A085766" w14:textId="616011C2">
      <w:pPr>
        <w:pStyle w:val="Heading1"/>
        <w:rPr>
          <w:rFonts w:ascii="Times New Roman" w:hAnsi="Times New Roman" w:eastAsia="Times New Roman" w:cs="Times New Roman"/>
          <w:color w:val="000000" w:themeColor="text1" w:themeTint="FF" w:themeShade="FF"/>
          <w:sz w:val="36"/>
          <w:szCs w:val="36"/>
          <w:lang w:val="en-GB" w:eastAsia="en-GB"/>
        </w:rPr>
      </w:pPr>
      <w:bookmarkStart w:name="_Toc1044383868" w:id="5"/>
      <w:r w:rsidRPr="4ABFE3A8" w:rsidR="00CC7ABC">
        <w:rPr>
          <w:color w:val="000000" w:themeColor="text1" w:themeTint="FF" w:themeShade="FF"/>
          <w:lang w:val="en-GB"/>
        </w:rPr>
        <w:t>Organisational Culture as a Barrier or Enabler</w:t>
      </w:r>
      <w:bookmarkEnd w:id="5"/>
    </w:p>
    <w:p w:rsidR="4ABFE3A8" w:rsidP="4ABFE3A8" w:rsidRDefault="4ABFE3A8" w14:paraId="68222368" w14:textId="668C8314">
      <w:pPr>
        <w:pStyle w:val="Normal"/>
        <w:rPr>
          <w:lang w:val="en-GB"/>
        </w:rPr>
      </w:pPr>
    </w:p>
    <w:p w:rsidRPr="00CC7ABC" w:rsidR="00CC7ABC" w:rsidP="4ABFE3A8" w:rsidRDefault="00CC7ABC" w14:paraId="0ED11EB1" w14:textId="1254840D">
      <w:pPr>
        <w:spacing w:before="100" w:beforeAutospacing="on" w:after="100" w:afterAutospacing="on" w:line="240" w:lineRule="auto"/>
        <w:rPr>
          <w:rFonts w:ascii="Times New Roman" w:hAnsi="Times New Roman" w:cs="Times New Roman"/>
          <w:sz w:val="24"/>
          <w:szCs w:val="24"/>
          <w:lang w:val="en-GB" w:eastAsia="en-GB"/>
        </w:rPr>
      </w:pPr>
      <w:r w:rsidRPr="4ABFE3A8" w:rsidR="00CC7ABC">
        <w:rPr>
          <w:rFonts w:ascii="Times New Roman" w:hAnsi="Times New Roman" w:cs="Times New Roman"/>
          <w:sz w:val="24"/>
          <w:szCs w:val="24"/>
          <w:lang w:val="en-GB" w:eastAsia="en-GB"/>
        </w:rPr>
        <w:t xml:space="preserve">Organisational culture can act as both a driving force (enabler) and a constraint (barrier) depending on how it supports or limits organisational </w:t>
      </w:r>
      <w:r w:rsidRPr="4ABFE3A8" w:rsidR="00CC7ABC">
        <w:rPr>
          <w:rFonts w:ascii="Times New Roman" w:hAnsi="Times New Roman" w:cs="Times New Roman"/>
          <w:sz w:val="24"/>
          <w:szCs w:val="24"/>
          <w:lang w:val="en-GB" w:eastAsia="en-GB"/>
        </w:rPr>
        <w:t>objectives</w:t>
      </w:r>
      <w:r w:rsidRPr="4ABFE3A8" w:rsidR="00CC7ABC">
        <w:rPr>
          <w:rFonts w:ascii="Times New Roman" w:hAnsi="Times New Roman" w:cs="Times New Roman"/>
          <w:sz w:val="24"/>
          <w:szCs w:val="24"/>
          <w:lang w:val="en-GB" w:eastAsia="en-GB"/>
        </w:rPr>
        <w:t xml:space="preserve">. In Emirates Airlines, culture has </w:t>
      </w:r>
      <w:r w:rsidRPr="4ABFE3A8" w:rsidR="44133B3D">
        <w:rPr>
          <w:rFonts w:ascii="Times New Roman" w:hAnsi="Times New Roman" w:cs="Times New Roman"/>
          <w:sz w:val="24"/>
          <w:szCs w:val="24"/>
          <w:lang w:val="en-GB" w:eastAsia="en-GB"/>
        </w:rPr>
        <w:t>been</w:t>
      </w:r>
      <w:r w:rsidRPr="4ABFE3A8" w:rsidR="00CC7ABC">
        <w:rPr>
          <w:rFonts w:ascii="Times New Roman" w:hAnsi="Times New Roman" w:cs="Times New Roman"/>
          <w:sz w:val="24"/>
          <w:szCs w:val="24"/>
          <w:lang w:val="en-GB" w:eastAsia="en-GB"/>
        </w:rPr>
        <w:t xml:space="preserve"> an enabler of growth, innovation, and global brand strength, but certain structural and behavioural aspects also create barriers to agility and inclusivity.</w:t>
      </w:r>
    </w:p>
    <w:p w:rsidRPr="00CC7ABC" w:rsidR="00CC7ABC" w:rsidP="00CC7ABC" w:rsidRDefault="00CC7ABC" w14:paraId="079327B9" w14:textId="77777777">
      <w:pPr>
        <w:spacing w:before="100" w:beforeAutospacing="1" w:after="100" w:afterAutospacing="1" w:line="240" w:lineRule="auto"/>
        <w:rPr>
          <w:rFonts w:ascii="Times New Roman" w:hAnsi="Times New Roman" w:cs="Times New Roman"/>
          <w:sz w:val="24"/>
          <w:szCs w:val="24"/>
          <w:lang w:val="en-GB" w:eastAsia="en-GB"/>
        </w:rPr>
      </w:pPr>
    </w:p>
    <w:p w:rsidRPr="00CC7ABC" w:rsidR="00CC7ABC" w:rsidP="748769E4" w:rsidRDefault="00CC7ABC" w14:paraId="286F4388" w14:textId="01F59A19">
      <w:pPr>
        <w:rPr>
          <w:rFonts w:ascii="Times New Roman" w:hAnsi="Times New Roman" w:eastAsia="Times New Roman" w:cs="Times New Roman"/>
          <w:b/>
          <w:bCs/>
          <w:sz w:val="27"/>
          <w:szCs w:val="27"/>
          <w:lang w:val="en-GB" w:eastAsia="en-GB"/>
        </w:rPr>
      </w:pPr>
      <w:r w:rsidRPr="748769E4">
        <w:rPr>
          <w:lang w:val="en-GB"/>
        </w:rPr>
        <w:t xml:space="preserve"> </w:t>
      </w:r>
      <w:r w:rsidRPr="748769E4">
        <w:rPr>
          <w:b/>
          <w:bCs/>
          <w:lang w:val="en-GB"/>
        </w:rPr>
        <w:t>Culture as an Enabler</w:t>
      </w:r>
    </w:p>
    <w:p w:rsidRPr="00CC7ABC" w:rsidR="00CC7ABC" w:rsidP="00CC7ABC" w:rsidRDefault="00CC7ABC" w14:paraId="4F7E87FB" w14:textId="77777777">
      <w:pPr>
        <w:spacing w:before="100" w:beforeAutospacing="1" w:after="100" w:afterAutospacing="1" w:line="240" w:lineRule="auto"/>
        <w:rPr>
          <w:rFonts w:ascii="Times New Roman" w:hAnsi="Times New Roman" w:cs="Times New Roman"/>
          <w:sz w:val="24"/>
          <w:szCs w:val="24"/>
          <w:lang w:val="en-GB" w:eastAsia="en-GB"/>
        </w:rPr>
      </w:pPr>
      <w:r w:rsidRPr="00CC7ABC">
        <w:rPr>
          <w:rFonts w:ascii="Times New Roman" w:hAnsi="Times New Roman" w:cs="Times New Roman"/>
          <w:sz w:val="24"/>
          <w:szCs w:val="24"/>
          <w:lang w:val="en-GB" w:eastAsia="en-GB"/>
        </w:rPr>
        <w:t>One of Emirates’ most significant cultural strengths is its commitment to excellence and innovation. This value underpins the company’s world-class reputation for safety, service quality, and technological leadership. The organisation’s cultural emphasis on continuous improvement enables employees to deliver consistent, high-quality performance across all customer touchpoints (Emirates Group, 2023).</w:t>
      </w:r>
    </w:p>
    <w:p w:rsidRPr="00CC7ABC" w:rsidR="00CC7ABC" w:rsidP="00CC7ABC" w:rsidRDefault="00CC7ABC" w14:paraId="44337E47" w14:textId="77777777">
      <w:pPr>
        <w:spacing w:before="100" w:beforeAutospacing="1" w:after="100" w:afterAutospacing="1" w:line="240" w:lineRule="auto"/>
        <w:rPr>
          <w:rFonts w:ascii="Times New Roman" w:hAnsi="Times New Roman" w:cs="Times New Roman"/>
          <w:sz w:val="24"/>
          <w:szCs w:val="24"/>
          <w:lang w:val="en-GB" w:eastAsia="en-GB"/>
        </w:rPr>
      </w:pPr>
    </w:p>
    <w:p w:rsidRPr="00CC7ABC" w:rsidR="00CC7ABC" w:rsidP="00CC7ABC" w:rsidRDefault="00CC7ABC" w14:paraId="06803852" w14:textId="77777777">
      <w:pPr>
        <w:spacing w:before="100" w:beforeAutospacing="1" w:after="100" w:afterAutospacing="1" w:line="240" w:lineRule="auto"/>
        <w:rPr>
          <w:rFonts w:ascii="Times New Roman" w:hAnsi="Times New Roman" w:cs="Times New Roman"/>
          <w:sz w:val="24"/>
          <w:szCs w:val="24"/>
          <w:lang w:val="en-GB" w:eastAsia="en-GB"/>
        </w:rPr>
      </w:pPr>
      <w:r w:rsidRPr="00CC7ABC">
        <w:rPr>
          <w:rFonts w:ascii="Times New Roman" w:hAnsi="Times New Roman" w:cs="Times New Roman"/>
          <w:sz w:val="24"/>
          <w:szCs w:val="24"/>
          <w:lang w:val="en-GB" w:eastAsia="en-GB"/>
        </w:rPr>
        <w:t>Furthermore, the company’s diverse workforce acts as a powerful enabler of global connectivity. The integration of over 160 nationalities fosters cross-cultural understanding and allows the airline to effectively serve a wide customer base (Al Suwaidi, 2021). Such diversity enhances problem-solving, creativity, and empathy—key ingredients in delivering exceptional service.</w:t>
      </w:r>
    </w:p>
    <w:p w:rsidRPr="00CC7ABC" w:rsidR="00CC7ABC" w:rsidP="748769E4" w:rsidRDefault="00CC7ABC" w14:paraId="1007CF26" w14:textId="3D074B25">
      <w:pPr>
        <w:spacing w:before="100" w:beforeAutospacing="1" w:after="100" w:afterAutospacing="1" w:line="240" w:lineRule="auto"/>
        <w:rPr>
          <w:rFonts w:ascii="Times New Roman" w:hAnsi="Times New Roman" w:cs="Times New Roman"/>
          <w:sz w:val="24"/>
          <w:szCs w:val="24"/>
          <w:lang w:val="en-GB" w:eastAsia="en-GB"/>
        </w:rPr>
      </w:pPr>
    </w:p>
    <w:p w:rsidRPr="00CC7ABC" w:rsidR="00CC7ABC" w:rsidP="00CC7ABC" w:rsidRDefault="00CC7ABC" w14:paraId="16A2AB3D" w14:textId="77777777">
      <w:pPr>
        <w:spacing w:before="100" w:beforeAutospacing="1" w:after="100" w:afterAutospacing="1" w:line="240" w:lineRule="auto"/>
        <w:rPr>
          <w:rFonts w:ascii="Times New Roman" w:hAnsi="Times New Roman" w:cs="Times New Roman"/>
          <w:sz w:val="24"/>
          <w:szCs w:val="24"/>
          <w:lang w:val="en-GB" w:eastAsia="en-GB"/>
        </w:rPr>
      </w:pPr>
      <w:r w:rsidRPr="00CC7ABC">
        <w:rPr>
          <w:rFonts w:ascii="Times New Roman" w:hAnsi="Times New Roman" w:cs="Times New Roman"/>
          <w:sz w:val="24"/>
          <w:szCs w:val="24"/>
          <w:lang w:val="en-GB" w:eastAsia="en-GB"/>
        </w:rPr>
        <w:t>Finally, the safety and discipline culture embedded in Emirates’ operations ensures that compliance and professionalism remain central to decision-making. This cultural consistency builds trust among customers and regulators, reinforcing the brand’s global reputation for reliability (O’Connell, 2018).</w:t>
      </w:r>
    </w:p>
    <w:p w:rsidRPr="00CC7ABC" w:rsidR="00CC7ABC" w:rsidP="00CC7ABC" w:rsidRDefault="00CC7ABC" w14:paraId="7990131B" w14:textId="77777777">
      <w:pPr>
        <w:spacing w:before="100" w:beforeAutospacing="1" w:after="100" w:afterAutospacing="1" w:line="240" w:lineRule="auto"/>
        <w:rPr>
          <w:rFonts w:ascii="Times New Roman" w:hAnsi="Times New Roman" w:cs="Times New Roman"/>
          <w:sz w:val="24"/>
          <w:szCs w:val="24"/>
          <w:lang w:val="en-GB" w:eastAsia="en-GB"/>
        </w:rPr>
      </w:pPr>
    </w:p>
    <w:p w:rsidRPr="00CC7ABC" w:rsidR="00CC7ABC" w:rsidP="748769E4" w:rsidRDefault="00CC7ABC" w14:paraId="7415B84E" w14:textId="5F8AABFD">
      <w:pPr>
        <w:rPr>
          <w:rFonts w:ascii="Times New Roman" w:hAnsi="Times New Roman" w:eastAsia="Times New Roman" w:cs="Times New Roman"/>
          <w:b/>
          <w:bCs/>
          <w:sz w:val="27"/>
          <w:szCs w:val="27"/>
          <w:lang w:val="en-GB" w:eastAsia="en-GB"/>
        </w:rPr>
      </w:pPr>
      <w:r w:rsidRPr="748769E4">
        <w:rPr>
          <w:b/>
          <w:bCs/>
          <w:lang w:val="en-GB"/>
        </w:rPr>
        <w:t>Culture as a Barrier</w:t>
      </w:r>
    </w:p>
    <w:p w:rsidRPr="00CC7ABC" w:rsidR="00CC7ABC" w:rsidP="748769E4" w:rsidRDefault="00CC7ABC" w14:paraId="004C71D7" w14:textId="5B5A5F4B">
      <w:pPr>
        <w:spacing w:before="100" w:beforeAutospacing="1" w:after="100" w:afterAutospacing="1" w:line="240" w:lineRule="auto"/>
        <w:rPr>
          <w:rFonts w:ascii="Times New Roman" w:hAnsi="Times New Roman" w:cs="Times New Roman"/>
          <w:sz w:val="24"/>
          <w:szCs w:val="24"/>
          <w:lang w:val="en-GB" w:eastAsia="en-GB"/>
        </w:rPr>
      </w:pPr>
      <w:r w:rsidRPr="748769E4">
        <w:rPr>
          <w:rFonts w:ascii="Times New Roman" w:hAnsi="Times New Roman" w:cs="Times New Roman"/>
          <w:sz w:val="24"/>
          <w:szCs w:val="24"/>
          <w:lang w:val="en-GB" w:eastAsia="en-GB"/>
        </w:rPr>
        <w:t xml:space="preserve">Despite these strengths, several aspects of Emirates’ culture may function as barriers to organisational flexibility. The company’s centralised decision-making structure—influenced by the </w:t>
      </w:r>
      <w:r w:rsidRPr="748769E4" w:rsidR="72C99D6F">
        <w:rPr>
          <w:rFonts w:ascii="Times New Roman" w:hAnsi="Times New Roman" w:cs="Times New Roman"/>
          <w:sz w:val="24"/>
          <w:szCs w:val="24"/>
          <w:lang w:val="en-GB" w:eastAsia="en-GB"/>
        </w:rPr>
        <w:t>high-power</w:t>
      </w:r>
      <w:r w:rsidRPr="748769E4">
        <w:rPr>
          <w:rFonts w:ascii="Times New Roman" w:hAnsi="Times New Roman" w:cs="Times New Roman"/>
          <w:sz w:val="24"/>
          <w:szCs w:val="24"/>
          <w:lang w:val="en-GB" w:eastAsia="en-GB"/>
        </w:rPr>
        <w:t xml:space="preserve"> distance typical of Middle Eastern management—can sometimes slow the pace of change or limit the autonomy of lower-level employees (Gajjar, 2020). Employees may hesitate to challenge authority or propose radical innovations due to fear of disrupting established hierarchies, which can constrain creativity.</w:t>
      </w:r>
    </w:p>
    <w:p w:rsidRPr="00CC7ABC" w:rsidR="00CC7ABC" w:rsidP="00CC7ABC" w:rsidRDefault="00CC7ABC" w14:paraId="0FB7EEFE" w14:textId="77777777">
      <w:pPr>
        <w:spacing w:before="100" w:beforeAutospacing="1" w:after="100" w:afterAutospacing="1" w:line="240" w:lineRule="auto"/>
        <w:rPr>
          <w:rFonts w:ascii="Times New Roman" w:hAnsi="Times New Roman" w:cs="Times New Roman"/>
          <w:sz w:val="24"/>
          <w:szCs w:val="24"/>
          <w:lang w:val="en-GB" w:eastAsia="en-GB"/>
        </w:rPr>
      </w:pPr>
    </w:p>
    <w:p w:rsidRPr="00CC7ABC" w:rsidR="00CC7ABC" w:rsidP="748769E4" w:rsidRDefault="00CC7ABC" w14:paraId="1E584E5C" w14:textId="626860D3">
      <w:pPr>
        <w:spacing w:before="100" w:beforeAutospacing="1" w:after="100" w:afterAutospacing="1" w:line="240" w:lineRule="auto"/>
        <w:rPr>
          <w:rFonts w:ascii="Times New Roman" w:hAnsi="Times New Roman" w:cs="Times New Roman"/>
          <w:sz w:val="24"/>
          <w:szCs w:val="24"/>
          <w:lang w:val="en-GB" w:eastAsia="en-GB"/>
        </w:rPr>
      </w:pPr>
      <w:r w:rsidRPr="748769E4">
        <w:rPr>
          <w:rFonts w:ascii="Times New Roman" w:hAnsi="Times New Roman" w:cs="Times New Roman"/>
          <w:sz w:val="24"/>
          <w:szCs w:val="24"/>
          <w:lang w:val="en-GB" w:eastAsia="en-GB"/>
        </w:rPr>
        <w:t xml:space="preserve">The pressure for perfection and </w:t>
      </w:r>
      <w:r w:rsidRPr="748769E4" w:rsidR="42B0CA7F">
        <w:rPr>
          <w:rFonts w:ascii="Times New Roman" w:hAnsi="Times New Roman" w:cs="Times New Roman"/>
          <w:sz w:val="24"/>
          <w:szCs w:val="24"/>
          <w:lang w:val="en-GB" w:eastAsia="en-GB"/>
        </w:rPr>
        <w:t>high-performance</w:t>
      </w:r>
      <w:r w:rsidRPr="748769E4">
        <w:rPr>
          <w:rFonts w:ascii="Times New Roman" w:hAnsi="Times New Roman" w:cs="Times New Roman"/>
          <w:sz w:val="24"/>
          <w:szCs w:val="24"/>
          <w:lang w:val="en-GB" w:eastAsia="en-GB"/>
        </w:rPr>
        <w:t xml:space="preserve"> expectations can also contribute to employee stress and burnout, especially among cabin crew who operate under demanding schedules and customer service pressures (Harrison &amp; Lock, 2017). Although Emirates provides wellness programs and incentives, the intense performance-driven culture can at times overshadow employee wellbeing.</w:t>
      </w:r>
    </w:p>
    <w:p w:rsidRPr="00CC7ABC" w:rsidR="00CC7ABC" w:rsidP="00CC7ABC" w:rsidRDefault="00CC7ABC" w14:paraId="3CC2D73A" w14:textId="77777777">
      <w:pPr>
        <w:spacing w:before="100" w:beforeAutospacing="1" w:after="100" w:afterAutospacing="1" w:line="240" w:lineRule="auto"/>
        <w:rPr>
          <w:rFonts w:ascii="Times New Roman" w:hAnsi="Times New Roman" w:cs="Times New Roman"/>
          <w:sz w:val="24"/>
          <w:szCs w:val="24"/>
          <w:lang w:val="en-GB" w:eastAsia="en-GB"/>
        </w:rPr>
      </w:pPr>
    </w:p>
    <w:p w:rsidRPr="00CC7ABC" w:rsidR="00CC7ABC" w:rsidP="00CC7ABC" w:rsidRDefault="00CC7ABC" w14:paraId="19C793C8" w14:textId="77777777">
      <w:pPr>
        <w:spacing w:before="100" w:beforeAutospacing="1" w:after="100" w:afterAutospacing="1" w:line="240" w:lineRule="auto"/>
        <w:rPr>
          <w:rFonts w:ascii="Times New Roman" w:hAnsi="Times New Roman" w:cs="Times New Roman"/>
          <w:sz w:val="24"/>
          <w:szCs w:val="24"/>
          <w:lang w:val="en-GB" w:eastAsia="en-GB"/>
        </w:rPr>
      </w:pPr>
      <w:r w:rsidRPr="00CC7ABC">
        <w:rPr>
          <w:rFonts w:ascii="Times New Roman" w:hAnsi="Times New Roman" w:cs="Times New Roman"/>
          <w:sz w:val="24"/>
          <w:szCs w:val="24"/>
          <w:lang w:val="en-GB" w:eastAsia="en-GB"/>
        </w:rPr>
        <w:t>Moreover, the multicultural nature of the workforce, while an asset, can also lead to communication barriers and misinterpretations if not effectively managed. Differences in language, cultural norms, and working styles require constant mediation and inclusive leadership (Al Mazrouei &amp; Pech, 2015).</w:t>
      </w:r>
    </w:p>
    <w:p w:rsidRPr="00CC7ABC" w:rsidR="00CC7ABC" w:rsidP="748769E4" w:rsidRDefault="00CC7ABC" w14:paraId="187D0C9E" w14:textId="77777777">
      <w:pPr>
        <w:rPr>
          <w:b/>
          <w:bCs/>
          <w:lang w:val="en-GB"/>
        </w:rPr>
      </w:pPr>
    </w:p>
    <w:p w:rsidRPr="00CC7ABC" w:rsidR="00CC7ABC" w:rsidP="748769E4" w:rsidRDefault="00CC7ABC" w14:paraId="5D98B014" w14:textId="617D4464">
      <w:pPr>
        <w:rPr>
          <w:rFonts w:ascii="Times New Roman" w:hAnsi="Times New Roman" w:eastAsia="Times New Roman" w:cs="Times New Roman"/>
          <w:b/>
          <w:bCs/>
          <w:sz w:val="27"/>
          <w:szCs w:val="27"/>
          <w:lang w:val="en-GB" w:eastAsia="en-GB"/>
        </w:rPr>
      </w:pPr>
      <w:r w:rsidRPr="748769E4">
        <w:rPr>
          <w:b/>
          <w:bCs/>
          <w:lang w:val="en-GB"/>
        </w:rPr>
        <w:t>Balancing Cultural Strengths and Weaknesses</w:t>
      </w:r>
    </w:p>
    <w:p w:rsidRPr="00CC7ABC" w:rsidR="00CC7ABC" w:rsidP="748769E4" w:rsidRDefault="00CC7ABC" w14:paraId="45A7E9A0" w14:textId="7AC19227">
      <w:pPr>
        <w:spacing w:before="100" w:beforeAutospacing="1" w:after="100" w:afterAutospacing="1" w:line="240" w:lineRule="auto"/>
        <w:rPr>
          <w:rFonts w:ascii="Times New Roman" w:hAnsi="Times New Roman" w:cs="Times New Roman"/>
          <w:sz w:val="24"/>
          <w:szCs w:val="24"/>
          <w:lang w:val="en-GB" w:eastAsia="en-GB"/>
        </w:rPr>
      </w:pPr>
      <w:r w:rsidRPr="748769E4">
        <w:rPr>
          <w:rFonts w:ascii="Times New Roman" w:hAnsi="Times New Roman" w:cs="Times New Roman"/>
          <w:sz w:val="24"/>
          <w:szCs w:val="24"/>
          <w:lang w:val="en-GB" w:eastAsia="en-GB"/>
        </w:rPr>
        <w:t xml:space="preserve">For Emirates Airlines, the challenge lies in maintaining its strong service and performance culture while fostering greater empowerment, inclusivity, and open communication. To remain globally competitive, the organisation must ensure that cultural discipline does not hinder innovation. Implementing leadership development programs that promote participative </w:t>
      </w:r>
      <w:r w:rsidRPr="748769E4" w:rsidR="21E1FDCB">
        <w:rPr>
          <w:rFonts w:ascii="Times New Roman" w:hAnsi="Times New Roman" w:cs="Times New Roman"/>
          <w:sz w:val="24"/>
          <w:szCs w:val="24"/>
          <w:lang w:val="en-GB" w:eastAsia="en-GB"/>
        </w:rPr>
        <w:t>management,</w:t>
      </w:r>
      <w:r w:rsidRPr="748769E4">
        <w:rPr>
          <w:rFonts w:ascii="Times New Roman" w:hAnsi="Times New Roman" w:cs="Times New Roman"/>
          <w:sz w:val="24"/>
          <w:szCs w:val="24"/>
          <w:lang w:val="en-GB" w:eastAsia="en-GB"/>
        </w:rPr>
        <w:t xml:space="preserve"> and psychological safety can help mitigate these barriers (Mullins &amp; Christy, 2016).</w:t>
      </w:r>
    </w:p>
    <w:p w:rsidRPr="00CC7ABC" w:rsidR="00CC7ABC" w:rsidP="4ABFE3A8" w:rsidRDefault="00CC7ABC" w14:paraId="352F8796" w14:textId="15672E48">
      <w:pPr>
        <w:spacing w:after="0" w:line="240" w:lineRule="auto"/>
      </w:pPr>
    </w:p>
    <w:p w:rsidRPr="00CC7ABC" w:rsidR="00CC7ABC" w:rsidP="4ABFE3A8" w:rsidRDefault="00CC7ABC" w14:paraId="64323920" w14:textId="3BAAD40D">
      <w:pPr>
        <w:spacing w:after="0" w:line="240" w:lineRule="auto"/>
        <w:rPr>
          <w:b w:val="1"/>
          <w:bCs w:val="1"/>
          <w:color w:val="000000" w:themeColor="text1" w:themeTint="FF" w:themeShade="FF"/>
          <w:lang w:val="en-GB"/>
        </w:rPr>
      </w:pPr>
      <w:bookmarkStart w:name="_Toc1026246484" w:id="6"/>
      <w:r w:rsidRPr="4ABFE3A8" w:rsidR="00CC7ABC">
        <w:rPr>
          <w:b w:val="1"/>
          <w:bCs w:val="1"/>
          <w:color w:val="000000" w:themeColor="text1" w:themeTint="FF" w:themeShade="FF"/>
          <w:lang w:val="en-GB"/>
        </w:rPr>
        <w:t>Impact of Organisational Culture on Performance</w:t>
      </w:r>
      <w:bookmarkEnd w:id="6"/>
    </w:p>
    <w:p w:rsidRPr="00CC7ABC" w:rsidR="00CC7ABC" w:rsidP="4ABFE3A8" w:rsidRDefault="00CC7ABC" w14:paraId="1F435C4D" w14:textId="47B846C3">
      <w:pPr>
        <w:spacing w:before="100" w:beforeAutospacing="1" w:after="0" w:afterAutospacing="1" w:line="240" w:lineRule="auto"/>
        <w:rPr>
          <w:b w:val="1"/>
          <w:bCs w:val="1"/>
          <w:color w:val="000000" w:themeColor="text1" w:themeTint="FF" w:themeShade="FF"/>
          <w:lang w:val="en-GB"/>
        </w:rPr>
      </w:pPr>
    </w:p>
    <w:p w:rsidRPr="00CC7ABC" w:rsidR="00CC7ABC" w:rsidP="4ABFE3A8" w:rsidRDefault="00CC7ABC" w14:paraId="75C678E2" w14:textId="69F89C43">
      <w:pPr>
        <w:pStyle w:val="Normal"/>
        <w:rPr>
          <w:rFonts w:ascii="Times New Roman" w:hAnsi="Times New Roman" w:cs="Times New Roman"/>
          <w:sz w:val="24"/>
          <w:szCs w:val="24"/>
          <w:lang w:val="en-GB" w:eastAsia="en-GB"/>
        </w:rPr>
      </w:pPr>
      <w:r w:rsidRPr="4ABFE3A8" w:rsidR="00CC7ABC">
        <w:rPr>
          <w:rFonts w:ascii="Times New Roman" w:hAnsi="Times New Roman" w:cs="Times New Roman"/>
          <w:sz w:val="24"/>
          <w:szCs w:val="24"/>
          <w:lang w:val="en-GB" w:eastAsia="en-GB"/>
        </w:rPr>
        <w:t>The impact of organisational culture on Emirates Airlines’ performance is profound, shaping not only operational outcomes but also employee engagement, customer loyalty, and brand image.</w:t>
      </w:r>
    </w:p>
    <w:p w:rsidRPr="00CC7ABC" w:rsidR="00CC7ABC" w:rsidP="00CC7ABC" w:rsidRDefault="00CC7ABC" w14:paraId="5A186465" w14:textId="77777777">
      <w:pPr>
        <w:spacing w:before="100" w:beforeAutospacing="1" w:after="100" w:afterAutospacing="1" w:line="240" w:lineRule="auto"/>
        <w:rPr>
          <w:rFonts w:ascii="Times New Roman" w:hAnsi="Times New Roman" w:cs="Times New Roman"/>
          <w:sz w:val="24"/>
          <w:szCs w:val="24"/>
          <w:lang w:val="en-GB" w:eastAsia="en-GB"/>
        </w:rPr>
      </w:pPr>
    </w:p>
    <w:p w:rsidRPr="00CC7ABC" w:rsidR="00CC7ABC" w:rsidP="748769E4" w:rsidRDefault="00CC7ABC" w14:paraId="78D62A3F" w14:textId="7ECE7A5E">
      <w:pPr>
        <w:rPr>
          <w:rFonts w:ascii="Times New Roman" w:hAnsi="Times New Roman" w:eastAsia="Times New Roman" w:cs="Times New Roman"/>
          <w:b/>
          <w:bCs/>
          <w:sz w:val="27"/>
          <w:szCs w:val="27"/>
          <w:lang w:val="en-GB" w:eastAsia="en-GB"/>
        </w:rPr>
      </w:pPr>
      <w:r w:rsidRPr="748769E4">
        <w:rPr>
          <w:b/>
          <w:bCs/>
          <w:lang w:val="en-GB"/>
        </w:rPr>
        <w:t>Positive Impacts</w:t>
      </w:r>
    </w:p>
    <w:p w:rsidRPr="00CC7ABC" w:rsidR="00CC7ABC" w:rsidP="00CC7ABC" w:rsidRDefault="00CC7ABC" w14:paraId="4B1F9AA9" w14:textId="77777777">
      <w:pPr>
        <w:spacing w:before="100" w:beforeAutospacing="1" w:after="100" w:afterAutospacing="1" w:line="240" w:lineRule="auto"/>
        <w:rPr>
          <w:rFonts w:ascii="Times New Roman" w:hAnsi="Times New Roman" w:cs="Times New Roman"/>
          <w:sz w:val="24"/>
          <w:szCs w:val="24"/>
          <w:lang w:val="en-GB" w:eastAsia="en-GB"/>
        </w:rPr>
      </w:pPr>
      <w:r w:rsidRPr="00CC7ABC">
        <w:rPr>
          <w:rFonts w:ascii="Times New Roman" w:hAnsi="Times New Roman" w:cs="Times New Roman"/>
          <w:sz w:val="24"/>
          <w:szCs w:val="24"/>
          <w:lang w:val="en-GB" w:eastAsia="en-GB"/>
        </w:rPr>
        <w:t>The company’s culture of excellence has directly contributed to its global success. Emirates consistently ranks among the top international airlines for customer satisfaction, reliability, and profitability (CAPA, 2022). Its strong emphasis on service quality enhances brand loyalty and differentiates it in a competitive industry.</w:t>
      </w:r>
    </w:p>
    <w:p w:rsidRPr="00CC7ABC" w:rsidR="00CC7ABC" w:rsidP="00CC7ABC" w:rsidRDefault="00CC7ABC" w14:paraId="167D3544" w14:textId="77777777">
      <w:pPr>
        <w:spacing w:before="100" w:beforeAutospacing="1" w:after="100" w:afterAutospacing="1" w:line="240" w:lineRule="auto"/>
        <w:rPr>
          <w:rFonts w:ascii="Times New Roman" w:hAnsi="Times New Roman" w:cs="Times New Roman"/>
          <w:sz w:val="24"/>
          <w:szCs w:val="24"/>
          <w:lang w:val="en-GB" w:eastAsia="en-GB"/>
        </w:rPr>
      </w:pPr>
    </w:p>
    <w:p w:rsidRPr="00CC7ABC" w:rsidR="00CC7ABC" w:rsidP="4ABFE3A8" w:rsidRDefault="00CC7ABC" w14:paraId="5C712C72" w14:textId="504E9CBC">
      <w:pPr>
        <w:spacing w:before="100" w:beforeAutospacing="on" w:after="100" w:afterAutospacing="on" w:line="240" w:lineRule="auto"/>
        <w:rPr>
          <w:rFonts w:ascii="Times New Roman" w:hAnsi="Times New Roman" w:cs="Times New Roman"/>
          <w:sz w:val="24"/>
          <w:szCs w:val="24"/>
          <w:lang w:val="en-GB" w:eastAsia="en-GB"/>
        </w:rPr>
      </w:pPr>
      <w:r w:rsidRPr="4ABFE3A8" w:rsidR="00CC7ABC">
        <w:rPr>
          <w:rFonts w:ascii="Times New Roman" w:hAnsi="Times New Roman" w:cs="Times New Roman"/>
          <w:sz w:val="24"/>
          <w:szCs w:val="24"/>
          <w:lang w:val="en-GB" w:eastAsia="en-GB"/>
        </w:rPr>
        <w:t xml:space="preserve">The learning and innovation culture improves operational efficiency by encouraging staff to adopt </w:t>
      </w:r>
      <w:r w:rsidRPr="4ABFE3A8" w:rsidR="30E9E7AB">
        <w:rPr>
          <w:rFonts w:ascii="Times New Roman" w:hAnsi="Times New Roman" w:cs="Times New Roman"/>
          <w:sz w:val="24"/>
          <w:szCs w:val="24"/>
          <w:lang w:val="en-GB" w:eastAsia="en-GB"/>
        </w:rPr>
        <w:t>modern technologies</w:t>
      </w:r>
      <w:r w:rsidRPr="4ABFE3A8" w:rsidR="00CC7ABC">
        <w:rPr>
          <w:rFonts w:ascii="Times New Roman" w:hAnsi="Times New Roman" w:cs="Times New Roman"/>
          <w:sz w:val="24"/>
          <w:szCs w:val="24"/>
          <w:lang w:val="en-GB" w:eastAsia="en-GB"/>
        </w:rPr>
        <w:t xml:space="preserve"> and refine processes. For instance, the integration of AI in customer support and predictive maintenance has reduced costs and improved reliability (Emirates Group, 2023).</w:t>
      </w:r>
    </w:p>
    <w:p w:rsidRPr="00CC7ABC" w:rsidR="00CC7ABC" w:rsidP="00CC7ABC" w:rsidRDefault="00CC7ABC" w14:paraId="7CC2FAD6" w14:textId="77777777">
      <w:pPr>
        <w:spacing w:before="100" w:beforeAutospacing="1" w:after="100" w:afterAutospacing="1" w:line="240" w:lineRule="auto"/>
        <w:rPr>
          <w:rFonts w:ascii="Times New Roman" w:hAnsi="Times New Roman" w:cs="Times New Roman"/>
          <w:sz w:val="24"/>
          <w:szCs w:val="24"/>
          <w:lang w:val="en-GB" w:eastAsia="en-GB"/>
        </w:rPr>
      </w:pPr>
    </w:p>
    <w:p w:rsidRPr="00CC7ABC" w:rsidR="00CC7ABC" w:rsidP="00CC7ABC" w:rsidRDefault="00CC7ABC" w14:paraId="5F1DD362" w14:textId="77777777">
      <w:pPr>
        <w:spacing w:before="100" w:beforeAutospacing="1" w:after="100" w:afterAutospacing="1" w:line="240" w:lineRule="auto"/>
        <w:rPr>
          <w:rFonts w:ascii="Times New Roman" w:hAnsi="Times New Roman" w:cs="Times New Roman"/>
          <w:sz w:val="24"/>
          <w:szCs w:val="24"/>
          <w:lang w:val="en-GB" w:eastAsia="en-GB"/>
        </w:rPr>
      </w:pPr>
      <w:r w:rsidRPr="00CC7ABC">
        <w:rPr>
          <w:rFonts w:ascii="Times New Roman" w:hAnsi="Times New Roman" w:cs="Times New Roman"/>
          <w:sz w:val="24"/>
          <w:szCs w:val="24"/>
          <w:lang w:val="en-GB" w:eastAsia="en-GB"/>
        </w:rPr>
        <w:t>Employee engagement also benefits from Emirates’ recognition and reward systems. Studies indicate that when employees perceive fairness and recognition, they exhibit higher motivation and performance (Mullins &amp; Christy, 2016). The airline’s structured training and career progression pathways foster retention and long-term commitment, further enhancing service consistency.</w:t>
      </w:r>
    </w:p>
    <w:p w:rsidRPr="00CC7ABC" w:rsidR="00CC7ABC" w:rsidP="00CC7ABC" w:rsidRDefault="00CC7ABC" w14:paraId="1643492B" w14:textId="77777777">
      <w:pPr>
        <w:spacing w:before="100" w:beforeAutospacing="1" w:after="100" w:afterAutospacing="1" w:line="240" w:lineRule="auto"/>
        <w:rPr>
          <w:rFonts w:ascii="Times New Roman" w:hAnsi="Times New Roman" w:cs="Times New Roman"/>
          <w:sz w:val="24"/>
          <w:szCs w:val="24"/>
          <w:lang w:val="en-GB" w:eastAsia="en-GB"/>
        </w:rPr>
      </w:pPr>
    </w:p>
    <w:p w:rsidRPr="00CC7ABC" w:rsidR="00CC7ABC" w:rsidP="00CC7ABC" w:rsidRDefault="00CC7ABC" w14:paraId="2E5AC60C" w14:textId="77777777">
      <w:pPr>
        <w:spacing w:before="100" w:beforeAutospacing="1" w:after="100" w:afterAutospacing="1" w:line="240" w:lineRule="auto"/>
        <w:rPr>
          <w:rFonts w:ascii="Times New Roman" w:hAnsi="Times New Roman" w:cs="Times New Roman"/>
          <w:sz w:val="24"/>
          <w:szCs w:val="24"/>
          <w:lang w:val="en-GB" w:eastAsia="en-GB"/>
        </w:rPr>
      </w:pPr>
      <w:r w:rsidRPr="00CC7ABC">
        <w:rPr>
          <w:rFonts w:ascii="Times New Roman" w:hAnsi="Times New Roman" w:cs="Times New Roman"/>
          <w:sz w:val="24"/>
          <w:szCs w:val="24"/>
          <w:lang w:val="en-GB" w:eastAsia="en-GB"/>
        </w:rPr>
        <w:t>From a financial standpoint, Emirates’ culture has enabled sustainable profitability and brand growth. The airline’s alignment between its cultural values and strategic objectives has helped it remain resilient during crises such as the COVID-19 pandemic (O’Connell, 2022).</w:t>
      </w:r>
    </w:p>
    <w:p w:rsidRPr="00CC7ABC" w:rsidR="00CC7ABC" w:rsidP="00CC7ABC" w:rsidRDefault="00CC7ABC" w14:paraId="6B6C8283" w14:textId="77777777">
      <w:pPr>
        <w:spacing w:before="100" w:beforeAutospacing="1" w:after="100" w:afterAutospacing="1" w:line="240" w:lineRule="auto"/>
        <w:rPr>
          <w:rFonts w:ascii="Times New Roman" w:hAnsi="Times New Roman" w:cs="Times New Roman"/>
          <w:sz w:val="24"/>
          <w:szCs w:val="24"/>
          <w:lang w:val="en-GB" w:eastAsia="en-GB"/>
        </w:rPr>
      </w:pPr>
    </w:p>
    <w:p w:rsidR="00CC7ABC" w:rsidP="748769E4" w:rsidRDefault="00CC7ABC" w14:paraId="282BE113" w14:textId="78941CE6">
      <w:pPr>
        <w:rPr>
          <w:rFonts w:ascii="Times New Roman" w:hAnsi="Times New Roman" w:eastAsia="Times New Roman" w:cs="Times New Roman"/>
          <w:b/>
          <w:bCs/>
          <w:sz w:val="27"/>
          <w:szCs w:val="27"/>
          <w:lang w:val="en-GB" w:eastAsia="en-GB"/>
        </w:rPr>
      </w:pPr>
      <w:r w:rsidRPr="748769E4">
        <w:rPr>
          <w:b/>
          <w:bCs/>
          <w:lang w:val="en-GB"/>
        </w:rPr>
        <w:t>Negative Impacts</w:t>
      </w:r>
    </w:p>
    <w:p w:rsidRPr="00CC7ABC" w:rsidR="00CC7ABC" w:rsidP="00CC7ABC" w:rsidRDefault="00CC7ABC" w14:paraId="42C308BE" w14:textId="77777777">
      <w:pPr>
        <w:spacing w:before="100" w:beforeAutospacing="1" w:after="100" w:afterAutospacing="1" w:line="240" w:lineRule="auto"/>
        <w:rPr>
          <w:rFonts w:ascii="Times New Roman" w:hAnsi="Times New Roman" w:cs="Times New Roman"/>
          <w:sz w:val="24"/>
          <w:szCs w:val="24"/>
          <w:lang w:val="en-GB" w:eastAsia="en-GB"/>
        </w:rPr>
      </w:pPr>
      <w:r w:rsidRPr="00CC7ABC">
        <w:rPr>
          <w:rFonts w:ascii="Times New Roman" w:hAnsi="Times New Roman" w:cs="Times New Roman"/>
          <w:sz w:val="24"/>
          <w:szCs w:val="24"/>
          <w:lang w:val="en-GB" w:eastAsia="en-GB"/>
        </w:rPr>
        <w:t>Conversely, the company’s centralised structure can reduce flexibility and slow decision-making during market disruptions. This was evident during the pandemic when swift local decisions were sometimes delayed due to hierarchical processes (Gajjar, 2020).</w:t>
      </w:r>
    </w:p>
    <w:p w:rsidRPr="00CC7ABC" w:rsidR="00CC7ABC" w:rsidP="00CC7ABC" w:rsidRDefault="00CC7ABC" w14:paraId="4F334640" w14:textId="77777777">
      <w:pPr>
        <w:spacing w:before="100" w:beforeAutospacing="1" w:after="100" w:afterAutospacing="1" w:line="240" w:lineRule="auto"/>
        <w:rPr>
          <w:rFonts w:ascii="Times New Roman" w:hAnsi="Times New Roman" w:cs="Times New Roman"/>
          <w:sz w:val="24"/>
          <w:szCs w:val="24"/>
          <w:lang w:val="en-GB" w:eastAsia="en-GB"/>
        </w:rPr>
      </w:pPr>
    </w:p>
    <w:p w:rsidRPr="00CC7ABC" w:rsidR="00CC7ABC" w:rsidP="00CC7ABC" w:rsidRDefault="00CC7ABC" w14:paraId="7D1AEE4C" w14:textId="77777777">
      <w:pPr>
        <w:spacing w:before="100" w:beforeAutospacing="1" w:after="100" w:afterAutospacing="1" w:line="240" w:lineRule="auto"/>
        <w:rPr>
          <w:rFonts w:ascii="Times New Roman" w:hAnsi="Times New Roman" w:cs="Times New Roman"/>
          <w:sz w:val="24"/>
          <w:szCs w:val="24"/>
          <w:lang w:val="en-GB" w:eastAsia="en-GB"/>
        </w:rPr>
      </w:pPr>
      <w:r w:rsidRPr="00CC7ABC">
        <w:rPr>
          <w:rFonts w:ascii="Times New Roman" w:hAnsi="Times New Roman" w:cs="Times New Roman"/>
          <w:sz w:val="24"/>
          <w:szCs w:val="24"/>
          <w:lang w:val="en-GB" w:eastAsia="en-GB"/>
        </w:rPr>
        <w:t>Additionally, the high-performance culture can contribute to stress and fatigue, particularly for front-line staff. Burnout not only affects employee wellbeing but can also impact service quality and increase turnover (Harrison &amp; Lock, 2017).</w:t>
      </w:r>
    </w:p>
    <w:p w:rsidRPr="00CC7ABC" w:rsidR="00CC7ABC" w:rsidP="00CC7ABC" w:rsidRDefault="00CC7ABC" w14:paraId="0D34CCC7" w14:textId="77777777">
      <w:pPr>
        <w:spacing w:before="100" w:beforeAutospacing="1" w:after="100" w:afterAutospacing="1" w:line="240" w:lineRule="auto"/>
        <w:rPr>
          <w:rFonts w:ascii="Times New Roman" w:hAnsi="Times New Roman" w:cs="Times New Roman"/>
          <w:sz w:val="24"/>
          <w:szCs w:val="24"/>
          <w:lang w:val="en-GB" w:eastAsia="en-GB"/>
        </w:rPr>
      </w:pPr>
    </w:p>
    <w:p w:rsidRPr="00CC7ABC" w:rsidR="00CC7ABC" w:rsidP="748769E4" w:rsidRDefault="00CC7ABC" w14:paraId="57790815" w14:textId="6F8A3ED1">
      <w:pPr>
        <w:rPr>
          <w:rFonts w:ascii="Times New Roman" w:hAnsi="Times New Roman" w:eastAsia="Times New Roman" w:cs="Times New Roman"/>
          <w:b/>
          <w:bCs/>
          <w:sz w:val="27"/>
          <w:szCs w:val="27"/>
          <w:lang w:val="en-GB" w:eastAsia="en-GB"/>
        </w:rPr>
      </w:pPr>
      <w:r w:rsidRPr="748769E4">
        <w:rPr>
          <w:b/>
          <w:bCs/>
          <w:lang w:val="en-GB"/>
        </w:rPr>
        <w:t>Recommendations</w:t>
      </w:r>
    </w:p>
    <w:p w:rsidRPr="00CC7ABC" w:rsidR="00CC7ABC" w:rsidP="00CC7ABC" w:rsidRDefault="00CC7ABC" w14:paraId="5937E345" w14:textId="77777777">
      <w:pPr>
        <w:spacing w:before="100" w:beforeAutospacing="1" w:after="100" w:afterAutospacing="1" w:line="240" w:lineRule="auto"/>
        <w:rPr>
          <w:rFonts w:ascii="Times New Roman" w:hAnsi="Times New Roman" w:cs="Times New Roman"/>
          <w:sz w:val="24"/>
          <w:szCs w:val="24"/>
          <w:lang w:val="en-GB" w:eastAsia="en-GB"/>
        </w:rPr>
      </w:pPr>
      <w:r w:rsidRPr="00CC7ABC">
        <w:rPr>
          <w:rFonts w:ascii="Times New Roman" w:hAnsi="Times New Roman" w:cs="Times New Roman"/>
          <w:sz w:val="24"/>
          <w:szCs w:val="24"/>
          <w:lang w:val="en-GB" w:eastAsia="en-GB"/>
        </w:rPr>
        <w:t>To enhance performance through culture, several recommendations can be made:</w:t>
      </w:r>
    </w:p>
    <w:p w:rsidRPr="00CC7ABC" w:rsidR="00CC7ABC" w:rsidP="00CC7ABC" w:rsidRDefault="00CC7ABC" w14:paraId="5016BF82" w14:textId="77777777">
      <w:pPr>
        <w:numPr>
          <w:ilvl w:val="0"/>
          <w:numId w:val="13"/>
        </w:numPr>
        <w:spacing w:before="100" w:beforeAutospacing="1" w:after="100" w:afterAutospacing="1" w:line="240" w:lineRule="auto"/>
        <w:rPr>
          <w:rFonts w:ascii="Times New Roman" w:hAnsi="Times New Roman" w:cs="Times New Roman"/>
          <w:sz w:val="24"/>
          <w:szCs w:val="24"/>
          <w:lang w:val="en-GB" w:eastAsia="en-GB"/>
        </w:rPr>
      </w:pPr>
      <w:r w:rsidRPr="00CC7ABC">
        <w:rPr>
          <w:rFonts w:ascii="Times New Roman" w:hAnsi="Times New Roman" w:cs="Times New Roman"/>
          <w:sz w:val="24"/>
          <w:szCs w:val="24"/>
          <w:lang w:val="en-GB" w:eastAsia="en-GB"/>
        </w:rPr>
        <w:t>Increase Employee Empowerment – Encourage participative management and decision-making at operational levels to improve responsiveness and innovation.</w:t>
      </w:r>
    </w:p>
    <w:p w:rsidRPr="00CC7ABC" w:rsidR="00CC7ABC" w:rsidP="00CC7ABC" w:rsidRDefault="00CC7ABC" w14:paraId="13BDB838" w14:textId="77777777">
      <w:pPr>
        <w:numPr>
          <w:ilvl w:val="0"/>
          <w:numId w:val="13"/>
        </w:numPr>
        <w:spacing w:before="100" w:beforeAutospacing="1" w:after="100" w:afterAutospacing="1" w:line="240" w:lineRule="auto"/>
        <w:rPr>
          <w:rFonts w:ascii="Times New Roman" w:hAnsi="Times New Roman" w:cs="Times New Roman"/>
          <w:sz w:val="24"/>
          <w:szCs w:val="24"/>
          <w:lang w:val="en-GB" w:eastAsia="en-GB"/>
        </w:rPr>
      </w:pPr>
      <w:r w:rsidRPr="00CC7ABC">
        <w:rPr>
          <w:rFonts w:ascii="Times New Roman" w:hAnsi="Times New Roman" w:cs="Times New Roman"/>
          <w:sz w:val="24"/>
          <w:szCs w:val="24"/>
          <w:lang w:val="en-GB" w:eastAsia="en-GB"/>
        </w:rPr>
        <w:t>Enhance Cross-Cultural Leadership Training – Equip managers with intercultural communication and conflict-resolution skills to better manage diversity.</w:t>
      </w:r>
    </w:p>
    <w:p w:rsidRPr="00CC7ABC" w:rsidR="00CC7ABC" w:rsidP="00CC7ABC" w:rsidRDefault="00CC7ABC" w14:paraId="7050F596" w14:textId="77777777">
      <w:pPr>
        <w:numPr>
          <w:ilvl w:val="0"/>
          <w:numId w:val="13"/>
        </w:numPr>
        <w:spacing w:before="100" w:beforeAutospacing="1" w:after="100" w:afterAutospacing="1" w:line="240" w:lineRule="auto"/>
        <w:rPr>
          <w:rFonts w:ascii="Times New Roman" w:hAnsi="Times New Roman" w:cs="Times New Roman"/>
          <w:sz w:val="24"/>
          <w:szCs w:val="24"/>
          <w:lang w:val="en-GB" w:eastAsia="en-GB"/>
        </w:rPr>
      </w:pPr>
      <w:r w:rsidRPr="00CC7ABC">
        <w:rPr>
          <w:rFonts w:ascii="Times New Roman" w:hAnsi="Times New Roman" w:cs="Times New Roman"/>
          <w:sz w:val="24"/>
          <w:szCs w:val="24"/>
          <w:lang w:val="en-GB" w:eastAsia="en-GB"/>
        </w:rPr>
        <w:t>Strengthen Work-Life Balance Initiatives – Expand wellness programs and flexible schedules to reduce burnout and improve morale.</w:t>
      </w:r>
    </w:p>
    <w:p w:rsidRPr="00CC7ABC" w:rsidR="00CC7ABC" w:rsidP="00CC7ABC" w:rsidRDefault="00CC7ABC" w14:paraId="6CEA7300" w14:textId="77777777">
      <w:pPr>
        <w:numPr>
          <w:ilvl w:val="0"/>
          <w:numId w:val="13"/>
        </w:numPr>
        <w:spacing w:before="100" w:beforeAutospacing="1" w:after="100" w:afterAutospacing="1" w:line="240" w:lineRule="auto"/>
        <w:rPr>
          <w:rFonts w:ascii="Times New Roman" w:hAnsi="Times New Roman" w:cs="Times New Roman"/>
          <w:sz w:val="24"/>
          <w:szCs w:val="24"/>
          <w:lang w:val="en-GB" w:eastAsia="en-GB"/>
        </w:rPr>
      </w:pPr>
      <w:r w:rsidRPr="00CC7ABC">
        <w:rPr>
          <w:rFonts w:ascii="Times New Roman" w:hAnsi="Times New Roman" w:cs="Times New Roman"/>
          <w:sz w:val="24"/>
          <w:szCs w:val="24"/>
          <w:lang w:val="en-GB" w:eastAsia="en-GB"/>
        </w:rPr>
        <w:t>Foster a Sustainability-Oriented Culture – Integrate environmental responsibility more deeply into employee values and reward systems.</w:t>
      </w:r>
    </w:p>
    <w:p w:rsidRPr="00CC7ABC" w:rsidR="00CC7ABC" w:rsidP="00CC7ABC" w:rsidRDefault="00CC7ABC" w14:paraId="794ABC69" w14:textId="77777777">
      <w:pPr>
        <w:numPr>
          <w:ilvl w:val="0"/>
          <w:numId w:val="13"/>
        </w:numPr>
        <w:spacing w:before="100" w:beforeAutospacing="1" w:after="100" w:afterAutospacing="1" w:line="240" w:lineRule="auto"/>
        <w:rPr>
          <w:rFonts w:ascii="Times New Roman" w:hAnsi="Times New Roman" w:cs="Times New Roman"/>
          <w:sz w:val="24"/>
          <w:szCs w:val="24"/>
          <w:lang w:val="en-GB" w:eastAsia="en-GB"/>
        </w:rPr>
      </w:pPr>
      <w:r w:rsidRPr="00CC7ABC">
        <w:rPr>
          <w:rFonts w:ascii="Times New Roman" w:hAnsi="Times New Roman" w:cs="Times New Roman"/>
          <w:sz w:val="24"/>
          <w:szCs w:val="24"/>
          <w:lang w:val="en-GB" w:eastAsia="en-GB"/>
        </w:rPr>
        <w:t>Promote Psychological Safety – Create an environment where employees feel safe to voice ideas or concerns without fear of reprimand (Schein, 2017).</w:t>
      </w:r>
    </w:p>
    <w:p w:rsidRPr="00CC7ABC" w:rsidR="00CC7ABC" w:rsidP="00CC7ABC" w:rsidRDefault="00CC7ABC" w14:paraId="432AFA43" w14:textId="77777777">
      <w:pPr>
        <w:spacing w:before="100" w:beforeAutospacing="1" w:after="100" w:afterAutospacing="1" w:line="240" w:lineRule="auto"/>
        <w:rPr>
          <w:rFonts w:ascii="Times New Roman" w:hAnsi="Times New Roman" w:cs="Times New Roman"/>
          <w:sz w:val="24"/>
          <w:szCs w:val="24"/>
          <w:lang w:val="en-GB" w:eastAsia="en-GB"/>
        </w:rPr>
      </w:pPr>
    </w:p>
    <w:p w:rsidRPr="00CC7ABC" w:rsidR="00CC7ABC" w:rsidP="00CC7ABC" w:rsidRDefault="00CC7ABC" w14:paraId="62CFA864" w14:textId="77777777">
      <w:pPr>
        <w:spacing w:before="100" w:beforeAutospacing="1" w:after="100" w:afterAutospacing="1" w:line="240" w:lineRule="auto"/>
        <w:rPr>
          <w:rFonts w:ascii="Times New Roman" w:hAnsi="Times New Roman" w:cs="Times New Roman"/>
          <w:sz w:val="24"/>
          <w:szCs w:val="24"/>
          <w:lang w:val="en-GB" w:eastAsia="en-GB"/>
        </w:rPr>
      </w:pPr>
      <w:r w:rsidRPr="4ABFE3A8" w:rsidR="00CC7ABC">
        <w:rPr>
          <w:rFonts w:ascii="Times New Roman" w:hAnsi="Times New Roman" w:cs="Times New Roman"/>
          <w:sz w:val="24"/>
          <w:szCs w:val="24"/>
          <w:lang w:val="en-GB" w:eastAsia="en-GB"/>
        </w:rPr>
        <w:t>By implementing these recommendations, Emirates Airlines can maintain its cultural strengths while addressing the limitations that could hinder future adaptability.</w:t>
      </w:r>
    </w:p>
    <w:p w:rsidR="00CC7ABC" w:rsidP="4ABFE3A8" w:rsidRDefault="00CC7ABC" w14:paraId="7BA01530" w14:textId="66DD2004">
      <w:pPr>
        <w:pStyle w:val="Normal"/>
        <w:spacing w:before="100" w:beforeAutospacing="1" w:after="0" w:afterAutospacing="1" w:line="240" w:lineRule="auto"/>
        <w:rPr>
          <w:rStyle w:val="Heading1Char"/>
          <w:b w:val="1"/>
          <w:bCs w:val="1"/>
          <w:color w:val="000000" w:themeColor="text1" w:themeTint="FF" w:themeShade="FF"/>
          <w:lang w:val="en-GB"/>
        </w:rPr>
      </w:pPr>
      <w:r w:rsidRPr="4ABFE3A8" w:rsidR="00CC7ABC">
        <w:rPr>
          <w:rFonts w:ascii="Times New Roman" w:hAnsi="Times New Roman" w:eastAsia="Times New Roman" w:cs="Times New Roman"/>
          <w:b w:val="1"/>
          <w:bCs w:val="1"/>
          <w:color w:val="000000" w:themeColor="text1" w:themeTint="FF" w:themeShade="FF"/>
          <w:sz w:val="36"/>
          <w:szCs w:val="36"/>
          <w:lang w:val="en-GB" w:eastAsia="en-GB"/>
        </w:rPr>
        <w:t xml:space="preserve"> </w:t>
      </w:r>
      <w:bookmarkStart w:name="_Toc1493692031" w:id="7"/>
      <w:r w:rsidRPr="4ABFE3A8" w:rsidR="00CC7ABC">
        <w:rPr>
          <w:rStyle w:val="Heading1Char"/>
          <w:b w:val="1"/>
          <w:bCs w:val="1"/>
          <w:color w:val="000000" w:themeColor="text1" w:themeTint="FF" w:themeShade="FF"/>
          <w:lang w:val="en-GB"/>
        </w:rPr>
        <w:t>Conclusion</w:t>
      </w:r>
      <w:bookmarkEnd w:id="7"/>
    </w:p>
    <w:p w:rsidR="4ABFE3A8" w:rsidP="4ABFE3A8" w:rsidRDefault="4ABFE3A8" w14:paraId="709E1E08" w14:textId="1431F575">
      <w:pPr>
        <w:pStyle w:val="Normal"/>
        <w:spacing w:beforeAutospacing="on" w:afterAutospacing="on" w:line="240" w:lineRule="auto"/>
        <w:outlineLvl w:val="1"/>
        <w:rPr>
          <w:rStyle w:val="Heading1Char"/>
          <w:lang w:val="en-GB"/>
        </w:rPr>
      </w:pPr>
    </w:p>
    <w:p w:rsidR="00F701D8" w:rsidRDefault="00F701D8" w14:paraId="7602F197" w14:textId="77777777">
      <w:pPr>
        <w:pStyle w:val="p1"/>
      </w:pPr>
      <w:r>
        <w:rPr>
          <w:rStyle w:val="s1"/>
        </w:rPr>
        <w:t xml:space="preserve">Emirates Airlines demonstrates how a strong organizational culture can drive competitive advantage through its emphasis on excellence, innovation, and diversity. The application of models like </w:t>
      </w:r>
      <w:r>
        <w:rPr>
          <w:rStyle w:val="s2"/>
        </w:rPr>
        <w:t>Schein’s, Hofstede’s, and Handy’s</w:t>
      </w:r>
      <w:r>
        <w:rPr>
          <w:rStyle w:val="s1"/>
        </w:rPr>
        <w:t xml:space="preserve"> shows that Emirates effectively combines hierarchical authority with teamwork and creativity.</w:t>
      </w:r>
    </w:p>
    <w:p w:rsidR="00F701D8" w:rsidRDefault="00F701D8" w14:paraId="69FB1C60" w14:textId="77777777">
      <w:pPr>
        <w:pStyle w:val="p2"/>
      </w:pPr>
    </w:p>
    <w:p w:rsidR="00F701D8" w:rsidRDefault="00F701D8" w14:paraId="617C7CA5" w14:textId="77777777">
      <w:pPr>
        <w:pStyle w:val="p1"/>
      </w:pPr>
      <w:r>
        <w:rPr>
          <w:rStyle w:val="s1"/>
        </w:rPr>
        <w:t>However, this same culture that fosters stability and quality can limit flexibility, empowerment, and inclusivity. To remain adaptable in a changing global environment, Emirates must evolve by strengthening empowerment, cross-cultural leadership, and sustainability.</w:t>
      </w:r>
    </w:p>
    <w:p w:rsidR="00F701D8" w:rsidRDefault="00F701D8" w14:paraId="7FC6A3C0" w14:textId="77777777">
      <w:pPr>
        <w:pStyle w:val="p2"/>
      </w:pPr>
    </w:p>
    <w:p w:rsidR="00F701D8" w:rsidRDefault="00F701D8" w14:paraId="0284E67A" w14:textId="1180229F">
      <w:pPr>
        <w:pStyle w:val="p1"/>
      </w:pPr>
      <w:r w:rsidRPr="4ABFE3A8" w:rsidR="2F63D285">
        <w:rPr>
          <w:rStyle w:val="s1"/>
        </w:rPr>
        <w:t>A</w:t>
      </w:r>
      <w:r w:rsidRPr="4ABFE3A8" w:rsidR="00F701D8">
        <w:rPr>
          <w:rStyle w:val="s1"/>
        </w:rPr>
        <w:t xml:space="preserve"> well-managed culture at Emirates is both a </w:t>
      </w:r>
      <w:r w:rsidRPr="4ABFE3A8" w:rsidR="00F701D8">
        <w:rPr>
          <w:rStyle w:val="s2"/>
        </w:rPr>
        <w:t>foundation for excellence</w:t>
      </w:r>
      <w:r w:rsidRPr="4ABFE3A8" w:rsidR="00F701D8">
        <w:rPr>
          <w:rStyle w:val="s1"/>
        </w:rPr>
        <w:t xml:space="preserve"> and a </w:t>
      </w:r>
      <w:r w:rsidRPr="4ABFE3A8" w:rsidR="00F701D8">
        <w:rPr>
          <w:rStyle w:val="s2"/>
        </w:rPr>
        <w:t>driver of continuous innovation and global leadership</w:t>
      </w:r>
      <w:r w:rsidRPr="4ABFE3A8" w:rsidR="00F701D8">
        <w:rPr>
          <w:rStyle w:val="s1"/>
        </w:rPr>
        <w:t>.</w:t>
      </w:r>
    </w:p>
    <w:p w:rsidRPr="00CC7ABC" w:rsidR="00962A35" w:rsidP="748769E4" w:rsidRDefault="00962A35" w14:paraId="59D9C085" w14:textId="77777777">
      <w:pPr>
        <w:spacing w:before="100" w:beforeAutospacing="1" w:after="100" w:afterAutospacing="1" w:line="240" w:lineRule="auto"/>
        <w:outlineLvl w:val="1"/>
        <w:rPr>
          <w:rFonts w:ascii="Times New Roman" w:hAnsi="Times New Roman" w:cs="Times New Roman"/>
          <w:b/>
          <w:bCs/>
          <w:sz w:val="36"/>
          <w:szCs w:val="36"/>
          <w:lang w:val="en-GB" w:eastAsia="en-GB"/>
        </w:rPr>
      </w:pPr>
    </w:p>
    <w:p w:rsidR="53F197F1" w:rsidP="53F197F1" w:rsidRDefault="53F197F1" w14:paraId="33BAE33D" w14:textId="3D24FF3F">
      <w:pPr>
        <w:spacing w:after="0" w:line="240" w:lineRule="auto"/>
      </w:pPr>
    </w:p>
    <w:p w:rsidRPr="00CC7ABC" w:rsidR="00CC7ABC" w:rsidP="00CC7ABC" w:rsidRDefault="00CC7ABC" w14:paraId="36D858FA" w14:textId="77777777">
      <w:pPr>
        <w:spacing w:after="0" w:line="240" w:lineRule="auto"/>
        <w:rPr>
          <w:rFonts w:ascii="Times New Roman" w:hAnsi="Times New Roman" w:eastAsia="Times New Roman" w:cs="Times New Roman"/>
          <w:sz w:val="24"/>
          <w:szCs w:val="24"/>
          <w:lang w:val="en-GB" w:eastAsia="en-GB"/>
        </w:rPr>
      </w:pPr>
      <w:r w:rsidR="00CC7ABC">
        <mc:AlternateContent>
          <mc:Choice Requires="wps">
            <w:drawing>
              <wp:inline wp14:editId="1A1F9849" wp14:anchorId="31A1728B">
                <wp:extent cx="5486400" cy="1270"/>
                <wp:effectExtent l="0" t="31750" r="0" b="36830"/>
                <wp:docPr id="1830902636" name="Rectangle 1"/>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53F197F1" w:rsidP="53F197F1" w:rsidRDefault="53F197F1" w14:paraId="2253F08F" w14:textId="32A33950">
      <w:pPr>
        <w:spacing w:beforeAutospacing="on" w:afterAutospacing="on" w:line="240" w:lineRule="auto"/>
        <w:outlineLvl w:val="1"/>
        <w:rPr>
          <w:rStyle w:val="Heading1Char"/>
          <w:lang w:val="en-GB"/>
        </w:rPr>
      </w:pPr>
    </w:p>
    <w:p w:rsidR="53F197F1" w:rsidP="53F197F1" w:rsidRDefault="53F197F1" w14:paraId="4D870F18" w14:textId="649AFA4A">
      <w:pPr>
        <w:spacing w:beforeAutospacing="on" w:afterAutospacing="on" w:line="240" w:lineRule="auto"/>
        <w:outlineLvl w:val="1"/>
        <w:rPr>
          <w:rStyle w:val="Heading1Char"/>
          <w:lang w:val="en-GB"/>
        </w:rPr>
      </w:pPr>
    </w:p>
    <w:p w:rsidR="53F197F1" w:rsidP="53F197F1" w:rsidRDefault="53F197F1" w14:paraId="0CE75107" w14:textId="3E74AB66">
      <w:pPr>
        <w:spacing w:beforeAutospacing="on" w:afterAutospacing="on" w:line="240" w:lineRule="auto"/>
        <w:outlineLvl w:val="1"/>
        <w:rPr>
          <w:rStyle w:val="Heading1Char"/>
          <w:lang w:val="en-GB"/>
        </w:rPr>
      </w:pPr>
    </w:p>
    <w:p w:rsidR="53F197F1" w:rsidP="53F197F1" w:rsidRDefault="53F197F1" w14:paraId="1F5D4716" w14:textId="301C9739">
      <w:pPr>
        <w:spacing w:beforeAutospacing="on" w:afterAutospacing="on" w:line="240" w:lineRule="auto"/>
        <w:outlineLvl w:val="1"/>
        <w:rPr>
          <w:rStyle w:val="Heading1Char"/>
          <w:lang w:val="en-GB"/>
        </w:rPr>
      </w:pPr>
    </w:p>
    <w:p w:rsidR="53F197F1" w:rsidP="53F197F1" w:rsidRDefault="53F197F1" w14:paraId="0DEFEBAC" w14:textId="0B50AC2B">
      <w:pPr>
        <w:spacing w:beforeAutospacing="on" w:afterAutospacing="on" w:line="240" w:lineRule="auto"/>
        <w:outlineLvl w:val="1"/>
        <w:rPr>
          <w:rStyle w:val="Heading1Char"/>
          <w:lang w:val="en-GB"/>
        </w:rPr>
      </w:pPr>
    </w:p>
    <w:p w:rsidR="53F197F1" w:rsidP="53F197F1" w:rsidRDefault="53F197F1" w14:paraId="19BC0A1D" w14:textId="37DF2FC7">
      <w:pPr>
        <w:spacing w:beforeAutospacing="on" w:afterAutospacing="on" w:line="240" w:lineRule="auto"/>
        <w:outlineLvl w:val="1"/>
        <w:rPr>
          <w:rStyle w:val="Heading1Char"/>
          <w:lang w:val="en-GB"/>
        </w:rPr>
      </w:pPr>
    </w:p>
    <w:p w:rsidR="53F197F1" w:rsidP="53F197F1" w:rsidRDefault="53F197F1" w14:paraId="78AD34E8" w14:textId="113B6021">
      <w:pPr>
        <w:spacing w:beforeAutospacing="on" w:afterAutospacing="on" w:line="240" w:lineRule="auto"/>
        <w:outlineLvl w:val="1"/>
        <w:rPr>
          <w:rStyle w:val="Heading1Char"/>
          <w:lang w:val="en-GB"/>
        </w:rPr>
      </w:pPr>
    </w:p>
    <w:p w:rsidR="53F197F1" w:rsidP="53F197F1" w:rsidRDefault="53F197F1" w14:paraId="529E35CE" w14:textId="2C50B13F">
      <w:pPr>
        <w:spacing w:beforeAutospacing="on" w:afterAutospacing="on" w:line="240" w:lineRule="auto"/>
        <w:outlineLvl w:val="1"/>
        <w:rPr>
          <w:rStyle w:val="Heading1Char"/>
          <w:lang w:val="en-GB"/>
        </w:rPr>
      </w:pPr>
    </w:p>
    <w:p w:rsidR="53F197F1" w:rsidP="53F197F1" w:rsidRDefault="53F197F1" w14:paraId="7A2AE2DC" w14:textId="58FD6AE0">
      <w:pPr>
        <w:spacing w:beforeAutospacing="on" w:afterAutospacing="on" w:line="240" w:lineRule="auto"/>
        <w:outlineLvl w:val="1"/>
        <w:rPr>
          <w:rStyle w:val="Heading1Char"/>
          <w:lang w:val="en-GB"/>
        </w:rPr>
      </w:pPr>
    </w:p>
    <w:p w:rsidR="53F197F1" w:rsidP="53F197F1" w:rsidRDefault="53F197F1" w14:paraId="360221D7" w14:textId="6E331846">
      <w:pPr>
        <w:spacing w:beforeAutospacing="on" w:afterAutospacing="on" w:line="240" w:lineRule="auto"/>
        <w:outlineLvl w:val="1"/>
        <w:rPr>
          <w:rStyle w:val="Heading1Char"/>
          <w:lang w:val="en-GB"/>
        </w:rPr>
      </w:pPr>
    </w:p>
    <w:p w:rsidR="53F197F1" w:rsidP="53F197F1" w:rsidRDefault="53F197F1" w14:paraId="612BBB3D" w14:textId="253641C7">
      <w:pPr>
        <w:spacing w:beforeAutospacing="on" w:afterAutospacing="on" w:line="240" w:lineRule="auto"/>
        <w:outlineLvl w:val="1"/>
        <w:rPr>
          <w:rStyle w:val="Heading1Char"/>
          <w:lang w:val="en-GB"/>
        </w:rPr>
      </w:pPr>
    </w:p>
    <w:p w:rsidR="53F197F1" w:rsidP="53F197F1" w:rsidRDefault="53F197F1" w14:paraId="5E5BF505" w14:textId="6F79987B">
      <w:pPr>
        <w:spacing w:beforeAutospacing="on" w:afterAutospacing="on" w:line="240" w:lineRule="auto"/>
        <w:outlineLvl w:val="1"/>
        <w:rPr>
          <w:rStyle w:val="Heading1Char"/>
          <w:lang w:val="en-GB"/>
        </w:rPr>
      </w:pPr>
    </w:p>
    <w:p w:rsidR="53F197F1" w:rsidP="4ABFE3A8" w:rsidRDefault="53F197F1" w14:paraId="32EEB167" w14:textId="4BACCE69">
      <w:pPr>
        <w:pStyle w:val="Normal"/>
        <w:spacing w:beforeAutospacing="on" w:afterAutospacing="on" w:line="240" w:lineRule="auto"/>
        <w:outlineLvl w:val="1"/>
        <w:rPr>
          <w:rStyle w:val="Heading1Char"/>
          <w:lang w:val="en-GB"/>
        </w:rPr>
      </w:pPr>
    </w:p>
    <w:p w:rsidR="4ABFE3A8" w:rsidP="4ABFE3A8" w:rsidRDefault="4ABFE3A8" w14:paraId="2D93F8F7" w14:textId="6339FB71">
      <w:pPr>
        <w:spacing w:beforeAutospacing="on" w:afterAutospacing="on" w:line="240" w:lineRule="auto"/>
        <w:outlineLvl w:val="1"/>
        <w:rPr>
          <w:rStyle w:val="Heading1Char"/>
          <w:color w:val="000000" w:themeColor="text1" w:themeTint="FF" w:themeShade="FF"/>
          <w:lang w:val="en-GB"/>
        </w:rPr>
      </w:pPr>
    </w:p>
    <w:p w:rsidR="4ABFE3A8" w:rsidP="4ABFE3A8" w:rsidRDefault="4ABFE3A8" w14:paraId="3A02D1DD" w14:textId="60CD0A0E">
      <w:pPr>
        <w:spacing w:beforeAutospacing="on" w:afterAutospacing="on" w:line="240" w:lineRule="auto"/>
        <w:outlineLvl w:val="1"/>
        <w:rPr>
          <w:rStyle w:val="Heading1Char"/>
          <w:color w:val="000000" w:themeColor="text1" w:themeTint="FF" w:themeShade="FF"/>
          <w:lang w:val="en-GB"/>
        </w:rPr>
      </w:pPr>
    </w:p>
    <w:p w:rsidR="4ABFE3A8" w:rsidP="4ABFE3A8" w:rsidRDefault="4ABFE3A8" w14:paraId="019C83BD" w14:textId="18AD5970">
      <w:pPr>
        <w:spacing w:beforeAutospacing="on" w:afterAutospacing="on" w:line="240" w:lineRule="auto"/>
        <w:outlineLvl w:val="1"/>
        <w:rPr>
          <w:rStyle w:val="Heading1Char"/>
          <w:color w:val="000000" w:themeColor="text1" w:themeTint="FF" w:themeShade="FF"/>
          <w:lang w:val="en-GB"/>
        </w:rPr>
      </w:pPr>
    </w:p>
    <w:p w:rsidR="4ABFE3A8" w:rsidP="4ABFE3A8" w:rsidRDefault="4ABFE3A8" w14:paraId="38550047" w14:textId="6CE8A21E">
      <w:pPr>
        <w:spacing w:beforeAutospacing="on" w:afterAutospacing="on" w:line="240" w:lineRule="auto"/>
        <w:outlineLvl w:val="1"/>
        <w:rPr>
          <w:rStyle w:val="Heading1Char"/>
          <w:color w:val="000000" w:themeColor="text1" w:themeTint="FF" w:themeShade="FF"/>
          <w:lang w:val="en-GB"/>
        </w:rPr>
      </w:pPr>
    </w:p>
    <w:p w:rsidR="4ABFE3A8" w:rsidP="4ABFE3A8" w:rsidRDefault="4ABFE3A8" w14:paraId="49201F11" w14:textId="39B2248F">
      <w:pPr>
        <w:spacing w:beforeAutospacing="on" w:afterAutospacing="on" w:line="240" w:lineRule="auto"/>
        <w:outlineLvl w:val="1"/>
        <w:rPr>
          <w:rStyle w:val="Heading1Char"/>
          <w:color w:val="000000" w:themeColor="text1" w:themeTint="FF" w:themeShade="FF"/>
          <w:lang w:val="en-GB"/>
        </w:rPr>
      </w:pPr>
    </w:p>
    <w:p w:rsidR="4ABFE3A8" w:rsidP="4ABFE3A8" w:rsidRDefault="4ABFE3A8" w14:paraId="60D47A32" w14:textId="172C469D">
      <w:pPr>
        <w:spacing w:beforeAutospacing="on" w:afterAutospacing="on" w:line="240" w:lineRule="auto"/>
        <w:outlineLvl w:val="1"/>
        <w:rPr>
          <w:rStyle w:val="Heading1Char"/>
          <w:color w:val="000000" w:themeColor="text1" w:themeTint="FF" w:themeShade="FF"/>
          <w:lang w:val="en-GB"/>
        </w:rPr>
      </w:pPr>
    </w:p>
    <w:p w:rsidR="4ABFE3A8" w:rsidP="4ABFE3A8" w:rsidRDefault="4ABFE3A8" w14:paraId="19675808" w14:textId="0AC73419">
      <w:pPr>
        <w:spacing w:beforeAutospacing="on" w:afterAutospacing="on" w:line="240" w:lineRule="auto"/>
        <w:outlineLvl w:val="1"/>
        <w:rPr>
          <w:rStyle w:val="Heading1Char"/>
          <w:color w:val="000000" w:themeColor="text1" w:themeTint="FF" w:themeShade="FF"/>
          <w:lang w:val="en-GB"/>
        </w:rPr>
      </w:pPr>
    </w:p>
    <w:p w:rsidR="4ABFE3A8" w:rsidP="4ABFE3A8" w:rsidRDefault="4ABFE3A8" w14:paraId="0CC52563" w14:textId="7F8296D2">
      <w:pPr>
        <w:spacing w:beforeAutospacing="on" w:afterAutospacing="on" w:line="240" w:lineRule="auto"/>
        <w:outlineLvl w:val="1"/>
        <w:rPr>
          <w:rStyle w:val="Heading1Char"/>
          <w:color w:val="000000" w:themeColor="text1" w:themeTint="FF" w:themeShade="FF"/>
          <w:lang w:val="en-GB"/>
        </w:rPr>
      </w:pPr>
    </w:p>
    <w:p w:rsidR="4ABFE3A8" w:rsidP="4ABFE3A8" w:rsidRDefault="4ABFE3A8" w14:paraId="62ED405D" w14:textId="49BA5913">
      <w:pPr>
        <w:spacing w:beforeAutospacing="on" w:afterAutospacing="on" w:line="240" w:lineRule="auto"/>
        <w:outlineLvl w:val="1"/>
        <w:rPr>
          <w:rStyle w:val="Heading1Char"/>
          <w:color w:val="000000" w:themeColor="text1" w:themeTint="FF" w:themeShade="FF"/>
          <w:lang w:val="en-GB"/>
        </w:rPr>
      </w:pPr>
    </w:p>
    <w:p w:rsidRPr="00CC7ABC" w:rsidR="00CC7ABC" w:rsidP="4ABFE3A8" w:rsidRDefault="00CC7ABC" w14:paraId="6405B9DE" w14:textId="33FC47C9">
      <w:pPr>
        <w:spacing w:before="100" w:beforeAutospacing="on" w:after="100" w:afterAutospacing="on" w:line="240" w:lineRule="auto"/>
        <w:outlineLvl w:val="1"/>
        <w:rPr>
          <w:rFonts w:ascii="Times New Roman" w:hAnsi="Times New Roman" w:eastAsia="Times New Roman" w:cs="Times New Roman"/>
          <w:b w:val="1"/>
          <w:bCs w:val="1"/>
          <w:color w:val="000000" w:themeColor="text1" w:themeTint="FF" w:themeShade="FF"/>
          <w:sz w:val="36"/>
          <w:szCs w:val="36"/>
          <w:lang w:val="en-GB" w:eastAsia="en-GB"/>
        </w:rPr>
      </w:pPr>
      <w:bookmarkStart w:name="_Toc509738012" w:id="8"/>
      <w:r w:rsidRPr="4ABFE3A8" w:rsidR="00CC7ABC">
        <w:rPr>
          <w:rStyle w:val="Heading1Char"/>
          <w:color w:val="000000" w:themeColor="text1" w:themeTint="FF" w:themeShade="FF"/>
          <w:lang w:val="en-GB"/>
        </w:rPr>
        <w:t>References</w:t>
      </w:r>
      <w:bookmarkEnd w:id="8"/>
      <w:r w:rsidRPr="4ABFE3A8" w:rsidR="00CC7ABC">
        <w:rPr>
          <w:rFonts w:ascii="Times New Roman" w:hAnsi="Times New Roman" w:eastAsia="Times New Roman" w:cs="Times New Roman"/>
          <w:b w:val="1"/>
          <w:bCs w:val="1"/>
          <w:color w:val="000000" w:themeColor="text1" w:themeTint="FF" w:themeShade="FF"/>
          <w:sz w:val="36"/>
          <w:szCs w:val="36"/>
          <w:lang w:val="en-GB" w:eastAsia="en-GB"/>
        </w:rPr>
        <w:t xml:space="preserve"> </w:t>
      </w:r>
    </w:p>
    <w:p w:rsidR="4ABFE3A8" w:rsidP="4ABFE3A8" w:rsidRDefault="4ABFE3A8" w14:paraId="6A47CE8A" w14:textId="6D1C718C">
      <w:pPr>
        <w:spacing w:beforeAutospacing="on" w:afterAutospacing="on" w:line="240" w:lineRule="auto"/>
        <w:outlineLvl w:val="1"/>
        <w:rPr>
          <w:rFonts w:ascii="Times New Roman" w:hAnsi="Times New Roman" w:eastAsia="Times New Roman" w:cs="Times New Roman"/>
          <w:b w:val="1"/>
          <w:bCs w:val="1"/>
          <w:sz w:val="36"/>
          <w:szCs w:val="36"/>
          <w:lang w:val="en-GB" w:eastAsia="en-GB"/>
        </w:rPr>
      </w:pPr>
    </w:p>
    <w:p w:rsidRPr="00CC7ABC" w:rsidR="00CC7ABC" w:rsidP="4ABFE3A8" w:rsidRDefault="00CC7ABC" w14:paraId="1FFCAAD4" w14:textId="1F09F6C8">
      <w:pPr>
        <w:pStyle w:val="ListParagraph"/>
        <w:numPr>
          <w:ilvl w:val="0"/>
          <w:numId w:val="1"/>
        </w:numPr>
        <w:spacing w:before="100" w:beforeAutospacing="on" w:after="100" w:afterAutospacing="on" w:line="240" w:lineRule="auto"/>
        <w:rPr>
          <w:rFonts w:ascii="Times New Roman" w:hAnsi="Times New Roman" w:cs="Times New Roman"/>
          <w:sz w:val="24"/>
          <w:szCs w:val="24"/>
          <w:lang w:val="en-GB" w:eastAsia="en-GB"/>
        </w:rPr>
      </w:pPr>
      <w:r w:rsidRPr="4ABFE3A8" w:rsidR="00CC7ABC">
        <w:rPr>
          <w:rFonts w:ascii="Times New Roman" w:hAnsi="Times New Roman" w:cs="Times New Roman"/>
          <w:sz w:val="24"/>
          <w:szCs w:val="24"/>
          <w:lang w:val="en-GB" w:eastAsia="en-GB"/>
        </w:rPr>
        <w:t xml:space="preserve">Al </w:t>
      </w:r>
      <w:bookmarkStart w:name="_Int_tJk7fy6r" w:id="1762675851"/>
      <w:r w:rsidRPr="4ABFE3A8" w:rsidR="00CC7ABC">
        <w:rPr>
          <w:rFonts w:ascii="Times New Roman" w:hAnsi="Times New Roman" w:cs="Times New Roman"/>
          <w:sz w:val="24"/>
          <w:szCs w:val="24"/>
          <w:lang w:val="en-GB" w:eastAsia="en-GB"/>
        </w:rPr>
        <w:t>Mazrouei</w:t>
      </w:r>
      <w:bookmarkEnd w:id="1762675851"/>
      <w:r w:rsidRPr="4ABFE3A8" w:rsidR="00CC7ABC">
        <w:rPr>
          <w:rFonts w:ascii="Times New Roman" w:hAnsi="Times New Roman" w:cs="Times New Roman"/>
          <w:sz w:val="24"/>
          <w:szCs w:val="24"/>
          <w:lang w:val="en-GB" w:eastAsia="en-GB"/>
        </w:rPr>
        <w:t>, H. &amp; Pech, R. (2015) ‘Working in the UAE: expatriate management experiences’, International Journal of Business and Management, 10(2), pp. 60–72.</w:t>
      </w:r>
    </w:p>
    <w:p w:rsidRPr="00CC7ABC" w:rsidR="00CC7ABC" w:rsidP="748769E4" w:rsidRDefault="00CC7ABC" w14:paraId="151F75BA" w14:textId="6D74629E">
      <w:pPr>
        <w:pStyle w:val="ListParagraph"/>
        <w:numPr>
          <w:ilvl w:val="0"/>
          <w:numId w:val="1"/>
        </w:numPr>
        <w:spacing w:before="100" w:beforeAutospacing="1" w:after="100" w:afterAutospacing="1" w:line="240" w:lineRule="auto"/>
        <w:rPr>
          <w:rFonts w:ascii="Times New Roman" w:hAnsi="Times New Roman" w:cs="Times New Roman"/>
          <w:sz w:val="24"/>
          <w:szCs w:val="24"/>
          <w:lang w:val="en-GB" w:eastAsia="en-GB"/>
        </w:rPr>
      </w:pPr>
      <w:r w:rsidRPr="748769E4">
        <w:rPr>
          <w:rFonts w:ascii="Times New Roman" w:hAnsi="Times New Roman" w:cs="Times New Roman"/>
          <w:sz w:val="24"/>
          <w:szCs w:val="24"/>
          <w:lang w:val="en-GB" w:eastAsia="en-GB"/>
        </w:rPr>
        <w:t>Al Suwaidi, J. (2021) Organisational Behaviour in the Middle East: A Case of Emirates Group. Dubai: Emirates University Press.</w:t>
      </w:r>
    </w:p>
    <w:p w:rsidRPr="00CC7ABC" w:rsidR="00CC7ABC" w:rsidP="748769E4" w:rsidRDefault="00CC7ABC" w14:paraId="1AB46AE2" w14:textId="2DDD088F">
      <w:pPr>
        <w:pStyle w:val="ListParagraph"/>
        <w:numPr>
          <w:ilvl w:val="0"/>
          <w:numId w:val="1"/>
        </w:numPr>
        <w:spacing w:before="100" w:beforeAutospacing="1" w:after="100" w:afterAutospacing="1" w:line="240" w:lineRule="auto"/>
        <w:rPr>
          <w:rFonts w:ascii="Times New Roman" w:hAnsi="Times New Roman" w:cs="Times New Roman"/>
          <w:sz w:val="24"/>
          <w:szCs w:val="24"/>
          <w:lang w:val="en-GB" w:eastAsia="en-GB"/>
        </w:rPr>
      </w:pPr>
      <w:r w:rsidRPr="748769E4">
        <w:rPr>
          <w:rFonts w:ascii="Times New Roman" w:hAnsi="Times New Roman" w:cs="Times New Roman"/>
          <w:sz w:val="24"/>
          <w:szCs w:val="24"/>
          <w:lang w:val="en-GB" w:eastAsia="en-GB"/>
        </w:rPr>
        <w:t>CAPA (2022) ‘Emirates Group: Sustainability, innovation and recovery strategy’. Centre for Aviation Analysis Report. Available at: [https://centreforaviation.com] (Accessed: 15 September 2025).</w:t>
      </w:r>
    </w:p>
    <w:p w:rsidRPr="00CC7ABC" w:rsidR="00CC7ABC" w:rsidP="748769E4" w:rsidRDefault="00CC7ABC" w14:paraId="167530CD" w14:textId="77777777">
      <w:pPr>
        <w:pStyle w:val="ListParagraph"/>
        <w:numPr>
          <w:ilvl w:val="0"/>
          <w:numId w:val="1"/>
        </w:numPr>
        <w:spacing w:before="100" w:beforeAutospacing="1" w:after="100" w:afterAutospacing="1" w:line="240" w:lineRule="auto"/>
        <w:rPr>
          <w:rFonts w:ascii="Times New Roman" w:hAnsi="Times New Roman" w:cs="Times New Roman"/>
          <w:sz w:val="24"/>
          <w:szCs w:val="24"/>
          <w:lang w:val="en-GB" w:eastAsia="en-GB"/>
        </w:rPr>
      </w:pPr>
      <w:r w:rsidRPr="748769E4">
        <w:rPr>
          <w:rFonts w:ascii="Times New Roman" w:hAnsi="Times New Roman" w:cs="Times New Roman"/>
          <w:sz w:val="24"/>
          <w:szCs w:val="24"/>
          <w:lang w:val="en-GB" w:eastAsia="en-GB"/>
        </w:rPr>
        <w:t>Emirates Group (2023) Annual Report 2022–2023. Dubai: Emirates Group. Available at: [https://www.emirates.com].</w:t>
      </w:r>
    </w:p>
    <w:p w:rsidRPr="00CC7ABC" w:rsidR="00CC7ABC" w:rsidP="00CC7ABC" w:rsidRDefault="00CC7ABC" w14:paraId="28DDF401" w14:textId="77777777">
      <w:pPr>
        <w:spacing w:before="100" w:beforeAutospacing="1" w:after="100" w:afterAutospacing="1" w:line="240" w:lineRule="auto"/>
        <w:rPr>
          <w:rFonts w:ascii="Times New Roman" w:hAnsi="Times New Roman" w:cs="Times New Roman"/>
          <w:sz w:val="24"/>
          <w:szCs w:val="24"/>
          <w:lang w:val="en-GB" w:eastAsia="en-GB"/>
        </w:rPr>
      </w:pPr>
    </w:p>
    <w:p w:rsidRPr="00CC7ABC" w:rsidR="00CC7ABC" w:rsidP="748769E4" w:rsidRDefault="00CC7ABC" w14:paraId="57006C92" w14:textId="27DE0880">
      <w:pPr>
        <w:pStyle w:val="ListParagraph"/>
        <w:numPr>
          <w:ilvl w:val="0"/>
          <w:numId w:val="1"/>
        </w:numPr>
        <w:spacing w:before="100" w:beforeAutospacing="1" w:after="100" w:afterAutospacing="1" w:line="240" w:lineRule="auto"/>
        <w:rPr>
          <w:rFonts w:ascii="Times New Roman" w:hAnsi="Times New Roman" w:cs="Times New Roman"/>
          <w:sz w:val="24"/>
          <w:szCs w:val="24"/>
          <w:lang w:val="en-GB" w:eastAsia="en-GB"/>
        </w:rPr>
      </w:pPr>
      <w:r w:rsidRPr="748769E4">
        <w:rPr>
          <w:rFonts w:ascii="Times New Roman" w:hAnsi="Times New Roman" w:cs="Times New Roman"/>
          <w:sz w:val="24"/>
          <w:szCs w:val="24"/>
          <w:lang w:val="en-GB" w:eastAsia="en-GB"/>
        </w:rPr>
        <w:t>Gajjar, H. (2020) ‘Cultural diversity and management challenges in the global aviation industry’, Journal of Human Resource Development, 8(4), pp. 45–58.</w:t>
      </w:r>
    </w:p>
    <w:p w:rsidRPr="00CC7ABC" w:rsidR="00CC7ABC" w:rsidP="4ABFE3A8" w:rsidRDefault="00CC7ABC" w14:paraId="5081B288" w14:textId="0F150A9E">
      <w:pPr>
        <w:pStyle w:val="ListParagraph"/>
        <w:numPr>
          <w:ilvl w:val="0"/>
          <w:numId w:val="1"/>
        </w:numPr>
        <w:spacing w:before="100" w:beforeAutospacing="on" w:after="100" w:afterAutospacing="on" w:line="240" w:lineRule="auto"/>
        <w:rPr>
          <w:rFonts w:ascii="Times New Roman" w:hAnsi="Times New Roman" w:cs="Times New Roman"/>
          <w:sz w:val="24"/>
          <w:szCs w:val="24"/>
          <w:lang w:val="en-GB" w:eastAsia="en-GB"/>
        </w:rPr>
      </w:pPr>
      <w:r w:rsidRPr="4ABFE3A8" w:rsidR="00CC7ABC">
        <w:rPr>
          <w:rFonts w:ascii="Times New Roman" w:hAnsi="Times New Roman" w:cs="Times New Roman"/>
          <w:sz w:val="24"/>
          <w:szCs w:val="24"/>
          <w:lang w:val="en-GB" w:eastAsia="en-GB"/>
        </w:rPr>
        <w:t xml:space="preserve">Handy, C. (1999) Understanding Organisations. 4th </w:t>
      </w:r>
      <w:bookmarkStart w:name="_Int_QY3HkBN7" w:id="410391034"/>
      <w:r w:rsidRPr="4ABFE3A8" w:rsidR="00CC7ABC">
        <w:rPr>
          <w:rFonts w:ascii="Times New Roman" w:hAnsi="Times New Roman" w:cs="Times New Roman"/>
          <w:sz w:val="24"/>
          <w:szCs w:val="24"/>
          <w:lang w:val="en-GB" w:eastAsia="en-GB"/>
        </w:rPr>
        <w:t>edn</w:t>
      </w:r>
      <w:bookmarkEnd w:id="410391034"/>
      <w:r w:rsidRPr="4ABFE3A8" w:rsidR="00CC7ABC">
        <w:rPr>
          <w:rFonts w:ascii="Times New Roman" w:hAnsi="Times New Roman" w:cs="Times New Roman"/>
          <w:sz w:val="24"/>
          <w:szCs w:val="24"/>
          <w:lang w:val="en-GB" w:eastAsia="en-GB"/>
        </w:rPr>
        <w:t>. London: Penguin Business.</w:t>
      </w:r>
    </w:p>
    <w:p w:rsidRPr="00CC7ABC" w:rsidR="00CC7ABC" w:rsidP="748769E4" w:rsidRDefault="00CC7ABC" w14:paraId="2A76E48F" w14:textId="29F2A468">
      <w:pPr>
        <w:pStyle w:val="ListParagraph"/>
        <w:numPr>
          <w:ilvl w:val="0"/>
          <w:numId w:val="1"/>
        </w:numPr>
        <w:spacing w:before="100" w:beforeAutospacing="1" w:after="100" w:afterAutospacing="1" w:line="240" w:lineRule="auto"/>
        <w:rPr>
          <w:rFonts w:ascii="Times New Roman" w:hAnsi="Times New Roman" w:cs="Times New Roman"/>
          <w:sz w:val="24"/>
          <w:szCs w:val="24"/>
          <w:lang w:val="en-GB" w:eastAsia="en-GB"/>
        </w:rPr>
      </w:pPr>
      <w:r w:rsidRPr="748769E4">
        <w:rPr>
          <w:rFonts w:ascii="Times New Roman" w:hAnsi="Times New Roman" w:cs="Times New Roman"/>
          <w:sz w:val="24"/>
          <w:szCs w:val="24"/>
          <w:lang w:val="en-GB" w:eastAsia="en-GB"/>
        </w:rPr>
        <w:t>Harrison, J. &amp; Lock, D. (2017) Advanced Project Management: A Structured Approach. 5th edn. Abingdon: Routledge.</w:t>
      </w:r>
    </w:p>
    <w:p w:rsidRPr="00CC7ABC" w:rsidR="00CC7ABC" w:rsidP="748769E4" w:rsidRDefault="00CC7ABC" w14:paraId="441E455A" w14:textId="43C7243A">
      <w:pPr>
        <w:pStyle w:val="ListParagraph"/>
        <w:numPr>
          <w:ilvl w:val="0"/>
          <w:numId w:val="1"/>
        </w:numPr>
        <w:spacing w:before="100" w:beforeAutospacing="1" w:after="100" w:afterAutospacing="1" w:line="240" w:lineRule="auto"/>
        <w:rPr>
          <w:rFonts w:ascii="Times New Roman" w:hAnsi="Times New Roman" w:cs="Times New Roman"/>
          <w:sz w:val="24"/>
          <w:szCs w:val="24"/>
          <w:lang w:val="en-GB" w:eastAsia="en-GB"/>
        </w:rPr>
      </w:pPr>
      <w:r w:rsidRPr="748769E4">
        <w:rPr>
          <w:rFonts w:ascii="Times New Roman" w:hAnsi="Times New Roman" w:cs="Times New Roman"/>
          <w:sz w:val="24"/>
          <w:szCs w:val="24"/>
          <w:lang w:val="en-GB" w:eastAsia="en-GB"/>
        </w:rPr>
        <w:t>Hofstede, G. (2011) Dimensionalizing Cultures: The Hofstede Model in Context. Boston: McGraw-Hill.</w:t>
      </w:r>
    </w:p>
    <w:p w:rsidRPr="00CC7ABC" w:rsidR="00CC7ABC" w:rsidP="748769E4" w:rsidRDefault="00CC7ABC" w14:paraId="2C14C57A" w14:textId="21AFD80A">
      <w:pPr>
        <w:pStyle w:val="ListParagraph"/>
        <w:numPr>
          <w:ilvl w:val="0"/>
          <w:numId w:val="1"/>
        </w:numPr>
        <w:spacing w:before="100" w:beforeAutospacing="1" w:after="100" w:afterAutospacing="1" w:line="240" w:lineRule="auto"/>
        <w:rPr>
          <w:rFonts w:ascii="Times New Roman" w:hAnsi="Times New Roman" w:cs="Times New Roman"/>
          <w:sz w:val="24"/>
          <w:szCs w:val="24"/>
          <w:lang w:val="en-GB" w:eastAsia="en-GB"/>
        </w:rPr>
      </w:pPr>
      <w:r w:rsidRPr="748769E4">
        <w:rPr>
          <w:rFonts w:ascii="Times New Roman" w:hAnsi="Times New Roman" w:cs="Times New Roman"/>
          <w:sz w:val="24"/>
          <w:szCs w:val="24"/>
          <w:lang w:val="en-GB" w:eastAsia="en-GB"/>
        </w:rPr>
        <w:t>Mullins, L.J. &amp; Christy, G. (2016) Management and Organisational Behaviour. 11th edn. Harlow: Pearson Education.</w:t>
      </w:r>
    </w:p>
    <w:p w:rsidRPr="00CC7ABC" w:rsidR="00CC7ABC" w:rsidP="748769E4" w:rsidRDefault="00CC7ABC" w14:paraId="004DC7A8" w14:textId="306B8C33">
      <w:pPr>
        <w:pStyle w:val="ListParagraph"/>
        <w:numPr>
          <w:ilvl w:val="0"/>
          <w:numId w:val="1"/>
        </w:numPr>
        <w:spacing w:before="100" w:beforeAutospacing="1" w:after="100" w:afterAutospacing="1" w:line="240" w:lineRule="auto"/>
        <w:rPr>
          <w:rFonts w:ascii="Times New Roman" w:hAnsi="Times New Roman" w:cs="Times New Roman"/>
          <w:sz w:val="24"/>
          <w:szCs w:val="24"/>
          <w:lang w:val="en-GB" w:eastAsia="en-GB"/>
        </w:rPr>
      </w:pPr>
      <w:r w:rsidRPr="748769E4">
        <w:rPr>
          <w:rFonts w:ascii="Times New Roman" w:hAnsi="Times New Roman" w:cs="Times New Roman"/>
          <w:sz w:val="24"/>
          <w:szCs w:val="24"/>
          <w:lang w:val="en-GB" w:eastAsia="en-GB"/>
        </w:rPr>
        <w:t>O’Connell, J. (2018) ‘The rise of Emirates Airlines: Strategy and structure’, Journal of Air Transport Management, 72(1), pp. 12–19.</w:t>
      </w:r>
    </w:p>
    <w:p w:rsidRPr="00CC7ABC" w:rsidR="00CC7ABC" w:rsidP="748769E4" w:rsidRDefault="00CC7ABC" w14:paraId="3B3B5396" w14:textId="04BA6C66">
      <w:pPr>
        <w:pStyle w:val="ListParagraph"/>
        <w:numPr>
          <w:ilvl w:val="0"/>
          <w:numId w:val="1"/>
        </w:numPr>
        <w:spacing w:before="100" w:beforeAutospacing="1" w:after="100" w:afterAutospacing="1" w:line="240" w:lineRule="auto"/>
        <w:rPr>
          <w:rFonts w:ascii="Times New Roman" w:hAnsi="Times New Roman" w:cs="Times New Roman"/>
          <w:sz w:val="24"/>
          <w:szCs w:val="24"/>
          <w:lang w:val="en-GB" w:eastAsia="en-GB"/>
        </w:rPr>
      </w:pPr>
      <w:r w:rsidRPr="748769E4">
        <w:rPr>
          <w:rFonts w:ascii="Times New Roman" w:hAnsi="Times New Roman" w:cs="Times New Roman"/>
          <w:sz w:val="24"/>
          <w:szCs w:val="24"/>
          <w:lang w:val="en-GB" w:eastAsia="en-GB"/>
        </w:rPr>
        <w:t>O’Connell, J. (2022) ‘Airline management in crisis: Resilience and recovery post-COVID-19’, Transport Policy Review, 15(2), pp. 30–46.</w:t>
      </w:r>
    </w:p>
    <w:p w:rsidRPr="00CC7ABC" w:rsidR="00CC7ABC" w:rsidP="748769E4" w:rsidRDefault="00CC7ABC" w14:paraId="6E0281C6" w14:textId="77777777">
      <w:pPr>
        <w:pStyle w:val="ListParagraph"/>
        <w:numPr>
          <w:ilvl w:val="0"/>
          <w:numId w:val="1"/>
        </w:numPr>
        <w:spacing w:before="100" w:beforeAutospacing="1" w:after="100" w:afterAutospacing="1" w:line="240" w:lineRule="auto"/>
        <w:rPr>
          <w:rFonts w:ascii="Times New Roman" w:hAnsi="Times New Roman" w:cs="Times New Roman"/>
          <w:sz w:val="24"/>
          <w:szCs w:val="24"/>
          <w:lang w:val="en-GB" w:eastAsia="en-GB"/>
        </w:rPr>
      </w:pPr>
      <w:r w:rsidRPr="748769E4">
        <w:rPr>
          <w:rFonts w:ascii="Times New Roman" w:hAnsi="Times New Roman" w:cs="Times New Roman"/>
          <w:sz w:val="24"/>
          <w:szCs w:val="24"/>
          <w:lang w:val="en-GB" w:eastAsia="en-GB"/>
        </w:rPr>
        <w:t>Schein, E.H. (2017) Organizational Culture and Leadership. 5th edn. Hoboken, NJ: John Wiley &amp; Sons.</w:t>
      </w:r>
    </w:p>
    <w:p w:rsidR="004424B8" w:rsidRDefault="004424B8" w14:paraId="079BF24F" w14:textId="3F6C7AB1"/>
    <w:p w:rsidR="002F5ED1" w:rsidRDefault="002F5ED1" w14:paraId="64612270" w14:textId="77777777"/>
    <w:p w:rsidR="004424B8" w:rsidRDefault="004424B8" w14:paraId="55424A78" w14:textId="77777777"/>
    <w:p w:rsidR="004424B8" w:rsidRDefault="004424B8" w14:paraId="21DEE084" w14:textId="77777777"/>
    <w:p w:rsidR="004424B8" w:rsidRDefault="004424B8" w14:paraId="0B505F39" w14:textId="77777777"/>
    <w:p w:rsidR="00AB345F" w:rsidRDefault="00AB345F" w14:paraId="2CEE0DA3" w14:textId="77777777"/>
    <w:p w:rsidR="00AB345F" w:rsidRDefault="00AB345F" w14:paraId="38F2B2C7" w14:textId="77777777"/>
    <w:p w:rsidR="00AB345F" w:rsidRDefault="00AB345F" w14:paraId="7F0CBF4C" w14:textId="77777777"/>
    <w:p w:rsidR="00AB345F" w:rsidRDefault="00AB345F" w14:paraId="3E9C15D7" w14:textId="77777777"/>
    <w:p w:rsidR="005D44EA" w:rsidRDefault="005D44EA" w14:paraId="5303CB0A" w14:textId="7C896034"/>
    <w:sectPr w:rsidR="005D44EA"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intelligence2.xml><?xml version="1.0" encoding="utf-8"?>
<int2:intelligence xmlns:int2="http://schemas.microsoft.com/office/intelligence/2020/intelligence">
  <int2:observations>
    <int2:textHash int2:hashCode="VIkFfrAZA79Wx4" int2:id="JSPA3rKc">
      <int2:state int2:type="spell" int2:value="Rejected"/>
    </int2:textHash>
    <int2:textHash int2:hashCode="Y7rxyEYEGk+h8X" int2:id="RWCNsjZ1">
      <int2:state int2:type="spell" int2:value="Rejected"/>
    </int2:textHash>
    <int2:textHash int2:hashCode="rT7gzFQg+eeNMq" int2:id="5VDYROiY">
      <int2:state int2:type="spell" int2:value="Rejected"/>
    </int2:textHash>
    <int2:bookmark int2:bookmarkName="_Int_tJk7fy6r" int2:invalidationBookmarkName="" int2:hashCode="Pp9zCLV+v3N/ce" int2:id="8roo80Fu">
      <int2:state int2:type="spell" int2:value="Rejected"/>
    </int2:bookmark>
    <int2:bookmark int2:bookmarkName="_Int_QY3HkBN7" int2:invalidationBookmarkName="" int2:hashCode="Y7rxyEYEGk+h8X" int2:id="53bjMKYS">
      <int2:state int2:type="spell"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abstractNum w:abstractNumId="9" w15:restartNumberingAfterBreak="0">
    <w:nsid w:val="08BF3E76"/>
    <w:multiLevelType w:val="hybridMultilevel"/>
    <w:tmpl w:val="047A3072"/>
    <w:lvl w:ilvl="0" w:tplc="D4229622">
      <w:start w:val="1"/>
      <w:numFmt w:val="bullet"/>
      <w:lvlText w:val=""/>
      <w:lvlJc w:val="left"/>
      <w:pPr>
        <w:ind w:left="720" w:hanging="360"/>
      </w:pPr>
      <w:rPr>
        <w:rFonts w:hint="default" w:ascii="Symbol" w:hAnsi="Symbol"/>
      </w:rPr>
    </w:lvl>
    <w:lvl w:ilvl="1" w:tplc="01B03F34">
      <w:start w:val="1"/>
      <w:numFmt w:val="bullet"/>
      <w:lvlText w:val="o"/>
      <w:lvlJc w:val="left"/>
      <w:pPr>
        <w:ind w:left="1440" w:hanging="360"/>
      </w:pPr>
      <w:rPr>
        <w:rFonts w:hint="default" w:ascii="Courier New" w:hAnsi="Courier New"/>
      </w:rPr>
    </w:lvl>
    <w:lvl w:ilvl="2" w:tplc="2E34F76E">
      <w:start w:val="1"/>
      <w:numFmt w:val="bullet"/>
      <w:lvlText w:val=""/>
      <w:lvlJc w:val="left"/>
      <w:pPr>
        <w:ind w:left="2160" w:hanging="360"/>
      </w:pPr>
      <w:rPr>
        <w:rFonts w:hint="default" w:ascii="Wingdings" w:hAnsi="Wingdings"/>
      </w:rPr>
    </w:lvl>
    <w:lvl w:ilvl="3" w:tplc="F1ACEDE8">
      <w:start w:val="1"/>
      <w:numFmt w:val="bullet"/>
      <w:lvlText w:val=""/>
      <w:lvlJc w:val="left"/>
      <w:pPr>
        <w:ind w:left="2880" w:hanging="360"/>
      </w:pPr>
      <w:rPr>
        <w:rFonts w:hint="default" w:ascii="Symbol" w:hAnsi="Symbol"/>
      </w:rPr>
    </w:lvl>
    <w:lvl w:ilvl="4" w:tplc="A32EA7EC">
      <w:start w:val="1"/>
      <w:numFmt w:val="bullet"/>
      <w:lvlText w:val="o"/>
      <w:lvlJc w:val="left"/>
      <w:pPr>
        <w:ind w:left="3600" w:hanging="360"/>
      </w:pPr>
      <w:rPr>
        <w:rFonts w:hint="default" w:ascii="Courier New" w:hAnsi="Courier New"/>
      </w:rPr>
    </w:lvl>
    <w:lvl w:ilvl="5" w:tplc="78DAAA30">
      <w:start w:val="1"/>
      <w:numFmt w:val="bullet"/>
      <w:lvlText w:val=""/>
      <w:lvlJc w:val="left"/>
      <w:pPr>
        <w:ind w:left="4320" w:hanging="360"/>
      </w:pPr>
      <w:rPr>
        <w:rFonts w:hint="default" w:ascii="Wingdings" w:hAnsi="Wingdings"/>
      </w:rPr>
    </w:lvl>
    <w:lvl w:ilvl="6" w:tplc="8182F64A">
      <w:start w:val="1"/>
      <w:numFmt w:val="bullet"/>
      <w:lvlText w:val=""/>
      <w:lvlJc w:val="left"/>
      <w:pPr>
        <w:ind w:left="5040" w:hanging="360"/>
      </w:pPr>
      <w:rPr>
        <w:rFonts w:hint="default" w:ascii="Symbol" w:hAnsi="Symbol"/>
      </w:rPr>
    </w:lvl>
    <w:lvl w:ilvl="7" w:tplc="066CB8A2">
      <w:start w:val="1"/>
      <w:numFmt w:val="bullet"/>
      <w:lvlText w:val="o"/>
      <w:lvlJc w:val="left"/>
      <w:pPr>
        <w:ind w:left="5760" w:hanging="360"/>
      </w:pPr>
      <w:rPr>
        <w:rFonts w:hint="default" w:ascii="Courier New" w:hAnsi="Courier New"/>
      </w:rPr>
    </w:lvl>
    <w:lvl w:ilvl="8" w:tplc="A94EB036">
      <w:start w:val="1"/>
      <w:numFmt w:val="bullet"/>
      <w:lvlText w:val=""/>
      <w:lvlJc w:val="left"/>
      <w:pPr>
        <w:ind w:left="6480" w:hanging="360"/>
      </w:pPr>
      <w:rPr>
        <w:rFonts w:hint="default" w:ascii="Wingdings" w:hAnsi="Wingdings"/>
      </w:rPr>
    </w:lvl>
  </w:abstractNum>
  <w:abstractNum w:abstractNumId="10" w15:restartNumberingAfterBreak="0">
    <w:nsid w:val="46211E3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C8136E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6BF04DE"/>
    <w:multiLevelType w:val="hybridMultilevel"/>
    <w:tmpl w:val="0464EE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94CE9B1"/>
    <w:multiLevelType w:val="hybridMultilevel"/>
    <w:tmpl w:val="FFFFFFFF"/>
    <w:lvl w:ilvl="0" w:tplc="9FF88604">
      <w:start w:val="1"/>
      <w:numFmt w:val="bullet"/>
      <w:lvlText w:val=""/>
      <w:lvlJc w:val="left"/>
      <w:pPr>
        <w:ind w:left="720" w:hanging="360"/>
      </w:pPr>
      <w:rPr>
        <w:rFonts w:hint="default" w:ascii="Symbol" w:hAnsi="Symbol"/>
      </w:rPr>
    </w:lvl>
    <w:lvl w:ilvl="1" w:tplc="C6D2F0C4">
      <w:start w:val="1"/>
      <w:numFmt w:val="bullet"/>
      <w:lvlText w:val="o"/>
      <w:lvlJc w:val="left"/>
      <w:pPr>
        <w:ind w:left="1440" w:hanging="360"/>
      </w:pPr>
      <w:rPr>
        <w:rFonts w:hint="default" w:ascii="Courier New" w:hAnsi="Courier New"/>
      </w:rPr>
    </w:lvl>
    <w:lvl w:ilvl="2" w:tplc="21CC0142">
      <w:start w:val="1"/>
      <w:numFmt w:val="bullet"/>
      <w:lvlText w:val=""/>
      <w:lvlJc w:val="left"/>
      <w:pPr>
        <w:ind w:left="2160" w:hanging="360"/>
      </w:pPr>
      <w:rPr>
        <w:rFonts w:hint="default" w:ascii="Wingdings" w:hAnsi="Wingdings"/>
      </w:rPr>
    </w:lvl>
    <w:lvl w:ilvl="3" w:tplc="B6A2E288">
      <w:start w:val="1"/>
      <w:numFmt w:val="bullet"/>
      <w:lvlText w:val=""/>
      <w:lvlJc w:val="left"/>
      <w:pPr>
        <w:ind w:left="2880" w:hanging="360"/>
      </w:pPr>
      <w:rPr>
        <w:rFonts w:hint="default" w:ascii="Symbol" w:hAnsi="Symbol"/>
      </w:rPr>
    </w:lvl>
    <w:lvl w:ilvl="4" w:tplc="1D5A4844">
      <w:start w:val="1"/>
      <w:numFmt w:val="bullet"/>
      <w:lvlText w:val="o"/>
      <w:lvlJc w:val="left"/>
      <w:pPr>
        <w:ind w:left="3600" w:hanging="360"/>
      </w:pPr>
      <w:rPr>
        <w:rFonts w:hint="default" w:ascii="Courier New" w:hAnsi="Courier New"/>
      </w:rPr>
    </w:lvl>
    <w:lvl w:ilvl="5" w:tplc="C3FC2EDA">
      <w:start w:val="1"/>
      <w:numFmt w:val="bullet"/>
      <w:lvlText w:val=""/>
      <w:lvlJc w:val="left"/>
      <w:pPr>
        <w:ind w:left="4320" w:hanging="360"/>
      </w:pPr>
      <w:rPr>
        <w:rFonts w:hint="default" w:ascii="Wingdings" w:hAnsi="Wingdings"/>
      </w:rPr>
    </w:lvl>
    <w:lvl w:ilvl="6" w:tplc="D2408948">
      <w:start w:val="1"/>
      <w:numFmt w:val="bullet"/>
      <w:lvlText w:val=""/>
      <w:lvlJc w:val="left"/>
      <w:pPr>
        <w:ind w:left="5040" w:hanging="360"/>
      </w:pPr>
      <w:rPr>
        <w:rFonts w:hint="default" w:ascii="Symbol" w:hAnsi="Symbol"/>
      </w:rPr>
    </w:lvl>
    <w:lvl w:ilvl="7" w:tplc="F08A836E">
      <w:start w:val="1"/>
      <w:numFmt w:val="bullet"/>
      <w:lvlText w:val="o"/>
      <w:lvlJc w:val="left"/>
      <w:pPr>
        <w:ind w:left="5760" w:hanging="360"/>
      </w:pPr>
      <w:rPr>
        <w:rFonts w:hint="default" w:ascii="Courier New" w:hAnsi="Courier New"/>
      </w:rPr>
    </w:lvl>
    <w:lvl w:ilvl="8" w:tplc="807A4D12">
      <w:start w:val="1"/>
      <w:numFmt w:val="bullet"/>
      <w:lvlText w:val=""/>
      <w:lvlJc w:val="left"/>
      <w:pPr>
        <w:ind w:left="6480" w:hanging="360"/>
      </w:pPr>
      <w:rPr>
        <w:rFonts w:hint="default" w:ascii="Wingdings" w:hAnsi="Wingdings"/>
      </w:rPr>
    </w:lvl>
  </w:abstractNum>
  <w:num w:numId="1" w16cid:durableId="1334721298">
    <w:abstractNumId w:val="13"/>
  </w:num>
  <w:num w:numId="2" w16cid:durableId="1512137337">
    <w:abstractNumId w:val="8"/>
  </w:num>
  <w:num w:numId="3" w16cid:durableId="46532183">
    <w:abstractNumId w:val="6"/>
  </w:num>
  <w:num w:numId="4" w16cid:durableId="789592244">
    <w:abstractNumId w:val="5"/>
  </w:num>
  <w:num w:numId="5" w16cid:durableId="1818109336">
    <w:abstractNumId w:val="4"/>
  </w:num>
  <w:num w:numId="6" w16cid:durableId="1405490845">
    <w:abstractNumId w:val="7"/>
  </w:num>
  <w:num w:numId="7" w16cid:durableId="1625115082">
    <w:abstractNumId w:val="3"/>
  </w:num>
  <w:num w:numId="8" w16cid:durableId="1219129234">
    <w:abstractNumId w:val="2"/>
  </w:num>
  <w:num w:numId="9" w16cid:durableId="993484236">
    <w:abstractNumId w:val="1"/>
  </w:num>
  <w:num w:numId="10" w16cid:durableId="1101991464">
    <w:abstractNumId w:val="0"/>
  </w:num>
  <w:num w:numId="11" w16cid:durableId="1008875163">
    <w:abstractNumId w:val="9"/>
  </w:num>
  <w:num w:numId="12" w16cid:durableId="280575382">
    <w:abstractNumId w:val="12"/>
  </w:num>
  <w:num w:numId="13" w16cid:durableId="312415162">
    <w:abstractNumId w:val="10"/>
  </w:num>
  <w:num w:numId="14" w16cid:durableId="1985187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trackRevisions w:val="false"/>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69A8"/>
    <w:rsid w:val="00034616"/>
    <w:rsid w:val="000406EF"/>
    <w:rsid w:val="0006063C"/>
    <w:rsid w:val="000B5C81"/>
    <w:rsid w:val="000C0A5D"/>
    <w:rsid w:val="00131884"/>
    <w:rsid w:val="0015074B"/>
    <w:rsid w:val="00181308"/>
    <w:rsid w:val="001E0A26"/>
    <w:rsid w:val="001F5ADE"/>
    <w:rsid w:val="00214350"/>
    <w:rsid w:val="00241E4D"/>
    <w:rsid w:val="0029639D"/>
    <w:rsid w:val="002A26CC"/>
    <w:rsid w:val="002D6E05"/>
    <w:rsid w:val="002F41A4"/>
    <w:rsid w:val="002F5ED1"/>
    <w:rsid w:val="00326F90"/>
    <w:rsid w:val="00376D76"/>
    <w:rsid w:val="00411DBB"/>
    <w:rsid w:val="004424B8"/>
    <w:rsid w:val="004650F3"/>
    <w:rsid w:val="004D5560"/>
    <w:rsid w:val="0057191B"/>
    <w:rsid w:val="00577369"/>
    <w:rsid w:val="005A3305"/>
    <w:rsid w:val="005D04DF"/>
    <w:rsid w:val="005D331B"/>
    <w:rsid w:val="005D44EA"/>
    <w:rsid w:val="00607ED4"/>
    <w:rsid w:val="0068580F"/>
    <w:rsid w:val="0069171D"/>
    <w:rsid w:val="006D12C4"/>
    <w:rsid w:val="006E75A8"/>
    <w:rsid w:val="00795E4C"/>
    <w:rsid w:val="008901D2"/>
    <w:rsid w:val="008C311C"/>
    <w:rsid w:val="008D4776"/>
    <w:rsid w:val="008F387C"/>
    <w:rsid w:val="00907003"/>
    <w:rsid w:val="00962A35"/>
    <w:rsid w:val="00993ABF"/>
    <w:rsid w:val="009A214C"/>
    <w:rsid w:val="00A101BA"/>
    <w:rsid w:val="00A161DA"/>
    <w:rsid w:val="00A20D43"/>
    <w:rsid w:val="00A6490D"/>
    <w:rsid w:val="00A976B5"/>
    <w:rsid w:val="00AA1D8D"/>
    <w:rsid w:val="00AB345F"/>
    <w:rsid w:val="00B47730"/>
    <w:rsid w:val="00B94737"/>
    <w:rsid w:val="00C44A59"/>
    <w:rsid w:val="00C71A99"/>
    <w:rsid w:val="00CB0664"/>
    <w:rsid w:val="00CC63A4"/>
    <w:rsid w:val="00CC7ABC"/>
    <w:rsid w:val="00D374D2"/>
    <w:rsid w:val="00D50DBB"/>
    <w:rsid w:val="00D53181"/>
    <w:rsid w:val="00D87F62"/>
    <w:rsid w:val="00D9735C"/>
    <w:rsid w:val="00DA13BE"/>
    <w:rsid w:val="00DC4969"/>
    <w:rsid w:val="00DC75BB"/>
    <w:rsid w:val="00DD21DF"/>
    <w:rsid w:val="00DF7198"/>
    <w:rsid w:val="00E034BE"/>
    <w:rsid w:val="00E10294"/>
    <w:rsid w:val="00E34B5A"/>
    <w:rsid w:val="00EA0218"/>
    <w:rsid w:val="00EB6645"/>
    <w:rsid w:val="00EC2A14"/>
    <w:rsid w:val="00EC4D30"/>
    <w:rsid w:val="00EF7819"/>
    <w:rsid w:val="00F701D8"/>
    <w:rsid w:val="00F76173"/>
    <w:rsid w:val="00FC693F"/>
    <w:rsid w:val="00FE5325"/>
    <w:rsid w:val="01D365EE"/>
    <w:rsid w:val="0284220B"/>
    <w:rsid w:val="03949879"/>
    <w:rsid w:val="047F8D59"/>
    <w:rsid w:val="066C0F7B"/>
    <w:rsid w:val="07126DA9"/>
    <w:rsid w:val="07224E32"/>
    <w:rsid w:val="072685A2"/>
    <w:rsid w:val="08713C57"/>
    <w:rsid w:val="088F486B"/>
    <w:rsid w:val="0915958F"/>
    <w:rsid w:val="0993D2DF"/>
    <w:rsid w:val="09D35EB7"/>
    <w:rsid w:val="09ED3929"/>
    <w:rsid w:val="09FA85E1"/>
    <w:rsid w:val="0B146692"/>
    <w:rsid w:val="0CB739B3"/>
    <w:rsid w:val="0D6C0D6A"/>
    <w:rsid w:val="0E2C8648"/>
    <w:rsid w:val="0E39A819"/>
    <w:rsid w:val="106C7B26"/>
    <w:rsid w:val="10BD4915"/>
    <w:rsid w:val="11A52252"/>
    <w:rsid w:val="125CC4E5"/>
    <w:rsid w:val="12F56E4F"/>
    <w:rsid w:val="139CC1C5"/>
    <w:rsid w:val="13B04E60"/>
    <w:rsid w:val="13B5BF43"/>
    <w:rsid w:val="13F23C93"/>
    <w:rsid w:val="13FDC7C3"/>
    <w:rsid w:val="1638EE8D"/>
    <w:rsid w:val="17337550"/>
    <w:rsid w:val="18B4273C"/>
    <w:rsid w:val="1A2BFF74"/>
    <w:rsid w:val="1AEFC35F"/>
    <w:rsid w:val="1AF454D3"/>
    <w:rsid w:val="1B2A3673"/>
    <w:rsid w:val="1B2DC71F"/>
    <w:rsid w:val="1C55C005"/>
    <w:rsid w:val="1C8EB0B2"/>
    <w:rsid w:val="1E78F1A0"/>
    <w:rsid w:val="1E8042EE"/>
    <w:rsid w:val="1E896778"/>
    <w:rsid w:val="1E989C45"/>
    <w:rsid w:val="1F18B885"/>
    <w:rsid w:val="20BEAD54"/>
    <w:rsid w:val="21549BBA"/>
    <w:rsid w:val="21E1FDCB"/>
    <w:rsid w:val="23814503"/>
    <w:rsid w:val="23BD0F42"/>
    <w:rsid w:val="24C15B79"/>
    <w:rsid w:val="25F96492"/>
    <w:rsid w:val="26A6425E"/>
    <w:rsid w:val="27576DC4"/>
    <w:rsid w:val="2770970D"/>
    <w:rsid w:val="284320F1"/>
    <w:rsid w:val="288C7836"/>
    <w:rsid w:val="2A827CA1"/>
    <w:rsid w:val="2B181FE1"/>
    <w:rsid w:val="2B7E150A"/>
    <w:rsid w:val="2B9C5F19"/>
    <w:rsid w:val="2BAED59D"/>
    <w:rsid w:val="2C3F5132"/>
    <w:rsid w:val="2C9B3D8F"/>
    <w:rsid w:val="2DFAF109"/>
    <w:rsid w:val="2E1F0AF9"/>
    <w:rsid w:val="2E4B99C0"/>
    <w:rsid w:val="2EDB7969"/>
    <w:rsid w:val="2F56FB5D"/>
    <w:rsid w:val="2F63D285"/>
    <w:rsid w:val="2FFC5FF8"/>
    <w:rsid w:val="301E849A"/>
    <w:rsid w:val="303960B3"/>
    <w:rsid w:val="30815F65"/>
    <w:rsid w:val="309C59B3"/>
    <w:rsid w:val="30E9E7AB"/>
    <w:rsid w:val="32F7F85E"/>
    <w:rsid w:val="3340FD22"/>
    <w:rsid w:val="34560744"/>
    <w:rsid w:val="351CD1F1"/>
    <w:rsid w:val="3649EA48"/>
    <w:rsid w:val="369277BB"/>
    <w:rsid w:val="36DD091C"/>
    <w:rsid w:val="37842328"/>
    <w:rsid w:val="3786DB29"/>
    <w:rsid w:val="381CD3BC"/>
    <w:rsid w:val="383F87F6"/>
    <w:rsid w:val="38A1F994"/>
    <w:rsid w:val="38C8D331"/>
    <w:rsid w:val="39710C8B"/>
    <w:rsid w:val="39BC709A"/>
    <w:rsid w:val="3A582AD5"/>
    <w:rsid w:val="3AE85A91"/>
    <w:rsid w:val="3C84A795"/>
    <w:rsid w:val="3EAB5C53"/>
    <w:rsid w:val="3F8A05B9"/>
    <w:rsid w:val="3FA1C532"/>
    <w:rsid w:val="4080EF91"/>
    <w:rsid w:val="426C58DC"/>
    <w:rsid w:val="42B0CA7F"/>
    <w:rsid w:val="43E38795"/>
    <w:rsid w:val="44133B3D"/>
    <w:rsid w:val="443F27F0"/>
    <w:rsid w:val="4461FB48"/>
    <w:rsid w:val="44B3ACFD"/>
    <w:rsid w:val="44B9C1E9"/>
    <w:rsid w:val="44F617A8"/>
    <w:rsid w:val="455257C8"/>
    <w:rsid w:val="465ADE62"/>
    <w:rsid w:val="4801750C"/>
    <w:rsid w:val="48AEF878"/>
    <w:rsid w:val="49310F79"/>
    <w:rsid w:val="4A85C698"/>
    <w:rsid w:val="4ABFE3A8"/>
    <w:rsid w:val="4C99F155"/>
    <w:rsid w:val="4C9ACFA2"/>
    <w:rsid w:val="4D96CBEF"/>
    <w:rsid w:val="4DBCE526"/>
    <w:rsid w:val="4EAA8F02"/>
    <w:rsid w:val="4F0AA776"/>
    <w:rsid w:val="500AE88F"/>
    <w:rsid w:val="500BDDAE"/>
    <w:rsid w:val="50E5A994"/>
    <w:rsid w:val="518D5CB6"/>
    <w:rsid w:val="532A2565"/>
    <w:rsid w:val="53615BBC"/>
    <w:rsid w:val="536EB6AA"/>
    <w:rsid w:val="53F197F1"/>
    <w:rsid w:val="55363518"/>
    <w:rsid w:val="56E08984"/>
    <w:rsid w:val="57951364"/>
    <w:rsid w:val="58F83F33"/>
    <w:rsid w:val="591540D8"/>
    <w:rsid w:val="59781258"/>
    <w:rsid w:val="5AD1F285"/>
    <w:rsid w:val="5B4DD2A4"/>
    <w:rsid w:val="5C2E273C"/>
    <w:rsid w:val="5C7889ED"/>
    <w:rsid w:val="5C832415"/>
    <w:rsid w:val="5C9DBC88"/>
    <w:rsid w:val="5CF9BFCD"/>
    <w:rsid w:val="5D19DE59"/>
    <w:rsid w:val="5F4C1601"/>
    <w:rsid w:val="6068D6FD"/>
    <w:rsid w:val="61235FB7"/>
    <w:rsid w:val="6196A84D"/>
    <w:rsid w:val="667B1973"/>
    <w:rsid w:val="68240572"/>
    <w:rsid w:val="686A5923"/>
    <w:rsid w:val="68CD2884"/>
    <w:rsid w:val="698483B3"/>
    <w:rsid w:val="6A6526AD"/>
    <w:rsid w:val="6A91F8FC"/>
    <w:rsid w:val="6A993EFD"/>
    <w:rsid w:val="6BB6467A"/>
    <w:rsid w:val="6BB6CA29"/>
    <w:rsid w:val="6C3959AF"/>
    <w:rsid w:val="6E0D1D59"/>
    <w:rsid w:val="6E6B6A8E"/>
    <w:rsid w:val="6F09AE8B"/>
    <w:rsid w:val="700BA650"/>
    <w:rsid w:val="701A79F4"/>
    <w:rsid w:val="701B428F"/>
    <w:rsid w:val="719EE5CD"/>
    <w:rsid w:val="71A45E2F"/>
    <w:rsid w:val="71D55A57"/>
    <w:rsid w:val="72488D2A"/>
    <w:rsid w:val="728BB34D"/>
    <w:rsid w:val="72C99D6F"/>
    <w:rsid w:val="72F6B858"/>
    <w:rsid w:val="73DB81A6"/>
    <w:rsid w:val="741FB40F"/>
    <w:rsid w:val="74656FD3"/>
    <w:rsid w:val="748769E4"/>
    <w:rsid w:val="74AF8F57"/>
    <w:rsid w:val="753C8989"/>
    <w:rsid w:val="761C07D2"/>
    <w:rsid w:val="76F00FF1"/>
    <w:rsid w:val="7751E56E"/>
    <w:rsid w:val="78A94AE3"/>
    <w:rsid w:val="78E3DD34"/>
    <w:rsid w:val="7A795275"/>
    <w:rsid w:val="7AFFE958"/>
    <w:rsid w:val="7B0275D1"/>
    <w:rsid w:val="7B3E5844"/>
    <w:rsid w:val="7C6F55F8"/>
    <w:rsid w:val="7DD61CFB"/>
    <w:rsid w:val="7EB997EF"/>
    <w:rsid w:val="7F0E43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5DB2B0"/>
  <w14:defaultImageDpi w14:val="300"/>
  <w15:docId w15:val="{6B1108BE-D5A7-4CC2-B337-38A4A4F64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2"/>
      </w:numPr>
      <w:contextualSpacing/>
    </w:pPr>
  </w:style>
  <w:style w:type="paragraph" w:styleId="ListBullet2">
    <w:name w:val="List Bullet 2"/>
    <w:basedOn w:val="Normal"/>
    <w:uiPriority w:val="99"/>
    <w:unhideWhenUsed/>
    <w:rsid w:val="00326F90"/>
    <w:pPr>
      <w:numPr>
        <w:numId w:val="3"/>
      </w:numPr>
      <w:contextualSpacing/>
    </w:pPr>
  </w:style>
  <w:style w:type="paragraph" w:styleId="ListBullet3">
    <w:name w:val="List Bullet 3"/>
    <w:basedOn w:val="Normal"/>
    <w:uiPriority w:val="99"/>
    <w:unhideWhenUsed/>
    <w:rsid w:val="00326F90"/>
    <w:pPr>
      <w:numPr>
        <w:numId w:val="4"/>
      </w:numPr>
      <w:contextualSpacing/>
    </w:pPr>
  </w:style>
  <w:style w:type="paragraph" w:styleId="ListNumber">
    <w:name w:val="List Number"/>
    <w:basedOn w:val="Normal"/>
    <w:uiPriority w:val="99"/>
    <w:unhideWhenUsed/>
    <w:rsid w:val="00326F90"/>
    <w:pPr>
      <w:numPr>
        <w:numId w:val="6"/>
      </w:numPr>
      <w:contextualSpacing/>
    </w:pPr>
  </w:style>
  <w:style w:type="paragraph" w:styleId="ListNumber2">
    <w:name w:val="List Number 2"/>
    <w:basedOn w:val="Normal"/>
    <w:uiPriority w:val="99"/>
    <w:unhideWhenUsed/>
    <w:rsid w:val="0029639D"/>
    <w:pPr>
      <w:numPr>
        <w:numId w:val="7"/>
      </w:numPr>
      <w:contextualSpacing/>
    </w:pPr>
  </w:style>
  <w:style w:type="paragraph" w:styleId="ListNumber3">
    <w:name w:val="List Number 3"/>
    <w:basedOn w:val="Normal"/>
    <w:uiPriority w:val="99"/>
    <w:unhideWhenUsed/>
    <w:rsid w:val="0029639D"/>
    <w:pPr>
      <w:numPr>
        <w:numId w:val="8"/>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ableParagraph" w:customStyle="1">
    <w:name w:val="Table Paragraph"/>
    <w:basedOn w:val="Normal"/>
    <w:uiPriority w:val="1"/>
    <w:qFormat/>
    <w:rsid w:val="004424B8"/>
    <w:pPr>
      <w:widowControl w:val="0"/>
      <w:autoSpaceDE w:val="0"/>
      <w:autoSpaceDN w:val="0"/>
      <w:spacing w:after="0" w:line="240" w:lineRule="auto"/>
    </w:pPr>
    <w:rPr>
      <w:rFonts w:ascii="Arial" w:hAnsi="Arial" w:eastAsia="Arial" w:cs="Arial"/>
    </w:rPr>
  </w:style>
  <w:style w:type="paragraph" w:styleId="p1" w:customStyle="1">
    <w:name w:val="p1"/>
    <w:basedOn w:val="Normal"/>
    <w:rsid w:val="002A26CC"/>
    <w:pPr>
      <w:spacing w:before="100" w:beforeAutospacing="1" w:after="100" w:afterAutospacing="1" w:line="240" w:lineRule="auto"/>
    </w:pPr>
    <w:rPr>
      <w:rFonts w:ascii="Times New Roman" w:hAnsi="Times New Roman" w:cs="Times New Roman"/>
      <w:sz w:val="24"/>
      <w:szCs w:val="24"/>
      <w:lang w:val="en-GB" w:eastAsia="en-GB"/>
    </w:rPr>
  </w:style>
  <w:style w:type="character" w:styleId="s1" w:customStyle="1">
    <w:name w:val="s1"/>
    <w:basedOn w:val="DefaultParagraphFont"/>
    <w:rsid w:val="002A26CC"/>
  </w:style>
  <w:style w:type="character" w:styleId="s2" w:customStyle="1">
    <w:name w:val="s2"/>
    <w:basedOn w:val="DefaultParagraphFont"/>
    <w:rsid w:val="002A26CC"/>
  </w:style>
  <w:style w:type="paragraph" w:styleId="p2" w:customStyle="1">
    <w:name w:val="p2"/>
    <w:basedOn w:val="Normal"/>
    <w:rsid w:val="002A26CC"/>
    <w:pPr>
      <w:spacing w:before="100" w:beforeAutospacing="1" w:after="100" w:afterAutospacing="1" w:line="240" w:lineRule="auto"/>
    </w:pPr>
    <w:rPr>
      <w:rFonts w:ascii="Times New Roman" w:hAnsi="Times New Roman" w:cs="Times New Roman"/>
      <w:sz w:val="24"/>
      <w:szCs w:val="24"/>
      <w:lang w:val="en-GB" w:eastAsia="en-GB"/>
    </w:rPr>
  </w:style>
  <w:style w:type="character" w:styleId="s4" w:customStyle="1">
    <w:name w:val="s4"/>
    <w:basedOn w:val="DefaultParagraphFont"/>
    <w:rsid w:val="005D04DF"/>
  </w:style>
  <w:style w:type="paragraph" w:styleId="p3" w:customStyle="1">
    <w:name w:val="p3"/>
    <w:basedOn w:val="Normal"/>
    <w:rsid w:val="00577369"/>
    <w:pPr>
      <w:spacing w:before="100" w:beforeAutospacing="1" w:after="100" w:afterAutospacing="1" w:line="240" w:lineRule="auto"/>
    </w:pPr>
    <w:rPr>
      <w:rFonts w:ascii="Times New Roman" w:hAnsi="Times New Roman" w:cs="Times New Roman"/>
      <w:sz w:val="24"/>
      <w:szCs w:val="24"/>
      <w:lang w:val="en-GB" w:eastAsia="en-GB"/>
    </w:rPr>
  </w:style>
  <w:style w:type="character" w:styleId="s3" w:customStyle="1">
    <w:name w:val="s3"/>
    <w:basedOn w:val="DefaultParagraphFont"/>
    <w:rsid w:val="00577369"/>
  </w:style>
  <w:style w:type="character" w:styleId="Hyperlink">
    <w:name w:val="Hyperlink"/>
    <w:basedOn w:val="DefaultParagraphFont"/>
    <w:uiPriority w:val="99"/>
    <w:unhideWhenUsed/>
    <w:rsid w:val="00411DBB"/>
    <w:rPr>
      <w:color w:val="0000FF"/>
      <w:u w:val="single"/>
    </w:rPr>
  </w:style>
  <w:style w:type="paragraph" w:styleId="TOC1">
    <w:name w:val="toc 1"/>
    <w:basedOn w:val="Normal"/>
    <w:next w:val="Normal"/>
    <w:uiPriority w:val="39"/>
    <w:unhideWhenUsed/>
    <w:rsid w:val="00411DBB"/>
    <w:pPr>
      <w:spacing w:after="100"/>
    </w:pPr>
  </w:style>
  <w:style w:type="paragraph" w:styleId="TOC2">
    <w:name w:val="toc 2"/>
    <w:basedOn w:val="Normal"/>
    <w:next w:val="Normal"/>
    <w:uiPriority w:val="39"/>
    <w:unhideWhenUsed/>
    <w:rsid w:val="748769E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10" /><Relationship Type="http://schemas.openxmlformats.org/officeDocument/2006/relationships/customXml" Target="../customXml/item4.xml" Id="rId4" /><Relationship Type="http://schemas.openxmlformats.org/officeDocument/2006/relationships/fontTable" Target="fontTable.xml" Id="rId9" /><Relationship Type="http://schemas.microsoft.com/office/2020/10/relationships/intelligence" Target="intelligence2.xml" Id="R8fc49ce110c8423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9" ma:contentTypeDescription="Create a new document." ma:contentTypeScope="" ma:versionID="ec2a97876a6dd141c61d24bf0bacff66">
  <xsd:schema xmlns:xsd="http://www.w3.org/2001/XMLSchema" xmlns:xs="http://www.w3.org/2001/XMLSchema" xmlns:p="http://schemas.microsoft.com/office/2006/metadata/properties" xmlns:ns3="a7bdb143-267e-438d-bcbf-e88b565c1722" xmlns:ns4="8425509b-c587-4994-9466-01f6efb644d9" targetNamespace="http://schemas.microsoft.com/office/2006/metadata/properties" ma:root="true" ma:fieldsID="7b58814f6b0cabfcbbdafc13c8ca464b" ns3:_="" ns4:_="">
    <xsd:import namespace="a7bdb143-267e-438d-bcbf-e88b565c1722"/>
    <xsd:import namespace="8425509b-c587-4994-9466-01f6efb644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5509b-c587-4994-9466-01f6efb644d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A22A6D-EC68-44A7-9A0B-61AEF093F220}">
  <ds:schemaRefs>
    <ds:schemaRef ds:uri="http://schemas.microsoft.com/office/2006/metadata/properties"/>
    <ds:schemaRef ds:uri="http://www.w3.org/2000/xmlns/"/>
    <ds:schemaRef ds:uri="a7bdb143-267e-438d-bcbf-e88b565c1722"/>
    <ds:schemaRef ds:uri="http://www.w3.org/2001/XMLSchema-instance"/>
    <ds:schemaRef ds:uri="http://schemas.microsoft.com/office/infopath/2007/PartnerControl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21E74817-F54C-432F-8E52-7471FDA1D23C}">
  <ds:schemaRefs>
    <ds:schemaRef ds:uri="http://schemas.microsoft.com/office/2006/metadata/contentType"/>
    <ds:schemaRef ds:uri="http://schemas.microsoft.com/office/2006/metadata/properties/metaAttributes"/>
    <ds:schemaRef ds:uri="http://www.w3.org/2000/xmlns/"/>
    <ds:schemaRef ds:uri="http://www.w3.org/2001/XMLSchema"/>
    <ds:schemaRef ds:uri="a7bdb143-267e-438d-bcbf-e88b565c1722"/>
    <ds:schemaRef ds:uri="8425509b-c587-4994-9466-01f6efb644d9"/>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A75F2E-738F-4A95-AC7E-ED777AB02AC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Ioana Alexia Cantaragiu (2322692)</lastModifiedBy>
  <revision>45</revision>
  <dcterms:created xsi:type="dcterms:W3CDTF">2025-09-28T17:15:00.0000000Z</dcterms:created>
  <dcterms:modified xsi:type="dcterms:W3CDTF">2025-11-09T10:58:10.9981481Z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ies>
</file>