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Georgia" w:cs="Georgia" w:hAnsi="Georgia" w:eastAsia="Georgia"/>
          <w:outline w:val="0"/>
          <w:color w:val="000000"/>
          <w:sz w:val="21"/>
          <w:szCs w:val="21"/>
          <w:u w:color="000000"/>
          <w:rtl w:val="0"/>
          <w:lang w:val="en-US"/>
          <w14:textFill>
            <w14:solidFill>
              <w14:srgbClr w14:val="000000"/>
            </w14:solidFill>
          </w14:textFill>
        </w:rPr>
      </w:pPr>
      <w:r>
        <w:rPr>
          <w:rFonts w:ascii="Georgia" w:cs="Georgia" w:hAnsi="Georgia" w:eastAsia="Georgia"/>
          <w:outline w:val="0"/>
          <w:color w:val="000000"/>
          <w:sz w:val="21"/>
          <w:szCs w:val="21"/>
          <w:u w:color="000000"/>
          <w:rtl w:val="0"/>
          <w:lang w:val="en-US"/>
          <w14:textFill>
            <w14:solidFill>
              <w14:srgbClr w14:val="000000"/>
            </w14:solidFill>
          </w14:textFill>
        </w:rPr>
        <w:drawing>
          <wp:inline distT="0" distB="0" distL="0" distR="0">
            <wp:extent cx="1908175" cy="635635"/>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175" cy="635635"/>
                    </a:xfrm>
                    <a:prstGeom prst="rect">
                      <a:avLst/>
                    </a:prstGeom>
                    <a:ln w="19050" cap="flat">
                      <a:solidFill>
                        <a:srgbClr val="000000"/>
                      </a:solidFill>
                      <a:prstDash val="solid"/>
                      <a:round/>
                    </a:ln>
                    <a:effectLst/>
                  </pic:spPr>
                </pic:pic>
              </a:graphicData>
            </a:graphic>
          </wp:inline>
        </w:drawing>
      </w:r>
    </w:p>
    <w:p>
      <w:pPr>
        <w:pStyle w:val="Body"/>
        <w:bidi w:val="0"/>
        <w:ind w:left="0" w:right="0" w:firstLine="0"/>
        <w:jc w:val="left"/>
        <w:rPr>
          <w:rFonts w:ascii="Georgia" w:cs="Georgia" w:hAnsi="Georgia" w:eastAsia="Georgia"/>
          <w:outline w:val="0"/>
          <w:color w:val="000000"/>
          <w:sz w:val="21"/>
          <w:szCs w:val="21"/>
          <w:u w:color="000000"/>
          <w:rtl w:val="0"/>
          <w:lang w:val="en-US"/>
          <w14:textFill>
            <w14:solidFill>
              <w14:srgbClr w14:val="000000"/>
            </w14:solidFill>
          </w14:textFill>
        </w:rPr>
      </w:pPr>
    </w:p>
    <w:p>
      <w:pPr>
        <w:pStyle w:val="Body"/>
        <w:bidi w:val="0"/>
        <w:ind w:left="0" w:right="0" w:firstLine="0"/>
        <w:jc w:val="left"/>
        <w:rPr>
          <w:rFonts w:ascii="Georgia" w:cs="Georgia" w:hAnsi="Georgia" w:eastAsia="Georgia"/>
          <w:outline w:val="0"/>
          <w:color w:val="000000"/>
          <w:sz w:val="21"/>
          <w:szCs w:val="21"/>
          <w:u w:color="000000"/>
          <w:rtl w:val="0"/>
          <w:lang w:val="en-US"/>
          <w14:textFill>
            <w14:solidFill>
              <w14:srgbClr w14:val="000000"/>
            </w14:solidFill>
          </w14:textFill>
        </w:rPr>
      </w:pPr>
    </w:p>
    <w:p>
      <w:pPr>
        <w:pStyle w:val="Body"/>
        <w:bidi w:val="0"/>
        <w:ind w:left="0" w:right="0" w:firstLine="0"/>
        <w:jc w:val="center"/>
        <w:rPr>
          <w:rFonts w:ascii="Arial" w:cs="Arial" w:hAnsi="Arial" w:eastAsia="Arial"/>
          <w:b w:val="1"/>
          <w:bCs w:val="1"/>
          <w:outline w:val="0"/>
          <w:color w:val="000000"/>
          <w:sz w:val="28"/>
          <w:szCs w:val="28"/>
          <w:u w:color="000000"/>
          <w:rtl w:val="0"/>
          <w:lang w:val="en-US"/>
          <w14:textFill>
            <w14:solidFill>
              <w14:srgbClr w14:val="000000"/>
            </w14:solidFill>
          </w14:textFill>
        </w:rPr>
      </w:pPr>
      <w:r>
        <w:rPr>
          <w:rFonts w:ascii="Arial" w:hAnsi="Arial"/>
          <w:b w:val="1"/>
          <w:bCs w:val="1"/>
          <w:outline w:val="0"/>
          <w:color w:val="000000"/>
          <w:sz w:val="28"/>
          <w:szCs w:val="28"/>
          <w:u w:color="000000"/>
          <w:rtl w:val="0"/>
          <w:lang w:val="en-US"/>
          <w14:textFill>
            <w14:solidFill>
              <w14:srgbClr w14:val="000000"/>
            </w14:solidFill>
          </w14:textFill>
        </w:rPr>
        <w:t xml:space="preserve">Postgraduate/Distance Learning </w:t>
      </w:r>
    </w:p>
    <w:p>
      <w:pPr>
        <w:pStyle w:val="Body"/>
        <w:bidi w:val="0"/>
        <w:ind w:left="0" w:right="0" w:firstLine="0"/>
        <w:jc w:val="center"/>
        <w:rPr>
          <w:rFonts w:ascii="Arial" w:cs="Arial" w:hAnsi="Arial" w:eastAsia="Arial"/>
          <w:b w:val="1"/>
          <w:bCs w:val="1"/>
          <w:outline w:val="0"/>
          <w:color w:val="000000"/>
          <w:sz w:val="28"/>
          <w:szCs w:val="28"/>
          <w:u w:color="000000"/>
          <w:rtl w:val="0"/>
          <w:lang w:val="en-US"/>
          <w14:textFill>
            <w14:solidFill>
              <w14:srgbClr w14:val="000000"/>
            </w14:solidFill>
          </w14:textFill>
        </w:rPr>
      </w:pPr>
      <w:r>
        <w:rPr>
          <w:rFonts w:ascii="Arial" w:hAnsi="Arial"/>
          <w:b w:val="1"/>
          <w:bCs w:val="1"/>
          <w:outline w:val="0"/>
          <w:color w:val="000000"/>
          <w:sz w:val="28"/>
          <w:szCs w:val="28"/>
          <w:u w:color="000000"/>
          <w:rtl w:val="0"/>
          <w:lang w:val="en-US"/>
          <w14:textFill>
            <w14:solidFill>
              <w14:srgbClr w14:val="000000"/>
            </w14:solidFill>
          </w14:textFill>
        </w:rPr>
        <w:t>Assignment coversheet &amp; feedback form</w:t>
      </w:r>
    </w:p>
    <w:p>
      <w:pPr>
        <w:pStyle w:val="Body"/>
        <w:bidi w:val="0"/>
        <w:spacing w:before="160"/>
        <w:ind w:left="0" w:right="0" w:firstLine="0"/>
        <w:jc w:val="left"/>
        <w:rPr>
          <w:rFonts w:ascii="Arial" w:cs="Arial" w:hAnsi="Arial" w:eastAsia="Arial"/>
          <w:sz w:val="28"/>
          <w:szCs w:val="28"/>
          <w:u w:color="000000"/>
          <w:rtl w:val="0"/>
          <w:lang w:val="en-US"/>
        </w:rPr>
      </w:pPr>
    </w:p>
    <w:p>
      <w:pPr>
        <w:pStyle w:val="Heading 3"/>
        <w:pBdr>
          <w:top w:val="nil"/>
          <w:left w:val="nil"/>
          <w:bottom w:val="nil"/>
          <w:right w:val="nil"/>
        </w:pBdr>
        <w:bidi w:val="0"/>
        <w:spacing w:before="0" w:after="0" w:line="240" w:lineRule="auto"/>
        <w:ind w:left="720" w:right="0" w:firstLine="0"/>
        <w:jc w:val="center"/>
        <w:outlineLvl w:val="2"/>
        <w:rPr>
          <w:rFonts w:ascii="Tahoma" w:cs="Tahoma" w:hAnsi="Tahoma" w:eastAsia="Tahoma"/>
          <w:b w:val="1"/>
          <w:bCs w:val="1"/>
          <w:spacing w:val="0"/>
          <w:sz w:val="20"/>
          <w:szCs w:val="20"/>
          <w:u w:color="000000"/>
          <w:rtl w:val="0"/>
          <w:lang w:val="en-US"/>
        </w:rPr>
      </w:pPr>
      <w:r>
        <w:rPr>
          <w:rFonts w:ascii="Tahoma" w:hAnsi="Tahoma"/>
          <w:b w:val="1"/>
          <w:bCs w:val="1"/>
          <w:spacing w:val="0"/>
          <w:sz w:val="20"/>
          <w:szCs w:val="20"/>
          <w:u w:color="000000"/>
          <w:rtl w:val="0"/>
          <w:lang w:val="en-US"/>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6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tl w:val="0"/>
              </w:rPr>
            </w:pPr>
            <w:r>
              <w:rPr>
                <w:rFonts w:ascii="Arial" w:hAnsi="Arial"/>
                <w:b w:val="1"/>
                <w:bCs w:val="1"/>
                <w:sz w:val="22"/>
                <w:szCs w:val="22"/>
                <w:u w:color="000000"/>
                <w:rtl w:val="0"/>
                <w:lang w:val="en-US"/>
              </w:rPr>
              <w:t>For completion by the student</w:t>
            </w:r>
            <w:r>
              <w:rPr>
                <w:rFonts w:ascii="Arial" w:hAnsi="Arial"/>
                <w:sz w:val="22"/>
                <w:szCs w:val="22"/>
                <w:u w:color="000000"/>
                <w:rtl w:val="0"/>
                <w:lang w:val="en-US"/>
              </w:rPr>
              <w:t>:</w:t>
            </w:r>
          </w:p>
        </w:tc>
      </w:tr>
      <w:tr>
        <w:tblPrEx>
          <w:shd w:val="clear" w:color="auto" w:fill="ced7e7"/>
        </w:tblPrEx>
        <w:trPr>
          <w:trHeight w:val="56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tl w:val="0"/>
              </w:rPr>
            </w:pPr>
            <w:r>
              <w:rPr>
                <w:rFonts w:ascii="Arial" w:hAnsi="Arial"/>
                <w:sz w:val="22"/>
                <w:szCs w:val="22"/>
                <w:u w:color="000000"/>
                <w:rtl w:val="0"/>
                <w:lang w:val="en-US"/>
              </w:rPr>
              <w:t xml:space="preserve">Student Name: </w:t>
            </w:r>
            <w:r>
              <w:rPr>
                <w:rFonts w:ascii="Arial" w:hAnsi="Arial"/>
                <w:sz w:val="22"/>
                <w:szCs w:val="22"/>
                <w:u w:color="000000"/>
                <w:rtl w:val="0"/>
                <w:lang w:val="en-US"/>
              </w:rPr>
              <w:t>Mark Goldthorpe</w:t>
            </w:r>
          </w:p>
        </w:tc>
      </w:tr>
      <w:tr>
        <w:tblPrEx>
          <w:shd w:val="clear" w:color="auto" w:fill="ced7e7"/>
        </w:tblPrEx>
        <w:trPr>
          <w:trHeight w:val="145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Module code:  HPCA7023</w:t>
            </w:r>
          </w:p>
          <w:p>
            <w:pPr>
              <w:pStyle w:val="Body"/>
              <w:bidi w:val="0"/>
              <w:ind w:left="0" w:right="34" w:firstLine="0"/>
              <w:jc w:val="left"/>
              <w:rPr>
                <w:rFonts w:ascii="Arial" w:cs="Arial" w:hAnsi="Arial" w:eastAsia="Arial"/>
                <w:u w:color="000000"/>
                <w:rtl w:val="0"/>
                <w:lang w:val="en-US"/>
              </w:rPr>
            </w:pPr>
          </w:p>
          <w:p>
            <w:pPr>
              <w:pStyle w:val="Body"/>
              <w:ind w:right="34"/>
              <w:jc w:val="left"/>
            </w:pPr>
            <w:r>
              <w:rPr>
                <w:rFonts w:ascii="Arial" w:hAnsi="Arial"/>
                <w:u w:color="000000"/>
                <w:rtl w:val="0"/>
                <w:lang w:val="en-US"/>
              </w:rPr>
              <w:t xml:space="preserve">Module title:  </w:t>
            </w:r>
            <w:r>
              <w:rPr>
                <w:rFonts w:ascii="Arial" w:hAnsi="Arial"/>
                <w:u w:color="000000"/>
                <w:rtl w:val="0"/>
                <w:lang w:val="en-US"/>
              </w:rPr>
              <w:t>Ecology &amp; Spirituality</w:t>
            </w:r>
            <w:r>
              <w:rPr>
                <w:rFonts w:ascii="Arial" w:cs="Arial" w:hAnsi="Arial" w:eastAsia="Arial"/>
                <w:u w:color="000000"/>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tl w:val="0"/>
              </w:rPr>
            </w:pPr>
            <w:r>
              <w:rPr>
                <w:rFonts w:ascii="Arial" w:hAnsi="Arial"/>
                <w:sz w:val="22"/>
                <w:szCs w:val="22"/>
                <w:u w:color="000000"/>
                <w:rtl w:val="0"/>
                <w:lang w:val="en-US"/>
              </w:rPr>
              <w:t>Student ID number:</w:t>
            </w:r>
            <w:r>
              <w:rPr>
                <w:rFonts w:ascii="Arial" w:hAnsi="Arial"/>
                <w:sz w:val="22"/>
                <w:szCs w:val="22"/>
                <w:u w:color="000000"/>
                <w:rtl w:val="0"/>
                <w:lang w:val="en-US"/>
              </w:rPr>
              <w:t xml:space="preserve"> </w:t>
            </w:r>
            <w:r>
              <w:rPr>
                <w:rFonts w:ascii="Arial" w:hAnsi="Arial"/>
                <w:sz w:val="22"/>
                <w:szCs w:val="22"/>
                <w:u w:color="000000"/>
                <w:rtl w:val="0"/>
                <w:lang w:val="en-US"/>
              </w:rPr>
              <w:t>2515976</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Educational support needs:</w:t>
            </w:r>
          </w:p>
          <w:p>
            <w:pPr>
              <w:pStyle w:val="Body"/>
              <w:ind w:right="34"/>
              <w:jc w:val="left"/>
            </w:pPr>
            <w:r>
              <w:rPr>
                <w:rFonts w:ascii="Arial" w:hAnsi="Arial"/>
                <w:sz w:val="22"/>
                <w:szCs w:val="22"/>
                <w:u w:color="000000"/>
                <w:rtl w:val="0"/>
                <w:lang w:val="en-US"/>
              </w:rPr>
              <w:t>Yes/</w:t>
            </w:r>
            <w:r>
              <w:rPr>
                <w:rFonts w:ascii="Arial" w:hAnsi="Arial"/>
                <w:strike w:val="1"/>
                <w:dstrike w:val="0"/>
                <w:sz w:val="22"/>
                <w:szCs w:val="22"/>
                <w:u w:color="000000"/>
                <w:rtl w:val="0"/>
                <w:lang w:val="en-US"/>
              </w:rPr>
              <w:t>No</w:t>
            </w:r>
          </w:p>
        </w:tc>
      </w:tr>
      <w:tr>
        <w:tblPrEx>
          <w:shd w:val="clear" w:color="auto" w:fill="ced7e7"/>
        </w:tblPrEx>
        <w:trPr>
          <w:trHeight w:val="98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 xml:space="preserve">Module tutor:  </w:t>
            </w:r>
            <w:r>
              <w:rPr>
                <w:rFonts w:ascii="Arial" w:hAnsi="Arial"/>
                <w:u w:color="000000"/>
                <w:rtl w:val="0"/>
                <w:lang w:val="en-US"/>
              </w:rPr>
              <w:t>Jack Hunter</w:t>
            </w:r>
          </w:p>
          <w:p>
            <w:pPr>
              <w:pStyle w:val="Body"/>
              <w:bidi w:val="0"/>
              <w:ind w:left="0" w:right="34" w:firstLine="0"/>
              <w:jc w:val="left"/>
              <w:rPr>
                <w:rFonts w:ascii="Arial" w:cs="Arial" w:hAnsi="Arial" w:eastAsia="Arial"/>
                <w:u w:color="000000"/>
                <w:rtl w:val="0"/>
                <w:lang w:val="en-US"/>
              </w:rPr>
            </w:pPr>
          </w:p>
          <w:p>
            <w:pPr>
              <w:pStyle w:val="Body"/>
              <w:bidi w:val="0"/>
              <w:ind w:left="0" w:right="34" w:firstLine="0"/>
              <w:jc w:val="left"/>
              <w:rPr>
                <w:rFonts w:ascii="Arial" w:cs="Arial" w:hAnsi="Arial" w:eastAsia="Arial"/>
                <w:u w:color="000000"/>
                <w:rtl w:val="0"/>
                <w:lang w:val="en-US"/>
              </w:rPr>
            </w:pPr>
          </w:p>
          <w:p>
            <w:pPr>
              <w:pStyle w:val="Body"/>
              <w:ind w:right="34"/>
              <w:jc w:val="left"/>
            </w:pPr>
            <w:r>
              <w:rPr>
                <w:rFonts w:ascii="Arial" w:hAnsi="Arial"/>
                <w:sz w:val="22"/>
                <w:szCs w:val="22"/>
                <w:u w:color="000000"/>
                <w:rtl w:val="0"/>
                <w:lang w:val="en-US"/>
              </w:rPr>
              <w:t>Assignment due date:</w:t>
            </w:r>
            <w:r>
              <w:rPr>
                <w:rFonts w:ascii="Arial" w:hAnsi="Arial"/>
                <w:sz w:val="22"/>
                <w:szCs w:val="22"/>
                <w:u w:color="000000"/>
                <w:rtl w:val="0"/>
                <w:lang w:val="en-US"/>
              </w:rPr>
              <w:t xml:space="preserve"> 5/1/26</w:t>
            </w:r>
          </w:p>
        </w:tc>
      </w:tr>
      <w:tr>
        <w:tblPrEx>
          <w:shd w:val="clear" w:color="auto" w:fill="ced7e7"/>
        </w:tblPrEx>
        <w:trPr>
          <w:trHeight w:val="144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60"/>
              <w:ind w:left="0" w:right="0" w:firstLine="0"/>
              <w:jc w:val="left"/>
              <w:rPr>
                <w:rFonts w:ascii="Arial" w:cs="Arial" w:hAnsi="Arial" w:eastAsia="Arial"/>
                <w:sz w:val="24"/>
                <w:szCs w:val="24"/>
                <w:u w:color="000000"/>
                <w:rtl w:val="0"/>
              </w:rPr>
            </w:pPr>
            <w:r>
              <w:rPr>
                <w:rFonts w:ascii="Arial" w:hAnsi="Arial"/>
                <w:sz w:val="24"/>
                <w:szCs w:val="24"/>
                <w:u w:color="000000"/>
                <w:rtl w:val="0"/>
                <w:lang w:val="en-US"/>
              </w:rPr>
              <w:t>If your module has multiple submissions please indicate which piece of work this is.</w:t>
            </w:r>
          </w:p>
          <w:p>
            <w:pPr>
              <w:pStyle w:val="Body"/>
              <w:bidi w:val="0"/>
              <w:spacing w:before="160"/>
              <w:ind w:left="0" w:right="0" w:firstLine="0"/>
              <w:jc w:val="left"/>
              <w:rPr>
                <w:rFonts w:ascii="Arial" w:cs="Arial" w:hAnsi="Arial" w:eastAsia="Arial"/>
                <w:sz w:val="24"/>
                <w:szCs w:val="24"/>
                <w:u w:color="000000"/>
                <w:rtl w:val="0"/>
                <w:lang w:val="en-US"/>
              </w:rPr>
            </w:pPr>
          </w:p>
          <w:p>
            <w:pPr>
              <w:pStyle w:val="Body"/>
              <w:spacing w:before="160"/>
              <w:jc w:val="left"/>
            </w:pPr>
            <w:r>
              <w:rPr>
                <w:rFonts w:ascii="Arial" w:hAnsi="Arial"/>
                <w:strike w:val="1"/>
                <w:dstrike w:val="0"/>
                <w:sz w:val="24"/>
                <w:szCs w:val="24"/>
                <w:u w:color="000000"/>
                <w:rtl w:val="0"/>
                <w:lang w:val="en-US"/>
              </w:rPr>
              <w:t>1</w:t>
            </w:r>
            <w:r>
              <w:rPr>
                <w:rFonts w:ascii="Arial" w:hAnsi="Arial"/>
                <w:strike w:val="1"/>
                <w:dstrike w:val="0"/>
                <w:sz w:val="24"/>
                <w:szCs w:val="24"/>
                <w:u w:color="000000"/>
                <w:vertAlign w:val="superscript"/>
                <w:rtl w:val="0"/>
                <w:lang w:val="en-US"/>
              </w:rPr>
              <w:t xml:space="preserve">st </w:t>
            </w:r>
            <w:r>
              <w:rPr>
                <w:rFonts w:ascii="Arial" w:hAnsi="Arial"/>
                <w:strike w:val="1"/>
                <w:dstrike w:val="0"/>
                <w:sz w:val="24"/>
                <w:szCs w:val="24"/>
                <w:u w:color="000000"/>
                <w:rtl w:val="0"/>
                <w:lang w:val="en-US"/>
              </w:rPr>
              <w:t xml:space="preserve"> </w:t>
            </w:r>
            <w:r>
              <w:rPr>
                <w:rFonts w:ascii="Arial" w:hAnsi="Arial"/>
                <w:sz w:val="24"/>
                <w:szCs w:val="24"/>
                <w:u w:color="000000"/>
                <w:rtl w:val="0"/>
                <w:lang w:val="en-US"/>
              </w:rPr>
              <w:t xml:space="preserve">   </w:t>
            </w:r>
            <w:r>
              <w:rPr>
                <w:rFonts w:ascii="Arial" w:hAnsi="Arial"/>
                <w:b w:val="1"/>
                <w:bCs w:val="1"/>
                <w:sz w:val="24"/>
                <w:szCs w:val="24"/>
                <w:u w:color="000000"/>
                <w:rtl w:val="0"/>
                <w:lang w:val="en-US"/>
              </w:rPr>
              <w:t>2</w:t>
            </w:r>
            <w:r>
              <w:rPr>
                <w:rFonts w:ascii="Arial" w:hAnsi="Arial"/>
                <w:b w:val="1"/>
                <w:bCs w:val="1"/>
                <w:sz w:val="24"/>
                <w:szCs w:val="24"/>
                <w:u w:color="000000"/>
                <w:vertAlign w:val="superscript"/>
                <w:rtl w:val="0"/>
                <w:lang w:val="en-US"/>
              </w:rPr>
              <w:t>nd</w:t>
            </w:r>
            <w:r>
              <w:rPr>
                <w:rFonts w:ascii="Arial" w:hAnsi="Arial"/>
                <w:sz w:val="24"/>
                <w:szCs w:val="24"/>
                <w:u w:color="000000"/>
                <w:rtl w:val="0"/>
                <w:lang w:val="en-US"/>
              </w:rPr>
              <w:t xml:space="preserve">       </w:t>
            </w:r>
            <w:r>
              <w:rPr>
                <w:rFonts w:ascii="Arial" w:hAnsi="Arial"/>
                <w:strike w:val="1"/>
                <w:dstrike w:val="0"/>
                <w:sz w:val="24"/>
                <w:szCs w:val="24"/>
                <w:u w:color="000000"/>
                <w:rtl w:val="0"/>
                <w:lang w:val="en-US"/>
              </w:rPr>
              <w:t>3</w:t>
            </w:r>
            <w:r>
              <w:rPr>
                <w:rFonts w:ascii="Arial" w:hAnsi="Arial"/>
                <w:strike w:val="1"/>
                <w:dstrike w:val="0"/>
                <w:sz w:val="24"/>
                <w:szCs w:val="24"/>
                <w:u w:color="000000"/>
                <w:vertAlign w:val="superscript"/>
                <w:rtl w:val="0"/>
                <w:lang w:val="en-US"/>
              </w:rPr>
              <w:t>rd</w:t>
            </w:r>
            <w:r>
              <w:rPr>
                <w:rFonts w:ascii="Arial" w:hAnsi="Arial"/>
                <w:strike w:val="1"/>
                <w:dstrike w:val="0"/>
                <w:sz w:val="24"/>
                <w:szCs w:val="24"/>
                <w:u w:color="000000"/>
                <w:rtl w:val="0"/>
                <w:lang w:val="en-US"/>
              </w:rPr>
              <w:t xml:space="preserve">        4</w:t>
            </w:r>
            <w:r>
              <w:rPr>
                <w:rFonts w:ascii="Arial" w:hAnsi="Arial"/>
                <w:strike w:val="1"/>
                <w:dstrike w:val="0"/>
                <w:sz w:val="24"/>
                <w:szCs w:val="24"/>
                <w:u w:color="000000"/>
                <w:vertAlign w:val="superscript"/>
                <w:rtl w:val="0"/>
                <w:lang w:val="en-US"/>
              </w:rPr>
              <w:t>th</w:t>
            </w:r>
            <w:r>
              <w:rPr>
                <w:rFonts w:ascii="Arial" w:hAnsi="Arial"/>
                <w:strike w:val="1"/>
                <w:dstrike w:val="0"/>
                <w:sz w:val="24"/>
                <w:szCs w:val="24"/>
                <w:u w:color="000000"/>
                <w:rtl w:val="0"/>
                <w:lang w:val="en-US"/>
              </w:rPr>
              <w:t xml:space="preserve">       5</w:t>
            </w:r>
            <w:r>
              <w:rPr>
                <w:rFonts w:ascii="Arial" w:hAnsi="Arial"/>
                <w:strike w:val="1"/>
                <w:dstrike w:val="0"/>
                <w:sz w:val="24"/>
                <w:szCs w:val="24"/>
                <w:u w:color="000000"/>
                <w:vertAlign w:val="superscript"/>
                <w:rtl w:val="0"/>
                <w:lang w:val="en-US"/>
              </w:rPr>
              <w:t>th</w:t>
            </w:r>
            <w:r>
              <w:rPr>
                <w:rFonts w:ascii="Arial" w:hAnsi="Arial"/>
                <w:strike w:val="1"/>
                <w:dstrike w:val="0"/>
                <w:sz w:val="24"/>
                <w:szCs w:val="24"/>
                <w:u w:color="000000"/>
                <w:rtl w:val="0"/>
                <w:lang w:val="en-US"/>
              </w:rPr>
              <w:t xml:space="preserve">       6</w:t>
            </w:r>
            <w:r>
              <w:rPr>
                <w:rFonts w:ascii="Arial" w:hAnsi="Arial"/>
                <w:strike w:val="1"/>
                <w:dstrike w:val="0"/>
                <w:sz w:val="24"/>
                <w:szCs w:val="24"/>
                <w:u w:color="000000"/>
                <w:vertAlign w:val="superscript"/>
                <w:rtl w:val="0"/>
                <w:lang w:val="en-US"/>
              </w:rPr>
              <w:t>th</w:t>
            </w:r>
            <w:r>
              <w:rPr>
                <w:rFonts w:ascii="Arial" w:hAnsi="Arial"/>
                <w:strike w:val="1"/>
                <w:dstrike w:val="0"/>
                <w:sz w:val="24"/>
                <w:szCs w:val="24"/>
                <w:u w:color="000000"/>
                <w:rtl w:val="0"/>
                <w:lang w:val="en-US"/>
              </w:rPr>
              <w:t xml:space="preserve"> </w:t>
            </w:r>
          </w:p>
        </w:tc>
      </w:tr>
      <w:tr>
        <w:tblPrEx>
          <w:shd w:val="clear" w:color="auto" w:fill="ced7e7"/>
        </w:tblPrEx>
        <w:trPr>
          <w:trHeight w:val="17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Body"/>
              <w:bidi w:val="0"/>
              <w:ind w:left="0" w:right="34" w:firstLine="0"/>
              <w:jc w:val="left"/>
              <w:rPr>
                <w:rFonts w:ascii="Arial" w:cs="Arial" w:hAnsi="Arial" w:eastAsia="Arial"/>
                <w:u w:color="000000"/>
                <w:rtl w:val="0"/>
              </w:rPr>
            </w:pPr>
            <w:r>
              <w:rPr>
                <w:rFonts w:ascii="Arial" w:hAnsi="Arial"/>
                <w:u w:color="000000"/>
                <w:rtl w:val="0"/>
                <w:lang w:val="en-US"/>
              </w:rPr>
              <w:t>I confirm that this is my original work and that I have adhered to the University policy on plagiarism.</w:t>
            </w:r>
          </w:p>
          <w:p>
            <w:pPr>
              <w:pStyle w:val="Body"/>
              <w:ind w:right="34"/>
              <w:jc w:val="left"/>
              <w:rPr>
                <w:rFonts w:ascii="Arial" w:cs="Arial" w:hAnsi="Arial" w:eastAsia="Arial"/>
                <w:u w:color="000000"/>
              </w:rPr>
            </w:pPr>
            <w:r>
              <w:rPr>
                <w:rFonts w:ascii="Arial" w:hAnsi="Arial"/>
                <w:u w:color="000000"/>
                <w:rtl w:val="0"/>
                <w:lang w:val="en-US"/>
              </w:rPr>
              <w:t>Signed (type your name in)</w:t>
            </w:r>
            <w:r>
              <w:rPr>
                <w:rFonts w:ascii="Arial" w:hAnsi="Arial" w:hint="default"/>
                <w:u w:color="000000"/>
                <w:rtl w:val="0"/>
                <w:lang w:val="en-US"/>
              </w:rPr>
              <w:t>……</w:t>
            </w:r>
            <w:r>
              <w:rPr>
                <w:rFonts w:ascii="Arial" w:hAnsi="Arial"/>
                <w:u w:color="000000"/>
                <w:rtl w:val="0"/>
                <w:lang w:val="en-US"/>
              </w:rPr>
              <w:t>Mark Goldthorpe</w:t>
            </w:r>
            <w:r>
              <w:rPr>
                <w:rFonts w:ascii="Arial" w:hAnsi="Arial" w:hint="default"/>
                <w:u w:color="000000"/>
                <w:rtl w:val="0"/>
                <w:lang w:val="en-US"/>
              </w:rPr>
              <w:t>………… ……………………………………………</w:t>
            </w:r>
          </w:p>
          <w:p>
            <w:pPr>
              <w:pStyle w:val="Body"/>
              <w:ind w:right="34"/>
              <w:jc w:val="left"/>
              <w:rPr>
                <w:rFonts w:ascii="Calibri" w:cs="Calibri" w:hAnsi="Calibri" w:eastAsia="Calibri"/>
                <w:sz w:val="44"/>
                <w:szCs w:val="44"/>
                <w:u w:color="000000"/>
              </w:rPr>
            </w:pPr>
            <w:r>
              <w:rPr>
                <w:rFonts w:ascii="Calibri" w:hAnsi="Calibri"/>
                <w:sz w:val="24"/>
                <w:szCs w:val="24"/>
                <w:u w:color="000000"/>
                <w:rtl w:val="0"/>
                <w:lang w:val="en-US"/>
              </w:rPr>
              <w:t xml:space="preserve">Email submission: if you are submitting this form via email, please tick this box </w:t>
            </w:r>
            <w:r>
              <w:rPr>
                <w:rFonts w:ascii="Arial Unicode MS" w:cs="Arial Unicode MS" w:hAnsi="Arial Unicode MS" w:eastAsia="Arial Unicode MS" w:hint="default"/>
                <w:b w:val="0"/>
                <w:bCs w:val="0"/>
                <w:i w:val="0"/>
                <w:iCs w:val="0"/>
                <w:sz w:val="44"/>
                <w:szCs w:val="44"/>
                <w:u w:color="000000"/>
                <w:rtl w:val="0"/>
                <w:lang w:val="en-US"/>
              </w:rPr>
              <w:t>□</w:t>
            </w:r>
          </w:p>
          <w:p>
            <w:pPr>
              <w:pStyle w:val="Body"/>
              <w:ind w:right="34"/>
              <w:jc w:val="left"/>
            </w:pPr>
            <w:r>
              <w:rPr>
                <w:rFonts w:ascii="Calibri" w:hAnsi="Calibri"/>
                <w:sz w:val="24"/>
                <w:szCs w:val="24"/>
                <w:u w:color="000000"/>
                <w:rtl w:val="0"/>
                <w:lang w:val="en-US"/>
              </w:rPr>
              <w:t>(as a substitute for your signature) to confirm that you agree to the above declaration.</w:t>
            </w:r>
          </w:p>
        </w:tc>
      </w:tr>
      <w:tr>
        <w:tblPrEx>
          <w:shd w:val="clear" w:color="auto" w:fill="ced7e7"/>
        </w:tblPrEx>
        <w:trPr>
          <w:trHeight w:val="3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60"/>
              <w:ind w:left="0" w:right="0" w:firstLine="0"/>
              <w:jc w:val="left"/>
              <w:rPr>
                <w:rFonts w:ascii="Arial" w:cs="Arial" w:hAnsi="Arial" w:eastAsia="Arial"/>
                <w:b w:val="1"/>
                <w:bCs w:val="1"/>
                <w:sz w:val="24"/>
                <w:szCs w:val="24"/>
                <w:u w:color="000000"/>
                <w:rtl w:val="0"/>
                <w:lang w:val="en-US"/>
              </w:rPr>
            </w:pPr>
          </w:p>
          <w:p>
            <w:pPr>
              <w:pStyle w:val="Body"/>
              <w:spacing w:before="160"/>
              <w:jc w:val="left"/>
              <w:rPr>
                <w:rFonts w:ascii="Arial" w:cs="Arial" w:hAnsi="Arial" w:eastAsia="Arial"/>
                <w:b w:val="1"/>
                <w:bCs w:val="1"/>
                <w:sz w:val="24"/>
                <w:szCs w:val="24"/>
                <w:u w:color="000000"/>
              </w:rPr>
            </w:pPr>
            <w:r>
              <w:rPr>
                <w:rFonts w:ascii="Arial" w:hAnsi="Arial"/>
                <w:b w:val="1"/>
                <w:bCs w:val="1"/>
                <w:sz w:val="24"/>
                <w:szCs w:val="24"/>
                <w:u w:color="000000"/>
                <w:rtl w:val="0"/>
                <w:lang w:val="en-US"/>
              </w:rPr>
              <w:t>Assignment Mark</w:t>
            </w:r>
          </w:p>
          <w:p>
            <w:pPr>
              <w:pStyle w:val="Body"/>
              <w:bidi w:val="0"/>
              <w:spacing w:before="160"/>
              <w:ind w:left="0" w:right="0" w:firstLine="0"/>
              <w:jc w:val="left"/>
              <w:rPr>
                <w:rFonts w:ascii="Arial" w:cs="Arial" w:hAnsi="Arial" w:eastAsia="Arial"/>
                <w:sz w:val="20"/>
                <w:szCs w:val="20"/>
                <w:u w:color="000000"/>
                <w:rtl w:val="0"/>
                <w:lang w:val="en-US"/>
              </w:rPr>
            </w:pPr>
          </w:p>
          <w:p>
            <w:pPr>
              <w:pStyle w:val="Body"/>
              <w:spacing w:before="160"/>
              <w:jc w:val="left"/>
              <w:rPr>
                <w:rFonts w:ascii="Arial" w:cs="Arial" w:hAnsi="Arial" w:eastAsia="Arial"/>
                <w:b w:val="1"/>
                <w:bCs w:val="1"/>
                <w:sz w:val="20"/>
                <w:szCs w:val="20"/>
                <w:u w:color="000000"/>
              </w:rPr>
            </w:pPr>
            <w:r>
              <w:rPr>
                <w:rFonts w:ascii="Arial" w:hAnsi="Arial"/>
                <w:b w:val="1"/>
                <w:bCs w:val="1"/>
                <w:sz w:val="20"/>
                <w:szCs w:val="20"/>
                <w:u w:color="000000"/>
                <w:rtl w:val="0"/>
                <w:lang w:val="en-US"/>
              </w:rPr>
              <w:t>Final Mark</w:t>
            </w:r>
          </w:p>
          <w:p>
            <w:pPr>
              <w:pStyle w:val="Body"/>
              <w:spacing w:before="160"/>
              <w:jc w:val="left"/>
              <w:rPr>
                <w:rFonts w:ascii="Arial" w:cs="Arial" w:hAnsi="Arial" w:eastAsia="Arial"/>
                <w:sz w:val="20"/>
                <w:szCs w:val="20"/>
                <w:u w:color="000000"/>
              </w:rPr>
            </w:pPr>
            <w:r>
              <w:rPr>
                <w:rFonts w:ascii="Arial" w:cs="Arial" w:hAnsi="Arial" w:eastAsia="Arial"/>
                <w:b w:val="1"/>
                <w:bCs w:val="1"/>
                <w:sz w:val="20"/>
                <w:szCs w:val="20"/>
                <w:u w:color="000000"/>
                <w:lang w:val="en-US"/>
              </w:rPr>
              <w:tab/>
            </w:r>
            <w:r>
              <w:rPr>
                <w:rFonts w:ascii="Arial" w:hAnsi="Arial"/>
                <w:sz w:val="20"/>
                <w:szCs w:val="20"/>
                <w:u w:color="000000"/>
                <w:rtl w:val="0"/>
                <w:lang w:val="en-US"/>
              </w:rPr>
              <w:t>WILL BE GIVEN ON TURNITIN</w:t>
            </w:r>
          </w:p>
          <w:p>
            <w:pPr>
              <w:pStyle w:val="Body"/>
              <w:bidi w:val="0"/>
              <w:ind w:left="142" w:right="34" w:firstLine="0"/>
              <w:jc w:val="left"/>
              <w:rPr>
                <w:rFonts w:ascii="Arial" w:cs="Arial" w:hAnsi="Arial" w:eastAsia="Arial"/>
                <w:b w:val="1"/>
                <w:bCs w:val="1"/>
                <w:u w:color="000000"/>
                <w:rtl w:val="0"/>
                <w:lang w:val="en-US"/>
              </w:rPr>
            </w:pPr>
          </w:p>
          <w:p>
            <w:pPr>
              <w:pStyle w:val="Body"/>
              <w:ind w:left="142" w:right="34" w:firstLine="0"/>
              <w:jc w:val="left"/>
              <w:rPr>
                <w:rFonts w:ascii="Arial" w:cs="Arial" w:hAnsi="Arial" w:eastAsia="Arial"/>
                <w:u w:color="000000"/>
              </w:rPr>
            </w:pPr>
            <w:r>
              <w:rPr>
                <w:rFonts w:ascii="Arial" w:hAnsi="Arial"/>
                <w:b w:val="1"/>
                <w:bCs w:val="1"/>
                <w:u w:color="000000"/>
                <w:rtl w:val="0"/>
                <w:lang w:val="en-US"/>
              </w:rPr>
              <w:t>NB.</w:t>
            </w:r>
            <w:r>
              <w:rPr>
                <w:rFonts w:ascii="Arial" w:hAnsi="Arial"/>
                <w:u w:color="000000"/>
                <w:rtl w:val="0"/>
                <w:lang w:val="en-US"/>
              </w:rPr>
              <w:t xml:space="preserve">  All marks are provisional until confirmed by the Final Examination Board.</w:t>
            </w:r>
          </w:p>
          <w:p>
            <w:pPr>
              <w:pStyle w:val="Body"/>
              <w:bidi w:val="0"/>
              <w:ind w:left="0" w:right="0" w:firstLine="0"/>
              <w:jc w:val="left"/>
              <w:rPr>
                <w:rFonts w:ascii="Arial" w:cs="Arial" w:hAnsi="Arial" w:eastAsia="Arial"/>
                <w:b w:val="1"/>
                <w:bCs w:val="1"/>
                <w:u w:color="000000"/>
                <w:rtl w:val="0"/>
                <w:lang w:val="en-US"/>
              </w:rPr>
            </w:pPr>
          </w:p>
          <w:p>
            <w:pPr>
              <w:pStyle w:val="Body"/>
              <w:jc w:val="left"/>
              <w:rPr>
                <w:rFonts w:ascii="Arial" w:cs="Arial" w:hAnsi="Arial" w:eastAsia="Arial"/>
                <w:b w:val="1"/>
                <w:bCs w:val="1"/>
                <w:u w:color="000000"/>
              </w:rPr>
            </w:pPr>
            <w:r>
              <w:rPr>
                <w:rFonts w:ascii="Arial" w:hAnsi="Arial"/>
                <w:b w:val="1"/>
                <w:bCs w:val="1"/>
                <w:u w:color="000000"/>
                <w:rtl w:val="0"/>
                <w:lang w:val="en-US"/>
              </w:rPr>
              <w:t>PLEASE NOTE: ALL COMMENTS WILL BE POSTED ON TURNITIN</w:t>
            </w:r>
          </w:p>
          <w:p>
            <w:pPr>
              <w:pStyle w:val="Body"/>
              <w:bidi w:val="0"/>
              <w:ind w:left="0" w:right="0" w:firstLine="0"/>
              <w:jc w:val="left"/>
              <w:rPr>
                <w:rFonts w:ascii="Arial" w:cs="Arial" w:hAnsi="Arial" w:eastAsia="Arial"/>
                <w:b w:val="1"/>
                <w:bCs w:val="1"/>
                <w:u w:color="000000"/>
                <w:rtl w:val="0"/>
                <w:lang w:val="en-US"/>
              </w:rPr>
            </w:pPr>
          </w:p>
          <w:p>
            <w:pPr>
              <w:pStyle w:val="Body"/>
              <w:bidi w:val="0"/>
              <w:ind w:left="0" w:right="0" w:firstLine="0"/>
              <w:jc w:val="left"/>
              <w:rPr>
                <w:rFonts w:ascii="Arial" w:cs="Arial" w:hAnsi="Arial" w:eastAsia="Arial"/>
                <w:b w:val="1"/>
                <w:bCs w:val="1"/>
                <w:u w:color="000000"/>
                <w:rtl w:val="0"/>
                <w:lang w:val="en-US"/>
              </w:rPr>
            </w:pPr>
          </w:p>
          <w:p>
            <w:pPr>
              <w:pStyle w:val="Body"/>
              <w:jc w:val="left"/>
              <w:rPr>
                <w:rFonts w:ascii="Arial" w:cs="Arial" w:hAnsi="Arial" w:eastAsia="Arial"/>
                <w:b w:val="1"/>
                <w:bCs w:val="1"/>
                <w:u w:color="000000"/>
              </w:rPr>
            </w:pPr>
            <w:r>
              <w:rPr>
                <w:rFonts w:ascii="Arial" w:hAnsi="Arial"/>
                <w:b w:val="1"/>
                <w:bCs w:val="1"/>
                <w:u w:color="000000"/>
                <w:rtl w:val="0"/>
                <w:lang w:val="en-US"/>
              </w:rPr>
              <w:t>For completion by Marker 1 :</w:t>
            </w:r>
          </w:p>
          <w:p>
            <w:pPr>
              <w:pStyle w:val="Body"/>
              <w:spacing w:before="100" w:after="100"/>
              <w:jc w:val="left"/>
            </w:pPr>
            <w:r>
              <w:rPr>
                <w:rFonts w:ascii="Arial" w:hAnsi="Arial"/>
                <w:sz w:val="22"/>
                <w:szCs w:val="22"/>
                <w:u w:color="000000"/>
                <w:rtl w:val="0"/>
                <w:lang w:val="en-US"/>
              </w:rPr>
              <w:t>Comments:</w:t>
            </w:r>
          </w:p>
        </w:tc>
      </w:tr>
      <w:tr>
        <w:tblPrEx>
          <w:shd w:val="clear" w:color="auto" w:fill="ced7e7"/>
        </w:tblPrEx>
        <w:trPr>
          <w:trHeight w:val="34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bidi w:val="0"/>
              <w:spacing w:before="100" w:after="100"/>
              <w:ind w:left="142" w:right="34" w:firstLine="0"/>
              <w:jc w:val="left"/>
              <w:rPr>
                <w:rtl w:val="0"/>
              </w:rPr>
            </w:pPr>
            <w:r>
              <w:rPr>
                <w:rFonts w:ascii="Arial" w:hAnsi="Arial"/>
                <w:sz w:val="22"/>
                <w:szCs w:val="22"/>
                <w:u w:color="000000"/>
                <w:rtl w:val="0"/>
                <w:lang w:val="en-US"/>
              </w:rPr>
              <w:t>Marker</w:t>
            </w:r>
            <w:r>
              <w:rPr>
                <w:rFonts w:ascii="Arial" w:hAnsi="Arial" w:hint="default"/>
                <w:sz w:val="22"/>
                <w:szCs w:val="22"/>
                <w:u w:color="000000"/>
                <w:rtl w:val="0"/>
                <w:lang w:val="en-US"/>
              </w:rPr>
              <w:t>’</w:t>
            </w:r>
            <w:r>
              <w:rPr>
                <w:rFonts w:ascii="Arial" w:hAnsi="Arial"/>
                <w:sz w:val="22"/>
                <w:szCs w:val="22"/>
                <w:u w:color="000000"/>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bidi w:val="0"/>
              <w:spacing w:before="100" w:after="100"/>
              <w:ind w:left="142" w:right="34" w:firstLine="0"/>
              <w:jc w:val="left"/>
              <w:rPr>
                <w:rtl w:val="0"/>
              </w:rPr>
            </w:pPr>
            <w:r>
              <w:rPr>
                <w:rFonts w:ascii="Arial" w:hAnsi="Arial"/>
                <w:sz w:val="22"/>
                <w:szCs w:val="22"/>
                <w:u w:color="000000"/>
                <w:rtl w:val="0"/>
                <w:lang w:val="en-US"/>
              </w:rPr>
              <w:t>Date:</w:t>
            </w:r>
          </w:p>
        </w:tc>
      </w:tr>
      <w:tr>
        <w:tblPrEx>
          <w:shd w:val="clear" w:color="auto" w:fill="ced7e7"/>
        </w:tblPrEx>
        <w:trPr>
          <w:trHeight w:val="169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i w:val="1"/>
                <w:iCs w:val="1"/>
                <w:u w:color="000000"/>
                <w:rtl w:val="0"/>
                <w:lang w:val="en-US"/>
              </w:rPr>
            </w:pPr>
          </w:p>
          <w:p>
            <w:pPr>
              <w:pStyle w:val="Body"/>
              <w:jc w:val="left"/>
              <w:rPr>
                <w:rFonts w:ascii="Arial" w:cs="Arial" w:hAnsi="Arial" w:eastAsia="Arial"/>
                <w:b w:val="1"/>
                <w:bCs w:val="1"/>
                <w:u w:color="000000"/>
              </w:rPr>
            </w:pPr>
            <w:r>
              <w:rPr>
                <w:rFonts w:ascii="Arial" w:hAnsi="Arial"/>
                <w:b w:val="1"/>
                <w:bCs w:val="1"/>
                <w:u w:color="000000"/>
                <w:rtl w:val="0"/>
                <w:lang w:val="en-US"/>
              </w:rPr>
              <w:t>For completion by Marker 2/Moderator:</w:t>
            </w:r>
          </w:p>
          <w:p>
            <w:pPr>
              <w:pStyle w:val="Body"/>
              <w:bidi w:val="0"/>
              <w:ind w:left="0" w:right="0" w:firstLine="0"/>
              <w:jc w:val="left"/>
              <w:rPr>
                <w:rFonts w:ascii="Arial" w:cs="Arial" w:hAnsi="Arial" w:eastAsia="Arial"/>
                <w:b w:val="1"/>
                <w:bCs w:val="1"/>
                <w:u w:color="000000"/>
                <w:rtl w:val="0"/>
                <w:lang w:val="en-US"/>
              </w:rPr>
            </w:pPr>
          </w:p>
          <w:p>
            <w:pPr>
              <w:pStyle w:val="Body"/>
              <w:jc w:val="left"/>
              <w:rPr>
                <w:rFonts w:ascii="Arial" w:cs="Arial" w:hAnsi="Arial" w:eastAsia="Arial"/>
                <w:u w:color="000000"/>
              </w:rPr>
            </w:pPr>
            <w:r>
              <w:rPr>
                <w:rFonts w:ascii="Arial" w:hAnsi="Arial"/>
                <w:u w:color="000000"/>
                <w:rtl w:val="0"/>
                <w:lang w:val="en-US"/>
              </w:rPr>
              <w:t>Comments:</w:t>
            </w:r>
          </w:p>
          <w:p>
            <w:pPr>
              <w:pStyle w:val="Body"/>
              <w:bidi w:val="0"/>
              <w:ind w:left="0" w:right="0" w:firstLine="0"/>
              <w:jc w:val="left"/>
              <w:rPr>
                <w:rtl w:val="0"/>
              </w:rPr>
            </w:pPr>
            <w:r>
              <w:rPr>
                <w:rFonts w:ascii="Arial" w:cs="Arial" w:hAnsi="Arial" w:eastAsia="Arial"/>
                <w:u w:color="000000"/>
                <w:rtl w:val="0"/>
                <w:lang w:val="en-US"/>
              </w:rPr>
            </w:r>
          </w:p>
        </w:tc>
      </w:tr>
      <w:tr>
        <w:tblPrEx>
          <w:shd w:val="clear" w:color="auto" w:fill="ced7e7"/>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rtl w:val="0"/>
                <w:lang w:val="en-US"/>
              </w:rPr>
              <w:t>Marker</w:t>
            </w:r>
            <w:r>
              <w:rPr>
                <w:rFonts w:ascii="Arial" w:hAnsi="Arial" w:hint="default"/>
                <w:sz w:val="22"/>
                <w:szCs w:val="22"/>
                <w:u w:color="000000"/>
                <w:rtl w:val="0"/>
                <w:lang w:val="en-US"/>
              </w:rPr>
              <w:t>’</w:t>
            </w:r>
            <w:r>
              <w:rPr>
                <w:rFonts w:ascii="Arial" w:hAnsi="Arial"/>
                <w:sz w:val="22"/>
                <w:szCs w:val="22"/>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sz w:val="22"/>
                <w:szCs w:val="22"/>
                <w:u w:color="000000"/>
                <w:rtl w:val="0"/>
                <w:lang w:val="en-US"/>
              </w:rPr>
              <w:t>Date:</w:t>
            </w:r>
          </w:p>
        </w:tc>
      </w:tr>
      <w:tr>
        <w:tblPrEx>
          <w:shd w:val="clear" w:color="auto" w:fill="ced7e7"/>
        </w:tblPrEx>
        <w:trPr>
          <w:trHeight w:val="424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60"/>
              <w:ind w:left="0" w:right="0" w:firstLine="0"/>
              <w:jc w:val="left"/>
              <w:rPr>
                <w:rFonts w:ascii="Arial" w:cs="Arial" w:hAnsi="Arial" w:eastAsia="Arial"/>
                <w:b w:val="1"/>
                <w:bCs w:val="1"/>
                <w:sz w:val="24"/>
                <w:szCs w:val="24"/>
                <w:u w:color="000000"/>
                <w:rtl w:val="0"/>
              </w:rPr>
            </w:pPr>
            <w:r>
              <w:rPr>
                <w:rFonts w:ascii="Arial" w:hAnsi="Arial"/>
                <w:b w:val="1"/>
                <w:bCs w:val="1"/>
                <w:sz w:val="24"/>
                <w:szCs w:val="24"/>
                <w:u w:color="000000"/>
                <w:rtl w:val="0"/>
                <w:lang w:val="en-US"/>
              </w:rPr>
              <w:t>AGREED INTERNAL MARK (where necessary):</w:t>
            </w:r>
          </w:p>
          <w:p>
            <w:pPr>
              <w:pStyle w:val="Body"/>
              <w:bidi w:val="0"/>
              <w:spacing w:before="160"/>
              <w:ind w:left="0" w:right="0" w:firstLine="0"/>
              <w:jc w:val="left"/>
              <w:rPr>
                <w:rFonts w:ascii="Arial" w:cs="Arial" w:hAnsi="Arial" w:eastAsia="Arial"/>
                <w:b w:val="1"/>
                <w:bCs w:val="1"/>
                <w:sz w:val="24"/>
                <w:szCs w:val="24"/>
                <w:u w:color="000000"/>
                <w:rtl w:val="0"/>
                <w:lang w:val="en-US"/>
              </w:rPr>
            </w:pPr>
          </w:p>
          <w:p>
            <w:pPr>
              <w:pStyle w:val="Body"/>
              <w:spacing w:before="160"/>
              <w:jc w:val="left"/>
              <w:rPr>
                <w:rFonts w:ascii="Arial" w:cs="Arial" w:hAnsi="Arial" w:eastAsia="Arial"/>
                <w:b w:val="1"/>
                <w:bCs w:val="1"/>
                <w:sz w:val="24"/>
                <w:szCs w:val="24"/>
                <w:u w:color="000000"/>
              </w:rPr>
            </w:pPr>
            <w:r>
              <w:rPr>
                <w:rFonts w:ascii="Arial" w:hAnsi="Arial"/>
                <w:b w:val="1"/>
                <w:bCs w:val="1"/>
                <w:sz w:val="24"/>
                <w:szCs w:val="24"/>
                <w:u w:color="000000"/>
                <w:rtl w:val="0"/>
                <w:lang w:val="en-US"/>
              </w:rPr>
              <w:t>Comment on process of arriving at agreed mark:</w:t>
            </w:r>
          </w:p>
          <w:p>
            <w:pPr>
              <w:pStyle w:val="Body"/>
              <w:bidi w:val="0"/>
              <w:spacing w:before="160"/>
              <w:ind w:left="0" w:right="0" w:firstLine="0"/>
              <w:jc w:val="left"/>
              <w:rPr>
                <w:rFonts w:ascii="Arial" w:cs="Arial" w:hAnsi="Arial" w:eastAsia="Arial"/>
                <w:b w:val="1"/>
                <w:bCs w:val="1"/>
                <w:sz w:val="24"/>
                <w:szCs w:val="24"/>
                <w:u w:color="000000"/>
                <w:rtl w:val="0"/>
                <w:lang w:val="en-US"/>
              </w:rPr>
            </w:pPr>
          </w:p>
          <w:p>
            <w:pPr>
              <w:pStyle w:val="Body"/>
              <w:bidi w:val="0"/>
              <w:spacing w:before="160"/>
              <w:ind w:left="0" w:right="0" w:firstLine="0"/>
              <w:jc w:val="left"/>
              <w:rPr>
                <w:rFonts w:ascii="Arial" w:cs="Arial" w:hAnsi="Arial" w:eastAsia="Arial"/>
                <w:b w:val="1"/>
                <w:bCs w:val="1"/>
                <w:sz w:val="24"/>
                <w:szCs w:val="24"/>
                <w:u w:color="000000"/>
                <w:rtl w:val="0"/>
                <w:lang w:val="en-US"/>
              </w:rPr>
            </w:pPr>
          </w:p>
          <w:p>
            <w:pPr>
              <w:pStyle w:val="Body"/>
              <w:bidi w:val="0"/>
              <w:spacing w:before="160"/>
              <w:ind w:left="0" w:right="0" w:firstLine="0"/>
              <w:jc w:val="left"/>
              <w:rPr>
                <w:rFonts w:ascii="Arial" w:cs="Arial" w:hAnsi="Arial" w:eastAsia="Arial"/>
                <w:b w:val="1"/>
                <w:bCs w:val="1"/>
                <w:sz w:val="24"/>
                <w:szCs w:val="24"/>
                <w:u w:color="000000"/>
                <w:rtl w:val="0"/>
                <w:lang w:val="en-US"/>
              </w:rPr>
            </w:pPr>
          </w:p>
          <w:p>
            <w:pPr>
              <w:pStyle w:val="Body"/>
              <w:bidi w:val="0"/>
              <w:spacing w:before="160"/>
              <w:ind w:left="0" w:right="0" w:firstLine="0"/>
              <w:jc w:val="left"/>
              <w:rPr>
                <w:rFonts w:ascii="Arial" w:cs="Arial" w:hAnsi="Arial" w:eastAsia="Arial"/>
                <w:b w:val="1"/>
                <w:bCs w:val="1"/>
                <w:sz w:val="24"/>
                <w:szCs w:val="24"/>
                <w:u w:color="000000"/>
                <w:rtl w:val="0"/>
                <w:lang w:val="en-US"/>
              </w:rPr>
            </w:pPr>
          </w:p>
          <w:p>
            <w:pPr>
              <w:pStyle w:val="Body"/>
              <w:bidi w:val="0"/>
              <w:spacing w:before="160"/>
              <w:ind w:left="0" w:right="0" w:firstLine="0"/>
              <w:jc w:val="left"/>
              <w:rPr>
                <w:rFonts w:ascii="Arial" w:cs="Arial" w:hAnsi="Arial" w:eastAsia="Arial"/>
                <w:b w:val="1"/>
                <w:bCs w:val="1"/>
                <w:sz w:val="24"/>
                <w:szCs w:val="24"/>
                <w:u w:color="000000"/>
                <w:rtl w:val="0"/>
                <w:lang w:val="en-US"/>
              </w:rPr>
            </w:pPr>
          </w:p>
          <w:p>
            <w:pPr>
              <w:pStyle w:val="Body"/>
              <w:bidi w:val="0"/>
              <w:spacing w:before="160"/>
              <w:ind w:left="0" w:right="0" w:firstLine="0"/>
              <w:jc w:val="left"/>
              <w:rPr>
                <w:rtl w:val="0"/>
              </w:rPr>
            </w:pPr>
            <w:r>
              <w:rPr>
                <w:rFonts w:ascii="Arial" w:cs="Arial" w:hAnsi="Arial" w:eastAsia="Arial"/>
                <w:b w:val="1"/>
                <w:bCs w:val="1"/>
                <w:sz w:val="24"/>
                <w:szCs w:val="24"/>
                <w:u w:color="000000"/>
                <w:rtl w:val="0"/>
                <w:lang w:val="en-US"/>
              </w:rPr>
            </w:r>
          </w:p>
        </w:tc>
      </w:tr>
      <w:tr>
        <w:tblPrEx>
          <w:shd w:val="clear" w:color="auto" w:fill="ced7e7"/>
        </w:tblPrEx>
        <w:trPr>
          <w:trHeight w:val="193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60"/>
              <w:ind w:left="0" w:right="0" w:firstLine="0"/>
              <w:jc w:val="left"/>
              <w:rPr>
                <w:rFonts w:ascii="Arial" w:cs="Arial" w:hAnsi="Arial" w:eastAsia="Arial"/>
                <w:b w:val="1"/>
                <w:bCs w:val="1"/>
                <w:sz w:val="24"/>
                <w:szCs w:val="24"/>
                <w:u w:color="000000"/>
                <w:rtl w:val="0"/>
              </w:rPr>
            </w:pPr>
            <w:r>
              <w:rPr>
                <w:rFonts w:ascii="Arial" w:hAnsi="Arial"/>
                <w:b w:val="1"/>
                <w:bCs w:val="1"/>
                <w:sz w:val="24"/>
                <w:szCs w:val="24"/>
                <w:u w:color="000000"/>
                <w:rtl w:val="0"/>
                <w:lang w:val="en-US"/>
              </w:rPr>
              <w:t>External Examiner</w:t>
            </w:r>
            <w:r>
              <w:rPr>
                <w:rFonts w:ascii="Arial" w:hAnsi="Arial" w:hint="default"/>
                <w:b w:val="1"/>
                <w:bCs w:val="1"/>
                <w:sz w:val="24"/>
                <w:szCs w:val="24"/>
                <w:u w:color="000000"/>
                <w:rtl w:val="0"/>
                <w:lang w:val="en-US"/>
              </w:rPr>
              <w:t>’</w:t>
            </w:r>
            <w:r>
              <w:rPr>
                <w:rFonts w:ascii="Arial" w:hAnsi="Arial"/>
                <w:b w:val="1"/>
                <w:bCs w:val="1"/>
                <w:sz w:val="24"/>
                <w:szCs w:val="24"/>
                <w:u w:color="000000"/>
                <w:rtl w:val="0"/>
                <w:lang w:val="en-US"/>
              </w:rPr>
              <w:t>s comments (if relevant)</w:t>
            </w: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Fonts w:ascii="Arial" w:cs="Arial" w:hAnsi="Arial" w:eastAsia="Arial"/>
                <w:u w:color="000000"/>
                <w:rtl w:val="0"/>
                <w:lang w:val="en-US"/>
              </w:rPr>
            </w:pPr>
          </w:p>
          <w:p>
            <w:pPr>
              <w:pStyle w:val="Body"/>
              <w:bidi w:val="0"/>
              <w:ind w:left="0" w:right="0" w:firstLine="0"/>
              <w:jc w:val="left"/>
              <w:rPr>
                <w:rtl w:val="0"/>
              </w:rPr>
            </w:pPr>
            <w:r>
              <w:rPr>
                <w:rFonts w:ascii="Arial" w:cs="Arial" w:hAnsi="Arial" w:eastAsia="Arial"/>
                <w:u w:color="000000"/>
                <w:rtl w:val="0"/>
                <w:lang w:val="en-US"/>
              </w:rPr>
            </w:r>
          </w:p>
        </w:tc>
      </w:tr>
      <w:tr>
        <w:tblPrEx>
          <w:shd w:val="clear" w:color="auto" w:fill="ced7e7"/>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60"/>
              <w:ind w:left="0" w:right="0" w:firstLine="0"/>
              <w:jc w:val="left"/>
              <w:rPr>
                <w:rtl w:val="0"/>
              </w:rPr>
            </w:pPr>
            <w:r>
              <w:rPr>
                <w:rFonts w:ascii="Arial" w:hAnsi="Arial"/>
                <w:sz w:val="24"/>
                <w:szCs w:val="24"/>
                <w:u w:color="000000"/>
                <w:rtl w:val="0"/>
                <w:lang w:val="en-US"/>
              </w:rPr>
              <w:t>External Examiner</w:t>
            </w:r>
            <w:r>
              <w:rPr>
                <w:rFonts w:ascii="Arial" w:hAnsi="Arial" w:hint="default"/>
                <w:sz w:val="24"/>
                <w:szCs w:val="24"/>
                <w:u w:color="000000"/>
                <w:rtl w:val="0"/>
                <w:lang w:val="en-US"/>
              </w:rPr>
              <w:t>’</w:t>
            </w:r>
            <w:r>
              <w:rPr>
                <w:rFonts w:ascii="Arial" w:hAnsi="Arial"/>
                <w:sz w:val="24"/>
                <w:szCs w:val="24"/>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160"/>
              <w:ind w:left="0" w:right="0" w:firstLine="0"/>
              <w:jc w:val="left"/>
              <w:rPr>
                <w:rtl w:val="0"/>
              </w:rPr>
            </w:pPr>
            <w:r>
              <w:rPr>
                <w:rFonts w:ascii="Arial" w:hAnsi="Arial"/>
                <w:sz w:val="24"/>
                <w:szCs w:val="24"/>
                <w:u w:color="000000"/>
                <w:rtl w:val="0"/>
                <w:lang w:val="en-US"/>
              </w:rPr>
              <w:t>Date:</w:t>
            </w:r>
          </w:p>
        </w:tc>
      </w:tr>
    </w:tbl>
    <w:p>
      <w:pPr>
        <w:pStyle w:val="Heading 3"/>
        <w:widowControl w:val="0"/>
        <w:pBdr>
          <w:top w:val="nil"/>
          <w:left w:val="nil"/>
          <w:bottom w:val="nil"/>
          <w:right w:val="nil"/>
        </w:pBdr>
        <w:bidi w:val="0"/>
        <w:spacing w:before="0" w:after="0" w:line="240" w:lineRule="auto"/>
        <w:ind w:left="108" w:right="0" w:hanging="108"/>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w:bidi w:val="0"/>
        <w:spacing w:before="160"/>
        <w:ind w:left="0" w:right="0" w:firstLine="0"/>
        <w:jc w:val="left"/>
        <w:rPr>
          <w:rtl w:val="0"/>
        </w:rPr>
      </w:pPr>
      <w:r>
        <w:rPr>
          <w:rFonts w:ascii="Arial Unicode MS" w:cs="Arial Unicode MS" w:hAnsi="Arial Unicode MS" w:eastAsia="Arial Unicode MS"/>
          <w:b w:val="0"/>
          <w:bCs w:val="0"/>
          <w:i w:val="0"/>
          <w:iCs w:val="0"/>
          <w:sz w:val="24"/>
          <w:szCs w:val="24"/>
          <w:u w:color="000000"/>
          <w:rtl w:val="0"/>
          <w:lang w:val="en-US"/>
        </w:rPr>
        <w:br w:type="page"/>
      </w: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r>
        <w:rPr>
          <w:rFonts w:ascii="Times New Roman" w:hAnsi="Times New Roman"/>
          <w:b w:val="1"/>
          <w:bCs w:val="1"/>
          <w:u w:color="000000"/>
          <w:rtl w:val="0"/>
          <w:lang w:val="en-US"/>
        </w:rPr>
        <w:t>Can there be a spiritual response to the climate crisis?</w:t>
      </w: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r>
        <w:rPr>
          <w:rFonts w:ascii="Times New Roman" w:hAnsi="Times New Roman"/>
          <w:b w:val="1"/>
          <w:bCs w:val="1"/>
          <w:u w:color="000000"/>
          <w:rtl w:val="0"/>
          <w:lang w:val="en-US"/>
        </w:rPr>
        <w:t xml:space="preserve">Looking for predicaments, not problems. </w:t>
      </w: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r>
        <w:rPr>
          <w:rFonts w:ascii="Times New Roman" w:hAnsi="Times New Roman"/>
          <w:b w:val="0"/>
          <w:bCs w:val="0"/>
          <w:u w:color="000000"/>
          <w:rtl w:val="0"/>
          <w:lang w:val="en-US"/>
        </w:rPr>
        <w:t>(4,430 words excluding footnotes &amp; bibliography)</w:t>
      </w: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r>
        <w:rPr>
          <w:rFonts w:ascii="Times New Roman" w:hAnsi="Times New Roman"/>
          <w:b w:val="1"/>
          <w:bCs w:val="1"/>
          <w:u w:color="000000"/>
          <w:rtl w:val="0"/>
          <w:lang w:val="en-US"/>
        </w:rPr>
        <w:t>Introduction</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In this essay, I first seek to explore the meaning of the question via the key terms involved in framing the crisis as a climate or ecological one, whether </w:t>
      </w:r>
      <w:r>
        <w:rPr>
          <w:rFonts w:ascii="Times New Roman" w:hAnsi="Times New Roman" w:hint="default"/>
          <w:u w:color="000000"/>
          <w:rtl w:val="0"/>
          <w:lang w:val="en-US"/>
        </w:rPr>
        <w:t>‘</w:t>
      </w:r>
      <w:r>
        <w:rPr>
          <w:rFonts w:ascii="Times New Roman" w:hAnsi="Times New Roman"/>
          <w:u w:color="000000"/>
          <w:rtl w:val="0"/>
          <w:lang w:val="en-US"/>
        </w:rPr>
        <w:t xml:space="preserve">crisis' is the right language at all, and whether the real challenges are best viewed as a set of problems needing solutions or as predicaments that require a different kind of response.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Following that, I explore some understandings of spirituality and how this can help form our responses to the challenges. A personal spiritual response might be seen as a trajectory, and I consider what some common </w:t>
      </w:r>
      <w:r>
        <w:rPr>
          <w:rFonts w:ascii="Times New Roman" w:hAnsi="Times New Roman" w:hint="default"/>
          <w:u w:color="000000"/>
          <w:rtl w:val="0"/>
          <w:lang w:val="en-US"/>
        </w:rPr>
        <w:t>‘</w:t>
      </w:r>
      <w:r>
        <w:rPr>
          <w:rFonts w:ascii="Times New Roman" w:hAnsi="Times New Roman"/>
          <w:u w:color="000000"/>
          <w:rtl w:val="0"/>
          <w:lang w:val="en-US"/>
        </w:rPr>
        <w:t>waymarkers</w:t>
      </w:r>
      <w:r>
        <w:rPr>
          <w:rFonts w:ascii="Times New Roman" w:hAnsi="Times New Roman" w:hint="default"/>
          <w:u w:color="000000"/>
          <w:rtl w:val="0"/>
          <w:lang w:val="en-US"/>
        </w:rPr>
        <w:t xml:space="preserve">’ </w:t>
      </w:r>
      <w:r>
        <w:rPr>
          <w:rFonts w:ascii="Times New Roman" w:hAnsi="Times New Roman"/>
          <w:u w:color="000000"/>
          <w:rtl w:val="0"/>
          <w:lang w:val="en-US"/>
        </w:rPr>
        <w:t xml:space="preserve">might consist of, firstly via ideas of enchantment, </w:t>
      </w:r>
      <w:r>
        <w:rPr>
          <w:rFonts w:ascii="Times New Roman" w:hAnsi="Times New Roman"/>
          <w:u w:color="000000"/>
          <w:rtl w:val="0"/>
          <w:lang w:val="en-US"/>
        </w:rPr>
        <w:t>intimate attention</w:t>
      </w:r>
      <w:r>
        <w:rPr>
          <w:rFonts w:ascii="Times New Roman" w:hAnsi="Times New Roman"/>
          <w:u w:color="000000"/>
          <w:rtl w:val="0"/>
          <w:lang w:val="en-US"/>
        </w:rPr>
        <w:t>, emotional response, and rituals of leave-taking, and more briefly via approaches to enlivenment and cooperative inquiry involving humans and nonhumans as equal participants, and notions of good ancestry.</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r>
        <w:rPr>
          <w:rFonts w:ascii="Times New Roman" w:hAnsi="Times New Roman"/>
          <w:b w:val="1"/>
          <w:bCs w:val="1"/>
          <w:u w:color="000000"/>
          <w:rtl w:val="0"/>
          <w:lang w:val="en-US"/>
        </w:rPr>
        <w:t>Understanding the question</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Although climate change can be defined in ecological terms - Whyte</w:t>
      </w:r>
      <w:r>
        <w:rPr>
          <w:rFonts w:ascii="Times New Roman" w:cs="Times New Roman" w:hAnsi="Times New Roman" w:eastAsia="Times New Roman"/>
          <w:u w:color="000000"/>
          <w:vertAlign w:val="superscript"/>
        </w:rPr>
        <w:footnoteReference w:id="1"/>
      </w:r>
      <w:r>
        <w:rPr>
          <w:rFonts w:ascii="Times New Roman" w:hAnsi="Times New Roman"/>
          <w:u w:color="000000"/>
          <w:rtl w:val="0"/>
          <w:lang w:val="en-US"/>
        </w:rPr>
        <w:t xml:space="preserve"> defines it as </w:t>
      </w:r>
      <w:r>
        <w:rPr>
          <w:rFonts w:ascii="Times New Roman" w:hAnsi="Times New Roman" w:hint="default"/>
          <w:u w:color="000000"/>
          <w:rtl w:val="0"/>
          <w:lang w:val="en-US"/>
        </w:rPr>
        <w:t>“</w:t>
      </w:r>
      <w:r>
        <w:rPr>
          <w:rFonts w:ascii="Times New Roman" w:hAnsi="Times New Roman"/>
          <w:u w:color="000000"/>
          <w:rtl w:val="0"/>
          <w:lang w:val="en-US"/>
        </w:rPr>
        <w:t>the destabili</w:t>
      </w:r>
      <w:r>
        <w:rPr>
          <w:rFonts w:ascii="Times New Roman" w:hAnsi="Times New Roman"/>
          <w:u w:color="000000"/>
          <w:rtl w:val="0"/>
          <w:lang w:val="en-US"/>
        </w:rPr>
        <w:t>s</w:t>
      </w:r>
      <w:r>
        <w:rPr>
          <w:rFonts w:ascii="Times New Roman" w:hAnsi="Times New Roman"/>
          <w:u w:color="000000"/>
          <w:rtl w:val="0"/>
          <w:lang w:val="en-US"/>
        </w:rPr>
        <w:t>ation of ecological systems caused, to a significant degree, by the industrial emissions of greenhouse gases</w:t>
      </w:r>
      <w:r>
        <w:rPr>
          <w:rFonts w:ascii="Times New Roman" w:hAnsi="Times New Roman" w:hint="default"/>
          <w:u w:color="000000"/>
          <w:rtl w:val="0"/>
          <w:lang w:val="en-US"/>
        </w:rPr>
        <w:t xml:space="preserve"> … </w:t>
      </w:r>
      <w:r>
        <w:rPr>
          <w:rFonts w:ascii="Times New Roman" w:hAnsi="Times New Roman"/>
          <w:u w:color="000000"/>
          <w:rtl w:val="0"/>
          <w:lang w:val="en-US"/>
        </w:rPr>
        <w:t xml:space="preserve">exacerbated by industrially-aggressive (ab)uses of land and water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u w:color="000000"/>
          <w:rtl w:val="0"/>
          <w:lang w:val="en-US"/>
        </w:rPr>
        <w:t xml:space="preserve"> and resource-hungry travel, consumption, and recreational habits</w:t>
      </w:r>
      <w:r>
        <w:rPr>
          <w:rFonts w:ascii="Times New Roman" w:hAnsi="Times New Roman" w:hint="default"/>
          <w:u w:color="000000"/>
          <w:rtl w:val="0"/>
          <w:lang w:val="en-US"/>
        </w:rPr>
        <w:t xml:space="preserve">” </w:t>
      </w:r>
      <w:r>
        <w:rPr>
          <w:rFonts w:ascii="Times New Roman" w:hAnsi="Times New Roman"/>
          <w:u w:color="000000"/>
          <w:rtl w:val="0"/>
          <w:lang w:val="en-US"/>
        </w:rPr>
        <w:t xml:space="preserve">- I prefer to speak of a planetary ecological crisis rather than </w:t>
      </w:r>
      <w:r>
        <w:rPr>
          <w:rFonts w:ascii="Times New Roman" w:hAnsi="Times New Roman" w:hint="default"/>
          <w:u w:color="000000"/>
          <w:rtl w:val="0"/>
          <w:lang w:val="en-US"/>
        </w:rPr>
        <w:t>‘</w:t>
      </w:r>
      <w:r>
        <w:rPr>
          <w:rFonts w:ascii="Times New Roman" w:hAnsi="Times New Roman"/>
          <w:u w:color="000000"/>
          <w:rtl w:val="0"/>
          <w:lang w:val="en-US"/>
        </w:rPr>
        <w:t>the climate crisis</w:t>
      </w:r>
      <w:r>
        <w:rPr>
          <w:rFonts w:ascii="Times New Roman" w:hAnsi="Times New Roman" w:hint="default"/>
          <w:u w:color="000000"/>
          <w:rtl w:val="0"/>
          <w:lang w:val="en-US"/>
        </w:rPr>
        <w:t xml:space="preserve">’ </w:t>
      </w:r>
      <w:r>
        <w:rPr>
          <w:rFonts w:ascii="Times New Roman" w:hAnsi="Times New Roman"/>
          <w:u w:color="000000"/>
          <w:rtl w:val="0"/>
          <w:lang w:val="en-US"/>
        </w:rPr>
        <w:t xml:space="preserve">in isolation. Rapid climate change and its impacts are in reality just one manifestation of the wider set of human-induced disruptions to natural global systems over the past couple of centuries or longer. </w:t>
      </w:r>
      <w:r>
        <w:rPr>
          <w:rFonts w:ascii="Times New Roman" w:hAnsi="Times New Roman" w:hint="default"/>
          <w:u w:color="000000"/>
          <w:rtl w:val="0"/>
          <w:lang w:val="en-US"/>
        </w:rPr>
        <w:t>’</w:t>
      </w:r>
      <w:r>
        <w:rPr>
          <w:rFonts w:ascii="Times New Roman" w:hAnsi="Times New Roman"/>
          <w:u w:color="000000"/>
          <w:rtl w:val="0"/>
          <w:lang w:val="en-US"/>
        </w:rPr>
        <w:t>Ecological</w:t>
      </w:r>
      <w:r>
        <w:rPr>
          <w:rFonts w:ascii="Times New Roman" w:hAnsi="Times New Roman" w:hint="default"/>
          <w:u w:color="000000"/>
          <w:rtl w:val="0"/>
          <w:lang w:val="en-US"/>
        </w:rPr>
        <w:t xml:space="preserve">’ </w:t>
      </w:r>
      <w:r>
        <w:rPr>
          <w:rFonts w:ascii="Times New Roman" w:hAnsi="Times New Roman"/>
          <w:u w:color="000000"/>
          <w:rtl w:val="0"/>
          <w:lang w:val="en-US"/>
        </w:rPr>
        <w:t xml:space="preserve">reflects the interconnected nature of these systems and a worldview that can begin to address the causes of the unfolding crisis and therefore </w:t>
      </w:r>
      <w:r>
        <w:rPr>
          <w:rFonts w:ascii="Times New Roman" w:hAnsi="Times New Roman"/>
          <w:u w:color="000000"/>
          <w:rtl w:val="0"/>
          <w:lang w:val="en-US"/>
        </w:rPr>
        <w:t>possible approaches</w:t>
      </w:r>
      <w:r>
        <w:rPr>
          <w:rFonts w:ascii="Times New Roman" w:hAnsi="Times New Roman"/>
          <w:u w:color="000000"/>
          <w:rtl w:val="0"/>
          <w:lang w:val="en-US"/>
        </w:rPr>
        <w:t xml:space="preserve"> to it.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Work over the past decade and more has shown how human activity has been approaching boundaries in nine related global systems, of which climate is just one (the others are </w:t>
      </w:r>
      <w:r>
        <w:rPr>
          <w:rFonts w:ascii="Times New Roman" w:hAnsi="Times New Roman"/>
          <w:u w:color="000000"/>
          <w:rtl w:val="0"/>
          <w:lang w:val="en-US"/>
        </w:rPr>
        <w:t>Change in Biosphere Integrity, Land System Change, Freshwater Change, Modification of Biogeochemical Flows, Introduction of Novel Entities, Ocean Acidification, Increase in Atmospheric Aerosol Loading, Stratospheric Ozone Depletion</w:t>
      </w:r>
      <w:r>
        <w:rPr>
          <w:rFonts w:ascii="Times New Roman" w:hAnsi="Times New Roman"/>
          <w:u w:color="000000"/>
          <w:rtl w:val="0"/>
          <w:lang w:val="en-US"/>
        </w:rPr>
        <w:t>). The latest research suggests that seven of these have now been breached</w:t>
      </w:r>
      <w:r>
        <w:rPr>
          <w:rFonts w:ascii="Times New Roman" w:cs="Times New Roman" w:hAnsi="Times New Roman" w:eastAsia="Times New Roman"/>
          <w:u w:color="000000"/>
          <w:vertAlign w:val="superscript"/>
        </w:rPr>
        <w:footnoteReference w:id="2"/>
      </w:r>
      <w:r>
        <w:rPr>
          <w:rFonts w:ascii="Times New Roman" w:hAnsi="Times New Roman"/>
          <w:u w:color="000000"/>
          <w:rtl w:val="0"/>
          <w:lang w:val="en-US"/>
        </w:rPr>
        <w:t>. The UK Met Office recently reported that t</w:t>
      </w:r>
      <w:r>
        <w:rPr>
          <w:rFonts w:ascii="Times New Roman" w:hAnsi="Times New Roman"/>
          <w:u w:color="000000"/>
          <w:rtl w:val="0"/>
          <w:lang w:val="en-US"/>
        </w:rPr>
        <w:t xml:space="preserve">he average global temperature for 2026 is forecast to be </w:t>
      </w:r>
      <w:r>
        <w:rPr>
          <w:rFonts w:ascii="Times New Roman" w:hAnsi="Times New Roman"/>
          <w:u w:color="000000"/>
          <w:rtl w:val="0"/>
          <w:lang w:val="en-US"/>
        </w:rPr>
        <w:t>around</w:t>
      </w:r>
      <w:r>
        <w:rPr>
          <w:rFonts w:ascii="Times New Roman" w:hAnsi="Times New Roman"/>
          <w:u w:color="000000"/>
          <w:rtl w:val="0"/>
        </w:rPr>
        <w:t xml:space="preserve"> 1.46</w:t>
      </w:r>
      <w:r>
        <w:rPr>
          <w:rFonts w:ascii="Times New Roman" w:hAnsi="Times New Roman" w:hint="default"/>
          <w:u w:color="000000"/>
          <w:rtl w:val="0"/>
          <w:lang w:val="it-IT"/>
        </w:rPr>
        <w:t>°</w:t>
      </w:r>
      <w:r>
        <w:rPr>
          <w:rFonts w:ascii="Times New Roman" w:hAnsi="Times New Roman"/>
          <w:u w:color="000000"/>
          <w:rtl w:val="0"/>
          <w:lang w:val="en-US"/>
        </w:rPr>
        <w:t xml:space="preserve">C above the average for the pre-industrial period (1850-1900). </w:t>
      </w:r>
      <w:r>
        <w:rPr>
          <w:rFonts w:ascii="Times New Roman" w:hAnsi="Times New Roman" w:hint="default"/>
          <w:u w:color="000000"/>
          <w:rtl w:val="0"/>
          <w:lang w:val="en-US"/>
        </w:rPr>
        <w:t>“</w:t>
      </w:r>
      <w:r>
        <w:rPr>
          <w:rFonts w:ascii="Times New Roman" w:hAnsi="Times New Roman"/>
          <w:u w:color="000000"/>
          <w:rtl w:val="0"/>
          <w:lang w:val="en-US"/>
        </w:rPr>
        <w:t>This would make 2026 the fourth year in succession that temperatures will have reached at least 1.4</w:t>
      </w:r>
      <w:r>
        <w:rPr>
          <w:rFonts w:ascii="Times New Roman" w:hAnsi="Times New Roman" w:hint="default"/>
          <w:u w:color="000000"/>
          <w:rtl w:val="0"/>
          <w:lang w:val="it-IT"/>
        </w:rPr>
        <w:t>°</w:t>
      </w:r>
      <w:r>
        <w:rPr>
          <w:rFonts w:ascii="Times New Roman" w:hAnsi="Times New Roman"/>
          <w:u w:color="000000"/>
          <w:rtl w:val="0"/>
          <w:lang w:val="en-US"/>
        </w:rPr>
        <w:t>C above pre-industrial levels.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3"/>
      </w:r>
      <w:r>
        <w:rPr>
          <w:rFonts w:ascii="Times New Roman" w:hAnsi="Times New Roman"/>
          <w:u w:color="000000"/>
          <w:rtl w:val="0"/>
          <w:lang w:val="en-US"/>
        </w:rPr>
        <w:t xml:space="preserve">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Scientific research has been mobilised and coordinated globally to understand the scale of the changes we</w:t>
      </w:r>
      <w:r>
        <w:rPr>
          <w:rFonts w:ascii="Times New Roman" w:hAnsi="Times New Roman" w:hint="default"/>
          <w:u w:color="000000"/>
          <w:rtl w:val="0"/>
          <w:lang w:val="en-US"/>
        </w:rPr>
        <w:t>’</w:t>
      </w:r>
      <w:r>
        <w:rPr>
          <w:rFonts w:ascii="Times New Roman" w:hAnsi="Times New Roman"/>
          <w:u w:color="000000"/>
          <w:rtl w:val="0"/>
          <w:lang w:val="en-US"/>
        </w:rPr>
        <w:t xml:space="preserve">ve already seen, and create projections of future change. Different scenarios explore </w:t>
      </w:r>
      <w:r>
        <w:rPr>
          <w:rFonts w:ascii="Times New Roman" w:hAnsi="Times New Roman"/>
          <w:u w:color="000000"/>
          <w:rtl w:val="0"/>
          <w:lang w:val="en-US"/>
        </w:rPr>
        <w:t>the climate</w:t>
      </w:r>
      <w:r>
        <w:rPr>
          <w:rFonts w:ascii="Times New Roman" w:hAnsi="Times New Roman" w:hint="default"/>
          <w:u w:color="000000"/>
          <w:rtl w:val="0"/>
          <w:lang w:val="en-US"/>
        </w:rPr>
        <w:t>’</w:t>
      </w:r>
      <w:r>
        <w:rPr>
          <w:rFonts w:ascii="Times New Roman" w:hAnsi="Times New Roman"/>
          <w:u w:color="000000"/>
          <w:rtl w:val="0"/>
          <w:lang w:val="en-US"/>
        </w:rPr>
        <w:t xml:space="preserve">s sensitivity to further emissions and how alternative socio-economic pathways might influence future emissions. In this way, the hope behind global climate treaties has been that improved scientific knowledge can inform better policy. Despite this, global emissions and temperatures continue to rise. Climate change is therefore often communicated as the most pressing global </w:t>
      </w:r>
      <w:r>
        <w:rPr>
          <w:rFonts w:ascii="Times New Roman" w:hAnsi="Times New Roman" w:hint="default"/>
          <w:u w:color="000000"/>
          <w:rtl w:val="0"/>
          <w:lang w:val="en-US"/>
        </w:rPr>
        <w:t>‘</w:t>
      </w:r>
      <w:r>
        <w:rPr>
          <w:rFonts w:ascii="Times New Roman" w:hAnsi="Times New Roman"/>
          <w:u w:color="000000"/>
          <w:rtl w:val="0"/>
          <w:lang w:val="en-US"/>
        </w:rPr>
        <w:t>environmental</w:t>
      </w:r>
      <w:r>
        <w:rPr>
          <w:rFonts w:ascii="Times New Roman" w:hAnsi="Times New Roman" w:hint="default"/>
          <w:u w:color="000000"/>
          <w:rtl w:val="0"/>
          <w:lang w:val="en-US"/>
        </w:rPr>
        <w:t xml:space="preserve">’ </w:t>
      </w:r>
      <w:r>
        <w:rPr>
          <w:rFonts w:ascii="Times New Roman" w:hAnsi="Times New Roman"/>
          <w:u w:color="000000"/>
          <w:rtl w:val="0"/>
          <w:lang w:val="en-US"/>
        </w:rPr>
        <w:t>issue, but it is just one of many. So widespread are the impacts within not just the world</w:t>
      </w:r>
      <w:r>
        <w:rPr>
          <w:rFonts w:ascii="Times New Roman" w:hAnsi="Times New Roman" w:hint="default"/>
          <w:u w:color="000000"/>
          <w:rtl w:val="0"/>
          <w:lang w:val="en-US"/>
        </w:rPr>
        <w:t>’</w:t>
      </w:r>
      <w:r>
        <w:rPr>
          <w:rFonts w:ascii="Times New Roman" w:hAnsi="Times New Roman"/>
          <w:u w:color="000000"/>
          <w:rtl w:val="0"/>
          <w:lang w:val="en-US"/>
        </w:rPr>
        <w:t xml:space="preserve">s atmosphere and oceans but its soils and surface geology that the planet is said to have passed into a new geological epoch, the Anthropocene (Age of the Human), departed previous </w:t>
      </w:r>
      <w:r>
        <w:rPr>
          <w:rFonts w:ascii="Times New Roman" w:hAnsi="Times New Roman" w:hint="default"/>
          <w:u w:color="000000"/>
          <w:rtl w:val="0"/>
          <w:lang w:val="en-US"/>
        </w:rPr>
        <w:t>‘</w:t>
      </w:r>
      <w:r>
        <w:rPr>
          <w:rFonts w:ascii="Times New Roman" w:hAnsi="Times New Roman"/>
          <w:u w:color="000000"/>
          <w:rtl w:val="0"/>
          <w:lang w:val="en-US"/>
        </w:rPr>
        <w:t>natural</w:t>
      </w:r>
      <w:r>
        <w:rPr>
          <w:rFonts w:ascii="Times New Roman" w:hAnsi="Times New Roman" w:hint="default"/>
          <w:u w:color="000000"/>
          <w:rtl w:val="0"/>
          <w:lang w:val="en-US"/>
        </w:rPr>
        <w:t xml:space="preserve">’ </w:t>
      </w:r>
      <w:r>
        <w:rPr>
          <w:rFonts w:ascii="Times New Roman" w:hAnsi="Times New Roman"/>
          <w:u w:color="000000"/>
          <w:rtl w:val="0"/>
          <w:lang w:val="en-US"/>
        </w:rPr>
        <w:t>conditions experienced by all previous human generations.</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Given this, commentary is often in terms of a crisis or an emergency. A small number of governments have formally declared a climate emergency and many non-profit organisations (such as Culture Declares, Architects Declare, Design Declares) have formed around their own emergency declarations and programmes of action. Some have suggested language that heightens this awareness further - </w:t>
      </w:r>
      <w:r>
        <w:rPr>
          <w:rFonts w:ascii="Times New Roman" w:hAnsi="Times New Roman" w:hint="default"/>
          <w:u w:color="000000"/>
          <w:rtl w:val="0"/>
          <w:lang w:val="en-US"/>
        </w:rPr>
        <w:t>‘</w:t>
      </w:r>
      <w:r>
        <w:rPr>
          <w:rFonts w:ascii="Times New Roman" w:hAnsi="Times New Roman"/>
          <w:u w:color="000000"/>
          <w:rtl w:val="0"/>
          <w:lang w:val="en-US"/>
        </w:rPr>
        <w:t>climate breakdown</w:t>
      </w:r>
      <w:r>
        <w:rPr>
          <w:rFonts w:ascii="Times New Roman" w:hAnsi="Times New Roman" w:hint="default"/>
          <w:u w:color="000000"/>
          <w:rtl w:val="0"/>
          <w:lang w:val="en-US"/>
        </w:rPr>
        <w:t>’</w:t>
      </w:r>
      <w:r>
        <w:rPr>
          <w:rFonts w:ascii="Times New Roman" w:hAnsi="Times New Roman"/>
          <w:u w:color="000000"/>
          <w:rtl w:val="0"/>
          <w:lang w:val="en-US"/>
        </w:rPr>
        <w:t xml:space="preserve">, for example - or to reflect the complexity revealed by the interconnected global systems and planetary boundaries mentioned above: </w:t>
      </w:r>
      <w:r>
        <w:rPr>
          <w:rFonts w:ascii="Times New Roman" w:hAnsi="Times New Roman" w:hint="default"/>
          <w:u w:color="000000"/>
          <w:rtl w:val="0"/>
          <w:lang w:val="en-US"/>
        </w:rPr>
        <w:t>‘</w:t>
      </w:r>
      <w:r>
        <w:rPr>
          <w:rFonts w:ascii="Times New Roman" w:hAnsi="Times New Roman"/>
          <w:u w:color="000000"/>
          <w:rtl w:val="0"/>
          <w:lang w:val="en-US"/>
        </w:rPr>
        <w:t>metacrisis</w:t>
      </w:r>
      <w:r>
        <w:rPr>
          <w:rFonts w:ascii="Times New Roman" w:hAnsi="Times New Roman" w:hint="default"/>
          <w:u w:color="000000"/>
          <w:rtl w:val="0"/>
          <w:lang w:val="en-US"/>
        </w:rPr>
        <w:t>’</w:t>
      </w:r>
      <w:r>
        <w:rPr>
          <w:rFonts w:ascii="Times New Roman" w:hAnsi="Times New Roman"/>
          <w:u w:color="000000"/>
          <w:rtl w:val="0"/>
          <w:lang w:val="en-US"/>
        </w:rPr>
        <w:t xml:space="preserve">, </w:t>
      </w:r>
      <w:r>
        <w:rPr>
          <w:rFonts w:ascii="Times New Roman" w:hAnsi="Times New Roman" w:hint="default"/>
          <w:u w:color="000000"/>
          <w:rtl w:val="0"/>
          <w:lang w:val="en-US"/>
        </w:rPr>
        <w:t>‘</w:t>
      </w:r>
      <w:r>
        <w:rPr>
          <w:rFonts w:ascii="Times New Roman" w:hAnsi="Times New Roman"/>
          <w:u w:color="000000"/>
          <w:rtl w:val="0"/>
          <w:lang w:val="en-US"/>
        </w:rPr>
        <w:t>permacrisis</w:t>
      </w:r>
      <w:r>
        <w:rPr>
          <w:rFonts w:ascii="Times New Roman" w:hAnsi="Times New Roman" w:hint="default"/>
          <w:u w:color="000000"/>
          <w:rtl w:val="0"/>
          <w:lang w:val="en-US"/>
        </w:rPr>
        <w:t xml:space="preserve">’ </w:t>
      </w:r>
      <w:r>
        <w:rPr>
          <w:rFonts w:ascii="Times New Roman" w:hAnsi="Times New Roman"/>
          <w:u w:color="000000"/>
          <w:rtl w:val="0"/>
          <w:lang w:val="en-US"/>
        </w:rPr>
        <w:t xml:space="preserve">or </w:t>
      </w:r>
      <w:r>
        <w:rPr>
          <w:rFonts w:ascii="Times New Roman" w:hAnsi="Times New Roman" w:hint="default"/>
          <w:u w:color="000000"/>
          <w:rtl w:val="0"/>
          <w:lang w:val="en-US"/>
        </w:rPr>
        <w:t>‘</w:t>
      </w:r>
      <w:r>
        <w:rPr>
          <w:rFonts w:ascii="Times New Roman" w:hAnsi="Times New Roman"/>
          <w:u w:color="000000"/>
          <w:rtl w:val="0"/>
          <w:lang w:val="en-US"/>
        </w:rPr>
        <w:t>polycrisis</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cs="Times New Roman" w:hAnsi="Times New Roman" w:eastAsia="Times New Roman"/>
          <w:u w:color="000000"/>
          <w:vertAlign w:val="superscript"/>
        </w:rPr>
        <w:footnoteReference w:id="4"/>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But others have suggested that </w:t>
      </w:r>
      <w:r>
        <w:rPr>
          <w:rFonts w:ascii="Times New Roman" w:hAnsi="Times New Roman" w:hint="default"/>
          <w:u w:color="000000"/>
          <w:rtl w:val="0"/>
          <w:lang w:val="en-US"/>
        </w:rPr>
        <w:t>‘</w:t>
      </w:r>
      <w:r>
        <w:rPr>
          <w:rFonts w:ascii="Times New Roman" w:hAnsi="Times New Roman"/>
          <w:u w:color="000000"/>
          <w:rtl w:val="0"/>
          <w:lang w:val="en-US"/>
        </w:rPr>
        <w:t>crisis</w:t>
      </w:r>
      <w:r>
        <w:rPr>
          <w:rFonts w:ascii="Times New Roman" w:hAnsi="Times New Roman" w:hint="default"/>
          <w:u w:color="000000"/>
          <w:rtl w:val="0"/>
          <w:lang w:val="en-US"/>
        </w:rPr>
        <w:t xml:space="preserve">’ </w:t>
      </w:r>
      <w:r>
        <w:rPr>
          <w:rFonts w:ascii="Times New Roman" w:hAnsi="Times New Roman"/>
          <w:u w:color="000000"/>
          <w:rtl w:val="0"/>
          <w:lang w:val="en-US"/>
        </w:rPr>
        <w:t xml:space="preserve">language is not the most appropriate framing to engage people and to motivate change. Along with the rising tide of seemingly relentless impacts of climate change, official responses framing these as signs of the crisis can help to fuel negative responses, from ecoanxiety and mental health problems, to apathy, resignation or even a resurgence of denial.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Facing the facts of climate change and ecological crisis involves encountering powerful feelings such as loss, guilt, anxiety, shame and despair that can be difficult to bear. How we deal with these feelings shapes how we respond to the crisis and is critical in determining whether these responses are ultimately adaptive or maladaptive.</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5"/>
      </w:r>
      <w:r>
        <w:rPr>
          <w:rFonts w:ascii="Times New Roman" w:hAnsi="Times New Roman"/>
          <w:u w:color="000000"/>
          <w:rtl w:val="0"/>
          <w:lang w:val="en-US"/>
        </w:rPr>
        <w:t xml:space="preserve">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That this psychosocial dimension and the way communicating urgency can complicate and work against effective responses might reveal the reality of the crisis as something that goes far beyond climate or ecology; others speak of an underlying crisis of imagination or of meaning, or a psychic or spiritual crisis.</w:t>
      </w:r>
      <w:r>
        <w:rPr>
          <w:rFonts w:ascii="Times New Roman" w:cs="Times New Roman" w:hAnsi="Times New Roman" w:eastAsia="Times New Roman"/>
          <w:u w:color="000000"/>
          <w:vertAlign w:val="superscript"/>
        </w:rPr>
        <w:footnoteReference w:id="6"/>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Default"/>
        <w:bidi w:val="0"/>
        <w:spacing w:after="240" w:line="360" w:lineRule="auto"/>
        <w:ind w:left="720" w:right="0" w:firstLine="0"/>
        <w:jc w:val="left"/>
        <w:rPr>
          <w:rFonts w:ascii="Times New Roman" w:cs="Times New Roman" w:hAnsi="Times New Roman" w:eastAsia="Times New Roman"/>
          <w:rtl w:val="0"/>
        </w:rPr>
      </w:pPr>
      <w:r>
        <w:rPr>
          <w:rFonts w:ascii="Times New Roman" w:hAnsi="Times New Roman" w:hint="default"/>
          <w:rtl w:val="0"/>
          <w:lang w:val="en-US"/>
        </w:rPr>
        <w:t>“</w:t>
      </w:r>
      <w:r>
        <w:rPr>
          <w:rFonts w:ascii="Times New Roman" w:hAnsi="Times New Roman"/>
          <w:rtl w:val="0"/>
          <w:lang w:val="en-US"/>
        </w:rPr>
        <w:t>Therefore, climate change and ecological crisis are an indication of a deep and spiritual crisis. At the root of this spiritual crisis is the insight that humans are the cause of both climate change and the loss of biodiversity. This forms a challenge that is both existential and ethical. This goes together with a conviction that technological solutions are not enough.</w:t>
      </w:r>
      <w:r>
        <w:rPr>
          <w:rFonts w:ascii="Times New Roman" w:hAnsi="Times New Roman" w:hint="default"/>
          <w:rtl w:val="0"/>
          <w:lang w:val="en-US"/>
        </w:rPr>
        <w:t>”</w:t>
      </w:r>
      <w:r>
        <w:rPr>
          <w:rFonts w:ascii="Times New Roman" w:cs="Times New Roman" w:hAnsi="Times New Roman" w:eastAsia="Times New Roman"/>
          <w:vertAlign w:val="superscript"/>
          <w:rtl w:val="0"/>
        </w:rPr>
        <w:footnoteReference w:id="7"/>
      </w: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Plumwood points out that </w:t>
      </w:r>
      <w:r>
        <w:rPr>
          <w:rFonts w:ascii="Times New Roman" w:hAnsi="Times New Roman" w:hint="default"/>
          <w:u w:color="000000"/>
          <w:rtl w:val="0"/>
        </w:rPr>
        <w:t>“</w:t>
      </w:r>
      <w:r>
        <w:rPr>
          <w:rFonts w:ascii="Times New Roman" w:hAnsi="Times New Roman"/>
          <w:u w:color="000000"/>
          <w:rtl w:val="0"/>
          <w:lang w:val="en-US"/>
        </w:rPr>
        <w:t>The appearance of ecological crises on the multiple fronts of energy, climate change and ecosystem degradation suggests we need much more than a narrow focus</w:t>
      </w:r>
      <w:r>
        <w:rPr>
          <w:rFonts w:ascii="Times New Roman" w:hAnsi="Times New Roman" w:hint="default"/>
          <w:u w:color="000000"/>
          <w:rtl w:val="0"/>
          <w:lang w:val="en-US"/>
        </w:rPr>
        <w:t xml:space="preserve">” </w:t>
      </w:r>
      <w:r>
        <w:rPr>
          <w:rFonts w:ascii="Times New Roman" w:hAnsi="Times New Roman"/>
          <w:u w:color="000000"/>
          <w:rtl w:val="0"/>
          <w:lang w:val="en-US"/>
        </w:rPr>
        <w:t>on any one aspect.</w:t>
      </w:r>
      <w:r>
        <w:rPr>
          <w:rFonts w:ascii="Times New Roman" w:cs="Times New Roman" w:hAnsi="Times New Roman" w:eastAsia="Times New Roman"/>
          <w:u w:color="000000"/>
          <w:vertAlign w:val="superscript"/>
        </w:rPr>
        <w:footnoteReference w:id="8"/>
      </w:r>
      <w:r>
        <w:rPr>
          <w:rFonts w:ascii="Times New Roman" w:hAnsi="Times New Roman" w:hint="default"/>
          <w:u w:color="000000"/>
          <w:rtl w:val="0"/>
          <w:lang w:val="en-US"/>
        </w:rPr>
        <w:t xml:space="preserve"> “</w:t>
      </w:r>
      <w:r>
        <w:rPr>
          <w:rFonts w:ascii="Times New Roman" w:hAnsi="Times New Roman"/>
          <w:u w:color="000000"/>
          <w:rtl w:val="0"/>
          <w:lang w:val="en-US"/>
        </w:rPr>
        <w:t xml:space="preserve">Most public discussion in our society is dominated by the tyranny of narrow focus and minimum rethink. A rethink deficit is a poor rational strategy in a situation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u w:color="000000"/>
          <w:rtl w:val="0"/>
          <w:lang w:val="en-US"/>
        </w:rPr>
        <w:t xml:space="preserve"> where multiple ecological problems are compounding and converging.</w:t>
      </w:r>
      <w:r>
        <w:rPr>
          <w:rFonts w:ascii="Times New Roman" w:hAnsi="Times New Roman" w:hint="default"/>
          <w:u w:color="000000"/>
          <w:rtl w:val="0"/>
        </w:rPr>
        <w:t>”</w:t>
      </w:r>
      <w:r>
        <w:rPr>
          <w:rFonts w:ascii="Times New Roman" w:cs="Times New Roman" w:hAnsi="Times New Roman" w:eastAsia="Times New Roman"/>
          <w:u w:color="000000"/>
          <w:vertAlign w:val="superscript"/>
        </w:rPr>
        <w:footnoteReference w:id="9"/>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A rethink on the scale of the ecological crisis needs more than shifts in policy, however focused on environmental sustainability. Bennett suggests we must put </w:t>
      </w:r>
      <w:r>
        <w:rPr>
          <w:rFonts w:ascii="Times New Roman" w:hAnsi="Times New Roman" w:hint="default"/>
          <w:u w:color="000000"/>
          <w:rtl w:val="0"/>
          <w:lang w:val="en-US"/>
        </w:rPr>
        <w:t>“</w:t>
      </w:r>
      <w:r>
        <w:rPr>
          <w:rFonts w:ascii="Times New Roman" w:hAnsi="Times New Roman"/>
          <w:u w:color="000000"/>
          <w:rtl w:val="0"/>
          <w:lang w:val="en-US"/>
        </w:rPr>
        <w:t>bodily practices such as physical exercise, meditation, sexuality, and eating back on the radar screen</w:t>
      </w:r>
      <w:r>
        <w:rPr>
          <w:rFonts w:ascii="Times New Roman" w:hAnsi="Times New Roman" w:hint="default"/>
          <w:u w:color="000000"/>
          <w:rtl w:val="0"/>
          <w:lang w:val="en-US"/>
        </w:rPr>
        <w:t xml:space="preserve">” </w:t>
      </w:r>
      <w:r>
        <w:rPr>
          <w:rFonts w:ascii="Times New Roman" w:hAnsi="Times New Roman"/>
          <w:u w:color="000000"/>
          <w:rtl w:val="0"/>
          <w:lang w:val="en-US"/>
        </w:rPr>
        <w:t>as these form our ethical sensibilities.</w:t>
      </w:r>
      <w:r>
        <w:rPr>
          <w:rFonts w:ascii="Times New Roman" w:cs="Times New Roman" w:hAnsi="Times New Roman" w:eastAsia="Times New Roman"/>
          <w:u w:color="000000"/>
          <w:vertAlign w:val="superscript"/>
        </w:rPr>
        <w:footnoteReference w:id="10"/>
      </w:r>
      <w:r>
        <w:rPr>
          <w:rFonts w:ascii="Times New Roman" w:hAnsi="Times New Roman"/>
          <w:u w:color="000000"/>
          <w:rtl w:val="0"/>
          <w:lang w:val="en-US"/>
        </w:rPr>
        <w:t xml:space="preserve"> Personal and cultural practices</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 xml:space="preserve">are themselves political and constitute a whole (unexplored) field of </w:t>
      </w:r>
      <w:r>
        <w:rPr>
          <w:rFonts w:ascii="Times New Roman" w:hAnsi="Times New Roman" w:hint="default"/>
          <w:u w:color="000000"/>
          <w:rtl w:val="0"/>
          <w:lang w:val="en-US"/>
        </w:rPr>
        <w:t>‘</w:t>
      </w:r>
      <w:r>
        <w:rPr>
          <w:rFonts w:ascii="Times New Roman" w:hAnsi="Times New Roman"/>
          <w:u w:color="000000"/>
          <w:rtl w:val="0"/>
          <w:lang w:val="en-US"/>
        </w:rPr>
        <w:t>micropolitics</w:t>
      </w:r>
      <w:r>
        <w:rPr>
          <w:rFonts w:ascii="Times New Roman" w:hAnsi="Times New Roman" w:hint="default"/>
          <w:u w:color="000000"/>
          <w:rtl w:val="0"/>
          <w:lang w:val="en-US"/>
        </w:rPr>
        <w:t xml:space="preserve">’ </w:t>
      </w:r>
      <w:r>
        <w:rPr>
          <w:rFonts w:ascii="Times New Roman" w:hAnsi="Times New Roman"/>
          <w:u w:color="000000"/>
          <w:rtl w:val="0"/>
          <w:lang w:val="en-US"/>
        </w:rPr>
        <w:t>without which any principle or policy risks being just a bunch of words. There will be no greening of the economy [</w:t>
      </w:r>
      <w:r>
        <w:rPr>
          <w:rFonts w:ascii="Times New Roman" w:hAnsi="Times New Roman" w:hint="default"/>
          <w:u w:color="000000"/>
          <w:rtl w:val="0"/>
          <w:lang w:val="en-US"/>
        </w:rPr>
        <w:t>…</w:t>
      </w:r>
      <w:r>
        <w:rPr>
          <w:rFonts w:ascii="Times New Roman" w:hAnsi="Times New Roman"/>
          <w:u w:color="000000"/>
          <w:rtl w:val="0"/>
          <w:lang w:val="en-US"/>
        </w:rPr>
        <w:t>], no enforcement of extensions of rights without human dispositions, moods, and cultural ensembles hospitable to these effects.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11"/>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Before considering the central question of c</w:t>
      </w:r>
      <w:r>
        <w:rPr>
          <w:rFonts w:ascii="Times New Roman" w:hAnsi="Times New Roman"/>
          <w:u w:color="000000"/>
          <w:rtl w:val="0"/>
          <w:lang w:val="en-US"/>
        </w:rPr>
        <w:t>an there be a spiritual response to the climate</w:t>
      </w:r>
      <w:r>
        <w:rPr>
          <w:rFonts w:ascii="Times New Roman" w:hAnsi="Times New Roman"/>
          <w:u w:color="000000"/>
          <w:rtl w:val="0"/>
          <w:lang w:val="en-US"/>
        </w:rPr>
        <w:t xml:space="preserve"> or ecological</w:t>
      </w:r>
      <w:r>
        <w:rPr>
          <w:rFonts w:ascii="Times New Roman" w:hAnsi="Times New Roman"/>
          <w:u w:color="000000"/>
          <w:rtl w:val="0"/>
          <w:lang w:val="es-ES_tradnl"/>
        </w:rPr>
        <w:t xml:space="preserve"> crisis</w:t>
      </w:r>
      <w:r>
        <w:rPr>
          <w:rFonts w:ascii="Times New Roman" w:hAnsi="Times New Roman"/>
          <w:u w:color="000000"/>
          <w:rtl w:val="0"/>
          <w:lang w:val="en-US"/>
        </w:rPr>
        <w:t>, there is one more piece of language we need to consider; although not referenced directly in the set title for this essay, it</w:t>
      </w:r>
      <w:r>
        <w:rPr>
          <w:rFonts w:ascii="Times New Roman" w:hAnsi="Times New Roman" w:hint="default"/>
          <w:u w:color="000000"/>
          <w:rtl w:val="0"/>
          <w:lang w:val="en-US"/>
        </w:rPr>
        <w:t>’</w:t>
      </w:r>
      <w:r>
        <w:rPr>
          <w:rFonts w:ascii="Times New Roman" w:hAnsi="Times New Roman"/>
          <w:u w:color="000000"/>
          <w:rtl w:val="0"/>
          <w:lang w:val="en-US"/>
        </w:rPr>
        <w:t xml:space="preserve">s implicit in the way the </w:t>
      </w:r>
      <w:r>
        <w:rPr>
          <w:rFonts w:ascii="Times New Roman" w:hAnsi="Times New Roman" w:hint="default"/>
          <w:u w:color="000000"/>
          <w:rtl w:val="0"/>
          <w:lang w:val="en-US"/>
        </w:rPr>
        <w:t>‘</w:t>
      </w:r>
      <w:r>
        <w:rPr>
          <w:rFonts w:ascii="Times New Roman" w:hAnsi="Times New Roman"/>
          <w:u w:color="000000"/>
          <w:rtl w:val="0"/>
          <w:lang w:val="en-US"/>
        </w:rPr>
        <w:t>crisis</w:t>
      </w:r>
      <w:r>
        <w:rPr>
          <w:rFonts w:ascii="Times New Roman" w:hAnsi="Times New Roman" w:hint="default"/>
          <w:u w:color="000000"/>
          <w:rtl w:val="0"/>
          <w:lang w:val="en-US"/>
        </w:rPr>
        <w:t xml:space="preserve">’ </w:t>
      </w:r>
      <w:r>
        <w:rPr>
          <w:rFonts w:ascii="Times New Roman" w:hAnsi="Times New Roman"/>
          <w:u w:color="000000"/>
          <w:rtl w:val="0"/>
          <w:lang w:val="en-US"/>
        </w:rPr>
        <w:t xml:space="preserve">is spoken of, and explicit in many dominant responses. Climate change and the other planetary challenges are usually cast as </w:t>
      </w:r>
      <w:r>
        <w:rPr>
          <w:rFonts w:ascii="Times New Roman" w:hAnsi="Times New Roman" w:hint="default"/>
          <w:u w:color="000000"/>
          <w:rtl w:val="0"/>
          <w:lang w:val="en-US"/>
        </w:rPr>
        <w:t>‘</w:t>
      </w:r>
      <w:r>
        <w:rPr>
          <w:rFonts w:ascii="Times New Roman" w:hAnsi="Times New Roman"/>
          <w:u w:color="000000"/>
          <w:rtl w:val="0"/>
          <w:lang w:val="en-US"/>
        </w:rPr>
        <w:t>problems</w:t>
      </w:r>
      <w:r>
        <w:rPr>
          <w:rFonts w:ascii="Times New Roman" w:hAnsi="Times New Roman" w:hint="default"/>
          <w:u w:color="000000"/>
          <w:rtl w:val="0"/>
          <w:lang w:val="en-US"/>
        </w:rPr>
        <w:t xml:space="preserve">’ </w:t>
      </w:r>
      <w:r>
        <w:rPr>
          <w:rFonts w:ascii="Times New Roman" w:hAnsi="Times New Roman"/>
          <w:u w:color="000000"/>
          <w:rtl w:val="0"/>
          <w:lang w:val="en-US"/>
        </w:rPr>
        <w:t xml:space="preserve">in need of solutions: whether seen as as urgent problems demanding extraordinary solutions as a matter of </w:t>
      </w:r>
      <w:r>
        <w:rPr>
          <w:rFonts w:ascii="Times New Roman" w:hAnsi="Times New Roman"/>
          <w:u w:color="000000"/>
          <w:rtl w:val="0"/>
          <w:lang w:val="en-US"/>
        </w:rPr>
        <w:t>high priority</w:t>
      </w:r>
      <w:r>
        <w:rPr>
          <w:rFonts w:ascii="Times New Roman" w:hAnsi="Times New Roman"/>
          <w:u w:color="000000"/>
          <w:rtl w:val="0"/>
          <w:lang w:val="en-US"/>
        </w:rPr>
        <w:t xml:space="preserve"> or as important but less pressing ones, where normal, </w:t>
      </w:r>
      <w:r>
        <w:rPr>
          <w:rFonts w:ascii="Times New Roman" w:hAnsi="Times New Roman" w:hint="default"/>
          <w:u w:color="000000"/>
          <w:rtl w:val="0"/>
          <w:lang w:val="en-US"/>
        </w:rPr>
        <w:t>‘</w:t>
      </w:r>
      <w:r>
        <w:rPr>
          <w:rFonts w:ascii="Times New Roman" w:hAnsi="Times New Roman"/>
          <w:u w:color="000000"/>
          <w:rtl w:val="0"/>
          <w:lang w:val="en-US"/>
        </w:rPr>
        <w:t>business as usual</w:t>
      </w:r>
      <w:r>
        <w:rPr>
          <w:rFonts w:ascii="Times New Roman" w:hAnsi="Times New Roman" w:hint="default"/>
          <w:u w:color="000000"/>
          <w:rtl w:val="0"/>
          <w:lang w:val="en-US"/>
        </w:rPr>
        <w:t xml:space="preserve">’ </w:t>
      </w:r>
      <w:r>
        <w:rPr>
          <w:rFonts w:ascii="Times New Roman" w:hAnsi="Times New Roman"/>
          <w:u w:color="000000"/>
          <w:rtl w:val="0"/>
          <w:lang w:val="en-US"/>
        </w:rPr>
        <w:t xml:space="preserve">policies and technologies can be trusted to deliver solutions over time with economic growth and technological progress. Problems invite a solutions mindset focused on the </w:t>
      </w:r>
      <w:r>
        <w:rPr>
          <w:rFonts w:ascii="Times New Roman" w:hAnsi="Times New Roman" w:hint="default"/>
          <w:u w:color="000000"/>
          <w:rtl w:val="0"/>
          <w:lang w:val="en-US"/>
        </w:rPr>
        <w:t>‘</w:t>
      </w:r>
      <w:r>
        <w:rPr>
          <w:rFonts w:ascii="Times New Roman" w:hAnsi="Times New Roman"/>
          <w:u w:color="000000"/>
          <w:rtl w:val="0"/>
          <w:lang w:val="en-US"/>
        </w:rPr>
        <w:t>right</w:t>
      </w:r>
      <w:r>
        <w:rPr>
          <w:rFonts w:ascii="Times New Roman" w:hAnsi="Times New Roman" w:hint="default"/>
          <w:u w:color="000000"/>
          <w:rtl w:val="0"/>
          <w:lang w:val="en-US"/>
        </w:rPr>
        <w:t xml:space="preserve">’ </w:t>
      </w:r>
      <w:r>
        <w:rPr>
          <w:rFonts w:ascii="Times New Roman" w:hAnsi="Times New Roman"/>
          <w:u w:color="000000"/>
          <w:rtl w:val="0"/>
          <w:lang w:val="en-US"/>
        </w:rPr>
        <w:t xml:space="preserve">pathway, usually dismissing alternative solutions championed by different voices. The </w:t>
      </w:r>
      <w:r>
        <w:rPr>
          <w:rFonts w:ascii="Times New Roman" w:hAnsi="Times New Roman" w:hint="default"/>
          <w:u w:color="000000"/>
          <w:rtl w:val="0"/>
          <w:lang w:val="en-US"/>
        </w:rPr>
        <w:t>‘</w:t>
      </w:r>
      <w:r>
        <w:rPr>
          <w:rFonts w:ascii="Times New Roman" w:hAnsi="Times New Roman"/>
          <w:u w:color="000000"/>
          <w:rtl w:val="0"/>
          <w:lang w:val="en-US"/>
        </w:rPr>
        <w:t>problem-solution</w:t>
      </w:r>
      <w:r>
        <w:rPr>
          <w:rFonts w:ascii="Times New Roman" w:hAnsi="Times New Roman" w:hint="default"/>
          <w:u w:color="000000"/>
          <w:rtl w:val="0"/>
          <w:lang w:val="en-US"/>
        </w:rPr>
        <w:t xml:space="preserve">’ </w:t>
      </w:r>
      <w:r>
        <w:rPr>
          <w:rFonts w:ascii="Times New Roman" w:hAnsi="Times New Roman"/>
          <w:u w:color="000000"/>
          <w:rtl w:val="0"/>
          <w:lang w:val="en-US"/>
        </w:rPr>
        <w:t xml:space="preserve">mindset </w:t>
      </w:r>
      <w:r>
        <w:rPr>
          <w:rFonts w:ascii="Times New Roman" w:hAnsi="Times New Roman"/>
          <w:i w:val="1"/>
          <w:iCs w:val="1"/>
          <w:u w:color="000000"/>
          <w:rtl w:val="0"/>
          <w:lang w:val="en-US"/>
        </w:rPr>
        <w:t>might</w:t>
      </w:r>
      <w:r>
        <w:rPr>
          <w:rFonts w:ascii="Times New Roman" w:hAnsi="Times New Roman"/>
          <w:u w:color="000000"/>
          <w:rtl w:val="0"/>
          <w:lang w:val="en-US"/>
        </w:rPr>
        <w:t xml:space="preserve"> suit a crisis with clear agreement on the direction of policies and technologies - such as innovating new vaccines in a global pandemic, or alternative chemicals that reduce harm to the Earth</w:t>
      </w:r>
      <w:r>
        <w:rPr>
          <w:rFonts w:ascii="Times New Roman" w:hAnsi="Times New Roman" w:hint="default"/>
          <w:u w:color="000000"/>
          <w:rtl w:val="0"/>
          <w:lang w:val="en-US"/>
        </w:rPr>
        <w:t>’</w:t>
      </w:r>
      <w:r>
        <w:rPr>
          <w:rFonts w:ascii="Times New Roman" w:hAnsi="Times New Roman"/>
          <w:u w:color="000000"/>
          <w:rtl w:val="0"/>
          <w:lang w:val="en-US"/>
        </w:rPr>
        <w:t xml:space="preserve">s ozone layer. But Whyte points out that presenting climate change as a crisis because of its unprecedented and urgent nature can be </w:t>
      </w:r>
      <w:r>
        <w:rPr>
          <w:rFonts w:ascii="Times New Roman" w:hAnsi="Times New Roman" w:hint="default"/>
          <w:u w:color="000000"/>
          <w:rtl w:val="0"/>
          <w:lang w:val="en-US"/>
        </w:rPr>
        <w:t>“</w:t>
      </w:r>
      <w:r>
        <w:rPr>
          <w:rFonts w:ascii="Times New Roman" w:hAnsi="Times New Roman"/>
          <w:u w:color="000000"/>
          <w:rtl w:val="0"/>
          <w:lang w:val="en-US"/>
        </w:rPr>
        <w:t>a</w:t>
      </w:r>
      <w:r>
        <w:rPr>
          <w:rFonts w:ascii="Times New Roman" w:hAnsi="Times New Roman"/>
          <w:u w:color="000000"/>
          <w:rtl w:val="0"/>
          <w:lang w:val="en-US"/>
        </w:rPr>
        <w:t xml:space="preserve"> rhetorical device that people invoke so they can believe they are addressing a crisis without having to talk about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u w:color="000000"/>
          <w:rtl w:val="0"/>
          <w:lang w:val="en-US"/>
        </w:rPr>
        <w:t xml:space="preserve"> power, including colonialism, imperialism, capitalism, patriarchy, and industrialization</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12"/>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There is a useful distinction between </w:t>
      </w:r>
      <w:r>
        <w:rPr>
          <w:rFonts w:ascii="Times New Roman" w:hAnsi="Times New Roman" w:hint="default"/>
          <w:u w:color="000000"/>
          <w:rtl w:val="0"/>
          <w:lang w:val="en-US"/>
        </w:rPr>
        <w:t>‘</w:t>
      </w:r>
      <w:r>
        <w:rPr>
          <w:rFonts w:ascii="Times New Roman" w:hAnsi="Times New Roman"/>
          <w:u w:color="000000"/>
          <w:rtl w:val="0"/>
          <w:lang w:val="en-US"/>
        </w:rPr>
        <w:t>normal</w:t>
      </w:r>
      <w:r>
        <w:rPr>
          <w:rFonts w:ascii="Times New Roman" w:hAnsi="Times New Roman" w:hint="default"/>
          <w:u w:color="000000"/>
          <w:rtl w:val="0"/>
          <w:lang w:val="en-US"/>
        </w:rPr>
        <w:t xml:space="preserve">’ </w:t>
      </w:r>
      <w:r>
        <w:rPr>
          <w:rFonts w:ascii="Times New Roman" w:hAnsi="Times New Roman"/>
          <w:u w:color="000000"/>
          <w:rtl w:val="0"/>
          <w:lang w:val="en-US"/>
        </w:rPr>
        <w:t xml:space="preserve">problems with relatively straightforward (but often complicated and challenging) solutions and so-called </w:t>
      </w:r>
      <w:r>
        <w:rPr>
          <w:rFonts w:ascii="Times New Roman" w:hAnsi="Times New Roman" w:hint="default"/>
          <w:u w:color="000000"/>
          <w:rtl w:val="0"/>
          <w:lang w:val="en-US"/>
        </w:rPr>
        <w:t>‘</w:t>
      </w:r>
      <w:r>
        <w:rPr>
          <w:rFonts w:ascii="Times New Roman" w:hAnsi="Times New Roman"/>
          <w:u w:color="000000"/>
          <w:rtl w:val="0"/>
          <w:lang w:val="en-US"/>
        </w:rPr>
        <w:t>wicked</w:t>
      </w:r>
      <w:r>
        <w:rPr>
          <w:rFonts w:ascii="Times New Roman" w:hAnsi="Times New Roman" w:hint="default"/>
          <w:u w:color="000000"/>
          <w:rtl w:val="0"/>
          <w:lang w:val="en-US"/>
        </w:rPr>
        <w:t xml:space="preserve">’ </w:t>
      </w:r>
      <w:r>
        <w:rPr>
          <w:rFonts w:ascii="Times New Roman" w:hAnsi="Times New Roman"/>
          <w:u w:color="000000"/>
          <w:rtl w:val="0"/>
          <w:lang w:val="en-US"/>
        </w:rPr>
        <w:t>problems, where the underlying causes are complex and interrelated with other problems, and are harder to solve - and where it is hard to predict or control a solution</w:t>
      </w:r>
      <w:r>
        <w:rPr>
          <w:rFonts w:ascii="Times New Roman" w:hAnsi="Times New Roman" w:hint="default"/>
          <w:u w:color="000000"/>
          <w:rtl w:val="0"/>
          <w:lang w:val="en-US"/>
        </w:rPr>
        <w:t>’</w:t>
      </w:r>
      <w:r>
        <w:rPr>
          <w:rFonts w:ascii="Times New Roman" w:hAnsi="Times New Roman"/>
          <w:u w:color="000000"/>
          <w:rtl w:val="0"/>
          <w:lang w:val="en-US"/>
        </w:rPr>
        <w:t xml:space="preserve">s unintended consequences. Climate change and the wider set of planetary </w:t>
      </w:r>
      <w:r>
        <w:rPr>
          <w:rFonts w:ascii="Times New Roman" w:hAnsi="Times New Roman" w:hint="default"/>
          <w:u w:color="000000"/>
          <w:rtl w:val="0"/>
          <w:lang w:val="en-US"/>
        </w:rPr>
        <w:t>‘</w:t>
      </w:r>
      <w:r>
        <w:rPr>
          <w:rFonts w:ascii="Times New Roman" w:hAnsi="Times New Roman"/>
          <w:u w:color="000000"/>
          <w:rtl w:val="0"/>
          <w:lang w:val="en-US"/>
        </w:rPr>
        <w:t>crises</w:t>
      </w:r>
      <w:r>
        <w:rPr>
          <w:rFonts w:ascii="Times New Roman" w:hAnsi="Times New Roman" w:hint="default"/>
          <w:u w:color="000000"/>
          <w:rtl w:val="0"/>
          <w:lang w:val="en-US"/>
        </w:rPr>
        <w:t xml:space="preserve">’ </w:t>
      </w:r>
      <w:r>
        <w:rPr>
          <w:rFonts w:ascii="Times New Roman" w:hAnsi="Times New Roman"/>
          <w:u w:color="000000"/>
          <w:rtl w:val="0"/>
          <w:lang w:val="en-US"/>
        </w:rPr>
        <w:t xml:space="preserve">have been talked of as wicked problems. But there is an alternative framing, where challenges are better viewed as predicaments. Unlike problems (normal or wicked), predicaments are not directly amenable to solutions; they are situations that require us to respond to them more as an ongoing condition, where different aspects can be either mitigated or adapted to and overall change is accepted as part of the web of existence for now. The </w:t>
      </w:r>
      <w:r>
        <w:rPr>
          <w:rFonts w:ascii="Times New Roman" w:hAnsi="Times New Roman" w:hint="default"/>
          <w:u w:color="000000"/>
          <w:rtl w:val="0"/>
          <w:lang w:val="en-US"/>
        </w:rPr>
        <w:t>“</w:t>
      </w:r>
      <w:r>
        <w:rPr>
          <w:rFonts w:ascii="Times New Roman" w:hAnsi="Times New Roman"/>
          <w:u w:color="000000"/>
          <w:rtl w:val="0"/>
          <w:lang w:val="en-US"/>
        </w:rPr>
        <w:t xml:space="preserve">responses may succeed, they may fail, or they may fall somewhere in between, but none of them </w:t>
      </w:r>
      <w:r>
        <w:rPr>
          <w:rFonts w:ascii="Times New Roman" w:hAnsi="Times New Roman" w:hint="default"/>
          <w:u w:color="000000"/>
          <w:rtl w:val="0"/>
        </w:rPr>
        <w:t>“</w:t>
      </w:r>
      <w:r>
        <w:rPr>
          <w:rFonts w:ascii="Times New Roman" w:hAnsi="Times New Roman"/>
          <w:u w:color="000000"/>
          <w:rtl w:val="0"/>
          <w:lang w:val="es-ES_tradnl"/>
        </w:rPr>
        <w:t>solves</w:t>
      </w:r>
      <w:r>
        <w:rPr>
          <w:rFonts w:ascii="Times New Roman" w:hAnsi="Times New Roman" w:hint="default"/>
          <w:u w:color="000000"/>
          <w:rtl w:val="0"/>
        </w:rPr>
        <w:t xml:space="preserve">” </w:t>
      </w:r>
      <w:r>
        <w:rPr>
          <w:rFonts w:ascii="Times New Roman" w:hAnsi="Times New Roman"/>
          <w:u w:color="000000"/>
          <w:rtl w:val="0"/>
          <w:lang w:val="en-US"/>
        </w:rPr>
        <w:t>the predicament, in the sense that none of them makes it go away.</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13"/>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Climate as predicament also seems more aligned with the suggestion that the crisis is far deeper rooted than apparent technological, economic or political causes. Whyte says </w:t>
      </w:r>
      <w:r>
        <w:rPr>
          <w:rFonts w:ascii="Times New Roman" w:hAnsi="Times New Roman" w:hint="default"/>
          <w:u w:color="000000"/>
          <w:rtl w:val="0"/>
          <w:lang w:val="en-US"/>
        </w:rPr>
        <w:t>“</w:t>
      </w:r>
      <w:r>
        <w:rPr>
          <w:rFonts w:ascii="Times New Roman" w:hAnsi="Times New Roman"/>
          <w:u w:color="000000"/>
          <w:rtl w:val="0"/>
          <w:lang w:val="en-US"/>
        </w:rPr>
        <w:t xml:space="preserve">Something like a crisis cannot be understood without appealing to the history of moral bonds between the beings and entities affected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14"/>
      </w:r>
      <w:r>
        <w:rPr>
          <w:rFonts w:ascii="Times New Roman" w:hAnsi="Times New Roman"/>
          <w:u w:color="000000"/>
          <w:rtl w:val="0"/>
          <w:lang w:val="en-US"/>
        </w:rPr>
        <w:t xml:space="preserve"> and suggests, instead of </w:t>
      </w:r>
      <w:r>
        <w:rPr>
          <w:rFonts w:ascii="Times New Roman" w:hAnsi="Times New Roman" w:hint="default"/>
          <w:u w:color="000000"/>
          <w:rtl w:val="0"/>
          <w:lang w:val="en-US"/>
        </w:rPr>
        <w:t>‘</w:t>
      </w:r>
      <w:r>
        <w:rPr>
          <w:rFonts w:ascii="Times New Roman" w:hAnsi="Times New Roman"/>
          <w:u w:color="000000"/>
          <w:rtl w:val="0"/>
          <w:lang w:val="en-US"/>
        </w:rPr>
        <w:t>crisis</w:t>
      </w:r>
      <w:r>
        <w:rPr>
          <w:rFonts w:ascii="Times New Roman" w:hAnsi="Times New Roman" w:hint="default"/>
          <w:u w:color="000000"/>
          <w:rtl w:val="0"/>
          <w:lang w:val="en-US"/>
        </w:rPr>
        <w:t>’</w:t>
      </w:r>
      <w:r>
        <w:rPr>
          <w:rFonts w:ascii="Times New Roman" w:hAnsi="Times New Roman"/>
          <w:u w:color="000000"/>
          <w:rtl w:val="0"/>
          <w:lang w:val="en-US"/>
        </w:rPr>
        <w:t xml:space="preserve">, we respond with </w:t>
      </w:r>
      <w:r>
        <w:rPr>
          <w:rFonts w:ascii="Times New Roman" w:hAnsi="Times New Roman" w:hint="default"/>
          <w:u w:color="000000"/>
          <w:rtl w:val="0"/>
          <w:lang w:val="en-US"/>
        </w:rPr>
        <w:t>“</w:t>
      </w:r>
      <w:r>
        <w:rPr>
          <w:rFonts w:ascii="Times New Roman" w:hAnsi="Times New Roman"/>
          <w:u w:color="000000"/>
          <w:rtl w:val="0"/>
          <w:lang w:val="en-US"/>
        </w:rPr>
        <w:t>epistemologies of coordination</w:t>
      </w:r>
      <w:r>
        <w:rPr>
          <w:rFonts w:ascii="Times New Roman" w:hAnsi="Times New Roman"/>
          <w:u w:color="000000"/>
          <w:rtl w:val="0"/>
          <w:lang w:val="en-US"/>
        </w:rPr>
        <w:t xml:space="preserve"> [, which]</w:t>
      </w:r>
      <w:r>
        <w:rPr>
          <w:rFonts w:ascii="Times New Roman" w:hAnsi="Times New Roman"/>
          <w:u w:color="000000"/>
          <w:rtl w:val="0"/>
          <w:lang w:val="en-US"/>
        </w:rPr>
        <w:t xml:space="preserve"> come to know the world through the state of kinship relationships.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15"/>
      </w:r>
      <w:r>
        <w:rPr>
          <w:rFonts w:ascii="Times New Roman" w:hAnsi="Times New Roman"/>
          <w:u w:color="000000"/>
          <w:rtl w:val="0"/>
        </w:rPr>
        <w:t xml:space="preserve">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Without that deeper understanding, with all the complexities and potential for unintended consequences from attempting solutions to something that is not </w:t>
      </w:r>
      <w:r>
        <w:rPr>
          <w:rFonts w:ascii="Times New Roman" w:hAnsi="Times New Roman" w:hint="default"/>
          <w:u w:color="000000"/>
          <w:rtl w:val="0"/>
          <w:lang w:val="en-US"/>
        </w:rPr>
        <w:t>‘</w:t>
      </w:r>
      <w:r>
        <w:rPr>
          <w:rFonts w:ascii="Times New Roman" w:hAnsi="Times New Roman"/>
          <w:u w:color="000000"/>
          <w:rtl w:val="0"/>
          <w:lang w:val="en-US"/>
        </w:rPr>
        <w:t xml:space="preserve">solvable', feelings of powerlessness, loss and anxiety are not irrational responses. A realisation that the crisis consists of deep predicaments requiring approaches of coordination rather than solution can be hopeful, perhaps in the sense that </w:t>
      </w:r>
      <w:r>
        <w:rPr>
          <w:rFonts w:ascii="Times New Roman" w:hAnsi="Times New Roman"/>
          <w:u w:color="000000"/>
          <w:rtl w:val="0"/>
          <w:lang w:val="en-US"/>
        </w:rPr>
        <w:t xml:space="preserve">Vaclav Havel meant </w:t>
      </w:r>
      <w:r>
        <w:rPr>
          <w:rFonts w:ascii="Times New Roman" w:hAnsi="Times New Roman"/>
          <w:u w:color="000000"/>
          <w:rtl w:val="0"/>
          <w:lang w:val="en-US"/>
        </w:rPr>
        <w:t>as</w:t>
      </w:r>
      <w:r>
        <w:rPr>
          <w:rFonts w:ascii="Times New Roman" w:hAnsi="Times New Roman"/>
          <w:u w:color="000000"/>
          <w:rtl w:val="0"/>
          <w:lang w:val="it-IT"/>
        </w:rPr>
        <w:t xml:space="preserve"> a dissident </w:t>
      </w:r>
      <w:r>
        <w:rPr>
          <w:rFonts w:ascii="Times New Roman" w:hAnsi="Times New Roman"/>
          <w:u w:color="000000"/>
          <w:rtl w:val="0"/>
          <w:lang w:val="en-US"/>
        </w:rPr>
        <w:t xml:space="preserve">under oppressive dictatorship: </w:t>
      </w:r>
      <w:r>
        <w:rPr>
          <w:rFonts w:ascii="Times New Roman" w:hAnsi="Times New Roman" w:hint="default"/>
          <w:u w:color="000000"/>
          <w:rtl w:val="0"/>
          <w:lang w:val="en-US"/>
        </w:rPr>
        <w:t>“</w:t>
      </w:r>
      <w:r>
        <w:rPr>
          <w:rFonts w:ascii="Times New Roman" w:hAnsi="Times New Roman"/>
          <w:u w:color="000000"/>
          <w:rtl w:val="0"/>
          <w:lang w:val="en-US"/>
        </w:rPr>
        <w:t>Hope is definitely not the same thing as optimism. It is not the conviction that something will turn out well, but the certainty that something makes sense, regardless of how it turns out.</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16"/>
      </w:r>
      <w:r>
        <w:rPr>
          <w:rFonts w:ascii="Times New Roman" w:hAnsi="Times New Roman"/>
          <w:u w:color="000000"/>
          <w:rtl w:val="0"/>
          <w:lang w:val="en-US"/>
        </w:rPr>
        <w:t>.</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Default"/>
        <w:bidi w:val="0"/>
        <w:spacing w:after="240" w:line="360" w:lineRule="auto"/>
        <w:ind w:left="720" w:right="0" w:firstLine="0"/>
        <w:jc w:val="left"/>
        <w:rPr>
          <w:rFonts w:ascii="Times New Roman" w:cs="Times New Roman" w:hAnsi="Times New Roman" w:eastAsia="Times New Roman"/>
          <w:rtl w:val="0"/>
        </w:rPr>
      </w:pPr>
      <w:r>
        <w:rPr>
          <w:rFonts w:ascii="Times New Roman" w:hAnsi="Times New Roman" w:hint="default"/>
          <w:rtl w:val="0"/>
          <w:lang w:val="en-US"/>
        </w:rPr>
        <w:t>“</w:t>
      </w:r>
      <w:r>
        <w:rPr>
          <w:rFonts w:ascii="Times New Roman" w:hAnsi="Times New Roman"/>
          <w:rtl w:val="0"/>
          <w:lang w:val="en-US"/>
        </w:rPr>
        <w:t>We are embedded in a cultural worldview that is fundamentally pathological, and it affects all of us. Acknowledging the conflicts and dilemmas that we all face as ethical beings in modern societies enables us to understand something about what it means to be human. None of us are completely right or completely wrong in the way we are responding, and the humility such a realisation engenders may help us relate to one another with more compassion and forgiveness.</w:t>
      </w:r>
      <w:r>
        <w:rPr>
          <w:rFonts w:ascii="Times New Roman" w:hAnsi="Times New Roman" w:hint="default"/>
          <w:rtl w:val="0"/>
          <w:lang w:val="en-US"/>
        </w:rPr>
        <w:t>”</w:t>
      </w:r>
      <w:r>
        <w:rPr>
          <w:rFonts w:ascii="Times New Roman" w:cs="Times New Roman" w:hAnsi="Times New Roman" w:eastAsia="Times New Roman"/>
          <w:vertAlign w:val="superscript"/>
          <w:rtl w:val="0"/>
        </w:rPr>
        <w:footnoteReference w:id="17"/>
      </w: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r>
        <w:rPr>
          <w:rFonts w:ascii="Times New Roman" w:hAnsi="Times New Roman"/>
          <w:b w:val="1"/>
          <w:bCs w:val="1"/>
          <w:u w:color="000000"/>
          <w:rtl w:val="0"/>
          <w:lang w:val="en-US"/>
        </w:rPr>
        <w:t>Spiritual responses (</w:t>
      </w:r>
      <w:r>
        <w:rPr>
          <w:rFonts w:ascii="Times New Roman" w:hAnsi="Times New Roman"/>
          <w:b w:val="1"/>
          <w:bCs w:val="1"/>
          <w:u w:color="000000"/>
          <w:rtl w:val="0"/>
          <w:lang w:val="en-US"/>
        </w:rPr>
        <w:t xml:space="preserve">2,500 </w:t>
      </w:r>
      <w:r>
        <w:rPr>
          <w:rFonts w:ascii="Times New Roman" w:hAnsi="Times New Roman"/>
          <w:b w:val="1"/>
          <w:bCs w:val="1"/>
          <w:u w:color="000000"/>
          <w:rtl w:val="0"/>
          <w:lang w:val="en-US"/>
        </w:rPr>
        <w:t xml:space="preserve">words)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McInstosh and Carmichael </w:t>
      </w:r>
      <w:r>
        <w:rPr>
          <w:rFonts w:ascii="Times New Roman" w:hAnsi="Times New Roman"/>
          <w:u w:color="000000"/>
          <w:rtl w:val="0"/>
          <w:lang w:val="en-US"/>
        </w:rPr>
        <w:t xml:space="preserve">describe </w:t>
      </w:r>
      <w:r>
        <w:rPr>
          <w:rFonts w:ascii="Times New Roman" w:hAnsi="Times New Roman"/>
          <w:u w:color="000000"/>
          <w:rtl w:val="0"/>
          <w:lang w:val="en-US"/>
        </w:rPr>
        <w:t xml:space="preserve">spirituality </w:t>
      </w:r>
      <w:r>
        <w:rPr>
          <w:rFonts w:ascii="Times New Roman" w:hAnsi="Times New Roman"/>
          <w:u w:color="000000"/>
          <w:rtl w:val="0"/>
          <w:lang w:val="en-US"/>
        </w:rPr>
        <w:t>a</w:t>
      </w:r>
      <w:r>
        <w:rPr>
          <w:rFonts w:ascii="Times New Roman" w:hAnsi="Times New Roman"/>
          <w:u w:color="000000"/>
          <w:rtl w:val="0"/>
        </w:rPr>
        <w:t xml:space="preserve">s </w:t>
      </w:r>
      <w:r>
        <w:rPr>
          <w:rFonts w:ascii="Times New Roman" w:hAnsi="Times New Roman" w:hint="default"/>
          <w:u w:color="000000"/>
          <w:rtl w:val="0"/>
          <w:lang w:val="en-US"/>
        </w:rPr>
        <w:t>“</w:t>
      </w:r>
      <w:r>
        <w:rPr>
          <w:rFonts w:ascii="Times New Roman" w:hAnsi="Times New Roman"/>
          <w:u w:color="000000"/>
          <w:rtl w:val="0"/>
          <w:lang w:val="en-US"/>
        </w:rPr>
        <w:t>a way of knowing. It provides a basis for understanding what may be the further reaches of reality</w:t>
      </w:r>
      <w:r>
        <w:rPr>
          <w:rFonts w:ascii="Times New Roman" w:hAnsi="Times New Roman"/>
          <w:u w:color="000000"/>
          <w:rtl w:val="0"/>
          <w:lang w:val="en-US"/>
        </w:rPr>
        <w:t>.</w:t>
      </w:r>
      <w:r>
        <w:rPr>
          <w:rFonts w:ascii="Times New Roman" w:hAnsi="Times New Roman" w:hint="default"/>
          <w:u w:color="000000"/>
          <w:rtl w:val="0"/>
        </w:rPr>
        <w:t>”</w:t>
      </w:r>
      <w:r>
        <w:rPr>
          <w:rFonts w:ascii="Times New Roman" w:hAnsi="Times New Roman"/>
          <w:u w:color="000000"/>
          <w:rtl w:val="0"/>
          <w:lang w:val="en-US"/>
        </w:rPr>
        <w:t xml:space="preserve"> Without this, they</w:t>
      </w:r>
      <w:r>
        <w:rPr>
          <w:rFonts w:ascii="Times New Roman" w:hAnsi="Times New Roman"/>
          <w:u w:color="000000"/>
          <w:rtl w:val="0"/>
        </w:rPr>
        <w:t xml:space="preserve"> </w:t>
      </w:r>
      <w:r>
        <w:rPr>
          <w:rFonts w:ascii="Times New Roman" w:hAnsi="Times New Roman"/>
          <w:u w:color="000000"/>
          <w:rtl w:val="0"/>
          <w:lang w:val="en-US"/>
        </w:rPr>
        <w:t>suggest,</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rPr>
        <w:t>“</w:t>
      </w:r>
      <w:r>
        <w:rPr>
          <w:rFonts w:ascii="Times New Roman" w:hAnsi="Times New Roman"/>
          <w:u w:color="000000"/>
          <w:rtl w:val="0"/>
          <w:lang w:val="en-US"/>
        </w:rPr>
        <w:t>Activists can so easily fall into the same trap as the powers they come into conflict with; that of ignoring inconvenient truths. Such blind spots and self-referential bubbles undermine our work. Because truth is so vital to spirituality, the activist motivated from this depth never has a final, dogmatic solution; the complexity of the real world and the limits of our own understanding do not allow it.</w:t>
      </w:r>
      <w:r>
        <w:rPr>
          <w:rFonts w:ascii="Times New Roman" w:hAnsi="Times New Roman" w:hint="default"/>
          <w:u w:color="000000"/>
          <w:rtl w:val="0"/>
        </w:rPr>
        <w:t>”</w:t>
      </w:r>
      <w:r>
        <w:rPr>
          <w:rFonts w:ascii="Times New Roman" w:cs="Times New Roman" w:hAnsi="Times New Roman" w:eastAsia="Times New Roman"/>
          <w:u w:color="000000"/>
          <w:vertAlign w:val="superscript"/>
        </w:rPr>
        <w:footnoteReference w:id="18"/>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This perhaps speaks to the difference between problem-solution and predicament-response mindsets, with the suggestion that spiritually inspired takes on the ecological crisis helps avoid the illusion of closure onto an exclusive solution. A</w:t>
      </w:r>
      <w:r>
        <w:rPr>
          <w:rFonts w:ascii="Times New Roman" w:hAnsi="Times New Roman"/>
          <w:u w:color="000000"/>
          <w:rtl w:val="0"/>
          <w:lang w:val="en-US"/>
        </w:rPr>
        <w:t xml:space="preserve"> spiritual worldview </w:t>
      </w:r>
      <w:r>
        <w:rPr>
          <w:rFonts w:ascii="Times New Roman" w:hAnsi="Times New Roman" w:hint="default"/>
          <w:u w:color="000000"/>
          <w:rtl w:val="0"/>
          <w:lang w:val="en-US"/>
        </w:rPr>
        <w:t>“</w:t>
      </w:r>
      <w:r>
        <w:rPr>
          <w:rFonts w:ascii="Times New Roman" w:hAnsi="Times New Roman"/>
          <w:u w:color="000000"/>
          <w:rtl w:val="0"/>
          <w:lang w:val="en-US"/>
        </w:rPr>
        <w:t>permits not just sensory and rational impressions of reality, but also those that come from intuition and feeling. This radically widens the scope of what can be known and allows for a sense of meaning to inform our understanding and experience of reality.</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19"/>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Harvey draws on a perceived contrast with religion (something </w:t>
      </w:r>
      <w:r>
        <w:rPr>
          <w:rFonts w:ascii="Times New Roman" w:hAnsi="Times New Roman" w:hint="default"/>
          <w:u w:color="000000"/>
          <w:rtl w:val="0"/>
          <w:lang w:val="en-US"/>
        </w:rPr>
        <w:t>“</w:t>
      </w:r>
      <w:r>
        <w:rPr>
          <w:rFonts w:ascii="Times New Roman" w:hAnsi="Times New Roman"/>
          <w:u w:color="000000"/>
          <w:rtl w:val="0"/>
          <w:lang w:val="en-US"/>
        </w:rPr>
        <w:t xml:space="preserve">institutional, public and </w:t>
      </w:r>
      <w:r>
        <w:rPr>
          <w:rFonts w:ascii="Times New Roman" w:hAnsi="Times New Roman" w:hint="default"/>
          <w:u w:color="000000"/>
          <w:rtl w:val="0"/>
        </w:rPr>
        <w:t>‘</w:t>
      </w:r>
      <w:r>
        <w:rPr>
          <w:rFonts w:ascii="Times New Roman" w:hAnsi="Times New Roman"/>
          <w:u w:color="000000"/>
          <w:rtl w:val="0"/>
          <w:lang w:val="en-US"/>
        </w:rPr>
        <w:t>authoritative</w:t>
      </w:r>
      <w:r>
        <w:rPr>
          <w:rFonts w:ascii="Times New Roman" w:hAnsi="Times New Roman" w:hint="default"/>
          <w:u w:color="000000"/>
          <w:rtl w:val="0"/>
        </w:rPr>
        <w:t>’</w:t>
      </w:r>
      <w:r>
        <w:rPr>
          <w:rFonts w:ascii="Times New Roman" w:hAnsi="Times New Roman" w:hint="default"/>
          <w:u w:color="000000"/>
          <w:rtl w:val="0"/>
          <w:lang w:val="en-US"/>
        </w:rPr>
        <w:t>”</w:t>
      </w:r>
      <w:r>
        <w:rPr>
          <w:rFonts w:ascii="Times New Roman" w:hAnsi="Times New Roman"/>
          <w:u w:color="000000"/>
          <w:rtl w:val="0"/>
          <w:lang w:val="en-US"/>
        </w:rPr>
        <w:t xml:space="preserve">) to characterise spirituality as </w:t>
      </w:r>
      <w:r>
        <w:rPr>
          <w:rFonts w:ascii="Times New Roman" w:hAnsi="Times New Roman" w:hint="default"/>
          <w:u w:color="000000"/>
          <w:rtl w:val="0"/>
          <w:lang w:val="en-US"/>
        </w:rPr>
        <w:t>“</w:t>
      </w:r>
      <w:r>
        <w:rPr>
          <w:rFonts w:ascii="Times New Roman" w:hAnsi="Times New Roman"/>
          <w:u w:color="000000"/>
          <w:rtl w:val="0"/>
          <w:lang w:val="en-US"/>
        </w:rPr>
        <w:t>personal, private and flexible, something chosen, maybe experimental in nature</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0"/>
      </w:r>
      <w:r>
        <w:rPr>
          <w:rFonts w:ascii="Times New Roman" w:hAnsi="Times New Roman"/>
          <w:u w:color="000000"/>
          <w:rtl w:val="0"/>
          <w:lang w:val="en-US"/>
        </w:rPr>
        <w:t xml:space="preserve"> Spretnak</w:t>
      </w:r>
      <w:r>
        <w:rPr>
          <w:rFonts w:ascii="Times New Roman" w:hAnsi="Times New Roman" w:hint="default"/>
          <w:u w:color="000000"/>
          <w:rtl w:val="0"/>
          <w:lang w:val="en-US"/>
        </w:rPr>
        <w:t>’</w:t>
      </w:r>
      <w:r>
        <w:rPr>
          <w:rFonts w:ascii="Times New Roman" w:hAnsi="Times New Roman"/>
          <w:u w:color="000000"/>
          <w:rtl w:val="0"/>
          <w:lang w:val="en-US"/>
        </w:rPr>
        <w:t xml:space="preserve">s </w:t>
      </w:r>
      <w:r>
        <w:rPr>
          <w:rFonts w:ascii="Times New Roman" w:hAnsi="Times New Roman" w:hint="default"/>
          <w:u w:color="000000"/>
          <w:rtl w:val="0"/>
          <w:lang w:val="en-US"/>
        </w:rPr>
        <w:t>‘</w:t>
      </w:r>
      <w:r>
        <w:rPr>
          <w:rFonts w:ascii="Times New Roman" w:hAnsi="Times New Roman"/>
          <w:u w:color="000000"/>
          <w:rtl w:val="0"/>
          <w:lang w:val="en-US"/>
        </w:rPr>
        <w:t>working definition</w:t>
      </w:r>
      <w:r>
        <w:rPr>
          <w:rFonts w:ascii="Times New Roman" w:hAnsi="Times New Roman" w:hint="default"/>
          <w:u w:color="000000"/>
          <w:rtl w:val="0"/>
          <w:lang w:val="en-US"/>
        </w:rPr>
        <w:t xml:space="preserve">’ </w:t>
      </w:r>
      <w:r>
        <w:rPr>
          <w:rFonts w:ascii="Times New Roman" w:hAnsi="Times New Roman"/>
          <w:u w:color="000000"/>
          <w:rtl w:val="0"/>
          <w:lang w:val="en-US"/>
        </w:rPr>
        <w:t xml:space="preserve">is that spirituality </w:t>
      </w:r>
      <w:r>
        <w:rPr>
          <w:rFonts w:ascii="Times New Roman" w:hAnsi="Times New Roman" w:hint="default"/>
          <w:u w:color="000000"/>
          <w:rtl w:val="0"/>
          <w:lang w:val="en-US"/>
        </w:rPr>
        <w:t>“</w:t>
      </w:r>
      <w:r>
        <w:rPr>
          <w:rFonts w:ascii="Times New Roman" w:hAnsi="Times New Roman"/>
          <w:u w:color="000000"/>
          <w:rtl w:val="0"/>
          <w:lang w:val="en-US"/>
        </w:rPr>
        <w:t>is the focusing of human awareness on the subtle aspects of existence, a practice that reveals to us profound interconnectedness.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1"/>
      </w:r>
      <w:r>
        <w:rPr>
          <w:rFonts w:ascii="Times New Roman" w:hAnsi="Times New Roman"/>
          <w:u w:color="000000"/>
          <w:rtl w:val="0"/>
          <w:lang w:val="en-US"/>
        </w:rPr>
        <w:t xml:space="preserve"> She compares a spiritual perspective with a materialist one by analogy with the distinction between classical physics and modern physics: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A materialist explanation of life works somewhat well at the gross levels of perception, much as Newtonian physics can explain the behaviour of matter in a certain middle range. At the subatomic and astrophysical levels, however, Newtonian explanations are inadequate. Similarly, our perceptions at the gross levels - that we are all separate from Nature and from each other - are revealed as illusion once we imply the subtle, suprarational reaches of mind, which can reveal the true nature of being: all is One</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2"/>
      </w: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Taking the suggestion, from an understanding of Indigenous perspectives, that spirituality </w:t>
      </w:r>
      <w:r>
        <w:rPr>
          <w:rFonts w:ascii="Times New Roman" w:hAnsi="Times New Roman" w:hint="default"/>
          <w:u w:color="000000"/>
          <w:rtl w:val="0"/>
          <w:lang w:val="en-US"/>
        </w:rPr>
        <w:t>“</w:t>
      </w:r>
      <w:r>
        <w:rPr>
          <w:rFonts w:ascii="Times New Roman" w:hAnsi="Times New Roman"/>
          <w:u w:color="000000"/>
          <w:rtl w:val="0"/>
          <w:lang w:val="en-US"/>
        </w:rPr>
        <w:t xml:space="preserve">might be conceived as an orientation and a mode of interaction with, and in, the world </w:t>
      </w:r>
      <w:r>
        <w:rPr>
          <w:rFonts w:ascii="Times New Roman" w:hAnsi="Times New Roman" w:hint="default"/>
          <w:u w:color="000000"/>
          <w:rtl w:val="0"/>
          <w:lang w:val="en-US"/>
        </w:rPr>
        <w:t xml:space="preserve">… </w:t>
      </w:r>
      <w:r>
        <w:rPr>
          <w:rFonts w:ascii="Times New Roman" w:hAnsi="Times New Roman"/>
          <w:u w:color="000000"/>
          <w:rtl w:val="0"/>
          <w:lang w:val="en-US"/>
        </w:rPr>
        <w:t>a framework for establishing and maintaining good relationships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3"/>
      </w:r>
      <w:r>
        <w:rPr>
          <w:rFonts w:ascii="Times New Roman" w:hAnsi="Times New Roman"/>
          <w:u w:color="000000"/>
          <w:rtl w:val="0"/>
          <w:lang w:val="en-US"/>
        </w:rPr>
        <w:t xml:space="preserve">, a spiritual response to the ecological crisis could involve forms of being in the world as it is for now at least. A world already changed, and set to change further for years or generations to come, by the scale and speed of extinctions, biodiversity loss, habitat and migration disruptions, storm damage, coastal erosion, wildfires, drought and flood as breaches of our planetary boundaries play out. These bring psychological and emotional impacts too, not least because of persistent uncertainties as to how future changes might unroll, their severity for humans, non-humans, familiar landscapes and places - and whether or how governments, businesses, communities and individuals might respond to mitigate the preventable causes or adapt to the unavoidable impacts.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Brissman speaks of spiritual response as a </w:t>
      </w:r>
      <w:r>
        <w:rPr>
          <w:rFonts w:ascii="Times New Roman" w:hAnsi="Times New Roman" w:hint="default"/>
          <w:u w:color="000000"/>
          <w:rtl w:val="0"/>
          <w:lang w:val="en-US"/>
        </w:rPr>
        <w:t>‘</w:t>
      </w:r>
      <w:r>
        <w:rPr>
          <w:rFonts w:ascii="Times New Roman" w:hAnsi="Times New Roman"/>
          <w:u w:color="000000"/>
          <w:rtl w:val="0"/>
          <w:lang w:val="en-US"/>
        </w:rPr>
        <w:t>trajectory</w:t>
      </w:r>
      <w:r>
        <w:rPr>
          <w:rFonts w:ascii="Times New Roman" w:hAnsi="Times New Roman" w:hint="default"/>
          <w:u w:color="000000"/>
          <w:rtl w:val="0"/>
          <w:lang w:val="en-US"/>
        </w:rPr>
        <w:t xml:space="preserve">’ </w:t>
      </w:r>
      <w:r>
        <w:rPr>
          <w:rFonts w:ascii="Times New Roman" w:hAnsi="Times New Roman"/>
          <w:u w:color="000000"/>
          <w:rtl w:val="0"/>
          <w:lang w:val="en-US"/>
        </w:rPr>
        <w:t xml:space="preserve">and that </w:t>
      </w:r>
      <w:r>
        <w:rPr>
          <w:rFonts w:ascii="Times New Roman" w:hAnsi="Times New Roman" w:hint="default"/>
          <w:u w:color="000000"/>
          <w:rtl w:val="0"/>
          <w:lang w:val="en-US"/>
        </w:rPr>
        <w:t>“</w:t>
      </w:r>
      <w:r>
        <w:rPr>
          <w:rFonts w:ascii="Times New Roman" w:hAnsi="Times New Roman"/>
          <w:u w:color="000000"/>
          <w:rtl w:val="0"/>
          <w:lang w:val="en-US"/>
        </w:rPr>
        <w:t>it is not only a cognitive, intellectual, and epistemological process where the output is the understanding of the facts of climate change. The output is rather the initiation of a process of adjusting to the new understanding of the world and changing one</w:t>
      </w:r>
      <w:r>
        <w:rPr>
          <w:rFonts w:ascii="Times New Roman" w:hAnsi="Times New Roman" w:hint="default"/>
          <w:u w:color="000000"/>
          <w:rtl w:val="0"/>
        </w:rPr>
        <w:t>’</w:t>
      </w:r>
      <w:r>
        <w:rPr>
          <w:rFonts w:ascii="Times New Roman" w:hAnsi="Times New Roman"/>
          <w:u w:color="000000"/>
          <w:rtl w:val="0"/>
          <w:lang w:val="en-US"/>
        </w:rPr>
        <w:t>s personal life accordingly.</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4"/>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Each person</w:t>
      </w:r>
      <w:r>
        <w:rPr>
          <w:rFonts w:ascii="Times New Roman" w:hAnsi="Times New Roman" w:hint="default"/>
          <w:u w:color="000000"/>
          <w:rtl w:val="0"/>
          <w:lang w:val="en-US"/>
        </w:rPr>
        <w:t>’</w:t>
      </w:r>
      <w:r>
        <w:rPr>
          <w:rFonts w:ascii="Times New Roman" w:hAnsi="Times New Roman"/>
          <w:u w:color="000000"/>
          <w:rtl w:val="0"/>
          <w:lang w:val="en-US"/>
        </w:rPr>
        <w:t xml:space="preserve">s trajectory will be personal and different, but what might be some common waymarkers? One might entail the nurturing of feelings of re-enchantment in the world. By contrast, through modernism and globalisation in science, politics and economics, </w:t>
      </w:r>
      <w:r>
        <w:rPr>
          <w:rFonts w:ascii="Times New Roman" w:hAnsi="Times New Roman" w:hint="default"/>
          <w:u w:color="000000"/>
          <w:rtl w:val="0"/>
          <w:lang w:val="en-US"/>
        </w:rPr>
        <w:t>“</w:t>
      </w:r>
      <w:r>
        <w:rPr>
          <w:rFonts w:ascii="Times New Roman" w:hAnsi="Times New Roman"/>
          <w:u w:color="000000"/>
          <w:rtl w:val="0"/>
          <w:lang w:val="en-US"/>
        </w:rPr>
        <w:t>high theory, violently abstracting, conspires with low profit-motive to bring about the disenchantment of the world. Living nature and its myriad qualities are turned into mere quantitative stuff to be measured, carved up and sold off</w:t>
      </w:r>
      <w:r>
        <w:rPr>
          <w:rFonts w:ascii="Times New Roman" w:hAnsi="Times New Roman"/>
          <w:u w:color="000000"/>
          <w:rtl w:val="0"/>
          <w:lang w:val="en-US"/>
        </w:rPr>
        <w:t xml:space="preserve"> [</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5"/>
      </w: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Disenchantment, Currie suggests, is fundamental to the current condition of the world, but </w:t>
      </w:r>
      <w:r>
        <w:rPr>
          <w:rFonts w:ascii="Times New Roman" w:hAnsi="Times New Roman" w:hint="default"/>
          <w:u w:color="000000"/>
          <w:rtl w:val="0"/>
          <w:lang w:val="en-US"/>
        </w:rPr>
        <w:t>“</w:t>
      </w:r>
      <w:r>
        <w:rPr>
          <w:rFonts w:ascii="Times New Roman" w:hAnsi="Times New Roman"/>
          <w:u w:color="000000"/>
          <w:rtl w:val="0"/>
          <w:lang w:val="en-US"/>
        </w:rPr>
        <w:t xml:space="preserve">people with a fierce but nonpossessive love of the other </w:t>
      </w:r>
      <w:r>
        <w:rPr>
          <w:rFonts w:ascii="Times New Roman" w:hAnsi="Times New Roman" w:hint="default"/>
          <w:u w:color="000000"/>
          <w:rtl w:val="0"/>
        </w:rPr>
        <w:t xml:space="preserve">– </w:t>
      </w:r>
      <w:r>
        <w:rPr>
          <w:rFonts w:ascii="Times New Roman" w:hAnsi="Times New Roman"/>
          <w:u w:color="000000"/>
          <w:rtl w:val="0"/>
          <w:lang w:val="en-US"/>
        </w:rPr>
        <w:t xml:space="preserve">this park, field or forest, these trees here, those animals there </w:t>
      </w:r>
      <w:r>
        <w:rPr>
          <w:rFonts w:ascii="Times New Roman" w:hAnsi="Times New Roman" w:hint="default"/>
          <w:u w:color="000000"/>
          <w:rtl w:val="0"/>
        </w:rPr>
        <w:t xml:space="preserve">– </w:t>
      </w:r>
      <w:r>
        <w:rPr>
          <w:rFonts w:ascii="Times New Roman" w:hAnsi="Times New Roman"/>
          <w:u w:color="000000"/>
          <w:rtl w:val="0"/>
          <w:lang w:val="en-US"/>
        </w:rPr>
        <w:t>who have realised their intrinsic value, regardless of their use to us and market value, will fight to protect them</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6"/>
      </w:r>
      <w:r>
        <w:rPr>
          <w:rFonts w:ascii="Times New Roman" w:hAnsi="Times New Roman"/>
          <w:u w:color="000000"/>
          <w:rtl w:val="0"/>
          <w:lang w:val="en-US"/>
        </w:rPr>
        <w:t>. Such love might be part of most people</w:t>
      </w:r>
      <w:r>
        <w:rPr>
          <w:rFonts w:ascii="Times New Roman" w:hAnsi="Times New Roman" w:hint="default"/>
          <w:u w:color="000000"/>
          <w:rtl w:val="0"/>
          <w:lang w:val="en-US"/>
        </w:rPr>
        <w:t>’</w:t>
      </w:r>
      <w:r>
        <w:rPr>
          <w:rFonts w:ascii="Times New Roman" w:hAnsi="Times New Roman"/>
          <w:u w:color="000000"/>
          <w:rtl w:val="0"/>
          <w:lang w:val="en-US"/>
        </w:rPr>
        <w:t xml:space="preserve">s early life but, as Spretnak says, </w:t>
      </w:r>
      <w:r>
        <w:rPr>
          <w:rFonts w:ascii="Times New Roman" w:hAnsi="Times New Roman" w:hint="default"/>
          <w:u w:color="000000"/>
          <w:rtl w:val="0"/>
        </w:rPr>
        <w:t>“</w:t>
      </w:r>
      <w:r>
        <w:rPr>
          <w:rFonts w:ascii="Times New Roman" w:hAnsi="Times New Roman"/>
          <w:u w:color="000000"/>
          <w:rtl w:val="0"/>
          <w:lang w:val="en-US"/>
        </w:rPr>
        <w:t>Coming of age in the modern era marks a passage into emptiness</w:t>
      </w:r>
      <w:r>
        <w:rPr>
          <w:rFonts w:ascii="Times New Roman" w:hAnsi="Times New Roman" w:hint="default"/>
          <w:u w:color="000000"/>
          <w:rtl w:val="0"/>
          <w:lang w:val="en-US"/>
        </w:rPr>
        <w:t>”</w:t>
      </w:r>
      <w:r>
        <w:rPr>
          <w:rFonts w:ascii="Times New Roman" w:hAnsi="Times New Roman"/>
          <w:u w:color="000000"/>
          <w:rtl w:val="0"/>
          <w:lang w:val="en-US"/>
        </w:rPr>
        <w:t>:</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At puberty we put aside the ways of childhood, not only the toys and stuffed animals, but also our secret and magical sense of the world, our special relationship with the family pet, with the big tree in the backyard [.</w:t>
      </w:r>
      <w:r>
        <w:rPr>
          <w:rFonts w:ascii="Times New Roman" w:hAnsi="Times New Roman" w:hint="default"/>
          <w:u w:color="000000"/>
          <w:rtl w:val="0"/>
          <w:lang w:val="en-US"/>
        </w:rPr>
        <w:t>…</w:t>
      </w:r>
      <w:r>
        <w:rPr>
          <w:rFonts w:ascii="Times New Roman" w:hAnsi="Times New Roman"/>
          <w:u w:color="000000"/>
          <w:rtl w:val="0"/>
          <w:lang w:val="en-US"/>
        </w:rPr>
        <w:t>] We had entered preschool shining forth with a very personal cosmology and a numinous sense of the world around us. This we had expressed in totemic finger paintings of smiling suns and lovable animals and later in stories and puppet shows our grade-school teachers encouraged us to create. All that we left behind as we moved anxiously into the adult world through gradual steps during adolescence.</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7"/>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The aftermath of this widespread disenchantment is illustrated in Peter Shaffer</w:t>
      </w:r>
      <w:r>
        <w:rPr>
          <w:rFonts w:ascii="Times New Roman" w:hAnsi="Times New Roman" w:hint="default"/>
          <w:u w:color="000000"/>
          <w:rtl w:val="0"/>
          <w:lang w:val="en-US"/>
        </w:rPr>
        <w:t>’</w:t>
      </w:r>
      <w:r>
        <w:rPr>
          <w:rFonts w:ascii="Times New Roman" w:hAnsi="Times New Roman"/>
          <w:u w:color="000000"/>
          <w:rtl w:val="0"/>
          <w:lang w:val="en-US"/>
        </w:rPr>
        <w:t xml:space="preserve">s 1973 play, </w:t>
      </w:r>
      <w:r>
        <w:rPr>
          <w:rFonts w:ascii="Times New Roman" w:hAnsi="Times New Roman"/>
          <w:i w:val="1"/>
          <w:iCs w:val="1"/>
          <w:u w:color="000000"/>
          <w:rtl w:val="0"/>
          <w:lang w:val="en-US"/>
        </w:rPr>
        <w:t>Equus</w:t>
      </w:r>
      <w:r>
        <w:rPr>
          <w:rFonts w:ascii="Times New Roman" w:hAnsi="Times New Roman"/>
          <w:u w:color="000000"/>
          <w:rtl w:val="0"/>
          <w:lang w:val="en-US"/>
        </w:rPr>
        <w:t xml:space="preserve">, where psychiatrist Martin Dysart confronts his own pain in a technological and impersonal world after being called to a violently troubled adolescent who seems in direct contact with the more-than-human but whom it his task to </w:t>
      </w:r>
      <w:r>
        <w:rPr>
          <w:rFonts w:ascii="Times New Roman" w:hAnsi="Times New Roman" w:hint="default"/>
          <w:u w:color="000000"/>
          <w:rtl w:val="0"/>
          <w:lang w:val="en-US"/>
        </w:rPr>
        <w:t>‘</w:t>
      </w:r>
      <w:r>
        <w:rPr>
          <w:rFonts w:ascii="Times New Roman" w:hAnsi="Times New Roman"/>
          <w:u w:color="000000"/>
          <w:rtl w:val="0"/>
          <w:lang w:val="en-US"/>
        </w:rPr>
        <w:t>cure</w:t>
      </w:r>
      <w:r>
        <w:rPr>
          <w:rFonts w:ascii="Times New Roman" w:hAnsi="Times New Roman" w:hint="default"/>
          <w:u w:color="000000"/>
          <w:rtl w:val="0"/>
          <w:lang w:val="en-US"/>
        </w:rPr>
        <w:t>’</w:t>
      </w:r>
      <w:r>
        <w:rPr>
          <w:rFonts w:ascii="Times New Roman" w:hAnsi="Times New Roman"/>
          <w:u w:color="000000"/>
          <w:rtl w:val="0"/>
          <w:lang w:val="en-US"/>
        </w:rPr>
        <w:t xml:space="preserve">. Speaking to a colleague, Dysart confesses: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 xml:space="preserve">I wish there was one person in my life I could show. One instinctive, absolutely unbrisk person I could </w:t>
      </w:r>
      <w:r>
        <w:rPr>
          <w:rFonts w:ascii="Times New Roman" w:hAnsi="Times New Roman" w:hint="default"/>
          <w:u w:color="000000"/>
          <w:rtl w:val="0"/>
        </w:rPr>
        <w:t xml:space="preserve">… </w:t>
      </w:r>
      <w:r>
        <w:rPr>
          <w:rFonts w:ascii="Times New Roman" w:hAnsi="Times New Roman"/>
          <w:u w:color="000000"/>
          <w:rtl w:val="0"/>
          <w:lang w:val="en-US"/>
        </w:rPr>
        <w:t xml:space="preserve">stand in front of certain shrines and sacred streams and say </w:t>
      </w:r>
      <w:r>
        <w:rPr>
          <w:rFonts w:ascii="Times New Roman" w:hAnsi="Times New Roman" w:hint="default"/>
          <w:u w:color="000000"/>
          <w:rtl w:val="0"/>
        </w:rPr>
        <w:t>‘</w:t>
      </w:r>
      <w:r>
        <w:rPr>
          <w:rFonts w:ascii="Times New Roman" w:hAnsi="Times New Roman"/>
          <w:u w:color="000000"/>
          <w:rtl w:val="0"/>
          <w:lang w:val="en-US"/>
        </w:rPr>
        <w:t xml:space="preserve">Look! Life is only comprehensible through a thousand local Gods. And not just the old dead ones like Zeus </w:t>
      </w:r>
      <w:r>
        <w:rPr>
          <w:rFonts w:ascii="Times New Roman" w:hAnsi="Times New Roman" w:hint="default"/>
          <w:u w:color="000000"/>
          <w:rtl w:val="0"/>
          <w:lang w:val="en-US"/>
        </w:rPr>
        <w:t xml:space="preserve">— </w:t>
      </w:r>
      <w:r>
        <w:rPr>
          <w:rFonts w:ascii="Times New Roman" w:hAnsi="Times New Roman"/>
          <w:u w:color="000000"/>
          <w:rtl w:val="0"/>
          <w:lang w:val="en-US"/>
        </w:rPr>
        <w:t xml:space="preserve">no, but living Geniuses of Place and Person! And not just Greece but modern England! Spirits of certain trees, certain curves of brick wall, certain chip shops, if you like, and slate roofs </w:t>
      </w:r>
      <w:r>
        <w:rPr>
          <w:rFonts w:ascii="Times New Roman" w:hAnsi="Times New Roman" w:hint="default"/>
          <w:u w:color="000000"/>
          <w:rtl w:val="0"/>
          <w:lang w:val="en-US"/>
        </w:rPr>
        <w:t xml:space="preserve">— </w:t>
      </w:r>
      <w:r>
        <w:rPr>
          <w:rFonts w:ascii="Times New Roman" w:hAnsi="Times New Roman"/>
          <w:u w:color="000000"/>
          <w:rtl w:val="0"/>
          <w:lang w:val="en-US"/>
        </w:rPr>
        <w:t xml:space="preserve">just as of certain frowns and slouches </w:t>
      </w:r>
      <w:r>
        <w:rPr>
          <w:rFonts w:ascii="Times New Roman" w:hAnsi="Times New Roman" w:hint="default"/>
          <w:u w:color="000000"/>
          <w:rtl w:val="0"/>
        </w:rPr>
        <w:t xml:space="preserve">… </w:t>
      </w:r>
      <w:r>
        <w:rPr>
          <w:rFonts w:ascii="Times New Roman" w:hAnsi="Times New Roman"/>
          <w:u w:color="000000"/>
          <w:rtl w:val="0"/>
        </w:rPr>
        <w:t>I</w:t>
      </w:r>
      <w:r>
        <w:rPr>
          <w:rFonts w:ascii="Times New Roman" w:hAnsi="Times New Roman" w:hint="default"/>
          <w:u w:color="000000"/>
          <w:rtl w:val="0"/>
        </w:rPr>
        <w:t>’</w:t>
      </w:r>
      <w:r>
        <w:rPr>
          <w:rFonts w:ascii="Times New Roman" w:hAnsi="Times New Roman"/>
          <w:u w:color="000000"/>
          <w:rtl w:val="0"/>
          <w:lang w:val="en-US"/>
        </w:rPr>
        <w:t xml:space="preserve">d say to them </w:t>
      </w:r>
      <w:r>
        <w:rPr>
          <w:rFonts w:ascii="Times New Roman" w:hAnsi="Times New Roman" w:hint="default"/>
          <w:u w:color="000000"/>
          <w:rtl w:val="0"/>
          <w:lang w:val="en-US"/>
        </w:rPr>
        <w:t>— ‘</w:t>
      </w:r>
      <w:r>
        <w:rPr>
          <w:rFonts w:ascii="Times New Roman" w:hAnsi="Times New Roman"/>
          <w:u w:color="000000"/>
          <w:rtl w:val="0"/>
          <w:lang w:val="en-US"/>
        </w:rPr>
        <w:t xml:space="preserve">Worship as many as you can see </w:t>
      </w:r>
      <w:r>
        <w:rPr>
          <w:rFonts w:ascii="Times New Roman" w:hAnsi="Times New Roman" w:hint="default"/>
          <w:u w:color="000000"/>
          <w:rtl w:val="0"/>
          <w:lang w:val="en-US"/>
        </w:rPr>
        <w:t xml:space="preserve">— </w:t>
      </w:r>
      <w:r>
        <w:rPr>
          <w:rFonts w:ascii="Times New Roman" w:hAnsi="Times New Roman"/>
          <w:u w:color="000000"/>
          <w:rtl w:val="0"/>
          <w:lang w:val="en-US"/>
        </w:rPr>
        <w:t>and more will appear!</w:t>
      </w:r>
      <w:r>
        <w:rPr>
          <w:rFonts w:ascii="Times New Roman" w:hAnsi="Times New Roman" w:hint="default"/>
          <w:u w:color="000000"/>
          <w:rtl w:val="0"/>
        </w:rPr>
        <w:t>’</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28"/>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The use of </w:t>
      </w:r>
      <w:r>
        <w:rPr>
          <w:rFonts w:ascii="Times New Roman" w:hAnsi="Times New Roman" w:hint="default"/>
          <w:u w:color="000000"/>
          <w:rtl w:val="0"/>
          <w:lang w:val="en-US"/>
        </w:rPr>
        <w:t>‘</w:t>
      </w:r>
      <w:r>
        <w:rPr>
          <w:rFonts w:ascii="Times New Roman" w:hAnsi="Times New Roman"/>
          <w:u w:color="000000"/>
          <w:rtl w:val="0"/>
          <w:lang w:val="en-US"/>
        </w:rPr>
        <w:t>worship</w:t>
      </w:r>
      <w:r>
        <w:rPr>
          <w:rFonts w:ascii="Times New Roman" w:hAnsi="Times New Roman" w:hint="default"/>
          <w:u w:color="000000"/>
          <w:rtl w:val="0"/>
          <w:lang w:val="en-US"/>
        </w:rPr>
        <w:t xml:space="preserve">’ </w:t>
      </w:r>
      <w:r>
        <w:rPr>
          <w:rFonts w:ascii="Times New Roman" w:hAnsi="Times New Roman"/>
          <w:u w:color="000000"/>
          <w:rtl w:val="0"/>
          <w:lang w:val="en-US"/>
        </w:rPr>
        <w:t xml:space="preserve">here as an approach to revealing meaningful things that have been ignored suggests an attitude of intimate attention to a re-enchanted world, perhaps a route to </w:t>
      </w:r>
      <w:r>
        <w:rPr>
          <w:rFonts w:ascii="Times New Roman" w:hAnsi="Times New Roman" w:hint="default"/>
          <w:u w:color="000000"/>
          <w:rtl w:val="0"/>
          <w:lang w:val="en-US"/>
        </w:rPr>
        <w:t>“</w:t>
      </w:r>
      <w:r>
        <w:rPr>
          <w:rFonts w:ascii="Times New Roman" w:hAnsi="Times New Roman"/>
          <w:u w:color="000000"/>
          <w:rtl w:val="0"/>
          <w:lang w:val="en-US"/>
        </w:rPr>
        <w:t>a basis for understanding what may be the further reaches of reality</w:t>
      </w:r>
      <w:r>
        <w:rPr>
          <w:rFonts w:ascii="Times New Roman" w:hAnsi="Times New Roman" w:hint="default"/>
          <w:u w:color="000000"/>
          <w:rtl w:val="0"/>
        </w:rPr>
        <w:t>”</w:t>
      </w:r>
      <w:r>
        <w:rPr>
          <w:rFonts w:ascii="Times New Roman" w:hAnsi="Times New Roman"/>
          <w:u w:color="000000"/>
          <w:rtl w:val="0"/>
          <w:lang w:val="en-US"/>
        </w:rPr>
        <w:t>, to call on McIntosh and Carmichael</w:t>
      </w:r>
      <w:r>
        <w:rPr>
          <w:rFonts w:ascii="Times New Roman" w:hAnsi="Times New Roman" w:hint="default"/>
          <w:u w:color="000000"/>
          <w:rtl w:val="0"/>
          <w:lang w:val="en-US"/>
        </w:rPr>
        <w:t>’</w:t>
      </w:r>
      <w:r>
        <w:rPr>
          <w:rFonts w:ascii="Times New Roman" w:hAnsi="Times New Roman"/>
          <w:u w:color="000000"/>
          <w:rtl w:val="0"/>
          <w:lang w:val="en-US"/>
        </w:rPr>
        <w:t>s reference to spirituality quoted earlier. This may be easier to find in some settings than others, at least initially. Woods rather than chip shops, for example, provide a multi-sensory experience where intimate attention is called to the living, other-than-human world:</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rPr>
        <w:t>“</w:t>
      </w:r>
      <w:r>
        <w:rPr>
          <w:rFonts w:ascii="Times New Roman" w:hAnsi="Times New Roman"/>
          <w:u w:color="000000"/>
          <w:rtl w:val="0"/>
          <w:lang w:val="en-US"/>
        </w:rPr>
        <w:t xml:space="preserve">Rich in sights, sounds, smells and textures, they are also uninterfered with by external influence in our experience of them, so that the sensory experiences that they contain become heightened.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 And so the wood becomes an enchanted place, because it exists in its own capsule. Plants and animals live out their parallel lives [</w:t>
      </w:r>
      <w:r>
        <w:rPr>
          <w:rFonts w:ascii="Times New Roman" w:hAnsi="Times New Roman" w:hint="default"/>
          <w:u w:color="000000"/>
          <w:rtl w:val="0"/>
          <w:lang w:val="en-US"/>
        </w:rPr>
        <w:t>…</w:t>
      </w:r>
      <w:r>
        <w:rPr>
          <w:rFonts w:ascii="Times New Roman" w:hAnsi="Times New Roman"/>
          <w:u w:color="000000"/>
          <w:rtl w:val="0"/>
          <w:lang w:val="en-US"/>
        </w:rPr>
        <w:t>] unaffected by our accumulation of data. They live regardless of us.</w:t>
      </w:r>
      <w:r>
        <w:rPr>
          <w:rFonts w:ascii="Times New Roman" w:hAnsi="Times New Roman" w:hint="default"/>
          <w:u w:color="000000"/>
          <w:rtl w:val="0"/>
        </w:rPr>
        <w:t>”</w:t>
      </w:r>
      <w:r>
        <w:rPr>
          <w:rFonts w:ascii="Times New Roman" w:cs="Times New Roman" w:hAnsi="Times New Roman" w:eastAsia="Times New Roman"/>
          <w:u w:color="000000"/>
          <w:vertAlign w:val="superscript"/>
        </w:rPr>
        <w:footnoteReference w:id="29"/>
      </w: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But woodlands are places of fear and risk as well wonder and attunement, recalling Bennett</w:t>
      </w:r>
      <w:r>
        <w:rPr>
          <w:rFonts w:ascii="Times New Roman" w:hAnsi="Times New Roman" w:hint="default"/>
          <w:u w:color="000000"/>
          <w:rtl w:val="0"/>
          <w:lang w:val="en-US"/>
        </w:rPr>
        <w:t>’</w:t>
      </w:r>
      <w:r>
        <w:rPr>
          <w:rFonts w:ascii="Times New Roman" w:hAnsi="Times New Roman"/>
          <w:u w:color="000000"/>
          <w:rtl w:val="0"/>
          <w:lang w:val="en-US"/>
        </w:rPr>
        <w:t xml:space="preserve">s reflection on the mood of enchantment as </w:t>
      </w:r>
      <w:r>
        <w:rPr>
          <w:rFonts w:ascii="Times New Roman" w:hAnsi="Times New Roman" w:hint="default"/>
          <w:u w:color="000000"/>
          <w:rtl w:val="0"/>
          <w:lang w:val="en-US"/>
        </w:rPr>
        <w:t>“</w:t>
      </w:r>
      <w:r>
        <w:rPr>
          <w:rFonts w:ascii="Times New Roman" w:hAnsi="Times New Roman"/>
          <w:u w:color="000000"/>
          <w:rtl w:val="0"/>
          <w:lang w:val="en-US"/>
        </w:rPr>
        <w:t>that strange combination of delight and disturbance</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cs="Times New Roman" w:hAnsi="Times New Roman" w:eastAsia="Times New Roman"/>
          <w:u w:color="000000"/>
          <w:vertAlign w:val="superscript"/>
        </w:rPr>
        <w:footnoteReference w:id="30"/>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Bennett, echoing Dysart</w:t>
      </w:r>
      <w:r>
        <w:rPr>
          <w:rFonts w:ascii="Times New Roman" w:hAnsi="Times New Roman" w:hint="default"/>
          <w:u w:color="000000"/>
          <w:rtl w:val="0"/>
          <w:lang w:val="en-US"/>
        </w:rPr>
        <w:t>’</w:t>
      </w:r>
      <w:r>
        <w:rPr>
          <w:rFonts w:ascii="Times New Roman" w:hAnsi="Times New Roman"/>
          <w:u w:color="000000"/>
          <w:rtl w:val="0"/>
          <w:lang w:val="en-US"/>
        </w:rPr>
        <w:t xml:space="preserve">s chip shops, writes we can find </w:t>
      </w:r>
      <w:r>
        <w:rPr>
          <w:rFonts w:ascii="Times New Roman" w:hAnsi="Times New Roman" w:hint="default"/>
          <w:u w:color="000000"/>
          <w:rtl w:val="0"/>
          <w:lang w:val="en-US"/>
        </w:rPr>
        <w:t>“</w:t>
      </w:r>
      <w:r>
        <w:rPr>
          <w:rFonts w:ascii="Times New Roman" w:hAnsi="Times New Roman"/>
          <w:u w:color="000000"/>
          <w:rtl w:val="0"/>
          <w:lang w:val="en-US"/>
        </w:rPr>
        <w:t>moments of sensual enchantment [</w:t>
      </w:r>
      <w:r>
        <w:rPr>
          <w:rFonts w:ascii="Times New Roman" w:hAnsi="Times New Roman" w:hint="default"/>
          <w:u w:color="000000"/>
          <w:rtl w:val="0"/>
          <w:lang w:val="en-US"/>
        </w:rPr>
        <w:t>…</w:t>
      </w:r>
      <w:r>
        <w:rPr>
          <w:rFonts w:ascii="Times New Roman" w:hAnsi="Times New Roman"/>
          <w:u w:color="000000"/>
          <w:rtl w:val="0"/>
          <w:lang w:val="en-US"/>
        </w:rPr>
        <w:t>] with the everyday world - with nature but also with commodities and other cultural products</w:t>
      </w:r>
      <w:r>
        <w:rPr>
          <w:rFonts w:ascii="Times New Roman" w:hAnsi="Times New Roman" w:hint="default"/>
          <w:u w:color="000000"/>
          <w:rtl w:val="0"/>
          <w:lang w:val="en-US"/>
        </w:rPr>
        <w:t xml:space="preserve">” </w:t>
      </w:r>
      <w:r>
        <w:rPr>
          <w:rFonts w:ascii="Times New Roman" w:hAnsi="Times New Roman"/>
          <w:u w:color="000000"/>
          <w:rtl w:val="0"/>
          <w:lang w:val="en-US"/>
        </w:rPr>
        <w:t xml:space="preserve">and that the idea of this </w:t>
      </w:r>
      <w:r>
        <w:rPr>
          <w:rFonts w:ascii="Times New Roman" w:hAnsi="Times New Roman" w:hint="default"/>
          <w:u w:color="000000"/>
          <w:rtl w:val="0"/>
          <w:lang w:val="en-US"/>
        </w:rPr>
        <w:t>“</w:t>
      </w:r>
      <w:r>
        <w:rPr>
          <w:rFonts w:ascii="Times New Roman" w:hAnsi="Times New Roman"/>
          <w:u w:color="000000"/>
          <w:rtl w:val="0"/>
          <w:lang w:val="en-US"/>
        </w:rPr>
        <w:t>might augment the motivational energy needed to move selves from the endorsement of ethical principles to the actual practice of ethical behaviours.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31"/>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rPr>
        <w:t>“</w:t>
      </w:r>
      <w:r>
        <w:rPr>
          <w:rFonts w:ascii="Times New Roman" w:hAnsi="Times New Roman"/>
          <w:u w:color="000000"/>
          <w:rtl w:val="0"/>
          <w:lang w:val="en-US"/>
        </w:rPr>
        <w:t>The metaphors of disenchantment, the loss of meaning and values, or the increasingly human-centered world are illustrative: it is easy to understand why such a narrative becomes void of meaning, and why many consider it unfulfilling as it is unable to address the deeper predicament of living in times of climate change and ecological crisis.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32"/>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Brissman suggests that this tale of disenchantment needs a spiritual response where </w:t>
      </w:r>
      <w:r>
        <w:rPr>
          <w:rFonts w:ascii="Times New Roman" w:hAnsi="Times New Roman" w:hint="default"/>
          <w:u w:color="000000"/>
          <w:rtl w:val="0"/>
          <w:lang w:val="en-US"/>
        </w:rPr>
        <w:t>“</w:t>
      </w:r>
      <w:r>
        <w:rPr>
          <w:rFonts w:ascii="Times New Roman" w:hAnsi="Times New Roman"/>
          <w:u w:color="000000"/>
          <w:rtl w:val="0"/>
          <w:lang w:val="en-US"/>
        </w:rPr>
        <w:t>t</w:t>
      </w:r>
      <w:r>
        <w:rPr>
          <w:rFonts w:ascii="Times New Roman" w:hAnsi="Times New Roman"/>
          <w:u w:color="000000"/>
          <w:rtl w:val="0"/>
          <w:lang w:val="en-US"/>
        </w:rPr>
        <w:t>here is a quest for deep stories that can refill the world with meaning and address the predicament of our times.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33"/>
      </w:r>
      <w:r>
        <w:rPr>
          <w:rFonts w:ascii="Times New Roman" w:hAnsi="Times New Roman"/>
          <w:u w:color="000000"/>
          <w:rtl w:val="0"/>
          <w:lang w:val="en-US"/>
        </w:rPr>
        <w:t xml:space="preserve"> But these stories cannot be wishful thinking, happy endings where difficulties simply disappear, but ones that </w:t>
      </w:r>
      <w:r>
        <w:rPr>
          <w:rFonts w:ascii="Times New Roman" w:hAnsi="Times New Roman" w:hint="default"/>
          <w:u w:color="000000"/>
          <w:rtl w:val="0"/>
          <w:lang w:val="en-US"/>
        </w:rPr>
        <w:t>“</w:t>
      </w:r>
      <w:r>
        <w:rPr>
          <w:rFonts w:ascii="Times New Roman" w:hAnsi="Times New Roman"/>
          <w:u w:color="000000"/>
          <w:rtl w:val="0"/>
          <w:lang w:val="en-US"/>
        </w:rPr>
        <w:t>give voice and meaning to difficulties and challenges and offer models for coping with uncertainty, as well as hope and consolation.</w:t>
      </w:r>
      <w:r>
        <w:rPr>
          <w:rFonts w:ascii="Times New Roman" w:hAnsi="Times New Roman" w:hint="default"/>
          <w:u w:color="000000"/>
          <w:rtl w:val="0"/>
        </w:rPr>
        <w:t>”</w:t>
      </w:r>
      <w:r>
        <w:rPr>
          <w:rFonts w:ascii="Times New Roman" w:cs="Times New Roman" w:hAnsi="Times New Roman" w:eastAsia="Times New Roman"/>
          <w:u w:color="000000"/>
          <w:vertAlign w:val="superscript"/>
        </w:rPr>
        <w:footnoteReference w:id="34"/>
      </w:r>
      <w:r>
        <w:rPr>
          <w:rFonts w:ascii="Times New Roman" w:hAnsi="Times New Roman"/>
          <w:u w:color="000000"/>
          <w:rtl w:val="0"/>
          <w:lang w:val="en-US"/>
        </w:rPr>
        <w:t xml:space="preserve">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Emotions are a central factor in how we respond to the world and to change. Exploring the the role of love in our connection with the natural world, Kay Milton notes the dual nature of emotions, as </w:t>
      </w:r>
      <w:r>
        <w:rPr>
          <w:rFonts w:ascii="Times New Roman" w:hAnsi="Times New Roman" w:hint="default"/>
          <w:u w:color="000000"/>
          <w:rtl w:val="0"/>
          <w:lang w:val="en-US"/>
        </w:rPr>
        <w:t>“</w:t>
      </w:r>
      <w:r>
        <w:rPr>
          <w:rFonts w:ascii="Times New Roman" w:hAnsi="Times New Roman"/>
          <w:u w:color="000000"/>
          <w:rtl w:val="0"/>
          <w:lang w:val="en-US"/>
        </w:rPr>
        <w:t>on the one hand, they are feelings, experienced as bodily states [</w:t>
      </w:r>
      <w:r>
        <w:rPr>
          <w:rFonts w:ascii="Times New Roman" w:hAnsi="Times New Roman" w:hint="default"/>
          <w:u w:color="000000"/>
          <w:rtl w:val="0"/>
          <w:lang w:val="en-US"/>
        </w:rPr>
        <w:t>…</w:t>
      </w:r>
      <w:r>
        <w:rPr>
          <w:rFonts w:ascii="Times New Roman" w:hAnsi="Times New Roman"/>
          <w:u w:color="000000"/>
          <w:rtl w:val="0"/>
          <w:lang w:val="en-US"/>
        </w:rPr>
        <w:t>] On the other hand, they are expressed and interpreted often in social situations; they have meanings which are culturally variable.</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35"/>
      </w:r>
      <w:r>
        <w:rPr>
          <w:rFonts w:ascii="Times New Roman" w:hAnsi="Times New Roman"/>
          <w:u w:color="000000"/>
          <w:rtl w:val="0"/>
          <w:lang w:val="en-US"/>
        </w:rPr>
        <w:t xml:space="preserve"> To which she adds that </w:t>
      </w:r>
      <w:r>
        <w:rPr>
          <w:rFonts w:ascii="Times New Roman" w:hAnsi="Times New Roman" w:hint="default"/>
          <w:u w:color="000000"/>
          <w:rtl w:val="0"/>
          <w:lang w:val="en-US"/>
        </w:rPr>
        <w:t>“</w:t>
      </w:r>
      <w:r>
        <w:rPr>
          <w:rFonts w:ascii="Times New Roman" w:hAnsi="Times New Roman"/>
          <w:u w:color="000000"/>
          <w:rtl w:val="0"/>
          <w:lang w:val="en-US"/>
        </w:rPr>
        <w:t>emotions operate primarily (although not exclusively) in ecological relations [</w:t>
      </w:r>
      <w:r>
        <w:rPr>
          <w:rFonts w:ascii="Times New Roman" w:hAnsi="Times New Roman" w:hint="default"/>
          <w:u w:color="000000"/>
          <w:rtl w:val="0"/>
          <w:lang w:val="en-US"/>
        </w:rPr>
        <w:t>…</w:t>
      </w:r>
      <w:r>
        <w:rPr>
          <w:rFonts w:ascii="Times New Roman" w:hAnsi="Times New Roman"/>
          <w:u w:color="000000"/>
          <w:rtl w:val="0"/>
          <w:lang w:val="en-US"/>
        </w:rPr>
        <w:t>] induced when an organism interacts with objects in [their] environment. For most human beings, much of the environment happens to be social and much of their interaction is with other human beings.</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36"/>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The climate crisis means things are already changed and will continue to change, with part of this experienced as loss, a primal emotional experience. Losses may be predicted but are often still a shock, especially loss of familiar and loved places. DeSilvey writes of hearing a consultant explaining how palliative care aims to </w:t>
      </w:r>
      <w:r>
        <w:rPr>
          <w:rFonts w:ascii="Times New Roman" w:hAnsi="Times New Roman" w:hint="default"/>
          <w:u w:color="000000"/>
          <w:rtl w:val="0"/>
          <w:lang w:val="en-US"/>
        </w:rPr>
        <w:t>“</w:t>
      </w:r>
      <w:r>
        <w:rPr>
          <w:rFonts w:ascii="Times New Roman" w:hAnsi="Times New Roman"/>
          <w:u w:color="000000"/>
          <w:rtl w:val="0"/>
          <w:lang w:val="en-US"/>
        </w:rPr>
        <w:t xml:space="preserve">'help people cope with uncertainty </w:t>
      </w:r>
      <w:r>
        <w:rPr>
          <w:rFonts w:ascii="Times New Roman" w:hAnsi="Times New Roman" w:hint="default"/>
          <w:u w:color="000000"/>
          <w:rtl w:val="0"/>
          <w:lang w:val="en-US"/>
        </w:rPr>
        <w:t xml:space="preserve">– </w:t>
      </w:r>
      <w:r>
        <w:rPr>
          <w:rFonts w:ascii="Times New Roman" w:hAnsi="Times New Roman"/>
          <w:u w:color="000000"/>
          <w:rtl w:val="0"/>
          <w:lang w:val="en-US"/>
        </w:rPr>
        <w:t>in the movement between life and death</w:t>
      </w:r>
      <w:r>
        <w:rPr>
          <w:rFonts w:ascii="Times New Roman" w:hAnsi="Times New Roman" w:hint="default"/>
          <w:u w:color="000000"/>
          <w:rtl w:val="0"/>
          <w:lang w:val="en-US"/>
        </w:rPr>
        <w:t xml:space="preserve">’” </w:t>
      </w:r>
      <w:r>
        <w:rPr>
          <w:rFonts w:ascii="Times New Roman" w:hAnsi="Times New Roman"/>
          <w:u w:color="000000"/>
          <w:rtl w:val="0"/>
          <w:lang w:val="en-US"/>
        </w:rPr>
        <w:t>and thinking how we might attach a similarly palliative approach to facing future losses of landscapes because of climate change.</w:t>
      </w:r>
      <w:r>
        <w:rPr>
          <w:rFonts w:ascii="Times New Roman" w:cs="Times New Roman" w:hAnsi="Times New Roman" w:eastAsia="Times New Roman"/>
          <w:u w:color="000000"/>
          <w:vertAlign w:val="superscript"/>
        </w:rPr>
        <w:footnoteReference w:id="37"/>
      </w:r>
      <w:r>
        <w:rPr>
          <w:rFonts w:ascii="Times New Roman" w:hAnsi="Times New Roman"/>
          <w:u w:color="000000"/>
          <w:rtl w:val="0"/>
          <w:lang w:val="en-US"/>
        </w:rPr>
        <w:t xml:space="preserve"> Her stimulus was the feeling of assault to local people</w:t>
      </w:r>
      <w:r>
        <w:rPr>
          <w:rFonts w:ascii="Times New Roman" w:hAnsi="Times New Roman" w:hint="default"/>
          <w:u w:color="000000"/>
          <w:rtl w:val="0"/>
          <w:lang w:val="en-US"/>
        </w:rPr>
        <w:t>’</w:t>
      </w:r>
      <w:r>
        <w:rPr>
          <w:rFonts w:ascii="Times New Roman" w:hAnsi="Times New Roman"/>
          <w:u w:color="000000"/>
          <w:rtl w:val="0"/>
          <w:lang w:val="en-US"/>
        </w:rPr>
        <w:t xml:space="preserve">s emotions by official warnings that Orford Ness lighthouse on its vulnerable coast would be so destabilised by rapid, unstoppable erosion that it needed to be decommissioned so the large amount of mercury in the lamp could be removed safely and the structure then demolished.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 xml:space="preserve">The tendency is to look away, and pretend that all is well, until the expiration date arrives. An ethic of palliative curation suggests other ways of approaching this interval of uncertainty </w:t>
      </w:r>
      <w:r>
        <w:rPr>
          <w:rFonts w:ascii="Times New Roman" w:hAnsi="Times New Roman" w:hint="default"/>
          <w:u w:color="000000"/>
          <w:rtl w:val="0"/>
          <w:lang w:val="en-US"/>
        </w:rPr>
        <w:t xml:space="preserve">– </w:t>
      </w:r>
      <w:r>
        <w:rPr>
          <w:rFonts w:ascii="Times New Roman" w:hAnsi="Times New Roman"/>
          <w:u w:color="000000"/>
          <w:rtl w:val="0"/>
          <w:lang w:val="en-US"/>
        </w:rPr>
        <w:t xml:space="preserve">creating opportunities to say 'goodbye' to loved landmarks and landscapes, and allow them to die with dignity. At Orford Ness, this could involve the careful monitoring of the lighthouse's disintegration, with an attempt made to salvage architectural features and incorporate them into new structures. The gradual stages of unmaking could be accompanied by cultural events, rituals of leave-taking that help us bridge the gap between 'there' and </w:t>
      </w:r>
      <w:r>
        <w:rPr>
          <w:rFonts w:ascii="Times New Roman" w:hAnsi="Times New Roman" w:hint="default"/>
          <w:u w:color="000000"/>
          <w:rtl w:val="0"/>
          <w:lang w:val="en-US"/>
        </w:rPr>
        <w:t>‘</w:t>
      </w:r>
      <w:r>
        <w:rPr>
          <w:rFonts w:ascii="Times New Roman" w:hAnsi="Times New Roman"/>
          <w:u w:color="000000"/>
          <w:rtl w:val="0"/>
          <w:lang w:val="en-US"/>
        </w:rPr>
        <w:t>gone'."</w:t>
      </w:r>
      <w:r>
        <w:rPr>
          <w:rFonts w:ascii="Times New Roman" w:cs="Times New Roman" w:hAnsi="Times New Roman" w:eastAsia="Times New Roman"/>
          <w:u w:color="000000"/>
          <w:vertAlign w:val="superscript"/>
        </w:rPr>
        <w:footnoteReference w:id="38"/>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Such </w:t>
      </w:r>
      <w:r>
        <w:rPr>
          <w:rFonts w:ascii="Times New Roman" w:hAnsi="Times New Roman" w:hint="default"/>
          <w:u w:color="000000"/>
          <w:rtl w:val="0"/>
          <w:lang w:val="en-US"/>
        </w:rPr>
        <w:t>‘</w:t>
      </w:r>
      <w:r>
        <w:rPr>
          <w:rFonts w:ascii="Times New Roman" w:hAnsi="Times New Roman"/>
          <w:u w:color="000000"/>
          <w:rtl w:val="0"/>
          <w:lang w:val="en-US"/>
        </w:rPr>
        <w:t>leave-taking</w:t>
      </w:r>
      <w:r>
        <w:rPr>
          <w:rFonts w:ascii="Times New Roman" w:hAnsi="Times New Roman" w:hint="default"/>
          <w:u w:color="000000"/>
          <w:rtl w:val="0"/>
          <w:lang w:val="en-US"/>
        </w:rPr>
        <w:t>’</w:t>
      </w:r>
      <w:r>
        <w:rPr>
          <w:rFonts w:ascii="Times New Roman" w:hAnsi="Times New Roman"/>
          <w:u w:color="000000"/>
          <w:rtl w:val="0"/>
          <w:lang w:val="en-US"/>
        </w:rPr>
        <w:t xml:space="preserve">, maybe through shared cultural activities, is perhaps another waymarker towards spiritual responses to the crisis. This is the other side of enchantment, although not its negation: a realisation that places and landscapes full of cultural or natural features, and their meanings and associations, are never permanent and may be gone sooner than we thought possible. </w:t>
      </w:r>
      <w:r>
        <w:rPr>
          <w:rFonts w:ascii="Times New Roman" w:hAnsi="Times New Roman" w:hint="default"/>
          <w:u w:color="000000"/>
          <w:rtl w:val="0"/>
          <w:lang w:val="en-US"/>
        </w:rPr>
        <w:t>‘</w:t>
      </w:r>
      <w:r>
        <w:rPr>
          <w:rFonts w:ascii="Times New Roman" w:hAnsi="Times New Roman"/>
          <w:u w:color="000000"/>
          <w:rtl w:val="0"/>
          <w:lang w:val="en-US"/>
        </w:rPr>
        <w:t>Rituals of leave-taking</w:t>
      </w:r>
      <w:r>
        <w:rPr>
          <w:rFonts w:ascii="Times New Roman" w:hAnsi="Times New Roman" w:hint="default"/>
          <w:u w:color="000000"/>
          <w:rtl w:val="0"/>
          <w:lang w:val="en-US"/>
        </w:rPr>
        <w:t>’</w:t>
      </w:r>
      <w:r>
        <w:rPr>
          <w:rFonts w:ascii="Times New Roman" w:hAnsi="Times New Roman"/>
          <w:u w:color="000000"/>
          <w:rtl w:val="0"/>
          <w:lang w:val="en-US"/>
        </w:rPr>
        <w:t>, as with openness to enchantment, offer possible spiritual connection with the process of change.</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If emotional connection with an enchanted world is part of a spiritual response to ecological crisis, the acceptance of loss, uncertainty and transience in approaches such as </w:t>
      </w:r>
      <w:r>
        <w:rPr>
          <w:rFonts w:ascii="Times New Roman" w:hAnsi="Times New Roman" w:hint="default"/>
          <w:u w:color="000000"/>
          <w:rtl w:val="0"/>
          <w:lang w:val="en-US"/>
        </w:rPr>
        <w:t>‘</w:t>
      </w:r>
      <w:r>
        <w:rPr>
          <w:rFonts w:ascii="Times New Roman" w:hAnsi="Times New Roman"/>
          <w:u w:color="000000"/>
          <w:rtl w:val="0"/>
          <w:lang w:val="en-US"/>
        </w:rPr>
        <w:t>palliative curation</w:t>
      </w:r>
      <w:r>
        <w:rPr>
          <w:rFonts w:ascii="Times New Roman" w:hAnsi="Times New Roman" w:hint="default"/>
          <w:u w:color="000000"/>
          <w:rtl w:val="0"/>
          <w:lang w:val="en-US"/>
        </w:rPr>
        <w:t xml:space="preserve">’ </w:t>
      </w:r>
      <w:r>
        <w:rPr>
          <w:rFonts w:ascii="Times New Roman" w:hAnsi="Times New Roman"/>
          <w:u w:color="000000"/>
          <w:rtl w:val="0"/>
          <w:lang w:val="en-US"/>
        </w:rPr>
        <w:t xml:space="preserve">helps to nurture </w:t>
      </w:r>
      <w:r>
        <w:rPr>
          <w:rFonts w:ascii="Times New Roman" w:hAnsi="Times New Roman" w:hint="default"/>
          <w:u w:color="000000"/>
          <w:rtl w:val="0"/>
          <w:lang w:val="en-US"/>
        </w:rPr>
        <w:t>“</w:t>
      </w:r>
      <w:r>
        <w:rPr>
          <w:rFonts w:ascii="Times New Roman" w:hAnsi="Times New Roman"/>
          <w:u w:color="000000"/>
          <w:rtl w:val="0"/>
          <w:lang w:val="en-US"/>
        </w:rPr>
        <w:t xml:space="preserve">a deeper acknowledgment of the unavoidable messiness of life </w:t>
      </w:r>
      <w:r>
        <w:rPr>
          <w:rFonts w:ascii="Times New Roman" w:hAnsi="Times New Roman" w:hint="default"/>
          <w:u w:color="000000"/>
          <w:rtl w:val="0"/>
        </w:rPr>
        <w:t xml:space="preserve">– </w:t>
      </w:r>
      <w:r>
        <w:rPr>
          <w:rFonts w:ascii="Times New Roman" w:hAnsi="Times New Roman"/>
          <w:u w:color="000000"/>
          <w:rtl w:val="0"/>
          <w:lang w:val="en-US"/>
        </w:rPr>
        <w:t xml:space="preserve">conflicts, bad timing, shortcomings, etc. </w:t>
      </w:r>
      <w:r>
        <w:rPr>
          <w:rFonts w:ascii="Times New Roman" w:hAnsi="Times New Roman" w:hint="default"/>
          <w:u w:color="000000"/>
          <w:rtl w:val="0"/>
        </w:rPr>
        <w:t xml:space="preserve">– </w:t>
      </w:r>
      <w:r>
        <w:rPr>
          <w:rFonts w:ascii="Times New Roman" w:hAnsi="Times New Roman"/>
          <w:u w:color="000000"/>
          <w:rtl w:val="0"/>
          <w:lang w:val="en-US"/>
        </w:rPr>
        <w:t>for which rules of negotiation and accommodation have to be cultivated.</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39"/>
      </w:r>
      <w:r>
        <w:rPr>
          <w:rFonts w:ascii="Times New Roman" w:hAnsi="Times New Roman"/>
          <w:u w:color="000000"/>
          <w:rtl w:val="0"/>
        </w:rPr>
        <w:t xml:space="preserve"> </w:t>
      </w:r>
      <w:r>
        <w:rPr>
          <w:rFonts w:ascii="Times New Roman" w:hAnsi="Times New Roman"/>
          <w:u w:color="000000"/>
          <w:rtl w:val="0"/>
          <w:lang w:val="en-US"/>
        </w:rPr>
        <w:t xml:space="preserve">Weber promotes a worldview of enlivenment, recognising that </w:t>
      </w:r>
      <w:r>
        <w:rPr>
          <w:rFonts w:ascii="Times New Roman" w:hAnsi="Times New Roman" w:hint="default"/>
          <w:u w:color="000000"/>
          <w:rtl w:val="0"/>
          <w:lang w:val="en-US"/>
        </w:rPr>
        <w:t>“</w:t>
      </w:r>
      <w:r>
        <w:rPr>
          <w:rFonts w:ascii="Times New Roman" w:hAnsi="Times New Roman"/>
          <w:u w:color="000000"/>
          <w:rtl w:val="0"/>
          <w:lang w:val="en-US"/>
        </w:rPr>
        <w:t>t</w:t>
      </w:r>
      <w:r>
        <w:rPr>
          <w:rFonts w:ascii="Times New Roman" w:hAnsi="Times New Roman"/>
          <w:u w:color="000000"/>
          <w:rtl w:val="0"/>
          <w:lang w:val="en-US"/>
        </w:rPr>
        <w:t>o become fully human we need the relationship to that which is emphatically non-human: the interbeing with other living beings. We have to become animal to be human</w:t>
      </w:r>
      <w:r>
        <w:rPr>
          <w:rFonts w:ascii="Times New Roman" w:hAnsi="Times New Roman" w:hint="default"/>
          <w:u w:color="000000"/>
          <w:rtl w:val="0"/>
        </w:rPr>
        <w:t>”</w:t>
      </w:r>
      <w:r>
        <w:rPr>
          <w:rFonts w:ascii="Times New Roman" w:cs="Times New Roman" w:hAnsi="Times New Roman" w:eastAsia="Times New Roman"/>
          <w:u w:color="000000"/>
          <w:vertAlign w:val="superscript"/>
        </w:rPr>
        <w:footnoteReference w:id="40"/>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This enlivened orientation of </w:t>
      </w:r>
      <w:r>
        <w:rPr>
          <w:rFonts w:ascii="Times New Roman" w:hAnsi="Times New Roman"/>
          <w:u w:color="000000"/>
          <w:rtl w:val="0"/>
          <w:lang w:val="de-DE"/>
        </w:rPr>
        <w:t>interbeing</w:t>
      </w:r>
      <w:r>
        <w:rPr>
          <w:rFonts w:ascii="Times New Roman" w:hAnsi="Times New Roman"/>
          <w:u w:color="000000"/>
          <w:rtl w:val="0"/>
          <w:lang w:val="en-US"/>
        </w:rPr>
        <w:t xml:space="preserve"> approaches an animist perspective that </w:t>
      </w:r>
      <w:r>
        <w:rPr>
          <w:rFonts w:ascii="Times New Roman" w:hAnsi="Times New Roman" w:hint="default"/>
          <w:u w:color="000000"/>
          <w:rtl w:val="0"/>
          <w:lang w:val="en-US"/>
        </w:rPr>
        <w:t>“</w:t>
      </w:r>
      <w:r>
        <w:rPr>
          <w:rFonts w:ascii="Times New Roman" w:hAnsi="Times New Roman"/>
          <w:u w:color="000000"/>
          <w:rtl w:val="0"/>
          <w:lang w:val="en-US"/>
        </w:rPr>
        <w:t xml:space="preserve">engages with understandings </w:t>
      </w:r>
      <w:r>
        <w:rPr>
          <w:rFonts w:ascii="Times New Roman" w:hAnsi="Times New Roman" w:hint="default"/>
          <w:u w:color="000000"/>
          <w:rtl w:val="0"/>
        </w:rPr>
        <w:t>‘</w:t>
      </w:r>
      <w:r>
        <w:rPr>
          <w:rFonts w:ascii="Times New Roman" w:hAnsi="Times New Roman"/>
          <w:u w:color="000000"/>
          <w:rtl w:val="0"/>
          <w:lang w:val="en-US"/>
        </w:rPr>
        <w:t>that the world is full of persons, only some of whom are human, and that life is always lived in relationship with others</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cs="Times New Roman" w:hAnsi="Times New Roman" w:eastAsia="Times New Roman"/>
          <w:u w:color="000000"/>
          <w:vertAlign w:val="superscript"/>
        </w:rPr>
        <w:footnoteReference w:id="41"/>
      </w:r>
      <w:r>
        <w:rPr>
          <w:rFonts w:ascii="Times New Roman" w:hAnsi="Times New Roman"/>
          <w:u w:color="000000"/>
          <w:rtl w:val="0"/>
          <w:lang w:val="en-US"/>
        </w:rPr>
        <w:t xml:space="preserve"> A step up along the trajectory from individual or even shared or communal feelings of enchantment or other emotional engagement might be a form of co-operative inquiry that actively engages not only humans but non-humans as participants. The Living Waters inquiry asks:</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What would it be like to live in a world of sentient beings rather than inert objects</w:t>
      </w:r>
      <w:r>
        <w:rPr>
          <w:rFonts w:ascii="Times New Roman" w:hAnsi="Times New Roman"/>
          <w:u w:color="000000"/>
          <w:rtl w:val="0"/>
          <w:lang w:val="en-US"/>
        </w:rPr>
        <w:t xml:space="preserve"> - </w:t>
      </w:r>
      <w:r>
        <w:rPr>
          <w:rFonts w:ascii="Times New Roman" w:hAnsi="Times New Roman"/>
          <w:u w:color="000000"/>
          <w:rtl w:val="0"/>
          <w:lang w:val="en-US"/>
        </w:rPr>
        <w:t>in a communion of subjects rather than a collection of objects</w:t>
      </w:r>
      <w:r>
        <w:rPr>
          <w:rFonts w:ascii="Times New Roman" w:hAnsi="Times New Roman"/>
          <w:u w:color="000000"/>
          <w:rtl w:val="0"/>
          <w:lang w:val="en-US"/>
        </w:rPr>
        <w:t xml:space="preserve"> [</w:t>
      </w:r>
      <w:r>
        <w:rPr>
          <w:rFonts w:ascii="Times New Roman" w:hAnsi="Times New Roman" w:hint="default"/>
          <w:u w:color="000000"/>
          <w:rtl w:val="0"/>
          <w:lang w:val="en-US"/>
        </w:rPr>
        <w:t>…</w:t>
      </w:r>
      <w:r>
        <w:rPr>
          <w:rFonts w:ascii="Times New Roman" w:hAnsi="Times New Roman"/>
          <w:u w:color="000000"/>
          <w:rtl w:val="0"/>
          <w:lang w:val="en-US"/>
        </w:rPr>
        <w:t xml:space="preserve">] </w:t>
      </w:r>
      <w:r>
        <w:rPr>
          <w:rFonts w:ascii="Times New Roman" w:hAnsi="Times New Roman"/>
          <w:u w:color="000000"/>
          <w:rtl w:val="0"/>
          <w:lang w:val="en-US"/>
        </w:rPr>
        <w:t>? How would we relate to such a world? And if we invoke such a world of sentient presence, calling to other-than-human beings as persons, might we elicit a response?</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42"/>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This ongoing programme employs a co-operative inquiry approach that </w:t>
      </w:r>
      <w:r>
        <w:rPr>
          <w:rFonts w:ascii="Times New Roman" w:hAnsi="Times New Roman" w:hint="default"/>
          <w:u w:color="000000"/>
          <w:rtl w:val="0"/>
          <w:lang w:val="en-US"/>
        </w:rPr>
        <w:t>“</w:t>
      </w:r>
      <w:r>
        <w:rPr>
          <w:rFonts w:ascii="Times New Roman" w:hAnsi="Times New Roman"/>
          <w:u w:color="000000"/>
          <w:rtl w:val="0"/>
          <w:lang w:val="en-US"/>
        </w:rPr>
        <w:t>treats those involved</w:t>
      </w:r>
      <w:r>
        <w:rPr>
          <w:rFonts w:ascii="Times New Roman" w:hAnsi="Times New Roman"/>
          <w:u w:color="000000"/>
          <w:rtl w:val="0"/>
          <w:lang w:val="en-US"/>
        </w:rPr>
        <w:t xml:space="preserve"> -</w:t>
      </w:r>
      <w:r>
        <w:rPr>
          <w:rFonts w:ascii="Times New Roman" w:hAnsi="Times New Roman"/>
          <w:u w:color="000000"/>
          <w:rtl w:val="0"/>
          <w:lang w:val="en-US"/>
        </w:rPr>
        <w:t xml:space="preserve"> both human and by extension other-than-human persons</w:t>
      </w:r>
      <w:r>
        <w:rPr>
          <w:rFonts w:ascii="Times New Roman" w:hAnsi="Times New Roman"/>
          <w:u w:color="000000"/>
          <w:rtl w:val="0"/>
          <w:lang w:val="en-US"/>
        </w:rPr>
        <w:t xml:space="preserve"> - </w:t>
      </w:r>
      <w:r>
        <w:rPr>
          <w:rFonts w:ascii="Times New Roman" w:hAnsi="Times New Roman"/>
          <w:u w:color="000000"/>
          <w:rtl w:val="0"/>
          <w:lang w:val="en-US"/>
        </w:rPr>
        <w:t>as subjective, self-directing beings and therefore as equal participants in the inquiry process, and it emphasi</w:t>
      </w:r>
      <w:r>
        <w:rPr>
          <w:rFonts w:ascii="Times New Roman" w:hAnsi="Times New Roman"/>
          <w:u w:color="000000"/>
          <w:rtl w:val="0"/>
          <w:lang w:val="en-US"/>
        </w:rPr>
        <w:t>s</w:t>
      </w:r>
      <w:r>
        <w:rPr>
          <w:rFonts w:ascii="Times New Roman" w:hAnsi="Times New Roman"/>
          <w:u w:color="000000"/>
          <w:rtl w:val="0"/>
          <w:lang w:val="en-US"/>
        </w:rPr>
        <w:t>es the experiential ground of knowing.</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43"/>
      </w:r>
      <w:r>
        <w:rPr>
          <w:rFonts w:ascii="Times New Roman" w:hAnsi="Times New Roman"/>
          <w:u w:color="000000"/>
          <w:rtl w:val="0"/>
          <w:lang w:val="en-US"/>
        </w:rPr>
        <w:t xml:space="preserve"> Each human participant works with a river participant and their animal and plant communities over cycles of inquiry which also bring the humans together for reflections.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 xml:space="preserve">And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u w:color="000000"/>
          <w:rtl w:val="0"/>
          <w:lang w:val="en-US"/>
        </w:rPr>
        <w:t xml:space="preserve"> as we reflect, we cannot but be impressed by the richness of our experience and the suggestive quality of our inquiry, cultivating unexpectedly intimate relationships with our rivers, so they occupied our thoughts and our dreams as if in some way we were </w:t>
      </w:r>
      <w:r>
        <w:rPr>
          <w:rFonts w:ascii="Times New Roman" w:hAnsi="Times New Roman" w:hint="default"/>
          <w:u w:color="000000"/>
          <w:rtl w:val="0"/>
        </w:rPr>
        <w:t>“</w:t>
      </w:r>
      <w:r>
        <w:rPr>
          <w:rFonts w:ascii="Times New Roman" w:hAnsi="Times New Roman"/>
          <w:u w:color="000000"/>
          <w:rtl w:val="0"/>
          <w:lang w:val="en-US"/>
        </w:rPr>
        <w:t>falling in love.</w:t>
      </w:r>
      <w:r>
        <w:rPr>
          <w:rFonts w:ascii="Times New Roman" w:hAnsi="Times New Roman" w:hint="default"/>
          <w:u w:color="000000"/>
          <w:rtl w:val="0"/>
        </w:rPr>
        <w:t xml:space="preserve">” </w:t>
      </w:r>
      <w:r>
        <w:rPr>
          <w:rFonts w:ascii="Times New Roman" w:hAnsi="Times New Roman"/>
          <w:u w:color="000000"/>
          <w:rtl w:val="0"/>
          <w:lang w:val="en-US"/>
        </w:rPr>
        <w:t>We also learned to see how patterns of synchronous events arose, which, as we bracketed away any residual scepticism, could not be seen as random, but self-evidently carried meaning.</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44"/>
      </w:r>
    </w:p>
    <w:p>
      <w:pPr>
        <w:pStyle w:val="Body"/>
        <w:shd w:val="clear" w:color="auto" w:fill="ffffff"/>
        <w:tabs>
          <w:tab w:val="left" w:pos="720"/>
        </w:tabs>
        <w:spacing w:line="360" w:lineRule="auto"/>
        <w:ind w:left="720"/>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As mentioned, each person</w:t>
      </w:r>
      <w:r>
        <w:rPr>
          <w:rFonts w:ascii="Times New Roman" w:hAnsi="Times New Roman" w:hint="default"/>
          <w:u w:color="000000"/>
          <w:rtl w:val="0"/>
          <w:lang w:val="en-US"/>
        </w:rPr>
        <w:t>’</w:t>
      </w:r>
      <w:r>
        <w:rPr>
          <w:rFonts w:ascii="Times New Roman" w:hAnsi="Times New Roman"/>
          <w:u w:color="000000"/>
          <w:rtl w:val="0"/>
          <w:lang w:val="en-US"/>
        </w:rPr>
        <w:t xml:space="preserve">s trajectory will be different, but some of the above ideas may indicate markers that make spiritual responses to the ecological crisis. All can have impact beyond the individual. Some may touch more on the personal realm, through gardening or local conservation or meditation practices, for example. Others may touch more on the world of policy and practice, for example by publicly working to promote long-term thinking and action through </w:t>
      </w:r>
      <w:r>
        <w:rPr>
          <w:rFonts w:ascii="Times New Roman" w:hAnsi="Times New Roman" w:hint="default"/>
          <w:u w:color="000000"/>
          <w:rtl w:val="0"/>
          <w:lang w:val="en-US"/>
        </w:rPr>
        <w:t>‘</w:t>
      </w:r>
      <w:r>
        <w:rPr>
          <w:rFonts w:ascii="Times New Roman" w:hAnsi="Times New Roman"/>
          <w:u w:color="000000"/>
          <w:rtl w:val="0"/>
          <w:lang w:val="en-US"/>
        </w:rPr>
        <w:t>good ancestry</w:t>
      </w:r>
      <w:r>
        <w:rPr>
          <w:rFonts w:ascii="Times New Roman" w:hAnsi="Times New Roman" w:hint="default"/>
          <w:u w:color="000000"/>
          <w:rtl w:val="0"/>
          <w:lang w:val="en-US"/>
        </w:rPr>
        <w:t>’</w:t>
      </w:r>
      <w:r>
        <w:rPr>
          <w:rFonts w:ascii="Times New Roman" w:hAnsi="Times New Roman"/>
          <w:u w:color="000000"/>
          <w:rtl w:val="0"/>
          <w:lang w:val="en-US"/>
        </w:rPr>
        <w:t xml:space="preserve">. Krznaric writes, </w:t>
      </w:r>
      <w:r>
        <w:rPr>
          <w:rFonts w:ascii="Times New Roman" w:hAnsi="Times New Roman" w:hint="default"/>
          <w:u w:color="000000"/>
          <w:rtl w:val="0"/>
          <w:lang w:val="en-US"/>
        </w:rPr>
        <w:t>“</w:t>
      </w:r>
      <w:r>
        <w:rPr>
          <w:rFonts w:ascii="Times New Roman" w:hAnsi="Times New Roman" w:hint="default"/>
          <w:u w:color="000000"/>
          <w:rtl w:val="0"/>
        </w:rPr>
        <w:t>‘</w:t>
      </w:r>
      <w:r>
        <w:rPr>
          <w:rFonts w:ascii="Times New Roman" w:hAnsi="Times New Roman"/>
          <w:u w:color="000000"/>
          <w:rtl w:val="0"/>
          <w:lang w:val="en-US"/>
        </w:rPr>
        <w:t>How can we be good ancestors?</w:t>
      </w:r>
      <w:r>
        <w:rPr>
          <w:rFonts w:ascii="Times New Roman" w:hAnsi="Times New Roman" w:hint="default"/>
          <w:u w:color="000000"/>
          <w:rtl w:val="0"/>
        </w:rPr>
        <w:t xml:space="preserve">’ – </w:t>
      </w:r>
      <w:r>
        <w:rPr>
          <w:rFonts w:ascii="Times New Roman" w:hAnsi="Times New Roman"/>
          <w:u w:color="000000"/>
          <w:rtl w:val="0"/>
          <w:lang w:val="en-US"/>
        </w:rPr>
        <w:t xml:space="preserve">I consider it the most important question of our time, and one that offers hope for the evolution of human civilisation.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u w:color="000000"/>
          <w:rtl w:val="0"/>
          <w:lang w:val="en-US"/>
        </w:rPr>
        <w:t xml:space="preserve"> It calls on us to consider how we will be judged by future generations, and whether we will leave a legacy that benefits or cripples them.</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45"/>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Regenerative design, for example, seeks to go beyond </w:t>
      </w:r>
      <w:r>
        <w:rPr>
          <w:rFonts w:ascii="Times New Roman" w:hAnsi="Times New Roman" w:hint="default"/>
          <w:u w:color="000000"/>
          <w:rtl w:val="0"/>
          <w:lang w:val="en-US"/>
        </w:rPr>
        <w:t>‘</w:t>
      </w:r>
      <w:r>
        <w:rPr>
          <w:rFonts w:ascii="Times New Roman" w:hAnsi="Times New Roman"/>
          <w:u w:color="000000"/>
          <w:rtl w:val="0"/>
          <w:lang w:val="en-US"/>
        </w:rPr>
        <w:t>sustainability</w:t>
      </w:r>
      <w:r>
        <w:rPr>
          <w:rFonts w:ascii="Times New Roman" w:hAnsi="Times New Roman" w:hint="default"/>
          <w:u w:color="000000"/>
          <w:rtl w:val="0"/>
          <w:lang w:val="en-US"/>
        </w:rPr>
        <w:t xml:space="preserve">’ </w:t>
      </w:r>
      <w:r>
        <w:rPr>
          <w:rFonts w:ascii="Times New Roman" w:hAnsi="Times New Roman"/>
          <w:u w:color="000000"/>
          <w:rtl w:val="0"/>
          <w:lang w:val="en-US"/>
        </w:rPr>
        <w:t xml:space="preserve">which, after more than 30 years has not halted the rush beyond planetary boundaries. This transition - </w:t>
      </w:r>
      <w:r>
        <w:rPr>
          <w:rFonts w:ascii="Times New Roman" w:hAnsi="Times New Roman" w:hint="default"/>
          <w:u w:color="000000"/>
          <w:rtl w:val="0"/>
          <w:lang w:val="en-US"/>
        </w:rPr>
        <w:t>“</w:t>
      </w:r>
      <w:r>
        <w:rPr>
          <w:rFonts w:ascii="Times New Roman" w:hAnsi="Times New Roman"/>
          <w:u w:color="000000"/>
          <w:rtl w:val="0"/>
          <w:lang w:val="en-US"/>
        </w:rPr>
        <w:t>f</w:t>
      </w:r>
      <w:r>
        <w:rPr>
          <w:rFonts w:ascii="Times New Roman" w:hAnsi="Times New Roman"/>
          <w:u w:color="000000"/>
          <w:rtl w:val="0"/>
          <w:lang w:val="en-US"/>
        </w:rPr>
        <w:t xml:space="preserve">rom being </w:t>
      </w:r>
      <w:r>
        <w:rPr>
          <w:rFonts w:ascii="Times New Roman" w:hAnsi="Times New Roman" w:hint="default"/>
          <w:u w:color="000000"/>
          <w:rtl w:val="0"/>
        </w:rPr>
        <w:t>‘</w:t>
      </w:r>
      <w:r>
        <w:rPr>
          <w:rFonts w:ascii="Times New Roman" w:hAnsi="Times New Roman"/>
          <w:u w:color="000000"/>
          <w:rtl w:val="0"/>
          <w:lang w:val="en-US"/>
        </w:rPr>
        <w:t>less bad</w:t>
      </w:r>
      <w:r>
        <w:rPr>
          <w:rFonts w:ascii="Times New Roman" w:hAnsi="Times New Roman" w:hint="default"/>
          <w:u w:color="000000"/>
          <w:rtl w:val="0"/>
        </w:rPr>
        <w:t xml:space="preserve">’ </w:t>
      </w:r>
      <w:r>
        <w:rPr>
          <w:rFonts w:ascii="Times New Roman" w:hAnsi="Times New Roman"/>
          <w:u w:color="000000"/>
          <w:rtl w:val="0"/>
          <w:lang w:val="en-US"/>
        </w:rPr>
        <w:t>to being net positive</w:t>
      </w:r>
      <w:r>
        <w:rPr>
          <w:rFonts w:ascii="Times New Roman" w:hAnsi="Times New Roman"/>
          <w:u w:color="000000"/>
          <w:rtl w:val="0"/>
          <w:lang w:val="en-US"/>
        </w:rPr>
        <w:t>;</w:t>
      </w:r>
      <w:r>
        <w:rPr>
          <w:rFonts w:ascii="Times New Roman" w:hAnsi="Times New Roman"/>
          <w:u w:color="000000"/>
          <w:rtl w:val="0"/>
        </w:rPr>
        <w:t xml:space="preserve"> </w:t>
      </w:r>
      <w:r>
        <w:rPr>
          <w:rFonts w:ascii="Times New Roman" w:hAnsi="Times New Roman"/>
          <w:u w:color="000000"/>
          <w:rtl w:val="0"/>
          <w:lang w:val="en-US"/>
        </w:rPr>
        <w:t>f</w:t>
      </w:r>
      <w:r>
        <w:rPr>
          <w:rFonts w:ascii="Times New Roman" w:hAnsi="Times New Roman"/>
          <w:u w:color="000000"/>
          <w:rtl w:val="0"/>
          <w:lang w:val="en-US"/>
        </w:rPr>
        <w:t>rom being just focused on humans to considering the whole web of life</w:t>
      </w:r>
      <w:r>
        <w:rPr>
          <w:rFonts w:ascii="Times New Roman" w:hAnsi="Times New Roman"/>
          <w:u w:color="000000"/>
          <w:rtl w:val="0"/>
          <w:lang w:val="en-US"/>
        </w:rPr>
        <w:t>; f</w:t>
      </w:r>
      <w:r>
        <w:rPr>
          <w:rFonts w:ascii="Times New Roman" w:hAnsi="Times New Roman"/>
          <w:u w:color="000000"/>
          <w:rtl w:val="0"/>
          <w:lang w:val="en-US"/>
        </w:rPr>
        <w:t xml:space="preserve">rom a mechanistic approach that can focus too exclusively on carbon </w:t>
      </w:r>
      <w:r>
        <w:rPr>
          <w:rFonts w:ascii="Times New Roman" w:hAnsi="Times New Roman"/>
          <w:u w:color="000000"/>
          <w:rtl w:val="0"/>
          <w:lang w:val="en-US"/>
        </w:rPr>
        <w:t>[</w:t>
      </w:r>
      <w:r>
        <w:rPr>
          <w:rFonts w:ascii="Times New Roman" w:hAnsi="Times New Roman" w:hint="default"/>
          <w:u w:color="000000"/>
          <w:rtl w:val="0"/>
          <w:lang w:val="en-US"/>
        </w:rPr>
        <w:t>…</w:t>
      </w:r>
      <w:r>
        <w:rPr>
          <w:rFonts w:ascii="Times New Roman" w:hAnsi="Times New Roman"/>
          <w:u w:color="000000"/>
          <w:rtl w:val="0"/>
          <w:lang w:val="en-US"/>
        </w:rPr>
        <w:t>]</w:t>
      </w:r>
      <w:r>
        <w:rPr>
          <w:rFonts w:ascii="Times New Roman" w:hAnsi="Times New Roman"/>
          <w:u w:color="000000"/>
          <w:rtl w:val="0"/>
          <w:lang w:val="en-US"/>
        </w:rPr>
        <w:t xml:space="preserve"> to a more holistic and systemic approach</w:t>
      </w:r>
      <w:r>
        <w:rPr>
          <w:rFonts w:ascii="Times New Roman" w:hAnsi="Times New Roman" w:hint="default"/>
          <w:u w:color="000000"/>
          <w:rtl w:val="0"/>
          <w:lang w:val="en-US"/>
        </w:rPr>
        <w:t>”</w:t>
      </w:r>
      <w:r>
        <w:rPr>
          <w:rFonts w:ascii="Times New Roman" w:cs="Times New Roman" w:hAnsi="Times New Roman" w:eastAsia="Times New Roman"/>
          <w:u w:color="000000"/>
          <w:vertAlign w:val="superscript"/>
        </w:rPr>
        <w:footnoteReference w:id="46"/>
      </w:r>
      <w:r>
        <w:rPr>
          <w:rFonts w:ascii="Times New Roman" w:hAnsi="Times New Roman"/>
          <w:u w:color="000000"/>
          <w:rtl w:val="0"/>
          <w:lang w:val="en-US"/>
        </w:rPr>
        <w:t xml:space="preserve"> - calls for urban designers to centre three core principles in their designs: being a good ancestor, co-evolving with nature, and creating a just space for people. </w:t>
      </w:r>
      <w:r>
        <w:rPr>
          <w:rFonts w:ascii="Times New Roman" w:hAnsi="Times New Roman" w:hint="default"/>
          <w:u w:color="000000"/>
          <w:rtl w:val="0"/>
          <w:lang w:val="en-US"/>
        </w:rPr>
        <w:t>‘</w:t>
      </w:r>
      <w:r>
        <w:rPr>
          <w:rFonts w:ascii="Times New Roman" w:hAnsi="Times New Roman"/>
          <w:u w:color="000000"/>
          <w:rtl w:val="0"/>
          <w:lang w:val="en-US"/>
        </w:rPr>
        <w:t>Spirituality</w:t>
      </w:r>
      <w:r>
        <w:rPr>
          <w:rFonts w:ascii="Times New Roman" w:hAnsi="Times New Roman" w:hint="default"/>
          <w:u w:color="000000"/>
          <w:rtl w:val="0"/>
          <w:lang w:val="en-US"/>
        </w:rPr>
        <w:t xml:space="preserve">’ </w:t>
      </w:r>
      <w:r>
        <w:rPr>
          <w:rFonts w:ascii="Times New Roman" w:hAnsi="Times New Roman"/>
          <w:u w:color="000000"/>
          <w:rtl w:val="0"/>
          <w:lang w:val="en-US"/>
        </w:rPr>
        <w:t>is not explicit in this design guide, but its principles offer one route to embodying the spirit of such a response in concrete terms.</w:t>
      </w: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p>
    <w:p>
      <w:pPr>
        <w:pStyle w:val="Body"/>
        <w:shd w:val="clear" w:color="auto" w:fill="ffffff"/>
        <w:tabs>
          <w:tab w:val="left" w:pos="720"/>
        </w:tabs>
        <w:spacing w:line="360" w:lineRule="auto"/>
        <w:jc w:val="left"/>
        <w:rPr>
          <w:rFonts w:ascii="Times New Roman" w:cs="Times New Roman" w:hAnsi="Times New Roman" w:eastAsia="Times New Roman"/>
          <w:b w:val="1"/>
          <w:bCs w:val="1"/>
          <w:u w:color="000000"/>
        </w:rPr>
      </w:pPr>
      <w:r>
        <w:rPr>
          <w:rFonts w:ascii="Times New Roman" w:hAnsi="Times New Roman"/>
          <w:b w:val="1"/>
          <w:bCs w:val="1"/>
          <w:u w:color="000000"/>
          <w:rtl w:val="0"/>
          <w:lang w:val="en-US"/>
        </w:rPr>
        <w:t>Conclusions</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The Anthropocene is new and long-lasting; we won</w:t>
      </w:r>
      <w:r>
        <w:rPr>
          <w:rFonts w:ascii="Times New Roman" w:hAnsi="Times New Roman" w:hint="default"/>
          <w:u w:color="000000"/>
          <w:rtl w:val="0"/>
          <w:lang w:val="en-US"/>
        </w:rPr>
        <w:t>’</w:t>
      </w:r>
      <w:r>
        <w:rPr>
          <w:rFonts w:ascii="Times New Roman" w:hAnsi="Times New Roman"/>
          <w:u w:color="000000"/>
          <w:rtl w:val="0"/>
          <w:lang w:val="en-US"/>
        </w:rPr>
        <w:t xml:space="preserve">t </w:t>
      </w:r>
      <w:r>
        <w:rPr>
          <w:rFonts w:ascii="Times New Roman" w:hAnsi="Times New Roman" w:hint="default"/>
          <w:u w:color="000000"/>
          <w:rtl w:val="0"/>
          <w:lang w:val="en-US"/>
        </w:rPr>
        <w:t>‘</w:t>
      </w:r>
      <w:r>
        <w:rPr>
          <w:rFonts w:ascii="Times New Roman" w:hAnsi="Times New Roman"/>
          <w:u w:color="000000"/>
          <w:rtl w:val="0"/>
          <w:lang w:val="en-US"/>
        </w:rPr>
        <w:t>solve</w:t>
      </w:r>
      <w:r>
        <w:rPr>
          <w:rFonts w:ascii="Times New Roman" w:hAnsi="Times New Roman" w:hint="default"/>
          <w:u w:color="000000"/>
          <w:rtl w:val="0"/>
          <w:lang w:val="en-US"/>
        </w:rPr>
        <w:t xml:space="preserve">’ </w:t>
      </w:r>
      <w:r>
        <w:rPr>
          <w:rFonts w:ascii="Times New Roman" w:hAnsi="Times New Roman"/>
          <w:u w:color="000000"/>
          <w:rtl w:val="0"/>
          <w:lang w:val="en-US"/>
        </w:rPr>
        <w:t xml:space="preserve">it or remain unchanged by it. A </w:t>
      </w:r>
      <w:r>
        <w:rPr>
          <w:rFonts w:ascii="Times New Roman" w:hAnsi="Times New Roman" w:hint="default"/>
          <w:u w:color="000000"/>
          <w:rtl w:val="0"/>
          <w:lang w:val="en-US"/>
        </w:rPr>
        <w:t>‘</w:t>
      </w:r>
      <w:r>
        <w:rPr>
          <w:rFonts w:ascii="Times New Roman" w:hAnsi="Times New Roman"/>
          <w:u w:color="000000"/>
          <w:rtl w:val="0"/>
          <w:lang w:val="en-US"/>
        </w:rPr>
        <w:t>predicament</w:t>
      </w:r>
      <w:r>
        <w:rPr>
          <w:rFonts w:ascii="Times New Roman" w:hAnsi="Times New Roman" w:hint="default"/>
          <w:u w:color="000000"/>
          <w:rtl w:val="0"/>
          <w:lang w:val="en-US"/>
        </w:rPr>
        <w:t xml:space="preserve">’ </w:t>
      </w:r>
      <w:r>
        <w:rPr>
          <w:rFonts w:ascii="Times New Roman" w:hAnsi="Times New Roman"/>
          <w:u w:color="000000"/>
          <w:rtl w:val="0"/>
          <w:lang w:val="en-US"/>
        </w:rPr>
        <w:t xml:space="preserve">mindset therefore seems a more useful than a </w:t>
      </w:r>
      <w:r>
        <w:rPr>
          <w:rFonts w:ascii="Times New Roman" w:hAnsi="Times New Roman" w:hint="default"/>
          <w:u w:color="000000"/>
          <w:rtl w:val="0"/>
          <w:lang w:val="en-US"/>
        </w:rPr>
        <w:t>‘</w:t>
      </w:r>
      <w:r>
        <w:rPr>
          <w:rFonts w:ascii="Times New Roman" w:hAnsi="Times New Roman"/>
          <w:u w:color="000000"/>
          <w:rtl w:val="0"/>
          <w:lang w:val="en-US"/>
        </w:rPr>
        <w:t xml:space="preserve">problem one for our climate and other planetary ecological challenges, inviting more thoughtful responses. The question </w:t>
      </w:r>
      <w:r>
        <w:rPr>
          <w:rFonts w:ascii="Times New Roman" w:hAnsi="Times New Roman" w:hint="default"/>
          <w:u w:color="000000"/>
          <w:rtl w:val="0"/>
          <w:lang w:val="en-US"/>
        </w:rPr>
        <w:t>“</w:t>
      </w:r>
      <w:r>
        <w:rPr>
          <w:rFonts w:ascii="Times New Roman" w:hAnsi="Times New Roman"/>
          <w:u w:color="000000"/>
          <w:rtl w:val="0"/>
          <w:lang w:val="en-US"/>
        </w:rPr>
        <w:t xml:space="preserve">Can there be a spiritual </w:t>
      </w:r>
      <w:r>
        <w:rPr>
          <w:rFonts w:ascii="Times New Roman" w:hAnsi="Times New Roman"/>
          <w:i w:val="1"/>
          <w:iCs w:val="1"/>
          <w:u w:color="000000"/>
          <w:rtl w:val="0"/>
          <w:lang w:val="en-US"/>
        </w:rPr>
        <w:t>solution</w:t>
      </w:r>
      <w:r>
        <w:rPr>
          <w:rFonts w:ascii="Times New Roman" w:hAnsi="Times New Roman"/>
          <w:u w:color="000000"/>
          <w:rtl w:val="0"/>
          <w:lang w:val="en-US"/>
        </w:rPr>
        <w:t xml:space="preserve"> to the climate crisis?</w:t>
      </w:r>
      <w:r>
        <w:rPr>
          <w:rFonts w:ascii="Times New Roman" w:hAnsi="Times New Roman" w:hint="default"/>
          <w:u w:color="000000"/>
          <w:rtl w:val="0"/>
          <w:lang w:val="en-US"/>
        </w:rPr>
        <w:t xml:space="preserve">” </w:t>
      </w:r>
      <w:r>
        <w:rPr>
          <w:rFonts w:ascii="Times New Roman" w:hAnsi="Times New Roman"/>
          <w:u w:color="000000"/>
          <w:rtl w:val="0"/>
          <w:lang w:val="en-US"/>
        </w:rPr>
        <w:t>would be a very different one, and I</w:t>
      </w:r>
      <w:r>
        <w:rPr>
          <w:rFonts w:ascii="Times New Roman" w:hAnsi="Times New Roman" w:hint="default"/>
          <w:u w:color="000000"/>
          <w:rtl w:val="0"/>
          <w:lang w:val="en-US"/>
        </w:rPr>
        <w:t>’</w:t>
      </w:r>
      <w:r>
        <w:rPr>
          <w:rFonts w:ascii="Times New Roman" w:hAnsi="Times New Roman"/>
          <w:u w:color="000000"/>
          <w:rtl w:val="0"/>
          <w:lang w:val="en-US"/>
        </w:rPr>
        <w:t xml:space="preserve">d be answering No rather than Yes as I have tried above. </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hint="default"/>
          <w:u w:color="000000"/>
          <w:rtl w:val="0"/>
          <w:lang w:val="en-US"/>
        </w:rPr>
        <w:t>‘</w:t>
      </w:r>
      <w:r>
        <w:rPr>
          <w:rFonts w:ascii="Times New Roman" w:hAnsi="Times New Roman"/>
          <w:u w:color="000000"/>
          <w:rtl w:val="0"/>
          <w:lang w:val="en-US"/>
        </w:rPr>
        <w:t>Establishing and maintaining good relationships</w:t>
      </w:r>
      <w:r>
        <w:rPr>
          <w:rFonts w:ascii="Times New Roman" w:hAnsi="Times New Roman" w:hint="default"/>
          <w:u w:color="000000"/>
          <w:rtl w:val="0"/>
          <w:lang w:val="en-US"/>
        </w:rPr>
        <w:t xml:space="preserve">’ </w:t>
      </w:r>
      <w:r>
        <w:rPr>
          <w:rFonts w:ascii="Times New Roman" w:hAnsi="Times New Roman"/>
          <w:u w:color="000000"/>
          <w:rtl w:val="0"/>
          <w:lang w:val="en-US"/>
        </w:rPr>
        <w:t>suggests that more spiritual ways of being in the world could look to individual, personal connections with family, friends and neighbourhoods, with local wildlife, their pets or gardens; but also need to look wider to how we are embedded in a global context. An understanding of scale and interconnectedness in the world</w:t>
      </w:r>
      <w:r>
        <w:rPr>
          <w:rFonts w:ascii="Times New Roman" w:hAnsi="Times New Roman" w:hint="default"/>
          <w:u w:color="000000"/>
          <w:rtl w:val="0"/>
          <w:lang w:val="en-US"/>
        </w:rPr>
        <w:t>’</w:t>
      </w:r>
      <w:r>
        <w:rPr>
          <w:rFonts w:ascii="Times New Roman" w:hAnsi="Times New Roman"/>
          <w:u w:color="000000"/>
          <w:rtl w:val="0"/>
          <w:lang w:val="en-US"/>
        </w:rPr>
        <w:t xml:space="preserve">s systems must be an important part of a spiritual response to the crisis </w:t>
      </w:r>
      <w:r>
        <w:rPr>
          <w:rFonts w:ascii="Times New Roman" w:hAnsi="Times New Roman"/>
          <w:i w:val="1"/>
          <w:iCs w:val="1"/>
          <w:u w:color="000000"/>
          <w:rtl w:val="0"/>
          <w:lang w:val="en-US"/>
        </w:rPr>
        <w:t xml:space="preserve">as </w:t>
      </w:r>
      <w:r>
        <w:rPr>
          <w:rFonts w:ascii="Times New Roman" w:hAnsi="Times New Roman"/>
          <w:u w:color="000000"/>
          <w:rtl w:val="0"/>
          <w:lang w:val="en-US"/>
        </w:rPr>
        <w:t xml:space="preserve">a crisis. </w:t>
      </w:r>
      <w:r>
        <w:rPr>
          <w:rFonts w:ascii="Times New Roman" w:hAnsi="Times New Roman" w:hint="default"/>
          <w:u w:color="000000"/>
          <w:rtl w:val="0"/>
          <w:lang w:val="en-US"/>
        </w:rPr>
        <w:t>‘</w:t>
      </w:r>
      <w:r>
        <w:rPr>
          <w:rFonts w:ascii="Times New Roman" w:hAnsi="Times New Roman"/>
          <w:u w:color="000000"/>
          <w:rtl w:val="0"/>
          <w:lang w:val="en-US"/>
        </w:rPr>
        <w:t>Spiritual</w:t>
      </w:r>
      <w:r>
        <w:rPr>
          <w:rFonts w:ascii="Times New Roman" w:hAnsi="Times New Roman" w:hint="default"/>
          <w:u w:color="000000"/>
          <w:rtl w:val="0"/>
          <w:lang w:val="en-US"/>
        </w:rPr>
        <w:t xml:space="preserve">’ </w:t>
      </w:r>
      <w:r>
        <w:rPr>
          <w:rFonts w:ascii="Times New Roman" w:hAnsi="Times New Roman"/>
          <w:u w:color="000000"/>
          <w:rtl w:val="0"/>
          <w:lang w:val="en-US"/>
        </w:rPr>
        <w:t xml:space="preserve">must also be </w:t>
      </w:r>
      <w:r>
        <w:rPr>
          <w:rFonts w:ascii="Times New Roman" w:hAnsi="Times New Roman" w:hint="default"/>
          <w:u w:color="000000"/>
          <w:rtl w:val="0"/>
          <w:lang w:val="en-US"/>
        </w:rPr>
        <w:t>‘</w:t>
      </w:r>
      <w:r>
        <w:rPr>
          <w:rFonts w:ascii="Times New Roman" w:hAnsi="Times New Roman"/>
          <w:u w:color="000000"/>
          <w:rtl w:val="0"/>
          <w:lang w:val="en-US"/>
        </w:rPr>
        <w:t>ecological</w:t>
      </w:r>
      <w:r>
        <w:rPr>
          <w:rFonts w:ascii="Times New Roman" w:hAnsi="Times New Roman" w:hint="default"/>
          <w:u w:color="000000"/>
          <w:rtl w:val="0"/>
          <w:lang w:val="en-US"/>
        </w:rPr>
        <w:t>’</w:t>
      </w:r>
      <w:r>
        <w:rPr>
          <w:rFonts w:ascii="Times New Roman" w:hAnsi="Times New Roman"/>
          <w:u w:color="000000"/>
          <w:rtl w:val="0"/>
          <w:lang w:val="en-US"/>
        </w:rPr>
        <w:t>, at least in the sense of being alive to a totality of relationships between and within the human and more-than-human world.</w:t>
      </w:r>
    </w:p>
    <w:p>
      <w:pPr>
        <w:pStyle w:val="Body"/>
        <w:shd w:val="clear" w:color="auto" w:fill="ffffff"/>
        <w:tabs>
          <w:tab w:val="left" w:pos="720"/>
        </w:tabs>
        <w:spacing w:line="360" w:lineRule="auto"/>
        <w:jc w:val="left"/>
        <w:rPr>
          <w:rFonts w:ascii="Times New Roman" w:cs="Times New Roman" w:hAnsi="Times New Roman" w:eastAsia="Times New Roman"/>
          <w:u w:color="00000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A spiritual response to ecological crisis can take many forms and a few that I have considered start with our emotional relationship with the world, fostering experiences of enchantment through places or encounters that contain meaning that take us beyond the crisis narrative of news or media. This may involve facing up to rather than turning away from hard or distressing realities as part of the messiness of life, such as the loss of loved landscapes, natural or cultural features: coming to terms with transience through personal or shared </w:t>
      </w:r>
      <w:r>
        <w:rPr>
          <w:rFonts w:ascii="Times New Roman" w:hAnsi="Times New Roman" w:hint="default"/>
          <w:u w:color="000000"/>
          <w:rtl w:val="0"/>
          <w:lang w:val="en-US"/>
        </w:rPr>
        <w:t>‘</w:t>
      </w:r>
      <w:r>
        <w:rPr>
          <w:rFonts w:ascii="Times New Roman" w:hAnsi="Times New Roman"/>
          <w:u w:color="000000"/>
          <w:rtl w:val="0"/>
          <w:lang w:val="en-US"/>
        </w:rPr>
        <w:t>rituals of leave-taking</w:t>
      </w:r>
      <w:r>
        <w:rPr>
          <w:rFonts w:ascii="Times New Roman" w:hAnsi="Times New Roman" w:hint="default"/>
          <w:u w:color="000000"/>
          <w:rtl w:val="0"/>
          <w:lang w:val="en-US"/>
        </w:rPr>
        <w:t>’</w:t>
      </w:r>
      <w:r>
        <w:rPr>
          <w:rFonts w:ascii="Times New Roman" w:hAnsi="Times New Roman"/>
          <w:u w:color="000000"/>
          <w:rtl w:val="0"/>
          <w:lang w:val="en-US"/>
        </w:rPr>
        <w:t xml:space="preserve">, for example. Coming together with other people - and extending personhood to non-human and even apparently non-living entities such as rivers, even speculatively - can deepen encounters and reflections on our relationships with the more-than-human. Projecting our thinking beyond our individual lifetimes to consider longer-term relationships built on ideas of good ancestry offers another step on the trajectory of spiritual responses. Expanding the sense of connection and interrelatedness perhaps ultimately means recognising that a spiritual response to ecological crisis means an ecological response to spiritual crisis, and that living as well as possible through a state of global predicament means seeking modes of coordination as part of a complex living world rather than striving to control problems we assume must be amenable to simple but somehow absent solutions. </w:t>
      </w:r>
    </w:p>
    <w:p>
      <w:pPr>
        <w:pStyle w:val="Body"/>
        <w:shd w:val="clear" w:color="auto" w:fill="ffffff"/>
        <w:tabs>
          <w:tab w:val="left" w:pos="720"/>
        </w:tabs>
        <w:spacing w:line="360" w:lineRule="auto"/>
        <w:jc w:val="left"/>
      </w:pPr>
      <w:r>
        <w:rPr>
          <w:rFonts w:ascii="Arial Unicode MS" w:cs="Arial Unicode MS" w:hAnsi="Arial Unicode MS" w:eastAsia="Arial Unicode MS"/>
          <w:b w:val="0"/>
          <w:bCs w:val="0"/>
          <w:i w:val="0"/>
          <w:iCs w:val="0"/>
          <w:u w:color="000000"/>
        </w:rPr>
        <w:br w:type="page"/>
      </w:r>
    </w:p>
    <w:p>
      <w:pPr>
        <w:pStyle w:val="Default"/>
        <w:bidi w:val="0"/>
        <w:spacing w:after="240"/>
        <w:ind w:left="0" w:right="0" w:firstLine="0"/>
        <w:jc w:val="left"/>
        <w:rPr>
          <w:rFonts w:ascii="Times New Roman" w:cs="Times New Roman" w:hAnsi="Times New Roman" w:eastAsia="Times New Roman"/>
          <w:b w:val="1"/>
          <w:bCs w:val="1"/>
          <w:outline w:val="0"/>
          <w:color w:val="333333"/>
          <w:rtl w:val="0"/>
          <w14:textFill>
            <w14:solidFill>
              <w14:srgbClr w14:val="333333"/>
            </w14:solidFill>
          </w14:textFill>
        </w:rPr>
      </w:pPr>
    </w:p>
    <w:p>
      <w:pPr>
        <w:pStyle w:val="Default"/>
        <w:bidi w:val="0"/>
        <w:spacing w:after="240"/>
        <w:ind w:left="0" w:right="0" w:firstLine="0"/>
        <w:jc w:val="left"/>
        <w:rPr>
          <w:rFonts w:ascii="Times New Roman" w:cs="Times New Roman" w:hAnsi="Times New Roman" w:eastAsia="Times New Roman"/>
          <w:b w:val="1"/>
          <w:bCs w:val="1"/>
          <w:outline w:val="0"/>
          <w:color w:val="333333"/>
          <w:rtl w:val="0"/>
          <w14:textFill>
            <w14:solidFill>
              <w14:srgbClr w14:val="333333"/>
            </w14:solidFill>
          </w14:textFill>
        </w:rPr>
      </w:pPr>
      <w:r>
        <w:rPr>
          <w:rFonts w:ascii="Times New Roman" w:hAnsi="Times New Roman"/>
          <w:b w:val="1"/>
          <w:bCs w:val="1"/>
          <w:outline w:val="0"/>
          <w:color w:val="333333"/>
          <w:rtl w:val="0"/>
          <w:lang w:val="en-US"/>
          <w14:textFill>
            <w14:solidFill>
              <w14:srgbClr w14:val="333333"/>
            </w14:solidFill>
          </w14:textFill>
        </w:rPr>
        <w:t>Bibliography</w:t>
      </w:r>
    </w:p>
    <w:p>
      <w:pPr>
        <w:pStyle w:val="Default"/>
        <w:bidi w:val="0"/>
        <w:spacing w:after="240"/>
        <w:ind w:left="0" w:right="0" w:firstLine="0"/>
        <w:jc w:val="left"/>
        <w:rPr>
          <w:rFonts w:ascii="Times New Roman" w:cs="Times New Roman" w:hAnsi="Times New Roman" w:eastAsia="Times New Roman"/>
          <w:outline w:val="0"/>
          <w:color w:val="333333"/>
          <w:rtl w:val="0"/>
          <w14:textFill>
            <w14:solidFill>
              <w14:srgbClr w14:val="333333"/>
            </w14:solidFill>
          </w14:textFill>
        </w:rPr>
      </w:pPr>
      <w:r>
        <w:rPr>
          <w:rFonts w:ascii="Times New Roman" w:hAnsi="Times New Roman"/>
          <w:outline w:val="0"/>
          <w:color w:val="333333"/>
          <w:rtl w:val="0"/>
          <w:lang w:val="en-US"/>
          <w14:textFill>
            <w14:solidFill>
              <w14:srgbClr w14:val="333333"/>
            </w14:solidFill>
          </w14:textFill>
        </w:rPr>
        <w:t xml:space="preserve">Andrews, N. &amp; Hoggett, P., (2019), </w:t>
      </w:r>
      <w:r>
        <w:rPr>
          <w:rFonts w:ascii="Times New Roman" w:hAnsi="Times New Roman" w:hint="default"/>
          <w:outline w:val="0"/>
          <w:color w:val="333333"/>
          <w:rtl w:val="0"/>
          <w:lang w:val="en-US"/>
          <w14:textFill>
            <w14:solidFill>
              <w14:srgbClr w14:val="333333"/>
            </w14:solidFill>
          </w14:textFill>
        </w:rPr>
        <w:t>‘</w:t>
      </w:r>
      <w:r>
        <w:rPr>
          <w:rFonts w:ascii="Times New Roman" w:hAnsi="Times New Roman"/>
          <w:outline w:val="0"/>
          <w:color w:val="333333"/>
          <w:rtl w:val="0"/>
          <w:lang w:val="en-US"/>
          <w14:textFill>
            <w14:solidFill>
              <w14:srgbClr w14:val="333333"/>
            </w14:solidFill>
          </w14:textFill>
        </w:rPr>
        <w:t>Facing up to ecological crisis: a psychosocial perspective from climate psychology</w:t>
      </w:r>
      <w:r>
        <w:rPr>
          <w:rFonts w:ascii="Times New Roman" w:hAnsi="Times New Roman" w:hint="default"/>
          <w:outline w:val="0"/>
          <w:color w:val="333333"/>
          <w:rtl w:val="0"/>
          <w:lang w:val="en-US"/>
          <w14:textFill>
            <w14:solidFill>
              <w14:srgbClr w14:val="333333"/>
            </w14:solidFill>
          </w14:textFill>
        </w:rPr>
        <w:t>’</w:t>
      </w:r>
      <w:r>
        <w:rPr>
          <w:rFonts w:ascii="Times New Roman" w:hAnsi="Times New Roman"/>
          <w:outline w:val="0"/>
          <w:color w:val="333333"/>
          <w:rtl w:val="0"/>
          <w:lang w:val="en-US"/>
          <w14:textFill>
            <w14:solidFill>
              <w14:srgbClr w14:val="333333"/>
            </w14:solidFill>
          </w14:textFill>
        </w:rPr>
        <w:t xml:space="preserve">, in: J. Foster (Ed.) </w:t>
      </w:r>
      <w:r>
        <w:rPr>
          <w:rFonts w:ascii="Times New Roman" w:hAnsi="Times New Roman"/>
          <w:i w:val="1"/>
          <w:iCs w:val="1"/>
          <w:outline w:val="0"/>
          <w:color w:val="333333"/>
          <w:rtl w:val="0"/>
          <w:lang w:val="en-US"/>
          <w14:textFill>
            <w14:solidFill>
              <w14:srgbClr w14:val="333333"/>
            </w14:solidFill>
          </w14:textFill>
        </w:rPr>
        <w:t xml:space="preserve">Facing up to climate reality: </w:t>
      </w:r>
      <w:r>
        <w:rPr>
          <w:rFonts w:ascii="Times New Roman" w:hAnsi="Times New Roman"/>
          <w:i w:val="1"/>
          <w:iCs w:val="1"/>
          <w:outline w:val="0"/>
          <w:color w:val="333333"/>
          <w:rtl w:val="0"/>
          <w:lang w:val="en-US"/>
          <w14:textFill>
            <w14:solidFill>
              <w14:srgbClr w14:val="333333"/>
            </w14:solidFill>
          </w14:textFill>
        </w:rPr>
        <w:t>honesty, disaster and hope</w:t>
      </w:r>
      <w:r>
        <w:rPr>
          <w:rFonts w:ascii="Times New Roman" w:hAnsi="Times New Roman"/>
          <w:i w:val="1"/>
          <w:iCs w:val="1"/>
          <w:outline w:val="0"/>
          <w:color w:val="333333"/>
          <w:rtl w:val="0"/>
          <w:lang w:val="en-US"/>
          <w14:textFill>
            <w14:solidFill>
              <w14:srgbClr w14:val="333333"/>
            </w14:solidFill>
          </w14:textFill>
        </w:rPr>
        <w:t>. (</w:t>
      </w:r>
      <w:r>
        <w:rPr>
          <w:rFonts w:ascii="Times New Roman" w:hAnsi="Times New Roman"/>
          <w:outline w:val="0"/>
          <w:color w:val="333333"/>
          <w:rtl w:val="0"/>
          <w:lang w:val="en-US"/>
          <w14:textFill>
            <w14:solidFill>
              <w14:srgbClr w14:val="333333"/>
            </w14:solidFill>
          </w14:textFill>
        </w:rPr>
        <w:t>Green House / London Publishing Partnership).</w:t>
      </w:r>
    </w:p>
    <w:p>
      <w:pPr>
        <w:pStyle w:val="Footnote"/>
        <w:rPr>
          <w:rFonts w:ascii="Times New Roman" w:cs="Times New Roman" w:hAnsi="Times New Roman" w:eastAsia="Times New Roman"/>
        </w:rPr>
      </w:pPr>
      <w:r>
        <w:rPr>
          <w:rFonts w:ascii="Times New Roman" w:hAnsi="Times New Roman"/>
          <w:rtl w:val="0"/>
          <w:lang w:val="en-US"/>
        </w:rPr>
        <w:t xml:space="preserve">Architects Declare (2024), </w:t>
      </w:r>
      <w:r>
        <w:rPr>
          <w:rFonts w:ascii="Times New Roman" w:hAnsi="Times New Roman"/>
          <w:i w:val="1"/>
          <w:iCs w:val="1"/>
          <w:rtl w:val="0"/>
          <w:lang w:val="en-US"/>
        </w:rPr>
        <w:t>Regenerative Design Primer</w:t>
      </w:r>
      <w:r>
        <w:rPr>
          <w:rFonts w:ascii="Times New Roman" w:hAnsi="Times New Roman"/>
          <w:rtl w:val="0"/>
          <w:lang w:val="en-US"/>
        </w:rPr>
        <w:t>, (UK Architects Declare: London).</w:t>
      </w:r>
    </w:p>
    <w:p>
      <w:pPr>
        <w:pStyle w:val="Footnote"/>
        <w:rPr>
          <w:rFonts w:ascii="Times New Roman" w:cs="Times New Roman" w:hAnsi="Times New Roman" w:eastAsia="Times New Roman"/>
        </w:rPr>
      </w:pPr>
    </w:p>
    <w:p>
      <w:pPr>
        <w:pStyle w:val="Default"/>
        <w:bidi w:val="0"/>
        <w:spacing w:after="240"/>
        <w:ind w:left="0" w:right="0" w:firstLine="0"/>
        <w:jc w:val="left"/>
        <w:rPr>
          <w:rFonts w:ascii="Times New Roman" w:cs="Times New Roman" w:hAnsi="Times New Roman" w:eastAsia="Times New Roman"/>
          <w:outline w:val="0"/>
          <w:color w:val="333333"/>
          <w:rtl w:val="0"/>
          <w14:textFill>
            <w14:solidFill>
              <w14:srgbClr w14:val="333333"/>
            </w14:solidFill>
          </w14:textFill>
        </w:rPr>
      </w:pPr>
      <w:r>
        <w:rPr>
          <w:rFonts w:ascii="Times New Roman" w:hAnsi="Times New Roman"/>
          <w:outline w:val="0"/>
          <w:color w:val="333333"/>
          <w:rtl w:val="0"/>
          <w:lang w:val="en-US"/>
          <w14:textFill>
            <w14:solidFill>
              <w14:srgbClr w14:val="333333"/>
            </w14:solidFill>
          </w14:textFill>
        </w:rPr>
        <w:t xml:space="preserve">Bennett, J., (2010), </w:t>
      </w:r>
      <w:r>
        <w:rPr>
          <w:rFonts w:ascii="Times New Roman" w:hAnsi="Times New Roman"/>
          <w:i w:val="1"/>
          <w:iCs w:val="1"/>
          <w:outline w:val="0"/>
          <w:color w:val="333333"/>
          <w:rtl w:val="0"/>
          <w:lang w:val="en-US"/>
          <w14:textFill>
            <w14:solidFill>
              <w14:srgbClr w14:val="333333"/>
            </w14:solidFill>
          </w14:textFill>
        </w:rPr>
        <w:t>Vibrant Matter: a political ecology of things.</w:t>
      </w:r>
      <w:r>
        <w:rPr>
          <w:rFonts w:ascii="Times New Roman" w:hAnsi="Times New Roman"/>
          <w:outline w:val="0"/>
          <w:color w:val="333333"/>
          <w:rtl w:val="0"/>
          <w:lang w:val="en-US"/>
          <w14:textFill>
            <w14:solidFill>
              <w14:srgbClr w14:val="333333"/>
            </w14:solidFill>
          </w14:textFill>
        </w:rPr>
        <w:t xml:space="preserve"> (Duke University Press: Durham and London).</w:t>
      </w:r>
    </w:p>
    <w:p>
      <w:pPr>
        <w:pStyle w:val="Default"/>
        <w:bidi w:val="0"/>
        <w:spacing w:after="240" w:line="300" w:lineRule="atLeast"/>
        <w:ind w:left="0" w:right="0" w:firstLine="0"/>
        <w:jc w:val="left"/>
        <w:rPr>
          <w:rFonts w:ascii="Times New Roman" w:cs="Times New Roman" w:hAnsi="Times New Roman" w:eastAsia="Times New Roman"/>
          <w:rtl w:val="0"/>
        </w:rPr>
      </w:pPr>
      <w:r>
        <w:rPr>
          <w:rFonts w:ascii="Times New Roman" w:hAnsi="Times New Roman"/>
          <w:rtl w:val="0"/>
          <w:lang w:val="en-US"/>
        </w:rPr>
        <w:t xml:space="preserve">Brissman, I., (2023), </w:t>
      </w:r>
      <w:r>
        <w:rPr>
          <w:rFonts w:ascii="Times New Roman" w:hAnsi="Times New Roman" w:hint="default"/>
          <w:rtl w:val="0"/>
          <w:lang w:val="en-US"/>
        </w:rPr>
        <w:t>‘</w:t>
      </w:r>
      <w:r>
        <w:rPr>
          <w:rFonts w:ascii="Times New Roman" w:hAnsi="Times New Roman"/>
          <w:rtl w:val="0"/>
          <w:lang w:val="en-US"/>
        </w:rPr>
        <w:t>The search for enchantment in times of climate change: Religious or spiritual responses to climate crisis</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Dialog</w:t>
      </w:r>
      <w:r>
        <w:rPr>
          <w:rFonts w:ascii="Times New Roman" w:hAnsi="Times New Roman"/>
          <w:rtl w:val="0"/>
          <w:lang w:val="en-US"/>
        </w:rPr>
        <w:t xml:space="preserve">, </w:t>
      </w:r>
      <w:r>
        <w:rPr>
          <w:rFonts w:ascii="Times New Roman" w:hAnsi="Times New Roman"/>
          <w:i w:val="1"/>
          <w:iCs w:val="1"/>
          <w:rtl w:val="0"/>
          <w:lang w:val="en-US"/>
        </w:rPr>
        <w:t xml:space="preserve">62, </w:t>
      </w:r>
      <w:r>
        <w:rPr>
          <w:rFonts w:ascii="Times New Roman" w:hAnsi="Times New Roman"/>
          <w:rtl w:val="0"/>
          <w:lang w:val="en-US"/>
        </w:rPr>
        <w:t>326</w:t>
      </w:r>
      <w:r>
        <w:rPr>
          <w:rFonts w:ascii="Times New Roman" w:hAnsi="Times New Roman" w:hint="default"/>
          <w:rtl w:val="0"/>
          <w:lang w:val="en-US"/>
        </w:rPr>
        <w:t>–</w:t>
      </w:r>
      <w:r>
        <w:rPr>
          <w:rFonts w:ascii="Times New Roman" w:hAnsi="Times New Roman"/>
          <w:rtl w:val="0"/>
          <w:lang w:val="en-US"/>
        </w:rPr>
        <w:t xml:space="preserve">334. </w:t>
      </w:r>
    </w:p>
    <w:p>
      <w:pPr>
        <w:pStyle w:val="Footnote"/>
        <w:rPr>
          <w:rFonts w:ascii="Times New Roman" w:cs="Times New Roman" w:hAnsi="Times New Roman" w:eastAsia="Times New Roman"/>
        </w:rPr>
      </w:pPr>
      <w:r>
        <w:rPr>
          <w:rFonts w:ascii="Times New Roman" w:hAnsi="Times New Roman"/>
          <w:rtl w:val="0"/>
          <w:lang w:val="en-US"/>
        </w:rPr>
        <w:t xml:space="preserve">Cairns, C., (2025), </w:t>
      </w:r>
      <w:r>
        <w:rPr>
          <w:rFonts w:ascii="Times New Roman" w:hAnsi="Times New Roman" w:hint="default"/>
          <w:rtl w:val="0"/>
          <w:lang w:val="en-US"/>
        </w:rPr>
        <w:t>‘</w:t>
      </w:r>
      <w:r>
        <w:rPr>
          <w:rFonts w:ascii="Times New Roman" w:hAnsi="Times New Roman"/>
          <w:rtl w:val="0"/>
          <w:lang w:val="en-US"/>
        </w:rPr>
        <w:t>Cultivating collective imagination beyond crisis</w:t>
      </w:r>
      <w:r>
        <w:rPr>
          <w:rFonts w:ascii="Times New Roman" w:hAnsi="Times New Roman"/>
          <w:rtl w:val="0"/>
          <w:lang w:val="en-US"/>
        </w:rPr>
        <w:t xml:space="preserve">', </w:t>
      </w:r>
      <w:r>
        <w:rPr>
          <w:rFonts w:ascii="Times New Roman" w:hAnsi="Times New Roman"/>
          <w:i w:val="1"/>
          <w:iCs w:val="1"/>
          <w:rtl w:val="0"/>
          <w:lang w:val="en-US"/>
        </w:rPr>
        <w:t>Environmental Science and Policy</w:t>
      </w:r>
      <w:r>
        <w:rPr>
          <w:rFonts w:ascii="Times New Roman" w:hAnsi="Times New Roman"/>
          <w:i w:val="1"/>
          <w:iCs w:val="1"/>
          <w:rtl w:val="0"/>
          <w:lang w:val="en-US"/>
        </w:rPr>
        <w:t>,</w:t>
      </w:r>
      <w:r>
        <w:rPr>
          <w:rFonts w:ascii="Times New Roman" w:hAnsi="Times New Roman"/>
          <w:rtl w:val="0"/>
        </w:rPr>
        <w:t xml:space="preserve"> 169</w:t>
      </w:r>
      <w:r>
        <w:rPr>
          <w:rFonts w:ascii="Times New Roman" w:hAnsi="Times New Roman"/>
          <w:rtl w:val="0"/>
          <w:lang w:val="en-US"/>
        </w:rPr>
        <w:t>.</w:t>
      </w:r>
    </w:p>
    <w:p>
      <w:pPr>
        <w:pStyle w:val="Footnote"/>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Currie, P., (2019) </w:t>
      </w:r>
      <w:r>
        <w:rPr>
          <w:rFonts w:ascii="Times New Roman" w:hAnsi="Times New Roman"/>
          <w:i w:val="1"/>
          <w:iCs w:val="1"/>
          <w:rtl w:val="0"/>
          <w:lang w:val="en-US"/>
        </w:rPr>
        <w:t>Enchantment</w:t>
      </w:r>
      <w:r>
        <w:rPr>
          <w:rFonts w:ascii="Times New Roman" w:hAnsi="Times New Roman"/>
          <w:rtl w:val="0"/>
          <w:lang w:val="en-US"/>
        </w:rPr>
        <w:t xml:space="preserve"> (Floris Books</w:t>
      </w:r>
      <w:r>
        <w:rPr>
          <w:rFonts w:ascii="Times New Roman" w:hAnsi="Times New Roman"/>
          <w:rtl w:val="0"/>
        </w:rPr>
        <w:t>)</w:t>
      </w:r>
      <w:r>
        <w:rPr>
          <w:rFonts w:ascii="Times New Roman" w:hAnsi="Times New Roman"/>
          <w:rtl w:val="0"/>
          <w:lang w:val="en-US"/>
        </w:rPr>
        <w: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Dacombe, J,. (2020) </w:t>
      </w:r>
      <w:r>
        <w:rPr>
          <w:rFonts w:ascii="Times New Roman" w:hAnsi="Times New Roman"/>
          <w:i w:val="1"/>
          <w:iCs w:val="1"/>
          <w:rtl w:val="0"/>
          <w:lang w:val="en-US"/>
        </w:rPr>
        <w:t>Imagining Woodlands</w:t>
      </w:r>
      <w:r>
        <w:rPr>
          <w:rFonts w:ascii="Times New Roman" w:hAnsi="Times New Roman"/>
          <w:rtl w:val="0"/>
          <w:lang w:val="en-US"/>
        </w:rPr>
        <w:t xml:space="preserve"> ed J. Dacombe (Blurb books)</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DeSilvey, C (2011), </w:t>
      </w:r>
      <w:r>
        <w:rPr>
          <w:rFonts w:ascii="Times New Roman" w:hAnsi="Times New Roman" w:hint="default"/>
          <w:rtl w:val="0"/>
          <w:lang w:val="en-US"/>
        </w:rPr>
        <w:t>‘</w:t>
      </w:r>
      <w:r>
        <w:rPr>
          <w:rFonts w:ascii="Times New Roman" w:hAnsi="Times New Roman"/>
          <w:rtl w:val="0"/>
          <w:lang w:val="en-US"/>
        </w:rPr>
        <w:t>Palliative Curation</w:t>
      </w:r>
      <w:r>
        <w:rPr>
          <w:rFonts w:ascii="Times New Roman" w:hAnsi="Times New Roman" w:hint="default"/>
          <w:rtl w:val="0"/>
          <w:lang w:val="en-US"/>
        </w:rPr>
        <w:t>’</w:t>
      </w:r>
      <w:r>
        <w:rPr>
          <w:rFonts w:ascii="Times New Roman" w:hAnsi="Times New Roman"/>
          <w:rtl w:val="0"/>
          <w:lang w:val="en-US"/>
        </w:rPr>
        <w:t xml:space="preserve">, in </w:t>
      </w:r>
      <w:r>
        <w:rPr>
          <w:rFonts w:ascii="Times New Roman" w:hAnsi="Times New Roman"/>
          <w:i w:val="1"/>
          <w:iCs w:val="1"/>
          <w:rtl w:val="0"/>
          <w:lang w:val="en-US"/>
        </w:rPr>
        <w:t>Anticipatory history</w:t>
      </w:r>
      <w:r>
        <w:rPr>
          <w:rFonts w:ascii="Times New Roman" w:hAnsi="Times New Roman"/>
          <w:rtl w:val="0"/>
          <w:lang w:val="en-US"/>
        </w:rPr>
        <w:t>, ed. DeSilvey C., Naylor S. &amp; Sackett C., (Uniform Books, Axminster).</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Greer, J. M., </w:t>
      </w:r>
      <w:r>
        <w:rPr>
          <w:rFonts w:ascii="Times New Roman" w:hAnsi="Times New Roman" w:hint="default"/>
          <w:rtl w:val="0"/>
          <w:lang w:val="en-US"/>
        </w:rPr>
        <w:t>‘</w:t>
      </w:r>
      <w:r>
        <w:rPr>
          <w:rFonts w:ascii="Times New Roman" w:hAnsi="Times New Roman"/>
          <w:rtl w:val="0"/>
          <w:lang w:val="en-US"/>
        </w:rPr>
        <w:t>Problems and Predicaments</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The Archdruid Report - Archive</w:t>
      </w:r>
      <w:r>
        <w:rPr>
          <w:rFonts w:ascii="Times New Roman" w:hAnsi="Times New Roman"/>
          <w:rtl w:val="0"/>
        </w:rPr>
        <w:t xml:space="preserve"> 31/8/2006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"https://thearchdruidreport-archive.200605.xyz/2006/08/problems-and-predicaments.html"</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https://thearchdruidreport-archive.200605.xyz/2006/08/problems-and-predicaments.html</w:t>
      </w:r>
      <w:r>
        <w:rPr>
          <w:rFonts w:ascii="Times New Roman" w:cs="Times New Roman" w:hAnsi="Times New Roman" w:eastAsia="Times New Roman"/>
        </w:rPr>
        <w:fldChar w:fldCharType="end" w:fldLock="0"/>
      </w:r>
      <w:r>
        <w:rPr>
          <w:rFonts w:ascii="Times New Roman" w:hAnsi="Times New Roman"/>
          <w:rtl w:val="0"/>
          <w:lang w:val="en-US"/>
        </w:rPr>
        <w:t xml:space="preserve"> accessed 3/1/16</w:t>
      </w:r>
    </w:p>
    <w:p>
      <w:pPr>
        <w:pStyle w:val="Footnote"/>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Harvey, G</w:t>
      </w:r>
      <w:r>
        <w:rPr>
          <w:rFonts w:ascii="Times New Roman" w:hAnsi="Times New Roman"/>
          <w:rtl w:val="0"/>
          <w:lang w:val="en-US"/>
        </w:rPr>
        <w:t>.,</w:t>
      </w:r>
      <w:r>
        <w:rPr>
          <w:rFonts w:ascii="Times New Roman" w:hAnsi="Times New Roman"/>
          <w:rtl w:val="0"/>
          <w:lang w:val="en-US"/>
        </w:rPr>
        <w:t xml:space="preserve"> (2016), If </w:t>
      </w:r>
      <w:r>
        <w:rPr>
          <w:rFonts w:ascii="Times New Roman" w:hAnsi="Times New Roman" w:hint="default"/>
          <w:rtl w:val="0"/>
        </w:rPr>
        <w:t>‘</w:t>
      </w:r>
      <w:r>
        <w:rPr>
          <w:rFonts w:ascii="Times New Roman" w:hAnsi="Times New Roman"/>
          <w:rtl w:val="0"/>
          <w:lang w:val="en-US"/>
        </w:rPr>
        <w:t>Spiritual But Not Religious</w:t>
      </w:r>
      <w:r>
        <w:rPr>
          <w:rFonts w:ascii="Times New Roman" w:hAnsi="Times New Roman" w:hint="default"/>
          <w:rtl w:val="0"/>
        </w:rPr>
        <w:t xml:space="preserve">’ </w:t>
      </w:r>
      <w:r>
        <w:rPr>
          <w:rFonts w:ascii="Times New Roman" w:hAnsi="Times New Roman"/>
          <w:rtl w:val="0"/>
          <w:lang w:val="en-US"/>
        </w:rPr>
        <w:t>People Are Not Religious What Difference Do They Make?</w:t>
      </w:r>
      <w:r>
        <w:rPr>
          <w:rFonts w:ascii="Times New Roman" w:hAnsi="Times New Roman"/>
          <w:rtl w:val="0"/>
          <w:lang w:val="en-US"/>
        </w:rPr>
        <w:t xml:space="preserve">, </w:t>
      </w:r>
      <w:r>
        <w:rPr>
          <w:rFonts w:ascii="Times New Roman" w:hAnsi="Times New Roman"/>
          <w:i w:val="1"/>
          <w:iCs w:val="1"/>
          <w:rtl w:val="0"/>
          <w:lang w:val="en-US"/>
        </w:rPr>
        <w:t>Journal for the Study of Spirituality</w:t>
      </w:r>
      <w:r>
        <w:rPr>
          <w:rFonts w:ascii="Times New Roman" w:hAnsi="Times New Roman"/>
          <w:rtl w:val="0"/>
          <w:lang w:val="en-US"/>
        </w:rPr>
        <w:t>, 6:2, 128-141</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de-DE"/>
        </w:rPr>
        <w:t>Hunter, J</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w:t>
      </w:r>
      <w:r>
        <w:rPr>
          <w:rFonts w:ascii="Times New Roman" w:hAnsi="Times New Roman"/>
          <w:rtl w:val="0"/>
        </w:rPr>
        <w:t>2023</w:t>
      </w:r>
      <w:r>
        <w:rPr>
          <w:rFonts w:ascii="Times New Roman" w:hAnsi="Times New Roman"/>
          <w:rtl w:val="0"/>
          <w:lang w:val="en-US"/>
        </w:rPr>
        <w:t>)</w:t>
      </w:r>
      <w:r>
        <w:rPr>
          <w:rFonts w:ascii="Times New Roman" w:hAnsi="Times New Roman"/>
          <w:rtl w:val="0"/>
        </w:rPr>
        <w:t xml:space="preserve">, </w:t>
      </w:r>
      <w:r>
        <w:rPr>
          <w:rFonts w:ascii="Times New Roman" w:hAnsi="Times New Roman"/>
          <w:i w:val="1"/>
          <w:iCs w:val="1"/>
          <w:rtl w:val="0"/>
          <w:lang w:val="en-US"/>
        </w:rPr>
        <w:t>Ecology and Spirituality: A Brief Introduction</w:t>
      </w:r>
      <w:r>
        <w:rPr>
          <w:rFonts w:ascii="Times New Roman" w:hAnsi="Times New Roman"/>
          <w:i w:val="1"/>
          <w:iCs w:val="1"/>
          <w:rtl w:val="0"/>
          <w:lang w:val="en-US"/>
        </w:rPr>
        <w:t>,</w:t>
      </w:r>
      <w:r>
        <w:rPr>
          <w:rFonts w:ascii="Times New Roman" w:hAnsi="Times New Roman"/>
          <w:rtl w:val="0"/>
          <w:lang w:val="it-IT"/>
        </w:rPr>
        <w:t xml:space="preserve"> (Sophia Centre Press, Ceredigion)</w:t>
      </w:r>
      <w:r>
        <w:rPr>
          <w:rFonts w:ascii="Times New Roman" w:hAnsi="Times New Roman"/>
          <w:rtl w:val="0"/>
          <w:lang w:val="en-US"/>
        </w:rPr>
        <w:t>.</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de-DE"/>
        </w:rPr>
        <w:t xml:space="preserve">Kitzmann, </w:t>
      </w:r>
      <w:r>
        <w:rPr>
          <w:rFonts w:ascii="Times New Roman" w:hAnsi="Times New Roman"/>
          <w:rtl w:val="0"/>
          <w:lang w:val="en-US"/>
        </w:rPr>
        <w:t xml:space="preserve">N., </w:t>
      </w:r>
      <w:r>
        <w:rPr>
          <w:rFonts w:ascii="Times New Roman" w:hAnsi="Times New Roman"/>
          <w:rtl w:val="0"/>
          <w:lang w:val="it-IT"/>
        </w:rPr>
        <w:t>Caesar,</w:t>
      </w:r>
      <w:r>
        <w:rPr>
          <w:rFonts w:ascii="Times New Roman" w:hAnsi="Times New Roman"/>
          <w:rtl w:val="0"/>
          <w:lang w:val="en-US"/>
        </w:rPr>
        <w:t xml:space="preserve"> L.,</w:t>
      </w:r>
      <w:r>
        <w:rPr>
          <w:rFonts w:ascii="Times New Roman" w:hAnsi="Times New Roman"/>
          <w:rtl w:val="0"/>
        </w:rPr>
        <w:t xml:space="preserve"> Sakschewski </w:t>
      </w:r>
      <w:r>
        <w:rPr>
          <w:rFonts w:ascii="Times New Roman" w:hAnsi="Times New Roman"/>
          <w:rtl w:val="0"/>
          <w:lang w:val="en-US"/>
        </w:rPr>
        <w:t xml:space="preserve">B. </w:t>
      </w:r>
      <w:r>
        <w:rPr>
          <w:rFonts w:ascii="Times New Roman" w:hAnsi="Times New Roman"/>
          <w:rtl w:val="0"/>
          <w:lang w:val="en-US"/>
        </w:rPr>
        <w:t>and Rockstr</w:t>
      </w:r>
      <w:r>
        <w:rPr>
          <w:rFonts w:ascii="Times New Roman" w:hAnsi="Times New Roman" w:hint="default"/>
          <w:rtl w:val="0"/>
          <w:lang w:val="sv-SE"/>
        </w:rPr>
        <w:t>ö</w:t>
      </w:r>
      <w:r>
        <w:rPr>
          <w:rFonts w:ascii="Times New Roman" w:hAnsi="Times New Roman"/>
          <w:rtl w:val="0"/>
        </w:rPr>
        <w:t>m</w:t>
      </w:r>
      <w:r>
        <w:rPr>
          <w:rFonts w:ascii="Times New Roman" w:hAnsi="Times New Roman"/>
          <w:rtl w:val="0"/>
          <w:lang w:val="en-US"/>
        </w:rPr>
        <w:t xml:space="preserve">, J.(ed), </w:t>
      </w:r>
      <w:r>
        <w:rPr>
          <w:rFonts w:ascii="Times New Roman" w:hAnsi="Times New Roman"/>
          <w:i w:val="1"/>
          <w:iCs w:val="1"/>
          <w:rtl w:val="0"/>
          <w:lang w:val="en-US"/>
        </w:rPr>
        <w:t>Planetary Health Check 2025,</w:t>
      </w:r>
      <w:r>
        <w:rPr>
          <w:rFonts w:ascii="Times New Roman" w:hAnsi="Times New Roman"/>
          <w:rtl w:val="0"/>
          <w:lang w:val="en-US"/>
        </w:rPr>
        <w:t xml:space="preserve"> (Potsdam Institute for Climate Impact Research, Potsdam, 2025).</w:t>
      </w:r>
    </w:p>
    <w:p>
      <w:pPr>
        <w:pStyle w:val="Body"/>
        <w:rPr>
          <w:rFonts w:ascii="Times New Roman" w:cs="Times New Roman" w:hAnsi="Times New Roman" w:eastAsia="Times New Roman"/>
        </w:rPr>
      </w:pPr>
    </w:p>
    <w:p>
      <w:pPr>
        <w:pStyle w:val="Footnote"/>
        <w:rPr>
          <w:rFonts w:ascii="Times New Roman" w:cs="Times New Roman" w:hAnsi="Times New Roman" w:eastAsia="Times New Roman"/>
          <w:i w:val="1"/>
          <w:iCs w:val="1"/>
        </w:rPr>
      </w:pPr>
      <w:r>
        <w:rPr>
          <w:rFonts w:ascii="Times New Roman" w:hAnsi="Times New Roman"/>
          <w:rtl w:val="0"/>
          <w:lang w:val="en-US"/>
        </w:rPr>
        <w:t xml:space="preserve">Kurio, J., &amp; Reason, P., (2021), </w:t>
      </w:r>
      <w:r>
        <w:rPr>
          <w:rFonts w:ascii="Times New Roman" w:hAnsi="Times New Roman" w:hint="default"/>
          <w:rtl w:val="0"/>
          <w:lang w:val="en-US"/>
        </w:rPr>
        <w:t>‘</w:t>
      </w:r>
      <w:r>
        <w:rPr>
          <w:rFonts w:ascii="Times New Roman" w:hAnsi="Times New Roman"/>
          <w:rtl w:val="0"/>
          <w:lang w:val="en-US"/>
        </w:rPr>
        <w:t>Voicing rivers through ontopoetics: a co-operative inquiry</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de-DE"/>
        </w:rPr>
        <w:t>River Res</w:t>
      </w:r>
      <w:r>
        <w:rPr>
          <w:rFonts w:ascii="Times New Roman" w:hAnsi="Times New Roman"/>
          <w:i w:val="1"/>
          <w:iCs w:val="1"/>
          <w:rtl w:val="0"/>
          <w:lang w:val="en-US"/>
        </w:rPr>
        <w:t>earch</w:t>
      </w:r>
      <w:r>
        <w:rPr>
          <w:rFonts w:ascii="Times New Roman" w:hAnsi="Times New Roman"/>
          <w:i w:val="1"/>
          <w:iCs w:val="1"/>
          <w:rtl w:val="0"/>
          <w:lang w:val="it-IT"/>
        </w:rPr>
        <w:t xml:space="preserve"> Applic</w:t>
      </w:r>
      <w:r>
        <w:rPr>
          <w:rFonts w:ascii="Times New Roman" w:hAnsi="Times New Roman"/>
          <w:i w:val="1"/>
          <w:iCs w:val="1"/>
          <w:rtl w:val="0"/>
          <w:lang w:val="en-US"/>
        </w:rPr>
        <w:t xml:space="preserve">ations, </w:t>
      </w:r>
      <w:r>
        <w:rPr>
          <w:rFonts w:ascii="Times New Roman" w:hAnsi="Times New Roman"/>
          <w:i w:val="1"/>
          <w:iCs w:val="1"/>
          <w:rtl w:val="0"/>
          <w:lang w:val="nl-NL"/>
        </w:rPr>
        <w:t>Vol</w:t>
      </w:r>
      <w:r>
        <w:rPr>
          <w:rFonts w:ascii="Times New Roman" w:hAnsi="Times New Roman"/>
          <w:i w:val="1"/>
          <w:iCs w:val="1"/>
          <w:rtl w:val="0"/>
          <w:lang w:val="en-US"/>
        </w:rPr>
        <w:t xml:space="preserve"> </w:t>
      </w:r>
      <w:r>
        <w:rPr>
          <w:rFonts w:ascii="Times New Roman" w:hAnsi="Times New Roman"/>
          <w:i w:val="1"/>
          <w:iCs w:val="1"/>
          <w:rtl w:val="0"/>
          <w:lang w:val="pt-PT"/>
        </w:rPr>
        <w:t>38, Issue</w:t>
      </w:r>
      <w:r>
        <w:rPr>
          <w:rFonts w:ascii="Times New Roman" w:hAnsi="Times New Roman"/>
          <w:i w:val="1"/>
          <w:iCs w:val="1"/>
          <w:rtl w:val="0"/>
          <w:lang w:val="en-US"/>
        </w:rPr>
        <w:t xml:space="preserve"> </w:t>
      </w:r>
      <w:r>
        <w:rPr>
          <w:rFonts w:ascii="Times New Roman" w:hAnsi="Times New Roman"/>
          <w:i w:val="1"/>
          <w:iCs w:val="1"/>
          <w:rtl w:val="0"/>
        </w:rPr>
        <w:t>3</w:t>
      </w:r>
      <w:r>
        <w:rPr>
          <w:rFonts w:ascii="Times New Roman" w:hAnsi="Times New Roman"/>
          <w:i w:val="1"/>
          <w:iCs w:val="1"/>
          <w:rtl w:val="0"/>
          <w:lang w:val="en-US"/>
        </w:rPr>
        <w:t xml:space="preserve"> </w:t>
      </w:r>
      <w:r>
        <w:rPr>
          <w:rFonts w:ascii="Times New Roman" w:hAnsi="Times New Roman"/>
          <w:i w:val="1"/>
          <w:iCs w:val="1"/>
          <w:rtl w:val="0"/>
          <w:lang w:val="en-US"/>
        </w:rPr>
        <w:t>Special Issue:Voicing Rivers</w:t>
      </w:r>
      <w:r>
        <w:rPr>
          <w:rFonts w:ascii="Times New Roman" w:hAnsi="Times New Roman"/>
          <w:i w:val="1"/>
          <w:iCs w:val="1"/>
          <w:rtl w:val="0"/>
          <w:lang w:val="en-US"/>
        </w:rPr>
        <w:t>, pp</w:t>
      </w:r>
      <w:r>
        <w:rPr>
          <w:rFonts w:ascii="Times New Roman" w:hAnsi="Times New Roman"/>
          <w:i w:val="1"/>
          <w:iCs w:val="1"/>
          <w:rtl w:val="0"/>
        </w:rPr>
        <w:t>376-384</w:t>
      </w:r>
      <w:r>
        <w:rPr>
          <w:rFonts w:ascii="Times New Roman" w:hAnsi="Times New Roman"/>
          <w:i w:val="1"/>
          <w:iCs w:val="1"/>
          <w:rtl w:val="0"/>
          <w:lang w:val="en-US"/>
        </w:rPr>
        <w:t>.</w:t>
      </w:r>
    </w:p>
    <w:p>
      <w:pPr>
        <w:pStyle w:val="Footnote"/>
        <w:rPr>
          <w:rFonts w:ascii="Times New Roman" w:cs="Times New Roman" w:hAnsi="Times New Roman" w:eastAsia="Times New Roman"/>
          <w:i w:val="1"/>
          <w:iCs w:val="1"/>
        </w:rPr>
      </w:pPr>
    </w:p>
    <w:p>
      <w:pPr>
        <w:pStyle w:val="Footnote"/>
        <w:rPr>
          <w:rFonts w:ascii="Times New Roman" w:cs="Times New Roman" w:hAnsi="Times New Roman" w:eastAsia="Times New Roman"/>
        </w:rPr>
      </w:pPr>
      <w:r>
        <w:rPr>
          <w:rFonts w:ascii="Times New Roman" w:hAnsi="Times New Roman"/>
          <w:rtl w:val="0"/>
          <w:lang w:val="en-US"/>
        </w:rPr>
        <w:t xml:space="preserve">Krznaric, R., (2020), </w:t>
      </w:r>
      <w:r>
        <w:rPr>
          <w:rFonts w:ascii="Times New Roman" w:hAnsi="Times New Roman"/>
          <w:i w:val="1"/>
          <w:iCs w:val="1"/>
          <w:rtl w:val="0"/>
          <w:lang w:val="en-US"/>
        </w:rPr>
        <w:t>The Good Ancestor: how to think long term in a short term world</w:t>
      </w:r>
      <w:r>
        <w:rPr>
          <w:rFonts w:ascii="Times New Roman" w:hAnsi="Times New Roman"/>
          <w:rtl w:val="0"/>
          <w:lang w:val="en-US"/>
        </w:rPr>
        <w:t>, (Penguin: London),</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Madge, G (2025), </w:t>
      </w:r>
      <w:r>
        <w:rPr>
          <w:rFonts w:ascii="Times New Roman" w:hAnsi="Times New Roman"/>
          <w:rtl w:val="0"/>
          <w:lang w:val="en-US"/>
        </w:rPr>
        <w:t>2026 outlook: likely another year above 1.4</w:t>
      </w:r>
      <w:r>
        <w:rPr>
          <w:rFonts w:ascii="Times New Roman" w:hAnsi="Times New Roman" w:hint="default"/>
          <w:rtl w:val="0"/>
          <w:lang w:val="it-IT"/>
        </w:rPr>
        <w:t>°</w:t>
      </w:r>
      <w:r>
        <w:rPr>
          <w:rFonts w:ascii="Times New Roman" w:hAnsi="Times New Roman"/>
          <w:rtl w:val="0"/>
        </w:rPr>
        <w:t>C</w:t>
      </w:r>
      <w:r>
        <w:rPr>
          <w:rFonts w:ascii="Times New Roman" w:hAnsi="Times New Roman"/>
          <w:rtl w:val="0"/>
          <w:lang w:val="en-US"/>
        </w:rPr>
        <w:t xml:space="preserve"> (</w:t>
      </w:r>
      <w:r>
        <w:rPr>
          <w:rFonts w:ascii="Times New Roman" w:hAnsi="Times New Roman"/>
          <w:rtl w:val="0"/>
          <w:lang w:val="nl-NL"/>
        </w:rPr>
        <w:t>UK Met Office</w:t>
      </w:r>
      <w:r>
        <w:rPr>
          <w:rFonts w:ascii="Times New Roman" w:hAnsi="Times New Roman"/>
          <w:rtl w:val="0"/>
          <w:lang w:val="en-US"/>
        </w:rPr>
        <w:t xml:space="preserve"> website, 18/12/25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"https://www.metoffice.gov.uk/about-us/news-and-media/media-centre/weather-and-climate-news/2025/2026-outlook-likely-another-year-above-1.4c"</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https://www.metoffice.gov.uk/about-us/news-and-media/media-centre/weather-and-climate-news/2025/2026-outlook-likely-another-year-above-1.4c</w:t>
      </w:r>
      <w:r>
        <w:rPr>
          <w:rFonts w:ascii="Times New Roman" w:cs="Times New Roman" w:hAnsi="Times New Roman" w:eastAsia="Times New Roman"/>
        </w:rPr>
        <w:fldChar w:fldCharType="end" w:fldLock="0"/>
      </w:r>
      <w:r>
        <w:rPr>
          <w:rFonts w:ascii="Times New Roman" w:hAnsi="Times New Roman"/>
          <w:rtl w:val="0"/>
          <w:lang w:val="en-US"/>
        </w:rPr>
        <w:t>) accessed 3/1/26.</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McIntosh A., &amp; Carmichael M., (2016) </w:t>
      </w:r>
      <w:r>
        <w:rPr>
          <w:rFonts w:ascii="Times New Roman" w:hAnsi="Times New Roman"/>
          <w:rtl w:val="0"/>
          <w:lang w:val="en-US"/>
        </w:rPr>
        <w:t xml:space="preserve">Spiritual Activism: Leadership as </w:t>
      </w:r>
      <w:r>
        <w:rPr>
          <w:rFonts w:ascii="Times New Roman" w:hAnsi="Times New Roman"/>
          <w:rtl w:val="0"/>
          <w:lang w:val="en-US"/>
        </w:rPr>
        <w:t>S</w:t>
      </w:r>
      <w:r>
        <w:rPr>
          <w:rFonts w:ascii="Times New Roman" w:hAnsi="Times New Roman"/>
          <w:rtl w:val="0"/>
          <w:lang w:val="en-US"/>
        </w:rPr>
        <w:t>ervice</w:t>
      </w:r>
      <w:r>
        <w:rPr>
          <w:rFonts w:ascii="Times New Roman" w:hAnsi="Times New Roman"/>
          <w:rtl w:val="0"/>
          <w:lang w:val="en-US"/>
        </w:rPr>
        <w:t xml:space="preserve"> (Bloomsbury/Green Books, London).</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Milton, K., </w:t>
      </w:r>
      <w:r>
        <w:rPr>
          <w:rFonts w:ascii="Times New Roman" w:hAnsi="Times New Roman"/>
          <w:i w:val="1"/>
          <w:iCs w:val="1"/>
          <w:rtl w:val="0"/>
          <w:lang w:val="en-US"/>
        </w:rPr>
        <w:t>Loving Nature: towards an ecology of emotion</w:t>
      </w:r>
      <w:r>
        <w:rPr>
          <w:rFonts w:ascii="Times New Roman" w:hAnsi="Times New Roman"/>
          <w:rtl w:val="0"/>
          <w:lang w:val="en-US"/>
        </w:rPr>
        <w:t>, 2002, (Routledge: Abingdon).</w:t>
      </w:r>
    </w:p>
    <w:p>
      <w:pPr>
        <w:pStyle w:val="Body"/>
        <w:rPr>
          <w:rFonts w:ascii="Times New Roman" w:cs="Times New Roman" w:hAnsi="Times New Roman" w:eastAsia="Times New Roman"/>
        </w:rPr>
      </w:pP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8660"/>
          <w:tab w:val="left" w:pos="8680"/>
          <w:tab w:val="left" w:pos="8700"/>
          <w:tab w:val="left" w:pos="8720"/>
          <w:tab w:val="left" w:pos="8740"/>
          <w:tab w:val="left" w:pos="8760"/>
          <w:tab w:val="left" w:pos="8780"/>
          <w:tab w:val="left" w:pos="8800"/>
          <w:tab w:val="left" w:pos="8820"/>
          <w:tab w:val="left" w:pos="8840"/>
          <w:tab w:val="left" w:pos="8860"/>
          <w:tab w:val="left" w:pos="8880"/>
          <w:tab w:val="left" w:pos="8900"/>
          <w:tab w:val="left" w:pos="8920"/>
          <w:tab w:val="left" w:pos="8940"/>
          <w:tab w:val="left" w:pos="8960"/>
          <w:tab w:val="left" w:pos="8980"/>
          <w:tab w:val="left" w:pos="9000"/>
          <w:tab w:val="left" w:pos="9020"/>
          <w:tab w:val="left" w:pos="9040"/>
          <w:tab w:val="left" w:pos="9060"/>
          <w:tab w:val="left" w:pos="9080"/>
          <w:tab w:val="left" w:pos="9100"/>
          <w:tab w:val="left" w:pos="9120"/>
          <w:tab w:val="left" w:pos="9140"/>
          <w:tab w:val="left" w:pos="9160"/>
          <w:tab w:val="left" w:pos="9180"/>
          <w:tab w:val="left" w:pos="9200"/>
          <w:tab w:val="left" w:pos="9220"/>
          <w:tab w:val="left" w:pos="9240"/>
          <w:tab w:val="left" w:pos="9260"/>
          <w:tab w:val="left" w:pos="9280"/>
          <w:tab w:val="left" w:pos="9300"/>
          <w:tab w:val="left" w:pos="9320"/>
          <w:tab w:val="left" w:pos="9340"/>
          <w:tab w:val="left" w:pos="9360"/>
          <w:tab w:val="left" w:pos="9380"/>
          <w:tab w:val="left" w:pos="9400"/>
          <w:tab w:val="left" w:pos="9420"/>
          <w:tab w:val="left" w:pos="9440"/>
          <w:tab w:val="left" w:pos="9460"/>
          <w:tab w:val="left" w:pos="9480"/>
          <w:tab w:val="left" w:pos="9500"/>
          <w:tab w:val="left" w:pos="9520"/>
          <w:tab w:val="left" w:pos="9540"/>
          <w:tab w:val="left" w:pos="9560"/>
          <w:tab w:val="left" w:pos="9580"/>
          <w:tab w:val="left" w:pos="9600"/>
          <w:tab w:val="left" w:pos="9620"/>
        </w:tabs>
        <w:bidi w:val="0"/>
        <w:ind w:left="0" w:right="0" w:firstLine="0"/>
        <w:jc w:val="left"/>
        <w:rPr>
          <w:rFonts w:ascii="Times New Roman" w:cs="Times New Roman" w:hAnsi="Times New Roman" w:eastAsia="Times New Roman"/>
          <w:rtl w:val="0"/>
        </w:rPr>
      </w:pPr>
      <w:r>
        <w:rPr>
          <w:rFonts w:ascii="Times New Roman" w:hAnsi="Times New Roman"/>
          <w:rtl w:val="0"/>
          <w:lang w:val="en-US"/>
        </w:rPr>
        <w:t xml:space="preserve">Plumwood V., (2013) </w:t>
      </w:r>
      <w:r>
        <w:rPr>
          <w:rFonts w:ascii="Times New Roman" w:hAnsi="Times New Roman" w:hint="default"/>
          <w:rtl w:val="0"/>
          <w:lang w:val="en-US"/>
        </w:rPr>
        <w:t>‘</w:t>
      </w:r>
      <w:r>
        <w:rPr>
          <w:rFonts w:ascii="Times New Roman" w:hAnsi="Times New Roman"/>
          <w:rtl w:val="0"/>
          <w:lang w:val="en-US"/>
        </w:rPr>
        <w:t>Nature in the Active Voice</w:t>
      </w:r>
      <w:r>
        <w:rPr>
          <w:rFonts w:ascii="Times New Roman" w:hAnsi="Times New Roman" w:hint="default"/>
          <w:rtl w:val="0"/>
          <w:lang w:val="en-US"/>
        </w:rPr>
        <w:t>’</w:t>
      </w:r>
      <w:r>
        <w:rPr>
          <w:rFonts w:ascii="Times New Roman" w:hAnsi="Times New Roman"/>
          <w:rtl w:val="0"/>
          <w:lang w:val="en-US"/>
        </w:rPr>
        <w:t xml:space="preserve">, in Harvey, G ed (2013) </w:t>
      </w:r>
      <w:r>
        <w:rPr>
          <w:rFonts w:ascii="Times New Roman" w:hAnsi="Times New Roman"/>
          <w:i w:val="1"/>
          <w:iCs w:val="1"/>
          <w:rtl w:val="0"/>
          <w:lang w:val="en-US"/>
        </w:rPr>
        <w:t xml:space="preserve">The Handbook of Contemporary Animism, </w:t>
      </w:r>
      <w:r>
        <w:rPr>
          <w:rFonts w:ascii="Times New Roman" w:hAnsi="Times New Roman"/>
          <w:rtl w:val="0"/>
          <w:lang w:val="en-US"/>
        </w:rPr>
        <w:t>(</w:t>
      </w:r>
      <w:r>
        <w:rPr>
          <w:rFonts w:ascii="Times New Roman" w:hAnsi="Times New Roman"/>
          <w:rtl w:val="0"/>
          <w:lang w:val="en-US"/>
        </w:rPr>
        <w:t>Cambridge University Press: Cambridge)</w:t>
      </w:r>
      <w:r>
        <w:rPr>
          <w:rFonts w:ascii="Times New Roman" w:hAnsi="Times New Roman"/>
          <w:rtl w:val="0"/>
          <w:lang w:val="en-US"/>
        </w:rPr>
        <w:t>.</w:t>
      </w:r>
    </w:p>
    <w:p>
      <w:pPr>
        <w:pStyle w:val="Defaul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8660"/>
          <w:tab w:val="left" w:pos="8680"/>
          <w:tab w:val="left" w:pos="8700"/>
          <w:tab w:val="left" w:pos="8720"/>
          <w:tab w:val="left" w:pos="8740"/>
          <w:tab w:val="left" w:pos="8760"/>
          <w:tab w:val="left" w:pos="8780"/>
          <w:tab w:val="left" w:pos="8800"/>
          <w:tab w:val="left" w:pos="8820"/>
          <w:tab w:val="left" w:pos="8840"/>
          <w:tab w:val="left" w:pos="8860"/>
          <w:tab w:val="left" w:pos="8880"/>
          <w:tab w:val="left" w:pos="8900"/>
          <w:tab w:val="left" w:pos="8920"/>
          <w:tab w:val="left" w:pos="8940"/>
          <w:tab w:val="left" w:pos="8960"/>
          <w:tab w:val="left" w:pos="8980"/>
          <w:tab w:val="left" w:pos="9000"/>
          <w:tab w:val="left" w:pos="9020"/>
          <w:tab w:val="left" w:pos="9040"/>
          <w:tab w:val="left" w:pos="9060"/>
          <w:tab w:val="left" w:pos="9080"/>
          <w:tab w:val="left" w:pos="9100"/>
          <w:tab w:val="left" w:pos="9120"/>
          <w:tab w:val="left" w:pos="9140"/>
          <w:tab w:val="left" w:pos="9160"/>
          <w:tab w:val="left" w:pos="9180"/>
          <w:tab w:val="left" w:pos="9200"/>
          <w:tab w:val="left" w:pos="9220"/>
          <w:tab w:val="left" w:pos="9240"/>
          <w:tab w:val="left" w:pos="9260"/>
          <w:tab w:val="left" w:pos="9280"/>
          <w:tab w:val="left" w:pos="9300"/>
          <w:tab w:val="left" w:pos="9320"/>
          <w:tab w:val="left" w:pos="9340"/>
          <w:tab w:val="left" w:pos="9360"/>
          <w:tab w:val="left" w:pos="9380"/>
          <w:tab w:val="left" w:pos="9400"/>
          <w:tab w:val="left" w:pos="9420"/>
          <w:tab w:val="left" w:pos="9440"/>
          <w:tab w:val="left" w:pos="9460"/>
          <w:tab w:val="left" w:pos="9480"/>
          <w:tab w:val="left" w:pos="9500"/>
          <w:tab w:val="left" w:pos="9520"/>
          <w:tab w:val="left" w:pos="9540"/>
          <w:tab w:val="left" w:pos="9560"/>
          <w:tab w:val="left" w:pos="9580"/>
          <w:tab w:val="left" w:pos="9600"/>
          <w:tab w:val="left" w:pos="9620"/>
        </w:tabs>
        <w:bidi w:val="0"/>
        <w:ind w:left="0" w:right="0" w:firstLine="0"/>
        <w:jc w:val="left"/>
        <w:rPr>
          <w:rFonts w:ascii="Times New Roman" w:cs="Times New Roman" w:hAnsi="Times New Roman" w:eastAsia="Times New Roman"/>
          <w:rtl w:val="0"/>
        </w:rPr>
      </w:pPr>
    </w:p>
    <w:p>
      <w:pPr>
        <w:pStyle w:val="Body"/>
        <w:shd w:val="clear" w:color="auto" w:fill="ffffff"/>
        <w:tabs>
          <w:tab w:val="left" w:pos="720"/>
        </w:tabs>
        <w:spacing w:line="360" w:lineRule="auto"/>
        <w:jc w:val="left"/>
        <w:rPr>
          <w:rFonts w:ascii="Times New Roman" w:cs="Times New Roman" w:hAnsi="Times New Roman" w:eastAsia="Times New Roman"/>
          <w:u w:color="000000"/>
        </w:rPr>
      </w:pPr>
      <w:r>
        <w:rPr>
          <w:rFonts w:ascii="Times New Roman" w:hAnsi="Times New Roman"/>
          <w:u w:color="000000"/>
          <w:rtl w:val="0"/>
          <w:lang w:val="en-US"/>
        </w:rPr>
        <w:t xml:space="preserve">Shaffer, P., (1973), </w:t>
      </w:r>
      <w:r>
        <w:rPr>
          <w:rFonts w:ascii="Times New Roman" w:hAnsi="Times New Roman"/>
          <w:i w:val="1"/>
          <w:iCs w:val="1"/>
          <w:u w:color="000000"/>
          <w:rtl w:val="0"/>
          <w:lang w:val="en-US"/>
        </w:rPr>
        <w:t>Equus,</w:t>
      </w:r>
      <w:r>
        <w:rPr>
          <w:rFonts w:ascii="Times New Roman" w:hAnsi="Times New Roman"/>
          <w:u w:color="000000"/>
          <w:rtl w:val="0"/>
          <w:lang w:val="en-US"/>
        </w:rPr>
        <w:t xml:space="preserve"> (Simon &amp; Schuster).</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rPr>
        <w:t>Spretnak, C</w:t>
      </w:r>
      <w:r>
        <w:rPr>
          <w:rFonts w:ascii="Times New Roman" w:hAnsi="Times New Roman"/>
          <w:rtl w:val="0"/>
          <w:lang w:val="en-US"/>
        </w:rPr>
        <w:t>.,</w:t>
      </w:r>
      <w:r>
        <w:rPr>
          <w:rFonts w:ascii="Times New Roman" w:hAnsi="Times New Roman"/>
          <w:rtl w:val="0"/>
        </w:rPr>
        <w:t xml:space="preserve"> (1986), </w:t>
      </w:r>
      <w:r>
        <w:rPr>
          <w:rFonts w:ascii="Times New Roman" w:hAnsi="Times New Roman"/>
          <w:i w:val="1"/>
          <w:iCs w:val="1"/>
          <w:rtl w:val="0"/>
          <w:lang w:val="en-US"/>
        </w:rPr>
        <w:t>The Spiritual Dimension of Green Politics</w:t>
      </w:r>
      <w:r>
        <w:rPr>
          <w:rFonts w:ascii="Times New Roman" w:hAnsi="Times New Roman"/>
          <w:rtl w:val="0"/>
          <w:lang w:val="en-US"/>
        </w:rPr>
        <w:t xml:space="preserve"> (Bear &amp; Company</w:t>
      </w:r>
      <w:r>
        <w:rPr>
          <w:rFonts w:ascii="Times New Roman" w:hAnsi="Times New Roman"/>
          <w:rtl w:val="0"/>
          <w:lang w:val="en-US"/>
        </w:rPr>
        <w:t>:</w:t>
      </w:r>
      <w:r>
        <w:rPr>
          <w:rFonts w:ascii="Times New Roman" w:hAnsi="Times New Roman"/>
          <w:rtl w:val="0"/>
          <w:lang w:val="pt-PT"/>
        </w:rPr>
        <w:t xml:space="preserve"> Santa Fe)</w:t>
      </w:r>
      <w:r>
        <w:rPr>
          <w:rFonts w:ascii="Times New Roman" w:hAnsi="Times New Roman"/>
          <w:rtl w:val="0"/>
          <w:lang w:val="en-US"/>
        </w:rPr>
        <w:t>.</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r>
        <w:rPr>
          <w:rFonts w:ascii="Times New Roman" w:hAnsi="Times New Roman"/>
          <w:rtl w:val="0"/>
          <w:lang w:val="en-US"/>
        </w:rPr>
        <w:t xml:space="preserve">Weber, A., (2013) </w:t>
      </w:r>
      <w:r>
        <w:rPr>
          <w:rFonts w:ascii="Times New Roman" w:hAnsi="Times New Roman"/>
          <w:i w:val="1"/>
          <w:iCs w:val="1"/>
          <w:rtl w:val="0"/>
          <w:lang w:val="en-US"/>
        </w:rPr>
        <w:t xml:space="preserve">Enlivenment: Towards a fundamental shift in the concepts of nature, culture and politics </w:t>
      </w:r>
      <w:r>
        <w:rPr>
          <w:rFonts w:ascii="Times New Roman" w:hAnsi="Times New Roman"/>
          <w:rtl w:val="0"/>
          <w:lang w:val="en-US"/>
        </w:rPr>
        <w:t>(Heinrich B</w:t>
      </w:r>
      <w:r>
        <w:rPr>
          <w:rFonts w:ascii="Times New Roman" w:hAnsi="Times New Roman" w:hint="default"/>
          <w:rtl w:val="0"/>
          <w:lang w:val="en-US"/>
        </w:rPr>
        <w:t>ö</w:t>
      </w:r>
      <w:r>
        <w:rPr>
          <w:rFonts w:ascii="Times New Roman" w:hAnsi="Times New Roman"/>
          <w:rtl w:val="0"/>
          <w:lang w:val="en-US"/>
        </w:rPr>
        <w:t>ll Foundation publication series, Ecology, Volume 31).</w:t>
      </w:r>
    </w:p>
    <w:p>
      <w:pPr>
        <w:pStyle w:val="Body"/>
        <w:rPr>
          <w:rFonts w:ascii="Times New Roman" w:cs="Times New Roman" w:hAnsi="Times New Roman" w:eastAsia="Times New Roman"/>
        </w:rPr>
      </w:pPr>
    </w:p>
    <w:p>
      <w:pPr>
        <w:pStyle w:val="Footnote"/>
        <w:rPr>
          <w:rFonts w:ascii="Times New Roman" w:cs="Times New Roman" w:hAnsi="Times New Roman" w:eastAsia="Times New Roman"/>
        </w:rPr>
      </w:pPr>
      <w:r>
        <w:rPr>
          <w:rFonts w:ascii="Times New Roman" w:hAnsi="Times New Roman"/>
          <w:rtl w:val="0"/>
          <w:lang w:val="en-US"/>
        </w:rPr>
        <w:t xml:space="preserve">Whyte, K., (2021) </w:t>
      </w:r>
      <w:r>
        <w:rPr>
          <w:rFonts w:ascii="Times New Roman" w:hAnsi="Times New Roman" w:hint="default"/>
          <w:rtl w:val="0"/>
          <w:lang w:val="en-US"/>
        </w:rPr>
        <w:t>’</w:t>
      </w:r>
      <w:r>
        <w:rPr>
          <w:rFonts w:ascii="Times New Roman" w:hAnsi="Times New Roman"/>
          <w:rtl w:val="0"/>
          <w:lang w:val="en-US"/>
        </w:rPr>
        <w:t>Against Crisis Epistemology</w:t>
      </w:r>
      <w:r>
        <w:rPr>
          <w:rFonts w:ascii="Times New Roman" w:hAnsi="Times New Roman" w:hint="default"/>
          <w:rtl w:val="0"/>
          <w:lang w:val="en-US"/>
        </w:rPr>
        <w:t>’</w:t>
      </w:r>
      <w:r>
        <w:rPr>
          <w:rFonts w:ascii="Times New Roman" w:hAnsi="Times New Roman"/>
          <w:rtl w:val="0"/>
          <w:lang w:val="en-US"/>
        </w:rPr>
        <w:t xml:space="preserve">, preprint from </w:t>
      </w:r>
      <w:r>
        <w:rPr>
          <w:rFonts w:ascii="Times New Roman" w:hAnsi="Times New Roman"/>
          <w:i w:val="1"/>
          <w:iCs w:val="1"/>
          <w:rtl w:val="0"/>
          <w:lang w:val="en-US"/>
        </w:rPr>
        <w:t>Handbook of Critical Indigenous Studies</w:t>
      </w:r>
      <w:r>
        <w:rPr>
          <w:rFonts w:ascii="Times New Roman" w:hAnsi="Times New Roman"/>
          <w:rtl w:val="0"/>
          <w:lang w:val="en-US"/>
        </w:rPr>
        <w:t xml:space="preserve">, edited by </w:t>
      </w:r>
      <w:r>
        <w:rPr>
          <w:rFonts w:ascii="Times New Roman" w:hAnsi="Times New Roman"/>
          <w:rtl w:val="0"/>
          <w:lang w:val="en-US"/>
        </w:rPr>
        <w:t>Brendan Hokowhitu</w:t>
      </w:r>
      <w:r>
        <w:rPr>
          <w:rFonts w:ascii="Times New Roman" w:hAnsi="Times New Roman"/>
          <w:rtl w:val="0"/>
          <w:lang w:val="en-US"/>
        </w:rPr>
        <w:t xml:space="preserve"> et al (Routledge: Abingdon).</w:t>
      </w:r>
    </w:p>
    <w:p>
      <w:pPr>
        <w:pStyle w:val="Footnote"/>
        <w:rPr>
          <w:rFonts w:ascii="Times New Roman" w:cs="Times New Roman" w:hAnsi="Times New Roman" w:eastAsia="Times New Roman"/>
        </w:rPr>
      </w:pPr>
    </w:p>
    <w:p>
      <w:pPr>
        <w:pStyle w:val="Footnote"/>
        <w:rPr>
          <w:rFonts w:ascii="Times New Roman" w:cs="Times New Roman" w:hAnsi="Times New Roman" w:eastAsia="Times New Roman"/>
        </w:rPr>
      </w:pPr>
    </w:p>
    <w:p>
      <w:pPr>
        <w:pStyle w:val="Body"/>
      </w:pPr>
      <w:r>
        <w:rPr>
          <w:rFonts w:ascii="Arial" w:cs="Arial" w:hAnsi="Arial" w:eastAsia="Arial"/>
          <w:sz w:val="24"/>
          <w:szCs w:val="24"/>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rPr>
        <w:rFonts w:ascii="Times New Roman" w:cs="Times New Roman" w:hAnsi="Times New Roman" w:eastAsia="Times New Roman"/>
        <w:sz w:val="22"/>
        <w:szCs w:val="22"/>
      </w:rPr>
    </w:pPr>
    <w:r>
      <w:rPr>
        <w:rFonts w:ascii="Times New Roman" w:hAnsi="Times New Roman"/>
        <w:sz w:val="22"/>
        <w:szCs w:val="22"/>
        <w:rtl w:val="0"/>
        <w:lang w:val="en-US"/>
      </w:rPr>
      <w:t>5/1/26</w:t>
    </w:r>
  </w:p>
  <w:p>
    <w:pPr>
      <w:pStyle w:val="Header &amp; Footer"/>
      <w:tabs>
        <w:tab w:val="center" w:pos="4819"/>
        <w:tab w:val="right" w:pos="9638"/>
        <w:tab w:val="clear" w:pos="9020"/>
      </w:tabs>
      <w:jc w:val="left"/>
    </w:pPr>
    <w:r>
      <w:rPr>
        <w:rFonts w:ascii="Times New Roman" w:cs="Times New Roman" w:hAnsi="Times New Roman" w:eastAsia="Times New Roman"/>
        <w:sz w:val="22"/>
        <w:szCs w:val="22"/>
      </w:rPr>
      <w:tab/>
      <w:tab/>
    </w:r>
    <w:r>
      <w:rPr>
        <w:rFonts w:ascii="Times New Roman" w:hAnsi="Times New Roman"/>
        <w:sz w:val="22"/>
        <w:szCs w:val="22"/>
        <w:rtl w:val="0"/>
        <w:lang w:val="en-US"/>
      </w:rPr>
      <w:t xml:space="preserve">Page </w:t>
    </w:r>
    <w:r>
      <w:rPr>
        <w:rFonts w:ascii="Times New Roman" w:cs="Times New Roman" w:hAnsi="Times New Roman" w:eastAsia="Times New Roman"/>
        <w:sz w:val="22"/>
        <w:szCs w:val="22"/>
      </w:rPr>
      <w:fldChar w:fldCharType="begin" w:fldLock="0"/>
    </w:r>
    <w:r>
      <w:rPr>
        <w:rFonts w:ascii="Times New Roman" w:cs="Times New Roman" w:hAnsi="Times New Roman" w:eastAsia="Times New Roman"/>
        <w:sz w:val="22"/>
        <w:szCs w:val="22"/>
      </w:rPr>
      <w:instrText xml:space="preserve"> PAGE </w:instrText>
    </w:r>
    <w:r>
      <w:rPr>
        <w:rFonts w:ascii="Times New Roman" w:cs="Times New Roman" w:hAnsi="Times New Roman" w:eastAsia="Times New Roman"/>
        <w:sz w:val="22"/>
        <w:szCs w:val="22"/>
      </w:rPr>
      <w:fldChar w:fldCharType="separate" w:fldLock="0"/>
    </w:r>
    <w:r>
      <w:rPr>
        <w:rFonts w:ascii="Times New Roman" w:cs="Times New Roman" w:hAnsi="Times New Roman" w:eastAsia="Times New Roman"/>
        <w:sz w:val="22"/>
        <w:szCs w:val="22"/>
      </w:rPr>
      <w:t>1</w:t>
    </w:r>
    <w:r>
      <w:rPr>
        <w:rFonts w:ascii="Times New Roman" w:cs="Times New Roman" w:hAnsi="Times New Roman" w:eastAsia="Times New Roman"/>
        <w:sz w:val="22"/>
        <w:szCs w:val="22"/>
      </w:rPr>
      <w:fldChar w:fldCharType="end" w:fldLock="0"/>
    </w:r>
    <w:r>
      <w:rPr>
        <w:rFonts w:ascii="Times New Roman" w:hAnsi="Times New Roman"/>
        <w:sz w:val="22"/>
        <w:szCs w:val="22"/>
        <w:rtl w:val="0"/>
        <w:lang w:val="en-US"/>
      </w:rPr>
      <w:t xml:space="preserve"> of </w:t>
    </w:r>
    <w:r>
      <w:rPr>
        <w:rFonts w:ascii="Times New Roman" w:cs="Times New Roman" w:hAnsi="Times New Roman" w:eastAsia="Times New Roman"/>
        <w:sz w:val="22"/>
        <w:szCs w:val="22"/>
      </w:rPr>
      <w:fldChar w:fldCharType="begin" w:fldLock="0"/>
    </w:r>
    <w:r>
      <w:rPr>
        <w:rFonts w:ascii="Times New Roman" w:cs="Times New Roman" w:hAnsi="Times New Roman" w:eastAsia="Times New Roman"/>
        <w:sz w:val="22"/>
        <w:szCs w:val="22"/>
      </w:rPr>
      <w:instrText xml:space="preserve"> NUMPAGES </w:instrText>
    </w:r>
    <w:r>
      <w:rPr>
        <w:rFonts w:ascii="Times New Roman" w:cs="Times New Roman" w:hAnsi="Times New Roman" w:eastAsia="Times New Roman"/>
        <w:sz w:val="22"/>
        <w:szCs w:val="22"/>
      </w:rPr>
      <w:fldChar w:fldCharType="separate" w:fldLock="0"/>
    </w:r>
    <w:r>
      <w:rPr>
        <w:rFonts w:ascii="Times New Roman" w:cs="Times New Roman" w:hAnsi="Times New Roman" w:eastAsia="Times New Roman"/>
        <w:sz w:val="22"/>
        <w:szCs w:val="22"/>
      </w:rPr>
      <w:t>1</w:t>
    </w:r>
    <w:r>
      <w:rPr>
        <w:rFonts w:ascii="Times New Roman" w:cs="Times New Roman" w:hAnsi="Times New Roman" w:eastAsia="Times New Roman"/>
        <w:sz w:val="22"/>
        <w:szCs w:val="22"/>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Kyle Whyte, </w:t>
      </w:r>
      <w:r>
        <w:rPr>
          <w:rFonts w:ascii="Times New Roman" w:hAnsi="Times New Roman" w:hint="default"/>
          <w:rtl w:val="0"/>
          <w:lang w:val="en-US"/>
        </w:rPr>
        <w:t>‘</w:t>
      </w:r>
      <w:r>
        <w:rPr>
          <w:rFonts w:ascii="Times New Roman" w:hAnsi="Times New Roman"/>
          <w:rtl w:val="0"/>
          <w:lang w:val="en-US"/>
        </w:rPr>
        <w:t>Against Crisis Epistemology</w:t>
      </w:r>
      <w:r>
        <w:rPr>
          <w:rFonts w:ascii="Times New Roman" w:hAnsi="Times New Roman" w:hint="default"/>
          <w:rtl w:val="0"/>
          <w:lang w:val="en-US"/>
        </w:rPr>
        <w:t>’</w:t>
      </w:r>
      <w:r>
        <w:rPr>
          <w:rFonts w:ascii="Times New Roman" w:hAnsi="Times New Roman"/>
          <w:rtl w:val="0"/>
          <w:lang w:val="en-US"/>
        </w:rPr>
        <w:t xml:space="preserve">, preprint from </w:t>
      </w:r>
      <w:r>
        <w:rPr>
          <w:rFonts w:ascii="Times New Roman" w:hAnsi="Times New Roman"/>
          <w:i w:val="1"/>
          <w:iCs w:val="1"/>
          <w:rtl w:val="0"/>
          <w:lang w:val="en-US"/>
        </w:rPr>
        <w:t>Handbook of Critical Indigenous Studies</w:t>
      </w:r>
      <w:r>
        <w:rPr>
          <w:rFonts w:ascii="Times New Roman" w:hAnsi="Times New Roman"/>
          <w:rtl w:val="0"/>
          <w:lang w:val="en-US"/>
        </w:rPr>
        <w:t xml:space="preserve">, edited by </w:t>
      </w:r>
      <w:r>
        <w:rPr>
          <w:rFonts w:ascii="Times New Roman" w:hAnsi="Times New Roman"/>
          <w:rtl w:val="0"/>
          <w:lang w:val="en-US"/>
        </w:rPr>
        <w:t>Brendan Hokowhitu</w:t>
      </w:r>
      <w:r>
        <w:rPr>
          <w:rFonts w:ascii="Times New Roman" w:hAnsi="Times New Roman"/>
          <w:rtl w:val="0"/>
          <w:lang w:val="en-US"/>
        </w:rPr>
        <w:t xml:space="preserve"> et al (Routledge, Abingdon 2021), preprint p1.</w:t>
      </w:r>
    </w:p>
  </w:footnote>
  <w:footnote w:id="2">
    <w:p>
      <w:pPr>
        <w:pStyle w:val="Footnote"/>
      </w:pPr>
      <w:r>
        <w:rPr>
          <w:rFonts w:ascii="Times New Roman" w:cs="Times New Roman" w:hAnsi="Times New Roman" w:eastAsia="Times New Roman"/>
          <w:vertAlign w:val="superscript"/>
        </w:rPr>
        <w:footnoteRef/>
      </w:r>
      <w:r>
        <w:rPr>
          <w:rFonts w:ascii="Times New Roman" w:hAnsi="Times New Roman"/>
          <w:rtl w:val="0"/>
          <w:lang w:val="de-DE"/>
        </w:rPr>
        <w:t xml:space="preserve"> Niklas Kitzmann, Levke Caesar, Boris Sakschewski and Johan Rockstr</w:t>
      </w:r>
      <w:r>
        <w:rPr>
          <w:rFonts w:ascii="Times New Roman" w:hAnsi="Times New Roman" w:hint="default"/>
          <w:rtl w:val="0"/>
          <w:lang w:val="sv-SE"/>
        </w:rPr>
        <w:t>ö</w:t>
      </w:r>
      <w:r>
        <w:rPr>
          <w:rFonts w:ascii="Times New Roman" w:hAnsi="Times New Roman"/>
          <w:rtl w:val="0"/>
        </w:rPr>
        <w:t>m</w:t>
      </w:r>
      <w:r>
        <w:rPr>
          <w:rFonts w:ascii="Times New Roman" w:hAnsi="Times New Roman"/>
          <w:rtl w:val="0"/>
          <w:lang w:val="en-US"/>
        </w:rPr>
        <w:t xml:space="preserve"> (ed), Planetary Health Check 2025 (Potsdam Institute for Climate Impact Research, Potsdam, 2025), p27. </w:t>
      </w:r>
    </w:p>
  </w:footnote>
  <w:footnote w:id="3">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Grahame </w:t>
      </w:r>
      <w:r>
        <w:rPr>
          <w:rFonts w:ascii="Times New Roman" w:hAnsi="Times New Roman"/>
          <w:rtl w:val="0"/>
          <w:lang w:val="nl-NL"/>
        </w:rPr>
        <w:t>Madge</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2026 outlook: likely another year above 1.4</w:t>
      </w:r>
      <w:r>
        <w:rPr>
          <w:rFonts w:ascii="Times New Roman" w:hAnsi="Times New Roman" w:hint="default"/>
          <w:rtl w:val="0"/>
          <w:lang w:val="it-IT"/>
        </w:rPr>
        <w:t>°</w:t>
      </w:r>
      <w:r>
        <w:rPr>
          <w:rFonts w:ascii="Times New Roman" w:hAnsi="Times New Roman"/>
          <w:rtl w:val="0"/>
        </w:rPr>
        <w:t>C</w:t>
      </w:r>
      <w:r>
        <w:rPr>
          <w:rFonts w:ascii="Times New Roman" w:hAnsi="Times New Roman" w:hint="default"/>
          <w:rtl w:val="0"/>
          <w:lang w:val="en-US"/>
        </w:rPr>
        <w:t>’</w:t>
      </w:r>
      <w:r>
        <w:rPr>
          <w:rFonts w:ascii="Times New Roman" w:hAnsi="Times New Roman"/>
          <w:rtl w:val="0"/>
          <w:lang w:val="en-US"/>
        </w:rPr>
        <w:t xml:space="preserve">, 18/12/25 </w:t>
      </w:r>
      <w:r>
        <w:rPr>
          <w:rStyle w:val="Hyperlink.0"/>
          <w:rFonts w:ascii="Times New Roman" w:cs="Times New Roman" w:hAnsi="Times New Roman" w:eastAsia="Times New Roman"/>
        </w:rPr>
        <w:fldChar w:fldCharType="begin" w:fldLock="0"/>
      </w:r>
      <w:r>
        <w:rPr>
          <w:rStyle w:val="Hyperlink.0"/>
          <w:rFonts w:ascii="Times New Roman" w:cs="Times New Roman" w:hAnsi="Times New Roman" w:eastAsia="Times New Roman"/>
        </w:rPr>
        <w:instrText xml:space="preserve"> HYPERLINK "https://www.metoffice.gov.uk/about-us/news-and-media/media-centre/weather-and-climate-news/2025/2026-outlook-likely-another-year-above-1.4c"</w:instrText>
      </w:r>
      <w:r>
        <w:rPr>
          <w:rStyle w:val="Hyperlink.0"/>
          <w:rFonts w:ascii="Times New Roman" w:cs="Times New Roman" w:hAnsi="Times New Roman" w:eastAsia="Times New Roman"/>
        </w:rPr>
        <w:fldChar w:fldCharType="separate" w:fldLock="0"/>
      </w:r>
      <w:r>
        <w:rPr>
          <w:rStyle w:val="Hyperlink.0"/>
          <w:rFonts w:ascii="Times New Roman" w:hAnsi="Times New Roman"/>
          <w:rtl w:val="0"/>
          <w:lang w:val="en-US"/>
        </w:rPr>
        <w:t>https://www.metoffice.gov.uk/about-us/news-and-media/media-centre/weather-and-climate-news/2025/2026-outlook-likely-another-year-above-1.4c</w:t>
      </w:r>
      <w:r>
        <w:rPr>
          <w:rFonts w:ascii="Times New Roman" w:cs="Times New Roman" w:hAnsi="Times New Roman" w:eastAsia="Times New Roman"/>
        </w:rPr>
        <w:fldChar w:fldCharType="end" w:fldLock="0"/>
      </w:r>
      <w:r>
        <w:rPr>
          <w:rFonts w:ascii="Times New Roman" w:hAnsi="Times New Roman"/>
          <w:rtl w:val="0"/>
          <w:lang w:val="en-US"/>
        </w:rPr>
        <w:t xml:space="preserve"> </w:t>
      </w:r>
    </w:p>
  </w:footnote>
  <w:footnote w:id="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Rose Cairns, </w:t>
      </w:r>
      <w:r>
        <w:rPr>
          <w:rFonts w:ascii="Times New Roman" w:hAnsi="Times New Roman" w:hint="default"/>
          <w:rtl w:val="0"/>
          <w:lang w:val="en-US"/>
        </w:rPr>
        <w:t>‘</w:t>
      </w:r>
      <w:r>
        <w:rPr>
          <w:rFonts w:ascii="Times New Roman" w:hAnsi="Times New Roman"/>
          <w:rtl w:val="0"/>
          <w:lang w:val="en-US"/>
        </w:rPr>
        <w:t>Cultivating collective imagination beyond crisis</w:t>
      </w:r>
      <w:r>
        <w:rPr>
          <w:rFonts w:ascii="Times New Roman" w:hAnsi="Times New Roman"/>
          <w:rtl w:val="0"/>
          <w:lang w:val="en-US"/>
        </w:rPr>
        <w:t xml:space="preserve">', </w:t>
      </w:r>
      <w:r>
        <w:rPr>
          <w:rFonts w:ascii="Times New Roman" w:hAnsi="Times New Roman"/>
          <w:i w:val="1"/>
          <w:iCs w:val="1"/>
          <w:rtl w:val="0"/>
          <w:lang w:val="en-US"/>
        </w:rPr>
        <w:t>Environmental Science and Policy</w:t>
      </w:r>
      <w:r>
        <w:rPr>
          <w:rFonts w:ascii="Times New Roman" w:hAnsi="Times New Roman"/>
          <w:i w:val="1"/>
          <w:iCs w:val="1"/>
          <w:rtl w:val="0"/>
          <w:lang w:val="en-US"/>
        </w:rPr>
        <w:t>,</w:t>
      </w:r>
      <w:r>
        <w:rPr>
          <w:rFonts w:ascii="Times New Roman" w:hAnsi="Times New Roman"/>
          <w:rtl w:val="0"/>
        </w:rPr>
        <w:t xml:space="preserve"> 169 (2025</w:t>
      </w:r>
      <w:r>
        <w:rPr>
          <w:rFonts w:ascii="Times New Roman" w:hAnsi="Times New Roman"/>
          <w:rtl w:val="0"/>
          <w:lang w:val="en-US"/>
        </w:rPr>
        <w:t>), p1.</w:t>
      </w:r>
    </w:p>
  </w:footnote>
  <w:footnote w:id="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Nadine </w:t>
      </w:r>
      <w:r>
        <w:rPr>
          <w:rFonts w:ascii="Times New Roman" w:hAnsi="Times New Roman"/>
          <w:rtl w:val="0"/>
          <w:lang w:val="en-US"/>
        </w:rPr>
        <w:t xml:space="preserve">Andrews &amp; </w:t>
      </w:r>
      <w:r>
        <w:rPr>
          <w:rFonts w:ascii="Times New Roman" w:hAnsi="Times New Roman"/>
          <w:rtl w:val="0"/>
          <w:lang w:val="en-US"/>
        </w:rPr>
        <w:t xml:space="preserve">Paul </w:t>
      </w:r>
      <w:r>
        <w:rPr>
          <w:rFonts w:ascii="Times New Roman" w:hAnsi="Times New Roman"/>
          <w:rtl w:val="0"/>
          <w:lang w:val="it-IT"/>
        </w:rPr>
        <w:t>Hoggett</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Facing up to ecological crisis: a psychosocial perspective from climate psychology</w:t>
      </w:r>
      <w:r>
        <w:rPr>
          <w:rFonts w:ascii="Times New Roman" w:hAnsi="Times New Roman" w:hint="default"/>
          <w:rtl w:val="0"/>
          <w:lang w:val="en-US"/>
        </w:rPr>
        <w:t>’</w:t>
      </w:r>
      <w:r>
        <w:rPr>
          <w:rFonts w:ascii="Times New Roman" w:hAnsi="Times New Roman"/>
          <w:rtl w:val="0"/>
          <w:lang w:val="en-US"/>
        </w:rPr>
        <w:t>, i</w:t>
      </w:r>
      <w:r>
        <w:rPr>
          <w:rFonts w:ascii="Times New Roman" w:hAnsi="Times New Roman"/>
          <w:rtl w:val="0"/>
        </w:rPr>
        <w:t xml:space="preserve">n: J. Foster (Ed.) </w:t>
      </w:r>
      <w:r>
        <w:rPr>
          <w:rFonts w:ascii="Times New Roman" w:hAnsi="Times New Roman"/>
          <w:i w:val="1"/>
          <w:iCs w:val="1"/>
          <w:rtl w:val="0"/>
          <w:lang w:val="en-US"/>
        </w:rPr>
        <w:t>Facing up to climate reality: honesty, disaster and hope</w:t>
      </w:r>
      <w:r>
        <w:rPr>
          <w:rFonts w:ascii="Times New Roman" w:hAnsi="Times New Roman"/>
          <w:rtl w:val="0"/>
        </w:rPr>
        <w:t xml:space="preserve">. </w:t>
      </w:r>
      <w:r>
        <w:rPr>
          <w:rFonts w:ascii="Times New Roman" w:hAnsi="Times New Roman"/>
          <w:rtl w:val="0"/>
          <w:lang w:val="en-US"/>
        </w:rPr>
        <w:t>(</w:t>
      </w:r>
      <w:r>
        <w:rPr>
          <w:rFonts w:ascii="Times New Roman" w:hAnsi="Times New Roman"/>
          <w:rtl w:val="0"/>
          <w:lang w:val="en-US"/>
        </w:rPr>
        <w:t>Green House / London Publishing Partnership</w:t>
      </w:r>
      <w:r>
        <w:rPr>
          <w:rFonts w:ascii="Times New Roman" w:hAnsi="Times New Roman"/>
          <w:rtl w:val="0"/>
          <w:lang w:val="en-US"/>
        </w:rPr>
        <w:t>)</w:t>
      </w:r>
      <w:r>
        <w:rPr>
          <w:rFonts w:ascii="Times New Roman" w:hAnsi="Times New Roman"/>
          <w:rtl w:val="0"/>
        </w:rPr>
        <w:t>. pp.155-171</w:t>
      </w:r>
      <w:r>
        <w:rPr>
          <w:rFonts w:ascii="Times New Roman" w:hAnsi="Times New Roman"/>
          <w:rtl w:val="0"/>
          <w:lang w:val="en-US"/>
        </w:rPr>
        <w:t>.</w:t>
      </w:r>
    </w:p>
  </w:footnote>
  <w:footnote w:id="6">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Rose Cairns, </w:t>
      </w:r>
      <w:r>
        <w:rPr>
          <w:rFonts w:ascii="Times New Roman" w:hAnsi="Times New Roman" w:hint="default"/>
          <w:rtl w:val="0"/>
          <w:lang w:val="en-US"/>
        </w:rPr>
        <w:t>‘</w:t>
      </w:r>
      <w:r>
        <w:rPr>
          <w:rFonts w:ascii="Times New Roman" w:hAnsi="Times New Roman"/>
          <w:rtl w:val="0"/>
          <w:lang w:val="en-US"/>
        </w:rPr>
        <w:t>Cultivating collective imagination beyond crisis</w:t>
      </w:r>
      <w:r>
        <w:rPr>
          <w:rFonts w:ascii="Times New Roman" w:hAnsi="Times New Roman" w:hint="default"/>
          <w:rtl w:val="0"/>
          <w:lang w:val="en-US"/>
        </w:rPr>
        <w:t>’</w:t>
      </w:r>
      <w:r>
        <w:rPr>
          <w:rFonts w:ascii="Times New Roman" w:hAnsi="Times New Roman"/>
          <w:rtl w:val="0"/>
        </w:rPr>
        <w:t xml:space="preserve">, </w:t>
      </w:r>
      <w:r>
        <w:rPr>
          <w:rFonts w:ascii="Times New Roman" w:hAnsi="Times New Roman"/>
          <w:i w:val="1"/>
          <w:iCs w:val="1"/>
          <w:rtl w:val="0"/>
          <w:lang w:val="en-US"/>
        </w:rPr>
        <w:t>Environmental Science and Policy</w:t>
      </w:r>
      <w:r>
        <w:rPr>
          <w:rFonts w:ascii="Times New Roman" w:hAnsi="Times New Roman"/>
          <w:rtl w:val="0"/>
        </w:rPr>
        <w:t xml:space="preserve"> 169 (2025, p1.</w:t>
      </w:r>
    </w:p>
  </w:footnote>
  <w:footnote w:id="7">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Ive </w:t>
      </w:r>
      <w:r>
        <w:rPr>
          <w:rFonts w:ascii="Times New Roman" w:hAnsi="Times New Roman"/>
          <w:rtl w:val="0"/>
        </w:rPr>
        <w:t>Brissman</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The search for enchantment in times of climate change: Religious or spiritual responses to climate crisis</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Dialog</w:t>
      </w:r>
      <w:r>
        <w:rPr>
          <w:rFonts w:ascii="Times New Roman" w:hAnsi="Times New Roman"/>
          <w:rtl w:val="0"/>
          <w:lang w:val="en-US"/>
        </w:rPr>
        <w:t xml:space="preserve">, </w:t>
      </w:r>
      <w:r>
        <w:rPr>
          <w:rFonts w:ascii="Times New Roman" w:hAnsi="Times New Roman"/>
          <w:i w:val="1"/>
          <w:iCs w:val="1"/>
          <w:rtl w:val="0"/>
          <w:lang w:val="en-US"/>
        </w:rPr>
        <w:t>62,</w:t>
      </w:r>
      <w:r>
        <w:rPr>
          <w:rFonts w:ascii="Times New Roman" w:hAnsi="Times New Roman"/>
          <w:rtl w:val="0"/>
          <w:lang w:val="en-US"/>
        </w:rPr>
        <w:t xml:space="preserve"> </w:t>
      </w:r>
      <w:r>
        <w:rPr>
          <w:rFonts w:ascii="Times New Roman" w:hAnsi="Times New Roman"/>
          <w:rtl w:val="0"/>
        </w:rPr>
        <w:t xml:space="preserve">2023, </w:t>
      </w:r>
      <w:r>
        <w:rPr>
          <w:rFonts w:ascii="Times New Roman" w:hAnsi="Times New Roman"/>
          <w:rtl w:val="0"/>
          <w:lang w:val="en-US"/>
        </w:rPr>
        <w:t>p</w:t>
      </w:r>
      <w:r>
        <w:rPr>
          <w:rFonts w:ascii="Times New Roman" w:hAnsi="Times New Roman"/>
          <w:rtl w:val="0"/>
        </w:rPr>
        <w:t>331</w:t>
      </w:r>
    </w:p>
  </w:footnote>
  <w:footnote w:id="8">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Val </w:t>
      </w:r>
      <w:r>
        <w:rPr>
          <w:rFonts w:ascii="Times New Roman" w:hAnsi="Times New Roman"/>
          <w:rtl w:val="0"/>
          <w:lang w:val="en-US"/>
        </w:rPr>
        <w:t>Plumwood</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Nature in the Active Voice</w:t>
      </w:r>
      <w:r>
        <w:rPr>
          <w:rFonts w:ascii="Times New Roman" w:hAnsi="Times New Roman" w:hint="default"/>
          <w:rtl w:val="0"/>
          <w:lang w:val="en-US"/>
        </w:rPr>
        <w:t>’</w:t>
      </w:r>
      <w:r>
        <w:rPr>
          <w:rFonts w:ascii="Times New Roman" w:hAnsi="Times New Roman"/>
          <w:rtl w:val="0"/>
          <w:lang w:val="en-US"/>
        </w:rPr>
        <w:t xml:space="preserve">, in Harvey, G </w:t>
      </w:r>
      <w:r>
        <w:rPr>
          <w:rFonts w:ascii="Times New Roman" w:hAnsi="Times New Roman"/>
          <w:rtl w:val="0"/>
          <w:lang w:val="en-US"/>
        </w:rPr>
        <w:t>(</w:t>
      </w:r>
      <w:r>
        <w:rPr>
          <w:rFonts w:ascii="Times New Roman" w:hAnsi="Times New Roman"/>
          <w:rtl w:val="0"/>
        </w:rPr>
        <w:t>ed</w:t>
      </w:r>
      <w:r>
        <w:rPr>
          <w:rFonts w:ascii="Times New Roman" w:hAnsi="Times New Roman"/>
          <w:rtl w:val="0"/>
          <w:lang w:val="en-US"/>
        </w:rPr>
        <w:t>)</w:t>
      </w:r>
      <w:r>
        <w:rPr>
          <w:rFonts w:ascii="Times New Roman" w:hAnsi="Times New Roman"/>
          <w:rtl w:val="0"/>
        </w:rPr>
        <w:t xml:space="preserve"> </w:t>
      </w:r>
      <w:r>
        <w:rPr>
          <w:rFonts w:ascii="Times New Roman" w:hAnsi="Times New Roman"/>
          <w:i w:val="1"/>
          <w:iCs w:val="1"/>
          <w:rtl w:val="0"/>
          <w:lang w:val="en-US"/>
        </w:rPr>
        <w:t>The Handbook of Contemporary Animism</w:t>
      </w:r>
      <w:r>
        <w:rPr>
          <w:rFonts w:ascii="Times New Roman" w:hAnsi="Times New Roman"/>
          <w:rtl w:val="0"/>
          <w:lang w:val="en-US"/>
        </w:rPr>
        <w:t xml:space="preserve"> (2013, Cambridge University Press: Cambridge), p441.</w:t>
      </w:r>
    </w:p>
  </w:footnote>
  <w:footnote w:id="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p441</w:t>
      </w:r>
    </w:p>
  </w:footnote>
  <w:footnote w:id="10">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Jane </w:t>
      </w:r>
      <w:r>
        <w:rPr>
          <w:rFonts w:ascii="Times New Roman" w:hAnsi="Times New Roman"/>
          <w:rtl w:val="0"/>
        </w:rPr>
        <w:t>Bennett</w:t>
      </w:r>
      <w:r>
        <w:rPr>
          <w:rFonts w:ascii="Times New Roman" w:hAnsi="Times New Roman"/>
          <w:rtl w:val="0"/>
          <w:lang w:val="en-US"/>
        </w:rPr>
        <w:t xml:space="preserve">, </w:t>
      </w:r>
      <w:r>
        <w:rPr>
          <w:rFonts w:ascii="Times New Roman" w:hAnsi="Times New Roman"/>
          <w:i w:val="1"/>
          <w:iCs w:val="1"/>
          <w:rtl w:val="0"/>
          <w:lang w:val="en-US"/>
        </w:rPr>
        <w:t>Vibrant Matter: a political ecology of things</w:t>
      </w:r>
      <w:r>
        <w:rPr>
          <w:rFonts w:ascii="Times New Roman" w:hAnsi="Times New Roman"/>
          <w:rtl w:val="0"/>
        </w:rPr>
        <w:t>. (</w:t>
      </w:r>
      <w:r>
        <w:rPr>
          <w:rFonts w:ascii="Times New Roman" w:hAnsi="Times New Roman"/>
          <w:rtl w:val="0"/>
          <w:lang w:val="en-US"/>
        </w:rPr>
        <w:t xml:space="preserve">2010, </w:t>
      </w:r>
      <w:r>
        <w:rPr>
          <w:rFonts w:ascii="Times New Roman" w:hAnsi="Times New Roman"/>
          <w:rtl w:val="0"/>
          <w:lang w:val="en-US"/>
        </w:rPr>
        <w:t>Duke University Press</w:t>
      </w:r>
      <w:r>
        <w:rPr>
          <w:rFonts w:ascii="Times New Roman" w:hAnsi="Times New Roman"/>
          <w:rtl w:val="0"/>
          <w:lang w:val="en-US"/>
        </w:rPr>
        <w:t>:</w:t>
      </w:r>
      <w:r>
        <w:rPr>
          <w:rFonts w:ascii="Times New Roman" w:hAnsi="Times New Roman"/>
          <w:rtl w:val="0"/>
          <w:lang w:val="en-US"/>
        </w:rPr>
        <w:t xml:space="preserve"> Durham and London)</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p</w:t>
      </w:r>
      <w:r>
        <w:rPr>
          <w:rFonts w:ascii="Times New Roman" w:hAnsi="Times New Roman"/>
          <w:rtl w:val="0"/>
        </w:rPr>
        <w:t>xi</w:t>
      </w:r>
      <w:r>
        <w:rPr>
          <w:rFonts w:ascii="Times New Roman" w:hAnsi="Times New Roman"/>
          <w:rtl w:val="0"/>
          <w:lang w:val="en-US"/>
        </w:rPr>
        <w:t>.</w:t>
      </w:r>
    </w:p>
  </w:footnote>
  <w:footnote w:id="1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pxii</w:t>
      </w:r>
    </w:p>
  </w:footnote>
  <w:footnote w:id="1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Kyle Whyte, </w:t>
      </w:r>
      <w:r>
        <w:rPr>
          <w:rFonts w:ascii="Times New Roman" w:hAnsi="Times New Roman" w:hint="default"/>
          <w:rtl w:val="0"/>
          <w:lang w:val="en-US"/>
        </w:rPr>
        <w:t>‘</w:t>
      </w:r>
      <w:r>
        <w:rPr>
          <w:rFonts w:ascii="Times New Roman" w:hAnsi="Times New Roman"/>
          <w:rtl w:val="0"/>
          <w:lang w:val="en-US"/>
        </w:rPr>
        <w:t>Against Crisis Epistemology</w:t>
      </w:r>
      <w:r>
        <w:rPr>
          <w:rFonts w:ascii="Times New Roman" w:hAnsi="Times New Roman" w:hint="default"/>
          <w:rtl w:val="0"/>
          <w:lang w:val="en-US"/>
        </w:rPr>
        <w:t>’</w:t>
      </w:r>
      <w:r>
        <w:rPr>
          <w:rFonts w:ascii="Times New Roman" w:hAnsi="Times New Roman"/>
          <w:rtl w:val="0"/>
          <w:lang w:val="en-US"/>
        </w:rPr>
        <w:t xml:space="preserve">, preprint from </w:t>
      </w:r>
      <w:r>
        <w:rPr>
          <w:rFonts w:ascii="Times New Roman" w:hAnsi="Times New Roman"/>
          <w:i w:val="1"/>
          <w:iCs w:val="1"/>
          <w:rtl w:val="0"/>
          <w:lang w:val="en-US"/>
        </w:rPr>
        <w:t>Handbook of Critical Indigenous Studies</w:t>
      </w:r>
      <w:r>
        <w:rPr>
          <w:rFonts w:ascii="Times New Roman" w:hAnsi="Times New Roman"/>
          <w:rtl w:val="0"/>
          <w:lang w:val="en-US"/>
        </w:rPr>
        <w:t xml:space="preserve">, edited by </w:t>
      </w:r>
      <w:r>
        <w:rPr>
          <w:rFonts w:ascii="Times New Roman" w:hAnsi="Times New Roman"/>
          <w:rtl w:val="0"/>
          <w:lang w:val="en-US"/>
        </w:rPr>
        <w:t>Brendan Hokowhitu</w:t>
      </w:r>
      <w:r>
        <w:rPr>
          <w:rFonts w:ascii="Times New Roman" w:hAnsi="Times New Roman"/>
          <w:rtl w:val="0"/>
          <w:lang w:val="en-US"/>
        </w:rPr>
        <w:t xml:space="preserve"> et al (Routledge, London 2021), preprint p6</w:t>
      </w:r>
    </w:p>
  </w:footnote>
  <w:footnote w:id="1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John Michael Greer, </w:t>
      </w:r>
      <w:r>
        <w:rPr>
          <w:rFonts w:ascii="Times New Roman" w:hAnsi="Times New Roman" w:hint="default"/>
          <w:rtl w:val="0"/>
          <w:lang w:val="en-US"/>
        </w:rPr>
        <w:t>‘</w:t>
      </w:r>
      <w:r>
        <w:rPr>
          <w:rFonts w:ascii="Times New Roman" w:hAnsi="Times New Roman"/>
          <w:rtl w:val="0"/>
          <w:lang w:val="en-US"/>
        </w:rPr>
        <w:t>Problems and Predicaments</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The Archdruid Report - Archive</w:t>
      </w:r>
      <w:r>
        <w:rPr>
          <w:rFonts w:ascii="Times New Roman" w:hAnsi="Times New Roman"/>
          <w:rtl w:val="0"/>
          <w:lang w:val="en-US"/>
        </w:rPr>
        <w:t xml:space="preserve"> 31/8/2006 https://thearchdruidreport-archive.200605.xyz/2006/08/problems-and-predicaments.html</w:t>
      </w:r>
    </w:p>
  </w:footnote>
  <w:footnote w:id="14">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Kyle Whyte, </w:t>
      </w:r>
      <w:r>
        <w:rPr>
          <w:rFonts w:ascii="Times New Roman" w:hAnsi="Times New Roman" w:hint="default"/>
          <w:rtl w:val="0"/>
          <w:lang w:val="en-US"/>
        </w:rPr>
        <w:t>‘</w:t>
      </w:r>
      <w:r>
        <w:rPr>
          <w:rFonts w:ascii="Times New Roman" w:hAnsi="Times New Roman"/>
          <w:rtl w:val="0"/>
          <w:lang w:val="en-US"/>
        </w:rPr>
        <w:t>Against Crisis Epistemology</w:t>
      </w:r>
      <w:r>
        <w:rPr>
          <w:rFonts w:ascii="Times New Roman" w:hAnsi="Times New Roman" w:hint="default"/>
          <w:rtl w:val="0"/>
          <w:lang w:val="en-US"/>
        </w:rPr>
        <w:t>’</w:t>
      </w:r>
      <w:r>
        <w:rPr>
          <w:rFonts w:ascii="Times New Roman" w:hAnsi="Times New Roman"/>
          <w:rtl w:val="0"/>
          <w:lang w:val="en-US"/>
        </w:rPr>
        <w:t xml:space="preserve">, preprint from </w:t>
      </w:r>
      <w:r>
        <w:rPr>
          <w:rFonts w:ascii="Times New Roman" w:hAnsi="Times New Roman"/>
          <w:i w:val="1"/>
          <w:iCs w:val="1"/>
          <w:rtl w:val="0"/>
          <w:lang w:val="en-US"/>
        </w:rPr>
        <w:t>Handbook of Critical Indigenous Studies</w:t>
      </w:r>
      <w:r>
        <w:rPr>
          <w:rFonts w:ascii="Times New Roman" w:hAnsi="Times New Roman"/>
          <w:rtl w:val="0"/>
          <w:lang w:val="en-US"/>
        </w:rPr>
        <w:t xml:space="preserve">, edited by </w:t>
      </w:r>
      <w:r>
        <w:rPr>
          <w:rFonts w:ascii="Times New Roman" w:hAnsi="Times New Roman"/>
          <w:rtl w:val="0"/>
          <w:lang w:val="en-US"/>
        </w:rPr>
        <w:t>Brendan Hokowhitu</w:t>
      </w:r>
      <w:r>
        <w:rPr>
          <w:rFonts w:ascii="Times New Roman" w:hAnsi="Times New Roman"/>
          <w:rtl w:val="0"/>
          <w:lang w:val="en-US"/>
        </w:rPr>
        <w:t xml:space="preserve"> et al (Routledge, London 2021), preprint p7</w:t>
      </w:r>
    </w:p>
  </w:footnote>
  <w:footnote w:id="1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p8.</w:t>
      </w:r>
    </w:p>
  </w:footnote>
  <w:footnote w:id="16">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Andreas </w:t>
      </w:r>
      <w:r>
        <w:rPr>
          <w:rFonts w:ascii="Times New Roman" w:hAnsi="Times New Roman"/>
          <w:rtl w:val="0"/>
          <w:lang w:val="de-DE"/>
        </w:rPr>
        <w:t>Weber</w:t>
      </w:r>
      <w:r>
        <w:rPr>
          <w:rFonts w:ascii="Times New Roman" w:hAnsi="Times New Roman"/>
          <w:rtl w:val="0"/>
          <w:lang w:val="en-US"/>
        </w:rPr>
        <w:t xml:space="preserve">, </w:t>
      </w:r>
      <w:r>
        <w:rPr>
          <w:rFonts w:ascii="Times New Roman" w:hAnsi="Times New Roman"/>
          <w:i w:val="1"/>
          <w:iCs w:val="1"/>
          <w:rtl w:val="0"/>
          <w:lang w:val="en-US"/>
        </w:rPr>
        <w:t>Enlivenment: Towards a fundamental shift in the concepts of nature, culture and politics</w:t>
      </w:r>
      <w:r>
        <w:rPr>
          <w:rFonts w:ascii="Times New Roman" w:hAnsi="Times New Roman"/>
          <w:rtl w:val="0"/>
          <w:lang w:val="en-US"/>
        </w:rPr>
        <w:t xml:space="preserve"> (2013, Heinrich B</w:t>
      </w:r>
      <w:r>
        <w:rPr>
          <w:rFonts w:ascii="Times New Roman" w:hAnsi="Times New Roman" w:hint="default"/>
          <w:rtl w:val="0"/>
          <w:lang w:val="en-US"/>
        </w:rPr>
        <w:t>ö</w:t>
      </w:r>
      <w:r>
        <w:rPr>
          <w:rFonts w:ascii="Times New Roman" w:hAnsi="Times New Roman"/>
          <w:rtl w:val="0"/>
          <w:lang w:val="en-US"/>
        </w:rPr>
        <w:t>ll Foundation publication series, Ecology, Vol 31), p67.</w:t>
      </w:r>
    </w:p>
  </w:footnote>
  <w:footnote w:id="17">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Naomi </w:t>
      </w:r>
      <w:r>
        <w:rPr>
          <w:rFonts w:ascii="Times New Roman" w:hAnsi="Times New Roman"/>
          <w:rtl w:val="0"/>
          <w:lang w:val="en-US"/>
        </w:rPr>
        <w:t xml:space="preserve">Andrews &amp; </w:t>
      </w:r>
      <w:r>
        <w:rPr>
          <w:rFonts w:ascii="Times New Roman" w:hAnsi="Times New Roman"/>
          <w:rtl w:val="0"/>
          <w:lang w:val="en-US"/>
        </w:rPr>
        <w:t xml:space="preserve">Paul </w:t>
      </w:r>
      <w:r>
        <w:rPr>
          <w:rFonts w:ascii="Times New Roman" w:hAnsi="Times New Roman"/>
          <w:rtl w:val="0"/>
          <w:lang w:val="it-IT"/>
        </w:rPr>
        <w:t>Hoggett</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Facing up to ecological crisis: a psychosocial perspective from climate psychology</w:t>
      </w:r>
      <w:r>
        <w:rPr>
          <w:rFonts w:ascii="Times New Roman" w:hAnsi="Times New Roman" w:hint="default"/>
          <w:rtl w:val="0"/>
          <w:lang w:val="en-US"/>
        </w:rPr>
        <w:t>’</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i</w:t>
      </w:r>
      <w:r>
        <w:rPr>
          <w:rFonts w:ascii="Times New Roman" w:hAnsi="Times New Roman"/>
          <w:rtl w:val="0"/>
        </w:rPr>
        <w:t xml:space="preserve">n: J. Foster (Ed.) </w:t>
      </w:r>
      <w:r>
        <w:rPr>
          <w:rFonts w:ascii="Times New Roman" w:hAnsi="Times New Roman"/>
          <w:i w:val="1"/>
          <w:iCs w:val="1"/>
          <w:rtl w:val="0"/>
          <w:lang w:val="en-US"/>
        </w:rPr>
        <w:t>Facing up to climate reality: honesty, disaster and hope.</w:t>
      </w:r>
      <w:r>
        <w:rPr>
          <w:rFonts w:ascii="Times New Roman" w:hAnsi="Times New Roman"/>
          <w:rtl w:val="0"/>
        </w:rPr>
        <w:t xml:space="preserve"> </w:t>
      </w:r>
      <w:r>
        <w:rPr>
          <w:rFonts w:ascii="Times New Roman" w:hAnsi="Times New Roman"/>
          <w:rtl w:val="0"/>
          <w:lang w:val="en-US"/>
        </w:rPr>
        <w:t xml:space="preserve">(2019, </w:t>
      </w:r>
      <w:r>
        <w:rPr>
          <w:rFonts w:ascii="Times New Roman" w:hAnsi="Times New Roman"/>
          <w:rtl w:val="0"/>
          <w:lang w:val="en-US"/>
        </w:rPr>
        <w:t>Green House / London Publishing Partnership</w:t>
      </w:r>
      <w:r>
        <w:rPr>
          <w:rFonts w:ascii="Times New Roman" w:hAnsi="Times New Roman"/>
          <w:rtl w:val="0"/>
          <w:lang w:val="en-US"/>
        </w:rPr>
        <w:t>)</w:t>
      </w:r>
      <w:r>
        <w:rPr>
          <w:rFonts w:ascii="Times New Roman" w:hAnsi="Times New Roman"/>
          <w:rtl w:val="0"/>
        </w:rPr>
        <w:t>, p171</w:t>
      </w:r>
      <w:r>
        <w:rPr>
          <w:rFonts w:ascii="Times New Roman" w:hAnsi="Times New Roman"/>
          <w:rtl w:val="0"/>
          <w:lang w:val="en-US"/>
        </w:rPr>
        <w:t>.</w:t>
      </w:r>
    </w:p>
  </w:footnote>
  <w:footnote w:id="18">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Alastair McIntosh &amp; Matt Carmichael, </w:t>
      </w:r>
      <w:r>
        <w:rPr>
          <w:rFonts w:ascii="Times New Roman" w:hAnsi="Times New Roman"/>
          <w:i w:val="1"/>
          <w:iCs w:val="1"/>
          <w:rtl w:val="0"/>
          <w:lang w:val="en-US"/>
        </w:rPr>
        <w:t xml:space="preserve">Spiritual Activism: Leadership as </w:t>
      </w:r>
      <w:r>
        <w:rPr>
          <w:rFonts w:ascii="Times New Roman" w:hAnsi="Times New Roman"/>
          <w:i w:val="1"/>
          <w:iCs w:val="1"/>
          <w:rtl w:val="0"/>
          <w:lang w:val="en-US"/>
        </w:rPr>
        <w:t>S</w:t>
      </w:r>
      <w:r>
        <w:rPr>
          <w:rFonts w:ascii="Times New Roman" w:hAnsi="Times New Roman"/>
          <w:i w:val="1"/>
          <w:iCs w:val="1"/>
          <w:rtl w:val="0"/>
          <w:lang w:val="en-US"/>
        </w:rPr>
        <w:t>ervice</w:t>
      </w:r>
      <w:r>
        <w:rPr>
          <w:rFonts w:ascii="Times New Roman" w:hAnsi="Times New Roman"/>
          <w:rtl w:val="0"/>
          <w:lang w:val="en-US"/>
        </w:rPr>
        <w:t xml:space="preserve"> (2016, Bloomsbury/Green Books, London), p20.</w:t>
      </w:r>
    </w:p>
  </w:footnote>
  <w:footnote w:id="1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p32.</w:t>
      </w:r>
    </w:p>
  </w:footnote>
  <w:footnote w:id="20">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Harvey, G (2016), </w:t>
      </w:r>
      <w:r>
        <w:rPr>
          <w:rFonts w:ascii="Times New Roman" w:hAnsi="Times New Roman" w:hint="default"/>
          <w:rtl w:val="0"/>
          <w:lang w:val="en-US"/>
        </w:rPr>
        <w:t>‘</w:t>
      </w:r>
      <w:r>
        <w:rPr>
          <w:rFonts w:ascii="Times New Roman" w:hAnsi="Times New Roman"/>
          <w:rtl w:val="0"/>
          <w:lang w:val="en-US"/>
        </w:rPr>
        <w:t>If Spiritual But Not Religious</w:t>
      </w:r>
      <w:r>
        <w:rPr>
          <w:rFonts w:ascii="Times New Roman" w:hAnsi="Times New Roman" w:hint="default"/>
          <w:rtl w:val="0"/>
        </w:rPr>
        <w:t xml:space="preserve">’ </w:t>
      </w:r>
      <w:r>
        <w:rPr>
          <w:rFonts w:ascii="Times New Roman" w:hAnsi="Times New Roman"/>
          <w:rtl w:val="0"/>
          <w:lang w:val="en-US"/>
        </w:rPr>
        <w:t>People Are Not Religious What Difference Do They Make?</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Journal for the Study of Spirituality</w:t>
      </w:r>
      <w:r>
        <w:rPr>
          <w:rFonts w:ascii="Times New Roman" w:hAnsi="Times New Roman"/>
          <w:rtl w:val="0"/>
        </w:rPr>
        <w:t>, 6:2, 128-141</w:t>
      </w:r>
    </w:p>
  </w:footnote>
  <w:footnote w:id="2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Charlene </w:t>
      </w:r>
      <w:r>
        <w:rPr>
          <w:rFonts w:ascii="Times New Roman" w:hAnsi="Times New Roman"/>
          <w:rtl w:val="0"/>
        </w:rPr>
        <w:t>Spretnak</w:t>
      </w:r>
      <w:r>
        <w:rPr>
          <w:rFonts w:ascii="Times New Roman" w:hAnsi="Times New Roman"/>
          <w:rtl w:val="0"/>
          <w:lang w:val="en-US"/>
        </w:rPr>
        <w:t xml:space="preserve">, </w:t>
      </w:r>
      <w:r>
        <w:rPr>
          <w:rFonts w:ascii="Times New Roman" w:hAnsi="Times New Roman"/>
          <w:i w:val="1"/>
          <w:iCs w:val="1"/>
          <w:rtl w:val="0"/>
          <w:lang w:val="en-US"/>
        </w:rPr>
        <w:t>The Spiritual Dimension of Green Politics</w:t>
      </w:r>
      <w:r>
        <w:rPr>
          <w:rFonts w:ascii="Times New Roman" w:hAnsi="Times New Roman"/>
          <w:rtl w:val="0"/>
        </w:rPr>
        <w:t xml:space="preserve"> (</w:t>
      </w:r>
      <w:r>
        <w:rPr>
          <w:rFonts w:ascii="Times New Roman" w:hAnsi="Times New Roman"/>
          <w:rtl w:val="0"/>
          <w:lang w:val="en-US"/>
        </w:rPr>
        <w:t xml:space="preserve">1986, </w:t>
      </w:r>
      <w:r>
        <w:rPr>
          <w:rFonts w:ascii="Times New Roman" w:hAnsi="Times New Roman"/>
          <w:rtl w:val="0"/>
          <w:lang w:val="en-US"/>
        </w:rPr>
        <w:t>Bear &amp; Company</w:t>
      </w:r>
      <w:r>
        <w:rPr>
          <w:rFonts w:ascii="Times New Roman" w:hAnsi="Times New Roman"/>
          <w:rtl w:val="0"/>
          <w:lang w:val="en-US"/>
        </w:rPr>
        <w:t>:</w:t>
      </w:r>
      <w:r>
        <w:rPr>
          <w:rFonts w:ascii="Times New Roman" w:hAnsi="Times New Roman"/>
          <w:rtl w:val="0"/>
          <w:lang w:val="pt-PT"/>
        </w:rPr>
        <w:t xml:space="preserve"> Santa Fe, NM)</w:t>
      </w:r>
      <w:r>
        <w:rPr>
          <w:rFonts w:ascii="Times New Roman" w:hAnsi="Times New Roman"/>
          <w:rtl w:val="0"/>
          <w:lang w:val="en-US"/>
        </w:rPr>
        <w:t>, p41.</w:t>
      </w:r>
    </w:p>
  </w:footnote>
  <w:footnote w:id="2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p41.</w:t>
      </w:r>
    </w:p>
  </w:footnote>
  <w:footnote w:id="23">
    <w:p>
      <w:pPr>
        <w:pStyle w:val="Footnote"/>
      </w:pPr>
      <w:r>
        <w:rPr>
          <w:rFonts w:ascii="Times New Roman" w:cs="Times New Roman" w:hAnsi="Times New Roman" w:eastAsia="Times New Roman"/>
          <w:vertAlign w:val="superscript"/>
        </w:rPr>
        <w:footnoteRef/>
      </w:r>
      <w:r>
        <w:rPr>
          <w:rFonts w:ascii="Times New Roman" w:hAnsi="Times New Roman"/>
          <w:rtl w:val="0"/>
          <w:lang w:val="de-DE"/>
        </w:rPr>
        <w:t xml:space="preserve"> Hunter, J 2023, </w:t>
      </w:r>
      <w:r>
        <w:rPr>
          <w:rFonts w:ascii="Times New Roman" w:hAnsi="Times New Roman"/>
          <w:i w:val="1"/>
          <w:iCs w:val="1"/>
          <w:rtl w:val="0"/>
          <w:lang w:val="en-US"/>
        </w:rPr>
        <w:t>Ecology and Spirituality: A Brief Introduction</w:t>
      </w:r>
      <w:r>
        <w:rPr>
          <w:rFonts w:ascii="Times New Roman" w:hAnsi="Times New Roman"/>
          <w:rtl w:val="0"/>
          <w:lang w:val="it-IT"/>
        </w:rPr>
        <w:t xml:space="preserve"> (Sophia Centre Press, Ceredigion)</w:t>
      </w:r>
      <w:r>
        <w:rPr>
          <w:rFonts w:ascii="Times New Roman" w:hAnsi="Times New Roman"/>
          <w:rtl w:val="0"/>
          <w:lang w:val="en-US"/>
        </w:rPr>
        <w:t>, p32.</w:t>
      </w:r>
    </w:p>
  </w:footnote>
  <w:footnote w:id="24">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Ive </w:t>
      </w:r>
      <w:r>
        <w:rPr>
          <w:rFonts w:ascii="Times New Roman" w:hAnsi="Times New Roman"/>
          <w:rtl w:val="0"/>
        </w:rPr>
        <w:t>Brissman</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The search for enchantment in times of climate change: Religious or spiritual responses to climate crisis</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en-US"/>
        </w:rPr>
        <w:t>Dialog</w:t>
      </w:r>
      <w:r>
        <w:rPr>
          <w:rFonts w:ascii="Times New Roman" w:hAnsi="Times New Roman"/>
          <w:rtl w:val="0"/>
          <w:lang w:val="en-US"/>
        </w:rPr>
        <w:t xml:space="preserve">, </w:t>
      </w:r>
      <w:r>
        <w:rPr>
          <w:rFonts w:ascii="Times New Roman" w:hAnsi="Times New Roman"/>
          <w:i w:val="1"/>
          <w:iCs w:val="1"/>
          <w:rtl w:val="0"/>
          <w:lang w:val="en-US"/>
        </w:rPr>
        <w:t xml:space="preserve">62, </w:t>
      </w:r>
      <w:r>
        <w:rPr>
          <w:rFonts w:ascii="Times New Roman" w:hAnsi="Times New Roman"/>
          <w:rtl w:val="0"/>
          <w:lang w:val="en-US"/>
        </w:rPr>
        <w:t>326</w:t>
      </w:r>
      <w:r>
        <w:rPr>
          <w:rFonts w:ascii="Times New Roman" w:hAnsi="Times New Roman" w:hint="default"/>
          <w:rtl w:val="0"/>
          <w:lang w:val="en-US"/>
        </w:rPr>
        <w:t>–</w:t>
      </w:r>
      <w:r>
        <w:rPr>
          <w:rFonts w:ascii="Times New Roman" w:hAnsi="Times New Roman"/>
          <w:rtl w:val="0"/>
          <w:lang w:val="en-US"/>
        </w:rPr>
        <w:t>334, p</w:t>
      </w:r>
      <w:r>
        <w:rPr>
          <w:rFonts w:ascii="Times New Roman" w:hAnsi="Times New Roman"/>
          <w:rtl w:val="0"/>
        </w:rPr>
        <w:t>329</w:t>
      </w:r>
      <w:r>
        <w:rPr>
          <w:rFonts w:ascii="Times New Roman" w:hAnsi="Times New Roman"/>
          <w:rtl w:val="0"/>
          <w:lang w:val="en-US"/>
        </w:rPr>
        <w:t>.</w:t>
      </w:r>
    </w:p>
  </w:footnote>
  <w:footnote w:id="25">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Currie, </w:t>
      </w:r>
      <w:r>
        <w:rPr>
          <w:rFonts w:ascii="Times New Roman" w:hAnsi="Times New Roman"/>
          <w:i w:val="1"/>
          <w:iCs w:val="1"/>
          <w:rtl w:val="0"/>
          <w:lang w:val="en-US"/>
        </w:rPr>
        <w:t>Enchantment</w:t>
      </w:r>
      <w:r>
        <w:rPr>
          <w:rFonts w:ascii="Times New Roman" w:hAnsi="Times New Roman"/>
          <w:rtl w:val="0"/>
          <w:lang w:val="en-US"/>
        </w:rPr>
        <w:t>, (2019, Floris Books</w:t>
      </w:r>
      <w:r>
        <w:rPr>
          <w:rFonts w:ascii="Times New Roman" w:hAnsi="Times New Roman"/>
          <w:rtl w:val="0"/>
        </w:rPr>
        <w:t>)</w:t>
      </w:r>
      <w:r>
        <w:rPr>
          <w:rFonts w:ascii="Times New Roman" w:hAnsi="Times New Roman"/>
          <w:rtl w:val="0"/>
          <w:lang w:val="en-US"/>
        </w:rPr>
        <w:t>, location 1194</w:t>
      </w:r>
    </w:p>
  </w:footnote>
  <w:footnote w:id="26">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location 1194</w:t>
      </w:r>
    </w:p>
  </w:footnote>
  <w:footnote w:id="27">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Spretnak, 1986, p15.</w:t>
      </w:r>
    </w:p>
  </w:footnote>
  <w:footnote w:id="28">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Peter </w:t>
      </w:r>
      <w:r>
        <w:rPr>
          <w:rFonts w:ascii="Times New Roman" w:hAnsi="Times New Roman"/>
          <w:rtl w:val="0"/>
          <w:lang w:val="de-DE"/>
        </w:rPr>
        <w:t>Shaffer</w:t>
      </w:r>
      <w:r>
        <w:rPr>
          <w:rFonts w:ascii="Times New Roman" w:hAnsi="Times New Roman"/>
          <w:rtl w:val="0"/>
          <w:lang w:val="en-US"/>
        </w:rPr>
        <w:t xml:space="preserve">, </w:t>
      </w:r>
      <w:r>
        <w:rPr>
          <w:rFonts w:ascii="Times New Roman" w:hAnsi="Times New Roman"/>
          <w:i w:val="1"/>
          <w:iCs w:val="1"/>
          <w:rtl w:val="0"/>
          <w:lang w:val="en-US"/>
        </w:rPr>
        <w:t>Equus</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w:t>
      </w:r>
      <w:r>
        <w:rPr>
          <w:rFonts w:ascii="Times New Roman" w:hAnsi="Times New Roman"/>
          <w:rtl w:val="0"/>
        </w:rPr>
        <w:t>1973</w:t>
      </w:r>
      <w:r>
        <w:rPr>
          <w:rFonts w:ascii="Times New Roman" w:hAnsi="Times New Roman"/>
          <w:rtl w:val="0"/>
          <w:lang w:val="en-US"/>
        </w:rPr>
        <w:t>),</w:t>
      </w:r>
      <w:r>
        <w:rPr>
          <w:rFonts w:ascii="Times New Roman" w:hAnsi="Times New Roman"/>
          <w:rtl w:val="0"/>
        </w:rPr>
        <w:t xml:space="preserve"> </w:t>
      </w:r>
      <w:r>
        <w:rPr>
          <w:rFonts w:ascii="Times New Roman" w:hAnsi="Times New Roman"/>
          <w:rtl w:val="0"/>
          <w:lang w:val="en-US"/>
        </w:rPr>
        <w:t>s</w:t>
      </w:r>
      <w:r>
        <w:rPr>
          <w:rFonts w:ascii="Times New Roman" w:hAnsi="Times New Roman"/>
          <w:rtl w:val="0"/>
        </w:rPr>
        <w:t>c</w:t>
      </w:r>
      <w:r>
        <w:rPr>
          <w:rFonts w:ascii="Times New Roman" w:hAnsi="Times New Roman"/>
          <w:rtl w:val="0"/>
          <w:lang w:val="en-US"/>
        </w:rPr>
        <w:t>ene</w:t>
      </w:r>
      <w:r>
        <w:rPr>
          <w:rFonts w:ascii="Times New Roman" w:hAnsi="Times New Roman"/>
          <w:rtl w:val="0"/>
        </w:rPr>
        <w:t xml:space="preserve"> 18</w:t>
      </w:r>
    </w:p>
  </w:footnote>
  <w:footnote w:id="2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Jo </w:t>
      </w:r>
      <w:r>
        <w:rPr>
          <w:rFonts w:ascii="Times New Roman" w:hAnsi="Times New Roman"/>
          <w:rtl w:val="0"/>
        </w:rPr>
        <w:t xml:space="preserve">Dacombe, </w:t>
      </w:r>
      <w:r>
        <w:rPr>
          <w:rFonts w:ascii="Times New Roman" w:hAnsi="Times New Roman"/>
          <w:i w:val="1"/>
          <w:iCs w:val="1"/>
          <w:rtl w:val="0"/>
          <w:lang w:val="en-US"/>
        </w:rPr>
        <w:t>Imagining Woodlands</w:t>
      </w:r>
      <w:r>
        <w:rPr>
          <w:rFonts w:ascii="Times New Roman" w:hAnsi="Times New Roman"/>
          <w:rtl w:val="0"/>
          <w:lang w:val="en-US"/>
        </w:rPr>
        <w:t xml:space="preserve"> (2020, Blurb books)</w:t>
      </w:r>
      <w:r>
        <w:rPr>
          <w:rFonts w:ascii="Times New Roman" w:hAnsi="Times New Roman"/>
          <w:rtl w:val="0"/>
        </w:rPr>
        <w:t xml:space="preserve">, </w:t>
      </w:r>
      <w:r>
        <w:rPr>
          <w:rFonts w:ascii="Times New Roman" w:hAnsi="Times New Roman"/>
          <w:rtl w:val="0"/>
          <w:lang w:val="en-US"/>
        </w:rPr>
        <w:t>p</w:t>
      </w:r>
      <w:r>
        <w:rPr>
          <w:rFonts w:ascii="Times New Roman" w:hAnsi="Times New Roman"/>
          <w:rtl w:val="0"/>
        </w:rPr>
        <w:t xml:space="preserve">3. </w:t>
      </w:r>
    </w:p>
  </w:footnote>
  <w:footnote w:id="30">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Bennett 2010, </w:t>
      </w:r>
      <w:r>
        <w:rPr>
          <w:rFonts w:ascii="Times New Roman" w:hAnsi="Times New Roman"/>
          <w:rtl w:val="0"/>
          <w:lang w:val="en-US"/>
        </w:rPr>
        <w:t>p</w:t>
      </w:r>
      <w:r>
        <w:rPr>
          <w:rFonts w:ascii="Times New Roman" w:hAnsi="Times New Roman"/>
          <w:rtl w:val="0"/>
        </w:rPr>
        <w:t>xi</w:t>
      </w:r>
      <w:r>
        <w:rPr>
          <w:rFonts w:ascii="Times New Roman" w:hAnsi="Times New Roman"/>
          <w:rtl w:val="0"/>
          <w:lang w:val="en-US"/>
        </w:rPr>
        <w:t>.</w:t>
      </w:r>
    </w:p>
  </w:footnote>
  <w:footnote w:id="3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pxi.</w:t>
      </w:r>
    </w:p>
  </w:footnote>
  <w:footnote w:id="32">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w:t>
      </w:r>
      <w:r>
        <w:rPr>
          <w:rFonts w:ascii="Times New Roman" w:hAnsi="Times New Roman"/>
          <w:rtl w:val="0"/>
        </w:rPr>
        <w:t xml:space="preserve">Brissman 2023, </w:t>
      </w:r>
      <w:r>
        <w:rPr>
          <w:rFonts w:ascii="Times New Roman" w:hAnsi="Times New Roman"/>
          <w:rtl w:val="0"/>
          <w:lang w:val="en-US"/>
        </w:rPr>
        <w:t>p</w:t>
      </w:r>
      <w:r>
        <w:rPr>
          <w:rFonts w:ascii="Times New Roman" w:hAnsi="Times New Roman"/>
          <w:rtl w:val="0"/>
        </w:rPr>
        <w:t>332</w:t>
      </w:r>
      <w:r>
        <w:rPr>
          <w:rFonts w:ascii="Times New Roman" w:hAnsi="Times New Roman"/>
          <w:rtl w:val="0"/>
          <w:lang w:val="en-US"/>
        </w:rPr>
        <w:t>.</w:t>
      </w:r>
    </w:p>
  </w:footnote>
  <w:footnote w:id="3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w:t>
      </w:r>
    </w:p>
  </w:footnote>
  <w:footnote w:id="3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w:t>
      </w:r>
    </w:p>
  </w:footnote>
  <w:footnote w:id="3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Kay Milton, </w:t>
      </w:r>
      <w:r>
        <w:rPr>
          <w:rFonts w:ascii="Times New Roman" w:hAnsi="Times New Roman"/>
          <w:i w:val="1"/>
          <w:iCs w:val="1"/>
          <w:rtl w:val="0"/>
          <w:lang w:val="en-US"/>
        </w:rPr>
        <w:t>Loving Nature: towards an ecology of emotion</w:t>
      </w:r>
      <w:r>
        <w:rPr>
          <w:rFonts w:ascii="Times New Roman" w:hAnsi="Times New Roman"/>
          <w:rtl w:val="0"/>
          <w:lang w:val="en-US"/>
        </w:rPr>
        <w:t>, 2002 (Routledge: Abingdon), p3.</w:t>
      </w:r>
    </w:p>
  </w:footnote>
  <w:footnote w:id="36">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p4.</w:t>
      </w:r>
    </w:p>
  </w:footnote>
  <w:footnote w:id="37">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Caitlin </w:t>
      </w:r>
      <w:r>
        <w:rPr>
          <w:rFonts w:ascii="Times New Roman" w:hAnsi="Times New Roman"/>
          <w:rtl w:val="0"/>
        </w:rPr>
        <w:t>DeSilvey</w:t>
      </w:r>
      <w:r>
        <w:rPr>
          <w:rFonts w:ascii="Times New Roman" w:hAnsi="Times New Roman"/>
          <w:rtl w:val="0"/>
          <w:lang w:val="en-US"/>
        </w:rPr>
        <w:t xml:space="preserve">, </w:t>
      </w:r>
      <w:r>
        <w:rPr>
          <w:rFonts w:ascii="Times New Roman" w:hAnsi="Times New Roman" w:hint="default"/>
          <w:rtl w:val="0"/>
          <w:lang w:val="en-US"/>
        </w:rPr>
        <w:t>‘</w:t>
      </w:r>
      <w:r>
        <w:rPr>
          <w:rFonts w:ascii="Times New Roman" w:hAnsi="Times New Roman"/>
          <w:rtl w:val="0"/>
          <w:lang w:val="en-US"/>
        </w:rPr>
        <w:t>Palliative Curation</w:t>
      </w:r>
      <w:r>
        <w:rPr>
          <w:rFonts w:ascii="Times New Roman" w:hAnsi="Times New Roman" w:hint="default"/>
          <w:rtl w:val="0"/>
          <w:lang w:val="en-US"/>
        </w:rPr>
        <w:t>’</w:t>
      </w:r>
      <w:r>
        <w:rPr>
          <w:rFonts w:ascii="Times New Roman" w:hAnsi="Times New Roman"/>
          <w:rtl w:val="0"/>
          <w:lang w:val="en-US"/>
        </w:rPr>
        <w:t xml:space="preserve">, in </w:t>
      </w:r>
      <w:r>
        <w:rPr>
          <w:rFonts w:ascii="Times New Roman" w:hAnsi="Times New Roman"/>
          <w:i w:val="1"/>
          <w:iCs w:val="1"/>
          <w:rtl w:val="0"/>
          <w:lang w:val="en-US"/>
        </w:rPr>
        <w:t>Anticipatory history</w:t>
      </w:r>
      <w:r>
        <w:rPr>
          <w:rFonts w:ascii="Times New Roman" w:hAnsi="Times New Roman"/>
          <w:rtl w:val="0"/>
          <w:lang w:val="en-US"/>
        </w:rPr>
        <w:t xml:space="preserve">, ed. DeSilvey C, Naylor S &amp; Sackett C (2011, Uniform Books, Axminster), </w:t>
      </w:r>
      <w:r>
        <w:rPr>
          <w:rFonts w:ascii="Times New Roman" w:hAnsi="Times New Roman"/>
          <w:rtl w:val="0"/>
        </w:rPr>
        <w:t>p56.</w:t>
      </w:r>
    </w:p>
  </w:footnote>
  <w:footnote w:id="38">
    <w:p>
      <w:pPr>
        <w:pStyle w:val="Footnote"/>
      </w:pPr>
      <w:r>
        <w:rPr>
          <w:rFonts w:ascii="Times New Roman" w:cs="Times New Roman" w:hAnsi="Times New Roman" w:eastAsia="Times New Roman"/>
          <w:vertAlign w:val="superscript"/>
        </w:rPr>
        <w:footnoteRef/>
      </w:r>
      <w:r>
        <w:rPr>
          <w:rFonts w:ascii="Times New Roman" w:hAnsi="Times New Roman"/>
          <w:rtl w:val="0"/>
          <w:lang w:val="en-US"/>
        </w:rPr>
        <w:t xml:space="preserve"> ibid.</w:t>
      </w:r>
    </w:p>
  </w:footnote>
  <w:footnote w:id="39">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Andreas Weber, </w:t>
      </w:r>
      <w:r>
        <w:rPr>
          <w:rFonts w:ascii="Times New Roman" w:hAnsi="Times New Roman"/>
          <w:i w:val="1"/>
          <w:iCs w:val="1"/>
          <w:rtl w:val="0"/>
          <w:lang w:val="en-US"/>
        </w:rPr>
        <w:t>Enlivenment</w:t>
      </w:r>
      <w:r>
        <w:rPr>
          <w:rFonts w:ascii="Times New Roman" w:hAnsi="Times New Roman"/>
          <w:rtl w:val="0"/>
          <w:lang w:val="en-US"/>
        </w:rPr>
        <w:t>. (2019, The MIT Press: Cambridge, USA), p12.</w:t>
      </w:r>
    </w:p>
  </w:footnote>
  <w:footnote w:id="40">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p70.</w:t>
      </w:r>
    </w:p>
  </w:footnote>
  <w:footnote w:id="41">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Harvey, G., </w:t>
      </w:r>
      <w:r>
        <w:rPr>
          <w:rFonts w:ascii="Times New Roman" w:hAnsi="Times New Roman"/>
          <w:rtl w:val="0"/>
          <w:lang w:val="en-US"/>
        </w:rPr>
        <w:t xml:space="preserve">If </w:t>
      </w:r>
      <w:r>
        <w:rPr>
          <w:rFonts w:ascii="Times New Roman" w:hAnsi="Times New Roman" w:hint="default"/>
          <w:rtl w:val="0"/>
        </w:rPr>
        <w:t>‘</w:t>
      </w:r>
      <w:r>
        <w:rPr>
          <w:rFonts w:ascii="Times New Roman" w:hAnsi="Times New Roman"/>
          <w:rtl w:val="0"/>
          <w:lang w:val="en-US"/>
        </w:rPr>
        <w:t>Spiritual But Not Religious</w:t>
      </w:r>
      <w:r>
        <w:rPr>
          <w:rFonts w:ascii="Times New Roman" w:hAnsi="Times New Roman" w:hint="default"/>
          <w:rtl w:val="0"/>
        </w:rPr>
        <w:t xml:space="preserve">’ </w:t>
      </w:r>
      <w:r>
        <w:rPr>
          <w:rFonts w:ascii="Times New Roman" w:hAnsi="Times New Roman"/>
          <w:rtl w:val="0"/>
          <w:lang w:val="en-US"/>
        </w:rPr>
        <w:t>People Are Not Religious What Difference Do They Make?</w:t>
      </w:r>
      <w:r>
        <w:rPr>
          <w:rFonts w:ascii="Times New Roman" w:hAnsi="Times New Roman"/>
          <w:rtl w:val="0"/>
          <w:lang w:val="en-US"/>
        </w:rPr>
        <w:t>,2016, p134.</w:t>
      </w:r>
    </w:p>
  </w:footnote>
  <w:footnote w:id="42">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Jacqueline Kurio &amp; Peter Reason, </w:t>
      </w:r>
      <w:r>
        <w:rPr>
          <w:rFonts w:ascii="Times New Roman" w:hAnsi="Times New Roman" w:hint="default"/>
          <w:rtl w:val="0"/>
          <w:lang w:val="en-US"/>
        </w:rPr>
        <w:t>‘</w:t>
      </w:r>
      <w:r>
        <w:rPr>
          <w:rFonts w:ascii="Times New Roman" w:hAnsi="Times New Roman"/>
          <w:rtl w:val="0"/>
          <w:lang w:val="en-US"/>
        </w:rPr>
        <w:t>Voicing rivers through ontopoetics: a co-operative inquiry</w:t>
      </w:r>
      <w:r>
        <w:rPr>
          <w:rFonts w:ascii="Times New Roman" w:hAnsi="Times New Roman" w:hint="default"/>
          <w:rtl w:val="0"/>
          <w:lang w:val="en-US"/>
        </w:rPr>
        <w:t>’</w:t>
      </w:r>
      <w:r>
        <w:rPr>
          <w:rFonts w:ascii="Times New Roman" w:hAnsi="Times New Roman"/>
          <w:rtl w:val="0"/>
          <w:lang w:val="en-US"/>
        </w:rPr>
        <w:t xml:space="preserve">, </w:t>
      </w:r>
      <w:r>
        <w:rPr>
          <w:rFonts w:ascii="Times New Roman" w:hAnsi="Times New Roman"/>
          <w:i w:val="1"/>
          <w:iCs w:val="1"/>
          <w:rtl w:val="0"/>
          <w:lang w:val="de-DE"/>
        </w:rPr>
        <w:t>River Res</w:t>
      </w:r>
      <w:r>
        <w:rPr>
          <w:rFonts w:ascii="Times New Roman" w:hAnsi="Times New Roman"/>
          <w:i w:val="1"/>
          <w:iCs w:val="1"/>
          <w:rtl w:val="0"/>
          <w:lang w:val="en-US"/>
        </w:rPr>
        <w:t>earch</w:t>
      </w:r>
      <w:r>
        <w:rPr>
          <w:rFonts w:ascii="Times New Roman" w:hAnsi="Times New Roman"/>
          <w:i w:val="1"/>
          <w:iCs w:val="1"/>
          <w:rtl w:val="0"/>
          <w:lang w:val="it-IT"/>
        </w:rPr>
        <w:t xml:space="preserve"> Applic</w:t>
      </w:r>
      <w:r>
        <w:rPr>
          <w:rFonts w:ascii="Times New Roman" w:hAnsi="Times New Roman"/>
          <w:i w:val="1"/>
          <w:iCs w:val="1"/>
          <w:rtl w:val="0"/>
          <w:lang w:val="en-US"/>
        </w:rPr>
        <w:t>ations</w:t>
      </w:r>
      <w:r>
        <w:rPr>
          <w:rFonts w:ascii="Times New Roman" w:hAnsi="Times New Roman"/>
          <w:rtl w:val="0"/>
          <w:lang w:val="en-US"/>
        </w:rPr>
        <w:t>,</w:t>
      </w:r>
      <w:r>
        <w:rPr>
          <w:rFonts w:ascii="Times New Roman" w:hAnsi="Times New Roman"/>
          <w:rtl w:val="0"/>
          <w:lang w:val="en-US"/>
        </w:rPr>
        <w:t xml:space="preserve"> 2021</w:t>
      </w:r>
      <w:r>
        <w:rPr>
          <w:rFonts w:ascii="Times New Roman" w:hAnsi="Times New Roman"/>
          <w:rtl w:val="0"/>
          <w:lang w:val="en-US"/>
        </w:rPr>
        <w:t>, p1.</w:t>
      </w:r>
    </w:p>
  </w:footnote>
  <w:footnote w:id="43">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p5</w:t>
      </w:r>
    </w:p>
  </w:footnote>
  <w:footnote w:id="44">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ibid, p8</w:t>
      </w:r>
    </w:p>
  </w:footnote>
  <w:footnote w:id="45">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Roman Krznaric, </w:t>
      </w:r>
      <w:r>
        <w:rPr>
          <w:rFonts w:ascii="Times New Roman" w:hAnsi="Times New Roman"/>
          <w:i w:val="1"/>
          <w:iCs w:val="1"/>
          <w:rtl w:val="0"/>
          <w:lang w:val="en-US"/>
        </w:rPr>
        <w:t>The Good Ancestor: how to think long term in a short term world</w:t>
      </w:r>
      <w:r>
        <w:rPr>
          <w:rFonts w:ascii="Times New Roman" w:hAnsi="Times New Roman"/>
          <w:rtl w:val="0"/>
          <w:lang w:val="en-US"/>
        </w:rPr>
        <w:t>, (2020, Penguin: London), p6.</w:t>
      </w:r>
    </w:p>
  </w:footnote>
  <w:footnote w:id="46">
    <w:p>
      <w:pPr>
        <w:pStyle w:val="Footnote"/>
      </w:pPr>
      <w:r>
        <w:rPr>
          <w:rFonts w:ascii="Times New Roman" w:cs="Times New Roman" w:hAnsi="Times New Roman" w:eastAsia="Times New Roman"/>
          <w:vertAlign w:val="superscript"/>
        </w:rPr>
        <w:footnoteRef/>
      </w:r>
      <w:r>
        <w:rPr>
          <w:rFonts w:ascii="Times New Roman" w:hAnsi="Times New Roman"/>
          <w:rtl w:val="0"/>
        </w:rPr>
        <w:t xml:space="preserve"> </w:t>
      </w:r>
      <w:r>
        <w:rPr>
          <w:rFonts w:ascii="Times New Roman" w:hAnsi="Times New Roman"/>
          <w:rtl w:val="0"/>
          <w:lang w:val="en-US"/>
        </w:rPr>
        <w:t xml:space="preserve">Architects Declare, </w:t>
      </w:r>
      <w:r>
        <w:rPr>
          <w:rFonts w:ascii="Times New Roman" w:hAnsi="Times New Roman"/>
          <w:i w:val="1"/>
          <w:iCs w:val="1"/>
          <w:rtl w:val="0"/>
          <w:lang w:val="en-US"/>
        </w:rPr>
        <w:t>Regenerative Design Primer</w:t>
      </w:r>
      <w:r>
        <w:rPr>
          <w:rFonts w:ascii="Times New Roman" w:hAnsi="Times New Roman"/>
          <w:rtl w:val="0"/>
          <w:lang w:val="en-US"/>
        </w:rPr>
        <w:t>, 2024 (UK Architects Declare: London), p6.</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sz w:val="22"/>
        <w:szCs w:val="22"/>
        <w:rtl w:val="0"/>
        <w:lang w:val="en-US"/>
      </w:rPr>
      <w:t>Mark Goldthorpe</w:t>
    </w:r>
    <w:r>
      <w:rPr>
        <w:rFonts w:ascii="Times New Roman" w:cs="Times New Roman" w:hAnsi="Times New Roman" w:eastAsia="Times New Roman"/>
        <w:sz w:val="22"/>
        <w:szCs w:val="22"/>
      </w:rPr>
      <w:tab/>
    </w:r>
    <w:r>
      <w:rPr>
        <w:rFonts w:ascii="Times New Roman" w:hAnsi="Times New Roman"/>
        <w:sz w:val="22"/>
        <w:szCs w:val="22"/>
        <w:rtl w:val="0"/>
        <w:lang w:val="en-US"/>
      </w:rPr>
      <w:t>HPCA7023</w:t>
    </w:r>
    <w:r>
      <w:rPr>
        <w:rFonts w:ascii="Times New Roman" w:cs="Times New Roman" w:hAnsi="Times New Roman" w:eastAsia="Times New Roman"/>
        <w:sz w:val="22"/>
        <w:szCs w:val="22"/>
      </w:rPr>
      <w:tab/>
    </w:r>
    <w:r>
      <w:rPr>
        <w:rFonts w:ascii="Times New Roman" w:hAnsi="Times New Roman"/>
        <w:sz w:val="22"/>
        <w:szCs w:val="22"/>
        <w:rtl w:val="0"/>
        <w:lang w:val="en-US"/>
      </w:rPr>
      <w:t>Essay 2</w:t>
    </w:r>
    <w:r>
      <w:rPr>
        <w:rFonts w:ascii="Times New Roman" w:cs="Times New Roman" w:hAnsi="Times New Roman" w:eastAsia="Times New Roman"/>
        <w:sz w:val="22"/>
        <w:szCs w:val="22"/>
      </w:r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