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AA837" w14:textId="7C93F83A" w:rsidR="00966115" w:rsidRPr="004313D0" w:rsidRDefault="00966115" w:rsidP="00966115">
      <w:pPr>
        <w:spacing w:line="360" w:lineRule="auto"/>
        <w:jc w:val="both"/>
        <w:rPr>
          <w:rFonts w:ascii="Arial" w:hAnsi="Arial" w:cs="Arial"/>
          <w:u w:val="single"/>
        </w:rPr>
      </w:pPr>
      <w:r>
        <w:rPr>
          <w:rFonts w:ascii="Arial" w:hAnsi="Arial" w:cs="Arial"/>
          <w:b/>
          <w:bCs/>
        </w:rPr>
        <w:t>STUDENT NAME:</w:t>
      </w:r>
      <w:r w:rsidR="004313D0">
        <w:rPr>
          <w:rFonts w:ascii="Arial" w:hAnsi="Arial" w:cs="Arial"/>
          <w:u w:val="single"/>
        </w:rPr>
        <w:t xml:space="preserve">ELENA MUSCINSCHI </w:t>
      </w:r>
    </w:p>
    <w:p w14:paraId="4FCC3AEE" w14:textId="3D6987F1" w:rsidR="00966115" w:rsidRPr="008564C5" w:rsidRDefault="00966115" w:rsidP="00966115">
      <w:pPr>
        <w:spacing w:line="360" w:lineRule="auto"/>
        <w:jc w:val="both"/>
        <w:rPr>
          <w:rFonts w:ascii="Arial" w:hAnsi="Arial" w:cs="Arial"/>
          <w:u w:val="single"/>
        </w:rPr>
      </w:pPr>
      <w:r>
        <w:rPr>
          <w:rFonts w:ascii="Arial" w:hAnsi="Arial" w:cs="Arial"/>
          <w:b/>
          <w:bCs/>
        </w:rPr>
        <w:t>STUDENT CODE:</w:t>
      </w:r>
      <w:r w:rsidR="008564C5">
        <w:rPr>
          <w:rFonts w:ascii="Arial" w:hAnsi="Arial" w:cs="Arial"/>
          <w:u w:val="single"/>
        </w:rPr>
        <w:t>2114907</w:t>
      </w:r>
    </w:p>
    <w:p w14:paraId="1A665E03" w14:textId="00C4E382" w:rsidR="00966115" w:rsidRDefault="00966115" w:rsidP="00966115">
      <w:pPr>
        <w:spacing w:line="360" w:lineRule="auto"/>
        <w:jc w:val="both"/>
        <w:rPr>
          <w:rFonts w:ascii="Arial" w:hAnsi="Arial" w:cs="Arial"/>
        </w:rPr>
      </w:pPr>
      <w:r>
        <w:rPr>
          <w:rFonts w:ascii="Arial" w:hAnsi="Arial" w:cs="Arial"/>
          <w:b/>
          <w:bCs/>
        </w:rPr>
        <w:t xml:space="preserve">MODULE NAME AND CODE: </w:t>
      </w:r>
      <w:r>
        <w:rPr>
          <w:rFonts w:ascii="Arial" w:hAnsi="Arial" w:cs="Arial"/>
        </w:rPr>
        <w:t>LCBB4000</w:t>
      </w:r>
    </w:p>
    <w:p w14:paraId="1C58B54A" w14:textId="35A45F4D" w:rsidR="00966115" w:rsidRDefault="00966115" w:rsidP="00966115">
      <w:pPr>
        <w:spacing w:line="360" w:lineRule="auto"/>
        <w:jc w:val="both"/>
        <w:rPr>
          <w:rFonts w:ascii="Arial" w:hAnsi="Arial" w:cs="Arial"/>
        </w:rPr>
      </w:pPr>
      <w:r>
        <w:rPr>
          <w:rFonts w:ascii="Arial" w:hAnsi="Arial" w:cs="Arial"/>
          <w:b/>
          <w:bCs/>
        </w:rPr>
        <w:t xml:space="preserve">ASIGNMENT TITLE: </w:t>
      </w:r>
      <w:r>
        <w:rPr>
          <w:rFonts w:ascii="Arial" w:hAnsi="Arial" w:cs="Arial"/>
        </w:rPr>
        <w:t xml:space="preserve">ACADEMIC REPORT </w:t>
      </w:r>
    </w:p>
    <w:p w14:paraId="7DE8DF51" w14:textId="69CC182A" w:rsidR="00966115" w:rsidRDefault="00966115" w:rsidP="00966115">
      <w:pPr>
        <w:spacing w:line="360" w:lineRule="auto"/>
        <w:jc w:val="both"/>
        <w:rPr>
          <w:rFonts w:ascii="Arial" w:hAnsi="Arial" w:cs="Arial"/>
        </w:rPr>
      </w:pPr>
    </w:p>
    <w:p w14:paraId="55C7F945" w14:textId="387B60F8" w:rsidR="00966115" w:rsidRDefault="00966115" w:rsidP="00966115">
      <w:pPr>
        <w:spacing w:line="360" w:lineRule="auto"/>
        <w:jc w:val="both"/>
        <w:rPr>
          <w:rFonts w:ascii="Arial" w:hAnsi="Arial" w:cs="Arial"/>
        </w:rPr>
      </w:pPr>
    </w:p>
    <w:p w14:paraId="7043CCED" w14:textId="7419A132" w:rsidR="00966115" w:rsidRDefault="00966115" w:rsidP="00966115">
      <w:pPr>
        <w:spacing w:line="360" w:lineRule="auto"/>
        <w:jc w:val="both"/>
        <w:rPr>
          <w:rFonts w:ascii="Arial" w:hAnsi="Arial" w:cs="Arial"/>
        </w:rPr>
      </w:pPr>
    </w:p>
    <w:p w14:paraId="1649FA2C" w14:textId="2F0F18F7" w:rsidR="00966115" w:rsidRDefault="00966115" w:rsidP="00966115">
      <w:pPr>
        <w:spacing w:line="360" w:lineRule="auto"/>
        <w:jc w:val="both"/>
        <w:rPr>
          <w:rFonts w:ascii="Arial" w:hAnsi="Arial" w:cs="Arial"/>
        </w:rPr>
      </w:pPr>
    </w:p>
    <w:p w14:paraId="713D914C" w14:textId="61FBFB15" w:rsidR="00966115" w:rsidRDefault="00966115" w:rsidP="00966115">
      <w:pPr>
        <w:spacing w:line="360" w:lineRule="auto"/>
        <w:jc w:val="both"/>
        <w:rPr>
          <w:rFonts w:ascii="Arial" w:hAnsi="Arial" w:cs="Arial"/>
        </w:rPr>
      </w:pPr>
    </w:p>
    <w:p w14:paraId="1ADC32D1" w14:textId="0C963BC5" w:rsidR="00966115" w:rsidRDefault="00966115" w:rsidP="00966115">
      <w:pPr>
        <w:spacing w:line="360" w:lineRule="auto"/>
        <w:jc w:val="both"/>
        <w:rPr>
          <w:rFonts w:ascii="Arial" w:hAnsi="Arial" w:cs="Arial"/>
        </w:rPr>
      </w:pPr>
    </w:p>
    <w:p w14:paraId="7A7F9EBF" w14:textId="0CFA0FB5" w:rsidR="00966115" w:rsidRDefault="00966115" w:rsidP="00966115">
      <w:pPr>
        <w:spacing w:line="360" w:lineRule="auto"/>
        <w:jc w:val="both"/>
        <w:rPr>
          <w:rFonts w:ascii="Arial" w:hAnsi="Arial" w:cs="Arial"/>
        </w:rPr>
      </w:pPr>
    </w:p>
    <w:p w14:paraId="70395237" w14:textId="62140269" w:rsidR="00966115" w:rsidRDefault="00966115" w:rsidP="00966115">
      <w:pPr>
        <w:spacing w:line="360" w:lineRule="auto"/>
        <w:jc w:val="both"/>
        <w:rPr>
          <w:rFonts w:ascii="Arial" w:hAnsi="Arial" w:cs="Arial"/>
        </w:rPr>
      </w:pPr>
    </w:p>
    <w:p w14:paraId="255E7B55" w14:textId="77777777" w:rsidR="00966115" w:rsidRDefault="00966115" w:rsidP="00966115">
      <w:pPr>
        <w:spacing w:line="360" w:lineRule="auto"/>
        <w:jc w:val="both"/>
        <w:rPr>
          <w:rFonts w:ascii="Arial" w:hAnsi="Arial" w:cs="Arial"/>
        </w:rPr>
      </w:pPr>
    </w:p>
    <w:p w14:paraId="280F2165" w14:textId="6780E167" w:rsidR="00966115" w:rsidRDefault="00966115" w:rsidP="00966115">
      <w:pPr>
        <w:spacing w:line="360" w:lineRule="auto"/>
        <w:jc w:val="both"/>
        <w:rPr>
          <w:rFonts w:ascii="Arial" w:hAnsi="Arial" w:cs="Arial"/>
        </w:rPr>
      </w:pPr>
    </w:p>
    <w:p w14:paraId="565411B8" w14:textId="34AE28A6" w:rsidR="00966115" w:rsidRDefault="00966115" w:rsidP="00966115">
      <w:pPr>
        <w:spacing w:line="360" w:lineRule="auto"/>
        <w:jc w:val="center"/>
        <w:rPr>
          <w:rFonts w:ascii="Arial" w:hAnsi="Arial" w:cs="Arial"/>
          <w:b/>
          <w:bCs/>
          <w:i/>
          <w:iCs/>
          <w:sz w:val="32"/>
          <w:szCs w:val="32"/>
        </w:rPr>
      </w:pPr>
      <w:r w:rsidRPr="00966115">
        <w:rPr>
          <w:rFonts w:ascii="Arial" w:hAnsi="Arial" w:cs="Arial"/>
          <w:b/>
          <w:bCs/>
          <w:i/>
          <w:iCs/>
          <w:sz w:val="32"/>
          <w:szCs w:val="32"/>
        </w:rPr>
        <w:t>MANAGING CONFLICTS IN WORKPLACE TEAMS</w:t>
      </w:r>
    </w:p>
    <w:p w14:paraId="185A27B2" w14:textId="55B1A4C4" w:rsidR="00966115" w:rsidRDefault="00966115" w:rsidP="00966115">
      <w:pPr>
        <w:spacing w:line="360" w:lineRule="auto"/>
        <w:jc w:val="center"/>
        <w:rPr>
          <w:rFonts w:ascii="Arial" w:hAnsi="Arial" w:cs="Arial"/>
          <w:b/>
          <w:bCs/>
          <w:i/>
          <w:iCs/>
          <w:sz w:val="32"/>
          <w:szCs w:val="32"/>
        </w:rPr>
      </w:pPr>
    </w:p>
    <w:p w14:paraId="1B0AC986" w14:textId="07E1D6C0" w:rsidR="00966115" w:rsidRDefault="00966115" w:rsidP="00966115">
      <w:pPr>
        <w:spacing w:line="360" w:lineRule="auto"/>
        <w:jc w:val="center"/>
        <w:rPr>
          <w:rFonts w:ascii="Arial" w:hAnsi="Arial" w:cs="Arial"/>
          <w:b/>
          <w:bCs/>
          <w:i/>
          <w:iCs/>
          <w:sz w:val="32"/>
          <w:szCs w:val="32"/>
        </w:rPr>
      </w:pPr>
    </w:p>
    <w:p w14:paraId="7DF838A5" w14:textId="36A21B49" w:rsidR="00966115" w:rsidRDefault="00966115" w:rsidP="00966115">
      <w:pPr>
        <w:spacing w:line="360" w:lineRule="auto"/>
        <w:jc w:val="center"/>
        <w:rPr>
          <w:rFonts w:ascii="Arial" w:hAnsi="Arial" w:cs="Arial"/>
          <w:b/>
          <w:bCs/>
          <w:i/>
          <w:iCs/>
          <w:sz w:val="32"/>
          <w:szCs w:val="32"/>
        </w:rPr>
      </w:pPr>
    </w:p>
    <w:p w14:paraId="03FD976A" w14:textId="32A67375" w:rsidR="00966115" w:rsidRDefault="00966115" w:rsidP="00966115">
      <w:pPr>
        <w:spacing w:line="360" w:lineRule="auto"/>
        <w:jc w:val="center"/>
        <w:rPr>
          <w:rFonts w:ascii="Arial" w:hAnsi="Arial" w:cs="Arial"/>
          <w:b/>
          <w:bCs/>
          <w:i/>
          <w:iCs/>
          <w:sz w:val="32"/>
          <w:szCs w:val="32"/>
        </w:rPr>
      </w:pPr>
    </w:p>
    <w:p w14:paraId="36A820F4" w14:textId="6B04F51F" w:rsidR="00966115" w:rsidRDefault="00966115" w:rsidP="00966115">
      <w:pPr>
        <w:spacing w:line="360" w:lineRule="auto"/>
        <w:jc w:val="center"/>
        <w:rPr>
          <w:rFonts w:ascii="Arial" w:hAnsi="Arial" w:cs="Arial"/>
          <w:b/>
          <w:bCs/>
          <w:i/>
          <w:iCs/>
          <w:sz w:val="32"/>
          <w:szCs w:val="32"/>
        </w:rPr>
      </w:pPr>
    </w:p>
    <w:p w14:paraId="383CA737" w14:textId="09E7B3B0" w:rsidR="00966115" w:rsidRDefault="00966115" w:rsidP="00966115">
      <w:pPr>
        <w:spacing w:line="360" w:lineRule="auto"/>
        <w:jc w:val="center"/>
        <w:rPr>
          <w:rFonts w:ascii="Arial" w:hAnsi="Arial" w:cs="Arial"/>
          <w:b/>
          <w:bCs/>
          <w:i/>
          <w:iCs/>
          <w:sz w:val="32"/>
          <w:szCs w:val="32"/>
        </w:rPr>
      </w:pPr>
    </w:p>
    <w:p w14:paraId="18E51E16" w14:textId="28BFFFD8" w:rsidR="00966115" w:rsidRDefault="00966115" w:rsidP="00966115">
      <w:pPr>
        <w:spacing w:line="360" w:lineRule="auto"/>
        <w:jc w:val="center"/>
        <w:rPr>
          <w:rFonts w:ascii="Arial" w:hAnsi="Arial" w:cs="Arial"/>
          <w:b/>
          <w:bCs/>
          <w:i/>
          <w:iCs/>
          <w:sz w:val="32"/>
          <w:szCs w:val="32"/>
        </w:rPr>
      </w:pPr>
    </w:p>
    <w:p w14:paraId="68C6D0BE" w14:textId="2E42E99B" w:rsidR="00966115" w:rsidRDefault="00966115" w:rsidP="00966115">
      <w:pPr>
        <w:spacing w:line="360" w:lineRule="auto"/>
        <w:jc w:val="center"/>
        <w:rPr>
          <w:rFonts w:ascii="Arial" w:hAnsi="Arial" w:cs="Arial"/>
          <w:b/>
          <w:bCs/>
          <w:i/>
          <w:iCs/>
          <w:sz w:val="32"/>
          <w:szCs w:val="32"/>
        </w:rPr>
      </w:pPr>
    </w:p>
    <w:p w14:paraId="5808BE51" w14:textId="627A0F8D" w:rsidR="00966115" w:rsidRDefault="00966115" w:rsidP="00966115">
      <w:pPr>
        <w:spacing w:line="360" w:lineRule="auto"/>
        <w:jc w:val="center"/>
        <w:rPr>
          <w:rFonts w:ascii="Arial" w:hAnsi="Arial" w:cs="Arial"/>
          <w:b/>
          <w:bCs/>
          <w:i/>
          <w:iCs/>
          <w:sz w:val="32"/>
          <w:szCs w:val="32"/>
        </w:rPr>
      </w:pPr>
    </w:p>
    <w:p w14:paraId="7FB38429" w14:textId="24E22756" w:rsidR="00966115" w:rsidRDefault="00966115" w:rsidP="00966115">
      <w:pPr>
        <w:spacing w:line="360" w:lineRule="auto"/>
        <w:jc w:val="center"/>
        <w:rPr>
          <w:rFonts w:ascii="Arial" w:hAnsi="Arial" w:cs="Arial"/>
          <w:b/>
          <w:bCs/>
          <w:i/>
          <w:iCs/>
          <w:sz w:val="32"/>
          <w:szCs w:val="32"/>
        </w:rPr>
      </w:pPr>
    </w:p>
    <w:p w14:paraId="130BCD43" w14:textId="46CE2D99" w:rsidR="00966115" w:rsidRDefault="00966115" w:rsidP="00966115">
      <w:pPr>
        <w:spacing w:line="360" w:lineRule="auto"/>
        <w:jc w:val="center"/>
        <w:rPr>
          <w:rFonts w:ascii="Arial" w:hAnsi="Arial" w:cs="Arial"/>
          <w:b/>
          <w:bCs/>
          <w:i/>
          <w:iCs/>
          <w:sz w:val="32"/>
          <w:szCs w:val="32"/>
        </w:rPr>
      </w:pPr>
    </w:p>
    <w:p w14:paraId="6EB83181" w14:textId="2B50036C" w:rsidR="00966115" w:rsidRDefault="00966115" w:rsidP="00966115">
      <w:pPr>
        <w:spacing w:line="360" w:lineRule="auto"/>
        <w:jc w:val="center"/>
        <w:rPr>
          <w:rFonts w:ascii="Arial" w:hAnsi="Arial" w:cs="Arial"/>
          <w:b/>
          <w:bCs/>
          <w:i/>
          <w:iCs/>
          <w:sz w:val="32"/>
          <w:szCs w:val="32"/>
        </w:rPr>
      </w:pPr>
    </w:p>
    <w:p w14:paraId="1D29988F" w14:textId="557C4685" w:rsidR="005E433B" w:rsidRDefault="005E433B" w:rsidP="00966115">
      <w:pPr>
        <w:spacing w:line="360" w:lineRule="auto"/>
        <w:jc w:val="both"/>
        <w:rPr>
          <w:rFonts w:ascii="Arial" w:hAnsi="Arial" w:cs="Arial"/>
        </w:rPr>
      </w:pPr>
    </w:p>
    <w:p w14:paraId="13836297" w14:textId="3269F90C" w:rsidR="005E433B" w:rsidRDefault="005E433B" w:rsidP="00966115">
      <w:pPr>
        <w:spacing w:line="360" w:lineRule="auto"/>
        <w:jc w:val="both"/>
        <w:rPr>
          <w:rFonts w:ascii="Arial" w:hAnsi="Arial" w:cs="Arial"/>
        </w:rPr>
      </w:pPr>
    </w:p>
    <w:sdt>
      <w:sdtPr>
        <w:rPr>
          <w:rFonts w:asciiTheme="minorHAnsi" w:eastAsiaTheme="minorHAnsi" w:hAnsiTheme="minorHAnsi" w:cstheme="minorBidi"/>
          <w:b w:val="0"/>
          <w:bCs w:val="0"/>
          <w:color w:val="auto"/>
          <w:sz w:val="24"/>
          <w:szCs w:val="24"/>
          <w:lang w:val="en-GB"/>
        </w:rPr>
        <w:id w:val="1666519435"/>
        <w:docPartObj>
          <w:docPartGallery w:val="Table of Contents"/>
          <w:docPartUnique/>
        </w:docPartObj>
      </w:sdtPr>
      <w:sdtEndPr>
        <w:rPr>
          <w:noProof/>
        </w:rPr>
      </w:sdtEndPr>
      <w:sdtContent>
        <w:p w14:paraId="3F8AA17D" w14:textId="3DEFC024" w:rsidR="005E433B" w:rsidRDefault="005E433B">
          <w:pPr>
            <w:pStyle w:val="TOCHeading"/>
          </w:pPr>
          <w:r>
            <w:t>Table of Contents</w:t>
          </w:r>
        </w:p>
        <w:p w14:paraId="1F845779" w14:textId="08F4314B" w:rsidR="005E433B" w:rsidRDefault="005E433B">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96981841" w:history="1">
            <w:r w:rsidRPr="001851BC">
              <w:rPr>
                <w:rStyle w:val="Hyperlink"/>
                <w:noProof/>
              </w:rPr>
              <w:t>INTRODUCTION</w:t>
            </w:r>
            <w:r>
              <w:rPr>
                <w:noProof/>
                <w:webHidden/>
              </w:rPr>
              <w:tab/>
            </w:r>
            <w:r>
              <w:rPr>
                <w:noProof/>
                <w:webHidden/>
              </w:rPr>
              <w:fldChar w:fldCharType="begin"/>
            </w:r>
            <w:r>
              <w:rPr>
                <w:noProof/>
                <w:webHidden/>
              </w:rPr>
              <w:instrText xml:space="preserve"> PAGEREF _Toc96981841 \h </w:instrText>
            </w:r>
            <w:r>
              <w:rPr>
                <w:noProof/>
                <w:webHidden/>
              </w:rPr>
            </w:r>
            <w:r>
              <w:rPr>
                <w:noProof/>
                <w:webHidden/>
              </w:rPr>
              <w:fldChar w:fldCharType="separate"/>
            </w:r>
            <w:r>
              <w:rPr>
                <w:noProof/>
                <w:webHidden/>
              </w:rPr>
              <w:t>3</w:t>
            </w:r>
            <w:r>
              <w:rPr>
                <w:noProof/>
                <w:webHidden/>
              </w:rPr>
              <w:fldChar w:fldCharType="end"/>
            </w:r>
          </w:hyperlink>
        </w:p>
        <w:p w14:paraId="331C845D" w14:textId="55D261A9" w:rsidR="005E433B" w:rsidRDefault="00AE70E7">
          <w:pPr>
            <w:pStyle w:val="TOC1"/>
            <w:tabs>
              <w:tab w:val="right" w:leader="dot" w:pos="9016"/>
            </w:tabs>
            <w:rPr>
              <w:rFonts w:eastAsiaTheme="minorEastAsia" w:cstheme="minorBidi"/>
              <w:b w:val="0"/>
              <w:bCs w:val="0"/>
              <w:i w:val="0"/>
              <w:iCs w:val="0"/>
              <w:noProof/>
              <w:lang w:eastAsia="en-GB"/>
            </w:rPr>
          </w:pPr>
          <w:hyperlink w:anchor="_Toc96981842" w:history="1">
            <w:r w:rsidR="005E433B" w:rsidRPr="001851BC">
              <w:rPr>
                <w:rStyle w:val="Hyperlink"/>
                <w:noProof/>
              </w:rPr>
              <w:t>MAIN BODY</w:t>
            </w:r>
            <w:r w:rsidR="005E433B">
              <w:rPr>
                <w:noProof/>
                <w:webHidden/>
              </w:rPr>
              <w:tab/>
            </w:r>
            <w:r w:rsidR="005E433B">
              <w:rPr>
                <w:noProof/>
                <w:webHidden/>
              </w:rPr>
              <w:fldChar w:fldCharType="begin"/>
            </w:r>
            <w:r w:rsidR="005E433B">
              <w:rPr>
                <w:noProof/>
                <w:webHidden/>
              </w:rPr>
              <w:instrText xml:space="preserve"> PAGEREF _Toc96981842 \h </w:instrText>
            </w:r>
            <w:r w:rsidR="005E433B">
              <w:rPr>
                <w:noProof/>
                <w:webHidden/>
              </w:rPr>
            </w:r>
            <w:r w:rsidR="005E433B">
              <w:rPr>
                <w:noProof/>
                <w:webHidden/>
              </w:rPr>
              <w:fldChar w:fldCharType="separate"/>
            </w:r>
            <w:r w:rsidR="005E433B">
              <w:rPr>
                <w:noProof/>
                <w:webHidden/>
              </w:rPr>
              <w:t>3</w:t>
            </w:r>
            <w:r w:rsidR="005E433B">
              <w:rPr>
                <w:noProof/>
                <w:webHidden/>
              </w:rPr>
              <w:fldChar w:fldCharType="end"/>
            </w:r>
          </w:hyperlink>
        </w:p>
        <w:p w14:paraId="680EC198" w14:textId="0778C6E2" w:rsidR="005E433B" w:rsidRDefault="00AE70E7">
          <w:pPr>
            <w:pStyle w:val="TOC1"/>
            <w:tabs>
              <w:tab w:val="left" w:pos="480"/>
              <w:tab w:val="right" w:leader="dot" w:pos="9016"/>
            </w:tabs>
            <w:rPr>
              <w:rFonts w:eastAsiaTheme="minorEastAsia" w:cstheme="minorBidi"/>
              <w:b w:val="0"/>
              <w:bCs w:val="0"/>
              <w:i w:val="0"/>
              <w:iCs w:val="0"/>
              <w:noProof/>
              <w:lang w:eastAsia="en-GB"/>
            </w:rPr>
          </w:pPr>
          <w:hyperlink w:anchor="_Toc96981843" w:history="1">
            <w:r w:rsidR="005E433B" w:rsidRPr="001851BC">
              <w:rPr>
                <w:rStyle w:val="Hyperlink"/>
                <w:rFonts w:ascii="Arial" w:hAnsi="Arial" w:cs="Arial"/>
                <w:noProof/>
              </w:rPr>
              <w:t>a.</w:t>
            </w:r>
            <w:r w:rsidR="005E433B">
              <w:rPr>
                <w:rFonts w:eastAsiaTheme="minorEastAsia" w:cstheme="minorBidi"/>
                <w:b w:val="0"/>
                <w:bCs w:val="0"/>
                <w:i w:val="0"/>
                <w:iCs w:val="0"/>
                <w:noProof/>
                <w:lang w:eastAsia="en-GB"/>
              </w:rPr>
              <w:tab/>
            </w:r>
            <w:r w:rsidR="005E433B" w:rsidRPr="001851BC">
              <w:rPr>
                <w:rStyle w:val="Hyperlink"/>
                <w:noProof/>
              </w:rPr>
              <w:t>The collaborating style</w:t>
            </w:r>
            <w:r w:rsidR="005E433B">
              <w:rPr>
                <w:noProof/>
                <w:webHidden/>
              </w:rPr>
              <w:tab/>
            </w:r>
            <w:r w:rsidR="005E433B">
              <w:rPr>
                <w:noProof/>
                <w:webHidden/>
              </w:rPr>
              <w:fldChar w:fldCharType="begin"/>
            </w:r>
            <w:r w:rsidR="005E433B">
              <w:rPr>
                <w:noProof/>
                <w:webHidden/>
              </w:rPr>
              <w:instrText xml:space="preserve"> PAGEREF _Toc96981843 \h </w:instrText>
            </w:r>
            <w:r w:rsidR="005E433B">
              <w:rPr>
                <w:noProof/>
                <w:webHidden/>
              </w:rPr>
            </w:r>
            <w:r w:rsidR="005E433B">
              <w:rPr>
                <w:noProof/>
                <w:webHidden/>
              </w:rPr>
              <w:fldChar w:fldCharType="separate"/>
            </w:r>
            <w:r w:rsidR="005E433B">
              <w:rPr>
                <w:noProof/>
                <w:webHidden/>
              </w:rPr>
              <w:t>4</w:t>
            </w:r>
            <w:r w:rsidR="005E433B">
              <w:rPr>
                <w:noProof/>
                <w:webHidden/>
              </w:rPr>
              <w:fldChar w:fldCharType="end"/>
            </w:r>
          </w:hyperlink>
        </w:p>
        <w:p w14:paraId="1925CDF2" w14:textId="6E4D22EE" w:rsidR="005E433B" w:rsidRDefault="00AE70E7">
          <w:pPr>
            <w:pStyle w:val="TOC1"/>
            <w:tabs>
              <w:tab w:val="left" w:pos="480"/>
              <w:tab w:val="right" w:leader="dot" w:pos="9016"/>
            </w:tabs>
            <w:rPr>
              <w:rFonts w:eastAsiaTheme="minorEastAsia" w:cstheme="minorBidi"/>
              <w:b w:val="0"/>
              <w:bCs w:val="0"/>
              <w:i w:val="0"/>
              <w:iCs w:val="0"/>
              <w:noProof/>
              <w:lang w:eastAsia="en-GB"/>
            </w:rPr>
          </w:pPr>
          <w:hyperlink w:anchor="_Toc96981844" w:history="1">
            <w:r w:rsidR="005E433B" w:rsidRPr="001851BC">
              <w:rPr>
                <w:rStyle w:val="Hyperlink"/>
                <w:rFonts w:ascii="Arial" w:hAnsi="Arial" w:cs="Arial"/>
                <w:noProof/>
              </w:rPr>
              <w:t>b.</w:t>
            </w:r>
            <w:r w:rsidR="005E433B">
              <w:rPr>
                <w:rFonts w:eastAsiaTheme="minorEastAsia" w:cstheme="minorBidi"/>
                <w:b w:val="0"/>
                <w:bCs w:val="0"/>
                <w:i w:val="0"/>
                <w:iCs w:val="0"/>
                <w:noProof/>
                <w:lang w:eastAsia="en-GB"/>
              </w:rPr>
              <w:tab/>
            </w:r>
            <w:r w:rsidR="005E433B" w:rsidRPr="001851BC">
              <w:rPr>
                <w:rStyle w:val="Hyperlink"/>
                <w:noProof/>
              </w:rPr>
              <w:t>The competing style</w:t>
            </w:r>
            <w:r w:rsidR="005E433B">
              <w:rPr>
                <w:noProof/>
                <w:webHidden/>
              </w:rPr>
              <w:tab/>
            </w:r>
            <w:r w:rsidR="005E433B">
              <w:rPr>
                <w:noProof/>
                <w:webHidden/>
              </w:rPr>
              <w:fldChar w:fldCharType="begin"/>
            </w:r>
            <w:r w:rsidR="005E433B">
              <w:rPr>
                <w:noProof/>
                <w:webHidden/>
              </w:rPr>
              <w:instrText xml:space="preserve"> PAGEREF _Toc96981844 \h </w:instrText>
            </w:r>
            <w:r w:rsidR="005E433B">
              <w:rPr>
                <w:noProof/>
                <w:webHidden/>
              </w:rPr>
            </w:r>
            <w:r w:rsidR="005E433B">
              <w:rPr>
                <w:noProof/>
                <w:webHidden/>
              </w:rPr>
              <w:fldChar w:fldCharType="separate"/>
            </w:r>
            <w:r w:rsidR="005E433B">
              <w:rPr>
                <w:noProof/>
                <w:webHidden/>
              </w:rPr>
              <w:t>4</w:t>
            </w:r>
            <w:r w:rsidR="005E433B">
              <w:rPr>
                <w:noProof/>
                <w:webHidden/>
              </w:rPr>
              <w:fldChar w:fldCharType="end"/>
            </w:r>
          </w:hyperlink>
        </w:p>
        <w:p w14:paraId="5A5A7BB4" w14:textId="1ECFBB95" w:rsidR="005E433B" w:rsidRDefault="00AE70E7">
          <w:pPr>
            <w:pStyle w:val="TOC1"/>
            <w:tabs>
              <w:tab w:val="left" w:pos="480"/>
              <w:tab w:val="right" w:leader="dot" w:pos="9016"/>
            </w:tabs>
            <w:rPr>
              <w:rFonts w:eastAsiaTheme="minorEastAsia" w:cstheme="minorBidi"/>
              <w:b w:val="0"/>
              <w:bCs w:val="0"/>
              <w:i w:val="0"/>
              <w:iCs w:val="0"/>
              <w:noProof/>
              <w:lang w:eastAsia="en-GB"/>
            </w:rPr>
          </w:pPr>
          <w:hyperlink w:anchor="_Toc96981845" w:history="1">
            <w:r w:rsidR="005E433B" w:rsidRPr="001851BC">
              <w:rPr>
                <w:rStyle w:val="Hyperlink"/>
                <w:rFonts w:ascii="Arial" w:hAnsi="Arial" w:cs="Arial"/>
                <w:noProof/>
              </w:rPr>
              <w:t>d.</w:t>
            </w:r>
            <w:r w:rsidR="005E433B">
              <w:rPr>
                <w:rFonts w:eastAsiaTheme="minorEastAsia" w:cstheme="minorBidi"/>
                <w:b w:val="0"/>
                <w:bCs w:val="0"/>
                <w:i w:val="0"/>
                <w:iCs w:val="0"/>
                <w:noProof/>
                <w:lang w:eastAsia="en-GB"/>
              </w:rPr>
              <w:tab/>
            </w:r>
            <w:r w:rsidR="005E433B" w:rsidRPr="001851BC">
              <w:rPr>
                <w:rStyle w:val="Hyperlink"/>
                <w:noProof/>
              </w:rPr>
              <w:t>The accommodating style</w:t>
            </w:r>
            <w:r w:rsidR="005E433B">
              <w:rPr>
                <w:noProof/>
                <w:webHidden/>
              </w:rPr>
              <w:tab/>
            </w:r>
            <w:r w:rsidR="005E433B">
              <w:rPr>
                <w:noProof/>
                <w:webHidden/>
              </w:rPr>
              <w:fldChar w:fldCharType="begin"/>
            </w:r>
            <w:r w:rsidR="005E433B">
              <w:rPr>
                <w:noProof/>
                <w:webHidden/>
              </w:rPr>
              <w:instrText xml:space="preserve"> PAGEREF _Toc96981845 \h </w:instrText>
            </w:r>
            <w:r w:rsidR="005E433B">
              <w:rPr>
                <w:noProof/>
                <w:webHidden/>
              </w:rPr>
            </w:r>
            <w:r w:rsidR="005E433B">
              <w:rPr>
                <w:noProof/>
                <w:webHidden/>
              </w:rPr>
              <w:fldChar w:fldCharType="separate"/>
            </w:r>
            <w:r w:rsidR="005E433B">
              <w:rPr>
                <w:noProof/>
                <w:webHidden/>
              </w:rPr>
              <w:t>5</w:t>
            </w:r>
            <w:r w:rsidR="005E433B">
              <w:rPr>
                <w:noProof/>
                <w:webHidden/>
              </w:rPr>
              <w:fldChar w:fldCharType="end"/>
            </w:r>
          </w:hyperlink>
        </w:p>
        <w:p w14:paraId="5C488A78" w14:textId="3EA2672D" w:rsidR="005E433B" w:rsidRDefault="00AE70E7">
          <w:pPr>
            <w:pStyle w:val="TOC1"/>
            <w:tabs>
              <w:tab w:val="left" w:pos="480"/>
              <w:tab w:val="right" w:leader="dot" w:pos="9016"/>
            </w:tabs>
            <w:rPr>
              <w:rFonts w:eastAsiaTheme="minorEastAsia" w:cstheme="minorBidi"/>
              <w:b w:val="0"/>
              <w:bCs w:val="0"/>
              <w:i w:val="0"/>
              <w:iCs w:val="0"/>
              <w:noProof/>
              <w:lang w:eastAsia="en-GB"/>
            </w:rPr>
          </w:pPr>
          <w:hyperlink w:anchor="_Toc96981846" w:history="1">
            <w:r w:rsidR="005E433B" w:rsidRPr="001851BC">
              <w:rPr>
                <w:rStyle w:val="Hyperlink"/>
                <w:rFonts w:ascii="Arial" w:hAnsi="Arial" w:cs="Arial"/>
                <w:noProof/>
              </w:rPr>
              <w:t>e.</w:t>
            </w:r>
            <w:r w:rsidR="005E433B">
              <w:rPr>
                <w:rFonts w:eastAsiaTheme="minorEastAsia" w:cstheme="minorBidi"/>
                <w:b w:val="0"/>
                <w:bCs w:val="0"/>
                <w:i w:val="0"/>
                <w:iCs w:val="0"/>
                <w:noProof/>
                <w:lang w:eastAsia="en-GB"/>
              </w:rPr>
              <w:tab/>
            </w:r>
            <w:r w:rsidR="005E433B" w:rsidRPr="001851BC">
              <w:rPr>
                <w:rStyle w:val="Hyperlink"/>
                <w:noProof/>
              </w:rPr>
              <w:t>The compromising style</w:t>
            </w:r>
            <w:r w:rsidR="005E433B">
              <w:rPr>
                <w:noProof/>
                <w:webHidden/>
              </w:rPr>
              <w:tab/>
            </w:r>
            <w:r w:rsidR="005E433B">
              <w:rPr>
                <w:noProof/>
                <w:webHidden/>
              </w:rPr>
              <w:fldChar w:fldCharType="begin"/>
            </w:r>
            <w:r w:rsidR="005E433B">
              <w:rPr>
                <w:noProof/>
                <w:webHidden/>
              </w:rPr>
              <w:instrText xml:space="preserve"> PAGEREF _Toc96981846 \h </w:instrText>
            </w:r>
            <w:r w:rsidR="005E433B">
              <w:rPr>
                <w:noProof/>
                <w:webHidden/>
              </w:rPr>
            </w:r>
            <w:r w:rsidR="005E433B">
              <w:rPr>
                <w:noProof/>
                <w:webHidden/>
              </w:rPr>
              <w:fldChar w:fldCharType="separate"/>
            </w:r>
            <w:r w:rsidR="005E433B">
              <w:rPr>
                <w:noProof/>
                <w:webHidden/>
              </w:rPr>
              <w:t>5</w:t>
            </w:r>
            <w:r w:rsidR="005E433B">
              <w:rPr>
                <w:noProof/>
                <w:webHidden/>
              </w:rPr>
              <w:fldChar w:fldCharType="end"/>
            </w:r>
          </w:hyperlink>
        </w:p>
        <w:p w14:paraId="65F514E1" w14:textId="3CFBF3CB" w:rsidR="005E433B" w:rsidRDefault="00AE70E7">
          <w:pPr>
            <w:pStyle w:val="TOC1"/>
            <w:tabs>
              <w:tab w:val="right" w:leader="dot" w:pos="9016"/>
            </w:tabs>
            <w:rPr>
              <w:rFonts w:eastAsiaTheme="minorEastAsia" w:cstheme="minorBidi"/>
              <w:b w:val="0"/>
              <w:bCs w:val="0"/>
              <w:i w:val="0"/>
              <w:iCs w:val="0"/>
              <w:noProof/>
              <w:lang w:eastAsia="en-GB"/>
            </w:rPr>
          </w:pPr>
          <w:hyperlink w:anchor="_Toc96981847" w:history="1">
            <w:r w:rsidR="005E433B" w:rsidRPr="001851BC">
              <w:rPr>
                <w:rStyle w:val="Hyperlink"/>
                <w:noProof/>
              </w:rPr>
              <w:t>CONCLUSION</w:t>
            </w:r>
            <w:r w:rsidR="005E433B">
              <w:rPr>
                <w:noProof/>
                <w:webHidden/>
              </w:rPr>
              <w:tab/>
            </w:r>
            <w:r w:rsidR="005E433B">
              <w:rPr>
                <w:noProof/>
                <w:webHidden/>
              </w:rPr>
              <w:fldChar w:fldCharType="begin"/>
            </w:r>
            <w:r w:rsidR="005E433B">
              <w:rPr>
                <w:noProof/>
                <w:webHidden/>
              </w:rPr>
              <w:instrText xml:space="preserve"> PAGEREF _Toc96981847 \h </w:instrText>
            </w:r>
            <w:r w:rsidR="005E433B">
              <w:rPr>
                <w:noProof/>
                <w:webHidden/>
              </w:rPr>
            </w:r>
            <w:r w:rsidR="005E433B">
              <w:rPr>
                <w:noProof/>
                <w:webHidden/>
              </w:rPr>
              <w:fldChar w:fldCharType="separate"/>
            </w:r>
            <w:r w:rsidR="005E433B">
              <w:rPr>
                <w:noProof/>
                <w:webHidden/>
              </w:rPr>
              <w:t>5</w:t>
            </w:r>
            <w:r w:rsidR="005E433B">
              <w:rPr>
                <w:noProof/>
                <w:webHidden/>
              </w:rPr>
              <w:fldChar w:fldCharType="end"/>
            </w:r>
          </w:hyperlink>
        </w:p>
        <w:p w14:paraId="062EDC2D" w14:textId="17BE2523" w:rsidR="005E433B" w:rsidRDefault="00AE70E7">
          <w:pPr>
            <w:pStyle w:val="TOC1"/>
            <w:tabs>
              <w:tab w:val="right" w:leader="dot" w:pos="9016"/>
            </w:tabs>
            <w:rPr>
              <w:rFonts w:eastAsiaTheme="minorEastAsia" w:cstheme="minorBidi"/>
              <w:b w:val="0"/>
              <w:bCs w:val="0"/>
              <w:i w:val="0"/>
              <w:iCs w:val="0"/>
              <w:noProof/>
              <w:lang w:eastAsia="en-GB"/>
            </w:rPr>
          </w:pPr>
          <w:hyperlink w:anchor="_Toc96981848" w:history="1">
            <w:r w:rsidR="005E433B" w:rsidRPr="001851BC">
              <w:rPr>
                <w:rStyle w:val="Hyperlink"/>
                <w:noProof/>
              </w:rPr>
              <w:t>REFERENCE LIST</w:t>
            </w:r>
            <w:r w:rsidR="005E433B">
              <w:rPr>
                <w:noProof/>
                <w:webHidden/>
              </w:rPr>
              <w:tab/>
            </w:r>
            <w:r w:rsidR="005E433B">
              <w:rPr>
                <w:noProof/>
                <w:webHidden/>
              </w:rPr>
              <w:fldChar w:fldCharType="begin"/>
            </w:r>
            <w:r w:rsidR="005E433B">
              <w:rPr>
                <w:noProof/>
                <w:webHidden/>
              </w:rPr>
              <w:instrText xml:space="preserve"> PAGEREF _Toc96981848 \h </w:instrText>
            </w:r>
            <w:r w:rsidR="005E433B">
              <w:rPr>
                <w:noProof/>
                <w:webHidden/>
              </w:rPr>
            </w:r>
            <w:r w:rsidR="005E433B">
              <w:rPr>
                <w:noProof/>
                <w:webHidden/>
              </w:rPr>
              <w:fldChar w:fldCharType="separate"/>
            </w:r>
            <w:r w:rsidR="005E433B">
              <w:rPr>
                <w:noProof/>
                <w:webHidden/>
              </w:rPr>
              <w:t>6</w:t>
            </w:r>
            <w:r w:rsidR="005E433B">
              <w:rPr>
                <w:noProof/>
                <w:webHidden/>
              </w:rPr>
              <w:fldChar w:fldCharType="end"/>
            </w:r>
          </w:hyperlink>
        </w:p>
        <w:p w14:paraId="44621240" w14:textId="74A375EB" w:rsidR="005E433B" w:rsidRDefault="005E433B">
          <w:r>
            <w:rPr>
              <w:b/>
              <w:bCs/>
              <w:noProof/>
            </w:rPr>
            <w:fldChar w:fldCharType="end"/>
          </w:r>
        </w:p>
      </w:sdtContent>
    </w:sdt>
    <w:p w14:paraId="2684120F" w14:textId="77777777" w:rsidR="005E433B" w:rsidRDefault="005E433B" w:rsidP="00966115">
      <w:pPr>
        <w:spacing w:line="360" w:lineRule="auto"/>
        <w:jc w:val="both"/>
        <w:rPr>
          <w:rFonts w:ascii="Arial" w:hAnsi="Arial" w:cs="Arial"/>
        </w:rPr>
      </w:pPr>
    </w:p>
    <w:p w14:paraId="0A9FB865" w14:textId="2C71A52D" w:rsidR="005E433B" w:rsidRDefault="005E433B" w:rsidP="00966115">
      <w:pPr>
        <w:spacing w:line="360" w:lineRule="auto"/>
        <w:jc w:val="both"/>
        <w:rPr>
          <w:rFonts w:ascii="Arial" w:hAnsi="Arial" w:cs="Arial"/>
        </w:rPr>
      </w:pPr>
    </w:p>
    <w:p w14:paraId="1EDA88D0" w14:textId="40BF68C2" w:rsidR="005E433B" w:rsidRDefault="005E433B" w:rsidP="00966115">
      <w:pPr>
        <w:spacing w:line="360" w:lineRule="auto"/>
        <w:jc w:val="both"/>
        <w:rPr>
          <w:rFonts w:ascii="Arial" w:hAnsi="Arial" w:cs="Arial"/>
        </w:rPr>
      </w:pPr>
    </w:p>
    <w:p w14:paraId="0A22A21D" w14:textId="6DB1D885" w:rsidR="005E433B" w:rsidRDefault="005E433B" w:rsidP="00966115">
      <w:pPr>
        <w:spacing w:line="360" w:lineRule="auto"/>
        <w:jc w:val="both"/>
        <w:rPr>
          <w:rFonts w:ascii="Arial" w:hAnsi="Arial" w:cs="Arial"/>
        </w:rPr>
      </w:pPr>
    </w:p>
    <w:p w14:paraId="5ACC6A0A" w14:textId="6F0CE80F" w:rsidR="005E433B" w:rsidRDefault="005E433B" w:rsidP="00966115">
      <w:pPr>
        <w:spacing w:line="360" w:lineRule="auto"/>
        <w:jc w:val="both"/>
        <w:rPr>
          <w:rFonts w:ascii="Arial" w:hAnsi="Arial" w:cs="Arial"/>
        </w:rPr>
      </w:pPr>
    </w:p>
    <w:p w14:paraId="5D2F6CE7" w14:textId="7F71B1A8" w:rsidR="005E433B" w:rsidRDefault="005E433B" w:rsidP="00966115">
      <w:pPr>
        <w:spacing w:line="360" w:lineRule="auto"/>
        <w:jc w:val="both"/>
        <w:rPr>
          <w:rFonts w:ascii="Arial" w:hAnsi="Arial" w:cs="Arial"/>
        </w:rPr>
      </w:pPr>
    </w:p>
    <w:p w14:paraId="47B96EC5" w14:textId="2FDB5568" w:rsidR="005E433B" w:rsidRDefault="005E433B" w:rsidP="00966115">
      <w:pPr>
        <w:spacing w:line="360" w:lineRule="auto"/>
        <w:jc w:val="both"/>
        <w:rPr>
          <w:rFonts w:ascii="Arial" w:hAnsi="Arial" w:cs="Arial"/>
        </w:rPr>
      </w:pPr>
    </w:p>
    <w:p w14:paraId="0C684875" w14:textId="17B06388" w:rsidR="005E433B" w:rsidRDefault="005E433B" w:rsidP="00966115">
      <w:pPr>
        <w:spacing w:line="360" w:lineRule="auto"/>
        <w:jc w:val="both"/>
        <w:rPr>
          <w:rFonts w:ascii="Arial" w:hAnsi="Arial" w:cs="Arial"/>
        </w:rPr>
      </w:pPr>
    </w:p>
    <w:p w14:paraId="64E726A1" w14:textId="12C1E09B" w:rsidR="005E433B" w:rsidRDefault="005E433B" w:rsidP="00966115">
      <w:pPr>
        <w:spacing w:line="360" w:lineRule="auto"/>
        <w:jc w:val="both"/>
        <w:rPr>
          <w:rFonts w:ascii="Arial" w:hAnsi="Arial" w:cs="Arial"/>
        </w:rPr>
      </w:pPr>
    </w:p>
    <w:p w14:paraId="32D26649" w14:textId="4CAADF67" w:rsidR="005E433B" w:rsidRDefault="005E433B" w:rsidP="00966115">
      <w:pPr>
        <w:spacing w:line="360" w:lineRule="auto"/>
        <w:jc w:val="both"/>
        <w:rPr>
          <w:rFonts w:ascii="Arial" w:hAnsi="Arial" w:cs="Arial"/>
        </w:rPr>
      </w:pPr>
    </w:p>
    <w:p w14:paraId="524946F0" w14:textId="60333AD4" w:rsidR="005E433B" w:rsidRDefault="005E433B" w:rsidP="00966115">
      <w:pPr>
        <w:spacing w:line="360" w:lineRule="auto"/>
        <w:jc w:val="both"/>
        <w:rPr>
          <w:rFonts w:ascii="Arial" w:hAnsi="Arial" w:cs="Arial"/>
        </w:rPr>
      </w:pPr>
    </w:p>
    <w:p w14:paraId="2864C875" w14:textId="3D6B0A7E" w:rsidR="005E433B" w:rsidRDefault="005E433B" w:rsidP="00966115">
      <w:pPr>
        <w:spacing w:line="360" w:lineRule="auto"/>
        <w:jc w:val="both"/>
        <w:rPr>
          <w:rFonts w:ascii="Arial" w:hAnsi="Arial" w:cs="Arial"/>
        </w:rPr>
      </w:pPr>
    </w:p>
    <w:p w14:paraId="4E7E6362" w14:textId="61B777BF" w:rsidR="005E433B" w:rsidRDefault="005E433B" w:rsidP="00966115">
      <w:pPr>
        <w:spacing w:line="360" w:lineRule="auto"/>
        <w:jc w:val="both"/>
        <w:rPr>
          <w:rFonts w:ascii="Arial" w:hAnsi="Arial" w:cs="Arial"/>
        </w:rPr>
      </w:pPr>
    </w:p>
    <w:p w14:paraId="5679CFB9" w14:textId="1A22D748" w:rsidR="005E433B" w:rsidRDefault="005E433B" w:rsidP="00966115">
      <w:pPr>
        <w:spacing w:line="360" w:lineRule="auto"/>
        <w:jc w:val="both"/>
        <w:rPr>
          <w:rFonts w:ascii="Arial" w:hAnsi="Arial" w:cs="Arial"/>
        </w:rPr>
      </w:pPr>
    </w:p>
    <w:p w14:paraId="45A9AE49" w14:textId="19900B27" w:rsidR="005E433B" w:rsidRDefault="005E433B" w:rsidP="00966115">
      <w:pPr>
        <w:spacing w:line="360" w:lineRule="auto"/>
        <w:jc w:val="both"/>
        <w:rPr>
          <w:rFonts w:ascii="Arial" w:hAnsi="Arial" w:cs="Arial"/>
        </w:rPr>
      </w:pPr>
    </w:p>
    <w:p w14:paraId="46088879" w14:textId="5068515D" w:rsidR="005E433B" w:rsidRDefault="005E433B" w:rsidP="00966115">
      <w:pPr>
        <w:spacing w:line="360" w:lineRule="auto"/>
        <w:jc w:val="both"/>
        <w:rPr>
          <w:rFonts w:ascii="Arial" w:hAnsi="Arial" w:cs="Arial"/>
        </w:rPr>
      </w:pPr>
    </w:p>
    <w:p w14:paraId="4D063A98" w14:textId="0302C2F2" w:rsidR="005E433B" w:rsidRDefault="005E433B" w:rsidP="00966115">
      <w:pPr>
        <w:spacing w:line="360" w:lineRule="auto"/>
        <w:jc w:val="both"/>
        <w:rPr>
          <w:rFonts w:ascii="Arial" w:hAnsi="Arial" w:cs="Arial"/>
        </w:rPr>
      </w:pPr>
    </w:p>
    <w:p w14:paraId="1BFD7CB5" w14:textId="66A5E779" w:rsidR="005E433B" w:rsidRDefault="005E433B" w:rsidP="00966115">
      <w:pPr>
        <w:spacing w:line="360" w:lineRule="auto"/>
        <w:jc w:val="both"/>
        <w:rPr>
          <w:rFonts w:ascii="Arial" w:hAnsi="Arial" w:cs="Arial"/>
        </w:rPr>
      </w:pPr>
    </w:p>
    <w:p w14:paraId="05ADF4E3" w14:textId="7D985977" w:rsidR="005E433B" w:rsidRDefault="005E433B" w:rsidP="00966115">
      <w:pPr>
        <w:spacing w:line="360" w:lineRule="auto"/>
        <w:jc w:val="both"/>
        <w:rPr>
          <w:rFonts w:ascii="Arial" w:hAnsi="Arial" w:cs="Arial"/>
        </w:rPr>
      </w:pPr>
    </w:p>
    <w:p w14:paraId="58AD227D" w14:textId="051103C9" w:rsidR="005E433B" w:rsidRDefault="005E433B" w:rsidP="00966115">
      <w:pPr>
        <w:spacing w:line="360" w:lineRule="auto"/>
        <w:jc w:val="both"/>
        <w:rPr>
          <w:rFonts w:ascii="Arial" w:hAnsi="Arial" w:cs="Arial"/>
        </w:rPr>
      </w:pPr>
    </w:p>
    <w:p w14:paraId="78CAD87C" w14:textId="18DFFC2B" w:rsidR="005E433B" w:rsidRDefault="005E433B" w:rsidP="00966115">
      <w:pPr>
        <w:spacing w:line="360" w:lineRule="auto"/>
        <w:jc w:val="both"/>
        <w:rPr>
          <w:rFonts w:ascii="Arial" w:hAnsi="Arial" w:cs="Arial"/>
        </w:rPr>
      </w:pPr>
    </w:p>
    <w:p w14:paraId="63D9BF7B" w14:textId="3393C4ED" w:rsidR="005E433B" w:rsidRDefault="005E433B" w:rsidP="00966115">
      <w:pPr>
        <w:spacing w:line="360" w:lineRule="auto"/>
        <w:jc w:val="both"/>
        <w:rPr>
          <w:rFonts w:ascii="Arial" w:hAnsi="Arial" w:cs="Arial"/>
        </w:rPr>
      </w:pPr>
    </w:p>
    <w:p w14:paraId="1B39ECE4" w14:textId="77777777" w:rsidR="005E433B" w:rsidRDefault="005E433B" w:rsidP="00966115">
      <w:pPr>
        <w:spacing w:line="360" w:lineRule="auto"/>
        <w:jc w:val="both"/>
        <w:rPr>
          <w:rFonts w:ascii="Arial" w:hAnsi="Arial" w:cs="Arial"/>
        </w:rPr>
      </w:pPr>
    </w:p>
    <w:p w14:paraId="725D96DB" w14:textId="4E35AECB" w:rsidR="00966115" w:rsidRDefault="00966115" w:rsidP="005E433B">
      <w:pPr>
        <w:pStyle w:val="Heading1"/>
      </w:pPr>
      <w:bookmarkStart w:id="0" w:name="_Toc96981841"/>
      <w:r>
        <w:t>INTRODUCTION</w:t>
      </w:r>
      <w:bookmarkEnd w:id="0"/>
    </w:p>
    <w:p w14:paraId="7C7F938F" w14:textId="6D87ABCD" w:rsidR="00966115" w:rsidRDefault="00966115" w:rsidP="00966115">
      <w:pPr>
        <w:spacing w:line="360" w:lineRule="auto"/>
        <w:jc w:val="both"/>
        <w:rPr>
          <w:rFonts w:ascii="Arial" w:hAnsi="Arial" w:cs="Arial"/>
        </w:rPr>
      </w:pPr>
      <w:r>
        <w:rPr>
          <w:rFonts w:ascii="Arial" w:hAnsi="Arial" w:cs="Arial"/>
        </w:rPr>
        <w:t xml:space="preserve">To begin with, this academic report is being created in order to serve as a good reference point with regards to the current module. Therefore, the aim of this report is to present relevant data and information referring to the managing conflicts in workplace teams, including a fully referenced management, a range of primary data collection methods, the evaluation and interpretation of qualitative and quantitative data, as well presenting the findings under both specialist and non-specialist audiences and the analysis of the appropriateness of different approaches to information gathering. </w:t>
      </w:r>
    </w:p>
    <w:p w14:paraId="5621FB5E" w14:textId="70B53012" w:rsidR="00966115" w:rsidRDefault="00966115" w:rsidP="00966115">
      <w:pPr>
        <w:spacing w:line="360" w:lineRule="auto"/>
        <w:jc w:val="both"/>
        <w:rPr>
          <w:rFonts w:ascii="Arial" w:hAnsi="Arial" w:cs="Arial"/>
        </w:rPr>
      </w:pPr>
    </w:p>
    <w:p w14:paraId="72020418" w14:textId="2B1DBD12" w:rsidR="00966115" w:rsidRDefault="00966115" w:rsidP="005E433B">
      <w:pPr>
        <w:pStyle w:val="Heading1"/>
      </w:pPr>
      <w:bookmarkStart w:id="1" w:name="_Toc96981842"/>
      <w:r>
        <w:t>MAIN BODY</w:t>
      </w:r>
      <w:bookmarkEnd w:id="1"/>
      <w:r>
        <w:t xml:space="preserve"> </w:t>
      </w:r>
    </w:p>
    <w:p w14:paraId="2EEB2425" w14:textId="5089F583" w:rsidR="00966115" w:rsidRDefault="00966115" w:rsidP="00966115">
      <w:pPr>
        <w:spacing w:line="360" w:lineRule="auto"/>
        <w:jc w:val="both"/>
        <w:rPr>
          <w:rFonts w:ascii="Arial" w:hAnsi="Arial" w:cs="Arial"/>
        </w:rPr>
      </w:pPr>
      <w:r>
        <w:rPr>
          <w:rFonts w:ascii="Arial" w:hAnsi="Arial" w:cs="Arial"/>
        </w:rPr>
        <w:t>There is no secret that the managing part of a business may be one of the hardest, due to all the things that it implies, such as a large variety of different personalities to work with, some of them being more or less hard to deal with (</w:t>
      </w:r>
      <w:proofErr w:type="spellStart"/>
      <w:r>
        <w:rPr>
          <w:rFonts w:ascii="Arial" w:hAnsi="Arial" w:cs="Arial"/>
        </w:rPr>
        <w:t>Tulgan</w:t>
      </w:r>
      <w:proofErr w:type="spellEnd"/>
      <w:r>
        <w:rPr>
          <w:rFonts w:ascii="Arial" w:hAnsi="Arial" w:cs="Arial"/>
        </w:rPr>
        <w:t>, 2002). The ‘’managing’’ idea comes from the management part of the business and it requires the person in such position to ensure a good working environing by dealing with all the issues that may arise, as well as to ensure the wellbeing of the employees. Therefore, from here, as it has been previously mentioned, it is to be understand that people are all different and that very often they may find themselves being in different fights, usually being conflicts relating a working perspective (</w:t>
      </w:r>
      <w:proofErr w:type="spellStart"/>
      <w:r>
        <w:rPr>
          <w:rFonts w:ascii="Arial" w:hAnsi="Arial" w:cs="Arial"/>
        </w:rPr>
        <w:t>Abbajay</w:t>
      </w:r>
      <w:proofErr w:type="spellEnd"/>
      <w:r>
        <w:rPr>
          <w:rFonts w:ascii="Arial" w:hAnsi="Arial" w:cs="Arial"/>
        </w:rPr>
        <w:t>, 2018).</w:t>
      </w:r>
    </w:p>
    <w:p w14:paraId="579C777C" w14:textId="28A0A22C" w:rsidR="00966115" w:rsidRDefault="00966115" w:rsidP="00966115">
      <w:pPr>
        <w:spacing w:line="360" w:lineRule="auto"/>
        <w:jc w:val="both"/>
        <w:rPr>
          <w:rFonts w:ascii="Arial" w:hAnsi="Arial" w:cs="Arial"/>
        </w:rPr>
      </w:pPr>
    </w:p>
    <w:p w14:paraId="357A2875" w14:textId="4555F056" w:rsidR="00966115" w:rsidRDefault="00966115" w:rsidP="00966115">
      <w:pPr>
        <w:spacing w:line="360" w:lineRule="auto"/>
        <w:jc w:val="both"/>
        <w:rPr>
          <w:rFonts w:ascii="Arial" w:hAnsi="Arial" w:cs="Arial"/>
        </w:rPr>
      </w:pPr>
      <w:r>
        <w:rPr>
          <w:rFonts w:ascii="Arial" w:hAnsi="Arial" w:cs="Arial"/>
        </w:rPr>
        <w:t>The management has its own importance within a business, and it is true to mention that it requires a series of skills, experience and knowledge in order to be able to manage a conflict, especially within the workplace team. In terms of the skills, the communication, organisation, time-management, as well as the listening skills may be the most significant ones due to a number of reasons, such as the communication skills being important in order to ensure that every individual within the workplace is aware of all the relevant details, therefore there will be no room for misunderstandings and even if this occurs, a good communicator will be able to solve the incident as fast as possible. In addition, the listening skills are massively important in order to ensure that each one of the company employees is heard and taken into account. Moreover, to best maintain a good atmosphere within the workplace, the skills of critical thinking and problem solving are also required and recommended (</w:t>
      </w:r>
      <w:proofErr w:type="spellStart"/>
      <w:r>
        <w:rPr>
          <w:rFonts w:ascii="Arial" w:hAnsi="Arial" w:cs="Arial"/>
        </w:rPr>
        <w:t>Birkinshaw</w:t>
      </w:r>
      <w:proofErr w:type="spellEnd"/>
      <w:r>
        <w:rPr>
          <w:rFonts w:ascii="Arial" w:hAnsi="Arial" w:cs="Arial"/>
        </w:rPr>
        <w:t xml:space="preserve">, </w:t>
      </w:r>
      <w:proofErr w:type="spellStart"/>
      <w:r>
        <w:rPr>
          <w:rFonts w:ascii="Arial" w:hAnsi="Arial" w:cs="Arial"/>
        </w:rPr>
        <w:t>Manktelow</w:t>
      </w:r>
      <w:proofErr w:type="spellEnd"/>
      <w:r>
        <w:rPr>
          <w:rFonts w:ascii="Arial" w:hAnsi="Arial" w:cs="Arial"/>
        </w:rPr>
        <w:t>, 2018). As the experience was also mentioned, it can be easily observed that an individual who has more experience is more likely to overcome any conflict than an individual who is at the beginning of the carer – a good example here may be the incidents within a restaurant, such as when the waitresses may enter a conflict due to a misunderstanding of the repartition of the duties and the manager has to come and quickly overcome the conflict within an effective time, as well as with a good results for all the parts of the conflict, as well as to ensure that the conflict will not negatively impact the customers (</w:t>
      </w:r>
      <w:proofErr w:type="spellStart"/>
      <w:r>
        <w:rPr>
          <w:rFonts w:ascii="Arial" w:hAnsi="Arial" w:cs="Arial"/>
        </w:rPr>
        <w:t>Largy</w:t>
      </w:r>
      <w:proofErr w:type="spellEnd"/>
      <w:r>
        <w:rPr>
          <w:rFonts w:ascii="Arial" w:hAnsi="Arial" w:cs="Arial"/>
        </w:rPr>
        <w:t>, 2015).</w:t>
      </w:r>
    </w:p>
    <w:p w14:paraId="0CF1F5DA" w14:textId="3971612C" w:rsidR="009A0E03" w:rsidRDefault="009A0E03" w:rsidP="00966115">
      <w:pPr>
        <w:spacing w:line="360" w:lineRule="auto"/>
        <w:jc w:val="both"/>
        <w:rPr>
          <w:rFonts w:ascii="Arial" w:hAnsi="Arial" w:cs="Arial"/>
        </w:rPr>
      </w:pPr>
    </w:p>
    <w:p w14:paraId="4DA99892" w14:textId="4838790F" w:rsidR="009A0E03" w:rsidRDefault="009A0E03" w:rsidP="00966115">
      <w:pPr>
        <w:spacing w:line="360" w:lineRule="auto"/>
        <w:jc w:val="both"/>
        <w:rPr>
          <w:rFonts w:ascii="Arial" w:hAnsi="Arial" w:cs="Arial"/>
        </w:rPr>
      </w:pPr>
      <w:r>
        <w:rPr>
          <w:rFonts w:ascii="Arial" w:hAnsi="Arial" w:cs="Arial"/>
        </w:rPr>
        <w:t>The conflicts within workplace team are very likely regardless the job field. Therefore, the managers must ensure that they are in the possession of a range of different strategies in order to overcome the conflict and ensure the peace and positivity around the working environment (GISMA, 2022).</w:t>
      </w:r>
    </w:p>
    <w:p w14:paraId="39890D2A" w14:textId="59CAE07E" w:rsidR="009A0E03" w:rsidRDefault="009A0E03" w:rsidP="00966115">
      <w:pPr>
        <w:spacing w:line="360" w:lineRule="auto"/>
        <w:jc w:val="both"/>
        <w:rPr>
          <w:rFonts w:ascii="Arial" w:hAnsi="Arial" w:cs="Arial"/>
        </w:rPr>
      </w:pPr>
    </w:p>
    <w:p w14:paraId="5713329D" w14:textId="208880D2" w:rsidR="009A0E03" w:rsidRDefault="009A0E03" w:rsidP="00966115">
      <w:pPr>
        <w:spacing w:line="360" w:lineRule="auto"/>
        <w:jc w:val="both"/>
        <w:rPr>
          <w:rFonts w:ascii="Arial" w:hAnsi="Arial" w:cs="Arial"/>
        </w:rPr>
      </w:pPr>
      <w:r>
        <w:rPr>
          <w:rFonts w:ascii="Arial" w:hAnsi="Arial" w:cs="Arial"/>
        </w:rPr>
        <w:t>Furthermore, the strategies are different and should be used accordingly with the time of the conflict, however, according to Thomas-</w:t>
      </w:r>
      <w:proofErr w:type="spellStart"/>
      <w:r>
        <w:rPr>
          <w:rFonts w:ascii="Arial" w:hAnsi="Arial" w:cs="Arial"/>
        </w:rPr>
        <w:t>Killman</w:t>
      </w:r>
      <w:proofErr w:type="spellEnd"/>
      <w:r>
        <w:rPr>
          <w:rFonts w:ascii="Arial" w:hAnsi="Arial" w:cs="Arial"/>
        </w:rPr>
        <w:t>, the Conflict Mode Instrument (TKI) is composed of five distinct management tools aiming to help diminishing a conflict, including the collaborating style, competing style, avoiding style, as well as accommodating style and compromising style (</w:t>
      </w:r>
      <w:proofErr w:type="spellStart"/>
      <w:r>
        <w:rPr>
          <w:rFonts w:ascii="Arial" w:hAnsi="Arial" w:cs="Arial"/>
        </w:rPr>
        <w:t>Benoliel</w:t>
      </w:r>
      <w:proofErr w:type="spellEnd"/>
      <w:r>
        <w:rPr>
          <w:rFonts w:ascii="Arial" w:hAnsi="Arial" w:cs="Arial"/>
        </w:rPr>
        <w:t>, 2017).</w:t>
      </w:r>
    </w:p>
    <w:p w14:paraId="2FC2B9ED" w14:textId="5C63976E" w:rsidR="00303D08" w:rsidRDefault="00303D08" w:rsidP="00966115">
      <w:pPr>
        <w:spacing w:line="360" w:lineRule="auto"/>
        <w:jc w:val="both"/>
        <w:rPr>
          <w:rFonts w:ascii="Arial" w:hAnsi="Arial" w:cs="Arial"/>
        </w:rPr>
      </w:pPr>
    </w:p>
    <w:p w14:paraId="73B54B19" w14:textId="725B346B" w:rsidR="00303D08" w:rsidRDefault="00303D08" w:rsidP="00303D08">
      <w:pPr>
        <w:pStyle w:val="ListParagraph"/>
        <w:numPr>
          <w:ilvl w:val="0"/>
          <w:numId w:val="1"/>
        </w:numPr>
        <w:spacing w:line="360" w:lineRule="auto"/>
        <w:jc w:val="both"/>
        <w:rPr>
          <w:rFonts w:ascii="Arial" w:hAnsi="Arial" w:cs="Arial"/>
        </w:rPr>
      </w:pPr>
      <w:bookmarkStart w:id="2" w:name="_Toc96981843"/>
      <w:r w:rsidRPr="005E433B">
        <w:rPr>
          <w:rStyle w:val="Heading1Char"/>
        </w:rPr>
        <w:t>The collaborating style</w:t>
      </w:r>
      <w:bookmarkEnd w:id="2"/>
      <w:r>
        <w:rPr>
          <w:rFonts w:ascii="Arial" w:hAnsi="Arial" w:cs="Arial"/>
        </w:rPr>
        <w:t xml:space="preserve"> implies a good communication between the members of the teams and the will to always be cooperative. It is very suitable for the lengthy periods of time as working within a team due to the fact that the group members are likely to develop relationships as each one of them will be getting the desired outcome due to collaboration and cooperation. Moreover, it is in a total opposition to the avoidance style. </w:t>
      </w:r>
    </w:p>
    <w:p w14:paraId="2FF6E26F" w14:textId="7C501FA5" w:rsidR="00303D08" w:rsidRDefault="00303D08" w:rsidP="00303D08">
      <w:pPr>
        <w:pStyle w:val="ListParagraph"/>
        <w:numPr>
          <w:ilvl w:val="0"/>
          <w:numId w:val="1"/>
        </w:numPr>
        <w:spacing w:line="360" w:lineRule="auto"/>
        <w:jc w:val="both"/>
        <w:rPr>
          <w:rFonts w:ascii="Arial" w:hAnsi="Arial" w:cs="Arial"/>
        </w:rPr>
      </w:pPr>
      <w:bookmarkStart w:id="3" w:name="_Toc96981844"/>
      <w:r w:rsidRPr="005E433B">
        <w:rPr>
          <w:rStyle w:val="Heading1Char"/>
        </w:rPr>
        <w:t>The competing style</w:t>
      </w:r>
      <w:bookmarkEnd w:id="3"/>
      <w:r>
        <w:rPr>
          <w:rFonts w:ascii="Arial" w:hAnsi="Arial" w:cs="Arial"/>
        </w:rPr>
        <w:t xml:space="preserve"> implies the need of always being better than anyone else, thus there is no room for cooperation – only competition due to their way of being assertive. It is a good type when there is no desire to create any form of relationship within the team. </w:t>
      </w:r>
    </w:p>
    <w:p w14:paraId="28DAFF65" w14:textId="6502850F" w:rsidR="00303D08" w:rsidRDefault="00303D08" w:rsidP="00303D08">
      <w:pPr>
        <w:pStyle w:val="ListParagraph"/>
        <w:numPr>
          <w:ilvl w:val="0"/>
          <w:numId w:val="1"/>
        </w:numPr>
        <w:spacing w:line="360" w:lineRule="auto"/>
        <w:jc w:val="both"/>
        <w:rPr>
          <w:rFonts w:ascii="Arial" w:hAnsi="Arial" w:cs="Arial"/>
        </w:rPr>
      </w:pPr>
      <w:r>
        <w:rPr>
          <w:rFonts w:ascii="Arial" w:hAnsi="Arial" w:cs="Arial"/>
        </w:rPr>
        <w:t xml:space="preserve">The avoiding style refers to the people who are unwilling to be cooperative and communicative. The ignorance plays a big and important role within this style and people are more likely to be unassertive as well, unlike the previous mentioned type. </w:t>
      </w:r>
    </w:p>
    <w:p w14:paraId="2CB77155" w14:textId="79E9F4BE" w:rsidR="00303D08" w:rsidRDefault="00303D08" w:rsidP="00303D08">
      <w:pPr>
        <w:pStyle w:val="ListParagraph"/>
        <w:numPr>
          <w:ilvl w:val="0"/>
          <w:numId w:val="1"/>
        </w:numPr>
        <w:spacing w:line="360" w:lineRule="auto"/>
        <w:jc w:val="both"/>
        <w:rPr>
          <w:rFonts w:ascii="Arial" w:hAnsi="Arial" w:cs="Arial"/>
        </w:rPr>
      </w:pPr>
      <w:bookmarkStart w:id="4" w:name="_Toc96981845"/>
      <w:r w:rsidRPr="005E433B">
        <w:rPr>
          <w:rStyle w:val="Heading1Char"/>
        </w:rPr>
        <w:t>The accommodating style</w:t>
      </w:r>
      <w:bookmarkEnd w:id="4"/>
      <w:r>
        <w:rPr>
          <w:rFonts w:ascii="Arial" w:hAnsi="Arial" w:cs="Arial"/>
        </w:rPr>
        <w:t xml:space="preserve"> refers to the total opposite side of competing style – it refers to as when a person is willing to give up their own desires in order to satisfy the desires of another person. This style is often used by people with increased anxiety and people who are introverts, however the individuals choosing this path are not as concerned about the outcome as the other people and thus they are more interested in building relationships. </w:t>
      </w:r>
    </w:p>
    <w:p w14:paraId="1F5F063A" w14:textId="354C9EBB" w:rsidR="00303D08" w:rsidRDefault="00303D08" w:rsidP="00303D08">
      <w:pPr>
        <w:pStyle w:val="ListParagraph"/>
        <w:numPr>
          <w:ilvl w:val="0"/>
          <w:numId w:val="1"/>
        </w:numPr>
        <w:spacing w:line="360" w:lineRule="auto"/>
        <w:jc w:val="both"/>
        <w:rPr>
          <w:rFonts w:ascii="Arial" w:hAnsi="Arial" w:cs="Arial"/>
        </w:rPr>
      </w:pPr>
      <w:bookmarkStart w:id="5" w:name="_Toc96981846"/>
      <w:r w:rsidRPr="005E433B">
        <w:rPr>
          <w:rStyle w:val="Heading1Char"/>
        </w:rPr>
        <w:t>The compromising style</w:t>
      </w:r>
      <w:bookmarkEnd w:id="5"/>
      <w:r>
        <w:rPr>
          <w:rFonts w:ascii="Arial" w:hAnsi="Arial" w:cs="Arial"/>
        </w:rPr>
        <w:t xml:space="preserve"> implies the parties who are willing to give up something for the interest of another, as well as vice versa. This is very often used for the situations that require a fast response and </w:t>
      </w:r>
      <w:r w:rsidR="0073000E">
        <w:rPr>
          <w:rFonts w:ascii="Arial" w:hAnsi="Arial" w:cs="Arial"/>
        </w:rPr>
        <w:t>solution;</w:t>
      </w:r>
      <w:r>
        <w:rPr>
          <w:rFonts w:ascii="Arial" w:hAnsi="Arial" w:cs="Arial"/>
        </w:rPr>
        <w:t xml:space="preserve"> therefore the outcome may not be as important for the parties. </w:t>
      </w:r>
      <w:r w:rsidR="0073000E">
        <w:rPr>
          <w:rFonts w:ascii="Arial" w:hAnsi="Arial" w:cs="Arial"/>
        </w:rPr>
        <w:t xml:space="preserve">In addition, under this style is implied the mutual agreement and a medium level of assertiveness and communication, as well as cooperativeness. </w:t>
      </w:r>
    </w:p>
    <w:p w14:paraId="725F7C2F" w14:textId="265352F4" w:rsidR="00966115" w:rsidRDefault="00FD50BA" w:rsidP="00966115">
      <w:pPr>
        <w:spacing w:line="360" w:lineRule="auto"/>
        <w:jc w:val="both"/>
        <w:rPr>
          <w:rFonts w:ascii="Arial" w:hAnsi="Arial" w:cs="Arial"/>
        </w:rPr>
      </w:pPr>
      <w:r>
        <w:rPr>
          <w:rFonts w:ascii="Arial" w:hAnsi="Arial" w:cs="Arial"/>
        </w:rPr>
        <w:t xml:space="preserve">The importance of choosing the right strategy in order to manage a conflict relies over the outcome of the conflict after it has been dealt with – easily put, if a conflict is approached by using an inappropriate method, then the outcome will not be beneficial for the project, nor for the team members. On the opposite hand, if the conflict is being approached by using an appropriate strategy, then the outcome of the conflict will be well managed resulting in positive aspects for everyone. </w:t>
      </w:r>
    </w:p>
    <w:p w14:paraId="38AE65C0" w14:textId="60350D16" w:rsidR="00966115" w:rsidRDefault="00966115" w:rsidP="005E433B">
      <w:pPr>
        <w:pStyle w:val="Heading1"/>
      </w:pPr>
      <w:bookmarkStart w:id="6" w:name="_Toc96981847"/>
      <w:r>
        <w:t>CONCLUSION</w:t>
      </w:r>
      <w:bookmarkEnd w:id="6"/>
      <w:r>
        <w:t xml:space="preserve"> </w:t>
      </w:r>
    </w:p>
    <w:p w14:paraId="01B50E01" w14:textId="0E6363ED" w:rsidR="00FD50BA" w:rsidRPr="00AD6123" w:rsidRDefault="00FD50BA" w:rsidP="00FD50BA">
      <w:pPr>
        <w:spacing w:line="360" w:lineRule="auto"/>
        <w:jc w:val="both"/>
        <w:rPr>
          <w:rFonts w:ascii="Arial" w:hAnsi="Arial" w:cs="Arial"/>
        </w:rPr>
      </w:pPr>
      <w:r>
        <w:rPr>
          <w:rFonts w:ascii="Arial" w:hAnsi="Arial" w:cs="Arial"/>
        </w:rPr>
        <w:t>In addition to this, it is important to keep in mind the fact that each style should be closely followed in certain situations – from here is to be understand that the person in charge needs to use a combination of different matters in order to have the best outcome, including the skills, knowledge, experience if applicable and most importantly the strategies with regards to how to best manage a conflict in the workplace. Each of the mentioned things are important and cannot work without each other</w:t>
      </w:r>
      <w:r w:rsidR="005E433B">
        <w:rPr>
          <w:rFonts w:ascii="Arial" w:hAnsi="Arial" w:cs="Arial"/>
        </w:rPr>
        <w:t xml:space="preserve"> as a positive outcome of the situation is less likely to occur if the person in charge does not benefit from having all the needed skills, such as problem-solving skills, critical thinking skills, as well as communication and listening abilities. More than this, the experience of the individual will help him to better analyse and reflect over the conflict and learn from the past mistakes, although it is very important, the skills and the strategies of managing a conflict are crucial. </w:t>
      </w:r>
    </w:p>
    <w:p w14:paraId="157DF6DF" w14:textId="1C748076" w:rsidR="00966115" w:rsidRDefault="00966115" w:rsidP="00966115">
      <w:pPr>
        <w:spacing w:line="360" w:lineRule="auto"/>
        <w:jc w:val="both"/>
        <w:rPr>
          <w:rFonts w:ascii="Arial" w:hAnsi="Arial" w:cs="Arial"/>
        </w:rPr>
      </w:pPr>
    </w:p>
    <w:p w14:paraId="3C70F23A" w14:textId="65A21BFA" w:rsidR="00966115" w:rsidRDefault="00966115" w:rsidP="00966115">
      <w:pPr>
        <w:spacing w:line="360" w:lineRule="auto"/>
        <w:jc w:val="both"/>
        <w:rPr>
          <w:rFonts w:ascii="Arial" w:hAnsi="Arial" w:cs="Arial"/>
        </w:rPr>
      </w:pPr>
    </w:p>
    <w:p w14:paraId="17182EA6" w14:textId="15C24E34" w:rsidR="005E433B" w:rsidRDefault="005E433B" w:rsidP="00966115">
      <w:pPr>
        <w:spacing w:line="360" w:lineRule="auto"/>
        <w:jc w:val="both"/>
        <w:rPr>
          <w:rFonts w:ascii="Arial" w:hAnsi="Arial" w:cs="Arial"/>
        </w:rPr>
      </w:pPr>
    </w:p>
    <w:p w14:paraId="5A3EE7B2" w14:textId="73B3A5BF" w:rsidR="005E433B" w:rsidRDefault="005E433B" w:rsidP="00966115">
      <w:pPr>
        <w:spacing w:line="360" w:lineRule="auto"/>
        <w:jc w:val="both"/>
        <w:rPr>
          <w:rFonts w:ascii="Arial" w:hAnsi="Arial" w:cs="Arial"/>
        </w:rPr>
      </w:pPr>
    </w:p>
    <w:p w14:paraId="4DEA8ECA" w14:textId="7C4BEB92" w:rsidR="005E433B" w:rsidRDefault="005E433B" w:rsidP="00966115">
      <w:pPr>
        <w:spacing w:line="360" w:lineRule="auto"/>
        <w:jc w:val="both"/>
        <w:rPr>
          <w:rFonts w:ascii="Arial" w:hAnsi="Arial" w:cs="Arial"/>
        </w:rPr>
      </w:pPr>
    </w:p>
    <w:p w14:paraId="07993A53" w14:textId="0CE92CCC" w:rsidR="005E433B" w:rsidRDefault="005E433B" w:rsidP="00966115">
      <w:pPr>
        <w:spacing w:line="360" w:lineRule="auto"/>
        <w:jc w:val="both"/>
        <w:rPr>
          <w:rFonts w:ascii="Arial" w:hAnsi="Arial" w:cs="Arial"/>
        </w:rPr>
      </w:pPr>
    </w:p>
    <w:p w14:paraId="68683D2A" w14:textId="277F3792" w:rsidR="005E433B" w:rsidRDefault="005E433B" w:rsidP="00966115">
      <w:pPr>
        <w:spacing w:line="360" w:lineRule="auto"/>
        <w:jc w:val="both"/>
        <w:rPr>
          <w:rFonts w:ascii="Arial" w:hAnsi="Arial" w:cs="Arial"/>
        </w:rPr>
      </w:pPr>
    </w:p>
    <w:p w14:paraId="5683A864" w14:textId="0FA22C80" w:rsidR="005E433B" w:rsidRDefault="005E433B" w:rsidP="00966115">
      <w:pPr>
        <w:spacing w:line="360" w:lineRule="auto"/>
        <w:jc w:val="both"/>
        <w:rPr>
          <w:rFonts w:ascii="Arial" w:hAnsi="Arial" w:cs="Arial"/>
        </w:rPr>
      </w:pPr>
    </w:p>
    <w:p w14:paraId="5B91E3F8" w14:textId="4A58F1B4" w:rsidR="005E433B" w:rsidRDefault="005E433B" w:rsidP="00966115">
      <w:pPr>
        <w:spacing w:line="360" w:lineRule="auto"/>
        <w:jc w:val="both"/>
        <w:rPr>
          <w:rFonts w:ascii="Arial" w:hAnsi="Arial" w:cs="Arial"/>
        </w:rPr>
      </w:pPr>
    </w:p>
    <w:p w14:paraId="513D6B51" w14:textId="5C4D92C3" w:rsidR="005E433B" w:rsidRDefault="005E433B" w:rsidP="00966115">
      <w:pPr>
        <w:spacing w:line="360" w:lineRule="auto"/>
        <w:jc w:val="both"/>
        <w:rPr>
          <w:rFonts w:ascii="Arial" w:hAnsi="Arial" w:cs="Arial"/>
        </w:rPr>
      </w:pPr>
    </w:p>
    <w:p w14:paraId="27041E7B" w14:textId="6A3B3FDD" w:rsidR="005E433B" w:rsidRDefault="005E433B" w:rsidP="00966115">
      <w:pPr>
        <w:spacing w:line="360" w:lineRule="auto"/>
        <w:jc w:val="both"/>
        <w:rPr>
          <w:rFonts w:ascii="Arial" w:hAnsi="Arial" w:cs="Arial"/>
        </w:rPr>
      </w:pPr>
    </w:p>
    <w:p w14:paraId="7E0DEB9B" w14:textId="109E2FA7" w:rsidR="005E433B" w:rsidRDefault="005E433B" w:rsidP="00966115">
      <w:pPr>
        <w:spacing w:line="360" w:lineRule="auto"/>
        <w:jc w:val="both"/>
        <w:rPr>
          <w:rFonts w:ascii="Arial" w:hAnsi="Arial" w:cs="Arial"/>
        </w:rPr>
      </w:pPr>
    </w:p>
    <w:p w14:paraId="1F96DCBB" w14:textId="43E44F93" w:rsidR="005E433B" w:rsidRDefault="005E433B" w:rsidP="00966115">
      <w:pPr>
        <w:spacing w:line="360" w:lineRule="auto"/>
        <w:jc w:val="both"/>
        <w:rPr>
          <w:rFonts w:ascii="Arial" w:hAnsi="Arial" w:cs="Arial"/>
        </w:rPr>
      </w:pPr>
    </w:p>
    <w:p w14:paraId="28CD8987" w14:textId="7D7AC3F6" w:rsidR="005E433B" w:rsidRDefault="005E433B" w:rsidP="00966115">
      <w:pPr>
        <w:spacing w:line="360" w:lineRule="auto"/>
        <w:jc w:val="both"/>
        <w:rPr>
          <w:rFonts w:ascii="Arial" w:hAnsi="Arial" w:cs="Arial"/>
        </w:rPr>
      </w:pPr>
    </w:p>
    <w:p w14:paraId="69BCB94A" w14:textId="2C996302" w:rsidR="005E433B" w:rsidRDefault="005E433B" w:rsidP="00966115">
      <w:pPr>
        <w:spacing w:line="360" w:lineRule="auto"/>
        <w:jc w:val="both"/>
        <w:rPr>
          <w:rFonts w:ascii="Arial" w:hAnsi="Arial" w:cs="Arial"/>
        </w:rPr>
      </w:pPr>
    </w:p>
    <w:p w14:paraId="1378188C" w14:textId="5C2919D9" w:rsidR="005E433B" w:rsidRDefault="005E433B" w:rsidP="00966115">
      <w:pPr>
        <w:spacing w:line="360" w:lineRule="auto"/>
        <w:jc w:val="both"/>
        <w:rPr>
          <w:rFonts w:ascii="Arial" w:hAnsi="Arial" w:cs="Arial"/>
        </w:rPr>
      </w:pPr>
    </w:p>
    <w:p w14:paraId="2FD176D2" w14:textId="58EC0679" w:rsidR="005E433B" w:rsidRDefault="005E433B" w:rsidP="00966115">
      <w:pPr>
        <w:spacing w:line="360" w:lineRule="auto"/>
        <w:jc w:val="both"/>
        <w:rPr>
          <w:rFonts w:ascii="Arial" w:hAnsi="Arial" w:cs="Arial"/>
        </w:rPr>
      </w:pPr>
    </w:p>
    <w:p w14:paraId="71C1479D" w14:textId="1B631D4A" w:rsidR="005E433B" w:rsidRDefault="005E433B" w:rsidP="00966115">
      <w:pPr>
        <w:spacing w:line="360" w:lineRule="auto"/>
        <w:jc w:val="both"/>
        <w:rPr>
          <w:rFonts w:ascii="Arial" w:hAnsi="Arial" w:cs="Arial"/>
        </w:rPr>
      </w:pPr>
    </w:p>
    <w:p w14:paraId="4467571B" w14:textId="0F0D668A" w:rsidR="005E433B" w:rsidRDefault="005E433B" w:rsidP="00966115">
      <w:pPr>
        <w:spacing w:line="360" w:lineRule="auto"/>
        <w:jc w:val="both"/>
        <w:rPr>
          <w:rFonts w:ascii="Arial" w:hAnsi="Arial" w:cs="Arial"/>
        </w:rPr>
      </w:pPr>
    </w:p>
    <w:p w14:paraId="10237143" w14:textId="6C332E1B" w:rsidR="005E433B" w:rsidRDefault="005E433B" w:rsidP="00966115">
      <w:pPr>
        <w:spacing w:line="360" w:lineRule="auto"/>
        <w:jc w:val="both"/>
        <w:rPr>
          <w:rFonts w:ascii="Arial" w:hAnsi="Arial" w:cs="Arial"/>
        </w:rPr>
      </w:pPr>
    </w:p>
    <w:p w14:paraId="027CB354" w14:textId="4E8176CD" w:rsidR="005E433B" w:rsidRDefault="005E433B" w:rsidP="00966115">
      <w:pPr>
        <w:spacing w:line="360" w:lineRule="auto"/>
        <w:jc w:val="both"/>
        <w:rPr>
          <w:rFonts w:ascii="Arial" w:hAnsi="Arial" w:cs="Arial"/>
        </w:rPr>
      </w:pPr>
    </w:p>
    <w:p w14:paraId="57B77050" w14:textId="2E70ED2A" w:rsidR="005E433B" w:rsidRDefault="005E433B" w:rsidP="00966115">
      <w:pPr>
        <w:spacing w:line="360" w:lineRule="auto"/>
        <w:jc w:val="both"/>
        <w:rPr>
          <w:rFonts w:ascii="Arial" w:hAnsi="Arial" w:cs="Arial"/>
        </w:rPr>
      </w:pPr>
    </w:p>
    <w:p w14:paraId="3D473003" w14:textId="1FA5140C" w:rsidR="005E433B" w:rsidRDefault="005E433B" w:rsidP="00966115">
      <w:pPr>
        <w:spacing w:line="360" w:lineRule="auto"/>
        <w:jc w:val="both"/>
        <w:rPr>
          <w:rFonts w:ascii="Arial" w:hAnsi="Arial" w:cs="Arial"/>
        </w:rPr>
      </w:pPr>
    </w:p>
    <w:p w14:paraId="1AFEC69C" w14:textId="518FD648" w:rsidR="005E433B" w:rsidRDefault="005E433B" w:rsidP="00966115">
      <w:pPr>
        <w:spacing w:line="360" w:lineRule="auto"/>
        <w:jc w:val="both"/>
        <w:rPr>
          <w:rFonts w:ascii="Arial" w:hAnsi="Arial" w:cs="Arial"/>
        </w:rPr>
      </w:pPr>
    </w:p>
    <w:p w14:paraId="161C6B11" w14:textId="3989461E" w:rsidR="005E433B" w:rsidRDefault="005E433B" w:rsidP="00966115">
      <w:pPr>
        <w:spacing w:line="360" w:lineRule="auto"/>
        <w:jc w:val="both"/>
        <w:rPr>
          <w:rFonts w:ascii="Arial" w:hAnsi="Arial" w:cs="Arial"/>
        </w:rPr>
      </w:pPr>
    </w:p>
    <w:p w14:paraId="6253B487" w14:textId="3D6AA405" w:rsidR="005E433B" w:rsidRDefault="005E433B" w:rsidP="00966115">
      <w:pPr>
        <w:spacing w:line="360" w:lineRule="auto"/>
        <w:jc w:val="both"/>
        <w:rPr>
          <w:rFonts w:ascii="Arial" w:hAnsi="Arial" w:cs="Arial"/>
        </w:rPr>
      </w:pPr>
    </w:p>
    <w:p w14:paraId="3F232B55" w14:textId="28C2A999" w:rsidR="005E433B" w:rsidRDefault="005E433B" w:rsidP="00966115">
      <w:pPr>
        <w:spacing w:line="360" w:lineRule="auto"/>
        <w:jc w:val="both"/>
        <w:rPr>
          <w:rFonts w:ascii="Arial" w:hAnsi="Arial" w:cs="Arial"/>
        </w:rPr>
      </w:pPr>
    </w:p>
    <w:p w14:paraId="4EF1186A" w14:textId="0803D393" w:rsidR="005E433B" w:rsidRDefault="005E433B" w:rsidP="00966115">
      <w:pPr>
        <w:spacing w:line="360" w:lineRule="auto"/>
        <w:jc w:val="both"/>
        <w:rPr>
          <w:rFonts w:ascii="Arial" w:hAnsi="Arial" w:cs="Arial"/>
        </w:rPr>
      </w:pPr>
    </w:p>
    <w:p w14:paraId="15D8675A" w14:textId="7914CBCB" w:rsidR="005E433B" w:rsidRDefault="005E433B" w:rsidP="00966115">
      <w:pPr>
        <w:spacing w:line="360" w:lineRule="auto"/>
        <w:jc w:val="both"/>
        <w:rPr>
          <w:rFonts w:ascii="Arial" w:hAnsi="Arial" w:cs="Arial"/>
        </w:rPr>
      </w:pPr>
    </w:p>
    <w:p w14:paraId="2DDB2854" w14:textId="77777777" w:rsidR="005E433B" w:rsidRDefault="005E433B" w:rsidP="00966115">
      <w:pPr>
        <w:spacing w:line="360" w:lineRule="auto"/>
        <w:jc w:val="both"/>
        <w:rPr>
          <w:rFonts w:ascii="Arial" w:hAnsi="Arial" w:cs="Arial"/>
        </w:rPr>
      </w:pPr>
    </w:p>
    <w:p w14:paraId="1C74564E" w14:textId="794C8375" w:rsidR="00966115" w:rsidRDefault="00966115" w:rsidP="005E433B">
      <w:pPr>
        <w:pStyle w:val="Heading1"/>
      </w:pPr>
      <w:bookmarkStart w:id="7" w:name="_Toc96981848"/>
      <w:r>
        <w:t>REFERENCE LIST</w:t>
      </w:r>
      <w:bookmarkEnd w:id="7"/>
      <w:r>
        <w:t xml:space="preserve"> </w:t>
      </w:r>
    </w:p>
    <w:p w14:paraId="76BD782A" w14:textId="6536FD24" w:rsidR="00966115" w:rsidRDefault="00966115" w:rsidP="005E433B">
      <w:pPr>
        <w:spacing w:line="276" w:lineRule="auto"/>
        <w:rPr>
          <w:rFonts w:ascii="Arial" w:hAnsi="Arial" w:cs="Arial"/>
        </w:rPr>
      </w:pPr>
      <w:proofErr w:type="spellStart"/>
      <w:r>
        <w:rPr>
          <w:rFonts w:ascii="Arial" w:hAnsi="Arial" w:cs="Arial"/>
        </w:rPr>
        <w:t>Abbajay</w:t>
      </w:r>
      <w:proofErr w:type="spellEnd"/>
      <w:r>
        <w:rPr>
          <w:rFonts w:ascii="Arial" w:hAnsi="Arial" w:cs="Arial"/>
        </w:rPr>
        <w:t xml:space="preserve">, M., (2008), </w:t>
      </w:r>
      <w:r>
        <w:rPr>
          <w:rFonts w:ascii="Arial" w:hAnsi="Arial" w:cs="Arial"/>
          <w:i/>
          <w:iCs/>
        </w:rPr>
        <w:t>‘’Managing Up – How to move up, win at work, and succeed with any type of boss,’’</w:t>
      </w:r>
      <w:r>
        <w:rPr>
          <w:rFonts w:ascii="Arial" w:hAnsi="Arial" w:cs="Arial"/>
        </w:rPr>
        <w:t xml:space="preserve"> Wiley. </w:t>
      </w:r>
    </w:p>
    <w:p w14:paraId="099A3555" w14:textId="4B20159B" w:rsidR="00966115" w:rsidRDefault="00966115" w:rsidP="005E433B">
      <w:pPr>
        <w:spacing w:line="276" w:lineRule="auto"/>
        <w:rPr>
          <w:rFonts w:ascii="Arial" w:hAnsi="Arial" w:cs="Arial"/>
        </w:rPr>
      </w:pPr>
    </w:p>
    <w:p w14:paraId="28E9B227" w14:textId="73FEAFB0" w:rsidR="009A0E03" w:rsidRPr="009A0E03" w:rsidRDefault="009A0E03" w:rsidP="005E433B">
      <w:pPr>
        <w:spacing w:line="276" w:lineRule="auto"/>
        <w:rPr>
          <w:rFonts w:ascii="Arial" w:hAnsi="Arial" w:cs="Arial"/>
          <w:i/>
          <w:iCs/>
        </w:rPr>
      </w:pPr>
      <w:proofErr w:type="spellStart"/>
      <w:r>
        <w:rPr>
          <w:rFonts w:ascii="Arial" w:hAnsi="Arial" w:cs="Arial"/>
        </w:rPr>
        <w:t>Benoliel</w:t>
      </w:r>
      <w:proofErr w:type="spellEnd"/>
      <w:r>
        <w:rPr>
          <w:rFonts w:ascii="Arial" w:hAnsi="Arial" w:cs="Arial"/>
        </w:rPr>
        <w:t xml:space="preserve">, B., (2017), </w:t>
      </w:r>
      <w:r>
        <w:rPr>
          <w:rFonts w:ascii="Arial" w:hAnsi="Arial" w:cs="Arial"/>
          <w:i/>
          <w:iCs/>
        </w:rPr>
        <w:t xml:space="preserve">‘’What’s your conflict management style?’’, </w:t>
      </w:r>
      <w:r>
        <w:rPr>
          <w:rFonts w:ascii="Arial" w:hAnsi="Arial" w:cs="Arial"/>
        </w:rPr>
        <w:t xml:space="preserve">[online] available on: </w:t>
      </w:r>
      <w:hyperlink r:id="rId8" w:history="1">
        <w:r w:rsidRPr="00356A10">
          <w:rPr>
            <w:rStyle w:val="Hyperlink"/>
            <w:rFonts w:ascii="Arial" w:hAnsi="Arial" w:cs="Arial"/>
          </w:rPr>
          <w:t>https://www.waldenu.edu/news-and-events/walden-news/2017/0530-whats-your-conflict-management-style</w:t>
        </w:r>
      </w:hyperlink>
      <w:r>
        <w:rPr>
          <w:rFonts w:ascii="Arial" w:hAnsi="Arial" w:cs="Arial"/>
        </w:rPr>
        <w:t xml:space="preserve"> , </w:t>
      </w:r>
      <w:r>
        <w:rPr>
          <w:rFonts w:ascii="Arial" w:hAnsi="Arial" w:cs="Arial"/>
          <w:i/>
          <w:iCs/>
        </w:rPr>
        <w:t>last accessed on 28</w:t>
      </w:r>
      <w:r w:rsidRPr="009A0E03">
        <w:rPr>
          <w:rFonts w:ascii="Arial" w:hAnsi="Arial" w:cs="Arial"/>
          <w:i/>
          <w:iCs/>
          <w:vertAlign w:val="superscript"/>
        </w:rPr>
        <w:t>th</w:t>
      </w:r>
      <w:r>
        <w:rPr>
          <w:rFonts w:ascii="Arial" w:hAnsi="Arial" w:cs="Arial"/>
          <w:i/>
          <w:iCs/>
        </w:rPr>
        <w:t xml:space="preserve"> of February 2022. </w:t>
      </w:r>
    </w:p>
    <w:p w14:paraId="2A9256FE" w14:textId="77777777" w:rsidR="009A0E03" w:rsidRDefault="009A0E03" w:rsidP="005E433B">
      <w:pPr>
        <w:spacing w:line="276" w:lineRule="auto"/>
        <w:rPr>
          <w:rFonts w:ascii="Arial" w:hAnsi="Arial" w:cs="Arial"/>
        </w:rPr>
      </w:pPr>
    </w:p>
    <w:p w14:paraId="29E76DD1" w14:textId="177A882C" w:rsidR="00966115" w:rsidRPr="00966115" w:rsidRDefault="00966115" w:rsidP="005E433B">
      <w:pPr>
        <w:spacing w:line="276" w:lineRule="auto"/>
        <w:rPr>
          <w:rFonts w:ascii="Arial" w:hAnsi="Arial" w:cs="Arial"/>
        </w:rPr>
      </w:pPr>
      <w:proofErr w:type="spellStart"/>
      <w:r>
        <w:rPr>
          <w:rFonts w:ascii="Arial" w:hAnsi="Arial" w:cs="Arial"/>
        </w:rPr>
        <w:t>Birkinshaw</w:t>
      </w:r>
      <w:proofErr w:type="spellEnd"/>
      <w:r>
        <w:rPr>
          <w:rFonts w:ascii="Arial" w:hAnsi="Arial" w:cs="Arial"/>
        </w:rPr>
        <w:t xml:space="preserve">, J., </w:t>
      </w:r>
      <w:proofErr w:type="spellStart"/>
      <w:r>
        <w:rPr>
          <w:rFonts w:ascii="Arial" w:hAnsi="Arial" w:cs="Arial"/>
        </w:rPr>
        <w:t>Manktelow</w:t>
      </w:r>
      <w:proofErr w:type="spellEnd"/>
      <w:r>
        <w:rPr>
          <w:rFonts w:ascii="Arial" w:hAnsi="Arial" w:cs="Arial"/>
        </w:rPr>
        <w:t xml:space="preserve">, J., (2018), </w:t>
      </w:r>
      <w:r>
        <w:rPr>
          <w:rFonts w:ascii="Arial" w:hAnsi="Arial" w:cs="Arial"/>
          <w:i/>
          <w:iCs/>
        </w:rPr>
        <w:t>‘’Min Tools for Managers – 100 ways to be a better boss,’’</w:t>
      </w:r>
      <w:r>
        <w:rPr>
          <w:rFonts w:ascii="Arial" w:hAnsi="Arial" w:cs="Arial"/>
        </w:rPr>
        <w:t xml:space="preserve"> Wiley. </w:t>
      </w:r>
    </w:p>
    <w:p w14:paraId="773085D1" w14:textId="1350EBC3" w:rsidR="00966115" w:rsidRDefault="00966115" w:rsidP="005E433B">
      <w:pPr>
        <w:spacing w:line="276" w:lineRule="auto"/>
        <w:rPr>
          <w:rFonts w:ascii="Arial" w:hAnsi="Arial" w:cs="Arial"/>
        </w:rPr>
      </w:pPr>
    </w:p>
    <w:p w14:paraId="22714865" w14:textId="64D13057" w:rsidR="009A0E03" w:rsidRPr="009A0E03" w:rsidRDefault="009A0E03" w:rsidP="005E433B">
      <w:pPr>
        <w:spacing w:line="276" w:lineRule="auto"/>
        <w:rPr>
          <w:rFonts w:ascii="Arial" w:hAnsi="Arial" w:cs="Arial"/>
        </w:rPr>
      </w:pPr>
      <w:r>
        <w:rPr>
          <w:rFonts w:ascii="Arial" w:hAnsi="Arial" w:cs="Arial"/>
        </w:rPr>
        <w:t xml:space="preserve">GISMA, (2022), </w:t>
      </w:r>
      <w:r>
        <w:rPr>
          <w:rFonts w:ascii="Arial" w:hAnsi="Arial" w:cs="Arial"/>
          <w:i/>
          <w:iCs/>
        </w:rPr>
        <w:t>‘’What is the importance of Strategic Business Management?’ ’</w:t>
      </w:r>
      <w:r>
        <w:rPr>
          <w:rFonts w:ascii="Arial" w:hAnsi="Arial" w:cs="Arial"/>
        </w:rPr>
        <w:t xml:space="preserve"> [online] available on: </w:t>
      </w:r>
      <w:hyperlink r:id="rId9" w:history="1">
        <w:r w:rsidRPr="00356A10">
          <w:rPr>
            <w:rStyle w:val="Hyperlink"/>
            <w:rFonts w:ascii="Arial" w:hAnsi="Arial" w:cs="Arial"/>
          </w:rPr>
          <w:t>https://www.gisma.com/blog/what-is-the-importance-of-strategic-business-management</w:t>
        </w:r>
      </w:hyperlink>
      <w:r>
        <w:rPr>
          <w:rFonts w:ascii="Arial" w:hAnsi="Arial" w:cs="Arial"/>
        </w:rPr>
        <w:t xml:space="preserve"> , </w:t>
      </w:r>
      <w:r>
        <w:rPr>
          <w:rFonts w:ascii="Arial" w:hAnsi="Arial" w:cs="Arial"/>
          <w:i/>
          <w:iCs/>
        </w:rPr>
        <w:t xml:space="preserve">last accessed on </w:t>
      </w:r>
      <w:r>
        <w:rPr>
          <w:rFonts w:ascii="Arial" w:hAnsi="Arial" w:cs="Arial"/>
        </w:rPr>
        <w:t>28</w:t>
      </w:r>
      <w:r w:rsidRPr="009A0E03">
        <w:rPr>
          <w:rFonts w:ascii="Arial" w:hAnsi="Arial" w:cs="Arial"/>
          <w:vertAlign w:val="superscript"/>
        </w:rPr>
        <w:t>th</w:t>
      </w:r>
      <w:r>
        <w:rPr>
          <w:rFonts w:ascii="Arial" w:hAnsi="Arial" w:cs="Arial"/>
        </w:rPr>
        <w:t xml:space="preserve"> of February 2022. </w:t>
      </w:r>
    </w:p>
    <w:p w14:paraId="6A9FE63F" w14:textId="77777777" w:rsidR="009A0E03" w:rsidRDefault="009A0E03" w:rsidP="005E433B">
      <w:pPr>
        <w:spacing w:line="276" w:lineRule="auto"/>
        <w:rPr>
          <w:rFonts w:ascii="Arial" w:hAnsi="Arial" w:cs="Arial"/>
        </w:rPr>
      </w:pPr>
    </w:p>
    <w:p w14:paraId="41D9169E" w14:textId="00C24E72" w:rsidR="00966115" w:rsidRDefault="00966115" w:rsidP="005E433B">
      <w:pPr>
        <w:spacing w:line="276" w:lineRule="auto"/>
        <w:rPr>
          <w:rFonts w:ascii="Arial" w:hAnsi="Arial" w:cs="Arial"/>
          <w:i/>
          <w:iCs/>
        </w:rPr>
      </w:pPr>
      <w:proofErr w:type="spellStart"/>
      <w:r>
        <w:rPr>
          <w:rFonts w:ascii="Arial" w:hAnsi="Arial" w:cs="Arial"/>
        </w:rPr>
        <w:t>Largy</w:t>
      </w:r>
      <w:proofErr w:type="spellEnd"/>
      <w:r>
        <w:rPr>
          <w:rFonts w:ascii="Arial" w:hAnsi="Arial" w:cs="Arial"/>
        </w:rPr>
        <w:t xml:space="preserve">, G, S., (2015), </w:t>
      </w:r>
      <w:r>
        <w:rPr>
          <w:rFonts w:ascii="Arial" w:hAnsi="Arial" w:cs="Arial"/>
          <w:i/>
          <w:iCs/>
        </w:rPr>
        <w:t>‘’The importance of experience,’’</w:t>
      </w:r>
      <w:r>
        <w:rPr>
          <w:rFonts w:ascii="Arial" w:hAnsi="Arial" w:cs="Arial"/>
        </w:rPr>
        <w:t xml:space="preserve"> [online] available on: </w:t>
      </w:r>
      <w:hyperlink r:id="rId10" w:history="1">
        <w:r w:rsidRPr="00356A10">
          <w:rPr>
            <w:rStyle w:val="Hyperlink"/>
            <w:rFonts w:ascii="Arial" w:hAnsi="Arial" w:cs="Arial"/>
          </w:rPr>
          <w:t>https://www.linkedin.com/pulse/importance-experience-stephen-g-largy</w:t>
        </w:r>
      </w:hyperlink>
      <w:r>
        <w:rPr>
          <w:rFonts w:ascii="Arial" w:hAnsi="Arial" w:cs="Arial"/>
        </w:rPr>
        <w:t xml:space="preserve"> , </w:t>
      </w:r>
      <w:r>
        <w:rPr>
          <w:rFonts w:ascii="Arial" w:hAnsi="Arial" w:cs="Arial"/>
          <w:i/>
          <w:iCs/>
        </w:rPr>
        <w:t>last accessed on 28</w:t>
      </w:r>
      <w:r w:rsidRPr="00966115">
        <w:rPr>
          <w:rFonts w:ascii="Arial" w:hAnsi="Arial" w:cs="Arial"/>
          <w:i/>
          <w:iCs/>
          <w:vertAlign w:val="superscript"/>
        </w:rPr>
        <w:t>th</w:t>
      </w:r>
      <w:r>
        <w:rPr>
          <w:rFonts w:ascii="Arial" w:hAnsi="Arial" w:cs="Arial"/>
          <w:i/>
          <w:iCs/>
        </w:rPr>
        <w:t xml:space="preserve"> of February 2022. </w:t>
      </w:r>
    </w:p>
    <w:p w14:paraId="39481719" w14:textId="1DAAEFF4" w:rsidR="0060157D" w:rsidRDefault="0060157D" w:rsidP="005E433B">
      <w:pPr>
        <w:spacing w:line="276" w:lineRule="auto"/>
        <w:rPr>
          <w:rFonts w:ascii="Arial" w:hAnsi="Arial" w:cs="Arial"/>
          <w:i/>
          <w:iCs/>
        </w:rPr>
      </w:pPr>
    </w:p>
    <w:p w14:paraId="41C428BA" w14:textId="0AEC6B62" w:rsidR="0060157D" w:rsidRPr="0060157D" w:rsidRDefault="0060157D" w:rsidP="005E433B">
      <w:pPr>
        <w:spacing w:line="276" w:lineRule="auto"/>
        <w:rPr>
          <w:rFonts w:ascii="Arial" w:hAnsi="Arial" w:cs="Arial"/>
        </w:rPr>
      </w:pPr>
      <w:proofErr w:type="spellStart"/>
      <w:r>
        <w:rPr>
          <w:rFonts w:ascii="Arial" w:hAnsi="Arial" w:cs="Arial"/>
        </w:rPr>
        <w:t>McConnon</w:t>
      </w:r>
      <w:proofErr w:type="spellEnd"/>
      <w:r>
        <w:rPr>
          <w:rFonts w:ascii="Arial" w:hAnsi="Arial" w:cs="Arial"/>
        </w:rPr>
        <w:t xml:space="preserve">, M., </w:t>
      </w:r>
      <w:proofErr w:type="spellStart"/>
      <w:r>
        <w:rPr>
          <w:rFonts w:ascii="Arial" w:hAnsi="Arial" w:cs="Arial"/>
        </w:rPr>
        <w:t>McConnon</w:t>
      </w:r>
      <w:proofErr w:type="spellEnd"/>
      <w:r>
        <w:rPr>
          <w:rFonts w:ascii="Arial" w:hAnsi="Arial" w:cs="Arial"/>
        </w:rPr>
        <w:t xml:space="preserve">, S., (2008), </w:t>
      </w:r>
      <w:r>
        <w:rPr>
          <w:rFonts w:ascii="Arial" w:hAnsi="Arial" w:cs="Arial"/>
          <w:i/>
          <w:iCs/>
        </w:rPr>
        <w:t xml:space="preserve">‘’Conflict Management in the Workplace – How to manage disagreements and develop trust and understanding’’, </w:t>
      </w:r>
      <w:r>
        <w:rPr>
          <w:rFonts w:ascii="Arial" w:hAnsi="Arial" w:cs="Arial"/>
        </w:rPr>
        <w:t xml:space="preserve">How To Books. </w:t>
      </w:r>
    </w:p>
    <w:p w14:paraId="62F9749B" w14:textId="77777777" w:rsidR="00966115" w:rsidRDefault="00966115" w:rsidP="005E433B">
      <w:pPr>
        <w:spacing w:line="276" w:lineRule="auto"/>
        <w:rPr>
          <w:rFonts w:ascii="Arial" w:hAnsi="Arial" w:cs="Arial"/>
        </w:rPr>
      </w:pPr>
    </w:p>
    <w:p w14:paraId="14C40F1E" w14:textId="53811AF7" w:rsidR="00966115" w:rsidRPr="00966115" w:rsidRDefault="00966115" w:rsidP="005E433B">
      <w:pPr>
        <w:spacing w:line="276" w:lineRule="auto"/>
        <w:rPr>
          <w:rFonts w:ascii="Arial" w:hAnsi="Arial" w:cs="Arial"/>
        </w:rPr>
      </w:pPr>
      <w:proofErr w:type="spellStart"/>
      <w:r>
        <w:rPr>
          <w:rFonts w:ascii="Arial" w:hAnsi="Arial" w:cs="Arial"/>
        </w:rPr>
        <w:t>Tulgan</w:t>
      </w:r>
      <w:proofErr w:type="spellEnd"/>
      <w:r>
        <w:rPr>
          <w:rFonts w:ascii="Arial" w:hAnsi="Arial" w:cs="Arial"/>
        </w:rPr>
        <w:t xml:space="preserve">, B., (2002), </w:t>
      </w:r>
      <w:r>
        <w:rPr>
          <w:rFonts w:ascii="Arial" w:hAnsi="Arial" w:cs="Arial"/>
          <w:i/>
          <w:iCs/>
        </w:rPr>
        <w:t>‘’Winning the Talent Wars,’’</w:t>
      </w:r>
      <w:r>
        <w:rPr>
          <w:rFonts w:ascii="Arial" w:hAnsi="Arial" w:cs="Arial"/>
        </w:rPr>
        <w:t xml:space="preserve"> Norton. </w:t>
      </w:r>
    </w:p>
    <w:p w14:paraId="2F59497B" w14:textId="0F64B71F" w:rsidR="00966115" w:rsidRDefault="00966115" w:rsidP="00966115">
      <w:pPr>
        <w:spacing w:line="360" w:lineRule="auto"/>
        <w:jc w:val="both"/>
        <w:rPr>
          <w:rFonts w:ascii="Arial" w:hAnsi="Arial" w:cs="Arial"/>
        </w:rPr>
      </w:pPr>
    </w:p>
    <w:p w14:paraId="25D1E606" w14:textId="00722BC8" w:rsidR="00966115" w:rsidRDefault="00966115" w:rsidP="00966115">
      <w:pPr>
        <w:spacing w:line="360" w:lineRule="auto"/>
        <w:jc w:val="both"/>
        <w:rPr>
          <w:rFonts w:ascii="Arial" w:hAnsi="Arial" w:cs="Arial"/>
        </w:rPr>
      </w:pPr>
    </w:p>
    <w:p w14:paraId="37064297" w14:textId="77777777" w:rsidR="00966115" w:rsidRPr="00966115" w:rsidRDefault="00966115" w:rsidP="00966115">
      <w:pPr>
        <w:spacing w:line="360" w:lineRule="auto"/>
        <w:jc w:val="both"/>
        <w:rPr>
          <w:rFonts w:ascii="Arial" w:hAnsi="Arial" w:cs="Arial"/>
        </w:rPr>
      </w:pPr>
    </w:p>
    <w:sectPr w:rsidR="00966115" w:rsidRPr="00966115">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A80D5" w14:textId="77777777" w:rsidR="00AE70E7" w:rsidRDefault="00AE70E7" w:rsidP="00966115">
      <w:r>
        <w:separator/>
      </w:r>
    </w:p>
  </w:endnote>
  <w:endnote w:type="continuationSeparator" w:id="0">
    <w:p w14:paraId="43E0B5F2" w14:textId="77777777" w:rsidR="00AE70E7" w:rsidRDefault="00AE70E7" w:rsidP="009661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9170201"/>
      <w:docPartObj>
        <w:docPartGallery w:val="Page Numbers (Bottom of Page)"/>
        <w:docPartUnique/>
      </w:docPartObj>
    </w:sdtPr>
    <w:sdtEndPr>
      <w:rPr>
        <w:rStyle w:val="PageNumber"/>
      </w:rPr>
    </w:sdtEndPr>
    <w:sdtContent>
      <w:p w14:paraId="2B101DB3" w14:textId="32242EDC" w:rsidR="00966115" w:rsidRDefault="00966115" w:rsidP="00356A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F13877" w14:textId="77777777" w:rsidR="00966115" w:rsidRDefault="009661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2015603"/>
      <w:docPartObj>
        <w:docPartGallery w:val="Page Numbers (Bottom of Page)"/>
        <w:docPartUnique/>
      </w:docPartObj>
    </w:sdtPr>
    <w:sdtEndPr>
      <w:rPr>
        <w:rStyle w:val="PageNumber"/>
      </w:rPr>
    </w:sdtEndPr>
    <w:sdtContent>
      <w:p w14:paraId="47020ED0" w14:textId="75C1055D" w:rsidR="00966115" w:rsidRDefault="00966115" w:rsidP="00356A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5D4A8E" w14:textId="77777777" w:rsidR="00966115" w:rsidRDefault="009661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ACA09" w14:textId="77777777" w:rsidR="00AE70E7" w:rsidRDefault="00AE70E7" w:rsidP="00966115">
      <w:r>
        <w:separator/>
      </w:r>
    </w:p>
  </w:footnote>
  <w:footnote w:type="continuationSeparator" w:id="0">
    <w:p w14:paraId="5E2CA76E" w14:textId="77777777" w:rsidR="00AE70E7" w:rsidRDefault="00AE70E7" w:rsidP="009661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82EC0"/>
    <w:multiLevelType w:val="hybridMultilevel"/>
    <w:tmpl w:val="105043C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115"/>
    <w:rsid w:val="001B04F1"/>
    <w:rsid w:val="00303D08"/>
    <w:rsid w:val="0036262B"/>
    <w:rsid w:val="004313D0"/>
    <w:rsid w:val="005E433B"/>
    <w:rsid w:val="0060157D"/>
    <w:rsid w:val="0073000E"/>
    <w:rsid w:val="008564C5"/>
    <w:rsid w:val="0089262B"/>
    <w:rsid w:val="00963E43"/>
    <w:rsid w:val="00966115"/>
    <w:rsid w:val="009A0E03"/>
    <w:rsid w:val="00AC1E76"/>
    <w:rsid w:val="00AD6123"/>
    <w:rsid w:val="00AE70E7"/>
    <w:rsid w:val="00FD5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9A242F"/>
  <w15:chartTrackingRefBased/>
  <w15:docId w15:val="{B7398F14-1542-1346-90C5-F889DBCCA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433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66115"/>
    <w:pPr>
      <w:tabs>
        <w:tab w:val="center" w:pos="4513"/>
        <w:tab w:val="right" w:pos="9026"/>
      </w:tabs>
    </w:pPr>
  </w:style>
  <w:style w:type="character" w:customStyle="1" w:styleId="FooterChar">
    <w:name w:val="Footer Char"/>
    <w:basedOn w:val="DefaultParagraphFont"/>
    <w:link w:val="Footer"/>
    <w:uiPriority w:val="99"/>
    <w:rsid w:val="00966115"/>
  </w:style>
  <w:style w:type="character" w:styleId="PageNumber">
    <w:name w:val="page number"/>
    <w:basedOn w:val="DefaultParagraphFont"/>
    <w:uiPriority w:val="99"/>
    <w:semiHidden/>
    <w:unhideWhenUsed/>
    <w:rsid w:val="00966115"/>
  </w:style>
  <w:style w:type="character" w:styleId="Hyperlink">
    <w:name w:val="Hyperlink"/>
    <w:basedOn w:val="DefaultParagraphFont"/>
    <w:uiPriority w:val="99"/>
    <w:unhideWhenUsed/>
    <w:rsid w:val="00966115"/>
    <w:rPr>
      <w:color w:val="0563C1" w:themeColor="hyperlink"/>
      <w:u w:val="single"/>
    </w:rPr>
  </w:style>
  <w:style w:type="character" w:styleId="UnresolvedMention">
    <w:name w:val="Unresolved Mention"/>
    <w:basedOn w:val="DefaultParagraphFont"/>
    <w:uiPriority w:val="99"/>
    <w:semiHidden/>
    <w:unhideWhenUsed/>
    <w:rsid w:val="00966115"/>
    <w:rPr>
      <w:color w:val="605E5C"/>
      <w:shd w:val="clear" w:color="auto" w:fill="E1DFDD"/>
    </w:rPr>
  </w:style>
  <w:style w:type="paragraph" w:styleId="ListParagraph">
    <w:name w:val="List Paragraph"/>
    <w:basedOn w:val="Normal"/>
    <w:uiPriority w:val="34"/>
    <w:qFormat/>
    <w:rsid w:val="00303D08"/>
    <w:pPr>
      <w:ind w:left="720"/>
      <w:contextualSpacing/>
    </w:pPr>
  </w:style>
  <w:style w:type="character" w:customStyle="1" w:styleId="Heading1Char">
    <w:name w:val="Heading 1 Char"/>
    <w:basedOn w:val="DefaultParagraphFont"/>
    <w:link w:val="Heading1"/>
    <w:uiPriority w:val="9"/>
    <w:rsid w:val="005E43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433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E433B"/>
    <w:pPr>
      <w:spacing w:before="120"/>
    </w:pPr>
    <w:rPr>
      <w:rFonts w:cstheme="minorHAnsi"/>
      <w:b/>
      <w:bCs/>
      <w:i/>
      <w:iCs/>
    </w:rPr>
  </w:style>
  <w:style w:type="paragraph" w:styleId="TOC2">
    <w:name w:val="toc 2"/>
    <w:basedOn w:val="Normal"/>
    <w:next w:val="Normal"/>
    <w:autoRedefine/>
    <w:uiPriority w:val="39"/>
    <w:semiHidden/>
    <w:unhideWhenUsed/>
    <w:rsid w:val="005E433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E433B"/>
    <w:pPr>
      <w:ind w:left="480"/>
    </w:pPr>
    <w:rPr>
      <w:rFonts w:cstheme="minorHAnsi"/>
      <w:sz w:val="20"/>
      <w:szCs w:val="20"/>
    </w:rPr>
  </w:style>
  <w:style w:type="paragraph" w:styleId="TOC4">
    <w:name w:val="toc 4"/>
    <w:basedOn w:val="Normal"/>
    <w:next w:val="Normal"/>
    <w:autoRedefine/>
    <w:uiPriority w:val="39"/>
    <w:semiHidden/>
    <w:unhideWhenUsed/>
    <w:rsid w:val="005E433B"/>
    <w:pPr>
      <w:ind w:left="720"/>
    </w:pPr>
    <w:rPr>
      <w:rFonts w:cstheme="minorHAnsi"/>
      <w:sz w:val="20"/>
      <w:szCs w:val="20"/>
    </w:rPr>
  </w:style>
  <w:style w:type="paragraph" w:styleId="TOC5">
    <w:name w:val="toc 5"/>
    <w:basedOn w:val="Normal"/>
    <w:next w:val="Normal"/>
    <w:autoRedefine/>
    <w:uiPriority w:val="39"/>
    <w:semiHidden/>
    <w:unhideWhenUsed/>
    <w:rsid w:val="005E433B"/>
    <w:pPr>
      <w:ind w:left="960"/>
    </w:pPr>
    <w:rPr>
      <w:rFonts w:cstheme="minorHAnsi"/>
      <w:sz w:val="20"/>
      <w:szCs w:val="20"/>
    </w:rPr>
  </w:style>
  <w:style w:type="paragraph" w:styleId="TOC6">
    <w:name w:val="toc 6"/>
    <w:basedOn w:val="Normal"/>
    <w:next w:val="Normal"/>
    <w:autoRedefine/>
    <w:uiPriority w:val="39"/>
    <w:semiHidden/>
    <w:unhideWhenUsed/>
    <w:rsid w:val="005E433B"/>
    <w:pPr>
      <w:ind w:left="1200"/>
    </w:pPr>
    <w:rPr>
      <w:rFonts w:cstheme="minorHAnsi"/>
      <w:sz w:val="20"/>
      <w:szCs w:val="20"/>
    </w:rPr>
  </w:style>
  <w:style w:type="paragraph" w:styleId="TOC7">
    <w:name w:val="toc 7"/>
    <w:basedOn w:val="Normal"/>
    <w:next w:val="Normal"/>
    <w:autoRedefine/>
    <w:uiPriority w:val="39"/>
    <w:semiHidden/>
    <w:unhideWhenUsed/>
    <w:rsid w:val="005E433B"/>
    <w:pPr>
      <w:ind w:left="1440"/>
    </w:pPr>
    <w:rPr>
      <w:rFonts w:cstheme="minorHAnsi"/>
      <w:sz w:val="20"/>
      <w:szCs w:val="20"/>
    </w:rPr>
  </w:style>
  <w:style w:type="paragraph" w:styleId="TOC8">
    <w:name w:val="toc 8"/>
    <w:basedOn w:val="Normal"/>
    <w:next w:val="Normal"/>
    <w:autoRedefine/>
    <w:uiPriority w:val="39"/>
    <w:semiHidden/>
    <w:unhideWhenUsed/>
    <w:rsid w:val="005E433B"/>
    <w:pPr>
      <w:ind w:left="1680"/>
    </w:pPr>
    <w:rPr>
      <w:rFonts w:cstheme="minorHAnsi"/>
      <w:sz w:val="20"/>
      <w:szCs w:val="20"/>
    </w:rPr>
  </w:style>
  <w:style w:type="paragraph" w:styleId="TOC9">
    <w:name w:val="toc 9"/>
    <w:basedOn w:val="Normal"/>
    <w:next w:val="Normal"/>
    <w:autoRedefine/>
    <w:uiPriority w:val="39"/>
    <w:semiHidden/>
    <w:unhideWhenUsed/>
    <w:rsid w:val="005E433B"/>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denu.edu/news-and-events/walden-news/2017/0530-whats-your-conflict-management-style"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2.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yperlink" Target="https://www.linkedin.com/pulse/importance-experience-stephen-g-largy" TargetMode="External" /><Relationship Id="rId4" Type="http://schemas.openxmlformats.org/officeDocument/2006/relationships/settings" Target="settings.xml" /><Relationship Id="rId9" Type="http://schemas.openxmlformats.org/officeDocument/2006/relationships/hyperlink" Target="https://www.gisma.com/blog/what-is-the-importance-of-strategic-business-management"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CA5D0A-3300-2C41-AE24-1F54E3A3E78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1404</Words>
  <Characters>8005</Characters>
  <Application>Microsoft Office Word</Application>
  <DocSecurity>0</DocSecurity>
  <Lines>66</Lines>
  <Paragraphs>18</Paragraphs>
  <ScaleCrop>false</ScaleCrop>
  <Company/>
  <LinksUpToDate>false</LinksUpToDate>
  <CharactersWithSpaces>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Guest User</cp:lastModifiedBy>
  <cp:revision>7</cp:revision>
  <dcterms:created xsi:type="dcterms:W3CDTF">2022-03-01T08:22:00Z</dcterms:created>
  <dcterms:modified xsi:type="dcterms:W3CDTF">2022-03-01T08:29:00Z</dcterms:modified>
</cp:coreProperties>
</file>