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0615" w:rsidRDefault="00EF0615" w:rsidP="00EF0615">
      <w:pPr>
        <w:jc w:val="center"/>
        <w:rPr>
          <w:rFonts w:ascii="Arial" w:hAnsi="Arial" w:cs="Arial"/>
          <w:b/>
          <w:sz w:val="28"/>
          <w:u w:val="single"/>
        </w:rPr>
      </w:pPr>
      <w:r>
        <w:rPr>
          <w:rFonts w:ascii="Arial" w:hAnsi="Arial" w:cs="Arial"/>
          <w:b/>
          <w:sz w:val="28"/>
          <w:u w:val="single"/>
        </w:rPr>
        <w:t>Conference Abstract</w:t>
      </w:r>
    </w:p>
    <w:p w:rsidR="008324B2" w:rsidRDefault="008324B2" w:rsidP="00EF0615">
      <w:pPr>
        <w:jc w:val="center"/>
        <w:rPr>
          <w:rFonts w:ascii="Arial" w:hAnsi="Arial" w:cs="Arial"/>
          <w:b/>
          <w:sz w:val="28"/>
          <w:u w:val="single"/>
        </w:rPr>
      </w:pPr>
      <w:r w:rsidRPr="00EF0615">
        <w:rPr>
          <w:rFonts w:ascii="Arial" w:hAnsi="Arial" w:cs="Arial"/>
          <w:b/>
          <w:sz w:val="28"/>
          <w:u w:val="single"/>
        </w:rPr>
        <w:t>To what extent are women cast the villainous role, without the supernatural component of mythology.</w:t>
      </w:r>
    </w:p>
    <w:p w:rsidR="00EF0615" w:rsidRPr="00EF0615" w:rsidRDefault="00EF0615" w:rsidP="00EF0615">
      <w:pPr>
        <w:jc w:val="center"/>
        <w:rPr>
          <w:rFonts w:ascii="Arial" w:hAnsi="Arial" w:cs="Arial"/>
          <w:b/>
          <w:sz w:val="28"/>
          <w:u w:val="single"/>
        </w:rPr>
      </w:pPr>
    </w:p>
    <w:p w:rsidR="00963C7E" w:rsidRPr="00EF0615" w:rsidRDefault="00E67F5E">
      <w:pPr>
        <w:rPr>
          <w:rFonts w:ascii="Arial" w:hAnsi="Arial" w:cs="Arial"/>
          <w:sz w:val="24"/>
        </w:rPr>
      </w:pPr>
      <w:r w:rsidRPr="00EF0615">
        <w:rPr>
          <w:rFonts w:ascii="Arial" w:hAnsi="Arial" w:cs="Arial"/>
          <w:sz w:val="24"/>
        </w:rPr>
        <w:t>In t</w:t>
      </w:r>
      <w:r w:rsidR="004110F4" w:rsidRPr="00EF0615">
        <w:rPr>
          <w:rFonts w:ascii="Arial" w:hAnsi="Arial" w:cs="Arial"/>
          <w:sz w:val="24"/>
        </w:rPr>
        <w:t>his paper</w:t>
      </w:r>
      <w:r w:rsidR="00282AFE" w:rsidRPr="00EF0615">
        <w:rPr>
          <w:rFonts w:ascii="Arial" w:hAnsi="Arial" w:cs="Arial"/>
          <w:sz w:val="24"/>
        </w:rPr>
        <w:t xml:space="preserve"> I</w:t>
      </w:r>
      <w:r w:rsidR="004110F4" w:rsidRPr="00EF0615">
        <w:rPr>
          <w:rFonts w:ascii="Arial" w:hAnsi="Arial" w:cs="Arial"/>
          <w:sz w:val="24"/>
        </w:rPr>
        <w:t xml:space="preserve"> will examine</w:t>
      </w:r>
      <w:r w:rsidR="00282AFE" w:rsidRPr="00EF0615">
        <w:rPr>
          <w:rFonts w:ascii="Arial" w:hAnsi="Arial" w:cs="Arial"/>
          <w:sz w:val="24"/>
        </w:rPr>
        <w:t xml:space="preserve"> mythology</w:t>
      </w:r>
      <w:r w:rsidR="004110F4" w:rsidRPr="00EF0615">
        <w:rPr>
          <w:rFonts w:ascii="Arial" w:hAnsi="Arial" w:cs="Arial"/>
          <w:sz w:val="24"/>
        </w:rPr>
        <w:t xml:space="preserve"> </w:t>
      </w:r>
      <w:r w:rsidR="006F68CD" w:rsidRPr="00EF0615">
        <w:rPr>
          <w:rFonts w:ascii="Arial" w:hAnsi="Arial" w:cs="Arial"/>
          <w:sz w:val="24"/>
        </w:rPr>
        <w:t>without the supernatural elements</w:t>
      </w:r>
      <w:r w:rsidR="00282AFE" w:rsidRPr="00EF0615">
        <w:rPr>
          <w:rFonts w:ascii="Arial" w:hAnsi="Arial" w:cs="Arial"/>
          <w:sz w:val="24"/>
        </w:rPr>
        <w:t xml:space="preserve"> to determine </w:t>
      </w:r>
      <w:r w:rsidR="006F68CD" w:rsidRPr="00EF0615">
        <w:rPr>
          <w:rFonts w:ascii="Arial" w:hAnsi="Arial" w:cs="Arial"/>
          <w:sz w:val="24"/>
        </w:rPr>
        <w:t>to what extent are women cast in the role of the villain.</w:t>
      </w:r>
      <w:r w:rsidR="000B325F" w:rsidRPr="00EF0615">
        <w:rPr>
          <w:rFonts w:ascii="Arial" w:hAnsi="Arial" w:cs="Arial"/>
          <w:sz w:val="24"/>
        </w:rPr>
        <w:t xml:space="preserve"> When exam</w:t>
      </w:r>
      <w:r w:rsidR="00BA4DEB" w:rsidRPr="00EF0615">
        <w:rPr>
          <w:rFonts w:ascii="Arial" w:hAnsi="Arial" w:cs="Arial"/>
          <w:sz w:val="24"/>
        </w:rPr>
        <w:t xml:space="preserve">ining myths, the </w:t>
      </w:r>
      <w:proofErr w:type="gramStart"/>
      <w:r w:rsidR="00BA4DEB" w:rsidRPr="00EF0615">
        <w:rPr>
          <w:rFonts w:ascii="Arial" w:hAnsi="Arial" w:cs="Arial"/>
          <w:sz w:val="24"/>
        </w:rPr>
        <w:t>main focus</w:t>
      </w:r>
      <w:proofErr w:type="gramEnd"/>
      <w:r w:rsidR="00BA4DEB" w:rsidRPr="00EF0615">
        <w:rPr>
          <w:rFonts w:ascii="Arial" w:hAnsi="Arial" w:cs="Arial"/>
          <w:sz w:val="24"/>
        </w:rPr>
        <w:t xml:space="preserve"> is on the supernatural components to the stories rather than those who are seen as lesser characters i.e. women. But without the supernatural element what role would women play within the misogynistic</w:t>
      </w:r>
      <w:r w:rsidR="00851B56" w:rsidRPr="00EF0615">
        <w:rPr>
          <w:rFonts w:ascii="Arial" w:hAnsi="Arial" w:cs="Arial"/>
          <w:sz w:val="24"/>
        </w:rPr>
        <w:t xml:space="preserve"> </w:t>
      </w:r>
      <w:r w:rsidR="002F4B84" w:rsidRPr="00EF0615">
        <w:rPr>
          <w:rFonts w:ascii="Arial" w:hAnsi="Arial" w:cs="Arial"/>
          <w:sz w:val="24"/>
        </w:rPr>
        <w:t>world as Mary R. Lefkowitz describes Athens as the epicentre of misogynism within the ancient world. There is little research or papers on women in general within mythology. Even more so them having a specific role within the myths they are included in</w:t>
      </w:r>
      <w:r w:rsidR="008324B2" w:rsidRPr="00EF0615">
        <w:rPr>
          <w:rFonts w:ascii="Arial" w:hAnsi="Arial" w:cs="Arial"/>
          <w:sz w:val="24"/>
        </w:rPr>
        <w:t>,</w:t>
      </w:r>
      <w:r w:rsidR="002F4B84" w:rsidRPr="00EF0615">
        <w:rPr>
          <w:rFonts w:ascii="Arial" w:hAnsi="Arial" w:cs="Arial"/>
          <w:sz w:val="24"/>
        </w:rPr>
        <w:t xml:space="preserve"> as the supernatural elements overshadow the mortal characters. A well-known example would be the Odyssey as Odysseus is prevented from returning to Ithaca by supernatural women, their gender is overshadowed by their divinity i.e. Calypso who diverts </w:t>
      </w:r>
      <w:r w:rsidR="00292987" w:rsidRPr="00EF0615">
        <w:rPr>
          <w:rFonts w:ascii="Arial" w:hAnsi="Arial" w:cs="Arial"/>
          <w:sz w:val="24"/>
        </w:rPr>
        <w:t>Odysseus’ journey.  Another example of a woman, who is overshadowed by another factor is that of Clytemnestra, who is cast as the villain within her myth which can be argued that she is wrongly cast within that role due to the actions of her husband, Agamemnon, the sacrifice of her daughter, Iphigenia and his war prize, Cassandra.</w:t>
      </w:r>
      <w:r w:rsidR="00EF63BB" w:rsidRPr="00EF0615">
        <w:rPr>
          <w:rFonts w:ascii="Arial" w:hAnsi="Arial" w:cs="Arial"/>
          <w:sz w:val="24"/>
        </w:rPr>
        <w:t xml:space="preserve"> </w:t>
      </w:r>
      <w:r w:rsidR="00B42F53" w:rsidRPr="00EF0615">
        <w:rPr>
          <w:rFonts w:ascii="Arial" w:hAnsi="Arial" w:cs="Arial"/>
          <w:sz w:val="24"/>
        </w:rPr>
        <w:t xml:space="preserve">There are other women who fall into the same category as Clytemnestra, women who have been wronged by their husbands or lovers and </w:t>
      </w:r>
      <w:proofErr w:type="gramStart"/>
      <w:r w:rsidR="00B42F53" w:rsidRPr="00EF0615">
        <w:rPr>
          <w:rFonts w:ascii="Arial" w:hAnsi="Arial" w:cs="Arial"/>
          <w:sz w:val="24"/>
        </w:rPr>
        <w:t>are seen as</w:t>
      </w:r>
      <w:proofErr w:type="gramEnd"/>
      <w:r w:rsidR="00B42F53" w:rsidRPr="00EF0615">
        <w:rPr>
          <w:rFonts w:ascii="Arial" w:hAnsi="Arial" w:cs="Arial"/>
          <w:sz w:val="24"/>
        </w:rPr>
        <w:t xml:space="preserve"> the villains due to their actions when they discover the truth, these women are women who wish to right wrongs that men have inflicted but instead are cast as the evil in the world. The purpose of this paper is to compare the roles of different women within their myths</w:t>
      </w:r>
      <w:r w:rsidR="008324B2" w:rsidRPr="00EF0615">
        <w:rPr>
          <w:rFonts w:ascii="Arial" w:hAnsi="Arial" w:cs="Arial"/>
          <w:sz w:val="24"/>
        </w:rPr>
        <w:t>,</w:t>
      </w:r>
      <w:r w:rsidR="00B42F53" w:rsidRPr="00EF0615">
        <w:rPr>
          <w:rFonts w:ascii="Arial" w:hAnsi="Arial" w:cs="Arial"/>
          <w:sz w:val="24"/>
        </w:rPr>
        <w:t xml:space="preserve"> due to the </w:t>
      </w:r>
      <w:r w:rsidR="008324B2" w:rsidRPr="00EF0615">
        <w:rPr>
          <w:rFonts w:ascii="Arial" w:hAnsi="Arial" w:cs="Arial"/>
          <w:sz w:val="24"/>
        </w:rPr>
        <w:t>how the authors wished for them to seen but also in how their actions can be interpreted in the modern world.</w:t>
      </w:r>
    </w:p>
    <w:p w:rsidR="008324B2" w:rsidRPr="00EF0615" w:rsidRDefault="008324B2">
      <w:pPr>
        <w:rPr>
          <w:rFonts w:ascii="Arial" w:hAnsi="Arial" w:cs="Arial"/>
          <w:sz w:val="24"/>
        </w:rPr>
      </w:pPr>
      <w:r w:rsidRPr="00EF0615">
        <w:rPr>
          <w:rFonts w:ascii="Arial" w:hAnsi="Arial" w:cs="Arial"/>
          <w:sz w:val="24"/>
        </w:rPr>
        <w:t>Word Count: 300</w:t>
      </w:r>
    </w:p>
    <w:p w:rsidR="00EF0615" w:rsidRPr="00EF0615" w:rsidRDefault="00EF0615">
      <w:pPr>
        <w:rPr>
          <w:rFonts w:ascii="Arial" w:hAnsi="Arial" w:cs="Arial"/>
          <w:sz w:val="24"/>
        </w:rPr>
      </w:pPr>
    </w:p>
    <w:p w:rsidR="00EF0615" w:rsidRPr="00EF0615" w:rsidRDefault="00EF0615">
      <w:pPr>
        <w:rPr>
          <w:rFonts w:ascii="Arial" w:hAnsi="Arial" w:cs="Arial"/>
          <w:sz w:val="24"/>
        </w:rPr>
      </w:pPr>
    </w:p>
    <w:p w:rsidR="00EF0615" w:rsidRPr="00EF0615" w:rsidRDefault="00EF0615">
      <w:pPr>
        <w:rPr>
          <w:rFonts w:ascii="Arial" w:hAnsi="Arial" w:cs="Arial"/>
          <w:sz w:val="24"/>
        </w:rPr>
      </w:pPr>
      <w:r w:rsidRPr="00EF0615">
        <w:rPr>
          <w:rFonts w:ascii="Arial" w:hAnsi="Arial" w:cs="Arial"/>
          <w:sz w:val="24"/>
        </w:rPr>
        <w:br w:type="page"/>
      </w:r>
    </w:p>
    <w:p w:rsidR="008324B2" w:rsidRPr="00EF0615" w:rsidRDefault="008324B2">
      <w:pPr>
        <w:rPr>
          <w:rFonts w:ascii="Arial" w:hAnsi="Arial" w:cs="Arial"/>
          <w:b/>
          <w:sz w:val="32"/>
          <w:u w:val="single"/>
        </w:rPr>
      </w:pPr>
      <w:r w:rsidRPr="00EF0615">
        <w:rPr>
          <w:rFonts w:ascii="Arial" w:hAnsi="Arial" w:cs="Arial"/>
          <w:b/>
          <w:sz w:val="32"/>
          <w:u w:val="single"/>
        </w:rPr>
        <w:lastRenderedPageBreak/>
        <w:t>Bibliography</w:t>
      </w:r>
    </w:p>
    <w:p w:rsidR="008324B2" w:rsidRPr="00EF0615" w:rsidRDefault="008324B2">
      <w:pPr>
        <w:rPr>
          <w:rFonts w:ascii="Arial" w:hAnsi="Arial" w:cs="Arial"/>
          <w:sz w:val="24"/>
        </w:rPr>
      </w:pPr>
      <w:r w:rsidRPr="00EF0615">
        <w:rPr>
          <w:rFonts w:ascii="Arial" w:hAnsi="Arial" w:cs="Arial"/>
          <w:sz w:val="24"/>
        </w:rPr>
        <w:t>Aeschylus: Agamemnon</w:t>
      </w:r>
    </w:p>
    <w:p w:rsidR="008324B2" w:rsidRPr="00EF0615" w:rsidRDefault="008324B2">
      <w:pPr>
        <w:rPr>
          <w:rFonts w:ascii="Arial" w:hAnsi="Arial" w:cs="Arial"/>
          <w:sz w:val="24"/>
        </w:rPr>
      </w:pPr>
      <w:r w:rsidRPr="00EF0615">
        <w:rPr>
          <w:rFonts w:ascii="Arial" w:hAnsi="Arial" w:cs="Arial"/>
          <w:sz w:val="24"/>
        </w:rPr>
        <w:t>Homer: The Odyssey</w:t>
      </w:r>
    </w:p>
    <w:p w:rsidR="008324B2" w:rsidRPr="00EF0615" w:rsidRDefault="00EF0615">
      <w:pPr>
        <w:rPr>
          <w:rFonts w:ascii="Arial" w:hAnsi="Arial" w:cs="Arial"/>
          <w:sz w:val="24"/>
        </w:rPr>
      </w:pPr>
      <w:r w:rsidRPr="00EF0615">
        <w:rPr>
          <w:rFonts w:ascii="Arial" w:hAnsi="Arial" w:cs="Arial"/>
          <w:sz w:val="24"/>
        </w:rPr>
        <w:t>Lefkowitz, M.R, 1986, Women in Greek Myth, Baltimore, The John Hopkins University Press</w:t>
      </w:r>
    </w:p>
    <w:p w:rsidR="008324B2" w:rsidRDefault="008324B2">
      <w:bookmarkStart w:id="0" w:name="_GoBack"/>
      <w:bookmarkEnd w:id="0"/>
    </w:p>
    <w:sectPr w:rsidR="00832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0F4"/>
    <w:rsid w:val="000B325F"/>
    <w:rsid w:val="00282AFE"/>
    <w:rsid w:val="00292987"/>
    <w:rsid w:val="002F4B84"/>
    <w:rsid w:val="0030662B"/>
    <w:rsid w:val="004110F4"/>
    <w:rsid w:val="006F68CD"/>
    <w:rsid w:val="008324B2"/>
    <w:rsid w:val="00851B56"/>
    <w:rsid w:val="00963C7E"/>
    <w:rsid w:val="00B42F53"/>
    <w:rsid w:val="00BA4DEB"/>
    <w:rsid w:val="00E67F5E"/>
    <w:rsid w:val="00EF0615"/>
    <w:rsid w:val="00EF6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C72E0"/>
  <w15:chartTrackingRefBased/>
  <w15:docId w15:val="{C700C47A-5E2B-4DDF-BB9B-9053F28A9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2</Pages>
  <Words>304</Words>
  <Characters>1733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2</cp:revision>
  <dcterms:created xsi:type="dcterms:W3CDTF">2017-11-27T17:08:00Z</dcterms:created>
  <dcterms:modified xsi:type="dcterms:W3CDTF">2017-11-27T22:03:00Z</dcterms:modified>
</cp:coreProperties>
</file>