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717279204"/>
        <w:docPartObj>
          <w:docPartGallery w:val="Cover Pages"/>
          <w:docPartUnique/>
        </w:docPartObj>
      </w:sdtPr>
      <w:sdtEndPr>
        <w:rPr>
          <w:rFonts w:ascii="Arial" w:hAnsi="Arial" w:cs="Arial"/>
          <w:sz w:val="24"/>
          <w:szCs w:val="24"/>
        </w:rPr>
      </w:sdtEndPr>
      <w:sdtContent>
        <w:p w14:paraId="167A6471" w14:textId="77777777" w:rsidR="005621D4" w:rsidRPr="00E66A22" w:rsidRDefault="005621D4" w:rsidP="005621D4">
          <w:pPr>
            <w:spacing w:line="360" w:lineRule="auto"/>
            <w:rPr>
              <w:rFonts w:ascii="Arial" w:hAnsi="Arial" w:cs="Arial"/>
              <w:sz w:val="24"/>
              <w:szCs w:val="24"/>
            </w:rPr>
          </w:pPr>
          <w:r w:rsidRPr="00E66A22">
            <w:rPr>
              <w:rFonts w:ascii="Arial" w:hAnsi="Arial" w:cs="Arial"/>
              <w:b/>
              <w:bCs/>
              <w:sz w:val="24"/>
              <w:szCs w:val="24"/>
            </w:rPr>
            <w:t>Student name</w:t>
          </w:r>
          <w:r>
            <w:rPr>
              <w:rFonts w:ascii="Arial" w:hAnsi="Arial" w:cs="Arial"/>
              <w:b/>
              <w:bCs/>
              <w:sz w:val="24"/>
              <w:szCs w:val="24"/>
            </w:rPr>
            <w:t xml:space="preserve"> </w:t>
          </w:r>
          <w:proofErr w:type="spellStart"/>
          <w:r>
            <w:rPr>
              <w:rFonts w:ascii="Arial" w:hAnsi="Arial" w:cs="Arial"/>
              <w:b/>
              <w:bCs/>
              <w:sz w:val="24"/>
              <w:szCs w:val="24"/>
            </w:rPr>
            <w:t>andleeb</w:t>
          </w:r>
          <w:proofErr w:type="spellEnd"/>
          <w:r>
            <w:rPr>
              <w:rFonts w:ascii="Arial" w:hAnsi="Arial" w:cs="Arial"/>
              <w:sz w:val="24"/>
              <w:szCs w:val="24"/>
            </w:rPr>
            <w:t xml:space="preserve"> </w:t>
          </w:r>
          <w:proofErr w:type="spellStart"/>
          <w:r>
            <w:rPr>
              <w:rFonts w:ascii="Arial" w:hAnsi="Arial" w:cs="Arial"/>
              <w:sz w:val="24"/>
              <w:szCs w:val="24"/>
            </w:rPr>
            <w:t>madeha</w:t>
          </w:r>
          <w:proofErr w:type="spellEnd"/>
        </w:p>
        <w:p w14:paraId="706BFAA5" w14:textId="77777777" w:rsidR="005621D4" w:rsidRPr="00E66A22" w:rsidRDefault="005621D4" w:rsidP="005621D4">
          <w:pPr>
            <w:spacing w:line="360" w:lineRule="auto"/>
            <w:rPr>
              <w:rFonts w:ascii="Arial" w:hAnsi="Arial" w:cs="Arial"/>
              <w:sz w:val="24"/>
              <w:szCs w:val="24"/>
            </w:rPr>
          </w:pPr>
          <w:r w:rsidRPr="00E66A22">
            <w:rPr>
              <w:rFonts w:ascii="Arial" w:hAnsi="Arial" w:cs="Arial"/>
              <w:b/>
              <w:bCs/>
              <w:sz w:val="24"/>
              <w:szCs w:val="24"/>
            </w:rPr>
            <w:t>Student ID number</w:t>
          </w:r>
          <w:r>
            <w:rPr>
              <w:rFonts w:ascii="Arial" w:hAnsi="Arial" w:cs="Arial"/>
              <w:b/>
              <w:bCs/>
              <w:sz w:val="24"/>
              <w:szCs w:val="24"/>
            </w:rPr>
            <w:t xml:space="preserve"> </w:t>
          </w:r>
          <w:r>
            <w:rPr>
              <w:rFonts w:ascii="Arial" w:hAnsi="Arial" w:cs="Arial"/>
              <w:sz w:val="24"/>
              <w:szCs w:val="24"/>
            </w:rPr>
            <w:t>2239506</w:t>
          </w:r>
        </w:p>
        <w:p w14:paraId="797B8399" w14:textId="77777777" w:rsidR="005621D4" w:rsidRPr="00E66A22" w:rsidRDefault="005621D4" w:rsidP="005621D4">
          <w:pPr>
            <w:spacing w:line="360" w:lineRule="auto"/>
            <w:rPr>
              <w:rFonts w:ascii="Arial" w:hAnsi="Arial" w:cs="Arial"/>
              <w:sz w:val="24"/>
              <w:szCs w:val="24"/>
            </w:rPr>
          </w:pPr>
          <w:r w:rsidRPr="00E66A22">
            <w:rPr>
              <w:rFonts w:ascii="Arial" w:hAnsi="Arial" w:cs="Arial"/>
              <w:b/>
              <w:bCs/>
              <w:sz w:val="24"/>
              <w:szCs w:val="24"/>
            </w:rPr>
            <w:t>Module</w:t>
          </w:r>
          <w:r>
            <w:rPr>
              <w:rFonts w:ascii="Arial" w:hAnsi="Arial" w:cs="Arial"/>
              <w:b/>
              <w:bCs/>
              <w:sz w:val="24"/>
              <w:szCs w:val="24"/>
            </w:rPr>
            <w:t xml:space="preserve"> </w:t>
          </w:r>
          <w:r w:rsidRPr="00E66A22">
            <w:rPr>
              <w:rFonts w:ascii="Arial" w:hAnsi="Arial" w:cs="Arial"/>
              <w:sz w:val="24"/>
              <w:szCs w:val="24"/>
            </w:rPr>
            <w:t xml:space="preserve">Management &amp; </w:t>
          </w:r>
          <w:proofErr w:type="spellStart"/>
          <w:r w:rsidRPr="00E66A22">
            <w:rPr>
              <w:rFonts w:ascii="Arial" w:hAnsi="Arial" w:cs="Arial"/>
              <w:sz w:val="24"/>
              <w:szCs w:val="24"/>
            </w:rPr>
            <w:t>Organisational</w:t>
          </w:r>
          <w:proofErr w:type="spellEnd"/>
          <w:r w:rsidRPr="00E66A22">
            <w:rPr>
              <w:rFonts w:ascii="Arial" w:hAnsi="Arial" w:cs="Arial"/>
              <w:sz w:val="24"/>
              <w:szCs w:val="24"/>
            </w:rPr>
            <w:t xml:space="preserve"> </w:t>
          </w:r>
          <w:proofErr w:type="spellStart"/>
          <w:r w:rsidRPr="00E66A22">
            <w:rPr>
              <w:rFonts w:ascii="Arial" w:hAnsi="Arial" w:cs="Arial"/>
              <w:sz w:val="24"/>
              <w:szCs w:val="24"/>
            </w:rPr>
            <w:t>Behaviour</w:t>
          </w:r>
          <w:proofErr w:type="spellEnd"/>
        </w:p>
        <w:p w14:paraId="127487EF" w14:textId="77777777" w:rsidR="005621D4" w:rsidRDefault="005621D4" w:rsidP="005621D4">
          <w:pPr>
            <w:spacing w:line="360" w:lineRule="auto"/>
            <w:rPr>
              <w:rFonts w:ascii="Arial" w:hAnsi="Arial" w:cs="Arial"/>
              <w:b/>
              <w:bCs/>
              <w:sz w:val="24"/>
              <w:szCs w:val="24"/>
            </w:rPr>
          </w:pPr>
          <w:r w:rsidRPr="00E66A22">
            <w:rPr>
              <w:rFonts w:ascii="Arial" w:hAnsi="Arial" w:cs="Arial"/>
              <w:b/>
              <w:bCs/>
              <w:sz w:val="24"/>
              <w:szCs w:val="24"/>
            </w:rPr>
            <w:t>Module code</w:t>
          </w:r>
          <w:r w:rsidRPr="00E66A22">
            <w:rPr>
              <w:rFonts w:ascii="Arial" w:hAnsi="Arial" w:cs="Arial"/>
              <w:sz w:val="24"/>
              <w:szCs w:val="24"/>
            </w:rPr>
            <w:t xml:space="preserve"> BMIH5004</w:t>
          </w:r>
        </w:p>
        <w:p w14:paraId="1B8F9F56" w14:textId="77777777" w:rsidR="005621D4" w:rsidRDefault="005621D4" w:rsidP="005621D4">
          <w:pPr>
            <w:spacing w:line="360" w:lineRule="auto"/>
            <w:rPr>
              <w:rFonts w:ascii="Arial" w:hAnsi="Arial" w:cs="Arial"/>
              <w:b/>
              <w:bCs/>
              <w:sz w:val="24"/>
              <w:szCs w:val="24"/>
            </w:rPr>
          </w:pPr>
          <w:r w:rsidRPr="00E66A22">
            <w:rPr>
              <w:rFonts w:ascii="Arial" w:hAnsi="Arial" w:cs="Arial"/>
              <w:b/>
              <w:bCs/>
              <w:sz w:val="24"/>
              <w:szCs w:val="24"/>
            </w:rPr>
            <w:t>Lecturer</w:t>
          </w:r>
          <w:r>
            <w:rPr>
              <w:rFonts w:ascii="Arial" w:hAnsi="Arial" w:cs="Arial"/>
              <w:b/>
              <w:bCs/>
              <w:sz w:val="24"/>
              <w:szCs w:val="24"/>
            </w:rPr>
            <w:t xml:space="preserve"> </w:t>
          </w:r>
          <w:r w:rsidRPr="00E66A22">
            <w:rPr>
              <w:rFonts w:ascii="Arial" w:hAnsi="Arial" w:cs="Arial"/>
              <w:sz w:val="24"/>
              <w:szCs w:val="24"/>
            </w:rPr>
            <w:t>Ben Chong</w:t>
          </w:r>
        </w:p>
        <w:p w14:paraId="1948E82A" w14:textId="3AF0632D" w:rsidR="00464F93" w:rsidRPr="005621D4" w:rsidRDefault="005621D4" w:rsidP="005621D4">
          <w:pPr>
            <w:pStyle w:val="NoSpacing"/>
            <w:rPr>
              <w:rFonts w:ascii="Arial" w:hAnsi="Arial" w:cs="Arial"/>
              <w:sz w:val="24"/>
              <w:szCs w:val="24"/>
            </w:rPr>
          </w:pPr>
          <w:r w:rsidRPr="00E66A22">
            <w:rPr>
              <w:rFonts w:ascii="Arial" w:hAnsi="Arial" w:cs="Arial"/>
              <w:b/>
              <w:bCs/>
              <w:sz w:val="24"/>
              <w:szCs w:val="24"/>
            </w:rPr>
            <w:t>Assignment</w:t>
          </w:r>
          <w:r>
            <w:rPr>
              <w:rFonts w:ascii="Arial" w:hAnsi="Arial" w:cs="Arial"/>
              <w:b/>
              <w:bCs/>
              <w:sz w:val="24"/>
              <w:szCs w:val="24"/>
            </w:rPr>
            <w:t xml:space="preserve"> </w:t>
          </w:r>
          <w:r w:rsidRPr="005621D4">
            <w:rPr>
              <w:rFonts w:ascii="Arial" w:hAnsi="Arial" w:cs="Arial"/>
              <w:sz w:val="24"/>
              <w:szCs w:val="24"/>
            </w:rPr>
            <w:t>Written report</w:t>
          </w:r>
        </w:p>
        <w:p w14:paraId="1CFF5AE4" w14:textId="1F3AE28D" w:rsidR="00464F93" w:rsidRDefault="00464F93">
          <w:r>
            <w:rPr>
              <w:noProof/>
            </w:rPr>
            <mc:AlternateContent>
              <mc:Choice Requires="wps">
                <w:drawing>
                  <wp:anchor distT="0" distB="0" distL="114300" distR="114300" simplePos="0" relativeHeight="251661312" behindDoc="0" locked="0" layoutInCell="1" allowOverlap="1" wp14:anchorId="0B4EA92F" wp14:editId="63BD2712">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300EED" w14:textId="77777777" w:rsidR="00464F93" w:rsidRDefault="00464F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B4EA92F"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51300EED" w14:textId="77777777" w:rsidR="00464F93" w:rsidRDefault="00464F93"/>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10DECEE3" wp14:editId="3111FA63">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4AD135" w14:textId="7A11FD99" w:rsidR="00464F93" w:rsidRDefault="00000000" w:rsidP="00C01C68">
                                <w:pPr>
                                  <w:pStyle w:val="NoSpacing"/>
                                  <w:jc w:val="center"/>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C01C68">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6C48CC65" w14:textId="072E2804" w:rsidR="00464F93" w:rsidRDefault="00C01C68">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0DECEE3"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74AD135" w14:textId="7A11FD99" w:rsidR="00464F93" w:rsidRDefault="00000000" w:rsidP="00C01C68">
                          <w:pPr>
                            <w:pStyle w:val="NoSpacing"/>
                            <w:jc w:val="center"/>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C01C68">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6C48CC65" w14:textId="072E2804" w:rsidR="00464F93" w:rsidRDefault="00C01C68">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7704BFE6" w14:textId="78267E5A" w:rsidR="005621D4" w:rsidRDefault="00464F93" w:rsidP="005621D4">
          <w:pPr>
            <w:spacing w:line="360" w:lineRule="auto"/>
          </w:pPr>
          <w:r>
            <w:rPr>
              <w:rFonts w:ascii="Arial" w:hAnsi="Arial" w:cs="Arial"/>
              <w:sz w:val="24"/>
              <w:szCs w:val="24"/>
            </w:rPr>
            <w:br w:type="page"/>
          </w:r>
          <w:r w:rsidR="005621D4">
            <w:lastRenderedPageBreak/>
            <w:t xml:space="preserve"> </w:t>
          </w:r>
        </w:p>
        <w:p w14:paraId="7211FF27" w14:textId="48DD519A" w:rsidR="00464F93" w:rsidRDefault="00000000" w:rsidP="005621D4">
          <w:pPr>
            <w:rPr>
              <w:rFonts w:ascii="Arial" w:hAnsi="Arial" w:cs="Arial"/>
              <w:sz w:val="24"/>
              <w:szCs w:val="24"/>
            </w:rPr>
          </w:pPr>
        </w:p>
      </w:sdtContent>
    </w:sdt>
    <w:sdt>
      <w:sdtPr>
        <w:rPr>
          <w:rFonts w:ascii="Arial" w:eastAsiaTheme="minorHAnsi" w:hAnsi="Arial" w:cs="Arial"/>
          <w:kern w:val="2"/>
          <w:sz w:val="24"/>
          <w:szCs w:val="24"/>
          <w14:ligatures w14:val="standardContextual"/>
        </w:rPr>
        <w:id w:val="521665633"/>
        <w:docPartObj>
          <w:docPartGallery w:val="Table of Contents"/>
          <w:docPartUnique/>
        </w:docPartObj>
      </w:sdtPr>
      <w:sdtEndPr>
        <w:rPr>
          <w:rFonts w:asciiTheme="minorHAnsi" w:hAnsiTheme="minorHAnsi" w:cstheme="minorBidi"/>
          <w:sz w:val="22"/>
          <w:szCs w:val="22"/>
        </w:rPr>
      </w:sdtEndPr>
      <w:sdtContent>
        <w:p w14:paraId="3278D081" w14:textId="77777777" w:rsidR="00C01C68" w:rsidRDefault="00C01C68" w:rsidP="00C01C68">
          <w:pPr>
            <w:pStyle w:val="NoSpacing"/>
            <w:rPr>
              <w:rFonts w:asciiTheme="majorHAnsi" w:eastAsiaTheme="majorEastAsia" w:hAnsiTheme="majorHAnsi" w:cstheme="majorBidi"/>
              <w:caps/>
              <w:color w:val="2C7FCE" w:themeColor="text2" w:themeTint="99"/>
              <w:sz w:val="68"/>
              <w:szCs w:val="68"/>
            </w:rPr>
          </w:pPr>
          <w:r>
            <w:rPr>
              <w:rFonts w:ascii="Arial" w:eastAsiaTheme="minorHAnsi" w:hAnsi="Arial" w:cs="Arial"/>
              <w:kern w:val="2"/>
              <w:sz w:val="24"/>
              <w:szCs w:val="24"/>
              <w14:ligatures w14:val="standardContextual"/>
            </w:rPr>
            <w:tab/>
          </w:r>
          <w:r>
            <w:rPr>
              <w:rFonts w:ascii="Arial" w:eastAsiaTheme="minorHAnsi" w:hAnsi="Arial" w:cs="Arial"/>
              <w:kern w:val="2"/>
              <w:sz w:val="24"/>
              <w:szCs w:val="24"/>
              <w14:ligatures w14:val="standardContextual"/>
            </w:rPr>
            <w:tab/>
          </w:r>
          <w:r>
            <w:rPr>
              <w:rFonts w:ascii="Arial" w:eastAsiaTheme="minorHAnsi" w:hAnsi="Arial" w:cs="Arial"/>
              <w:kern w:val="2"/>
              <w:sz w:val="24"/>
              <w:szCs w:val="24"/>
              <w14:ligatures w14:val="standardContextual"/>
            </w:rPr>
            <w:tab/>
          </w:r>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Pr>
                  <w:rFonts w:asciiTheme="majorHAnsi" w:eastAsiaTheme="majorEastAsia" w:hAnsiTheme="majorHAnsi" w:cstheme="majorBidi"/>
                  <w:caps/>
                  <w:color w:val="2C7FCE" w:themeColor="text2" w:themeTint="99"/>
                  <w:sz w:val="64"/>
                  <w:szCs w:val="64"/>
                </w:rPr>
                <w:t>Hilton report</w:t>
              </w:r>
            </w:sdtContent>
          </w:sdt>
        </w:p>
        <w:p w14:paraId="74857016" w14:textId="65F63C6B" w:rsidR="0021763D" w:rsidRPr="00C01C68" w:rsidRDefault="0021763D" w:rsidP="00C01C68">
          <w:pPr>
            <w:pStyle w:val="NoSpacing"/>
            <w:rPr>
              <w:rFonts w:asciiTheme="majorHAnsi" w:eastAsiaTheme="majorEastAsia" w:hAnsiTheme="majorHAnsi" w:cstheme="majorBidi"/>
              <w:caps/>
              <w:color w:val="2C7FCE" w:themeColor="text2" w:themeTint="99"/>
              <w:sz w:val="68"/>
              <w:szCs w:val="68"/>
            </w:rPr>
          </w:pPr>
          <w:r w:rsidRPr="00B54056">
            <w:rPr>
              <w:rFonts w:ascii="Arial" w:hAnsi="Arial" w:cs="Arial"/>
              <w:sz w:val="36"/>
              <w:szCs w:val="36"/>
            </w:rPr>
            <w:t>Table of Contents</w:t>
          </w:r>
        </w:p>
        <w:p w14:paraId="3E29E9B0" w14:textId="086CDE96" w:rsidR="0021763D" w:rsidRPr="009D3F9F" w:rsidRDefault="0021763D" w:rsidP="00B54056">
          <w:pPr>
            <w:pStyle w:val="TOC1"/>
            <w:numPr>
              <w:ilvl w:val="0"/>
              <w:numId w:val="31"/>
            </w:numPr>
            <w:spacing w:line="360" w:lineRule="auto"/>
            <w:rPr>
              <w:rFonts w:ascii="Arial" w:hAnsi="Arial" w:cs="Arial"/>
              <w:sz w:val="24"/>
              <w:szCs w:val="24"/>
            </w:rPr>
          </w:pPr>
          <w:r w:rsidRPr="009D3F9F">
            <w:rPr>
              <w:rFonts w:ascii="Arial" w:hAnsi="Arial" w:cs="Arial"/>
              <w:b/>
              <w:bCs/>
              <w:sz w:val="24"/>
              <w:szCs w:val="24"/>
            </w:rPr>
            <w:t>Introduction</w:t>
          </w:r>
          <w:r w:rsidRPr="009D3F9F">
            <w:rPr>
              <w:rFonts w:ascii="Arial" w:hAnsi="Arial" w:cs="Arial"/>
              <w:sz w:val="24"/>
              <w:szCs w:val="24"/>
            </w:rPr>
            <w:ptab w:relativeTo="margin" w:alignment="right" w:leader="dot"/>
          </w:r>
          <w:r w:rsidR="000E14D2">
            <w:rPr>
              <w:rFonts w:ascii="Arial" w:hAnsi="Arial" w:cs="Arial"/>
              <w:b/>
              <w:bCs/>
              <w:sz w:val="24"/>
              <w:szCs w:val="24"/>
            </w:rPr>
            <w:t>4</w:t>
          </w:r>
        </w:p>
        <w:p w14:paraId="609AD67E" w14:textId="5A367F16" w:rsidR="0021763D" w:rsidRPr="009D3F9F" w:rsidRDefault="0021763D" w:rsidP="00B54056">
          <w:pPr>
            <w:pStyle w:val="TOC1"/>
            <w:numPr>
              <w:ilvl w:val="0"/>
              <w:numId w:val="31"/>
            </w:numPr>
            <w:spacing w:line="360" w:lineRule="auto"/>
            <w:rPr>
              <w:rFonts w:ascii="Arial" w:hAnsi="Arial" w:cs="Arial"/>
              <w:sz w:val="24"/>
              <w:szCs w:val="24"/>
            </w:rPr>
          </w:pPr>
          <w:proofErr w:type="spellStart"/>
          <w:r w:rsidRPr="009D3F9F">
            <w:rPr>
              <w:rFonts w:ascii="Arial" w:hAnsi="Arial" w:cs="Arial"/>
              <w:b/>
              <w:bCs/>
              <w:sz w:val="24"/>
              <w:szCs w:val="24"/>
            </w:rPr>
            <w:t>Organsilation</w:t>
          </w:r>
          <w:proofErr w:type="spellEnd"/>
          <w:r w:rsidRPr="009D3F9F">
            <w:rPr>
              <w:rFonts w:ascii="Arial" w:hAnsi="Arial" w:cs="Arial"/>
              <w:b/>
              <w:bCs/>
              <w:sz w:val="24"/>
              <w:szCs w:val="24"/>
            </w:rPr>
            <w:t xml:space="preserve"> Structure, Culture, and Goals </w:t>
          </w:r>
          <w:r w:rsidRPr="009D3F9F">
            <w:rPr>
              <w:rFonts w:ascii="Arial" w:hAnsi="Arial" w:cs="Arial"/>
              <w:sz w:val="24"/>
              <w:szCs w:val="24"/>
            </w:rPr>
            <w:ptab w:relativeTo="margin" w:alignment="right" w:leader="dot"/>
          </w:r>
          <w:r w:rsidRPr="009D3F9F">
            <w:rPr>
              <w:rFonts w:ascii="Arial" w:hAnsi="Arial" w:cs="Arial"/>
              <w:b/>
              <w:bCs/>
              <w:sz w:val="24"/>
              <w:szCs w:val="24"/>
            </w:rPr>
            <w:t>4</w:t>
          </w:r>
        </w:p>
        <w:p w14:paraId="2F238561" w14:textId="050A5D77" w:rsidR="0021763D" w:rsidRPr="009D3F9F" w:rsidRDefault="009D3F9F" w:rsidP="00B54056">
          <w:pPr>
            <w:pStyle w:val="TOC2"/>
            <w:spacing w:line="360" w:lineRule="auto"/>
            <w:ind w:left="216"/>
            <w:rPr>
              <w:rFonts w:ascii="Arial" w:hAnsi="Arial" w:cs="Arial"/>
              <w:sz w:val="24"/>
              <w:szCs w:val="24"/>
            </w:rPr>
          </w:pPr>
          <w:r w:rsidRPr="009D3F9F">
            <w:rPr>
              <w:rFonts w:ascii="Arial" w:hAnsi="Arial" w:cs="Arial"/>
              <w:sz w:val="24"/>
              <w:szCs w:val="24"/>
            </w:rPr>
            <w:t xml:space="preserve"> </w:t>
          </w:r>
          <w:r w:rsidR="00DB4E11">
            <w:rPr>
              <w:rFonts w:ascii="Arial" w:hAnsi="Arial" w:cs="Arial"/>
              <w:sz w:val="24"/>
              <w:szCs w:val="24"/>
            </w:rPr>
            <w:t xml:space="preserve">   </w:t>
          </w:r>
          <w:r w:rsidR="0021763D" w:rsidRPr="009D3F9F">
            <w:rPr>
              <w:rFonts w:ascii="Arial" w:hAnsi="Arial" w:cs="Arial"/>
              <w:sz w:val="24"/>
              <w:szCs w:val="24"/>
            </w:rPr>
            <w:t xml:space="preserve">2.1 </w:t>
          </w:r>
          <w:proofErr w:type="spellStart"/>
          <w:r w:rsidR="0021763D" w:rsidRPr="009D3F9F">
            <w:rPr>
              <w:rFonts w:ascii="Arial" w:hAnsi="Arial" w:cs="Arial"/>
              <w:sz w:val="24"/>
              <w:szCs w:val="24"/>
            </w:rPr>
            <w:t>Organisational</w:t>
          </w:r>
          <w:proofErr w:type="spellEnd"/>
          <w:r w:rsidR="0021763D" w:rsidRPr="009D3F9F">
            <w:rPr>
              <w:rFonts w:ascii="Arial" w:hAnsi="Arial" w:cs="Arial"/>
              <w:sz w:val="24"/>
              <w:szCs w:val="24"/>
            </w:rPr>
            <w:t xml:space="preserve"> Structure </w:t>
          </w:r>
          <w:r w:rsidR="0021763D" w:rsidRPr="009D3F9F">
            <w:rPr>
              <w:rFonts w:ascii="Arial" w:hAnsi="Arial" w:cs="Arial"/>
              <w:sz w:val="24"/>
              <w:szCs w:val="24"/>
            </w:rPr>
            <w:ptab w:relativeTo="margin" w:alignment="right" w:leader="dot"/>
          </w:r>
          <w:r w:rsidR="000E14D2">
            <w:rPr>
              <w:rFonts w:ascii="Arial" w:hAnsi="Arial" w:cs="Arial"/>
              <w:sz w:val="24"/>
              <w:szCs w:val="24"/>
            </w:rPr>
            <w:t>4</w:t>
          </w:r>
        </w:p>
        <w:p w14:paraId="5A1EE47A" w14:textId="59085F80" w:rsidR="0021763D" w:rsidRPr="009D3F9F" w:rsidRDefault="0021763D" w:rsidP="00B54056">
          <w:pPr>
            <w:pStyle w:val="TOC3"/>
            <w:spacing w:line="360" w:lineRule="auto"/>
            <w:ind w:left="0"/>
            <w:rPr>
              <w:rFonts w:ascii="Arial" w:hAnsi="Arial" w:cs="Arial"/>
              <w:sz w:val="24"/>
              <w:szCs w:val="24"/>
            </w:rPr>
          </w:pPr>
          <w:r w:rsidRPr="009D3F9F">
            <w:rPr>
              <w:rFonts w:ascii="Arial" w:hAnsi="Arial" w:cs="Arial"/>
              <w:sz w:val="24"/>
              <w:szCs w:val="24"/>
            </w:rPr>
            <w:t xml:space="preserve">     </w:t>
          </w:r>
          <w:r w:rsidR="009D3F9F" w:rsidRPr="009D3F9F">
            <w:rPr>
              <w:rFonts w:ascii="Arial" w:hAnsi="Arial" w:cs="Arial"/>
              <w:sz w:val="24"/>
              <w:szCs w:val="24"/>
            </w:rPr>
            <w:t xml:space="preserve">  </w:t>
          </w:r>
          <w:r w:rsidRPr="009D3F9F">
            <w:rPr>
              <w:rFonts w:ascii="Arial" w:hAnsi="Arial" w:cs="Arial"/>
              <w:sz w:val="24"/>
              <w:szCs w:val="24"/>
            </w:rPr>
            <w:t>2.2 Culture</w:t>
          </w:r>
          <w:r w:rsidRPr="009D3F9F">
            <w:rPr>
              <w:rFonts w:ascii="Arial" w:hAnsi="Arial" w:cs="Arial"/>
              <w:sz w:val="24"/>
              <w:szCs w:val="24"/>
            </w:rPr>
            <w:ptab w:relativeTo="margin" w:alignment="right" w:leader="dot"/>
          </w:r>
          <w:r w:rsidR="000E14D2">
            <w:rPr>
              <w:rFonts w:ascii="Arial" w:hAnsi="Arial" w:cs="Arial"/>
              <w:sz w:val="24"/>
              <w:szCs w:val="24"/>
            </w:rPr>
            <w:t>5</w:t>
          </w:r>
        </w:p>
        <w:p w14:paraId="78405233" w14:textId="4A1BA260" w:rsidR="0021763D" w:rsidRPr="009D3F9F" w:rsidRDefault="0021763D" w:rsidP="00B54056">
          <w:pPr>
            <w:spacing w:line="360" w:lineRule="auto"/>
            <w:rPr>
              <w:rFonts w:ascii="Arial" w:hAnsi="Arial" w:cs="Arial"/>
              <w:sz w:val="24"/>
              <w:szCs w:val="24"/>
            </w:rPr>
          </w:pPr>
          <w:r w:rsidRPr="009D3F9F">
            <w:rPr>
              <w:rFonts w:ascii="Arial" w:hAnsi="Arial" w:cs="Arial"/>
              <w:sz w:val="24"/>
              <w:szCs w:val="24"/>
            </w:rPr>
            <w:t xml:space="preserve">     </w:t>
          </w:r>
          <w:r w:rsidR="009D3F9F" w:rsidRPr="009D3F9F">
            <w:rPr>
              <w:rFonts w:ascii="Arial" w:hAnsi="Arial" w:cs="Arial"/>
              <w:sz w:val="24"/>
              <w:szCs w:val="24"/>
            </w:rPr>
            <w:t xml:space="preserve">  </w:t>
          </w:r>
          <w:r w:rsidRPr="009D3F9F">
            <w:rPr>
              <w:rFonts w:ascii="Arial" w:hAnsi="Arial" w:cs="Arial"/>
              <w:sz w:val="24"/>
              <w:szCs w:val="24"/>
            </w:rPr>
            <w:t>2.3 Goals</w:t>
          </w:r>
          <w:r w:rsidRPr="009D3F9F">
            <w:rPr>
              <w:rFonts w:ascii="Arial" w:hAnsi="Arial" w:cs="Arial"/>
              <w:sz w:val="24"/>
              <w:szCs w:val="24"/>
            </w:rPr>
            <w:ptab w:relativeTo="margin" w:alignment="right" w:leader="dot"/>
          </w:r>
          <w:r w:rsidRPr="009D3F9F">
            <w:rPr>
              <w:rFonts w:ascii="Arial" w:hAnsi="Arial" w:cs="Arial"/>
              <w:sz w:val="24"/>
              <w:szCs w:val="24"/>
            </w:rPr>
            <w:t>6</w:t>
          </w:r>
        </w:p>
        <w:p w14:paraId="569E7938" w14:textId="2CED426D" w:rsidR="0021763D" w:rsidRPr="009D3F9F" w:rsidRDefault="0021763D" w:rsidP="00B54056">
          <w:pPr>
            <w:pStyle w:val="TOC1"/>
            <w:numPr>
              <w:ilvl w:val="0"/>
              <w:numId w:val="31"/>
            </w:numPr>
            <w:spacing w:line="360" w:lineRule="auto"/>
            <w:rPr>
              <w:rFonts w:ascii="Arial" w:hAnsi="Arial" w:cs="Arial"/>
              <w:b/>
              <w:bCs/>
              <w:sz w:val="24"/>
              <w:szCs w:val="24"/>
            </w:rPr>
          </w:pPr>
          <w:r w:rsidRPr="009D3F9F">
            <w:rPr>
              <w:rFonts w:ascii="Arial" w:hAnsi="Arial" w:cs="Arial"/>
              <w:b/>
              <w:bCs/>
              <w:sz w:val="24"/>
              <w:szCs w:val="24"/>
            </w:rPr>
            <w:t xml:space="preserve">Recent Change Initiatives </w:t>
          </w:r>
          <w:r w:rsidRPr="009D3F9F">
            <w:rPr>
              <w:rFonts w:ascii="Arial" w:hAnsi="Arial" w:cs="Arial"/>
              <w:sz w:val="24"/>
              <w:szCs w:val="24"/>
            </w:rPr>
            <w:ptab w:relativeTo="margin" w:alignment="right" w:leader="dot"/>
          </w:r>
          <w:r w:rsidR="000E14D2">
            <w:rPr>
              <w:rFonts w:ascii="Arial" w:hAnsi="Arial" w:cs="Arial"/>
              <w:b/>
              <w:bCs/>
              <w:sz w:val="24"/>
              <w:szCs w:val="24"/>
            </w:rPr>
            <w:t>6</w:t>
          </w:r>
        </w:p>
        <w:p w14:paraId="76BF1C45" w14:textId="764D2F86" w:rsidR="0021763D" w:rsidRPr="009D3F9F" w:rsidRDefault="009D3F9F" w:rsidP="00B54056">
          <w:pPr>
            <w:spacing w:line="360" w:lineRule="auto"/>
            <w:ind w:firstLine="360"/>
            <w:rPr>
              <w:rFonts w:ascii="Arial" w:hAnsi="Arial" w:cs="Arial"/>
              <w:sz w:val="24"/>
              <w:szCs w:val="24"/>
            </w:rPr>
          </w:pPr>
          <w:r w:rsidRPr="009D3F9F">
            <w:rPr>
              <w:rFonts w:ascii="Arial" w:hAnsi="Arial" w:cs="Arial"/>
              <w:sz w:val="24"/>
              <w:szCs w:val="24"/>
            </w:rPr>
            <w:t>3</w:t>
          </w:r>
          <w:r w:rsidR="0021763D" w:rsidRPr="009D3F9F">
            <w:rPr>
              <w:rFonts w:ascii="Arial" w:hAnsi="Arial" w:cs="Arial"/>
              <w:sz w:val="24"/>
              <w:szCs w:val="24"/>
            </w:rPr>
            <w:t>.</w:t>
          </w:r>
          <w:r w:rsidRPr="009D3F9F">
            <w:rPr>
              <w:rFonts w:ascii="Arial" w:hAnsi="Arial" w:cs="Arial"/>
              <w:sz w:val="24"/>
              <w:szCs w:val="24"/>
            </w:rPr>
            <w:t>1</w:t>
          </w:r>
          <w:r w:rsidR="0021763D" w:rsidRPr="009D3F9F">
            <w:rPr>
              <w:rFonts w:ascii="Arial" w:hAnsi="Arial" w:cs="Arial"/>
              <w:sz w:val="24"/>
              <w:szCs w:val="24"/>
            </w:rPr>
            <w:t xml:space="preserve"> </w:t>
          </w:r>
          <w:r w:rsidRPr="009D3F9F">
            <w:rPr>
              <w:rFonts w:ascii="Arial" w:hAnsi="Arial" w:cs="Arial"/>
              <w:sz w:val="24"/>
              <w:szCs w:val="24"/>
            </w:rPr>
            <w:t>Digital Transformation and Technology Integration</w:t>
          </w:r>
          <w:r w:rsidR="0021763D" w:rsidRPr="009D3F9F">
            <w:rPr>
              <w:rFonts w:ascii="Arial" w:hAnsi="Arial" w:cs="Arial"/>
              <w:sz w:val="24"/>
              <w:szCs w:val="24"/>
            </w:rPr>
            <w:ptab w:relativeTo="margin" w:alignment="right" w:leader="dot"/>
          </w:r>
          <w:r w:rsidR="000E14D2">
            <w:rPr>
              <w:rFonts w:ascii="Arial" w:hAnsi="Arial" w:cs="Arial"/>
              <w:sz w:val="24"/>
              <w:szCs w:val="24"/>
            </w:rPr>
            <w:t>7</w:t>
          </w:r>
        </w:p>
        <w:p w14:paraId="7C8619BC" w14:textId="2D33E663" w:rsidR="0021763D" w:rsidRPr="009D3F9F" w:rsidRDefault="009D3F9F" w:rsidP="00B54056">
          <w:pPr>
            <w:spacing w:line="360" w:lineRule="auto"/>
            <w:ind w:firstLine="360"/>
            <w:rPr>
              <w:rFonts w:ascii="Arial" w:hAnsi="Arial" w:cs="Arial"/>
              <w:sz w:val="24"/>
              <w:szCs w:val="24"/>
            </w:rPr>
          </w:pPr>
          <w:r w:rsidRPr="009D3F9F">
            <w:rPr>
              <w:rFonts w:ascii="Arial" w:hAnsi="Arial" w:cs="Arial"/>
              <w:sz w:val="24"/>
              <w:szCs w:val="24"/>
            </w:rPr>
            <w:t>3</w:t>
          </w:r>
          <w:r w:rsidR="0021763D" w:rsidRPr="009D3F9F">
            <w:rPr>
              <w:rFonts w:ascii="Arial" w:hAnsi="Arial" w:cs="Arial"/>
              <w:sz w:val="24"/>
              <w:szCs w:val="24"/>
            </w:rPr>
            <w:t>.</w:t>
          </w:r>
          <w:r w:rsidRPr="009D3F9F">
            <w:rPr>
              <w:rFonts w:ascii="Arial" w:hAnsi="Arial" w:cs="Arial"/>
              <w:sz w:val="24"/>
              <w:szCs w:val="24"/>
            </w:rPr>
            <w:t>2</w:t>
          </w:r>
          <w:r w:rsidR="0021763D" w:rsidRPr="009D3F9F">
            <w:rPr>
              <w:rFonts w:ascii="Arial" w:hAnsi="Arial" w:cs="Arial"/>
              <w:sz w:val="24"/>
              <w:szCs w:val="24"/>
            </w:rPr>
            <w:t xml:space="preserve"> </w:t>
          </w:r>
          <w:r w:rsidRPr="009D3F9F">
            <w:rPr>
              <w:rFonts w:ascii="Arial" w:hAnsi="Arial" w:cs="Arial"/>
              <w:sz w:val="24"/>
              <w:szCs w:val="24"/>
            </w:rPr>
            <w:t>Sustainability and “Travel with Purpose”</w:t>
          </w:r>
          <w:r w:rsidR="0021763D" w:rsidRPr="009D3F9F">
            <w:rPr>
              <w:rFonts w:ascii="Arial" w:hAnsi="Arial" w:cs="Arial"/>
              <w:sz w:val="24"/>
              <w:szCs w:val="24"/>
            </w:rPr>
            <w:ptab w:relativeTo="margin" w:alignment="right" w:leader="dot"/>
          </w:r>
          <w:r w:rsidR="000E14D2">
            <w:rPr>
              <w:rFonts w:ascii="Arial" w:hAnsi="Arial" w:cs="Arial"/>
              <w:sz w:val="24"/>
              <w:szCs w:val="24"/>
            </w:rPr>
            <w:t>7</w:t>
          </w:r>
        </w:p>
        <w:p w14:paraId="3F963AC2" w14:textId="7B300A73" w:rsidR="0021763D" w:rsidRPr="009D3F9F" w:rsidRDefault="009D3F9F" w:rsidP="00B54056">
          <w:pPr>
            <w:spacing w:line="360" w:lineRule="auto"/>
            <w:ind w:firstLine="360"/>
            <w:rPr>
              <w:rFonts w:ascii="Arial" w:hAnsi="Arial" w:cs="Arial"/>
              <w:sz w:val="24"/>
              <w:szCs w:val="24"/>
            </w:rPr>
          </w:pPr>
          <w:r w:rsidRPr="009D3F9F">
            <w:rPr>
              <w:rFonts w:ascii="Arial" w:hAnsi="Arial" w:cs="Arial"/>
              <w:sz w:val="24"/>
              <w:szCs w:val="24"/>
            </w:rPr>
            <w:t>3</w:t>
          </w:r>
          <w:r w:rsidR="0021763D" w:rsidRPr="009D3F9F">
            <w:rPr>
              <w:rFonts w:ascii="Arial" w:hAnsi="Arial" w:cs="Arial"/>
              <w:sz w:val="24"/>
              <w:szCs w:val="24"/>
            </w:rPr>
            <w:t xml:space="preserve">.3 </w:t>
          </w:r>
          <w:r w:rsidRPr="009D3F9F">
            <w:rPr>
              <w:rFonts w:ascii="Arial" w:hAnsi="Arial" w:cs="Arial"/>
              <w:sz w:val="24"/>
              <w:szCs w:val="24"/>
            </w:rPr>
            <w:t xml:space="preserve">Post-Pandemic Recovery Strategies </w:t>
          </w:r>
          <w:r w:rsidR="0021763D" w:rsidRPr="009D3F9F">
            <w:rPr>
              <w:rFonts w:ascii="Arial" w:hAnsi="Arial" w:cs="Arial"/>
              <w:sz w:val="24"/>
              <w:szCs w:val="24"/>
            </w:rPr>
            <w:ptab w:relativeTo="margin" w:alignment="right" w:leader="dot"/>
          </w:r>
          <w:r w:rsidR="00DB4E11">
            <w:rPr>
              <w:rFonts w:ascii="Arial" w:hAnsi="Arial" w:cs="Arial"/>
              <w:sz w:val="24"/>
              <w:szCs w:val="24"/>
            </w:rPr>
            <w:t>7</w:t>
          </w:r>
        </w:p>
        <w:p w14:paraId="69676C05" w14:textId="17ECF93A" w:rsidR="0021763D" w:rsidRPr="009D3F9F" w:rsidRDefault="009D3F9F" w:rsidP="00B54056">
          <w:pPr>
            <w:pStyle w:val="ListParagraph"/>
            <w:numPr>
              <w:ilvl w:val="0"/>
              <w:numId w:val="31"/>
            </w:numPr>
            <w:spacing w:line="360" w:lineRule="auto"/>
            <w:rPr>
              <w:rFonts w:ascii="Arial" w:hAnsi="Arial" w:cs="Arial"/>
              <w:b/>
              <w:bCs/>
              <w:sz w:val="24"/>
              <w:szCs w:val="24"/>
            </w:rPr>
          </w:pPr>
          <w:r w:rsidRPr="009D3F9F">
            <w:rPr>
              <w:rFonts w:ascii="Arial" w:hAnsi="Arial" w:cs="Arial"/>
              <w:b/>
              <w:bCs/>
              <w:sz w:val="24"/>
              <w:szCs w:val="24"/>
            </w:rPr>
            <w:t>Strategic Direction</w:t>
          </w:r>
          <w:r w:rsidR="0021763D" w:rsidRPr="009D3F9F">
            <w:rPr>
              <w:rFonts w:ascii="Arial" w:hAnsi="Arial" w:cs="Arial"/>
              <w:sz w:val="24"/>
              <w:szCs w:val="24"/>
            </w:rPr>
            <w:ptab w:relativeTo="margin" w:alignment="right" w:leader="dot"/>
          </w:r>
          <w:r w:rsidR="00DB4E11">
            <w:rPr>
              <w:rFonts w:ascii="Arial" w:hAnsi="Arial" w:cs="Arial"/>
              <w:b/>
              <w:bCs/>
              <w:sz w:val="24"/>
              <w:szCs w:val="24"/>
            </w:rPr>
            <w:t>8</w:t>
          </w:r>
        </w:p>
        <w:p w14:paraId="7FC45220" w14:textId="240DD13D" w:rsidR="009D3F9F" w:rsidRPr="009D3F9F" w:rsidRDefault="009D3F9F" w:rsidP="00B54056">
          <w:pPr>
            <w:pStyle w:val="ListParagraph"/>
            <w:spacing w:line="360" w:lineRule="auto"/>
            <w:ind w:left="360"/>
            <w:rPr>
              <w:rFonts w:ascii="Arial" w:hAnsi="Arial" w:cs="Arial"/>
              <w:sz w:val="24"/>
              <w:szCs w:val="24"/>
            </w:rPr>
          </w:pPr>
          <w:r w:rsidRPr="009D3F9F">
            <w:rPr>
              <w:rFonts w:ascii="Arial" w:hAnsi="Arial" w:cs="Arial"/>
              <w:sz w:val="24"/>
              <w:szCs w:val="24"/>
            </w:rPr>
            <w:t xml:space="preserve">4.1 Global Expansion and Market Diversification </w:t>
          </w:r>
          <w:r w:rsidRPr="009D3F9F">
            <w:rPr>
              <w:rFonts w:ascii="Arial" w:hAnsi="Arial" w:cs="Arial"/>
              <w:sz w:val="24"/>
              <w:szCs w:val="24"/>
            </w:rPr>
            <w:ptab w:relativeTo="margin" w:alignment="right" w:leader="dot"/>
          </w:r>
          <w:r w:rsidR="00DB4E11">
            <w:rPr>
              <w:rFonts w:ascii="Arial" w:hAnsi="Arial" w:cs="Arial"/>
              <w:sz w:val="24"/>
              <w:szCs w:val="24"/>
            </w:rPr>
            <w:t>8</w:t>
          </w:r>
        </w:p>
        <w:p w14:paraId="7CFC90C9" w14:textId="7E283E7C" w:rsidR="009D3F9F" w:rsidRPr="009D3F9F" w:rsidRDefault="009D3F9F" w:rsidP="00B54056">
          <w:pPr>
            <w:spacing w:line="360" w:lineRule="auto"/>
            <w:ind w:firstLine="360"/>
            <w:rPr>
              <w:rFonts w:ascii="Arial" w:hAnsi="Arial" w:cs="Arial"/>
              <w:sz w:val="24"/>
              <w:szCs w:val="24"/>
            </w:rPr>
          </w:pPr>
          <w:r w:rsidRPr="009D3F9F">
            <w:rPr>
              <w:rFonts w:ascii="Arial" w:hAnsi="Arial" w:cs="Arial"/>
              <w:sz w:val="24"/>
              <w:szCs w:val="24"/>
            </w:rPr>
            <w:t xml:space="preserve">4.2 Enhancing Guest Experiences through Personalization </w:t>
          </w:r>
          <w:r w:rsidRPr="009D3F9F">
            <w:rPr>
              <w:rFonts w:ascii="Arial" w:hAnsi="Arial" w:cs="Arial"/>
              <w:sz w:val="24"/>
              <w:szCs w:val="24"/>
            </w:rPr>
            <w:ptab w:relativeTo="margin" w:alignment="right" w:leader="dot"/>
          </w:r>
          <w:r w:rsidR="00DB4E11">
            <w:rPr>
              <w:rFonts w:ascii="Arial" w:hAnsi="Arial" w:cs="Arial"/>
              <w:sz w:val="24"/>
              <w:szCs w:val="24"/>
            </w:rPr>
            <w:t>8</w:t>
          </w:r>
        </w:p>
        <w:p w14:paraId="004B5BD2" w14:textId="5F905633" w:rsidR="009D3F9F" w:rsidRPr="009D3F9F" w:rsidRDefault="009D3F9F" w:rsidP="00B54056">
          <w:pPr>
            <w:spacing w:line="360" w:lineRule="auto"/>
            <w:ind w:firstLine="360"/>
            <w:rPr>
              <w:rFonts w:ascii="Arial" w:hAnsi="Arial" w:cs="Arial"/>
              <w:sz w:val="24"/>
              <w:szCs w:val="24"/>
            </w:rPr>
          </w:pPr>
          <w:r w:rsidRPr="009D3F9F">
            <w:rPr>
              <w:rFonts w:ascii="Arial" w:hAnsi="Arial" w:cs="Arial"/>
              <w:sz w:val="24"/>
              <w:szCs w:val="24"/>
            </w:rPr>
            <w:t xml:space="preserve">4.3 Commitment to Sustainability </w:t>
          </w:r>
          <w:r w:rsidRPr="009D3F9F">
            <w:rPr>
              <w:rFonts w:ascii="Arial" w:hAnsi="Arial" w:cs="Arial"/>
              <w:sz w:val="24"/>
              <w:szCs w:val="24"/>
            </w:rPr>
            <w:ptab w:relativeTo="margin" w:alignment="right" w:leader="dot"/>
          </w:r>
          <w:r w:rsidR="00DB4E11">
            <w:rPr>
              <w:rFonts w:ascii="Arial" w:hAnsi="Arial" w:cs="Arial"/>
              <w:sz w:val="24"/>
              <w:szCs w:val="24"/>
            </w:rPr>
            <w:t>9</w:t>
          </w:r>
        </w:p>
        <w:p w14:paraId="3FA7F101" w14:textId="5D359194" w:rsidR="0021763D" w:rsidRPr="009D3F9F" w:rsidRDefault="0021763D" w:rsidP="00B54056">
          <w:pPr>
            <w:pStyle w:val="TOC1"/>
            <w:numPr>
              <w:ilvl w:val="0"/>
              <w:numId w:val="31"/>
            </w:numPr>
            <w:spacing w:line="360" w:lineRule="auto"/>
            <w:rPr>
              <w:rFonts w:ascii="Arial" w:hAnsi="Arial" w:cs="Arial"/>
              <w:b/>
              <w:bCs/>
              <w:sz w:val="24"/>
              <w:szCs w:val="24"/>
            </w:rPr>
          </w:pPr>
          <w:r w:rsidRPr="009D3F9F">
            <w:rPr>
              <w:rFonts w:ascii="Arial" w:hAnsi="Arial" w:cs="Arial"/>
              <w:b/>
              <w:bCs/>
              <w:sz w:val="24"/>
              <w:szCs w:val="24"/>
            </w:rPr>
            <w:t xml:space="preserve">Point of consideration </w:t>
          </w:r>
          <w:r w:rsidRPr="009D3F9F">
            <w:rPr>
              <w:rFonts w:ascii="Arial" w:hAnsi="Arial" w:cs="Arial"/>
              <w:sz w:val="24"/>
              <w:szCs w:val="24"/>
            </w:rPr>
            <w:ptab w:relativeTo="margin" w:alignment="right" w:leader="dot"/>
          </w:r>
          <w:r w:rsidR="00DB4E11">
            <w:rPr>
              <w:rFonts w:ascii="Arial" w:hAnsi="Arial" w:cs="Arial"/>
              <w:b/>
              <w:bCs/>
              <w:sz w:val="24"/>
              <w:szCs w:val="24"/>
            </w:rPr>
            <w:t>9</w:t>
          </w:r>
        </w:p>
        <w:p w14:paraId="0E3F8B7D" w14:textId="250B712E" w:rsidR="009D3F9F" w:rsidRPr="009D3F9F" w:rsidRDefault="009D3F9F" w:rsidP="00B54056">
          <w:pPr>
            <w:pStyle w:val="ListParagraph"/>
            <w:spacing w:line="360" w:lineRule="auto"/>
            <w:ind w:left="360"/>
            <w:rPr>
              <w:rFonts w:ascii="Arial" w:hAnsi="Arial" w:cs="Arial"/>
              <w:sz w:val="24"/>
              <w:szCs w:val="24"/>
            </w:rPr>
          </w:pPr>
          <w:r w:rsidRPr="009D3F9F">
            <w:rPr>
              <w:rFonts w:ascii="Arial" w:hAnsi="Arial" w:cs="Arial"/>
              <w:sz w:val="24"/>
              <w:szCs w:val="24"/>
            </w:rPr>
            <w:t xml:space="preserve">5.1 Evidence-Based Analysis </w:t>
          </w:r>
          <w:r w:rsidRPr="009D3F9F">
            <w:rPr>
              <w:rFonts w:ascii="Arial" w:hAnsi="Arial" w:cs="Arial"/>
              <w:sz w:val="24"/>
              <w:szCs w:val="24"/>
            </w:rPr>
            <w:ptab w:relativeTo="margin" w:alignment="right" w:leader="dot"/>
          </w:r>
          <w:r w:rsidR="00DB4E11">
            <w:rPr>
              <w:rFonts w:ascii="Arial" w:hAnsi="Arial" w:cs="Arial"/>
              <w:sz w:val="24"/>
              <w:szCs w:val="24"/>
            </w:rPr>
            <w:t>9</w:t>
          </w:r>
        </w:p>
        <w:p w14:paraId="59E40DD3" w14:textId="337279DB" w:rsidR="009D3F9F" w:rsidRPr="009D3F9F" w:rsidRDefault="009D3F9F" w:rsidP="00B54056">
          <w:pPr>
            <w:spacing w:line="360" w:lineRule="auto"/>
            <w:ind w:firstLine="360"/>
            <w:rPr>
              <w:rFonts w:ascii="Arial" w:hAnsi="Arial" w:cs="Arial"/>
              <w:sz w:val="24"/>
              <w:szCs w:val="24"/>
            </w:rPr>
          </w:pPr>
          <w:r w:rsidRPr="009D3F9F">
            <w:rPr>
              <w:rFonts w:ascii="Arial" w:hAnsi="Arial" w:cs="Arial"/>
              <w:sz w:val="24"/>
              <w:szCs w:val="24"/>
            </w:rPr>
            <w:t xml:space="preserve">5.2 Theoretical Frameworks </w:t>
          </w:r>
          <w:r w:rsidRPr="009D3F9F">
            <w:rPr>
              <w:rFonts w:ascii="Arial" w:hAnsi="Arial" w:cs="Arial"/>
              <w:sz w:val="24"/>
              <w:szCs w:val="24"/>
            </w:rPr>
            <w:ptab w:relativeTo="margin" w:alignment="right" w:leader="dot"/>
          </w:r>
          <w:r w:rsidR="000E14D2">
            <w:rPr>
              <w:rFonts w:ascii="Arial" w:hAnsi="Arial" w:cs="Arial"/>
              <w:sz w:val="24"/>
              <w:szCs w:val="24"/>
            </w:rPr>
            <w:t>1</w:t>
          </w:r>
          <w:r w:rsidR="00DB4E11">
            <w:rPr>
              <w:rFonts w:ascii="Arial" w:hAnsi="Arial" w:cs="Arial"/>
              <w:sz w:val="24"/>
              <w:szCs w:val="24"/>
            </w:rPr>
            <w:t>0</w:t>
          </w:r>
        </w:p>
        <w:p w14:paraId="19C3F94C" w14:textId="72568EB2" w:rsidR="009D3F9F" w:rsidRPr="009D3F9F" w:rsidRDefault="009D3F9F" w:rsidP="00B54056">
          <w:pPr>
            <w:spacing w:line="360" w:lineRule="auto"/>
            <w:ind w:firstLine="360"/>
            <w:rPr>
              <w:rFonts w:ascii="Arial" w:hAnsi="Arial" w:cs="Arial"/>
              <w:sz w:val="24"/>
              <w:szCs w:val="24"/>
            </w:rPr>
          </w:pPr>
          <w:r w:rsidRPr="009D3F9F">
            <w:rPr>
              <w:rFonts w:ascii="Arial" w:hAnsi="Arial" w:cs="Arial"/>
              <w:sz w:val="24"/>
              <w:szCs w:val="24"/>
            </w:rPr>
            <w:t xml:space="preserve">5.3 Order of Topics </w:t>
          </w:r>
          <w:r w:rsidRPr="009D3F9F">
            <w:rPr>
              <w:rFonts w:ascii="Arial" w:hAnsi="Arial" w:cs="Arial"/>
              <w:sz w:val="24"/>
              <w:szCs w:val="24"/>
            </w:rPr>
            <w:ptab w:relativeTo="margin" w:alignment="right" w:leader="dot"/>
          </w:r>
          <w:r w:rsidR="000E14D2">
            <w:rPr>
              <w:rFonts w:ascii="Arial" w:hAnsi="Arial" w:cs="Arial"/>
              <w:sz w:val="24"/>
              <w:szCs w:val="24"/>
            </w:rPr>
            <w:t>1</w:t>
          </w:r>
          <w:r w:rsidR="00DB4E11">
            <w:rPr>
              <w:rFonts w:ascii="Arial" w:hAnsi="Arial" w:cs="Arial"/>
              <w:sz w:val="24"/>
              <w:szCs w:val="24"/>
            </w:rPr>
            <w:t>0</w:t>
          </w:r>
        </w:p>
        <w:p w14:paraId="1296C848" w14:textId="70B17F2F" w:rsidR="0021763D" w:rsidRPr="009D3F9F" w:rsidRDefault="0021763D" w:rsidP="00B54056">
          <w:pPr>
            <w:pStyle w:val="TOC1"/>
            <w:numPr>
              <w:ilvl w:val="0"/>
              <w:numId w:val="31"/>
            </w:numPr>
            <w:spacing w:line="360" w:lineRule="auto"/>
            <w:rPr>
              <w:rFonts w:ascii="Arial" w:hAnsi="Arial" w:cs="Arial"/>
              <w:b/>
              <w:bCs/>
              <w:sz w:val="24"/>
              <w:szCs w:val="24"/>
            </w:rPr>
          </w:pPr>
          <w:r w:rsidRPr="009D3F9F">
            <w:rPr>
              <w:rFonts w:ascii="Arial" w:hAnsi="Arial" w:cs="Arial"/>
              <w:b/>
              <w:bCs/>
              <w:sz w:val="24"/>
              <w:szCs w:val="24"/>
            </w:rPr>
            <w:t xml:space="preserve">Recommendations  </w:t>
          </w:r>
          <w:r w:rsidRPr="009D3F9F">
            <w:rPr>
              <w:rFonts w:ascii="Arial" w:hAnsi="Arial" w:cs="Arial"/>
              <w:sz w:val="24"/>
              <w:szCs w:val="24"/>
            </w:rPr>
            <w:ptab w:relativeTo="margin" w:alignment="right" w:leader="dot"/>
          </w:r>
          <w:r w:rsidRPr="009D3F9F">
            <w:rPr>
              <w:rFonts w:ascii="Arial" w:hAnsi="Arial" w:cs="Arial"/>
              <w:b/>
              <w:bCs/>
              <w:sz w:val="24"/>
              <w:szCs w:val="24"/>
            </w:rPr>
            <w:t>1</w:t>
          </w:r>
          <w:r w:rsidR="00DB4E11">
            <w:rPr>
              <w:rFonts w:ascii="Arial" w:hAnsi="Arial" w:cs="Arial"/>
              <w:b/>
              <w:bCs/>
              <w:sz w:val="24"/>
              <w:szCs w:val="24"/>
            </w:rPr>
            <w:t>0</w:t>
          </w:r>
        </w:p>
        <w:p w14:paraId="3D8E1BBE" w14:textId="4D0C7CC3" w:rsidR="0021763D" w:rsidRPr="009D3F9F" w:rsidRDefault="0021763D" w:rsidP="00B54056">
          <w:pPr>
            <w:pStyle w:val="TOC1"/>
            <w:numPr>
              <w:ilvl w:val="0"/>
              <w:numId w:val="31"/>
            </w:numPr>
            <w:spacing w:line="360" w:lineRule="auto"/>
            <w:rPr>
              <w:rFonts w:ascii="Arial" w:hAnsi="Arial" w:cs="Arial"/>
              <w:b/>
              <w:bCs/>
              <w:sz w:val="24"/>
              <w:szCs w:val="24"/>
            </w:rPr>
          </w:pPr>
          <w:r w:rsidRPr="009D3F9F">
            <w:rPr>
              <w:rFonts w:ascii="Arial" w:hAnsi="Arial" w:cs="Arial"/>
              <w:b/>
              <w:bCs/>
              <w:sz w:val="24"/>
              <w:szCs w:val="24"/>
            </w:rPr>
            <w:t xml:space="preserve">Conclusion </w:t>
          </w:r>
          <w:r w:rsidRPr="009D3F9F">
            <w:rPr>
              <w:rFonts w:ascii="Arial" w:hAnsi="Arial" w:cs="Arial"/>
              <w:sz w:val="24"/>
              <w:szCs w:val="24"/>
            </w:rPr>
            <w:ptab w:relativeTo="margin" w:alignment="right" w:leader="dot"/>
          </w:r>
          <w:r w:rsidRPr="009D3F9F">
            <w:rPr>
              <w:rFonts w:ascii="Arial" w:hAnsi="Arial" w:cs="Arial"/>
              <w:b/>
              <w:bCs/>
              <w:sz w:val="24"/>
              <w:szCs w:val="24"/>
            </w:rPr>
            <w:t>1</w:t>
          </w:r>
          <w:r w:rsidR="00DB4E11">
            <w:rPr>
              <w:rFonts w:ascii="Arial" w:hAnsi="Arial" w:cs="Arial"/>
              <w:b/>
              <w:bCs/>
              <w:sz w:val="24"/>
              <w:szCs w:val="24"/>
            </w:rPr>
            <w:t>2</w:t>
          </w:r>
        </w:p>
        <w:p w14:paraId="4CB7CDC1" w14:textId="0BDC8B5F" w:rsidR="00B54056" w:rsidRDefault="0021763D" w:rsidP="00B54056">
          <w:pPr>
            <w:pStyle w:val="TOC1"/>
            <w:numPr>
              <w:ilvl w:val="0"/>
              <w:numId w:val="31"/>
            </w:numPr>
            <w:spacing w:line="360" w:lineRule="auto"/>
            <w:rPr>
              <w:rFonts w:ascii="Arial" w:hAnsi="Arial" w:cs="Arial"/>
              <w:b/>
              <w:bCs/>
              <w:sz w:val="24"/>
              <w:szCs w:val="24"/>
            </w:rPr>
          </w:pPr>
          <w:r w:rsidRPr="009D3F9F">
            <w:rPr>
              <w:rFonts w:ascii="Arial" w:hAnsi="Arial" w:cs="Arial"/>
              <w:b/>
              <w:bCs/>
              <w:sz w:val="24"/>
              <w:szCs w:val="24"/>
            </w:rPr>
            <w:t>References</w:t>
          </w:r>
          <w:r w:rsidRPr="009D3F9F">
            <w:rPr>
              <w:rFonts w:ascii="Arial" w:hAnsi="Arial" w:cs="Arial"/>
              <w:sz w:val="24"/>
              <w:szCs w:val="24"/>
            </w:rPr>
            <w:ptab w:relativeTo="margin" w:alignment="right" w:leader="dot"/>
          </w:r>
          <w:r w:rsidR="004B5606">
            <w:rPr>
              <w:rFonts w:ascii="Arial" w:hAnsi="Arial" w:cs="Arial"/>
              <w:sz w:val="24"/>
              <w:szCs w:val="24"/>
            </w:rPr>
            <w:t>1</w:t>
          </w:r>
          <w:r w:rsidR="00DB4E11">
            <w:rPr>
              <w:rFonts w:ascii="Arial" w:hAnsi="Arial" w:cs="Arial"/>
              <w:sz w:val="24"/>
              <w:szCs w:val="24"/>
            </w:rPr>
            <w:t>3</w:t>
          </w:r>
        </w:p>
        <w:p w14:paraId="0EB22367" w14:textId="77777777" w:rsidR="00B54056" w:rsidRDefault="00B54056" w:rsidP="00B54056"/>
        <w:p w14:paraId="31C4E796" w14:textId="77777777" w:rsidR="000E14D2" w:rsidRDefault="00000000" w:rsidP="000E14D2"/>
      </w:sdtContent>
    </w:sdt>
    <w:p w14:paraId="410351F0" w14:textId="77777777" w:rsidR="00DB4E11" w:rsidRDefault="00DB4E11" w:rsidP="000E14D2">
      <w:pPr>
        <w:rPr>
          <w:rFonts w:ascii="Arial" w:hAnsi="Arial" w:cs="Arial"/>
          <w:b/>
          <w:bCs/>
          <w:sz w:val="24"/>
          <w:szCs w:val="24"/>
        </w:rPr>
      </w:pPr>
    </w:p>
    <w:p w14:paraId="12C91B6A" w14:textId="3F47CFFF" w:rsidR="000E14D2" w:rsidRPr="000E14D2" w:rsidRDefault="000E14D2" w:rsidP="000E14D2">
      <w:r w:rsidRPr="000E14D2">
        <w:rPr>
          <w:rFonts w:ascii="Arial" w:hAnsi="Arial" w:cs="Arial"/>
          <w:b/>
          <w:bCs/>
          <w:sz w:val="24"/>
          <w:szCs w:val="24"/>
        </w:rPr>
        <w:t>Executive Summary</w:t>
      </w:r>
    </w:p>
    <w:p w14:paraId="482D62E3" w14:textId="77777777" w:rsidR="000E14D2" w:rsidRPr="000E14D2" w:rsidRDefault="000E14D2" w:rsidP="000E14D2">
      <w:pPr>
        <w:pStyle w:val="ListParagraph"/>
        <w:spacing w:line="360" w:lineRule="auto"/>
        <w:ind w:left="360"/>
        <w:rPr>
          <w:rFonts w:ascii="Arial" w:hAnsi="Arial" w:cs="Arial"/>
          <w:sz w:val="24"/>
          <w:szCs w:val="24"/>
        </w:rPr>
      </w:pPr>
      <w:r w:rsidRPr="000E14D2">
        <w:rPr>
          <w:rFonts w:ascii="Arial" w:hAnsi="Arial" w:cs="Arial"/>
          <w:sz w:val="24"/>
          <w:szCs w:val="24"/>
        </w:rPr>
        <w:t xml:space="preserve">The assessment delivers a thorough evaluation of Hilton Hotels &amp; Resorts as a global hospitality leader through an analysis of its </w:t>
      </w:r>
      <w:proofErr w:type="spellStart"/>
      <w:r w:rsidRPr="000E14D2">
        <w:rPr>
          <w:rFonts w:ascii="Arial" w:hAnsi="Arial" w:cs="Arial"/>
          <w:sz w:val="24"/>
          <w:szCs w:val="24"/>
        </w:rPr>
        <w:t>organisational</w:t>
      </w:r>
      <w:proofErr w:type="spellEnd"/>
      <w:r w:rsidRPr="000E14D2">
        <w:rPr>
          <w:rFonts w:ascii="Arial" w:hAnsi="Arial" w:cs="Arial"/>
          <w:sz w:val="24"/>
          <w:szCs w:val="24"/>
        </w:rPr>
        <w:t xml:space="preserve"> structure together with culture examination alongside strategic direction evaluation and recent change </w:t>
      </w:r>
      <w:proofErr w:type="spellStart"/>
      <w:r w:rsidRPr="000E14D2">
        <w:rPr>
          <w:rFonts w:ascii="Arial" w:hAnsi="Arial" w:cs="Arial"/>
          <w:sz w:val="24"/>
          <w:szCs w:val="24"/>
        </w:rPr>
        <w:t>programmes</w:t>
      </w:r>
      <w:proofErr w:type="spellEnd"/>
      <w:r w:rsidRPr="000E14D2">
        <w:rPr>
          <w:rFonts w:ascii="Arial" w:hAnsi="Arial" w:cs="Arial"/>
          <w:sz w:val="24"/>
          <w:szCs w:val="24"/>
        </w:rPr>
        <w:t xml:space="preserve"> assessment. The study </w:t>
      </w:r>
      <w:proofErr w:type="spellStart"/>
      <w:r w:rsidRPr="000E14D2">
        <w:rPr>
          <w:rFonts w:ascii="Arial" w:hAnsi="Arial" w:cs="Arial"/>
          <w:sz w:val="24"/>
          <w:szCs w:val="24"/>
        </w:rPr>
        <w:t>scrutinises</w:t>
      </w:r>
      <w:proofErr w:type="spellEnd"/>
      <w:r w:rsidRPr="000E14D2">
        <w:rPr>
          <w:rFonts w:ascii="Arial" w:hAnsi="Arial" w:cs="Arial"/>
          <w:sz w:val="24"/>
          <w:szCs w:val="24"/>
        </w:rPr>
        <w:t xml:space="preserve"> Hilton's operational aspects through theoretical framework applications and evidence-based research at both corporate and single hotel operational levels.</w:t>
      </w:r>
    </w:p>
    <w:p w14:paraId="10376CD8" w14:textId="77777777" w:rsidR="000E14D2" w:rsidRPr="000E14D2" w:rsidRDefault="000E14D2" w:rsidP="000E14D2">
      <w:pPr>
        <w:pStyle w:val="ListParagraph"/>
        <w:spacing w:line="360" w:lineRule="auto"/>
        <w:ind w:left="360"/>
        <w:rPr>
          <w:rFonts w:ascii="Arial" w:hAnsi="Arial" w:cs="Arial"/>
          <w:sz w:val="24"/>
          <w:szCs w:val="24"/>
        </w:rPr>
      </w:pPr>
    </w:p>
    <w:p w14:paraId="39574DCC" w14:textId="77777777" w:rsidR="000E14D2" w:rsidRPr="000E14D2" w:rsidRDefault="000E14D2" w:rsidP="000E14D2">
      <w:pPr>
        <w:pStyle w:val="ListParagraph"/>
        <w:spacing w:line="360" w:lineRule="auto"/>
        <w:ind w:left="360"/>
        <w:rPr>
          <w:rFonts w:ascii="Arial" w:hAnsi="Arial" w:cs="Arial"/>
          <w:sz w:val="24"/>
          <w:szCs w:val="24"/>
        </w:rPr>
      </w:pPr>
      <w:proofErr w:type="gramStart"/>
      <w:r w:rsidRPr="000E14D2">
        <w:rPr>
          <w:rFonts w:ascii="Arial" w:hAnsi="Arial" w:cs="Arial"/>
          <w:sz w:val="24"/>
          <w:szCs w:val="24"/>
        </w:rPr>
        <w:t>Part</w:t>
      </w:r>
      <w:proofErr w:type="gramEnd"/>
      <w:r w:rsidRPr="000E14D2">
        <w:rPr>
          <w:rFonts w:ascii="Arial" w:hAnsi="Arial" w:cs="Arial"/>
          <w:sz w:val="24"/>
          <w:szCs w:val="24"/>
        </w:rPr>
        <w:t xml:space="preserve"> one analyses the corporate structure of Hilton Hotels &amp; Resorts showing its multinational framework supports global operational management through hierarchical divisions. Mintzberg's theory of </w:t>
      </w:r>
      <w:proofErr w:type="spellStart"/>
      <w:r w:rsidRPr="000E14D2">
        <w:rPr>
          <w:rFonts w:ascii="Arial" w:hAnsi="Arial" w:cs="Arial"/>
          <w:sz w:val="24"/>
          <w:szCs w:val="24"/>
        </w:rPr>
        <w:t>organisational</w:t>
      </w:r>
      <w:proofErr w:type="spellEnd"/>
      <w:r w:rsidRPr="000E14D2">
        <w:rPr>
          <w:rFonts w:ascii="Arial" w:hAnsi="Arial" w:cs="Arial"/>
          <w:sz w:val="24"/>
          <w:szCs w:val="24"/>
        </w:rPr>
        <w:t xml:space="preserve"> structure together with Armstrong's principles of management </w:t>
      </w:r>
      <w:proofErr w:type="gramStart"/>
      <w:r w:rsidRPr="000E14D2">
        <w:rPr>
          <w:rFonts w:ascii="Arial" w:hAnsi="Arial" w:cs="Arial"/>
          <w:sz w:val="24"/>
          <w:szCs w:val="24"/>
        </w:rPr>
        <w:t>form</w:t>
      </w:r>
      <w:proofErr w:type="gramEnd"/>
      <w:r w:rsidRPr="000E14D2">
        <w:rPr>
          <w:rFonts w:ascii="Arial" w:hAnsi="Arial" w:cs="Arial"/>
          <w:sz w:val="24"/>
          <w:szCs w:val="24"/>
        </w:rPr>
        <w:t xml:space="preserve"> the base for this analysis. The evaluation investigates Hilton's organizational culture by focusing on principles regarding inclusivity combined with sustainability initiatives as well as innovation strategies. Various cultural attributes directly impact employee engagement levels alongside customer satisfaction measurement together with </w:t>
      </w:r>
      <w:proofErr w:type="spellStart"/>
      <w:r w:rsidRPr="000E14D2">
        <w:rPr>
          <w:rFonts w:ascii="Arial" w:hAnsi="Arial" w:cs="Arial"/>
          <w:sz w:val="24"/>
          <w:szCs w:val="24"/>
        </w:rPr>
        <w:t>organisational</w:t>
      </w:r>
      <w:proofErr w:type="spellEnd"/>
      <w:r w:rsidRPr="000E14D2">
        <w:rPr>
          <w:rFonts w:ascii="Arial" w:hAnsi="Arial" w:cs="Arial"/>
          <w:sz w:val="24"/>
          <w:szCs w:val="24"/>
        </w:rPr>
        <w:t xml:space="preserve"> advantage.</w:t>
      </w:r>
    </w:p>
    <w:p w14:paraId="65504ED8" w14:textId="77777777" w:rsidR="000E14D2" w:rsidRPr="000E14D2" w:rsidRDefault="000E14D2" w:rsidP="000E14D2">
      <w:pPr>
        <w:pStyle w:val="ListParagraph"/>
        <w:spacing w:line="360" w:lineRule="auto"/>
        <w:ind w:left="360"/>
        <w:rPr>
          <w:rFonts w:ascii="Arial" w:hAnsi="Arial" w:cs="Arial"/>
          <w:sz w:val="24"/>
          <w:szCs w:val="24"/>
        </w:rPr>
      </w:pPr>
    </w:p>
    <w:p w14:paraId="54ED9619" w14:textId="77777777" w:rsidR="000E14D2" w:rsidRPr="000E14D2" w:rsidRDefault="000E14D2" w:rsidP="000E14D2">
      <w:pPr>
        <w:pStyle w:val="ListParagraph"/>
        <w:spacing w:line="360" w:lineRule="auto"/>
        <w:ind w:left="360"/>
        <w:rPr>
          <w:rFonts w:ascii="Arial" w:hAnsi="Arial" w:cs="Arial"/>
          <w:sz w:val="24"/>
          <w:szCs w:val="24"/>
        </w:rPr>
      </w:pPr>
      <w:r w:rsidRPr="000E14D2">
        <w:rPr>
          <w:rFonts w:ascii="Arial" w:hAnsi="Arial" w:cs="Arial"/>
          <w:sz w:val="24"/>
          <w:szCs w:val="24"/>
        </w:rPr>
        <w:t xml:space="preserve">Hilton has implemented its Travel with Purpose sustainability </w:t>
      </w:r>
      <w:proofErr w:type="spellStart"/>
      <w:r w:rsidRPr="000E14D2">
        <w:rPr>
          <w:rFonts w:ascii="Arial" w:hAnsi="Arial" w:cs="Arial"/>
          <w:sz w:val="24"/>
          <w:szCs w:val="24"/>
        </w:rPr>
        <w:t>programme</w:t>
      </w:r>
      <w:proofErr w:type="spellEnd"/>
      <w:r w:rsidRPr="000E14D2">
        <w:rPr>
          <w:rFonts w:ascii="Arial" w:hAnsi="Arial" w:cs="Arial"/>
          <w:sz w:val="24"/>
          <w:szCs w:val="24"/>
        </w:rPr>
        <w:t xml:space="preserve"> alongside other modern change initiatives that the company has pursued. The Travel with Purpose </w:t>
      </w:r>
      <w:proofErr w:type="spellStart"/>
      <w:r w:rsidRPr="000E14D2">
        <w:rPr>
          <w:rFonts w:ascii="Arial" w:hAnsi="Arial" w:cs="Arial"/>
          <w:sz w:val="24"/>
          <w:szCs w:val="24"/>
        </w:rPr>
        <w:t>programme</w:t>
      </w:r>
      <w:proofErr w:type="spellEnd"/>
      <w:r w:rsidRPr="000E14D2">
        <w:rPr>
          <w:rFonts w:ascii="Arial" w:hAnsi="Arial" w:cs="Arial"/>
          <w:sz w:val="24"/>
          <w:szCs w:val="24"/>
        </w:rPr>
        <w:t xml:space="preserve"> serves as evidence of Hilton's commitment to embed corporate social responsibility into company operations and grow enduring stakeholder value. Hierarchical change management models evaluate business initiatives to determine their dual impact upon operational outcomes alongside employee workplace wellbeing.</w:t>
      </w:r>
    </w:p>
    <w:p w14:paraId="39A430EC" w14:textId="77777777" w:rsidR="000E14D2" w:rsidRPr="000E14D2" w:rsidRDefault="000E14D2" w:rsidP="000E14D2">
      <w:pPr>
        <w:pStyle w:val="ListParagraph"/>
        <w:spacing w:line="360" w:lineRule="auto"/>
        <w:ind w:left="360"/>
        <w:rPr>
          <w:rFonts w:ascii="Arial" w:hAnsi="Arial" w:cs="Arial"/>
          <w:sz w:val="24"/>
          <w:szCs w:val="24"/>
        </w:rPr>
      </w:pPr>
    </w:p>
    <w:p w14:paraId="6AF5A087" w14:textId="77777777" w:rsidR="000E14D2" w:rsidRPr="000E14D2" w:rsidRDefault="000E14D2" w:rsidP="000E14D2">
      <w:pPr>
        <w:pStyle w:val="ListParagraph"/>
        <w:spacing w:line="360" w:lineRule="auto"/>
        <w:ind w:left="360"/>
        <w:rPr>
          <w:rFonts w:ascii="Arial" w:hAnsi="Arial" w:cs="Arial"/>
          <w:sz w:val="24"/>
          <w:szCs w:val="24"/>
        </w:rPr>
      </w:pPr>
      <w:r w:rsidRPr="000E14D2">
        <w:rPr>
          <w:rFonts w:ascii="Arial" w:hAnsi="Arial" w:cs="Arial"/>
          <w:sz w:val="24"/>
          <w:szCs w:val="24"/>
        </w:rPr>
        <w:t xml:space="preserve">The strategic direction section investigates Hilton's enduring targets alongside its digital advancement initiatives and marketplace development strategies and </w:t>
      </w:r>
      <w:r w:rsidRPr="000E14D2">
        <w:rPr>
          <w:rFonts w:ascii="Arial" w:hAnsi="Arial" w:cs="Arial"/>
          <w:sz w:val="24"/>
          <w:szCs w:val="24"/>
        </w:rPr>
        <w:lastRenderedPageBreak/>
        <w:t>sustainability objectives. The analysis combines the Triple Bottom Line framework with Porter’s competitive strategy model to evaluate Hilton's position as hospitality market leader in relation to manufacturing sector adaptability.</w:t>
      </w:r>
    </w:p>
    <w:p w14:paraId="6C1C503A" w14:textId="77777777" w:rsidR="000E14D2" w:rsidRPr="000E14D2" w:rsidRDefault="000E14D2" w:rsidP="000E14D2">
      <w:pPr>
        <w:pStyle w:val="ListParagraph"/>
        <w:spacing w:line="360" w:lineRule="auto"/>
        <w:ind w:left="360"/>
        <w:rPr>
          <w:rFonts w:ascii="Arial" w:hAnsi="Arial" w:cs="Arial"/>
          <w:sz w:val="24"/>
          <w:szCs w:val="24"/>
        </w:rPr>
      </w:pPr>
    </w:p>
    <w:p w14:paraId="153EC493" w14:textId="77777777" w:rsidR="000E14D2" w:rsidRPr="000E14D2" w:rsidRDefault="000E14D2" w:rsidP="000E14D2">
      <w:pPr>
        <w:pStyle w:val="ListParagraph"/>
        <w:spacing w:line="360" w:lineRule="auto"/>
        <w:ind w:left="360"/>
        <w:rPr>
          <w:rFonts w:ascii="Arial" w:hAnsi="Arial" w:cs="Arial"/>
          <w:sz w:val="24"/>
          <w:szCs w:val="24"/>
        </w:rPr>
      </w:pPr>
      <w:r w:rsidRPr="000E14D2">
        <w:rPr>
          <w:rFonts w:ascii="Arial" w:hAnsi="Arial" w:cs="Arial"/>
          <w:sz w:val="24"/>
          <w:szCs w:val="24"/>
        </w:rPr>
        <w:t xml:space="preserve">The report provides practical recommendations that target Hilton's competition enhancement by promoting innovation through </w:t>
      </w:r>
      <w:proofErr w:type="spellStart"/>
      <w:r w:rsidRPr="000E14D2">
        <w:rPr>
          <w:rFonts w:ascii="Arial" w:hAnsi="Arial" w:cs="Arial"/>
          <w:sz w:val="24"/>
          <w:szCs w:val="24"/>
        </w:rPr>
        <w:t>organisational</w:t>
      </w:r>
      <w:proofErr w:type="spellEnd"/>
      <w:r w:rsidRPr="000E14D2">
        <w:rPr>
          <w:rFonts w:ascii="Arial" w:hAnsi="Arial" w:cs="Arial"/>
          <w:sz w:val="24"/>
          <w:szCs w:val="24"/>
        </w:rPr>
        <w:t xml:space="preserve"> development together with employee </w:t>
      </w:r>
      <w:proofErr w:type="gramStart"/>
      <w:r w:rsidRPr="000E14D2">
        <w:rPr>
          <w:rFonts w:ascii="Arial" w:hAnsi="Arial" w:cs="Arial"/>
          <w:sz w:val="24"/>
          <w:szCs w:val="24"/>
        </w:rPr>
        <w:t>training improvements</w:t>
      </w:r>
      <w:proofErr w:type="gramEnd"/>
      <w:r w:rsidRPr="000E14D2">
        <w:rPr>
          <w:rFonts w:ascii="Arial" w:hAnsi="Arial" w:cs="Arial"/>
          <w:sz w:val="24"/>
          <w:szCs w:val="24"/>
        </w:rPr>
        <w:t xml:space="preserve"> coupled with local business collaboration to create exceptional guest services. Best </w:t>
      </w:r>
      <w:proofErr w:type="spellStart"/>
      <w:r w:rsidRPr="000E14D2">
        <w:rPr>
          <w:rFonts w:ascii="Arial" w:hAnsi="Arial" w:cs="Arial"/>
          <w:sz w:val="24"/>
          <w:szCs w:val="24"/>
        </w:rPr>
        <w:t>practises</w:t>
      </w:r>
      <w:proofErr w:type="spellEnd"/>
      <w:r w:rsidRPr="000E14D2">
        <w:rPr>
          <w:rFonts w:ascii="Arial" w:hAnsi="Arial" w:cs="Arial"/>
          <w:sz w:val="24"/>
          <w:szCs w:val="24"/>
        </w:rPr>
        <w:t xml:space="preserve"> from top industry competitors along with relevant theoretical knowledge support these recommendations.</w:t>
      </w:r>
    </w:p>
    <w:p w14:paraId="2407E67D" w14:textId="77777777" w:rsidR="000E14D2" w:rsidRPr="000E14D2" w:rsidRDefault="000E14D2" w:rsidP="000E14D2">
      <w:pPr>
        <w:pStyle w:val="ListParagraph"/>
        <w:spacing w:line="360" w:lineRule="auto"/>
        <w:ind w:left="360"/>
        <w:rPr>
          <w:rFonts w:ascii="Arial" w:hAnsi="Arial" w:cs="Arial"/>
          <w:sz w:val="24"/>
          <w:szCs w:val="24"/>
        </w:rPr>
      </w:pPr>
    </w:p>
    <w:p w14:paraId="0108436C" w14:textId="5E220DE5" w:rsidR="000E14D2" w:rsidRDefault="000E14D2" w:rsidP="000E14D2">
      <w:pPr>
        <w:pStyle w:val="ListParagraph"/>
        <w:spacing w:line="360" w:lineRule="auto"/>
        <w:ind w:left="360"/>
        <w:rPr>
          <w:rFonts w:ascii="Arial" w:hAnsi="Arial" w:cs="Arial"/>
          <w:sz w:val="24"/>
          <w:szCs w:val="24"/>
        </w:rPr>
      </w:pPr>
      <w:r w:rsidRPr="000E14D2">
        <w:rPr>
          <w:rFonts w:ascii="Arial" w:hAnsi="Arial" w:cs="Arial"/>
          <w:sz w:val="24"/>
          <w:szCs w:val="24"/>
        </w:rPr>
        <w:t>The evidence-driven assessment reveals Hilton Hotels &amp; Resorts' main strengths together with new expansion possibilities which will strengthen its global leadership position in the hotel market.</w:t>
      </w:r>
    </w:p>
    <w:p w14:paraId="7D35B7F5" w14:textId="77777777" w:rsidR="000E14D2" w:rsidRDefault="000E14D2" w:rsidP="000E14D2">
      <w:pPr>
        <w:pStyle w:val="ListParagraph"/>
        <w:spacing w:line="360" w:lineRule="auto"/>
        <w:ind w:left="360"/>
        <w:rPr>
          <w:rFonts w:ascii="Arial" w:hAnsi="Arial" w:cs="Arial"/>
          <w:sz w:val="24"/>
          <w:szCs w:val="24"/>
        </w:rPr>
      </w:pPr>
    </w:p>
    <w:p w14:paraId="5CF7D40A" w14:textId="77777777" w:rsidR="000E14D2" w:rsidRDefault="000E14D2" w:rsidP="000E14D2">
      <w:pPr>
        <w:pStyle w:val="ListParagraph"/>
        <w:spacing w:line="360" w:lineRule="auto"/>
        <w:ind w:left="360"/>
        <w:rPr>
          <w:rFonts w:ascii="Arial" w:hAnsi="Arial" w:cs="Arial"/>
          <w:sz w:val="24"/>
          <w:szCs w:val="24"/>
        </w:rPr>
      </w:pPr>
    </w:p>
    <w:p w14:paraId="320C637C" w14:textId="77777777" w:rsidR="000E14D2" w:rsidRDefault="000E14D2" w:rsidP="000E14D2">
      <w:pPr>
        <w:pStyle w:val="ListParagraph"/>
        <w:spacing w:line="360" w:lineRule="auto"/>
        <w:ind w:left="360"/>
        <w:rPr>
          <w:rFonts w:ascii="Arial" w:hAnsi="Arial" w:cs="Arial"/>
          <w:sz w:val="24"/>
          <w:szCs w:val="24"/>
        </w:rPr>
      </w:pPr>
    </w:p>
    <w:p w14:paraId="6BE9FC37" w14:textId="77777777" w:rsidR="000E14D2" w:rsidRDefault="000E14D2" w:rsidP="000E14D2">
      <w:pPr>
        <w:pStyle w:val="ListParagraph"/>
        <w:spacing w:line="360" w:lineRule="auto"/>
        <w:ind w:left="360"/>
        <w:rPr>
          <w:rFonts w:ascii="Arial" w:hAnsi="Arial" w:cs="Arial"/>
          <w:sz w:val="24"/>
          <w:szCs w:val="24"/>
        </w:rPr>
      </w:pPr>
    </w:p>
    <w:p w14:paraId="13DF8023" w14:textId="77777777" w:rsidR="000E14D2" w:rsidRDefault="000E14D2" w:rsidP="000E14D2">
      <w:pPr>
        <w:pStyle w:val="ListParagraph"/>
        <w:spacing w:line="360" w:lineRule="auto"/>
        <w:ind w:left="360"/>
        <w:rPr>
          <w:rFonts w:ascii="Arial" w:hAnsi="Arial" w:cs="Arial"/>
          <w:sz w:val="24"/>
          <w:szCs w:val="24"/>
        </w:rPr>
      </w:pPr>
    </w:p>
    <w:p w14:paraId="36443630" w14:textId="77777777" w:rsidR="000E14D2" w:rsidRDefault="000E14D2" w:rsidP="000E14D2">
      <w:pPr>
        <w:pStyle w:val="ListParagraph"/>
        <w:spacing w:line="360" w:lineRule="auto"/>
        <w:ind w:left="360"/>
        <w:rPr>
          <w:rFonts w:ascii="Arial" w:hAnsi="Arial" w:cs="Arial"/>
          <w:sz w:val="24"/>
          <w:szCs w:val="24"/>
        </w:rPr>
      </w:pPr>
    </w:p>
    <w:p w14:paraId="2DD538B0" w14:textId="77777777" w:rsidR="000E14D2" w:rsidRDefault="000E14D2" w:rsidP="000E14D2">
      <w:pPr>
        <w:pStyle w:val="ListParagraph"/>
        <w:spacing w:line="360" w:lineRule="auto"/>
        <w:ind w:left="360"/>
        <w:rPr>
          <w:rFonts w:ascii="Arial" w:hAnsi="Arial" w:cs="Arial"/>
          <w:sz w:val="24"/>
          <w:szCs w:val="24"/>
        </w:rPr>
      </w:pPr>
    </w:p>
    <w:p w14:paraId="76657635" w14:textId="77777777" w:rsidR="000E14D2" w:rsidRDefault="000E14D2" w:rsidP="000E14D2">
      <w:pPr>
        <w:pStyle w:val="ListParagraph"/>
        <w:spacing w:line="360" w:lineRule="auto"/>
        <w:ind w:left="360"/>
        <w:rPr>
          <w:rFonts w:ascii="Arial" w:hAnsi="Arial" w:cs="Arial"/>
          <w:sz w:val="24"/>
          <w:szCs w:val="24"/>
        </w:rPr>
      </w:pPr>
    </w:p>
    <w:p w14:paraId="74DA522A" w14:textId="77777777" w:rsidR="000E14D2" w:rsidRDefault="000E14D2" w:rsidP="000E14D2">
      <w:pPr>
        <w:pStyle w:val="ListParagraph"/>
        <w:spacing w:line="360" w:lineRule="auto"/>
        <w:ind w:left="360"/>
        <w:rPr>
          <w:rFonts w:ascii="Arial" w:hAnsi="Arial" w:cs="Arial"/>
          <w:sz w:val="24"/>
          <w:szCs w:val="24"/>
        </w:rPr>
      </w:pPr>
    </w:p>
    <w:p w14:paraId="65EA3312" w14:textId="77777777" w:rsidR="000E14D2" w:rsidRDefault="000E14D2" w:rsidP="000E14D2">
      <w:pPr>
        <w:pStyle w:val="ListParagraph"/>
        <w:spacing w:line="360" w:lineRule="auto"/>
        <w:ind w:left="360"/>
        <w:rPr>
          <w:rFonts w:ascii="Arial" w:hAnsi="Arial" w:cs="Arial"/>
          <w:sz w:val="24"/>
          <w:szCs w:val="24"/>
        </w:rPr>
      </w:pPr>
    </w:p>
    <w:p w14:paraId="38D5B91E" w14:textId="77777777" w:rsidR="000E14D2" w:rsidRDefault="000E14D2" w:rsidP="000E14D2">
      <w:pPr>
        <w:pStyle w:val="ListParagraph"/>
        <w:spacing w:line="360" w:lineRule="auto"/>
        <w:ind w:left="360"/>
        <w:rPr>
          <w:rFonts w:ascii="Arial" w:hAnsi="Arial" w:cs="Arial"/>
          <w:sz w:val="24"/>
          <w:szCs w:val="24"/>
        </w:rPr>
      </w:pPr>
    </w:p>
    <w:p w14:paraId="7217B248" w14:textId="77777777" w:rsidR="000E14D2" w:rsidRDefault="000E14D2" w:rsidP="000E14D2">
      <w:pPr>
        <w:pStyle w:val="ListParagraph"/>
        <w:spacing w:line="360" w:lineRule="auto"/>
        <w:ind w:left="360"/>
        <w:rPr>
          <w:rFonts w:ascii="Arial" w:hAnsi="Arial" w:cs="Arial"/>
          <w:sz w:val="24"/>
          <w:szCs w:val="24"/>
        </w:rPr>
      </w:pPr>
    </w:p>
    <w:p w14:paraId="583EE784" w14:textId="77777777" w:rsidR="000E14D2" w:rsidRDefault="000E14D2" w:rsidP="000E14D2">
      <w:pPr>
        <w:pStyle w:val="ListParagraph"/>
        <w:spacing w:line="360" w:lineRule="auto"/>
        <w:ind w:left="360"/>
        <w:rPr>
          <w:rFonts w:ascii="Arial" w:hAnsi="Arial" w:cs="Arial"/>
          <w:sz w:val="24"/>
          <w:szCs w:val="24"/>
        </w:rPr>
      </w:pPr>
    </w:p>
    <w:p w14:paraId="64CB0C06" w14:textId="77777777" w:rsidR="000E14D2" w:rsidRDefault="000E14D2" w:rsidP="000E14D2">
      <w:pPr>
        <w:pStyle w:val="ListParagraph"/>
        <w:spacing w:line="360" w:lineRule="auto"/>
        <w:ind w:left="360"/>
        <w:rPr>
          <w:rFonts w:ascii="Arial" w:hAnsi="Arial" w:cs="Arial"/>
          <w:sz w:val="24"/>
          <w:szCs w:val="24"/>
        </w:rPr>
      </w:pPr>
    </w:p>
    <w:p w14:paraId="7A75991E" w14:textId="77777777" w:rsidR="000E14D2" w:rsidRDefault="000E14D2" w:rsidP="000E14D2">
      <w:pPr>
        <w:pStyle w:val="ListParagraph"/>
        <w:spacing w:line="360" w:lineRule="auto"/>
        <w:ind w:left="360"/>
        <w:rPr>
          <w:rFonts w:ascii="Arial" w:hAnsi="Arial" w:cs="Arial"/>
          <w:sz w:val="24"/>
          <w:szCs w:val="24"/>
        </w:rPr>
      </w:pPr>
    </w:p>
    <w:p w14:paraId="2A368842" w14:textId="77777777" w:rsidR="000E14D2" w:rsidRDefault="000E14D2" w:rsidP="000E14D2">
      <w:pPr>
        <w:pStyle w:val="ListParagraph"/>
        <w:spacing w:line="360" w:lineRule="auto"/>
        <w:ind w:left="360"/>
        <w:rPr>
          <w:rFonts w:ascii="Arial" w:hAnsi="Arial" w:cs="Arial"/>
          <w:sz w:val="24"/>
          <w:szCs w:val="24"/>
        </w:rPr>
      </w:pPr>
    </w:p>
    <w:p w14:paraId="2F2ED1B3" w14:textId="77777777" w:rsidR="000E14D2" w:rsidRDefault="000E14D2" w:rsidP="000E14D2">
      <w:pPr>
        <w:pStyle w:val="ListParagraph"/>
        <w:spacing w:line="360" w:lineRule="auto"/>
        <w:ind w:left="360"/>
        <w:rPr>
          <w:rFonts w:ascii="Arial" w:hAnsi="Arial" w:cs="Arial"/>
          <w:sz w:val="24"/>
          <w:szCs w:val="24"/>
        </w:rPr>
      </w:pPr>
    </w:p>
    <w:p w14:paraId="6257C30F" w14:textId="77777777" w:rsidR="000E14D2" w:rsidRDefault="000E14D2" w:rsidP="000E14D2">
      <w:pPr>
        <w:pStyle w:val="ListParagraph"/>
        <w:spacing w:line="360" w:lineRule="auto"/>
        <w:ind w:left="360"/>
        <w:rPr>
          <w:rFonts w:ascii="Arial" w:hAnsi="Arial" w:cs="Arial"/>
          <w:sz w:val="24"/>
          <w:szCs w:val="24"/>
        </w:rPr>
      </w:pPr>
    </w:p>
    <w:p w14:paraId="2DCFA58C" w14:textId="77777777" w:rsidR="000E14D2" w:rsidRDefault="000E14D2" w:rsidP="000E14D2">
      <w:pPr>
        <w:pStyle w:val="ListParagraph"/>
        <w:spacing w:line="360" w:lineRule="auto"/>
        <w:ind w:left="360"/>
        <w:rPr>
          <w:rFonts w:ascii="Arial" w:hAnsi="Arial" w:cs="Arial"/>
          <w:sz w:val="24"/>
          <w:szCs w:val="24"/>
        </w:rPr>
      </w:pPr>
    </w:p>
    <w:p w14:paraId="0B3A3318" w14:textId="77777777" w:rsidR="000E14D2" w:rsidRDefault="000E14D2" w:rsidP="000E14D2">
      <w:pPr>
        <w:pStyle w:val="ListParagraph"/>
        <w:spacing w:line="360" w:lineRule="auto"/>
        <w:ind w:left="360"/>
        <w:rPr>
          <w:rFonts w:ascii="Arial" w:hAnsi="Arial" w:cs="Arial"/>
          <w:sz w:val="24"/>
          <w:szCs w:val="24"/>
        </w:rPr>
      </w:pPr>
    </w:p>
    <w:p w14:paraId="323364BB" w14:textId="77777777" w:rsidR="000E14D2" w:rsidRPr="000E14D2" w:rsidRDefault="000E14D2" w:rsidP="000E14D2">
      <w:pPr>
        <w:pStyle w:val="ListParagraph"/>
        <w:spacing w:line="360" w:lineRule="auto"/>
        <w:ind w:left="360"/>
        <w:rPr>
          <w:rFonts w:ascii="Arial" w:hAnsi="Arial" w:cs="Arial"/>
          <w:sz w:val="24"/>
          <w:szCs w:val="24"/>
        </w:rPr>
      </w:pPr>
    </w:p>
    <w:p w14:paraId="6EB9312E" w14:textId="3DD0743E" w:rsidR="00BD1E34" w:rsidRPr="009D3F9F" w:rsidRDefault="00BD1E34" w:rsidP="00B54056">
      <w:pPr>
        <w:pStyle w:val="ListParagraph"/>
        <w:numPr>
          <w:ilvl w:val="0"/>
          <w:numId w:val="29"/>
        </w:numPr>
        <w:spacing w:line="360" w:lineRule="auto"/>
        <w:rPr>
          <w:rFonts w:ascii="Arial" w:hAnsi="Arial" w:cs="Arial"/>
          <w:sz w:val="24"/>
          <w:szCs w:val="24"/>
        </w:rPr>
      </w:pPr>
      <w:r w:rsidRPr="009D3F9F">
        <w:rPr>
          <w:rFonts w:ascii="Arial" w:hAnsi="Arial" w:cs="Arial"/>
          <w:b/>
          <w:bCs/>
          <w:sz w:val="24"/>
          <w:szCs w:val="24"/>
        </w:rPr>
        <w:t>Introduction</w:t>
      </w:r>
    </w:p>
    <w:p w14:paraId="6A0E1D34" w14:textId="77777777" w:rsidR="00D51609" w:rsidRPr="009D3F9F" w:rsidRDefault="00D51609" w:rsidP="00B54056">
      <w:pPr>
        <w:spacing w:line="360" w:lineRule="auto"/>
        <w:rPr>
          <w:rFonts w:ascii="Arial" w:hAnsi="Arial" w:cs="Arial"/>
          <w:sz w:val="24"/>
          <w:szCs w:val="24"/>
        </w:rPr>
      </w:pPr>
      <w:r w:rsidRPr="009D3F9F">
        <w:rPr>
          <w:rFonts w:ascii="Arial" w:hAnsi="Arial" w:cs="Arial"/>
          <w:sz w:val="24"/>
          <w:szCs w:val="24"/>
        </w:rPr>
        <w:t xml:space="preserve">Hilton Hotels &amp; Resorts serves as Hilton Worldwide Holdings </w:t>
      </w:r>
      <w:proofErr w:type="spellStart"/>
      <w:r w:rsidRPr="009D3F9F">
        <w:rPr>
          <w:rFonts w:ascii="Arial" w:hAnsi="Arial" w:cs="Arial"/>
          <w:sz w:val="24"/>
          <w:szCs w:val="24"/>
        </w:rPr>
        <w:t>Inc.</w:t>
      </w:r>
      <w:proofErr w:type="gramStart"/>
      <w:r w:rsidRPr="009D3F9F">
        <w:rPr>
          <w:rFonts w:ascii="Arial" w:hAnsi="Arial" w:cs="Arial"/>
          <w:sz w:val="24"/>
          <w:szCs w:val="24"/>
        </w:rPr>
        <w:t>',s</w:t>
      </w:r>
      <w:proofErr w:type="spellEnd"/>
      <w:proofErr w:type="gramEnd"/>
      <w:r w:rsidRPr="009D3F9F">
        <w:rPr>
          <w:rFonts w:ascii="Arial" w:hAnsi="Arial" w:cs="Arial"/>
          <w:sz w:val="24"/>
          <w:szCs w:val="24"/>
        </w:rPr>
        <w:t xml:space="preserve"> flagship brand and has become an icon </w:t>
      </w:r>
      <w:proofErr w:type="spellStart"/>
      <w:r w:rsidRPr="009D3F9F">
        <w:rPr>
          <w:rFonts w:ascii="Arial" w:hAnsi="Arial" w:cs="Arial"/>
          <w:sz w:val="24"/>
          <w:szCs w:val="24"/>
        </w:rPr>
        <w:t>recognised</w:t>
      </w:r>
      <w:proofErr w:type="spellEnd"/>
      <w:r w:rsidRPr="009D3F9F">
        <w:rPr>
          <w:rFonts w:ascii="Arial" w:hAnsi="Arial" w:cs="Arial"/>
          <w:sz w:val="24"/>
          <w:szCs w:val="24"/>
        </w:rPr>
        <w:t xml:space="preserve"> worldwide </w:t>
      </w:r>
      <w:proofErr w:type="gramStart"/>
      <w:r w:rsidRPr="009D3F9F">
        <w:rPr>
          <w:rFonts w:ascii="Arial" w:hAnsi="Arial" w:cs="Arial"/>
          <w:sz w:val="24"/>
          <w:szCs w:val="24"/>
        </w:rPr>
        <w:t>in</w:t>
      </w:r>
      <w:proofErr w:type="gramEnd"/>
      <w:r w:rsidRPr="009D3F9F">
        <w:rPr>
          <w:rFonts w:ascii="Arial" w:hAnsi="Arial" w:cs="Arial"/>
          <w:sz w:val="24"/>
          <w:szCs w:val="24"/>
        </w:rPr>
        <w:t xml:space="preserve"> hospitality. The company launched by Conrad Hilton in 1919 now owns more than 7000 properties throughout the world across 123 countries and territories. Hilton manages through a business model which </w:t>
      </w:r>
      <w:proofErr w:type="spellStart"/>
      <w:r w:rsidRPr="009D3F9F">
        <w:rPr>
          <w:rFonts w:ascii="Arial" w:hAnsi="Arial" w:cs="Arial"/>
          <w:sz w:val="24"/>
          <w:szCs w:val="24"/>
        </w:rPr>
        <w:t>centres</w:t>
      </w:r>
      <w:proofErr w:type="spellEnd"/>
      <w:r w:rsidRPr="009D3F9F">
        <w:rPr>
          <w:rFonts w:ascii="Arial" w:hAnsi="Arial" w:cs="Arial"/>
          <w:sz w:val="24"/>
          <w:szCs w:val="24"/>
        </w:rPr>
        <w:t xml:space="preserve"> on customer-oriented service combined with luxurious guest experiences while </w:t>
      </w:r>
      <w:proofErr w:type="spellStart"/>
      <w:r w:rsidRPr="009D3F9F">
        <w:rPr>
          <w:rFonts w:ascii="Arial" w:hAnsi="Arial" w:cs="Arial"/>
          <w:sz w:val="24"/>
          <w:szCs w:val="24"/>
        </w:rPr>
        <w:t>prioritising</w:t>
      </w:r>
      <w:proofErr w:type="spellEnd"/>
      <w:r w:rsidRPr="009D3F9F">
        <w:rPr>
          <w:rFonts w:ascii="Arial" w:hAnsi="Arial" w:cs="Arial"/>
          <w:sz w:val="24"/>
          <w:szCs w:val="24"/>
        </w:rPr>
        <w:t xml:space="preserve"> innovation alongside sustainable growth </w:t>
      </w:r>
      <w:proofErr w:type="spellStart"/>
      <w:r w:rsidRPr="009D3F9F">
        <w:rPr>
          <w:rFonts w:ascii="Arial" w:hAnsi="Arial" w:cs="Arial"/>
          <w:sz w:val="24"/>
          <w:szCs w:val="24"/>
        </w:rPr>
        <w:t>practises</w:t>
      </w:r>
      <w:proofErr w:type="spellEnd"/>
      <w:r w:rsidRPr="009D3F9F">
        <w:rPr>
          <w:rFonts w:ascii="Arial" w:hAnsi="Arial" w:cs="Arial"/>
          <w:sz w:val="24"/>
          <w:szCs w:val="24"/>
        </w:rPr>
        <w:t xml:space="preserve"> and strategic market expansion. The company's hospitality system comprises multiple sub-brands including Waldorf Astoria, Conrad, and </w:t>
      </w:r>
      <w:proofErr w:type="gramStart"/>
      <w:r w:rsidRPr="009D3F9F">
        <w:rPr>
          <w:rFonts w:ascii="Arial" w:hAnsi="Arial" w:cs="Arial"/>
          <w:sz w:val="24"/>
          <w:szCs w:val="24"/>
        </w:rPr>
        <w:t>DoubleTree</w:t>
      </w:r>
      <w:proofErr w:type="gramEnd"/>
      <w:r w:rsidRPr="009D3F9F">
        <w:rPr>
          <w:rFonts w:ascii="Arial" w:hAnsi="Arial" w:cs="Arial"/>
          <w:sz w:val="24"/>
          <w:szCs w:val="24"/>
        </w:rPr>
        <w:t xml:space="preserve"> which serve disjoined guest markets from high-end </w:t>
      </w:r>
      <w:proofErr w:type="spellStart"/>
      <w:r w:rsidRPr="009D3F9F">
        <w:rPr>
          <w:rFonts w:ascii="Arial" w:hAnsi="Arial" w:cs="Arial"/>
          <w:sz w:val="24"/>
          <w:szCs w:val="24"/>
        </w:rPr>
        <w:t>travellers</w:t>
      </w:r>
      <w:proofErr w:type="spellEnd"/>
      <w:r w:rsidRPr="009D3F9F">
        <w:rPr>
          <w:rFonts w:ascii="Arial" w:hAnsi="Arial" w:cs="Arial"/>
          <w:sz w:val="24"/>
          <w:szCs w:val="24"/>
        </w:rPr>
        <w:t xml:space="preserve"> to budget-sensitive guests.</w:t>
      </w:r>
    </w:p>
    <w:p w14:paraId="299707DA" w14:textId="0900C9E7" w:rsidR="00BD1E34" w:rsidRPr="00BD1E34" w:rsidRDefault="00D51609" w:rsidP="00464F93">
      <w:pPr>
        <w:pBdr>
          <w:bottom w:val="single" w:sz="4" w:space="1" w:color="auto"/>
        </w:pBdr>
        <w:spacing w:line="360" w:lineRule="auto"/>
        <w:rPr>
          <w:rFonts w:ascii="Arial" w:hAnsi="Arial" w:cs="Arial"/>
          <w:sz w:val="24"/>
          <w:szCs w:val="24"/>
        </w:rPr>
      </w:pPr>
      <w:r w:rsidRPr="009D3F9F">
        <w:rPr>
          <w:rFonts w:ascii="Arial" w:hAnsi="Arial" w:cs="Arial"/>
          <w:sz w:val="24"/>
          <w:szCs w:val="24"/>
        </w:rPr>
        <w:t xml:space="preserve">This paper conducts a critical assessment of Hilton Hotels &amp; Resorts alongside boutique management </w:t>
      </w:r>
      <w:proofErr w:type="spellStart"/>
      <w:r w:rsidRPr="009D3F9F">
        <w:rPr>
          <w:rFonts w:ascii="Arial" w:hAnsi="Arial" w:cs="Arial"/>
          <w:sz w:val="24"/>
          <w:szCs w:val="24"/>
        </w:rPr>
        <w:t>practises</w:t>
      </w:r>
      <w:proofErr w:type="spellEnd"/>
      <w:r w:rsidRPr="009D3F9F">
        <w:rPr>
          <w:rFonts w:ascii="Arial" w:hAnsi="Arial" w:cs="Arial"/>
          <w:sz w:val="24"/>
          <w:szCs w:val="24"/>
        </w:rPr>
        <w:t xml:space="preserve"> within Hilton's chain of hotels while incorporating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approaches and </w:t>
      </w:r>
      <w:proofErr w:type="spellStart"/>
      <w:r w:rsidRPr="009D3F9F">
        <w:rPr>
          <w:rFonts w:ascii="Arial" w:hAnsi="Arial" w:cs="Arial"/>
          <w:sz w:val="24"/>
          <w:szCs w:val="24"/>
        </w:rPr>
        <w:t>behavioural</w:t>
      </w:r>
      <w:proofErr w:type="spellEnd"/>
      <w:r w:rsidRPr="009D3F9F">
        <w:rPr>
          <w:rFonts w:ascii="Arial" w:hAnsi="Arial" w:cs="Arial"/>
          <w:sz w:val="24"/>
          <w:szCs w:val="24"/>
        </w:rPr>
        <w:t xml:space="preserve"> theory to support analysis. The report will focus on four key areas: organizational structure, corporate culture and goals, recent change initiatives, and strategic direction. The analysis produces findings which reveal Hilton's present capabilities together with areas that should be enhanced for better competitive performance. Evidence-based recommendations serving as the final section of this report maintain alignment with </w:t>
      </w:r>
      <w:proofErr w:type="gramStart"/>
      <w:r w:rsidRPr="009D3F9F">
        <w:rPr>
          <w:rFonts w:ascii="Arial" w:hAnsi="Arial" w:cs="Arial"/>
          <w:sz w:val="24"/>
          <w:szCs w:val="24"/>
        </w:rPr>
        <w:t>modern</w:t>
      </w:r>
      <w:proofErr w:type="gramEnd"/>
      <w:r w:rsidRPr="009D3F9F">
        <w:rPr>
          <w:rFonts w:ascii="Arial" w:hAnsi="Arial" w:cs="Arial"/>
          <w:sz w:val="24"/>
          <w:szCs w:val="24"/>
        </w:rPr>
        <w:t xml:space="preserve"> hospitality industry best </w:t>
      </w:r>
      <w:proofErr w:type="spellStart"/>
      <w:r w:rsidRPr="009D3F9F">
        <w:rPr>
          <w:rFonts w:ascii="Arial" w:hAnsi="Arial" w:cs="Arial"/>
          <w:sz w:val="24"/>
          <w:szCs w:val="24"/>
        </w:rPr>
        <w:t>practises</w:t>
      </w:r>
      <w:proofErr w:type="spellEnd"/>
      <w:r w:rsidRPr="009D3F9F">
        <w:rPr>
          <w:rFonts w:ascii="Arial" w:hAnsi="Arial" w:cs="Arial"/>
          <w:sz w:val="24"/>
          <w:szCs w:val="24"/>
        </w:rPr>
        <w:t>.</w:t>
      </w:r>
    </w:p>
    <w:p w14:paraId="2214FF67" w14:textId="488AF5A4" w:rsidR="00BD1E34" w:rsidRPr="009D3F9F" w:rsidRDefault="00BD1E34" w:rsidP="00B54056">
      <w:pPr>
        <w:pStyle w:val="ListParagraph"/>
        <w:numPr>
          <w:ilvl w:val="0"/>
          <w:numId w:val="29"/>
        </w:numPr>
        <w:spacing w:line="360" w:lineRule="auto"/>
        <w:rPr>
          <w:rFonts w:ascii="Arial" w:hAnsi="Arial" w:cs="Arial"/>
          <w:sz w:val="24"/>
          <w:szCs w:val="24"/>
        </w:rPr>
      </w:pPr>
      <w:r w:rsidRPr="009D3F9F">
        <w:rPr>
          <w:rFonts w:ascii="Arial" w:hAnsi="Arial" w:cs="Arial"/>
          <w:b/>
          <w:bCs/>
          <w:sz w:val="24"/>
          <w:szCs w:val="24"/>
        </w:rPr>
        <w:t>Organization Structure, Culture, and Goals</w:t>
      </w:r>
    </w:p>
    <w:p w14:paraId="1A96D7A8" w14:textId="7A99392D" w:rsidR="00BD1E34" w:rsidRPr="00BD1E34" w:rsidRDefault="0043577E" w:rsidP="00B54056">
      <w:pPr>
        <w:spacing w:line="360" w:lineRule="auto"/>
        <w:rPr>
          <w:rFonts w:ascii="Arial" w:hAnsi="Arial" w:cs="Arial"/>
          <w:b/>
          <w:bCs/>
          <w:sz w:val="24"/>
          <w:szCs w:val="24"/>
        </w:rPr>
      </w:pPr>
      <w:r w:rsidRPr="009D3F9F">
        <w:rPr>
          <w:rFonts w:ascii="Arial" w:hAnsi="Arial" w:cs="Arial"/>
          <w:b/>
          <w:bCs/>
          <w:sz w:val="24"/>
          <w:szCs w:val="24"/>
        </w:rPr>
        <w:t xml:space="preserve">2.1 </w:t>
      </w:r>
      <w:r w:rsidR="00BD1E34" w:rsidRPr="00BD1E34">
        <w:rPr>
          <w:rFonts w:ascii="Arial" w:hAnsi="Arial" w:cs="Arial"/>
          <w:b/>
          <w:bCs/>
          <w:sz w:val="24"/>
          <w:szCs w:val="24"/>
        </w:rPr>
        <w:t>Organizational Structure</w:t>
      </w:r>
    </w:p>
    <w:p w14:paraId="778860A0" w14:textId="77777777" w:rsidR="00D51609" w:rsidRPr="009D3F9F" w:rsidRDefault="00D51609" w:rsidP="00B54056">
      <w:pPr>
        <w:spacing w:line="360" w:lineRule="auto"/>
        <w:rPr>
          <w:rFonts w:ascii="Arial" w:hAnsi="Arial" w:cs="Arial"/>
          <w:sz w:val="24"/>
          <w:szCs w:val="24"/>
        </w:rPr>
      </w:pPr>
      <w:r w:rsidRPr="009D3F9F">
        <w:rPr>
          <w:rFonts w:ascii="Arial" w:hAnsi="Arial" w:cs="Arial"/>
          <w:sz w:val="24"/>
          <w:szCs w:val="24"/>
        </w:rPr>
        <w:t xml:space="preserve">The Hotel Company Hilton employs </w:t>
      </w:r>
      <w:proofErr w:type="spellStart"/>
      <w:r w:rsidRPr="009D3F9F">
        <w:rPr>
          <w:rFonts w:ascii="Arial" w:hAnsi="Arial" w:cs="Arial"/>
          <w:sz w:val="24"/>
          <w:szCs w:val="24"/>
        </w:rPr>
        <w:t>centralised</w:t>
      </w:r>
      <w:proofErr w:type="spellEnd"/>
      <w:r w:rsidRPr="009D3F9F">
        <w:rPr>
          <w:rFonts w:ascii="Arial" w:hAnsi="Arial" w:cs="Arial"/>
          <w:sz w:val="24"/>
          <w:szCs w:val="24"/>
        </w:rPr>
        <w:t xml:space="preserve"> management standards through </w:t>
      </w:r>
      <w:proofErr w:type="spellStart"/>
      <w:r w:rsidRPr="009D3F9F">
        <w:rPr>
          <w:rFonts w:ascii="Arial" w:hAnsi="Arial" w:cs="Arial"/>
          <w:sz w:val="24"/>
          <w:szCs w:val="24"/>
        </w:rPr>
        <w:t>decentralised</w:t>
      </w:r>
      <w:proofErr w:type="spellEnd"/>
      <w:r w:rsidRPr="009D3F9F">
        <w:rPr>
          <w:rFonts w:ascii="Arial" w:hAnsi="Arial" w:cs="Arial"/>
          <w:sz w:val="24"/>
          <w:szCs w:val="24"/>
        </w:rPr>
        <w:t xml:space="preserve"> independent </w:t>
      </w:r>
      <w:proofErr w:type="gramStart"/>
      <w:r w:rsidRPr="009D3F9F">
        <w:rPr>
          <w:rFonts w:ascii="Arial" w:hAnsi="Arial" w:cs="Arial"/>
          <w:sz w:val="24"/>
          <w:szCs w:val="24"/>
        </w:rPr>
        <w:t>decision capabilities</w:t>
      </w:r>
      <w:proofErr w:type="gramEnd"/>
      <w:r w:rsidRPr="009D3F9F">
        <w:rPr>
          <w:rFonts w:ascii="Arial" w:hAnsi="Arial" w:cs="Arial"/>
          <w:sz w:val="24"/>
          <w:szCs w:val="24"/>
        </w:rPr>
        <w:t xml:space="preserve"> at its individual properties. Hilton operates with a functional corporate structure which divides operations and marketing alongside finance and other main sectors through </w:t>
      </w:r>
      <w:proofErr w:type="spellStart"/>
      <w:r w:rsidRPr="009D3F9F">
        <w:rPr>
          <w:rFonts w:ascii="Arial" w:hAnsi="Arial" w:cs="Arial"/>
          <w:sz w:val="24"/>
          <w:szCs w:val="24"/>
        </w:rPr>
        <w:t>specialised</w:t>
      </w:r>
      <w:proofErr w:type="spellEnd"/>
      <w:r w:rsidRPr="009D3F9F">
        <w:rPr>
          <w:rFonts w:ascii="Arial" w:hAnsi="Arial" w:cs="Arial"/>
          <w:sz w:val="24"/>
          <w:szCs w:val="24"/>
        </w:rPr>
        <w:t xml:space="preserve"> teams [1]. The </w:t>
      </w:r>
      <w:proofErr w:type="spellStart"/>
      <w:r w:rsidRPr="009D3F9F">
        <w:rPr>
          <w:rFonts w:ascii="Arial" w:hAnsi="Arial" w:cs="Arial"/>
          <w:sz w:val="24"/>
          <w:szCs w:val="24"/>
        </w:rPr>
        <w:t>centralised</w:t>
      </w:r>
      <w:proofErr w:type="spellEnd"/>
      <w:r w:rsidRPr="009D3F9F">
        <w:rPr>
          <w:rFonts w:ascii="Arial" w:hAnsi="Arial" w:cs="Arial"/>
          <w:sz w:val="24"/>
          <w:szCs w:val="24"/>
        </w:rPr>
        <w:t xml:space="preserve"> management structure extends operational consistency through branding and service delivery protocols and strategic objectives over its broad network of locations. However, </w:t>
      </w:r>
      <w:r w:rsidRPr="009D3F9F">
        <w:rPr>
          <w:rFonts w:ascii="Arial" w:hAnsi="Arial" w:cs="Arial"/>
          <w:sz w:val="24"/>
          <w:szCs w:val="24"/>
        </w:rPr>
        <w:lastRenderedPageBreak/>
        <w:t xml:space="preserve">at the individual hotel level, Hilton employs a more flexible, decentralized approach. Each property General Manager maintains authority to make operational decisions based on specific market requirements while delivering service tailored to customer expectations and local cultural </w:t>
      </w:r>
      <w:proofErr w:type="spellStart"/>
      <w:r w:rsidRPr="009D3F9F">
        <w:rPr>
          <w:rFonts w:ascii="Arial" w:hAnsi="Arial" w:cs="Arial"/>
          <w:sz w:val="24"/>
          <w:szCs w:val="24"/>
        </w:rPr>
        <w:t>practises</w:t>
      </w:r>
      <w:proofErr w:type="spellEnd"/>
      <w:r w:rsidRPr="009D3F9F">
        <w:rPr>
          <w:rFonts w:ascii="Arial" w:hAnsi="Arial" w:cs="Arial"/>
          <w:sz w:val="24"/>
          <w:szCs w:val="24"/>
        </w:rPr>
        <w:t>.</w:t>
      </w:r>
    </w:p>
    <w:p w14:paraId="7C27B536" w14:textId="77777777" w:rsidR="00D51609" w:rsidRPr="009D3F9F" w:rsidRDefault="00D51609" w:rsidP="00B54056">
      <w:pPr>
        <w:spacing w:line="360" w:lineRule="auto"/>
        <w:rPr>
          <w:rFonts w:ascii="Arial" w:hAnsi="Arial" w:cs="Arial"/>
          <w:sz w:val="24"/>
          <w:szCs w:val="24"/>
        </w:rPr>
      </w:pPr>
      <w:r w:rsidRPr="009D3F9F">
        <w:rPr>
          <w:rFonts w:ascii="Arial" w:hAnsi="Arial" w:cs="Arial"/>
          <w:sz w:val="24"/>
          <w:szCs w:val="24"/>
        </w:rPr>
        <w:t>The concept of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configurations" outlined by Mintzberg in 1983 provides strong applicability to this situation. [2] Hilton sustains its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structure by merging key aspects of machine bureaucracy and professional </w:t>
      </w:r>
      <w:proofErr w:type="spellStart"/>
      <w:r w:rsidRPr="009D3F9F">
        <w:rPr>
          <w:rFonts w:ascii="Arial" w:hAnsi="Arial" w:cs="Arial"/>
          <w:sz w:val="24"/>
          <w:szCs w:val="24"/>
        </w:rPr>
        <w:t>organisation</w:t>
      </w:r>
      <w:proofErr w:type="spellEnd"/>
      <w:r w:rsidRPr="009D3F9F">
        <w:rPr>
          <w:rFonts w:ascii="Arial" w:hAnsi="Arial" w:cs="Arial"/>
          <w:sz w:val="24"/>
          <w:szCs w:val="24"/>
        </w:rPr>
        <w:t xml:space="preserve"> models. </w:t>
      </w:r>
      <w:proofErr w:type="gramStart"/>
      <w:r w:rsidRPr="009D3F9F">
        <w:rPr>
          <w:rFonts w:ascii="Arial" w:hAnsi="Arial" w:cs="Arial"/>
          <w:sz w:val="24"/>
          <w:szCs w:val="24"/>
        </w:rPr>
        <w:t>Corporate</w:t>
      </w:r>
      <w:proofErr w:type="gramEnd"/>
      <w:r w:rsidRPr="009D3F9F">
        <w:rPr>
          <w:rFonts w:ascii="Arial" w:hAnsi="Arial" w:cs="Arial"/>
          <w:sz w:val="24"/>
          <w:szCs w:val="24"/>
        </w:rPr>
        <w:t xml:space="preserve">-level process </w:t>
      </w:r>
      <w:proofErr w:type="spellStart"/>
      <w:r w:rsidRPr="009D3F9F">
        <w:rPr>
          <w:rFonts w:ascii="Arial" w:hAnsi="Arial" w:cs="Arial"/>
          <w:sz w:val="24"/>
          <w:szCs w:val="24"/>
        </w:rPr>
        <w:t>standardisation</w:t>
      </w:r>
      <w:proofErr w:type="spellEnd"/>
      <w:r w:rsidRPr="009D3F9F">
        <w:rPr>
          <w:rFonts w:ascii="Arial" w:hAnsi="Arial" w:cs="Arial"/>
          <w:sz w:val="24"/>
          <w:szCs w:val="24"/>
        </w:rPr>
        <w:t xml:space="preserve"> is present through machine bureaucracy while hotel managers maintain professional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roles enabling operational autonomy. With its dual operational system Hilton establishes international brand uniformity and enables both corporate-wide </w:t>
      </w:r>
      <w:proofErr w:type="spellStart"/>
      <w:r w:rsidRPr="009D3F9F">
        <w:rPr>
          <w:rFonts w:ascii="Arial" w:hAnsi="Arial" w:cs="Arial"/>
          <w:sz w:val="24"/>
          <w:szCs w:val="24"/>
        </w:rPr>
        <w:t>standardisation</w:t>
      </w:r>
      <w:proofErr w:type="spellEnd"/>
      <w:r w:rsidRPr="009D3F9F">
        <w:rPr>
          <w:rFonts w:ascii="Arial" w:hAnsi="Arial" w:cs="Arial"/>
          <w:sz w:val="24"/>
          <w:szCs w:val="24"/>
        </w:rPr>
        <w:t xml:space="preserve"> and </w:t>
      </w:r>
      <w:proofErr w:type="spellStart"/>
      <w:r w:rsidRPr="009D3F9F">
        <w:rPr>
          <w:rFonts w:ascii="Arial" w:hAnsi="Arial" w:cs="Arial"/>
          <w:sz w:val="24"/>
          <w:szCs w:val="24"/>
        </w:rPr>
        <w:t>localised</w:t>
      </w:r>
      <w:proofErr w:type="spellEnd"/>
      <w:r w:rsidRPr="009D3F9F">
        <w:rPr>
          <w:rFonts w:ascii="Arial" w:hAnsi="Arial" w:cs="Arial"/>
          <w:sz w:val="24"/>
          <w:szCs w:val="24"/>
        </w:rPr>
        <w:t xml:space="preserve"> creative </w:t>
      </w:r>
      <w:proofErr w:type="spellStart"/>
      <w:r w:rsidRPr="009D3F9F">
        <w:rPr>
          <w:rFonts w:ascii="Arial" w:hAnsi="Arial" w:cs="Arial"/>
          <w:sz w:val="24"/>
          <w:szCs w:val="24"/>
        </w:rPr>
        <w:t>licence</w:t>
      </w:r>
      <w:proofErr w:type="spellEnd"/>
      <w:r w:rsidRPr="009D3F9F">
        <w:rPr>
          <w:rFonts w:ascii="Arial" w:hAnsi="Arial" w:cs="Arial"/>
          <w:sz w:val="24"/>
          <w:szCs w:val="24"/>
        </w:rPr>
        <w:t>.</w:t>
      </w:r>
    </w:p>
    <w:p w14:paraId="10E08D15" w14:textId="64D3AD27" w:rsidR="00BD1E34" w:rsidRPr="009D3F9F" w:rsidRDefault="00BD1E34" w:rsidP="00B54056">
      <w:pPr>
        <w:pStyle w:val="ListParagraph"/>
        <w:numPr>
          <w:ilvl w:val="1"/>
          <w:numId w:val="29"/>
        </w:numPr>
        <w:spacing w:line="360" w:lineRule="auto"/>
        <w:rPr>
          <w:rFonts w:ascii="Arial" w:hAnsi="Arial" w:cs="Arial"/>
          <w:b/>
          <w:bCs/>
          <w:sz w:val="24"/>
          <w:szCs w:val="24"/>
        </w:rPr>
      </w:pPr>
      <w:r w:rsidRPr="009D3F9F">
        <w:rPr>
          <w:rFonts w:ascii="Arial" w:hAnsi="Arial" w:cs="Arial"/>
          <w:b/>
          <w:bCs/>
          <w:sz w:val="24"/>
          <w:szCs w:val="24"/>
        </w:rPr>
        <w:t>Corporate Culture</w:t>
      </w:r>
    </w:p>
    <w:p w14:paraId="7057E4E8" w14:textId="77777777" w:rsidR="00D51609" w:rsidRPr="009D3F9F" w:rsidRDefault="00D51609" w:rsidP="00B54056">
      <w:pPr>
        <w:spacing w:line="360" w:lineRule="auto"/>
        <w:rPr>
          <w:rFonts w:ascii="Arial" w:hAnsi="Arial" w:cs="Arial"/>
          <w:sz w:val="24"/>
          <w:szCs w:val="24"/>
        </w:rPr>
      </w:pPr>
      <w:r w:rsidRPr="009D3F9F">
        <w:rPr>
          <w:rFonts w:ascii="Arial" w:hAnsi="Arial" w:cs="Arial"/>
          <w:sz w:val="24"/>
          <w:szCs w:val="24"/>
        </w:rPr>
        <w:t xml:space="preserve">Hilton's foundational corporate value </w:t>
      </w:r>
      <w:proofErr w:type="spellStart"/>
      <w:r w:rsidRPr="009D3F9F">
        <w:rPr>
          <w:rFonts w:ascii="Arial" w:hAnsi="Arial" w:cs="Arial"/>
          <w:sz w:val="24"/>
          <w:szCs w:val="24"/>
        </w:rPr>
        <w:t>centres</w:t>
      </w:r>
      <w:proofErr w:type="spellEnd"/>
      <w:r w:rsidRPr="009D3F9F">
        <w:rPr>
          <w:rFonts w:ascii="Arial" w:hAnsi="Arial" w:cs="Arial"/>
          <w:sz w:val="24"/>
          <w:szCs w:val="24"/>
        </w:rPr>
        <w:t xml:space="preserve"> on its mission to establish itself as the most welcoming company worldwide. The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culture fosters an environment which generates exceptional guest experiences by </w:t>
      </w:r>
      <w:proofErr w:type="spellStart"/>
      <w:r w:rsidRPr="009D3F9F">
        <w:rPr>
          <w:rFonts w:ascii="Arial" w:hAnsi="Arial" w:cs="Arial"/>
          <w:sz w:val="24"/>
          <w:szCs w:val="24"/>
        </w:rPr>
        <w:t>prioritising</w:t>
      </w:r>
      <w:proofErr w:type="spellEnd"/>
      <w:r w:rsidRPr="009D3F9F">
        <w:rPr>
          <w:rFonts w:ascii="Arial" w:hAnsi="Arial" w:cs="Arial"/>
          <w:sz w:val="24"/>
          <w:szCs w:val="24"/>
        </w:rPr>
        <w:t xml:space="preserve"> inclusivity and innovation along with sustainability </w:t>
      </w:r>
      <w:proofErr w:type="spellStart"/>
      <w:r w:rsidRPr="009D3F9F">
        <w:rPr>
          <w:rFonts w:ascii="Arial" w:hAnsi="Arial" w:cs="Arial"/>
          <w:sz w:val="24"/>
          <w:szCs w:val="24"/>
        </w:rPr>
        <w:t>practises</w:t>
      </w:r>
      <w:proofErr w:type="spellEnd"/>
      <w:r w:rsidRPr="009D3F9F">
        <w:rPr>
          <w:rFonts w:ascii="Arial" w:hAnsi="Arial" w:cs="Arial"/>
          <w:sz w:val="24"/>
          <w:szCs w:val="24"/>
        </w:rPr>
        <w:t xml:space="preserve">. Hilton reinforces its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culture through its "Team Member Value Proposition" that provides members of staff with competitive benefits combined with career development tools and recognition platforms to build workforce loyalty and engagement [3].</w:t>
      </w:r>
    </w:p>
    <w:p w14:paraId="76F57B55" w14:textId="77777777" w:rsidR="00D51609" w:rsidRPr="009D3F9F" w:rsidRDefault="00D51609" w:rsidP="00B54056">
      <w:pPr>
        <w:spacing w:line="360" w:lineRule="auto"/>
        <w:rPr>
          <w:rFonts w:ascii="Arial" w:hAnsi="Arial" w:cs="Arial"/>
          <w:sz w:val="24"/>
          <w:szCs w:val="24"/>
        </w:rPr>
      </w:pPr>
      <w:r w:rsidRPr="009D3F9F">
        <w:rPr>
          <w:rFonts w:ascii="Arial" w:hAnsi="Arial" w:cs="Arial"/>
          <w:sz w:val="24"/>
          <w:szCs w:val="24"/>
        </w:rPr>
        <w:t xml:space="preserve">The theory of empowerment introduced by Kanter (1977) corresponds effectively with Hilton's employee engagement methods. The company supports team member independence through professional growth opportunities that build ownership responsibility [7]. </w:t>
      </w:r>
      <w:proofErr w:type="gramStart"/>
      <w:r w:rsidRPr="009D3F9F">
        <w:rPr>
          <w:rFonts w:ascii="Arial" w:hAnsi="Arial" w:cs="Arial"/>
          <w:sz w:val="24"/>
          <w:szCs w:val="24"/>
        </w:rPr>
        <w:t>The</w:t>
      </w:r>
      <w:proofErr w:type="gramEnd"/>
      <w:r w:rsidRPr="009D3F9F">
        <w:rPr>
          <w:rFonts w:ascii="Arial" w:hAnsi="Arial" w:cs="Arial"/>
          <w:sz w:val="24"/>
          <w:szCs w:val="24"/>
        </w:rPr>
        <w:t xml:space="preserve"> approach leads to greater employee satisfaction while simultaneously increasing both worker retention and the quality of service delivered to guests. Smooth operations at Hilton rest on its commitment to embracing workplace inclusivity together with cultural variety. Through its "Travel with Purpose" </w:t>
      </w:r>
      <w:proofErr w:type="spellStart"/>
      <w:r w:rsidRPr="009D3F9F">
        <w:rPr>
          <w:rFonts w:ascii="Arial" w:hAnsi="Arial" w:cs="Arial"/>
          <w:sz w:val="24"/>
          <w:szCs w:val="24"/>
        </w:rPr>
        <w:t>programme</w:t>
      </w:r>
      <w:proofErr w:type="spellEnd"/>
      <w:r w:rsidRPr="009D3F9F">
        <w:rPr>
          <w:rFonts w:ascii="Arial" w:hAnsi="Arial" w:cs="Arial"/>
          <w:sz w:val="24"/>
          <w:szCs w:val="24"/>
        </w:rPr>
        <w:t xml:space="preserve"> the company demonstrates its dedication to </w:t>
      </w:r>
      <w:proofErr w:type="gramStart"/>
      <w:r w:rsidRPr="009D3F9F">
        <w:rPr>
          <w:rFonts w:ascii="Arial" w:hAnsi="Arial" w:cs="Arial"/>
          <w:sz w:val="24"/>
          <w:szCs w:val="24"/>
        </w:rPr>
        <w:t>make</w:t>
      </w:r>
      <w:proofErr w:type="gramEnd"/>
      <w:r w:rsidRPr="009D3F9F">
        <w:rPr>
          <w:rFonts w:ascii="Arial" w:hAnsi="Arial" w:cs="Arial"/>
          <w:sz w:val="24"/>
          <w:szCs w:val="24"/>
        </w:rPr>
        <w:t xml:space="preserve"> social and environmental contributions to communities [4].</w:t>
      </w:r>
    </w:p>
    <w:p w14:paraId="5FE7EACC" w14:textId="77777777" w:rsidR="00D51609" w:rsidRPr="009D3F9F" w:rsidRDefault="00D51609" w:rsidP="00B54056">
      <w:pPr>
        <w:spacing w:line="360" w:lineRule="auto"/>
        <w:rPr>
          <w:rFonts w:ascii="Arial" w:hAnsi="Arial" w:cs="Arial"/>
          <w:sz w:val="24"/>
          <w:szCs w:val="24"/>
        </w:rPr>
      </w:pPr>
      <w:r w:rsidRPr="009D3F9F">
        <w:rPr>
          <w:rFonts w:ascii="Arial" w:hAnsi="Arial" w:cs="Arial"/>
          <w:sz w:val="24"/>
          <w:szCs w:val="24"/>
        </w:rPr>
        <w:lastRenderedPageBreak/>
        <w:t xml:space="preserve">Service quality represents a critical component for the hospitality industry because it depends strongly on workforce morale and company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culture. The combination of recognition </w:t>
      </w:r>
      <w:proofErr w:type="spellStart"/>
      <w:r w:rsidRPr="009D3F9F">
        <w:rPr>
          <w:rFonts w:ascii="Arial" w:hAnsi="Arial" w:cs="Arial"/>
          <w:sz w:val="24"/>
          <w:szCs w:val="24"/>
        </w:rPr>
        <w:t>programmes</w:t>
      </w:r>
      <w:proofErr w:type="spellEnd"/>
      <w:r w:rsidRPr="009D3F9F">
        <w:rPr>
          <w:rFonts w:ascii="Arial" w:hAnsi="Arial" w:cs="Arial"/>
          <w:sz w:val="24"/>
          <w:szCs w:val="24"/>
        </w:rPr>
        <w:t xml:space="preserve"> with shared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goals and collaborative work ethics at </w:t>
      </w:r>
      <w:proofErr w:type="gramStart"/>
      <w:r w:rsidRPr="009D3F9F">
        <w:rPr>
          <w:rFonts w:ascii="Arial" w:hAnsi="Arial" w:cs="Arial"/>
          <w:sz w:val="24"/>
          <w:szCs w:val="24"/>
        </w:rPr>
        <w:t>Hilton</w:t>
      </w:r>
      <w:proofErr w:type="gramEnd"/>
      <w:r w:rsidRPr="009D3F9F">
        <w:rPr>
          <w:rFonts w:ascii="Arial" w:hAnsi="Arial" w:cs="Arial"/>
          <w:sz w:val="24"/>
          <w:szCs w:val="24"/>
        </w:rPr>
        <w:t xml:space="preserve"> represents the primary driver behind its top leadership position in the industry.</w:t>
      </w:r>
    </w:p>
    <w:p w14:paraId="52E2F086" w14:textId="63F892EA" w:rsidR="00BD1E34" w:rsidRPr="00BD1E34" w:rsidRDefault="002E02F4" w:rsidP="00B54056">
      <w:pPr>
        <w:spacing w:line="360" w:lineRule="auto"/>
        <w:rPr>
          <w:rFonts w:ascii="Arial" w:hAnsi="Arial" w:cs="Arial"/>
          <w:b/>
          <w:bCs/>
          <w:sz w:val="24"/>
          <w:szCs w:val="24"/>
        </w:rPr>
      </w:pPr>
      <w:r w:rsidRPr="009D3F9F">
        <w:rPr>
          <w:rFonts w:ascii="Arial" w:hAnsi="Arial" w:cs="Arial"/>
          <w:b/>
          <w:bCs/>
          <w:sz w:val="24"/>
          <w:szCs w:val="24"/>
        </w:rPr>
        <w:t xml:space="preserve">2.3 </w:t>
      </w:r>
      <w:r w:rsidR="00BD1E34" w:rsidRPr="00BD1E34">
        <w:rPr>
          <w:rFonts w:ascii="Arial" w:hAnsi="Arial" w:cs="Arial"/>
          <w:b/>
          <w:bCs/>
          <w:sz w:val="24"/>
          <w:szCs w:val="24"/>
        </w:rPr>
        <w:t>Goals</w:t>
      </w:r>
    </w:p>
    <w:p w14:paraId="5DF56AE3" w14:textId="77777777" w:rsidR="00D51609" w:rsidRPr="009D3F9F" w:rsidRDefault="00D51609" w:rsidP="00B54056">
      <w:pPr>
        <w:spacing w:line="360" w:lineRule="auto"/>
        <w:rPr>
          <w:rFonts w:ascii="Arial" w:hAnsi="Arial" w:cs="Arial"/>
          <w:sz w:val="24"/>
          <w:szCs w:val="24"/>
        </w:rPr>
      </w:pPr>
      <w:r w:rsidRPr="009D3F9F">
        <w:rPr>
          <w:rFonts w:ascii="Arial" w:hAnsi="Arial" w:cs="Arial"/>
          <w:sz w:val="24"/>
          <w:szCs w:val="24"/>
        </w:rPr>
        <w:t xml:space="preserve">The company divides its vision-oriented goals into two sectors: corporate-level targets with individual property-level objectives. At the corporate level, </w:t>
      </w:r>
      <w:proofErr w:type="gramStart"/>
      <w:r w:rsidRPr="009D3F9F">
        <w:rPr>
          <w:rFonts w:ascii="Arial" w:hAnsi="Arial" w:cs="Arial"/>
          <w:sz w:val="24"/>
          <w:szCs w:val="24"/>
        </w:rPr>
        <w:t>Hilton</w:t>
      </w:r>
      <w:proofErr w:type="gramEnd"/>
      <w:r w:rsidRPr="009D3F9F">
        <w:rPr>
          <w:rFonts w:ascii="Arial" w:hAnsi="Arial" w:cs="Arial"/>
          <w:sz w:val="24"/>
          <w:szCs w:val="24"/>
        </w:rPr>
        <w:t xml:space="preserve"> focuses on three primary areas: </w:t>
      </w:r>
    </w:p>
    <w:p w14:paraId="12D5C3C2" w14:textId="59CD6D60" w:rsidR="00D51609" w:rsidRPr="009D3F9F" w:rsidRDefault="00D51609" w:rsidP="00B54056">
      <w:pPr>
        <w:pStyle w:val="ListParagraph"/>
        <w:numPr>
          <w:ilvl w:val="0"/>
          <w:numId w:val="21"/>
        </w:numPr>
        <w:spacing w:line="360" w:lineRule="auto"/>
        <w:rPr>
          <w:rFonts w:ascii="Arial" w:hAnsi="Arial" w:cs="Arial"/>
          <w:sz w:val="24"/>
          <w:szCs w:val="24"/>
        </w:rPr>
      </w:pPr>
      <w:r w:rsidRPr="009D3F9F">
        <w:rPr>
          <w:rFonts w:ascii="Arial" w:hAnsi="Arial" w:cs="Arial"/>
          <w:sz w:val="24"/>
          <w:szCs w:val="24"/>
        </w:rPr>
        <w:t>growth</w:t>
      </w:r>
    </w:p>
    <w:p w14:paraId="47996995" w14:textId="4BCF2F95" w:rsidR="00D51609" w:rsidRPr="009D3F9F" w:rsidRDefault="00D51609" w:rsidP="00B54056">
      <w:pPr>
        <w:pStyle w:val="ListParagraph"/>
        <w:numPr>
          <w:ilvl w:val="0"/>
          <w:numId w:val="21"/>
        </w:numPr>
        <w:spacing w:line="360" w:lineRule="auto"/>
        <w:rPr>
          <w:rFonts w:ascii="Arial" w:hAnsi="Arial" w:cs="Arial"/>
          <w:sz w:val="24"/>
          <w:szCs w:val="24"/>
        </w:rPr>
      </w:pPr>
      <w:r w:rsidRPr="009D3F9F">
        <w:rPr>
          <w:rFonts w:ascii="Arial" w:hAnsi="Arial" w:cs="Arial"/>
          <w:sz w:val="24"/>
          <w:szCs w:val="24"/>
        </w:rPr>
        <w:t>sustainability</w:t>
      </w:r>
    </w:p>
    <w:p w14:paraId="69B104A8" w14:textId="77777777" w:rsidR="00D51609" w:rsidRPr="009D3F9F" w:rsidRDefault="00D51609" w:rsidP="00B54056">
      <w:pPr>
        <w:pStyle w:val="ListParagraph"/>
        <w:numPr>
          <w:ilvl w:val="0"/>
          <w:numId w:val="21"/>
        </w:numPr>
        <w:spacing w:line="360" w:lineRule="auto"/>
        <w:rPr>
          <w:rFonts w:ascii="Arial" w:hAnsi="Arial" w:cs="Arial"/>
          <w:sz w:val="24"/>
          <w:szCs w:val="24"/>
        </w:rPr>
      </w:pPr>
      <w:r w:rsidRPr="009D3F9F">
        <w:rPr>
          <w:rFonts w:ascii="Arial" w:hAnsi="Arial" w:cs="Arial"/>
          <w:sz w:val="24"/>
          <w:szCs w:val="24"/>
        </w:rPr>
        <w:t>customer satisfaction</w:t>
      </w:r>
    </w:p>
    <w:p w14:paraId="2CB1BF9D" w14:textId="38E9D14B" w:rsidR="00D51609" w:rsidRPr="009D3F9F" w:rsidRDefault="00D51609" w:rsidP="00B54056">
      <w:pPr>
        <w:spacing w:line="360" w:lineRule="auto"/>
        <w:rPr>
          <w:rFonts w:ascii="Arial" w:hAnsi="Arial" w:cs="Arial"/>
          <w:sz w:val="24"/>
          <w:szCs w:val="24"/>
        </w:rPr>
      </w:pPr>
      <w:r w:rsidRPr="009D3F9F">
        <w:rPr>
          <w:rFonts w:ascii="Arial" w:hAnsi="Arial" w:cs="Arial"/>
          <w:sz w:val="24"/>
          <w:szCs w:val="24"/>
        </w:rPr>
        <w:t>Hilton focuses on three major environmental goals through its "Travel with Purpose" targets which include reducing environmental impacts while doubling social investment and reaching net-zero carbon emissions by 2030 [4]. Elkington’s (1997) triple bottom line framework [6] serves as the foundation for these objectives which focus on people, planet and profit.</w:t>
      </w:r>
    </w:p>
    <w:p w14:paraId="6CAD5275" w14:textId="77777777" w:rsidR="00701BE7" w:rsidRPr="009D3F9F" w:rsidRDefault="00D51609" w:rsidP="00464F93">
      <w:pPr>
        <w:pBdr>
          <w:bottom w:val="single" w:sz="4" w:space="1" w:color="auto"/>
        </w:pBdr>
        <w:spacing w:line="360" w:lineRule="auto"/>
        <w:rPr>
          <w:rFonts w:ascii="Arial" w:hAnsi="Arial" w:cs="Arial"/>
          <w:sz w:val="24"/>
          <w:szCs w:val="24"/>
        </w:rPr>
      </w:pPr>
      <w:r w:rsidRPr="009D3F9F">
        <w:rPr>
          <w:rFonts w:ascii="Arial" w:hAnsi="Arial" w:cs="Arial"/>
          <w:sz w:val="24"/>
          <w:szCs w:val="24"/>
        </w:rPr>
        <w:t xml:space="preserve">Each hotel property sets operational targets which concentrate on </w:t>
      </w:r>
      <w:proofErr w:type="spellStart"/>
      <w:r w:rsidRPr="009D3F9F">
        <w:rPr>
          <w:rFonts w:ascii="Arial" w:hAnsi="Arial" w:cs="Arial"/>
          <w:sz w:val="24"/>
          <w:szCs w:val="24"/>
        </w:rPr>
        <w:t>maximising</w:t>
      </w:r>
      <w:proofErr w:type="spellEnd"/>
      <w:r w:rsidRPr="009D3F9F">
        <w:rPr>
          <w:rFonts w:ascii="Arial" w:hAnsi="Arial" w:cs="Arial"/>
          <w:sz w:val="24"/>
          <w:szCs w:val="24"/>
        </w:rPr>
        <w:t xml:space="preserve"> room bookings while upholding quality standards alongside superior guest evaluation results. The performance goals of these establishments get tracked through fundamental evaluation indicators such as the Net Promoter Score (NPS) and guest feedback surveys. The principles framework articulated by Armstrong (2021) demonstrates how performance management success happens through goal linkages between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and individual business targets thus creating enterprise-wide purpose unity [11].</w:t>
      </w:r>
    </w:p>
    <w:p w14:paraId="6172D374" w14:textId="77777777" w:rsidR="001453D2" w:rsidRDefault="001453D2" w:rsidP="00B54056">
      <w:pPr>
        <w:pStyle w:val="ListParagraph"/>
        <w:numPr>
          <w:ilvl w:val="0"/>
          <w:numId w:val="29"/>
        </w:numPr>
        <w:spacing w:line="360" w:lineRule="auto"/>
        <w:rPr>
          <w:rFonts w:ascii="Arial" w:hAnsi="Arial" w:cs="Arial"/>
          <w:b/>
          <w:bCs/>
          <w:sz w:val="24"/>
          <w:szCs w:val="24"/>
        </w:rPr>
      </w:pPr>
      <w:r w:rsidRPr="001453D2">
        <w:rPr>
          <w:rFonts w:ascii="Arial" w:hAnsi="Arial" w:cs="Arial"/>
          <w:b/>
          <w:bCs/>
          <w:sz w:val="24"/>
          <w:szCs w:val="24"/>
        </w:rPr>
        <w:t xml:space="preserve">Recent Change Initiatives </w:t>
      </w:r>
    </w:p>
    <w:p w14:paraId="7C905CF7" w14:textId="77777777" w:rsidR="001453D2" w:rsidRPr="001453D2" w:rsidRDefault="001453D2" w:rsidP="001453D2">
      <w:pPr>
        <w:pStyle w:val="ListParagraph"/>
        <w:spacing w:line="360" w:lineRule="auto"/>
        <w:ind w:left="360"/>
        <w:rPr>
          <w:rFonts w:ascii="Arial" w:hAnsi="Arial" w:cs="Arial"/>
          <w:sz w:val="24"/>
          <w:szCs w:val="24"/>
        </w:rPr>
      </w:pPr>
      <w:r w:rsidRPr="001453D2">
        <w:rPr>
          <w:rFonts w:ascii="Arial" w:hAnsi="Arial" w:cs="Arial"/>
          <w:sz w:val="24"/>
          <w:szCs w:val="24"/>
        </w:rPr>
        <w:t xml:space="preserve">Structural change initiatives within Hilton Hotels &amp; Resorts serve to adjust operations in line with market forces customer needs and worldwide issues through </w:t>
      </w:r>
      <w:proofErr w:type="spellStart"/>
      <w:r w:rsidRPr="001453D2">
        <w:rPr>
          <w:rFonts w:ascii="Arial" w:hAnsi="Arial" w:cs="Arial"/>
          <w:sz w:val="24"/>
          <w:szCs w:val="24"/>
        </w:rPr>
        <w:lastRenderedPageBreak/>
        <w:t>programmes</w:t>
      </w:r>
      <w:proofErr w:type="spellEnd"/>
      <w:r w:rsidRPr="001453D2">
        <w:rPr>
          <w:rFonts w:ascii="Arial" w:hAnsi="Arial" w:cs="Arial"/>
          <w:sz w:val="24"/>
          <w:szCs w:val="24"/>
        </w:rPr>
        <w:t xml:space="preserve"> that deal with technological development mixed with ecological sustainability together with post-pandemic business recovery approaches.</w:t>
      </w:r>
    </w:p>
    <w:p w14:paraId="1DB4539C" w14:textId="28025555" w:rsidR="001453D2" w:rsidRPr="001453D2" w:rsidRDefault="001453D2" w:rsidP="001453D2">
      <w:pPr>
        <w:spacing w:line="360" w:lineRule="auto"/>
        <w:rPr>
          <w:rFonts w:ascii="Arial" w:hAnsi="Arial" w:cs="Arial"/>
          <w:b/>
          <w:bCs/>
          <w:sz w:val="24"/>
          <w:szCs w:val="24"/>
        </w:rPr>
      </w:pPr>
      <w:r w:rsidRPr="001453D2">
        <w:rPr>
          <w:rFonts w:ascii="Arial" w:hAnsi="Arial" w:cs="Arial"/>
          <w:b/>
          <w:bCs/>
          <w:sz w:val="24"/>
          <w:szCs w:val="24"/>
        </w:rPr>
        <w:t>3.1 Digital Transformation and Technology Integration</w:t>
      </w:r>
    </w:p>
    <w:p w14:paraId="4D3B617F" w14:textId="29F838E7" w:rsidR="001453D2" w:rsidRPr="001453D2" w:rsidRDefault="001453D2" w:rsidP="001453D2">
      <w:pPr>
        <w:pStyle w:val="ListParagraph"/>
        <w:spacing w:line="360" w:lineRule="auto"/>
        <w:ind w:left="360"/>
        <w:rPr>
          <w:rFonts w:ascii="Arial" w:hAnsi="Arial" w:cs="Arial"/>
          <w:sz w:val="24"/>
          <w:szCs w:val="24"/>
        </w:rPr>
      </w:pPr>
      <w:r w:rsidRPr="001453D2">
        <w:rPr>
          <w:rFonts w:ascii="Arial" w:hAnsi="Arial" w:cs="Arial"/>
          <w:sz w:val="24"/>
          <w:szCs w:val="24"/>
        </w:rPr>
        <w:t xml:space="preserve">Modern digital systems have been integrated at Hilton to both enhance operational efficiency and enrich guest satisfaction. Through the Hilton </w:t>
      </w:r>
      <w:proofErr w:type="spellStart"/>
      <w:r w:rsidRPr="001453D2">
        <w:rPr>
          <w:rFonts w:ascii="Arial" w:hAnsi="Arial" w:cs="Arial"/>
          <w:sz w:val="24"/>
          <w:szCs w:val="24"/>
        </w:rPr>
        <w:t>Honours</w:t>
      </w:r>
      <w:proofErr w:type="spellEnd"/>
      <w:r w:rsidRPr="001453D2">
        <w:rPr>
          <w:rFonts w:ascii="Arial" w:hAnsi="Arial" w:cs="Arial"/>
          <w:sz w:val="24"/>
          <w:szCs w:val="24"/>
        </w:rPr>
        <w:t xml:space="preserve"> app hotel guests receive applications for managing booking details in combination with digital cheque-in features and mobile key functions which align with Davis's Technology Acceptance Model targeting both ease of use and perceived </w:t>
      </w:r>
      <w:proofErr w:type="gramStart"/>
      <w:r w:rsidRPr="001453D2">
        <w:rPr>
          <w:rFonts w:ascii="Arial" w:hAnsi="Arial" w:cs="Arial"/>
          <w:sz w:val="24"/>
          <w:szCs w:val="24"/>
        </w:rPr>
        <w:t>usefulness</w:t>
      </w:r>
      <w:proofErr w:type="gramEnd"/>
      <w:r w:rsidRPr="001453D2">
        <w:rPr>
          <w:rFonts w:ascii="Arial" w:hAnsi="Arial" w:cs="Arial"/>
          <w:sz w:val="24"/>
          <w:szCs w:val="24"/>
        </w:rPr>
        <w:t xml:space="preserve"> aspects Virtual assistant "Connie" which uses IBM Watson produces </w:t>
      </w:r>
      <w:proofErr w:type="spellStart"/>
      <w:r w:rsidRPr="001453D2">
        <w:rPr>
          <w:rFonts w:ascii="Arial" w:hAnsi="Arial" w:cs="Arial"/>
          <w:sz w:val="24"/>
          <w:szCs w:val="24"/>
        </w:rPr>
        <w:t>personalised</w:t>
      </w:r>
      <w:proofErr w:type="spellEnd"/>
      <w:r w:rsidRPr="001453D2">
        <w:rPr>
          <w:rFonts w:ascii="Arial" w:hAnsi="Arial" w:cs="Arial"/>
          <w:sz w:val="24"/>
          <w:szCs w:val="24"/>
        </w:rPr>
        <w:t xml:space="preserve"> recommendations while improving </w:t>
      </w:r>
      <w:proofErr w:type="spellStart"/>
      <w:r w:rsidRPr="001453D2">
        <w:rPr>
          <w:rFonts w:ascii="Arial" w:hAnsi="Arial" w:cs="Arial"/>
          <w:sz w:val="24"/>
          <w:szCs w:val="24"/>
        </w:rPr>
        <w:t>organisational</w:t>
      </w:r>
      <w:proofErr w:type="spellEnd"/>
      <w:r w:rsidRPr="001453D2">
        <w:rPr>
          <w:rFonts w:ascii="Arial" w:hAnsi="Arial" w:cs="Arial"/>
          <w:sz w:val="24"/>
          <w:szCs w:val="24"/>
        </w:rPr>
        <w:t xml:space="preserve"> operations so staff members can deliver exceptional customer interactions. Job automation fears diminished after the company provided workforce training </w:t>
      </w:r>
      <w:proofErr w:type="spellStart"/>
      <w:r w:rsidRPr="001453D2">
        <w:rPr>
          <w:rFonts w:ascii="Arial" w:hAnsi="Arial" w:cs="Arial"/>
          <w:sz w:val="24"/>
          <w:szCs w:val="24"/>
        </w:rPr>
        <w:t>programmes</w:t>
      </w:r>
      <w:proofErr w:type="spellEnd"/>
      <w:r w:rsidRPr="001453D2">
        <w:rPr>
          <w:rFonts w:ascii="Arial" w:hAnsi="Arial" w:cs="Arial"/>
          <w:sz w:val="24"/>
          <w:szCs w:val="24"/>
        </w:rPr>
        <w:t xml:space="preserve"> which followed Kotter's change management principles to empower staff across transitions. </w:t>
      </w:r>
    </w:p>
    <w:p w14:paraId="0974D97D" w14:textId="77777777" w:rsidR="001453D2" w:rsidRPr="001453D2" w:rsidRDefault="001453D2" w:rsidP="001453D2">
      <w:pPr>
        <w:spacing w:line="360" w:lineRule="auto"/>
        <w:rPr>
          <w:rFonts w:ascii="Arial" w:hAnsi="Arial" w:cs="Arial"/>
          <w:b/>
          <w:bCs/>
          <w:sz w:val="24"/>
          <w:szCs w:val="24"/>
        </w:rPr>
      </w:pPr>
      <w:r w:rsidRPr="001453D2">
        <w:rPr>
          <w:rFonts w:ascii="Arial" w:hAnsi="Arial" w:cs="Arial"/>
          <w:b/>
          <w:bCs/>
          <w:sz w:val="24"/>
          <w:szCs w:val="24"/>
        </w:rPr>
        <w:t xml:space="preserve">3.2 Sustainability and “Travel with Purpose” </w:t>
      </w:r>
    </w:p>
    <w:p w14:paraId="3DFDDBE8" w14:textId="77777777" w:rsidR="001453D2" w:rsidRPr="001453D2" w:rsidRDefault="001453D2" w:rsidP="001453D2">
      <w:pPr>
        <w:pStyle w:val="ListParagraph"/>
        <w:spacing w:line="360" w:lineRule="auto"/>
        <w:ind w:left="360"/>
        <w:rPr>
          <w:rFonts w:ascii="Arial" w:hAnsi="Arial" w:cs="Arial"/>
          <w:sz w:val="24"/>
          <w:szCs w:val="24"/>
        </w:rPr>
      </w:pPr>
      <w:r w:rsidRPr="001453D2">
        <w:rPr>
          <w:rFonts w:ascii="Arial" w:hAnsi="Arial" w:cs="Arial"/>
          <w:sz w:val="24"/>
          <w:szCs w:val="24"/>
        </w:rPr>
        <w:t xml:space="preserve">Hilton's "Travel with Purpose" program aims to halve environmental impact and double social investments by 2030. Hotel properties implement water conservation strategies together with energy management and plastic-free policies that use energy-efficient tools throughout all properties. Hilton advances economic development by making local partnerships with suppliers and artisans across regions. The company implements strategies that support three UN Sustainable Development Goals for responsible consumption alongside economic growth with climate action goals. The incoming expenses for property retrofits do not hinder these environmental impact reduction measures along with building market leadership positions while strengthening customer loyalty. </w:t>
      </w:r>
    </w:p>
    <w:p w14:paraId="05E5EAA4" w14:textId="4382EB02" w:rsidR="001453D2" w:rsidRPr="001453D2" w:rsidRDefault="001453D2" w:rsidP="001453D2">
      <w:pPr>
        <w:spacing w:line="360" w:lineRule="auto"/>
        <w:rPr>
          <w:rFonts w:ascii="Arial" w:hAnsi="Arial" w:cs="Arial"/>
          <w:b/>
          <w:bCs/>
          <w:sz w:val="24"/>
          <w:szCs w:val="24"/>
        </w:rPr>
      </w:pPr>
      <w:r>
        <w:rPr>
          <w:rFonts w:ascii="Arial" w:hAnsi="Arial" w:cs="Arial"/>
          <w:b/>
          <w:bCs/>
          <w:sz w:val="24"/>
          <w:szCs w:val="24"/>
        </w:rPr>
        <w:t xml:space="preserve">3.3 </w:t>
      </w:r>
      <w:r w:rsidRPr="001453D2">
        <w:rPr>
          <w:rFonts w:ascii="Arial" w:hAnsi="Arial" w:cs="Arial"/>
          <w:b/>
          <w:bCs/>
          <w:sz w:val="24"/>
          <w:szCs w:val="24"/>
        </w:rPr>
        <w:t xml:space="preserve">Post-Pandemic Recovery Strategies </w:t>
      </w:r>
    </w:p>
    <w:p w14:paraId="5E66D730" w14:textId="3C55EFB8" w:rsidR="00E973DA" w:rsidRPr="00E973DA" w:rsidRDefault="001453D2" w:rsidP="00E973DA">
      <w:pPr>
        <w:pBdr>
          <w:bottom w:val="single" w:sz="4" w:space="1" w:color="auto"/>
        </w:pBdr>
        <w:spacing w:line="360" w:lineRule="auto"/>
        <w:ind w:left="360"/>
        <w:rPr>
          <w:rFonts w:ascii="Arial" w:hAnsi="Arial" w:cs="Arial"/>
          <w:sz w:val="24"/>
          <w:szCs w:val="24"/>
        </w:rPr>
      </w:pPr>
      <w:r w:rsidRPr="00E973DA">
        <w:rPr>
          <w:rFonts w:ascii="Arial" w:hAnsi="Arial" w:cs="Arial"/>
          <w:sz w:val="24"/>
          <w:szCs w:val="24"/>
        </w:rPr>
        <w:t xml:space="preserve">When COVID-19 struck Hilton enabled contactless features while implementing enhanced sanitation procedures along with flexible cancellation options and joined forces with Mayo Clinic and Lysol to create "Hilton </w:t>
      </w:r>
      <w:proofErr w:type="spellStart"/>
      <w:r w:rsidRPr="00E973DA">
        <w:rPr>
          <w:rFonts w:ascii="Arial" w:hAnsi="Arial" w:cs="Arial"/>
          <w:sz w:val="24"/>
          <w:szCs w:val="24"/>
        </w:rPr>
        <w:t>CleanStay</w:t>
      </w:r>
      <w:proofErr w:type="spellEnd"/>
      <w:r w:rsidRPr="00E973DA">
        <w:rPr>
          <w:rFonts w:ascii="Arial" w:hAnsi="Arial" w:cs="Arial"/>
          <w:sz w:val="24"/>
          <w:szCs w:val="24"/>
        </w:rPr>
        <w:t>." The company delivered standard hygiene training yet staffing problems proved challenging. Step-</w:t>
      </w:r>
      <w:r w:rsidRPr="00E973DA">
        <w:rPr>
          <w:rFonts w:ascii="Arial" w:hAnsi="Arial" w:cs="Arial"/>
          <w:sz w:val="24"/>
          <w:szCs w:val="24"/>
        </w:rPr>
        <w:lastRenderedPageBreak/>
        <w:t>by-step recruitment and benefit enhancements solved workforce shortages. The coronavirus outbreak revealed Hilton Hotels' excessive dependence on business clientele and international visitors which caused the company to shift its strategy toward market resistance and revenue stream expansion.</w:t>
      </w:r>
    </w:p>
    <w:p w14:paraId="6CE866D5" w14:textId="414BE778" w:rsidR="00701BE7" w:rsidRPr="009D3F9F" w:rsidRDefault="00701BE7" w:rsidP="00B54056">
      <w:pPr>
        <w:pStyle w:val="ListParagraph"/>
        <w:numPr>
          <w:ilvl w:val="0"/>
          <w:numId w:val="29"/>
        </w:numPr>
        <w:spacing w:line="360" w:lineRule="auto"/>
        <w:rPr>
          <w:rFonts w:ascii="Arial" w:hAnsi="Arial" w:cs="Arial"/>
          <w:b/>
          <w:bCs/>
          <w:sz w:val="24"/>
          <w:szCs w:val="24"/>
        </w:rPr>
      </w:pPr>
      <w:r w:rsidRPr="009D3F9F">
        <w:rPr>
          <w:rFonts w:ascii="Arial" w:hAnsi="Arial" w:cs="Arial"/>
          <w:b/>
          <w:bCs/>
          <w:sz w:val="24"/>
          <w:szCs w:val="24"/>
        </w:rPr>
        <w:t>Strategic Direction</w:t>
      </w:r>
    </w:p>
    <w:p w14:paraId="2ABDE641" w14:textId="77777777" w:rsidR="00701BE7" w:rsidRPr="009D3F9F" w:rsidRDefault="00701BE7" w:rsidP="00B54056">
      <w:pPr>
        <w:spacing w:line="360" w:lineRule="auto"/>
        <w:rPr>
          <w:rFonts w:ascii="Arial" w:hAnsi="Arial" w:cs="Arial"/>
          <w:sz w:val="24"/>
          <w:szCs w:val="24"/>
        </w:rPr>
      </w:pPr>
      <w:r w:rsidRPr="009D3F9F">
        <w:rPr>
          <w:rFonts w:ascii="Arial" w:hAnsi="Arial" w:cs="Arial"/>
          <w:sz w:val="24"/>
          <w:szCs w:val="24"/>
        </w:rPr>
        <w:t xml:space="preserve">Since its foundation Hilton Hotels &amp; Resorts has established its core strategic priorities which include expansion initiatives along with innovation and sustainability together with responsive guest-focused services. The </w:t>
      </w:r>
      <w:proofErr w:type="spellStart"/>
      <w:r w:rsidRPr="009D3F9F">
        <w:rPr>
          <w:rFonts w:ascii="Arial" w:hAnsi="Arial" w:cs="Arial"/>
          <w:sz w:val="24"/>
          <w:szCs w:val="24"/>
        </w:rPr>
        <w:t>organisation</w:t>
      </w:r>
      <w:proofErr w:type="spellEnd"/>
      <w:r w:rsidRPr="009D3F9F">
        <w:rPr>
          <w:rFonts w:ascii="Arial" w:hAnsi="Arial" w:cs="Arial"/>
          <w:sz w:val="24"/>
          <w:szCs w:val="24"/>
        </w:rPr>
        <w:t xml:space="preserve"> pursues these strategies to fulfil its long-term goal of spreading hospitality throughout the world by enhancing global scale and creating better guest interactions and contributing to social good [4].</w:t>
      </w:r>
    </w:p>
    <w:p w14:paraId="19F9C256" w14:textId="77777777" w:rsidR="003947BD" w:rsidRPr="003947BD" w:rsidRDefault="003947BD" w:rsidP="003947BD">
      <w:pPr>
        <w:pBdr>
          <w:bottom w:val="single" w:sz="4" w:space="1" w:color="auto"/>
        </w:pBdr>
        <w:spacing w:line="360" w:lineRule="auto"/>
        <w:rPr>
          <w:rFonts w:ascii="Arial" w:hAnsi="Arial" w:cs="Arial"/>
          <w:b/>
          <w:bCs/>
          <w:sz w:val="24"/>
          <w:szCs w:val="24"/>
        </w:rPr>
      </w:pPr>
      <w:r w:rsidRPr="003947BD">
        <w:rPr>
          <w:rFonts w:ascii="Arial" w:hAnsi="Arial" w:cs="Arial"/>
          <w:b/>
          <w:bCs/>
          <w:sz w:val="24"/>
          <w:szCs w:val="24"/>
        </w:rPr>
        <w:t>4.1 Global Expansion and Market Diversification</w:t>
      </w:r>
    </w:p>
    <w:p w14:paraId="4BAB7F3C" w14:textId="47DA3C16" w:rsidR="003947BD" w:rsidRPr="003947BD" w:rsidRDefault="003947BD" w:rsidP="003947BD">
      <w:pPr>
        <w:pBdr>
          <w:bottom w:val="single" w:sz="4" w:space="1" w:color="auto"/>
        </w:pBdr>
        <w:spacing w:line="360" w:lineRule="auto"/>
        <w:rPr>
          <w:rFonts w:ascii="Arial" w:hAnsi="Arial" w:cs="Arial"/>
          <w:sz w:val="24"/>
          <w:szCs w:val="24"/>
        </w:rPr>
      </w:pPr>
      <w:r w:rsidRPr="003947BD">
        <w:rPr>
          <w:rFonts w:ascii="Arial" w:hAnsi="Arial" w:cs="Arial"/>
          <w:sz w:val="24"/>
          <w:szCs w:val="24"/>
        </w:rPr>
        <w:t xml:space="preserve">Hilton now operates a total of 7,000 properties in 123 countries worldwide with particular emphasis on developing Asian and African markets [4]. Hilton adjusts its business strategy with differentiation principles from Porter to create distinct </w:t>
      </w:r>
      <w:proofErr w:type="spellStart"/>
      <w:r w:rsidRPr="003947BD">
        <w:rPr>
          <w:rFonts w:ascii="Arial" w:hAnsi="Arial" w:cs="Arial"/>
          <w:sz w:val="24"/>
          <w:szCs w:val="24"/>
        </w:rPr>
        <w:t>personalised</w:t>
      </w:r>
      <w:proofErr w:type="spellEnd"/>
      <w:r w:rsidRPr="003947BD">
        <w:rPr>
          <w:rFonts w:ascii="Arial" w:hAnsi="Arial" w:cs="Arial"/>
          <w:sz w:val="24"/>
          <w:szCs w:val="24"/>
        </w:rPr>
        <w:t xml:space="preserve"> experiences across every market segment including premium and economic offerings [9].</w:t>
      </w:r>
    </w:p>
    <w:p w14:paraId="75DB62BB" w14:textId="1A3FFFEC" w:rsidR="003947BD" w:rsidRPr="00E973DA" w:rsidRDefault="003947BD" w:rsidP="003947BD">
      <w:pPr>
        <w:pBdr>
          <w:bottom w:val="single" w:sz="4" w:space="1" w:color="auto"/>
        </w:pBdr>
        <w:spacing w:line="360" w:lineRule="auto"/>
        <w:rPr>
          <w:rFonts w:ascii="Arial" w:hAnsi="Arial" w:cs="Arial"/>
          <w:sz w:val="24"/>
          <w:szCs w:val="24"/>
        </w:rPr>
      </w:pPr>
      <w:r w:rsidRPr="003947BD">
        <w:rPr>
          <w:rFonts w:ascii="Arial" w:hAnsi="Arial" w:cs="Arial"/>
          <w:sz w:val="24"/>
          <w:szCs w:val="24"/>
        </w:rPr>
        <w:t xml:space="preserve">Hilton </w:t>
      </w:r>
      <w:proofErr w:type="spellStart"/>
      <w:r w:rsidRPr="003947BD">
        <w:rPr>
          <w:rFonts w:ascii="Arial" w:hAnsi="Arial" w:cs="Arial"/>
          <w:sz w:val="24"/>
          <w:szCs w:val="24"/>
        </w:rPr>
        <w:t>utilises</w:t>
      </w:r>
      <w:proofErr w:type="spellEnd"/>
      <w:r w:rsidRPr="003947BD">
        <w:rPr>
          <w:rFonts w:ascii="Arial" w:hAnsi="Arial" w:cs="Arial"/>
          <w:sz w:val="24"/>
          <w:szCs w:val="24"/>
        </w:rPr>
        <w:t xml:space="preserve"> Tru by Hilton alongside Curio Collection to respond to different market requirements by serving millennials with basic offerings and offering luxury boutique </w:t>
      </w:r>
      <w:proofErr w:type="gramStart"/>
      <w:r w:rsidRPr="003947BD">
        <w:rPr>
          <w:rFonts w:ascii="Arial" w:hAnsi="Arial" w:cs="Arial"/>
          <w:sz w:val="24"/>
          <w:szCs w:val="24"/>
        </w:rPr>
        <w:t>accommodations</w:t>
      </w:r>
      <w:proofErr w:type="gramEnd"/>
      <w:r w:rsidRPr="003947BD">
        <w:rPr>
          <w:rFonts w:ascii="Arial" w:hAnsi="Arial" w:cs="Arial"/>
          <w:sz w:val="24"/>
          <w:szCs w:val="24"/>
        </w:rPr>
        <w:t>. Difficulties occurring during new market expansion comprise the need to understand regional regulations and cultural norms. China presents challenges for Hilton which the company resolved through strategic local partnerships and exhaustive market research to develop services specific to the region.</w:t>
      </w:r>
    </w:p>
    <w:p w14:paraId="7C6798F0" w14:textId="77777777" w:rsidR="003947BD" w:rsidRPr="003947BD" w:rsidRDefault="003947BD" w:rsidP="003947BD">
      <w:pPr>
        <w:pBdr>
          <w:bottom w:val="single" w:sz="4" w:space="1" w:color="auto"/>
        </w:pBdr>
        <w:spacing w:line="360" w:lineRule="auto"/>
        <w:rPr>
          <w:rFonts w:ascii="Arial" w:hAnsi="Arial" w:cs="Arial"/>
          <w:b/>
          <w:bCs/>
          <w:sz w:val="24"/>
          <w:szCs w:val="24"/>
        </w:rPr>
      </w:pPr>
      <w:r w:rsidRPr="003947BD">
        <w:rPr>
          <w:rFonts w:ascii="Arial" w:hAnsi="Arial" w:cs="Arial"/>
          <w:b/>
          <w:bCs/>
          <w:sz w:val="24"/>
          <w:szCs w:val="24"/>
        </w:rPr>
        <w:t>4.2 Enhancing Guest Experiences through Personalization</w:t>
      </w:r>
    </w:p>
    <w:p w14:paraId="532349CC" w14:textId="2C197441" w:rsidR="003947BD" w:rsidRPr="003947BD" w:rsidRDefault="003947BD" w:rsidP="003947BD">
      <w:pPr>
        <w:pBdr>
          <w:bottom w:val="single" w:sz="4" w:space="1" w:color="auto"/>
        </w:pBdr>
        <w:spacing w:line="360" w:lineRule="auto"/>
        <w:rPr>
          <w:rFonts w:ascii="Arial" w:hAnsi="Arial" w:cs="Arial"/>
          <w:sz w:val="24"/>
          <w:szCs w:val="24"/>
        </w:rPr>
      </w:pPr>
      <w:r w:rsidRPr="003947BD">
        <w:rPr>
          <w:rFonts w:ascii="Arial" w:hAnsi="Arial" w:cs="Arial"/>
          <w:sz w:val="24"/>
          <w:szCs w:val="24"/>
        </w:rPr>
        <w:t xml:space="preserve">Through the strategic application of data analytics and artificial intelligence Hilton delivers </w:t>
      </w:r>
      <w:proofErr w:type="spellStart"/>
      <w:r w:rsidRPr="003947BD">
        <w:rPr>
          <w:rFonts w:ascii="Arial" w:hAnsi="Arial" w:cs="Arial"/>
          <w:sz w:val="24"/>
          <w:szCs w:val="24"/>
        </w:rPr>
        <w:t>customised</w:t>
      </w:r>
      <w:proofErr w:type="spellEnd"/>
      <w:r w:rsidRPr="003947BD">
        <w:rPr>
          <w:rFonts w:ascii="Arial" w:hAnsi="Arial" w:cs="Arial"/>
          <w:sz w:val="24"/>
          <w:szCs w:val="24"/>
        </w:rPr>
        <w:t xml:space="preserve"> service experiences to guests as their main priority. Through their Hilton </w:t>
      </w:r>
      <w:proofErr w:type="spellStart"/>
      <w:r w:rsidRPr="003947BD">
        <w:rPr>
          <w:rFonts w:ascii="Arial" w:hAnsi="Arial" w:cs="Arial"/>
          <w:sz w:val="24"/>
          <w:szCs w:val="24"/>
        </w:rPr>
        <w:t>Honours</w:t>
      </w:r>
      <w:proofErr w:type="spellEnd"/>
      <w:r w:rsidRPr="003947BD">
        <w:rPr>
          <w:rFonts w:ascii="Arial" w:hAnsi="Arial" w:cs="Arial"/>
          <w:sz w:val="24"/>
          <w:szCs w:val="24"/>
        </w:rPr>
        <w:t xml:space="preserve"> </w:t>
      </w:r>
      <w:proofErr w:type="spellStart"/>
      <w:r w:rsidRPr="003947BD">
        <w:rPr>
          <w:rFonts w:ascii="Arial" w:hAnsi="Arial" w:cs="Arial"/>
          <w:sz w:val="24"/>
          <w:szCs w:val="24"/>
        </w:rPr>
        <w:t>programme</w:t>
      </w:r>
      <w:proofErr w:type="spellEnd"/>
      <w:r w:rsidRPr="003947BD">
        <w:rPr>
          <w:rFonts w:ascii="Arial" w:hAnsi="Arial" w:cs="Arial"/>
          <w:sz w:val="24"/>
          <w:szCs w:val="24"/>
        </w:rPr>
        <w:t xml:space="preserve"> the company tailors everything from offerings to benefits and promotional deals according to what customers prefer [4].</w:t>
      </w:r>
    </w:p>
    <w:p w14:paraId="357E16F1" w14:textId="2449B1BD" w:rsidR="003947BD" w:rsidRPr="00E973DA" w:rsidRDefault="003947BD" w:rsidP="003947BD">
      <w:pPr>
        <w:pBdr>
          <w:bottom w:val="single" w:sz="4" w:space="1" w:color="auto"/>
        </w:pBdr>
        <w:spacing w:line="360" w:lineRule="auto"/>
        <w:rPr>
          <w:rFonts w:ascii="Arial" w:hAnsi="Arial" w:cs="Arial"/>
          <w:sz w:val="24"/>
          <w:szCs w:val="24"/>
        </w:rPr>
      </w:pPr>
      <w:r w:rsidRPr="003947BD">
        <w:rPr>
          <w:rFonts w:ascii="Arial" w:hAnsi="Arial" w:cs="Arial"/>
          <w:sz w:val="24"/>
          <w:szCs w:val="24"/>
        </w:rPr>
        <w:lastRenderedPageBreak/>
        <w:t xml:space="preserve">Tools </w:t>
      </w:r>
      <w:proofErr w:type="gramStart"/>
      <w:r w:rsidRPr="003947BD">
        <w:rPr>
          <w:rFonts w:ascii="Arial" w:hAnsi="Arial" w:cs="Arial"/>
          <w:sz w:val="24"/>
          <w:szCs w:val="24"/>
        </w:rPr>
        <w:t>provide</w:t>
      </w:r>
      <w:proofErr w:type="gramEnd"/>
      <w:r w:rsidRPr="003947BD">
        <w:rPr>
          <w:rFonts w:ascii="Arial" w:hAnsi="Arial" w:cs="Arial"/>
          <w:sz w:val="24"/>
          <w:szCs w:val="24"/>
        </w:rPr>
        <w:t xml:space="preserve"> to staff at Hilton integrate with Kanter’s empowerment theory by creating service improvements. Through implementations such as digital guest support systems and virtual space quality verification Hilton allows </w:t>
      </w:r>
      <w:proofErr w:type="spellStart"/>
      <w:r w:rsidRPr="003947BD">
        <w:rPr>
          <w:rFonts w:ascii="Arial" w:hAnsi="Arial" w:cs="Arial"/>
          <w:sz w:val="24"/>
          <w:szCs w:val="24"/>
        </w:rPr>
        <w:t>travellers</w:t>
      </w:r>
      <w:proofErr w:type="spellEnd"/>
      <w:r w:rsidRPr="003947BD">
        <w:rPr>
          <w:rFonts w:ascii="Arial" w:hAnsi="Arial" w:cs="Arial"/>
          <w:sz w:val="24"/>
          <w:szCs w:val="24"/>
        </w:rPr>
        <w:t xml:space="preserve"> to independently schedule their journeys because the company bases its operations on enhancing customer satisfaction.</w:t>
      </w:r>
    </w:p>
    <w:p w14:paraId="4142F9F6" w14:textId="77777777" w:rsidR="003947BD" w:rsidRPr="003947BD" w:rsidRDefault="003947BD" w:rsidP="003947BD">
      <w:pPr>
        <w:pBdr>
          <w:bottom w:val="single" w:sz="4" w:space="1" w:color="auto"/>
        </w:pBdr>
        <w:spacing w:line="360" w:lineRule="auto"/>
        <w:rPr>
          <w:rFonts w:ascii="Arial" w:hAnsi="Arial" w:cs="Arial"/>
          <w:b/>
          <w:bCs/>
          <w:sz w:val="24"/>
          <w:szCs w:val="24"/>
        </w:rPr>
      </w:pPr>
      <w:r w:rsidRPr="003947BD">
        <w:rPr>
          <w:rFonts w:ascii="Arial" w:hAnsi="Arial" w:cs="Arial"/>
          <w:b/>
          <w:bCs/>
          <w:sz w:val="24"/>
          <w:szCs w:val="24"/>
        </w:rPr>
        <w:t>4.3 Commitment to Sustainability</w:t>
      </w:r>
    </w:p>
    <w:p w14:paraId="52F547B8" w14:textId="2B8D32D9" w:rsidR="003947BD" w:rsidRPr="003947BD" w:rsidRDefault="003947BD" w:rsidP="003947BD">
      <w:pPr>
        <w:pBdr>
          <w:bottom w:val="single" w:sz="4" w:space="1" w:color="auto"/>
        </w:pBdr>
        <w:spacing w:line="360" w:lineRule="auto"/>
        <w:rPr>
          <w:rFonts w:ascii="Arial" w:hAnsi="Arial" w:cs="Arial"/>
          <w:sz w:val="24"/>
          <w:szCs w:val="24"/>
        </w:rPr>
      </w:pPr>
      <w:r w:rsidRPr="003947BD">
        <w:rPr>
          <w:rFonts w:ascii="Arial" w:hAnsi="Arial" w:cs="Arial"/>
          <w:sz w:val="24"/>
          <w:szCs w:val="24"/>
        </w:rPr>
        <w:t xml:space="preserve">Hilton's "Travel with Purpose" </w:t>
      </w:r>
      <w:proofErr w:type="spellStart"/>
      <w:r w:rsidRPr="003947BD">
        <w:rPr>
          <w:rFonts w:ascii="Arial" w:hAnsi="Arial" w:cs="Arial"/>
          <w:sz w:val="24"/>
          <w:szCs w:val="24"/>
        </w:rPr>
        <w:t>programme</w:t>
      </w:r>
      <w:proofErr w:type="spellEnd"/>
      <w:r w:rsidRPr="003947BD">
        <w:rPr>
          <w:rFonts w:ascii="Arial" w:hAnsi="Arial" w:cs="Arial"/>
          <w:sz w:val="24"/>
          <w:szCs w:val="24"/>
        </w:rPr>
        <w:t xml:space="preserve"> combines corporate social responsibility and sustainability by seeking carbon neutrality and reducing food waste by half within ten years [4][6].</w:t>
      </w:r>
    </w:p>
    <w:p w14:paraId="00BCC976" w14:textId="26CD42ED" w:rsidR="00464F93" w:rsidRPr="003947BD" w:rsidRDefault="003947BD" w:rsidP="003947BD">
      <w:pPr>
        <w:pBdr>
          <w:bottom w:val="single" w:sz="4" w:space="1" w:color="auto"/>
        </w:pBdr>
        <w:spacing w:line="360" w:lineRule="auto"/>
        <w:rPr>
          <w:rFonts w:ascii="Arial" w:hAnsi="Arial" w:cs="Arial"/>
          <w:sz w:val="24"/>
          <w:szCs w:val="24"/>
        </w:rPr>
      </w:pPr>
      <w:r w:rsidRPr="003947BD">
        <w:rPr>
          <w:rFonts w:ascii="Arial" w:hAnsi="Arial" w:cs="Arial"/>
          <w:sz w:val="24"/>
          <w:szCs w:val="24"/>
        </w:rPr>
        <w:t xml:space="preserve">Middle-of-the-road companies enhance their brand value while reducing operational expenses through their sustainability initiatives by using alternate energy solutions and reducing waste output. Multiple investments in facility </w:t>
      </w:r>
      <w:proofErr w:type="gramStart"/>
      <w:r w:rsidRPr="003947BD">
        <w:rPr>
          <w:rFonts w:ascii="Arial" w:hAnsi="Arial" w:cs="Arial"/>
          <w:sz w:val="24"/>
          <w:szCs w:val="24"/>
        </w:rPr>
        <w:t>improvements</w:t>
      </w:r>
      <w:proofErr w:type="gramEnd"/>
      <w:r w:rsidRPr="003947BD">
        <w:rPr>
          <w:rFonts w:ascii="Arial" w:hAnsi="Arial" w:cs="Arial"/>
          <w:sz w:val="24"/>
          <w:szCs w:val="24"/>
        </w:rPr>
        <w:t xml:space="preserve"> staff education and sustainability tracking systems are needed to reach achievement of these goals.</w:t>
      </w:r>
    </w:p>
    <w:p w14:paraId="108FCBDC" w14:textId="07312934" w:rsidR="002E02F4" w:rsidRPr="009D3F9F" w:rsidRDefault="002E02F4" w:rsidP="00B54056">
      <w:pPr>
        <w:pStyle w:val="ListParagraph"/>
        <w:numPr>
          <w:ilvl w:val="0"/>
          <w:numId w:val="29"/>
        </w:numPr>
        <w:spacing w:line="360" w:lineRule="auto"/>
        <w:rPr>
          <w:rFonts w:ascii="Arial" w:hAnsi="Arial" w:cs="Arial"/>
          <w:b/>
          <w:bCs/>
          <w:sz w:val="24"/>
          <w:szCs w:val="24"/>
        </w:rPr>
      </w:pPr>
      <w:r w:rsidRPr="009D3F9F">
        <w:rPr>
          <w:rFonts w:ascii="Arial" w:hAnsi="Arial" w:cs="Arial"/>
          <w:b/>
          <w:bCs/>
          <w:sz w:val="24"/>
          <w:szCs w:val="24"/>
        </w:rPr>
        <w:t>Points for Consideration</w:t>
      </w:r>
    </w:p>
    <w:p w14:paraId="778C79C1" w14:textId="538DCE7E" w:rsidR="002E02F4" w:rsidRPr="009D3F9F" w:rsidRDefault="002E02F4" w:rsidP="00B54056">
      <w:pPr>
        <w:spacing w:line="360" w:lineRule="auto"/>
        <w:rPr>
          <w:rFonts w:ascii="Arial" w:hAnsi="Arial" w:cs="Arial"/>
          <w:b/>
          <w:bCs/>
          <w:sz w:val="24"/>
          <w:szCs w:val="24"/>
        </w:rPr>
      </w:pPr>
      <w:r w:rsidRPr="009D3F9F">
        <w:rPr>
          <w:rFonts w:ascii="Arial" w:hAnsi="Arial" w:cs="Arial"/>
          <w:b/>
          <w:bCs/>
          <w:sz w:val="24"/>
          <w:szCs w:val="24"/>
        </w:rPr>
        <w:t>5.1 Evidence-Based Analysis:</w:t>
      </w:r>
    </w:p>
    <w:p w14:paraId="0C1E30A0" w14:textId="033419B7" w:rsidR="002E02F4" w:rsidRPr="009D3F9F" w:rsidRDefault="002E02F4" w:rsidP="00B54056">
      <w:pPr>
        <w:spacing w:line="360" w:lineRule="auto"/>
        <w:rPr>
          <w:rFonts w:ascii="Arial" w:hAnsi="Arial" w:cs="Arial"/>
          <w:sz w:val="24"/>
          <w:szCs w:val="24"/>
        </w:rPr>
      </w:pPr>
      <w:r w:rsidRPr="009D3F9F">
        <w:rPr>
          <w:rFonts w:ascii="Arial" w:hAnsi="Arial" w:cs="Arial"/>
          <w:sz w:val="24"/>
          <w:szCs w:val="24"/>
        </w:rPr>
        <w:t xml:space="preserve">The assessment of Hilton Hotels &amp; Resorts'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structure, culture, and strategic direction uses recent scholarly research together with industry documentation as well as official company statements. The Travel with Purpose initiative at Hilton links directly to the United Nations Sustainable Development Goals as described in [4][10]. The analysis </w:t>
      </w:r>
      <w:proofErr w:type="spellStart"/>
      <w:r w:rsidRPr="009D3F9F">
        <w:rPr>
          <w:rFonts w:ascii="Arial" w:hAnsi="Arial" w:cs="Arial"/>
          <w:sz w:val="24"/>
          <w:szCs w:val="24"/>
        </w:rPr>
        <w:t>utilises</w:t>
      </w:r>
      <w:proofErr w:type="spellEnd"/>
      <w:r w:rsidRPr="009D3F9F">
        <w:rPr>
          <w:rFonts w:ascii="Arial" w:hAnsi="Arial" w:cs="Arial"/>
          <w:sz w:val="24"/>
          <w:szCs w:val="24"/>
        </w:rPr>
        <w:t xml:space="preserve"> Mintzberg's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structure theory [2] to investigate how Hilton's </w:t>
      </w:r>
      <w:proofErr w:type="spellStart"/>
      <w:r w:rsidRPr="009D3F9F">
        <w:rPr>
          <w:rFonts w:ascii="Arial" w:hAnsi="Arial" w:cs="Arial"/>
          <w:sz w:val="24"/>
          <w:szCs w:val="24"/>
        </w:rPr>
        <w:t>divisionalized</w:t>
      </w:r>
      <w:proofErr w:type="spellEnd"/>
      <w:r w:rsidRPr="009D3F9F">
        <w:rPr>
          <w:rFonts w:ascii="Arial" w:hAnsi="Arial" w:cs="Arial"/>
          <w:sz w:val="24"/>
          <w:szCs w:val="24"/>
        </w:rPr>
        <w:t xml:space="preserve"> structure influences its worldwide operations. Grouse Hotel and guest satisfaction studies written by Robbins and Judge featured in [8] demonstrate that sustaining peak performance depends heavily on powerful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cultures within hospitality operations.</w:t>
      </w:r>
    </w:p>
    <w:p w14:paraId="05991683" w14:textId="00CB4119" w:rsidR="002E02F4" w:rsidRPr="009D3F9F" w:rsidRDefault="002E02F4" w:rsidP="00B54056">
      <w:pPr>
        <w:spacing w:line="360" w:lineRule="auto"/>
        <w:rPr>
          <w:rFonts w:ascii="Arial" w:hAnsi="Arial" w:cs="Arial"/>
          <w:sz w:val="24"/>
          <w:szCs w:val="24"/>
        </w:rPr>
      </w:pPr>
      <w:r w:rsidRPr="009D3F9F">
        <w:rPr>
          <w:rFonts w:ascii="Arial" w:hAnsi="Arial" w:cs="Arial"/>
          <w:sz w:val="24"/>
          <w:szCs w:val="24"/>
        </w:rPr>
        <w:t xml:space="preserve">The World Tourism </w:t>
      </w:r>
      <w:proofErr w:type="spellStart"/>
      <w:r w:rsidRPr="009D3F9F">
        <w:rPr>
          <w:rFonts w:ascii="Arial" w:hAnsi="Arial" w:cs="Arial"/>
          <w:sz w:val="24"/>
          <w:szCs w:val="24"/>
        </w:rPr>
        <w:t>Organisation</w:t>
      </w:r>
      <w:proofErr w:type="spellEnd"/>
      <w:r w:rsidRPr="009D3F9F">
        <w:rPr>
          <w:rFonts w:ascii="Arial" w:hAnsi="Arial" w:cs="Arial"/>
          <w:sz w:val="24"/>
          <w:szCs w:val="24"/>
        </w:rPr>
        <w:t xml:space="preserve"> (UNWTO) presents data that demonstrates how sustainable growth and inclusiveness are becoming rising priorities in hospitality [13]. The report uses academic theory with real-time market developments to give Hilton's management </w:t>
      </w:r>
      <w:proofErr w:type="spellStart"/>
      <w:r w:rsidRPr="009D3F9F">
        <w:rPr>
          <w:rFonts w:ascii="Arial" w:hAnsi="Arial" w:cs="Arial"/>
          <w:sz w:val="24"/>
          <w:szCs w:val="24"/>
        </w:rPr>
        <w:t>practises</w:t>
      </w:r>
      <w:proofErr w:type="spellEnd"/>
      <w:r w:rsidRPr="009D3F9F">
        <w:rPr>
          <w:rFonts w:ascii="Arial" w:hAnsi="Arial" w:cs="Arial"/>
          <w:sz w:val="24"/>
          <w:szCs w:val="24"/>
        </w:rPr>
        <w:t xml:space="preserve"> an unbiased and researched evaluation.</w:t>
      </w:r>
    </w:p>
    <w:p w14:paraId="40FE80E1" w14:textId="77777777" w:rsidR="000E14D2" w:rsidRDefault="000E14D2" w:rsidP="00B54056">
      <w:pPr>
        <w:spacing w:line="360" w:lineRule="auto"/>
        <w:rPr>
          <w:rFonts w:ascii="Arial" w:hAnsi="Arial" w:cs="Arial"/>
          <w:b/>
          <w:bCs/>
          <w:sz w:val="24"/>
          <w:szCs w:val="24"/>
        </w:rPr>
      </w:pPr>
    </w:p>
    <w:p w14:paraId="501735C0" w14:textId="77777777" w:rsidR="000E14D2" w:rsidRDefault="000E14D2" w:rsidP="00B54056">
      <w:pPr>
        <w:spacing w:line="360" w:lineRule="auto"/>
        <w:rPr>
          <w:rFonts w:ascii="Arial" w:hAnsi="Arial" w:cs="Arial"/>
          <w:b/>
          <w:bCs/>
          <w:sz w:val="24"/>
          <w:szCs w:val="24"/>
        </w:rPr>
      </w:pPr>
    </w:p>
    <w:p w14:paraId="5D014188" w14:textId="7EA30C2E" w:rsidR="002E02F4" w:rsidRPr="009D3F9F" w:rsidRDefault="002E02F4" w:rsidP="00B54056">
      <w:pPr>
        <w:spacing w:line="360" w:lineRule="auto"/>
        <w:rPr>
          <w:rFonts w:ascii="Arial" w:hAnsi="Arial" w:cs="Arial"/>
          <w:b/>
          <w:bCs/>
          <w:sz w:val="24"/>
          <w:szCs w:val="24"/>
        </w:rPr>
      </w:pPr>
      <w:r w:rsidRPr="009D3F9F">
        <w:rPr>
          <w:rFonts w:ascii="Arial" w:hAnsi="Arial" w:cs="Arial"/>
          <w:b/>
          <w:bCs/>
          <w:sz w:val="24"/>
          <w:szCs w:val="24"/>
        </w:rPr>
        <w:t>5.2 Theoretical Frameworks:</w:t>
      </w:r>
    </w:p>
    <w:p w14:paraId="588487CE" w14:textId="108D17BB" w:rsidR="002E02F4" w:rsidRPr="009D3F9F" w:rsidRDefault="002E02F4" w:rsidP="00B54056">
      <w:pPr>
        <w:spacing w:line="360" w:lineRule="auto"/>
        <w:rPr>
          <w:rFonts w:ascii="Arial" w:hAnsi="Arial" w:cs="Arial"/>
          <w:sz w:val="24"/>
          <w:szCs w:val="24"/>
        </w:rPr>
      </w:pPr>
      <w:r w:rsidRPr="009D3F9F">
        <w:rPr>
          <w:rFonts w:ascii="Arial" w:hAnsi="Arial" w:cs="Arial"/>
          <w:sz w:val="24"/>
          <w:szCs w:val="24"/>
        </w:rPr>
        <w:t xml:space="preserve">The research </w:t>
      </w:r>
      <w:proofErr w:type="spellStart"/>
      <w:r w:rsidRPr="009D3F9F">
        <w:rPr>
          <w:rFonts w:ascii="Arial" w:hAnsi="Arial" w:cs="Arial"/>
          <w:sz w:val="24"/>
          <w:szCs w:val="24"/>
        </w:rPr>
        <w:t>utilises</w:t>
      </w:r>
      <w:proofErr w:type="spellEnd"/>
      <w:r w:rsidRPr="009D3F9F">
        <w:rPr>
          <w:rFonts w:ascii="Arial" w:hAnsi="Arial" w:cs="Arial"/>
          <w:sz w:val="24"/>
          <w:szCs w:val="24"/>
        </w:rPr>
        <w:t xml:space="preserve"> multiple theoretical frameworks for </w:t>
      </w:r>
      <w:proofErr w:type="spellStart"/>
      <w:r w:rsidRPr="009D3F9F">
        <w:rPr>
          <w:rFonts w:ascii="Arial" w:hAnsi="Arial" w:cs="Arial"/>
          <w:sz w:val="24"/>
          <w:szCs w:val="24"/>
        </w:rPr>
        <w:t>analysing</w:t>
      </w:r>
      <w:proofErr w:type="spellEnd"/>
      <w:r w:rsidRPr="009D3F9F">
        <w:rPr>
          <w:rFonts w:ascii="Arial" w:hAnsi="Arial" w:cs="Arial"/>
          <w:sz w:val="24"/>
          <w:szCs w:val="24"/>
        </w:rPr>
        <w:t xml:space="preserve"> Hilton's business operations together with their strategic approach. Through Triple Bottom Line theory founder Elkington explains how </w:t>
      </w:r>
      <w:proofErr w:type="spellStart"/>
      <w:r w:rsidRPr="009D3F9F">
        <w:rPr>
          <w:rFonts w:ascii="Arial" w:hAnsi="Arial" w:cs="Arial"/>
          <w:sz w:val="24"/>
          <w:szCs w:val="24"/>
        </w:rPr>
        <w:t>organisations</w:t>
      </w:r>
      <w:proofErr w:type="spellEnd"/>
      <w:r w:rsidRPr="009D3F9F">
        <w:rPr>
          <w:rFonts w:ascii="Arial" w:hAnsi="Arial" w:cs="Arial"/>
          <w:sz w:val="24"/>
          <w:szCs w:val="24"/>
        </w:rPr>
        <w:t xml:space="preserve"> should balance economic targets with social and environmental measurements which Hilton Hotel provides robust examples of [6]. Hilton's digital improvements which increase customer experience and boost operational excellence receive evaluation through the Technology Acceptance Model (TAM) developed by Davis [5].</w:t>
      </w:r>
    </w:p>
    <w:p w14:paraId="09AB2FB7" w14:textId="0FD41B86" w:rsidR="002E02F4" w:rsidRPr="009D3F9F" w:rsidRDefault="002E02F4" w:rsidP="00B54056">
      <w:pPr>
        <w:spacing w:line="360" w:lineRule="auto"/>
        <w:rPr>
          <w:rFonts w:ascii="Arial" w:hAnsi="Arial" w:cs="Arial"/>
          <w:sz w:val="24"/>
          <w:szCs w:val="24"/>
        </w:rPr>
      </w:pPr>
      <w:r w:rsidRPr="009D3F9F">
        <w:rPr>
          <w:rFonts w:ascii="Arial" w:hAnsi="Arial" w:cs="Arial"/>
          <w:sz w:val="24"/>
          <w:szCs w:val="24"/>
        </w:rPr>
        <w:t xml:space="preserve">Analyses of Hilton's global workforce cultural and managerial dynamics draw from leadership and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w:t>
      </w:r>
      <w:proofErr w:type="spellStart"/>
      <w:r w:rsidRPr="009D3F9F">
        <w:rPr>
          <w:rFonts w:ascii="Arial" w:hAnsi="Arial" w:cs="Arial"/>
          <w:sz w:val="24"/>
          <w:szCs w:val="24"/>
        </w:rPr>
        <w:t>behaviour</w:t>
      </w:r>
      <w:proofErr w:type="spellEnd"/>
      <w:r w:rsidRPr="009D3F9F">
        <w:rPr>
          <w:rFonts w:ascii="Arial" w:hAnsi="Arial" w:cs="Arial"/>
          <w:sz w:val="24"/>
          <w:szCs w:val="24"/>
        </w:rPr>
        <w:t xml:space="preserve"> models produced by Armstrong and Mullins [3][11]. Amazon's competitive strategy framework analyses Hilton's market positioning through its differentiation approach via innovation and premium service delivery standards [9].</w:t>
      </w:r>
    </w:p>
    <w:p w14:paraId="63753A96" w14:textId="45CE8735" w:rsidR="002E02F4" w:rsidRPr="009D3F9F" w:rsidRDefault="002E02F4" w:rsidP="00B54056">
      <w:pPr>
        <w:spacing w:line="360" w:lineRule="auto"/>
        <w:rPr>
          <w:rFonts w:ascii="Arial" w:hAnsi="Arial" w:cs="Arial"/>
          <w:b/>
          <w:bCs/>
          <w:sz w:val="24"/>
          <w:szCs w:val="24"/>
        </w:rPr>
      </w:pPr>
      <w:r w:rsidRPr="009D3F9F">
        <w:rPr>
          <w:rFonts w:ascii="Arial" w:hAnsi="Arial" w:cs="Arial"/>
          <w:b/>
          <w:bCs/>
          <w:sz w:val="24"/>
          <w:szCs w:val="24"/>
        </w:rPr>
        <w:t>5.3 Order of Topics:</w:t>
      </w:r>
    </w:p>
    <w:p w14:paraId="20D2FF11" w14:textId="5730AC0A" w:rsidR="002E02F4" w:rsidRPr="009D3F9F" w:rsidRDefault="002E02F4" w:rsidP="00B54056">
      <w:pPr>
        <w:spacing w:line="360" w:lineRule="auto"/>
        <w:rPr>
          <w:rFonts w:ascii="Arial" w:hAnsi="Arial" w:cs="Arial"/>
          <w:sz w:val="24"/>
          <w:szCs w:val="24"/>
        </w:rPr>
      </w:pPr>
      <w:r w:rsidRPr="009D3F9F">
        <w:rPr>
          <w:rFonts w:ascii="Arial" w:hAnsi="Arial" w:cs="Arial"/>
          <w:sz w:val="24"/>
          <w:szCs w:val="24"/>
        </w:rPr>
        <w:t xml:space="preserve">A logical order guides the report starting with Hilton Hotels &amp; Resorts introductory material while conducting comprehensive assessments of its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w:t>
      </w:r>
      <w:proofErr w:type="gramStart"/>
      <w:r w:rsidRPr="009D3F9F">
        <w:rPr>
          <w:rFonts w:ascii="Arial" w:hAnsi="Arial" w:cs="Arial"/>
          <w:sz w:val="24"/>
          <w:szCs w:val="24"/>
        </w:rPr>
        <w:t>structure</w:t>
      </w:r>
      <w:proofErr w:type="gramEnd"/>
      <w:r w:rsidRPr="009D3F9F">
        <w:rPr>
          <w:rFonts w:ascii="Arial" w:hAnsi="Arial" w:cs="Arial"/>
          <w:sz w:val="24"/>
          <w:szCs w:val="24"/>
        </w:rPr>
        <w:t xml:space="preserve"> culture and goals. Recent change initiatives receive analysis in the following part which explores their effects across Hilton’s operations. The report's findings are </w:t>
      </w:r>
      <w:proofErr w:type="spellStart"/>
      <w:r w:rsidRPr="009D3F9F">
        <w:rPr>
          <w:rFonts w:ascii="Arial" w:hAnsi="Arial" w:cs="Arial"/>
          <w:sz w:val="24"/>
          <w:szCs w:val="24"/>
        </w:rPr>
        <w:t>summarised</w:t>
      </w:r>
      <w:proofErr w:type="spellEnd"/>
      <w:r w:rsidRPr="009D3F9F">
        <w:rPr>
          <w:rFonts w:ascii="Arial" w:hAnsi="Arial" w:cs="Arial"/>
          <w:sz w:val="24"/>
          <w:szCs w:val="24"/>
        </w:rPr>
        <w:t xml:space="preserve"> in the strategic recommendations section before a concluding statement unifies the essential analytical components.</w:t>
      </w:r>
    </w:p>
    <w:p w14:paraId="0765046D" w14:textId="658955F5" w:rsidR="002E02F4" w:rsidRPr="009D3F9F" w:rsidRDefault="002E02F4" w:rsidP="00464F93">
      <w:pPr>
        <w:pBdr>
          <w:bottom w:val="single" w:sz="4" w:space="1" w:color="auto"/>
        </w:pBdr>
        <w:spacing w:line="360" w:lineRule="auto"/>
        <w:rPr>
          <w:rFonts w:ascii="Arial" w:hAnsi="Arial" w:cs="Arial"/>
          <w:sz w:val="24"/>
          <w:szCs w:val="24"/>
        </w:rPr>
      </w:pPr>
      <w:r w:rsidRPr="009D3F9F">
        <w:rPr>
          <w:rFonts w:ascii="Arial" w:hAnsi="Arial" w:cs="Arial"/>
          <w:sz w:val="24"/>
          <w:szCs w:val="24"/>
        </w:rPr>
        <w:t>The evaluation of Hilton Hotels &amp; Resorts' operations maintains accuracy through established theories combined with recent data sources.</w:t>
      </w:r>
    </w:p>
    <w:p w14:paraId="5BF10E7E" w14:textId="1308A1F6" w:rsidR="00540568" w:rsidRPr="009D3F9F" w:rsidRDefault="00540568" w:rsidP="00B54056">
      <w:pPr>
        <w:pStyle w:val="ListParagraph"/>
        <w:numPr>
          <w:ilvl w:val="0"/>
          <w:numId w:val="29"/>
        </w:numPr>
        <w:spacing w:line="360" w:lineRule="auto"/>
        <w:rPr>
          <w:rFonts w:ascii="Arial" w:hAnsi="Arial" w:cs="Arial"/>
          <w:b/>
          <w:bCs/>
          <w:sz w:val="24"/>
          <w:szCs w:val="24"/>
        </w:rPr>
      </w:pPr>
      <w:r w:rsidRPr="009D3F9F">
        <w:rPr>
          <w:rFonts w:ascii="Arial" w:hAnsi="Arial" w:cs="Arial"/>
          <w:b/>
          <w:bCs/>
          <w:sz w:val="24"/>
          <w:szCs w:val="24"/>
        </w:rPr>
        <w:t>Recommendations</w:t>
      </w:r>
    </w:p>
    <w:p w14:paraId="2D645B95" w14:textId="107E7323" w:rsidR="000E14D2" w:rsidRPr="001453D2" w:rsidRDefault="00540568" w:rsidP="00B54056">
      <w:pPr>
        <w:spacing w:line="360" w:lineRule="auto"/>
        <w:rPr>
          <w:rFonts w:ascii="Arial" w:hAnsi="Arial" w:cs="Arial"/>
          <w:sz w:val="24"/>
          <w:szCs w:val="24"/>
        </w:rPr>
      </w:pPr>
      <w:r w:rsidRPr="00540568">
        <w:rPr>
          <w:rFonts w:ascii="Arial" w:hAnsi="Arial" w:cs="Arial"/>
          <w:sz w:val="24"/>
          <w:szCs w:val="24"/>
        </w:rPr>
        <w:t>To strengthen its position in the hospitality industry and ensure sustained growth, Hilton Hotels &amp; Resorts can focus on the following recommendations:</w:t>
      </w:r>
    </w:p>
    <w:p w14:paraId="4A3179F7" w14:textId="3DD19C42" w:rsidR="00701BE7" w:rsidRPr="009D3F9F" w:rsidRDefault="002E02F4" w:rsidP="00B54056">
      <w:pPr>
        <w:spacing w:line="360" w:lineRule="auto"/>
        <w:rPr>
          <w:rFonts w:ascii="Arial" w:hAnsi="Arial" w:cs="Arial"/>
          <w:b/>
          <w:bCs/>
          <w:sz w:val="24"/>
          <w:szCs w:val="24"/>
        </w:rPr>
      </w:pPr>
      <w:r w:rsidRPr="009D3F9F">
        <w:rPr>
          <w:rFonts w:ascii="Arial" w:hAnsi="Arial" w:cs="Arial"/>
          <w:b/>
          <w:bCs/>
          <w:sz w:val="24"/>
          <w:szCs w:val="24"/>
        </w:rPr>
        <w:lastRenderedPageBreak/>
        <w:t>6.</w:t>
      </w:r>
      <w:r w:rsidR="00701BE7" w:rsidRPr="009D3F9F">
        <w:rPr>
          <w:rFonts w:ascii="Arial" w:hAnsi="Arial" w:cs="Arial"/>
          <w:b/>
          <w:bCs/>
          <w:sz w:val="24"/>
          <w:szCs w:val="24"/>
        </w:rPr>
        <w:t>1. Deepening Sustainability Efforts</w:t>
      </w:r>
    </w:p>
    <w:p w14:paraId="6720C7DA" w14:textId="77777777" w:rsidR="00701BE7" w:rsidRPr="009D3F9F" w:rsidRDefault="00701BE7" w:rsidP="00B54056">
      <w:pPr>
        <w:spacing w:line="360" w:lineRule="auto"/>
        <w:rPr>
          <w:rFonts w:ascii="Arial" w:hAnsi="Arial" w:cs="Arial"/>
          <w:sz w:val="24"/>
          <w:szCs w:val="24"/>
        </w:rPr>
      </w:pPr>
      <w:r w:rsidRPr="009D3F9F">
        <w:rPr>
          <w:rFonts w:ascii="Arial" w:hAnsi="Arial" w:cs="Arial"/>
          <w:sz w:val="24"/>
          <w:szCs w:val="24"/>
        </w:rPr>
        <w:t xml:space="preserve">The "Travel with Purpose" initiative by Hilton shows solid sustainability dedication yet business operations require more complete reliance on environmental </w:t>
      </w:r>
      <w:proofErr w:type="spellStart"/>
      <w:r w:rsidRPr="009D3F9F">
        <w:rPr>
          <w:rFonts w:ascii="Arial" w:hAnsi="Arial" w:cs="Arial"/>
          <w:sz w:val="24"/>
          <w:szCs w:val="24"/>
        </w:rPr>
        <w:t>practises</w:t>
      </w:r>
      <w:proofErr w:type="spellEnd"/>
      <w:r w:rsidRPr="009D3F9F">
        <w:rPr>
          <w:rFonts w:ascii="Arial" w:hAnsi="Arial" w:cs="Arial"/>
          <w:sz w:val="24"/>
          <w:szCs w:val="24"/>
        </w:rPr>
        <w:t>. This could include:</w:t>
      </w:r>
    </w:p>
    <w:p w14:paraId="6F9FEF34" w14:textId="6B2B5E60" w:rsidR="00701BE7" w:rsidRPr="009D3F9F" w:rsidRDefault="00701BE7" w:rsidP="00B54056">
      <w:pPr>
        <w:pStyle w:val="ListParagraph"/>
        <w:numPr>
          <w:ilvl w:val="0"/>
          <w:numId w:val="22"/>
        </w:numPr>
        <w:spacing w:line="360" w:lineRule="auto"/>
        <w:rPr>
          <w:rFonts w:ascii="Arial" w:hAnsi="Arial" w:cs="Arial"/>
          <w:sz w:val="24"/>
          <w:szCs w:val="24"/>
        </w:rPr>
      </w:pPr>
      <w:r w:rsidRPr="009D3F9F">
        <w:rPr>
          <w:rFonts w:ascii="Arial" w:hAnsi="Arial" w:cs="Arial"/>
          <w:b/>
          <w:bCs/>
          <w:sz w:val="24"/>
          <w:szCs w:val="24"/>
        </w:rPr>
        <w:t>Expanding Renewable Energy Adoption:</w:t>
      </w:r>
      <w:r w:rsidRPr="009D3F9F">
        <w:rPr>
          <w:rFonts w:ascii="Arial" w:hAnsi="Arial" w:cs="Arial"/>
          <w:sz w:val="24"/>
          <w:szCs w:val="24"/>
        </w:rPr>
        <w:t xml:space="preserve"> All Hilton properties should pursue renewable power solutions which include wind energy and solar installations. Forming alliances with energy providers enables Hilton to split financing expenses and simultaneously establish its green business brand.</w:t>
      </w:r>
    </w:p>
    <w:p w14:paraId="65A88524" w14:textId="4DC9113A" w:rsidR="00701BE7" w:rsidRPr="009D3F9F" w:rsidRDefault="00701BE7" w:rsidP="00B54056">
      <w:pPr>
        <w:pStyle w:val="ListParagraph"/>
        <w:numPr>
          <w:ilvl w:val="0"/>
          <w:numId w:val="22"/>
        </w:numPr>
        <w:spacing w:line="360" w:lineRule="auto"/>
        <w:rPr>
          <w:rFonts w:ascii="Arial" w:hAnsi="Arial" w:cs="Arial"/>
          <w:sz w:val="24"/>
          <w:szCs w:val="24"/>
        </w:rPr>
      </w:pPr>
      <w:r w:rsidRPr="009D3F9F">
        <w:rPr>
          <w:rFonts w:ascii="Arial" w:hAnsi="Arial" w:cs="Arial"/>
          <w:b/>
          <w:bCs/>
          <w:sz w:val="24"/>
          <w:szCs w:val="24"/>
        </w:rPr>
        <w:t>Circular Economy Practices:</w:t>
      </w:r>
      <w:r w:rsidRPr="009D3F9F">
        <w:rPr>
          <w:rFonts w:ascii="Arial" w:hAnsi="Arial" w:cs="Arial"/>
          <w:sz w:val="24"/>
          <w:szCs w:val="24"/>
        </w:rPr>
        <w:t xml:space="preserve"> The </w:t>
      </w:r>
      <w:proofErr w:type="spellStart"/>
      <w:r w:rsidRPr="009D3F9F">
        <w:rPr>
          <w:rFonts w:ascii="Arial" w:hAnsi="Arial" w:cs="Arial"/>
          <w:sz w:val="24"/>
          <w:szCs w:val="24"/>
        </w:rPr>
        <w:t>organisation</w:t>
      </w:r>
      <w:proofErr w:type="spellEnd"/>
      <w:r w:rsidRPr="009D3F9F">
        <w:rPr>
          <w:rFonts w:ascii="Arial" w:hAnsi="Arial" w:cs="Arial"/>
          <w:sz w:val="24"/>
          <w:szCs w:val="24"/>
        </w:rPr>
        <w:t xml:space="preserve"> should integrate </w:t>
      </w:r>
      <w:proofErr w:type="gramStart"/>
      <w:r w:rsidRPr="009D3F9F">
        <w:rPr>
          <w:rFonts w:ascii="Arial" w:hAnsi="Arial" w:cs="Arial"/>
          <w:sz w:val="24"/>
          <w:szCs w:val="24"/>
        </w:rPr>
        <w:t>circular</w:t>
      </w:r>
      <w:proofErr w:type="gramEnd"/>
      <w:r w:rsidRPr="009D3F9F">
        <w:rPr>
          <w:rFonts w:ascii="Arial" w:hAnsi="Arial" w:cs="Arial"/>
          <w:sz w:val="24"/>
          <w:szCs w:val="24"/>
        </w:rPr>
        <w:t xml:space="preserve"> economy thinking through materials reuse and recycling strategies especially while building and renovating properties. The use of reclaimed wood combined with recycled metals through new initiatives will help Hilton decrease its environmental impact.</w:t>
      </w:r>
    </w:p>
    <w:p w14:paraId="1E4667DF" w14:textId="17EF6CC1" w:rsidR="00701BE7" w:rsidRPr="009D3F9F" w:rsidRDefault="002E02F4" w:rsidP="00B54056">
      <w:pPr>
        <w:spacing w:line="360" w:lineRule="auto"/>
        <w:rPr>
          <w:rFonts w:ascii="Arial" w:hAnsi="Arial" w:cs="Arial"/>
          <w:b/>
          <w:bCs/>
          <w:sz w:val="24"/>
          <w:szCs w:val="24"/>
        </w:rPr>
      </w:pPr>
      <w:r w:rsidRPr="009D3F9F">
        <w:rPr>
          <w:rFonts w:ascii="Arial" w:hAnsi="Arial" w:cs="Arial"/>
          <w:b/>
          <w:bCs/>
          <w:sz w:val="24"/>
          <w:szCs w:val="24"/>
        </w:rPr>
        <w:t>6.</w:t>
      </w:r>
      <w:r w:rsidR="00701BE7" w:rsidRPr="009D3F9F">
        <w:rPr>
          <w:rFonts w:ascii="Arial" w:hAnsi="Arial" w:cs="Arial"/>
          <w:b/>
          <w:bCs/>
          <w:sz w:val="24"/>
          <w:szCs w:val="24"/>
        </w:rPr>
        <w:t>2 Leveraging Technology for Enhanced Personalization</w:t>
      </w:r>
    </w:p>
    <w:p w14:paraId="0E0B9255" w14:textId="77777777" w:rsidR="00701BE7" w:rsidRPr="009D3F9F" w:rsidRDefault="00701BE7" w:rsidP="00B54056">
      <w:pPr>
        <w:pStyle w:val="ListParagraph"/>
        <w:numPr>
          <w:ilvl w:val="0"/>
          <w:numId w:val="23"/>
        </w:numPr>
        <w:spacing w:line="360" w:lineRule="auto"/>
        <w:rPr>
          <w:rFonts w:ascii="Arial" w:hAnsi="Arial" w:cs="Arial"/>
          <w:sz w:val="24"/>
          <w:szCs w:val="24"/>
        </w:rPr>
      </w:pPr>
      <w:r w:rsidRPr="009D3F9F">
        <w:rPr>
          <w:rFonts w:ascii="Arial" w:hAnsi="Arial" w:cs="Arial"/>
          <w:sz w:val="24"/>
          <w:szCs w:val="24"/>
        </w:rPr>
        <w:t>To maintain its competitive edge in the digital era, Hilton should continue investing in advanced technologies to personalize guest experiences:</w:t>
      </w:r>
    </w:p>
    <w:p w14:paraId="6CF982D2" w14:textId="50ABE34F" w:rsidR="00701BE7" w:rsidRPr="009D3F9F" w:rsidRDefault="00701BE7" w:rsidP="00B54056">
      <w:pPr>
        <w:pStyle w:val="ListParagraph"/>
        <w:numPr>
          <w:ilvl w:val="0"/>
          <w:numId w:val="23"/>
        </w:numPr>
        <w:spacing w:line="360" w:lineRule="auto"/>
        <w:rPr>
          <w:rFonts w:ascii="Arial" w:hAnsi="Arial" w:cs="Arial"/>
          <w:sz w:val="24"/>
          <w:szCs w:val="24"/>
        </w:rPr>
      </w:pPr>
      <w:r w:rsidRPr="009D3F9F">
        <w:rPr>
          <w:rFonts w:ascii="Arial" w:hAnsi="Arial" w:cs="Arial"/>
          <w:b/>
          <w:bCs/>
          <w:sz w:val="24"/>
          <w:szCs w:val="24"/>
        </w:rPr>
        <w:t>Artificial Intelligence Integration:</w:t>
      </w:r>
      <w:r w:rsidRPr="009D3F9F">
        <w:rPr>
          <w:rFonts w:ascii="Arial" w:hAnsi="Arial" w:cs="Arial"/>
          <w:sz w:val="24"/>
          <w:szCs w:val="24"/>
        </w:rPr>
        <w:t xml:space="preserve"> Artificial Intelligence applications should help businesses determine guest possibilities with higher precision. Room type suggestions come from </w:t>
      </w:r>
      <w:proofErr w:type="spellStart"/>
      <w:r w:rsidRPr="009D3F9F">
        <w:rPr>
          <w:rFonts w:ascii="Arial" w:hAnsi="Arial" w:cs="Arial"/>
          <w:sz w:val="24"/>
          <w:szCs w:val="24"/>
        </w:rPr>
        <w:t>analysing</w:t>
      </w:r>
      <w:proofErr w:type="spellEnd"/>
      <w:r w:rsidRPr="009D3F9F">
        <w:rPr>
          <w:rFonts w:ascii="Arial" w:hAnsi="Arial" w:cs="Arial"/>
          <w:sz w:val="24"/>
          <w:szCs w:val="24"/>
        </w:rPr>
        <w:t xml:space="preserve"> historical booking data that generates </w:t>
      </w:r>
      <w:proofErr w:type="spellStart"/>
      <w:r w:rsidRPr="009D3F9F">
        <w:rPr>
          <w:rFonts w:ascii="Arial" w:hAnsi="Arial" w:cs="Arial"/>
          <w:sz w:val="24"/>
          <w:szCs w:val="24"/>
        </w:rPr>
        <w:t>personalised</w:t>
      </w:r>
      <w:proofErr w:type="spellEnd"/>
      <w:r w:rsidRPr="009D3F9F">
        <w:rPr>
          <w:rFonts w:ascii="Arial" w:hAnsi="Arial" w:cs="Arial"/>
          <w:sz w:val="24"/>
          <w:szCs w:val="24"/>
        </w:rPr>
        <w:t xml:space="preserve"> options for dining and activities for each visitor.</w:t>
      </w:r>
    </w:p>
    <w:p w14:paraId="54614A94" w14:textId="796DA843" w:rsidR="00701BE7" w:rsidRDefault="00701BE7" w:rsidP="00B54056">
      <w:pPr>
        <w:pStyle w:val="ListParagraph"/>
        <w:numPr>
          <w:ilvl w:val="0"/>
          <w:numId w:val="23"/>
        </w:numPr>
        <w:spacing w:line="360" w:lineRule="auto"/>
        <w:rPr>
          <w:rFonts w:ascii="Arial" w:hAnsi="Arial" w:cs="Arial"/>
          <w:sz w:val="24"/>
          <w:szCs w:val="24"/>
        </w:rPr>
      </w:pPr>
      <w:r w:rsidRPr="009D3F9F">
        <w:rPr>
          <w:rFonts w:ascii="Arial" w:hAnsi="Arial" w:cs="Arial"/>
          <w:b/>
          <w:bCs/>
          <w:sz w:val="24"/>
          <w:szCs w:val="24"/>
        </w:rPr>
        <w:t>Virtual and Augmented Reality:</w:t>
      </w:r>
      <w:r w:rsidRPr="009D3F9F">
        <w:rPr>
          <w:rFonts w:ascii="Arial" w:hAnsi="Arial" w:cs="Arial"/>
          <w:sz w:val="24"/>
          <w:szCs w:val="24"/>
        </w:rPr>
        <w:t xml:space="preserve"> Virtual reality and augmented reality platforms should expand their features to let future visitors view hotel properties digitally before reservations to boost their booking choice.</w:t>
      </w:r>
    </w:p>
    <w:p w14:paraId="62DABDCC" w14:textId="77777777" w:rsidR="00464F93" w:rsidRDefault="00464F93" w:rsidP="00464F93">
      <w:pPr>
        <w:spacing w:line="360" w:lineRule="auto"/>
        <w:rPr>
          <w:rFonts w:ascii="Arial" w:hAnsi="Arial" w:cs="Arial"/>
          <w:sz w:val="24"/>
          <w:szCs w:val="24"/>
        </w:rPr>
      </w:pPr>
    </w:p>
    <w:p w14:paraId="2A9A4D77" w14:textId="77777777" w:rsidR="00464F93" w:rsidRPr="00464F93" w:rsidRDefault="00464F93" w:rsidP="00464F93">
      <w:pPr>
        <w:spacing w:line="360" w:lineRule="auto"/>
        <w:rPr>
          <w:rFonts w:ascii="Arial" w:hAnsi="Arial" w:cs="Arial"/>
          <w:sz w:val="24"/>
          <w:szCs w:val="24"/>
        </w:rPr>
      </w:pPr>
    </w:p>
    <w:p w14:paraId="71F9EAEA" w14:textId="69439884" w:rsidR="0043577E" w:rsidRPr="009D3F9F" w:rsidRDefault="002E02F4" w:rsidP="00B54056">
      <w:pPr>
        <w:spacing w:line="360" w:lineRule="auto"/>
        <w:rPr>
          <w:rFonts w:ascii="Arial" w:hAnsi="Arial" w:cs="Arial"/>
          <w:b/>
          <w:bCs/>
          <w:sz w:val="24"/>
          <w:szCs w:val="24"/>
        </w:rPr>
      </w:pPr>
      <w:r w:rsidRPr="009D3F9F">
        <w:rPr>
          <w:rFonts w:ascii="Arial" w:hAnsi="Arial" w:cs="Arial"/>
          <w:b/>
          <w:bCs/>
          <w:sz w:val="24"/>
          <w:szCs w:val="24"/>
        </w:rPr>
        <w:t>6.3</w:t>
      </w:r>
      <w:r w:rsidR="0043577E" w:rsidRPr="009D3F9F">
        <w:rPr>
          <w:rFonts w:ascii="Arial" w:hAnsi="Arial" w:cs="Arial"/>
          <w:b/>
          <w:bCs/>
          <w:sz w:val="24"/>
          <w:szCs w:val="24"/>
        </w:rPr>
        <w:t xml:space="preserve"> Strengthening Workforce Development</w:t>
      </w:r>
    </w:p>
    <w:p w14:paraId="1BB5F757" w14:textId="77777777" w:rsidR="0043577E" w:rsidRPr="009D3F9F" w:rsidRDefault="0043577E" w:rsidP="00B54056">
      <w:pPr>
        <w:spacing w:line="360" w:lineRule="auto"/>
        <w:rPr>
          <w:rFonts w:ascii="Arial" w:hAnsi="Arial" w:cs="Arial"/>
          <w:sz w:val="24"/>
          <w:szCs w:val="24"/>
        </w:rPr>
      </w:pPr>
      <w:r w:rsidRPr="009D3F9F">
        <w:rPr>
          <w:rFonts w:ascii="Arial" w:hAnsi="Arial" w:cs="Arial"/>
          <w:sz w:val="24"/>
          <w:szCs w:val="24"/>
        </w:rPr>
        <w:t>Hilton’s success depends heavily on its workforce, making it essential to invest in employee development and engagement:</w:t>
      </w:r>
    </w:p>
    <w:p w14:paraId="2EDE8079" w14:textId="0A4E4A71" w:rsidR="0043577E" w:rsidRPr="009D3F9F" w:rsidRDefault="0043577E" w:rsidP="00B54056">
      <w:pPr>
        <w:pStyle w:val="ListParagraph"/>
        <w:numPr>
          <w:ilvl w:val="0"/>
          <w:numId w:val="27"/>
        </w:numPr>
        <w:spacing w:line="360" w:lineRule="auto"/>
        <w:rPr>
          <w:rFonts w:ascii="Arial" w:hAnsi="Arial" w:cs="Arial"/>
          <w:sz w:val="24"/>
          <w:szCs w:val="24"/>
        </w:rPr>
      </w:pPr>
      <w:r w:rsidRPr="009D3F9F">
        <w:rPr>
          <w:rFonts w:ascii="Arial" w:hAnsi="Arial" w:cs="Arial"/>
          <w:b/>
          <w:bCs/>
          <w:sz w:val="24"/>
          <w:szCs w:val="24"/>
        </w:rPr>
        <w:lastRenderedPageBreak/>
        <w:t>Enhanced Training Programs:</w:t>
      </w:r>
      <w:r w:rsidRPr="009D3F9F">
        <w:rPr>
          <w:rFonts w:ascii="Arial" w:hAnsi="Arial" w:cs="Arial"/>
          <w:sz w:val="24"/>
          <w:szCs w:val="24"/>
        </w:rPr>
        <w:t xml:space="preserve"> The company should establish thorough training systems that teach workers about relevant industry developments including </w:t>
      </w:r>
      <w:proofErr w:type="gramStart"/>
      <w:r w:rsidRPr="009D3F9F">
        <w:rPr>
          <w:rFonts w:ascii="Arial" w:hAnsi="Arial" w:cs="Arial"/>
          <w:sz w:val="24"/>
          <w:szCs w:val="24"/>
        </w:rPr>
        <w:t>sustainability</w:t>
      </w:r>
      <w:proofErr w:type="gramEnd"/>
      <w:r w:rsidRPr="009D3F9F">
        <w:rPr>
          <w:rFonts w:ascii="Arial" w:hAnsi="Arial" w:cs="Arial"/>
          <w:sz w:val="24"/>
          <w:szCs w:val="24"/>
        </w:rPr>
        <w:t xml:space="preserve"> best </w:t>
      </w:r>
      <w:proofErr w:type="spellStart"/>
      <w:r w:rsidRPr="009D3F9F">
        <w:rPr>
          <w:rFonts w:ascii="Arial" w:hAnsi="Arial" w:cs="Arial"/>
          <w:sz w:val="24"/>
          <w:szCs w:val="24"/>
        </w:rPr>
        <w:t>practises</w:t>
      </w:r>
      <w:proofErr w:type="spellEnd"/>
      <w:r w:rsidRPr="009D3F9F">
        <w:rPr>
          <w:rFonts w:ascii="Arial" w:hAnsi="Arial" w:cs="Arial"/>
          <w:sz w:val="24"/>
          <w:szCs w:val="24"/>
        </w:rPr>
        <w:t xml:space="preserve"> and digital business techniques. Adding gamification components establishes better student interest during educational participation.</w:t>
      </w:r>
    </w:p>
    <w:p w14:paraId="28F380D1" w14:textId="77B721EF" w:rsidR="0043577E" w:rsidRPr="009D3F9F" w:rsidRDefault="0043577E" w:rsidP="00B54056">
      <w:pPr>
        <w:pStyle w:val="ListParagraph"/>
        <w:numPr>
          <w:ilvl w:val="0"/>
          <w:numId w:val="27"/>
        </w:numPr>
        <w:spacing w:line="360" w:lineRule="auto"/>
        <w:rPr>
          <w:rFonts w:ascii="Arial" w:hAnsi="Arial" w:cs="Arial"/>
          <w:sz w:val="24"/>
          <w:szCs w:val="24"/>
        </w:rPr>
      </w:pPr>
      <w:r w:rsidRPr="009D3F9F">
        <w:rPr>
          <w:rFonts w:ascii="Arial" w:hAnsi="Arial" w:cs="Arial"/>
          <w:b/>
          <w:bCs/>
          <w:sz w:val="24"/>
          <w:szCs w:val="24"/>
        </w:rPr>
        <w:t>Flexible Work Models:</w:t>
      </w:r>
      <w:r w:rsidRPr="009D3F9F">
        <w:rPr>
          <w:rFonts w:ascii="Arial" w:hAnsi="Arial" w:cs="Arial"/>
          <w:sz w:val="24"/>
          <w:szCs w:val="24"/>
        </w:rPr>
        <w:t xml:space="preserve"> The company should give employees the choice to work </w:t>
      </w:r>
      <w:proofErr w:type="gramStart"/>
      <w:r w:rsidRPr="009D3F9F">
        <w:rPr>
          <w:rFonts w:ascii="Arial" w:hAnsi="Arial" w:cs="Arial"/>
          <w:sz w:val="24"/>
          <w:szCs w:val="24"/>
        </w:rPr>
        <w:t>flexibly</w:t>
      </w:r>
      <w:proofErr w:type="gramEnd"/>
      <w:r w:rsidRPr="009D3F9F">
        <w:rPr>
          <w:rFonts w:ascii="Arial" w:hAnsi="Arial" w:cs="Arial"/>
          <w:sz w:val="24"/>
          <w:szCs w:val="24"/>
        </w:rPr>
        <w:t xml:space="preserve"> especially in back-office functions to increase their satisfaction while preserving their ongoing employment.</w:t>
      </w:r>
    </w:p>
    <w:p w14:paraId="750812B8" w14:textId="510F8950" w:rsidR="0043577E" w:rsidRPr="009D3F9F" w:rsidRDefault="002E02F4" w:rsidP="00B54056">
      <w:pPr>
        <w:spacing w:line="360" w:lineRule="auto"/>
        <w:rPr>
          <w:rFonts w:ascii="Arial" w:hAnsi="Arial" w:cs="Arial"/>
          <w:b/>
          <w:bCs/>
          <w:sz w:val="24"/>
          <w:szCs w:val="24"/>
        </w:rPr>
      </w:pPr>
      <w:r w:rsidRPr="009D3F9F">
        <w:rPr>
          <w:rFonts w:ascii="Arial" w:hAnsi="Arial" w:cs="Arial"/>
          <w:b/>
          <w:bCs/>
          <w:sz w:val="24"/>
          <w:szCs w:val="24"/>
        </w:rPr>
        <w:t>6.</w:t>
      </w:r>
      <w:r w:rsidR="0043577E" w:rsidRPr="009D3F9F">
        <w:rPr>
          <w:rFonts w:ascii="Arial" w:hAnsi="Arial" w:cs="Arial"/>
          <w:b/>
          <w:bCs/>
          <w:sz w:val="24"/>
          <w:szCs w:val="24"/>
        </w:rPr>
        <w:t>4 Expanding into Underserved Markets</w:t>
      </w:r>
    </w:p>
    <w:p w14:paraId="51C3042B" w14:textId="77777777" w:rsidR="0043577E" w:rsidRPr="009D3F9F" w:rsidRDefault="0043577E" w:rsidP="00B54056">
      <w:pPr>
        <w:spacing w:line="360" w:lineRule="auto"/>
        <w:rPr>
          <w:rFonts w:ascii="Arial" w:hAnsi="Arial" w:cs="Arial"/>
          <w:sz w:val="24"/>
          <w:szCs w:val="24"/>
        </w:rPr>
      </w:pPr>
      <w:r w:rsidRPr="009D3F9F">
        <w:rPr>
          <w:rFonts w:ascii="Arial" w:hAnsi="Arial" w:cs="Arial"/>
          <w:sz w:val="24"/>
          <w:szCs w:val="24"/>
        </w:rPr>
        <w:t>Hilton should explore opportunities to expand into underserved markets, particularly in Africa and Southeast Asia, where the hospitality sector is poised for growth:</w:t>
      </w:r>
    </w:p>
    <w:p w14:paraId="4183D20B" w14:textId="4706679C" w:rsidR="0043577E" w:rsidRPr="009D3F9F" w:rsidRDefault="0043577E" w:rsidP="00B54056">
      <w:pPr>
        <w:pStyle w:val="ListParagraph"/>
        <w:numPr>
          <w:ilvl w:val="0"/>
          <w:numId w:val="26"/>
        </w:numPr>
        <w:spacing w:line="360" w:lineRule="auto"/>
        <w:rPr>
          <w:rFonts w:ascii="Arial" w:hAnsi="Arial" w:cs="Arial"/>
          <w:sz w:val="24"/>
          <w:szCs w:val="24"/>
        </w:rPr>
      </w:pPr>
      <w:r w:rsidRPr="009D3F9F">
        <w:rPr>
          <w:rFonts w:ascii="Arial" w:hAnsi="Arial" w:cs="Arial"/>
          <w:b/>
          <w:bCs/>
          <w:sz w:val="24"/>
          <w:szCs w:val="24"/>
        </w:rPr>
        <w:t>Market Research:</w:t>
      </w:r>
      <w:r w:rsidRPr="009D3F9F">
        <w:rPr>
          <w:rFonts w:ascii="Arial" w:hAnsi="Arial" w:cs="Arial"/>
          <w:sz w:val="24"/>
          <w:szCs w:val="24"/>
        </w:rPr>
        <w:t xml:space="preserve"> Deeply research areas which hold unmonetized potential so you can adjust your services to address local market demands.</w:t>
      </w:r>
    </w:p>
    <w:p w14:paraId="791DC377" w14:textId="2DE6508D" w:rsidR="0043577E" w:rsidRDefault="0043577E" w:rsidP="000E702D">
      <w:pPr>
        <w:pStyle w:val="ListParagraph"/>
        <w:numPr>
          <w:ilvl w:val="0"/>
          <w:numId w:val="26"/>
        </w:numPr>
        <w:pBdr>
          <w:bottom w:val="single" w:sz="4" w:space="1" w:color="auto"/>
        </w:pBdr>
        <w:spacing w:line="360" w:lineRule="auto"/>
        <w:rPr>
          <w:rFonts w:ascii="Arial" w:hAnsi="Arial" w:cs="Arial"/>
          <w:sz w:val="24"/>
          <w:szCs w:val="24"/>
        </w:rPr>
      </w:pPr>
      <w:r w:rsidRPr="009D3F9F">
        <w:rPr>
          <w:rFonts w:ascii="Arial" w:hAnsi="Arial" w:cs="Arial"/>
          <w:b/>
          <w:bCs/>
          <w:sz w:val="24"/>
          <w:szCs w:val="24"/>
        </w:rPr>
        <w:t>Local Partnerships</w:t>
      </w:r>
      <w:r w:rsidRPr="009D3F9F">
        <w:rPr>
          <w:rFonts w:ascii="Arial" w:hAnsi="Arial" w:cs="Arial"/>
          <w:sz w:val="24"/>
          <w:szCs w:val="24"/>
        </w:rPr>
        <w:t xml:space="preserve">: Work together with local companies and government </w:t>
      </w:r>
      <w:proofErr w:type="spellStart"/>
      <w:r w:rsidRPr="009D3F9F">
        <w:rPr>
          <w:rFonts w:ascii="Arial" w:hAnsi="Arial" w:cs="Arial"/>
          <w:sz w:val="24"/>
          <w:szCs w:val="24"/>
        </w:rPr>
        <w:t>organisations</w:t>
      </w:r>
      <w:proofErr w:type="spellEnd"/>
      <w:r w:rsidRPr="009D3F9F">
        <w:rPr>
          <w:rFonts w:ascii="Arial" w:hAnsi="Arial" w:cs="Arial"/>
          <w:sz w:val="24"/>
          <w:szCs w:val="24"/>
        </w:rPr>
        <w:t xml:space="preserve"> to guarantee your marketplace success.</w:t>
      </w:r>
    </w:p>
    <w:p w14:paraId="4B967CBD" w14:textId="77777777" w:rsidR="000E702D" w:rsidRDefault="000E702D" w:rsidP="000E702D">
      <w:pPr>
        <w:spacing w:line="360" w:lineRule="auto"/>
        <w:rPr>
          <w:rFonts w:ascii="Arial" w:hAnsi="Arial" w:cs="Arial"/>
          <w:sz w:val="24"/>
          <w:szCs w:val="24"/>
        </w:rPr>
      </w:pPr>
    </w:p>
    <w:p w14:paraId="145FE3AD" w14:textId="77777777" w:rsidR="000E702D" w:rsidRPr="000E702D" w:rsidRDefault="000E702D" w:rsidP="000E702D">
      <w:pPr>
        <w:spacing w:line="360" w:lineRule="auto"/>
        <w:rPr>
          <w:rFonts w:ascii="Arial" w:hAnsi="Arial" w:cs="Arial"/>
          <w:sz w:val="24"/>
          <w:szCs w:val="24"/>
        </w:rPr>
      </w:pPr>
    </w:p>
    <w:p w14:paraId="3F92A6E9" w14:textId="2BE923DA" w:rsidR="00540568" w:rsidRPr="009D3F9F" w:rsidRDefault="00540568" w:rsidP="00B54056">
      <w:pPr>
        <w:pStyle w:val="ListParagraph"/>
        <w:numPr>
          <w:ilvl w:val="0"/>
          <w:numId w:val="29"/>
        </w:numPr>
        <w:spacing w:line="360" w:lineRule="auto"/>
        <w:rPr>
          <w:rFonts w:ascii="Arial" w:hAnsi="Arial" w:cs="Arial"/>
          <w:b/>
          <w:bCs/>
          <w:sz w:val="24"/>
          <w:szCs w:val="24"/>
        </w:rPr>
      </w:pPr>
      <w:r w:rsidRPr="009D3F9F">
        <w:rPr>
          <w:rFonts w:ascii="Arial" w:hAnsi="Arial" w:cs="Arial"/>
          <w:b/>
          <w:bCs/>
          <w:sz w:val="24"/>
          <w:szCs w:val="24"/>
        </w:rPr>
        <w:t>Conclusion</w:t>
      </w:r>
    </w:p>
    <w:p w14:paraId="7CAB5C88" w14:textId="77777777" w:rsidR="0043577E" w:rsidRPr="009D3F9F" w:rsidRDefault="0043577E" w:rsidP="00B54056">
      <w:pPr>
        <w:spacing w:line="360" w:lineRule="auto"/>
        <w:rPr>
          <w:rFonts w:ascii="Arial" w:hAnsi="Arial" w:cs="Arial"/>
          <w:sz w:val="24"/>
          <w:szCs w:val="24"/>
        </w:rPr>
      </w:pPr>
      <w:r w:rsidRPr="009D3F9F">
        <w:rPr>
          <w:rFonts w:ascii="Arial" w:hAnsi="Arial" w:cs="Arial"/>
          <w:sz w:val="24"/>
          <w:szCs w:val="24"/>
        </w:rPr>
        <w:t xml:space="preserve">Hilton Hotels &amp; Resorts has gained its position as a world-leading hospitality brand through creative market strategies combined with strong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structure along with their commitment to top-tier performance. The combination of market dynamics adaptation and environmental sustainability focus along with strong guest satisfaction performance creates </w:t>
      </w:r>
      <w:proofErr w:type="spellStart"/>
      <w:r w:rsidRPr="009D3F9F">
        <w:rPr>
          <w:rFonts w:ascii="Arial" w:hAnsi="Arial" w:cs="Arial"/>
          <w:sz w:val="24"/>
          <w:szCs w:val="24"/>
        </w:rPr>
        <w:t>favourable</w:t>
      </w:r>
      <w:proofErr w:type="spellEnd"/>
      <w:r w:rsidRPr="009D3F9F">
        <w:rPr>
          <w:rFonts w:ascii="Arial" w:hAnsi="Arial" w:cs="Arial"/>
          <w:sz w:val="24"/>
          <w:szCs w:val="24"/>
        </w:rPr>
        <w:t xml:space="preserve"> conditions for Hilton Hotels &amp; Resorts to achieve long-lasting success.</w:t>
      </w:r>
    </w:p>
    <w:p w14:paraId="093A6632" w14:textId="206F54C6" w:rsidR="000E702D" w:rsidRPr="009D3F9F" w:rsidRDefault="0043577E" w:rsidP="000E702D">
      <w:pPr>
        <w:pBdr>
          <w:bottom w:val="single" w:sz="4" w:space="1" w:color="auto"/>
        </w:pBdr>
        <w:spacing w:line="360" w:lineRule="auto"/>
        <w:rPr>
          <w:rFonts w:ascii="Arial" w:hAnsi="Arial" w:cs="Arial"/>
          <w:sz w:val="24"/>
          <w:szCs w:val="24"/>
        </w:rPr>
      </w:pPr>
      <w:r w:rsidRPr="009D3F9F">
        <w:rPr>
          <w:rFonts w:ascii="Arial" w:hAnsi="Arial" w:cs="Arial"/>
          <w:sz w:val="24"/>
          <w:szCs w:val="24"/>
        </w:rPr>
        <w:t xml:space="preserve">With rising competition within the hospitality </w:t>
      </w:r>
      <w:proofErr w:type="gramStart"/>
      <w:r w:rsidRPr="009D3F9F">
        <w:rPr>
          <w:rFonts w:ascii="Arial" w:hAnsi="Arial" w:cs="Arial"/>
          <w:sz w:val="24"/>
          <w:szCs w:val="24"/>
        </w:rPr>
        <w:t>industry</w:t>
      </w:r>
      <w:proofErr w:type="gramEnd"/>
      <w:r w:rsidRPr="009D3F9F">
        <w:rPr>
          <w:rFonts w:ascii="Arial" w:hAnsi="Arial" w:cs="Arial"/>
          <w:sz w:val="24"/>
          <w:szCs w:val="24"/>
        </w:rPr>
        <w:t xml:space="preserve"> Hilton needs to bring innovative solutions while handling upcoming market difficulties. Hilton will establish stronger market leadership through its enhanced sustainability </w:t>
      </w:r>
      <w:proofErr w:type="spellStart"/>
      <w:r w:rsidRPr="009D3F9F">
        <w:rPr>
          <w:rFonts w:ascii="Arial" w:hAnsi="Arial" w:cs="Arial"/>
          <w:sz w:val="24"/>
          <w:szCs w:val="24"/>
        </w:rPr>
        <w:t>programmes</w:t>
      </w:r>
      <w:proofErr w:type="spellEnd"/>
      <w:r w:rsidRPr="009D3F9F">
        <w:rPr>
          <w:rFonts w:ascii="Arial" w:hAnsi="Arial" w:cs="Arial"/>
          <w:sz w:val="24"/>
          <w:szCs w:val="24"/>
        </w:rPr>
        <w:t xml:space="preserve"> in addition to </w:t>
      </w:r>
      <w:proofErr w:type="gramStart"/>
      <w:r w:rsidRPr="009D3F9F">
        <w:rPr>
          <w:rFonts w:ascii="Arial" w:hAnsi="Arial" w:cs="Arial"/>
          <w:sz w:val="24"/>
          <w:szCs w:val="24"/>
        </w:rPr>
        <w:t>implementation</w:t>
      </w:r>
      <w:proofErr w:type="gramEnd"/>
      <w:r w:rsidRPr="009D3F9F">
        <w:rPr>
          <w:rFonts w:ascii="Arial" w:hAnsi="Arial" w:cs="Arial"/>
          <w:sz w:val="24"/>
          <w:szCs w:val="24"/>
        </w:rPr>
        <w:t xml:space="preserve"> of advanced technology and funding for workforce development. Future </w:t>
      </w:r>
      <w:r w:rsidRPr="009D3F9F">
        <w:rPr>
          <w:rFonts w:ascii="Arial" w:hAnsi="Arial" w:cs="Arial"/>
          <w:sz w:val="24"/>
          <w:szCs w:val="24"/>
        </w:rPr>
        <w:lastRenderedPageBreak/>
        <w:t xml:space="preserve">business resilience depends on </w:t>
      </w:r>
      <w:proofErr w:type="spellStart"/>
      <w:r w:rsidRPr="009D3F9F">
        <w:rPr>
          <w:rFonts w:ascii="Arial" w:hAnsi="Arial" w:cs="Arial"/>
          <w:sz w:val="24"/>
          <w:szCs w:val="24"/>
        </w:rPr>
        <w:t>organisational</w:t>
      </w:r>
      <w:proofErr w:type="spellEnd"/>
      <w:r w:rsidRPr="009D3F9F">
        <w:rPr>
          <w:rFonts w:ascii="Arial" w:hAnsi="Arial" w:cs="Arial"/>
          <w:sz w:val="24"/>
          <w:szCs w:val="24"/>
        </w:rPr>
        <w:t xml:space="preserve"> expansion into new markets alongside strong frameworks for crisis management.</w:t>
      </w:r>
    </w:p>
    <w:p w14:paraId="59C8986C" w14:textId="5BA36689" w:rsidR="00540568" w:rsidRPr="009D3F9F" w:rsidRDefault="00540568" w:rsidP="00B54056">
      <w:pPr>
        <w:pStyle w:val="ListParagraph"/>
        <w:numPr>
          <w:ilvl w:val="0"/>
          <w:numId w:val="29"/>
        </w:numPr>
        <w:spacing w:line="360" w:lineRule="auto"/>
        <w:rPr>
          <w:rFonts w:ascii="Arial" w:hAnsi="Arial" w:cs="Arial"/>
          <w:b/>
          <w:bCs/>
          <w:sz w:val="24"/>
          <w:szCs w:val="24"/>
        </w:rPr>
      </w:pPr>
      <w:r w:rsidRPr="009D3F9F">
        <w:rPr>
          <w:rFonts w:ascii="Arial" w:hAnsi="Arial" w:cs="Arial"/>
          <w:b/>
          <w:bCs/>
          <w:sz w:val="24"/>
          <w:szCs w:val="24"/>
        </w:rPr>
        <w:t>References</w:t>
      </w:r>
    </w:p>
    <w:p w14:paraId="7F8C4F3B"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Boddy, D. (2017). </w:t>
      </w:r>
      <w:r w:rsidRPr="00540568">
        <w:rPr>
          <w:rFonts w:ascii="Arial" w:hAnsi="Arial" w:cs="Arial"/>
          <w:i/>
          <w:iCs/>
          <w:sz w:val="24"/>
          <w:szCs w:val="24"/>
        </w:rPr>
        <w:t>Management: An Introduction</w:t>
      </w:r>
      <w:r w:rsidRPr="00540568">
        <w:rPr>
          <w:rFonts w:ascii="Arial" w:hAnsi="Arial" w:cs="Arial"/>
          <w:sz w:val="24"/>
          <w:szCs w:val="24"/>
        </w:rPr>
        <w:t xml:space="preserve"> (7th Ed). Harlow: Pearson.</w:t>
      </w:r>
    </w:p>
    <w:p w14:paraId="44C88F22"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Mintzberg, H. (1983). </w:t>
      </w:r>
      <w:r w:rsidRPr="00540568">
        <w:rPr>
          <w:rFonts w:ascii="Arial" w:hAnsi="Arial" w:cs="Arial"/>
          <w:i/>
          <w:iCs/>
          <w:sz w:val="24"/>
          <w:szCs w:val="24"/>
        </w:rPr>
        <w:t>Structure in Fives: Designing Effective Organizations</w:t>
      </w:r>
      <w:r w:rsidRPr="00540568">
        <w:rPr>
          <w:rFonts w:ascii="Arial" w:hAnsi="Arial" w:cs="Arial"/>
          <w:sz w:val="24"/>
          <w:szCs w:val="24"/>
        </w:rPr>
        <w:t>. Prentice-Hall.</w:t>
      </w:r>
    </w:p>
    <w:p w14:paraId="5D27D933"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Mullins, L. (2019). </w:t>
      </w:r>
      <w:proofErr w:type="spellStart"/>
      <w:r w:rsidRPr="00540568">
        <w:rPr>
          <w:rFonts w:ascii="Arial" w:hAnsi="Arial" w:cs="Arial"/>
          <w:i/>
          <w:iCs/>
          <w:sz w:val="24"/>
          <w:szCs w:val="24"/>
        </w:rPr>
        <w:t>Organisational</w:t>
      </w:r>
      <w:proofErr w:type="spellEnd"/>
      <w:r w:rsidRPr="00540568">
        <w:rPr>
          <w:rFonts w:ascii="Arial" w:hAnsi="Arial" w:cs="Arial"/>
          <w:i/>
          <w:iCs/>
          <w:sz w:val="24"/>
          <w:szCs w:val="24"/>
        </w:rPr>
        <w:t xml:space="preserve"> </w:t>
      </w:r>
      <w:proofErr w:type="spellStart"/>
      <w:r w:rsidRPr="00540568">
        <w:rPr>
          <w:rFonts w:ascii="Arial" w:hAnsi="Arial" w:cs="Arial"/>
          <w:i/>
          <w:iCs/>
          <w:sz w:val="24"/>
          <w:szCs w:val="24"/>
        </w:rPr>
        <w:t>Behaviour</w:t>
      </w:r>
      <w:proofErr w:type="spellEnd"/>
      <w:r w:rsidRPr="00540568">
        <w:rPr>
          <w:rFonts w:ascii="Arial" w:hAnsi="Arial" w:cs="Arial"/>
          <w:i/>
          <w:iCs/>
          <w:sz w:val="24"/>
          <w:szCs w:val="24"/>
        </w:rPr>
        <w:t xml:space="preserve"> in the Workplace</w:t>
      </w:r>
      <w:r w:rsidRPr="00540568">
        <w:rPr>
          <w:rFonts w:ascii="Arial" w:hAnsi="Arial" w:cs="Arial"/>
          <w:sz w:val="24"/>
          <w:szCs w:val="24"/>
        </w:rPr>
        <w:t xml:space="preserve"> (12th Ed). Harlow: Pearson.</w:t>
      </w:r>
    </w:p>
    <w:p w14:paraId="5CC46F2A"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Hilton Worldwide. (2022). </w:t>
      </w:r>
      <w:r w:rsidRPr="00540568">
        <w:rPr>
          <w:rFonts w:ascii="Arial" w:hAnsi="Arial" w:cs="Arial"/>
          <w:i/>
          <w:iCs/>
          <w:sz w:val="24"/>
          <w:szCs w:val="24"/>
        </w:rPr>
        <w:t>Travel with Purpose: 2030 Goals</w:t>
      </w:r>
      <w:r w:rsidRPr="00540568">
        <w:rPr>
          <w:rFonts w:ascii="Arial" w:hAnsi="Arial" w:cs="Arial"/>
          <w:sz w:val="24"/>
          <w:szCs w:val="24"/>
        </w:rPr>
        <w:t>. Retrieved from https://esg.hilton.com</w:t>
      </w:r>
    </w:p>
    <w:p w14:paraId="76E97ED6"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Davis, F. D. (1989). Perceived Usefulness, Perceived Ease of Use, and User Acceptance of Information Technology. </w:t>
      </w:r>
      <w:r w:rsidRPr="00540568">
        <w:rPr>
          <w:rFonts w:ascii="Arial" w:hAnsi="Arial" w:cs="Arial"/>
          <w:i/>
          <w:iCs/>
          <w:sz w:val="24"/>
          <w:szCs w:val="24"/>
        </w:rPr>
        <w:t>MIS Quarterly</w:t>
      </w:r>
      <w:r w:rsidRPr="00540568">
        <w:rPr>
          <w:rFonts w:ascii="Arial" w:hAnsi="Arial" w:cs="Arial"/>
          <w:sz w:val="24"/>
          <w:szCs w:val="24"/>
        </w:rPr>
        <w:t>, 13(3), 319-340.</w:t>
      </w:r>
    </w:p>
    <w:p w14:paraId="76B3DD1D"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Elkington, J. (1997). </w:t>
      </w:r>
      <w:r w:rsidRPr="00540568">
        <w:rPr>
          <w:rFonts w:ascii="Arial" w:hAnsi="Arial" w:cs="Arial"/>
          <w:i/>
          <w:iCs/>
          <w:sz w:val="24"/>
          <w:szCs w:val="24"/>
        </w:rPr>
        <w:t>Cannibals with Forks: The Triple Bottom Line of 21st Century Business</w:t>
      </w:r>
      <w:r w:rsidRPr="00540568">
        <w:rPr>
          <w:rFonts w:ascii="Arial" w:hAnsi="Arial" w:cs="Arial"/>
          <w:sz w:val="24"/>
          <w:szCs w:val="24"/>
        </w:rPr>
        <w:t>. Capstone.</w:t>
      </w:r>
    </w:p>
    <w:p w14:paraId="6D3687A9"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Kanter, R. M. (1977). </w:t>
      </w:r>
      <w:r w:rsidRPr="00540568">
        <w:rPr>
          <w:rFonts w:ascii="Arial" w:hAnsi="Arial" w:cs="Arial"/>
          <w:i/>
          <w:iCs/>
          <w:sz w:val="24"/>
          <w:szCs w:val="24"/>
        </w:rPr>
        <w:t>Men and Women of the Corporation</w:t>
      </w:r>
      <w:r w:rsidRPr="00540568">
        <w:rPr>
          <w:rFonts w:ascii="Arial" w:hAnsi="Arial" w:cs="Arial"/>
          <w:sz w:val="24"/>
          <w:szCs w:val="24"/>
        </w:rPr>
        <w:t>. Basic Books.</w:t>
      </w:r>
    </w:p>
    <w:p w14:paraId="5FFF4E69"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Robbins, S., &amp; Judge, T. (2017). </w:t>
      </w:r>
      <w:r w:rsidRPr="00540568">
        <w:rPr>
          <w:rFonts w:ascii="Arial" w:hAnsi="Arial" w:cs="Arial"/>
          <w:i/>
          <w:iCs/>
          <w:sz w:val="24"/>
          <w:szCs w:val="24"/>
        </w:rPr>
        <w:t xml:space="preserve">Organizational </w:t>
      </w:r>
      <w:proofErr w:type="spellStart"/>
      <w:r w:rsidRPr="00540568">
        <w:rPr>
          <w:rFonts w:ascii="Arial" w:hAnsi="Arial" w:cs="Arial"/>
          <w:i/>
          <w:iCs/>
          <w:sz w:val="24"/>
          <w:szCs w:val="24"/>
        </w:rPr>
        <w:t>Behaviour</w:t>
      </w:r>
      <w:proofErr w:type="spellEnd"/>
      <w:r w:rsidRPr="00540568">
        <w:rPr>
          <w:rFonts w:ascii="Arial" w:hAnsi="Arial" w:cs="Arial"/>
          <w:sz w:val="24"/>
          <w:szCs w:val="24"/>
        </w:rPr>
        <w:t xml:space="preserve"> (17th Ed). Harlow: Pearson.</w:t>
      </w:r>
    </w:p>
    <w:p w14:paraId="60700143"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Porter, M. E. (1980). </w:t>
      </w:r>
      <w:r w:rsidRPr="00540568">
        <w:rPr>
          <w:rFonts w:ascii="Arial" w:hAnsi="Arial" w:cs="Arial"/>
          <w:i/>
          <w:iCs/>
          <w:sz w:val="24"/>
          <w:szCs w:val="24"/>
        </w:rPr>
        <w:t>Competitive Strategy: Techniques for Analyzing Industries and Competitors</w:t>
      </w:r>
      <w:r w:rsidRPr="00540568">
        <w:rPr>
          <w:rFonts w:ascii="Arial" w:hAnsi="Arial" w:cs="Arial"/>
          <w:sz w:val="24"/>
          <w:szCs w:val="24"/>
        </w:rPr>
        <w:t>. Free Press.</w:t>
      </w:r>
    </w:p>
    <w:p w14:paraId="43ED4F7E"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United Nations. (2015). </w:t>
      </w:r>
      <w:r w:rsidRPr="00540568">
        <w:rPr>
          <w:rFonts w:ascii="Arial" w:hAnsi="Arial" w:cs="Arial"/>
          <w:i/>
          <w:iCs/>
          <w:sz w:val="24"/>
          <w:szCs w:val="24"/>
        </w:rPr>
        <w:t>Sustainable Development Goals</w:t>
      </w:r>
      <w:r w:rsidRPr="00540568">
        <w:rPr>
          <w:rFonts w:ascii="Arial" w:hAnsi="Arial" w:cs="Arial"/>
          <w:sz w:val="24"/>
          <w:szCs w:val="24"/>
        </w:rPr>
        <w:t xml:space="preserve">. Retrieved from </w:t>
      </w:r>
      <w:hyperlink r:id="rId8" w:tgtFrame="_new" w:history="1">
        <w:r w:rsidRPr="00540568">
          <w:rPr>
            <w:rStyle w:val="Hyperlink"/>
            <w:rFonts w:ascii="Arial" w:hAnsi="Arial" w:cs="Arial"/>
            <w:sz w:val="24"/>
            <w:szCs w:val="24"/>
          </w:rPr>
          <w:t>https://sdgs.un.org</w:t>
        </w:r>
      </w:hyperlink>
    </w:p>
    <w:p w14:paraId="020F5AB0"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Armstrong, M. (2021). </w:t>
      </w:r>
      <w:r w:rsidRPr="00540568">
        <w:rPr>
          <w:rFonts w:ascii="Arial" w:hAnsi="Arial" w:cs="Arial"/>
          <w:i/>
          <w:iCs/>
          <w:sz w:val="24"/>
          <w:szCs w:val="24"/>
        </w:rPr>
        <w:t>Armstrong's Handbook of Performance Management</w:t>
      </w:r>
      <w:r w:rsidRPr="00540568">
        <w:rPr>
          <w:rFonts w:ascii="Arial" w:hAnsi="Arial" w:cs="Arial"/>
          <w:sz w:val="24"/>
          <w:szCs w:val="24"/>
        </w:rPr>
        <w:t xml:space="preserve"> (7th Ed). London: Kogan Page.</w:t>
      </w:r>
    </w:p>
    <w:p w14:paraId="2216B11C"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Kaplan, A. M., &amp; Haenlein, M. (2019). Siri, Siri, in my Hand: Who's the Fairest in the Land? On the Interpretations, Illustrations, and Implications of Artificial Intelligence. </w:t>
      </w:r>
      <w:r w:rsidRPr="00540568">
        <w:rPr>
          <w:rFonts w:ascii="Arial" w:hAnsi="Arial" w:cs="Arial"/>
          <w:i/>
          <w:iCs/>
          <w:sz w:val="24"/>
          <w:szCs w:val="24"/>
        </w:rPr>
        <w:t>Business Horizons</w:t>
      </w:r>
      <w:r w:rsidRPr="00540568">
        <w:rPr>
          <w:rFonts w:ascii="Arial" w:hAnsi="Arial" w:cs="Arial"/>
          <w:sz w:val="24"/>
          <w:szCs w:val="24"/>
        </w:rPr>
        <w:t>, 62(1), 15-25.</w:t>
      </w:r>
    </w:p>
    <w:p w14:paraId="5B95483A"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lastRenderedPageBreak/>
        <w:t xml:space="preserve">World Tourism Organization (UNWTO). (2021). </w:t>
      </w:r>
      <w:r w:rsidRPr="00540568">
        <w:rPr>
          <w:rFonts w:ascii="Arial" w:hAnsi="Arial" w:cs="Arial"/>
          <w:i/>
          <w:iCs/>
          <w:sz w:val="24"/>
          <w:szCs w:val="24"/>
        </w:rPr>
        <w:t>Tourism for Inclusive Growth</w:t>
      </w:r>
      <w:r w:rsidRPr="00540568">
        <w:rPr>
          <w:rFonts w:ascii="Arial" w:hAnsi="Arial" w:cs="Arial"/>
          <w:sz w:val="24"/>
          <w:szCs w:val="24"/>
        </w:rPr>
        <w:t xml:space="preserve">. Retrieved from </w:t>
      </w:r>
      <w:hyperlink r:id="rId9" w:tgtFrame="_new" w:history="1">
        <w:r w:rsidRPr="00540568">
          <w:rPr>
            <w:rStyle w:val="Hyperlink"/>
            <w:rFonts w:ascii="Arial" w:hAnsi="Arial" w:cs="Arial"/>
            <w:sz w:val="24"/>
            <w:szCs w:val="24"/>
          </w:rPr>
          <w:t>https://www.unwto.org</w:t>
        </w:r>
      </w:hyperlink>
    </w:p>
    <w:p w14:paraId="0900CDBD"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Hilton Worldwide. (2023). </w:t>
      </w:r>
      <w:r w:rsidRPr="00540568">
        <w:rPr>
          <w:rFonts w:ascii="Arial" w:hAnsi="Arial" w:cs="Arial"/>
          <w:i/>
          <w:iCs/>
          <w:sz w:val="24"/>
          <w:szCs w:val="24"/>
        </w:rPr>
        <w:t>Annual Report and Financial Statements</w:t>
      </w:r>
      <w:r w:rsidRPr="00540568">
        <w:rPr>
          <w:rFonts w:ascii="Arial" w:hAnsi="Arial" w:cs="Arial"/>
          <w:sz w:val="24"/>
          <w:szCs w:val="24"/>
        </w:rPr>
        <w:t>. Retrieved from https://investors.hilton.com</w:t>
      </w:r>
    </w:p>
    <w:p w14:paraId="7EE17804"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Jones, P., Hillier, D., &amp; Comfort, D. (2016). Sustainability in the Global Hotel Industry. </w:t>
      </w:r>
      <w:r w:rsidRPr="00540568">
        <w:rPr>
          <w:rFonts w:ascii="Arial" w:hAnsi="Arial" w:cs="Arial"/>
          <w:i/>
          <w:iCs/>
          <w:sz w:val="24"/>
          <w:szCs w:val="24"/>
        </w:rPr>
        <w:t>International Journal of Contemporary Hospitality Management</w:t>
      </w:r>
      <w:r w:rsidRPr="00540568">
        <w:rPr>
          <w:rFonts w:ascii="Arial" w:hAnsi="Arial" w:cs="Arial"/>
          <w:sz w:val="24"/>
          <w:szCs w:val="24"/>
        </w:rPr>
        <w:t>, 28(1), 36-67.</w:t>
      </w:r>
    </w:p>
    <w:p w14:paraId="2AC61FAD" w14:textId="77777777" w:rsidR="00540568" w:rsidRPr="00540568" w:rsidRDefault="00540568" w:rsidP="00B54056">
      <w:pPr>
        <w:numPr>
          <w:ilvl w:val="0"/>
          <w:numId w:val="18"/>
        </w:numPr>
        <w:spacing w:line="360" w:lineRule="auto"/>
        <w:rPr>
          <w:rFonts w:ascii="Arial" w:hAnsi="Arial" w:cs="Arial"/>
          <w:sz w:val="24"/>
          <w:szCs w:val="24"/>
        </w:rPr>
      </w:pPr>
      <w:proofErr w:type="spellStart"/>
      <w:r w:rsidRPr="00540568">
        <w:rPr>
          <w:rFonts w:ascii="Arial" w:hAnsi="Arial" w:cs="Arial"/>
          <w:sz w:val="24"/>
          <w:szCs w:val="24"/>
        </w:rPr>
        <w:t>Gössling</w:t>
      </w:r>
      <w:proofErr w:type="spellEnd"/>
      <w:r w:rsidRPr="00540568">
        <w:rPr>
          <w:rFonts w:ascii="Arial" w:hAnsi="Arial" w:cs="Arial"/>
          <w:sz w:val="24"/>
          <w:szCs w:val="24"/>
        </w:rPr>
        <w:t xml:space="preserve">, S., &amp; Hall, C. M. (2019). Sustainable Tourism: A Global Perspective. </w:t>
      </w:r>
      <w:r w:rsidRPr="00540568">
        <w:rPr>
          <w:rFonts w:ascii="Arial" w:hAnsi="Arial" w:cs="Arial"/>
          <w:i/>
          <w:iCs/>
          <w:sz w:val="24"/>
          <w:szCs w:val="24"/>
        </w:rPr>
        <w:t>Journal of Sustainable Tourism</w:t>
      </w:r>
      <w:r w:rsidRPr="00540568">
        <w:rPr>
          <w:rFonts w:ascii="Arial" w:hAnsi="Arial" w:cs="Arial"/>
          <w:sz w:val="24"/>
          <w:szCs w:val="24"/>
        </w:rPr>
        <w:t>, 27(7), 895-912.</w:t>
      </w:r>
    </w:p>
    <w:p w14:paraId="0DB9EAD2"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Kim, W. G., &amp; Brymer, R. A. (2011). The Effects of Ethical Leadership on Manager Job Satisfaction, Commitment, Behavioral Outcomes, and Firm Performance. </w:t>
      </w:r>
      <w:r w:rsidRPr="00540568">
        <w:rPr>
          <w:rFonts w:ascii="Arial" w:hAnsi="Arial" w:cs="Arial"/>
          <w:i/>
          <w:iCs/>
          <w:sz w:val="24"/>
          <w:szCs w:val="24"/>
        </w:rPr>
        <w:t>International Journal of Hospitality Management</w:t>
      </w:r>
      <w:r w:rsidRPr="00540568">
        <w:rPr>
          <w:rFonts w:ascii="Arial" w:hAnsi="Arial" w:cs="Arial"/>
          <w:sz w:val="24"/>
          <w:szCs w:val="24"/>
        </w:rPr>
        <w:t>, 30(4), 1020-1026.</w:t>
      </w:r>
    </w:p>
    <w:p w14:paraId="30722BE5"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Harrington, R. J., &amp; Ottenbacher, M. C. (2011). Strategic Management: An Analysis of its Representation and Focus </w:t>
      </w:r>
      <w:proofErr w:type="gramStart"/>
      <w:r w:rsidRPr="00540568">
        <w:rPr>
          <w:rFonts w:ascii="Arial" w:hAnsi="Arial" w:cs="Arial"/>
          <w:sz w:val="24"/>
          <w:szCs w:val="24"/>
        </w:rPr>
        <w:t>in</w:t>
      </w:r>
      <w:proofErr w:type="gramEnd"/>
      <w:r w:rsidRPr="00540568">
        <w:rPr>
          <w:rFonts w:ascii="Arial" w:hAnsi="Arial" w:cs="Arial"/>
          <w:sz w:val="24"/>
          <w:szCs w:val="24"/>
        </w:rPr>
        <w:t xml:space="preserve"> Recent Hospitality Research. </w:t>
      </w:r>
      <w:r w:rsidRPr="00540568">
        <w:rPr>
          <w:rFonts w:ascii="Arial" w:hAnsi="Arial" w:cs="Arial"/>
          <w:i/>
          <w:iCs/>
          <w:sz w:val="24"/>
          <w:szCs w:val="24"/>
        </w:rPr>
        <w:t>International Journal of Hospitality Management</w:t>
      </w:r>
      <w:r w:rsidRPr="00540568">
        <w:rPr>
          <w:rFonts w:ascii="Arial" w:hAnsi="Arial" w:cs="Arial"/>
          <w:sz w:val="24"/>
          <w:szCs w:val="24"/>
        </w:rPr>
        <w:t>, 30(4), 439-448.</w:t>
      </w:r>
    </w:p>
    <w:p w14:paraId="270AAD1C"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EHL Insights. (2022). Top Hospitality Industry Trends for 2022. Retrieved from https://hospitalityinsights.ehl.edu</w:t>
      </w:r>
    </w:p>
    <w:p w14:paraId="5F9FD87F" w14:textId="77777777" w:rsidR="00540568" w:rsidRPr="00540568" w:rsidRDefault="00540568" w:rsidP="00B54056">
      <w:pPr>
        <w:numPr>
          <w:ilvl w:val="0"/>
          <w:numId w:val="18"/>
        </w:numPr>
        <w:spacing w:line="360" w:lineRule="auto"/>
        <w:rPr>
          <w:rFonts w:ascii="Arial" w:hAnsi="Arial" w:cs="Arial"/>
          <w:sz w:val="24"/>
          <w:szCs w:val="24"/>
        </w:rPr>
      </w:pPr>
      <w:r w:rsidRPr="00540568">
        <w:rPr>
          <w:rFonts w:ascii="Arial" w:hAnsi="Arial" w:cs="Arial"/>
          <w:sz w:val="24"/>
          <w:szCs w:val="24"/>
        </w:rPr>
        <w:t xml:space="preserve">Hilton Worldwide. (2023). </w:t>
      </w:r>
      <w:r w:rsidRPr="00540568">
        <w:rPr>
          <w:rFonts w:ascii="Arial" w:hAnsi="Arial" w:cs="Arial"/>
          <w:i/>
          <w:iCs/>
          <w:sz w:val="24"/>
          <w:szCs w:val="24"/>
        </w:rPr>
        <w:t>Hilton Honors Loyalty Program Overview</w:t>
      </w:r>
      <w:r w:rsidRPr="00540568">
        <w:rPr>
          <w:rFonts w:ascii="Arial" w:hAnsi="Arial" w:cs="Arial"/>
          <w:sz w:val="24"/>
          <w:szCs w:val="24"/>
        </w:rPr>
        <w:t>. Retrieved from https://www.hilton.com/en/hilton-honors/</w:t>
      </w:r>
    </w:p>
    <w:p w14:paraId="553803AF" w14:textId="4AC47E31" w:rsidR="002A5A19" w:rsidRPr="009D3F9F" w:rsidRDefault="002A5A19" w:rsidP="00B54056">
      <w:pPr>
        <w:spacing w:line="360" w:lineRule="auto"/>
        <w:rPr>
          <w:rFonts w:ascii="Arial" w:hAnsi="Arial" w:cs="Arial"/>
          <w:sz w:val="24"/>
          <w:szCs w:val="24"/>
        </w:rPr>
      </w:pPr>
    </w:p>
    <w:sectPr w:rsidR="002A5A19" w:rsidRPr="009D3F9F" w:rsidSect="000E14D2">
      <w:footerReference w:type="default" r:id="rId10"/>
      <w:foot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37E3B" w14:textId="77777777" w:rsidR="00A65583" w:rsidRDefault="00A65583" w:rsidP="000E14D2">
      <w:pPr>
        <w:spacing w:after="0" w:line="240" w:lineRule="auto"/>
      </w:pPr>
      <w:r>
        <w:separator/>
      </w:r>
    </w:p>
  </w:endnote>
  <w:endnote w:type="continuationSeparator" w:id="0">
    <w:p w14:paraId="654C289F" w14:textId="77777777" w:rsidR="00A65583" w:rsidRDefault="00A65583" w:rsidP="000E1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2CE02" w14:textId="0472655B" w:rsidR="000E14D2" w:rsidRDefault="000E14D2">
    <w:pPr>
      <w:pStyle w:val="Footer"/>
      <w:jc w:val="right"/>
    </w:pPr>
  </w:p>
  <w:p w14:paraId="6B6D4F79" w14:textId="5431BCBF" w:rsidR="000E14D2" w:rsidRDefault="000E14D2">
    <w:pPr>
      <w:pStyle w:val="Footer"/>
    </w:pPr>
    <w:r>
      <w:fldChar w:fldCharType="begin"/>
    </w:r>
    <w:r>
      <w:instrText xml:space="preserve"> PAGE   \* MERGEFORMAT </w:instrText>
    </w:r>
    <w:r>
      <w:fldChar w:fldCharType="separate"/>
    </w:r>
    <w:r>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042CA" w14:textId="0F93F145" w:rsidR="000E14D2" w:rsidRDefault="000E14D2">
    <w:pPr>
      <w:pStyle w:val="Footer"/>
      <w:jc w:val="right"/>
    </w:pPr>
  </w:p>
  <w:p w14:paraId="34B607CF" w14:textId="77777777" w:rsidR="000E14D2" w:rsidRDefault="000E1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4CF43" w14:textId="77777777" w:rsidR="00A65583" w:rsidRDefault="00A65583" w:rsidP="000E14D2">
      <w:pPr>
        <w:spacing w:after="0" w:line="240" w:lineRule="auto"/>
      </w:pPr>
      <w:r>
        <w:separator/>
      </w:r>
    </w:p>
  </w:footnote>
  <w:footnote w:type="continuationSeparator" w:id="0">
    <w:p w14:paraId="01FB90D0" w14:textId="77777777" w:rsidR="00A65583" w:rsidRDefault="00A65583" w:rsidP="000E14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D2D36"/>
    <w:multiLevelType w:val="multilevel"/>
    <w:tmpl w:val="798EC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E90D97"/>
    <w:multiLevelType w:val="multilevel"/>
    <w:tmpl w:val="436CD50E"/>
    <w:lvl w:ilvl="0">
      <w:start w:val="1"/>
      <w:numFmt w:val="decimal"/>
      <w:lvlText w:val="%1."/>
      <w:lvlJc w:val="left"/>
      <w:pPr>
        <w:ind w:left="360" w:hanging="360"/>
      </w:pPr>
      <w:rPr>
        <w:rFonts w:hint="default"/>
        <w:b/>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59535EE"/>
    <w:multiLevelType w:val="hybridMultilevel"/>
    <w:tmpl w:val="651C8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AB0303"/>
    <w:multiLevelType w:val="multilevel"/>
    <w:tmpl w:val="5F2C7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B76953"/>
    <w:multiLevelType w:val="multilevel"/>
    <w:tmpl w:val="CDE21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381344"/>
    <w:multiLevelType w:val="multilevel"/>
    <w:tmpl w:val="917CE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45664E"/>
    <w:multiLevelType w:val="hybridMultilevel"/>
    <w:tmpl w:val="3CBA0748"/>
    <w:lvl w:ilvl="0" w:tplc="EDD0CC6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EC78D6"/>
    <w:multiLevelType w:val="multilevel"/>
    <w:tmpl w:val="15B41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0D5E1B"/>
    <w:multiLevelType w:val="multilevel"/>
    <w:tmpl w:val="D57A3AA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8B66F6"/>
    <w:multiLevelType w:val="hybridMultilevel"/>
    <w:tmpl w:val="6EB819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C623A63"/>
    <w:multiLevelType w:val="hybridMultilevel"/>
    <w:tmpl w:val="862CA6A0"/>
    <w:lvl w:ilvl="0" w:tplc="BA60AB92">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E1142CE"/>
    <w:multiLevelType w:val="hybridMultilevel"/>
    <w:tmpl w:val="52E692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E2005B4"/>
    <w:multiLevelType w:val="hybridMultilevel"/>
    <w:tmpl w:val="ED2C3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0AA0276"/>
    <w:multiLevelType w:val="multilevel"/>
    <w:tmpl w:val="25823E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5B0479"/>
    <w:multiLevelType w:val="multilevel"/>
    <w:tmpl w:val="6E10CA8E"/>
    <w:lvl w:ilvl="0">
      <w:start w:val="1"/>
      <w:numFmt w:val="decimal"/>
      <w:lvlText w:val="%1."/>
      <w:lvlJc w:val="left"/>
      <w:pPr>
        <w:ind w:left="720" w:hanging="360"/>
      </w:p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48DA0BD5"/>
    <w:multiLevelType w:val="hybridMultilevel"/>
    <w:tmpl w:val="43EE7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B1243B8"/>
    <w:multiLevelType w:val="multilevel"/>
    <w:tmpl w:val="6C3CA3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6F11D1"/>
    <w:multiLevelType w:val="hybridMultilevel"/>
    <w:tmpl w:val="00806CA8"/>
    <w:lvl w:ilvl="0" w:tplc="D1A08C6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1F7E4D"/>
    <w:multiLevelType w:val="multilevel"/>
    <w:tmpl w:val="51E2A1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E527B6"/>
    <w:multiLevelType w:val="hybridMultilevel"/>
    <w:tmpl w:val="52E82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8050465"/>
    <w:multiLevelType w:val="multilevel"/>
    <w:tmpl w:val="6C08E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B40C44"/>
    <w:multiLevelType w:val="multilevel"/>
    <w:tmpl w:val="852431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C87EF9"/>
    <w:multiLevelType w:val="multilevel"/>
    <w:tmpl w:val="F582F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7A2BE0"/>
    <w:multiLevelType w:val="multilevel"/>
    <w:tmpl w:val="E188C24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C50E41"/>
    <w:multiLevelType w:val="multilevel"/>
    <w:tmpl w:val="E8DCE8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C27FD2"/>
    <w:multiLevelType w:val="multilevel"/>
    <w:tmpl w:val="F8323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7B1E69"/>
    <w:multiLevelType w:val="multilevel"/>
    <w:tmpl w:val="C4D239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2B7781"/>
    <w:multiLevelType w:val="hybridMultilevel"/>
    <w:tmpl w:val="E02A2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EC24691"/>
    <w:multiLevelType w:val="multilevel"/>
    <w:tmpl w:val="C1AA2C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0F06F62"/>
    <w:multiLevelType w:val="multilevel"/>
    <w:tmpl w:val="BC801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D711B5"/>
    <w:multiLevelType w:val="hybridMultilevel"/>
    <w:tmpl w:val="E0B87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2533748">
    <w:abstractNumId w:val="4"/>
  </w:num>
  <w:num w:numId="2" w16cid:durableId="157700236">
    <w:abstractNumId w:val="24"/>
  </w:num>
  <w:num w:numId="3" w16cid:durableId="1116363450">
    <w:abstractNumId w:val="21"/>
  </w:num>
  <w:num w:numId="4" w16cid:durableId="1267805347">
    <w:abstractNumId w:val="18"/>
  </w:num>
  <w:num w:numId="5" w16cid:durableId="1229924362">
    <w:abstractNumId w:val="8"/>
  </w:num>
  <w:num w:numId="6" w16cid:durableId="76099501">
    <w:abstractNumId w:val="3"/>
  </w:num>
  <w:num w:numId="7" w16cid:durableId="1531649865">
    <w:abstractNumId w:val="16"/>
  </w:num>
  <w:num w:numId="8" w16cid:durableId="2085031845">
    <w:abstractNumId w:val="26"/>
  </w:num>
  <w:num w:numId="9" w16cid:durableId="2113426589">
    <w:abstractNumId w:val="28"/>
  </w:num>
  <w:num w:numId="10" w16cid:durableId="1932011314">
    <w:abstractNumId w:val="13"/>
  </w:num>
  <w:num w:numId="11" w16cid:durableId="610011016">
    <w:abstractNumId w:val="23"/>
  </w:num>
  <w:num w:numId="12" w16cid:durableId="113066223">
    <w:abstractNumId w:val="20"/>
  </w:num>
  <w:num w:numId="13" w16cid:durableId="565267191">
    <w:abstractNumId w:val="22"/>
  </w:num>
  <w:num w:numId="14" w16cid:durableId="473523312">
    <w:abstractNumId w:val="5"/>
  </w:num>
  <w:num w:numId="15" w16cid:durableId="261767718">
    <w:abstractNumId w:val="25"/>
  </w:num>
  <w:num w:numId="16" w16cid:durableId="1921475844">
    <w:abstractNumId w:val="29"/>
  </w:num>
  <w:num w:numId="17" w16cid:durableId="40979865">
    <w:abstractNumId w:val="7"/>
  </w:num>
  <w:num w:numId="18" w16cid:durableId="1964575851">
    <w:abstractNumId w:val="0"/>
  </w:num>
  <w:num w:numId="19" w16cid:durableId="1060176056">
    <w:abstractNumId w:val="11"/>
  </w:num>
  <w:num w:numId="20" w16cid:durableId="2049328493">
    <w:abstractNumId w:val="9"/>
  </w:num>
  <w:num w:numId="21" w16cid:durableId="1085610880">
    <w:abstractNumId w:val="14"/>
  </w:num>
  <w:num w:numId="22" w16cid:durableId="1739592674">
    <w:abstractNumId w:val="27"/>
  </w:num>
  <w:num w:numId="23" w16cid:durableId="628896871">
    <w:abstractNumId w:val="2"/>
  </w:num>
  <w:num w:numId="24" w16cid:durableId="255675115">
    <w:abstractNumId w:val="19"/>
  </w:num>
  <w:num w:numId="25" w16cid:durableId="771123592">
    <w:abstractNumId w:val="15"/>
  </w:num>
  <w:num w:numId="26" w16cid:durableId="1003237658">
    <w:abstractNumId w:val="30"/>
  </w:num>
  <w:num w:numId="27" w16cid:durableId="1488277367">
    <w:abstractNumId w:val="12"/>
  </w:num>
  <w:num w:numId="28" w16cid:durableId="1735275983">
    <w:abstractNumId w:val="6"/>
  </w:num>
  <w:num w:numId="29" w16cid:durableId="728646858">
    <w:abstractNumId w:val="1"/>
  </w:num>
  <w:num w:numId="30" w16cid:durableId="1899588183">
    <w:abstractNumId w:val="17"/>
  </w:num>
  <w:num w:numId="31" w16cid:durableId="16081253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E34"/>
    <w:rsid w:val="00002B81"/>
    <w:rsid w:val="000E14D2"/>
    <w:rsid w:val="000E702D"/>
    <w:rsid w:val="001453D2"/>
    <w:rsid w:val="001C78F0"/>
    <w:rsid w:val="0021763D"/>
    <w:rsid w:val="002A17AD"/>
    <w:rsid w:val="002A2FD8"/>
    <w:rsid w:val="002A5A19"/>
    <w:rsid w:val="002E02F4"/>
    <w:rsid w:val="0032280C"/>
    <w:rsid w:val="003932CC"/>
    <w:rsid w:val="003947BD"/>
    <w:rsid w:val="00420B1E"/>
    <w:rsid w:val="0043577E"/>
    <w:rsid w:val="00464F93"/>
    <w:rsid w:val="004B5606"/>
    <w:rsid w:val="00540568"/>
    <w:rsid w:val="005621D4"/>
    <w:rsid w:val="00701BE7"/>
    <w:rsid w:val="00743CF2"/>
    <w:rsid w:val="009D3F9F"/>
    <w:rsid w:val="00A65583"/>
    <w:rsid w:val="00B34515"/>
    <w:rsid w:val="00B54056"/>
    <w:rsid w:val="00B60CFA"/>
    <w:rsid w:val="00BD1E34"/>
    <w:rsid w:val="00C01C68"/>
    <w:rsid w:val="00D51609"/>
    <w:rsid w:val="00D657E6"/>
    <w:rsid w:val="00DB48D0"/>
    <w:rsid w:val="00DB4E11"/>
    <w:rsid w:val="00DB7592"/>
    <w:rsid w:val="00E973DA"/>
    <w:rsid w:val="00F46B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3BB7F5"/>
  <w15:chartTrackingRefBased/>
  <w15:docId w15:val="{AB823926-726D-413E-9B25-2DB8612F9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E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1E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1E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1E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1E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1E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1E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1E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1E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E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1E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1E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1E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1E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1E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1E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1E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1E34"/>
    <w:rPr>
      <w:rFonts w:eastAsiaTheme="majorEastAsia" w:cstheme="majorBidi"/>
      <w:color w:val="272727" w:themeColor="text1" w:themeTint="D8"/>
    </w:rPr>
  </w:style>
  <w:style w:type="paragraph" w:styleId="Title">
    <w:name w:val="Title"/>
    <w:basedOn w:val="Normal"/>
    <w:next w:val="Normal"/>
    <w:link w:val="TitleChar"/>
    <w:uiPriority w:val="10"/>
    <w:qFormat/>
    <w:rsid w:val="00BD1E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E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E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E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1E34"/>
    <w:pPr>
      <w:spacing w:before="160"/>
      <w:jc w:val="center"/>
    </w:pPr>
    <w:rPr>
      <w:i/>
      <w:iCs/>
      <w:color w:val="404040" w:themeColor="text1" w:themeTint="BF"/>
    </w:rPr>
  </w:style>
  <w:style w:type="character" w:customStyle="1" w:styleId="QuoteChar">
    <w:name w:val="Quote Char"/>
    <w:basedOn w:val="DefaultParagraphFont"/>
    <w:link w:val="Quote"/>
    <w:uiPriority w:val="29"/>
    <w:rsid w:val="00BD1E34"/>
    <w:rPr>
      <w:i/>
      <w:iCs/>
      <w:color w:val="404040" w:themeColor="text1" w:themeTint="BF"/>
    </w:rPr>
  </w:style>
  <w:style w:type="paragraph" w:styleId="ListParagraph">
    <w:name w:val="List Paragraph"/>
    <w:basedOn w:val="Normal"/>
    <w:uiPriority w:val="34"/>
    <w:qFormat/>
    <w:rsid w:val="00BD1E34"/>
    <w:pPr>
      <w:ind w:left="720"/>
      <w:contextualSpacing/>
    </w:pPr>
  </w:style>
  <w:style w:type="character" w:styleId="IntenseEmphasis">
    <w:name w:val="Intense Emphasis"/>
    <w:basedOn w:val="DefaultParagraphFont"/>
    <w:uiPriority w:val="21"/>
    <w:qFormat/>
    <w:rsid w:val="00BD1E34"/>
    <w:rPr>
      <w:i/>
      <w:iCs/>
      <w:color w:val="0F4761" w:themeColor="accent1" w:themeShade="BF"/>
    </w:rPr>
  </w:style>
  <w:style w:type="paragraph" w:styleId="IntenseQuote">
    <w:name w:val="Intense Quote"/>
    <w:basedOn w:val="Normal"/>
    <w:next w:val="Normal"/>
    <w:link w:val="IntenseQuoteChar"/>
    <w:uiPriority w:val="30"/>
    <w:qFormat/>
    <w:rsid w:val="00BD1E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1E34"/>
    <w:rPr>
      <w:i/>
      <w:iCs/>
      <w:color w:val="0F4761" w:themeColor="accent1" w:themeShade="BF"/>
    </w:rPr>
  </w:style>
  <w:style w:type="character" w:styleId="IntenseReference">
    <w:name w:val="Intense Reference"/>
    <w:basedOn w:val="DefaultParagraphFont"/>
    <w:uiPriority w:val="32"/>
    <w:qFormat/>
    <w:rsid w:val="00BD1E34"/>
    <w:rPr>
      <w:b/>
      <w:bCs/>
      <w:smallCaps/>
      <w:color w:val="0F4761" w:themeColor="accent1" w:themeShade="BF"/>
      <w:spacing w:val="5"/>
    </w:rPr>
  </w:style>
  <w:style w:type="character" w:styleId="Hyperlink">
    <w:name w:val="Hyperlink"/>
    <w:basedOn w:val="DefaultParagraphFont"/>
    <w:uiPriority w:val="99"/>
    <w:unhideWhenUsed/>
    <w:rsid w:val="00540568"/>
    <w:rPr>
      <w:color w:val="467886" w:themeColor="hyperlink"/>
      <w:u w:val="single"/>
    </w:rPr>
  </w:style>
  <w:style w:type="character" w:styleId="UnresolvedMention">
    <w:name w:val="Unresolved Mention"/>
    <w:basedOn w:val="DefaultParagraphFont"/>
    <w:uiPriority w:val="99"/>
    <w:semiHidden/>
    <w:unhideWhenUsed/>
    <w:rsid w:val="00540568"/>
    <w:rPr>
      <w:color w:val="605E5C"/>
      <w:shd w:val="clear" w:color="auto" w:fill="E1DFDD"/>
    </w:rPr>
  </w:style>
  <w:style w:type="paragraph" w:styleId="TOCHeading">
    <w:name w:val="TOC Heading"/>
    <w:basedOn w:val="Heading1"/>
    <w:next w:val="Normal"/>
    <w:uiPriority w:val="39"/>
    <w:unhideWhenUsed/>
    <w:qFormat/>
    <w:rsid w:val="0021763D"/>
    <w:pPr>
      <w:spacing w:before="240" w:after="0"/>
      <w:outlineLvl w:val="9"/>
    </w:pPr>
    <w:rPr>
      <w:kern w:val="0"/>
      <w:sz w:val="32"/>
      <w:szCs w:val="32"/>
      <w14:ligatures w14:val="none"/>
    </w:rPr>
  </w:style>
  <w:style w:type="paragraph" w:styleId="TOC2">
    <w:name w:val="toc 2"/>
    <w:basedOn w:val="Normal"/>
    <w:next w:val="Normal"/>
    <w:autoRedefine/>
    <w:uiPriority w:val="39"/>
    <w:unhideWhenUsed/>
    <w:rsid w:val="0021763D"/>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21763D"/>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21763D"/>
    <w:pPr>
      <w:spacing w:after="100"/>
      <w:ind w:left="440"/>
    </w:pPr>
    <w:rPr>
      <w:rFonts w:eastAsiaTheme="minorEastAsia" w:cs="Times New Roman"/>
      <w:kern w:val="0"/>
      <w14:ligatures w14:val="none"/>
    </w:rPr>
  </w:style>
  <w:style w:type="paragraph" w:styleId="NoSpacing">
    <w:name w:val="No Spacing"/>
    <w:link w:val="NoSpacingChar"/>
    <w:uiPriority w:val="1"/>
    <w:qFormat/>
    <w:rsid w:val="00464F9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464F93"/>
    <w:rPr>
      <w:rFonts w:eastAsiaTheme="minorEastAsia"/>
      <w:kern w:val="0"/>
      <w14:ligatures w14:val="none"/>
    </w:rPr>
  </w:style>
  <w:style w:type="paragraph" w:styleId="Header">
    <w:name w:val="header"/>
    <w:basedOn w:val="Normal"/>
    <w:link w:val="HeaderChar"/>
    <w:uiPriority w:val="99"/>
    <w:unhideWhenUsed/>
    <w:rsid w:val="000E14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14D2"/>
  </w:style>
  <w:style w:type="paragraph" w:styleId="Footer">
    <w:name w:val="footer"/>
    <w:basedOn w:val="Normal"/>
    <w:link w:val="FooterChar"/>
    <w:uiPriority w:val="99"/>
    <w:unhideWhenUsed/>
    <w:rsid w:val="000E14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1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24278">
      <w:bodyDiv w:val="1"/>
      <w:marLeft w:val="0"/>
      <w:marRight w:val="0"/>
      <w:marTop w:val="0"/>
      <w:marBottom w:val="0"/>
      <w:divBdr>
        <w:top w:val="none" w:sz="0" w:space="0" w:color="auto"/>
        <w:left w:val="none" w:sz="0" w:space="0" w:color="auto"/>
        <w:bottom w:val="none" w:sz="0" w:space="0" w:color="auto"/>
        <w:right w:val="none" w:sz="0" w:space="0" w:color="auto"/>
      </w:divBdr>
    </w:div>
    <w:div w:id="382798699">
      <w:bodyDiv w:val="1"/>
      <w:marLeft w:val="0"/>
      <w:marRight w:val="0"/>
      <w:marTop w:val="0"/>
      <w:marBottom w:val="0"/>
      <w:divBdr>
        <w:top w:val="none" w:sz="0" w:space="0" w:color="auto"/>
        <w:left w:val="none" w:sz="0" w:space="0" w:color="auto"/>
        <w:bottom w:val="none" w:sz="0" w:space="0" w:color="auto"/>
        <w:right w:val="none" w:sz="0" w:space="0" w:color="auto"/>
      </w:divBdr>
      <w:divsChild>
        <w:div w:id="750322692">
          <w:marLeft w:val="0"/>
          <w:marRight w:val="0"/>
          <w:marTop w:val="0"/>
          <w:marBottom w:val="0"/>
          <w:divBdr>
            <w:top w:val="none" w:sz="0" w:space="0" w:color="auto"/>
            <w:left w:val="none" w:sz="0" w:space="0" w:color="auto"/>
            <w:bottom w:val="none" w:sz="0" w:space="0" w:color="auto"/>
            <w:right w:val="none" w:sz="0" w:space="0" w:color="auto"/>
          </w:divBdr>
        </w:div>
      </w:divsChild>
    </w:div>
    <w:div w:id="397561881">
      <w:bodyDiv w:val="1"/>
      <w:marLeft w:val="0"/>
      <w:marRight w:val="0"/>
      <w:marTop w:val="0"/>
      <w:marBottom w:val="0"/>
      <w:divBdr>
        <w:top w:val="none" w:sz="0" w:space="0" w:color="auto"/>
        <w:left w:val="none" w:sz="0" w:space="0" w:color="auto"/>
        <w:bottom w:val="none" w:sz="0" w:space="0" w:color="auto"/>
        <w:right w:val="none" w:sz="0" w:space="0" w:color="auto"/>
      </w:divBdr>
    </w:div>
    <w:div w:id="449475791">
      <w:bodyDiv w:val="1"/>
      <w:marLeft w:val="0"/>
      <w:marRight w:val="0"/>
      <w:marTop w:val="0"/>
      <w:marBottom w:val="0"/>
      <w:divBdr>
        <w:top w:val="none" w:sz="0" w:space="0" w:color="auto"/>
        <w:left w:val="none" w:sz="0" w:space="0" w:color="auto"/>
        <w:bottom w:val="none" w:sz="0" w:space="0" w:color="auto"/>
        <w:right w:val="none" w:sz="0" w:space="0" w:color="auto"/>
      </w:divBdr>
    </w:div>
    <w:div w:id="458760773">
      <w:bodyDiv w:val="1"/>
      <w:marLeft w:val="0"/>
      <w:marRight w:val="0"/>
      <w:marTop w:val="0"/>
      <w:marBottom w:val="0"/>
      <w:divBdr>
        <w:top w:val="none" w:sz="0" w:space="0" w:color="auto"/>
        <w:left w:val="none" w:sz="0" w:space="0" w:color="auto"/>
        <w:bottom w:val="none" w:sz="0" w:space="0" w:color="auto"/>
        <w:right w:val="none" w:sz="0" w:space="0" w:color="auto"/>
      </w:divBdr>
    </w:div>
    <w:div w:id="747995068">
      <w:bodyDiv w:val="1"/>
      <w:marLeft w:val="0"/>
      <w:marRight w:val="0"/>
      <w:marTop w:val="0"/>
      <w:marBottom w:val="0"/>
      <w:divBdr>
        <w:top w:val="none" w:sz="0" w:space="0" w:color="auto"/>
        <w:left w:val="none" w:sz="0" w:space="0" w:color="auto"/>
        <w:bottom w:val="none" w:sz="0" w:space="0" w:color="auto"/>
        <w:right w:val="none" w:sz="0" w:space="0" w:color="auto"/>
      </w:divBdr>
    </w:div>
    <w:div w:id="783888235">
      <w:bodyDiv w:val="1"/>
      <w:marLeft w:val="0"/>
      <w:marRight w:val="0"/>
      <w:marTop w:val="0"/>
      <w:marBottom w:val="0"/>
      <w:divBdr>
        <w:top w:val="none" w:sz="0" w:space="0" w:color="auto"/>
        <w:left w:val="none" w:sz="0" w:space="0" w:color="auto"/>
        <w:bottom w:val="none" w:sz="0" w:space="0" w:color="auto"/>
        <w:right w:val="none" w:sz="0" w:space="0" w:color="auto"/>
      </w:divBdr>
    </w:div>
    <w:div w:id="816721406">
      <w:bodyDiv w:val="1"/>
      <w:marLeft w:val="0"/>
      <w:marRight w:val="0"/>
      <w:marTop w:val="0"/>
      <w:marBottom w:val="0"/>
      <w:divBdr>
        <w:top w:val="none" w:sz="0" w:space="0" w:color="auto"/>
        <w:left w:val="none" w:sz="0" w:space="0" w:color="auto"/>
        <w:bottom w:val="none" w:sz="0" w:space="0" w:color="auto"/>
        <w:right w:val="none" w:sz="0" w:space="0" w:color="auto"/>
      </w:divBdr>
    </w:div>
    <w:div w:id="1081026959">
      <w:bodyDiv w:val="1"/>
      <w:marLeft w:val="0"/>
      <w:marRight w:val="0"/>
      <w:marTop w:val="0"/>
      <w:marBottom w:val="0"/>
      <w:divBdr>
        <w:top w:val="none" w:sz="0" w:space="0" w:color="auto"/>
        <w:left w:val="none" w:sz="0" w:space="0" w:color="auto"/>
        <w:bottom w:val="none" w:sz="0" w:space="0" w:color="auto"/>
        <w:right w:val="none" w:sz="0" w:space="0" w:color="auto"/>
      </w:divBdr>
    </w:div>
    <w:div w:id="1106461126">
      <w:bodyDiv w:val="1"/>
      <w:marLeft w:val="0"/>
      <w:marRight w:val="0"/>
      <w:marTop w:val="0"/>
      <w:marBottom w:val="0"/>
      <w:divBdr>
        <w:top w:val="none" w:sz="0" w:space="0" w:color="auto"/>
        <w:left w:val="none" w:sz="0" w:space="0" w:color="auto"/>
        <w:bottom w:val="none" w:sz="0" w:space="0" w:color="auto"/>
        <w:right w:val="none" w:sz="0" w:space="0" w:color="auto"/>
      </w:divBdr>
    </w:div>
    <w:div w:id="1210845017">
      <w:bodyDiv w:val="1"/>
      <w:marLeft w:val="0"/>
      <w:marRight w:val="0"/>
      <w:marTop w:val="0"/>
      <w:marBottom w:val="0"/>
      <w:divBdr>
        <w:top w:val="none" w:sz="0" w:space="0" w:color="auto"/>
        <w:left w:val="none" w:sz="0" w:space="0" w:color="auto"/>
        <w:bottom w:val="none" w:sz="0" w:space="0" w:color="auto"/>
        <w:right w:val="none" w:sz="0" w:space="0" w:color="auto"/>
      </w:divBdr>
    </w:div>
    <w:div w:id="1211842785">
      <w:bodyDiv w:val="1"/>
      <w:marLeft w:val="0"/>
      <w:marRight w:val="0"/>
      <w:marTop w:val="0"/>
      <w:marBottom w:val="0"/>
      <w:divBdr>
        <w:top w:val="none" w:sz="0" w:space="0" w:color="auto"/>
        <w:left w:val="none" w:sz="0" w:space="0" w:color="auto"/>
        <w:bottom w:val="none" w:sz="0" w:space="0" w:color="auto"/>
        <w:right w:val="none" w:sz="0" w:space="0" w:color="auto"/>
      </w:divBdr>
    </w:div>
    <w:div w:id="1404569262">
      <w:bodyDiv w:val="1"/>
      <w:marLeft w:val="0"/>
      <w:marRight w:val="0"/>
      <w:marTop w:val="0"/>
      <w:marBottom w:val="0"/>
      <w:divBdr>
        <w:top w:val="none" w:sz="0" w:space="0" w:color="auto"/>
        <w:left w:val="none" w:sz="0" w:space="0" w:color="auto"/>
        <w:bottom w:val="none" w:sz="0" w:space="0" w:color="auto"/>
        <w:right w:val="none" w:sz="0" w:space="0" w:color="auto"/>
      </w:divBdr>
    </w:div>
    <w:div w:id="1478231504">
      <w:bodyDiv w:val="1"/>
      <w:marLeft w:val="0"/>
      <w:marRight w:val="0"/>
      <w:marTop w:val="0"/>
      <w:marBottom w:val="0"/>
      <w:divBdr>
        <w:top w:val="none" w:sz="0" w:space="0" w:color="auto"/>
        <w:left w:val="none" w:sz="0" w:space="0" w:color="auto"/>
        <w:bottom w:val="none" w:sz="0" w:space="0" w:color="auto"/>
        <w:right w:val="none" w:sz="0" w:space="0" w:color="auto"/>
      </w:divBdr>
    </w:div>
    <w:div w:id="1587568718">
      <w:bodyDiv w:val="1"/>
      <w:marLeft w:val="0"/>
      <w:marRight w:val="0"/>
      <w:marTop w:val="0"/>
      <w:marBottom w:val="0"/>
      <w:divBdr>
        <w:top w:val="none" w:sz="0" w:space="0" w:color="auto"/>
        <w:left w:val="none" w:sz="0" w:space="0" w:color="auto"/>
        <w:bottom w:val="none" w:sz="0" w:space="0" w:color="auto"/>
        <w:right w:val="none" w:sz="0" w:space="0" w:color="auto"/>
      </w:divBdr>
    </w:div>
    <w:div w:id="1671059559">
      <w:bodyDiv w:val="1"/>
      <w:marLeft w:val="0"/>
      <w:marRight w:val="0"/>
      <w:marTop w:val="0"/>
      <w:marBottom w:val="0"/>
      <w:divBdr>
        <w:top w:val="none" w:sz="0" w:space="0" w:color="auto"/>
        <w:left w:val="none" w:sz="0" w:space="0" w:color="auto"/>
        <w:bottom w:val="none" w:sz="0" w:space="0" w:color="auto"/>
        <w:right w:val="none" w:sz="0" w:space="0" w:color="auto"/>
      </w:divBdr>
    </w:div>
    <w:div w:id="1872650018">
      <w:bodyDiv w:val="1"/>
      <w:marLeft w:val="0"/>
      <w:marRight w:val="0"/>
      <w:marTop w:val="0"/>
      <w:marBottom w:val="0"/>
      <w:divBdr>
        <w:top w:val="none" w:sz="0" w:space="0" w:color="auto"/>
        <w:left w:val="none" w:sz="0" w:space="0" w:color="auto"/>
        <w:bottom w:val="none" w:sz="0" w:space="0" w:color="auto"/>
        <w:right w:val="none" w:sz="0" w:space="0" w:color="auto"/>
      </w:divBdr>
    </w:div>
    <w:div w:id="1956865311">
      <w:bodyDiv w:val="1"/>
      <w:marLeft w:val="0"/>
      <w:marRight w:val="0"/>
      <w:marTop w:val="0"/>
      <w:marBottom w:val="0"/>
      <w:divBdr>
        <w:top w:val="none" w:sz="0" w:space="0" w:color="auto"/>
        <w:left w:val="none" w:sz="0" w:space="0" w:color="auto"/>
        <w:bottom w:val="none" w:sz="0" w:space="0" w:color="auto"/>
        <w:right w:val="none" w:sz="0" w:space="0" w:color="auto"/>
      </w:divBdr>
      <w:divsChild>
        <w:div w:id="14666589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s.un.or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nwt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CFE72-9FC7-48E1-8A32-A4074EB94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15</Pages>
  <Words>3476</Words>
  <Characters>19819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Hilton report</vt:lpstr>
    </vt:vector>
  </TitlesOfParts>
  <Company/>
  <LinksUpToDate>false</LinksUpToDate>
  <CharactersWithSpaces>23249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report</dc:title>
  <dc:subject>Winter Assignment</dc:subject>
  <dc:creator>Balaj Javed</dc:creator>
  <cp:keywords/>
  <dc:description/>
  <cp:lastModifiedBy>Andleeb Madeha</cp:lastModifiedBy>
  <cp:revision>13</cp:revision>
  <dcterms:created xsi:type="dcterms:W3CDTF">2025-01-25T14:51:00Z</dcterms:created>
  <dcterms:modified xsi:type="dcterms:W3CDTF">2025-03-04T10:14:00Z</dcterms:modified>
</cp:coreProperties>
</file>