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8918F9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35B2B">
              <w:rPr>
                <w:rFonts w:ascii="Tahoma" w:hAnsi="Tahoma" w:cs="Tahoma"/>
                <w:b/>
                <w:sz w:val="20"/>
                <w:szCs w:val="20"/>
              </w:rPr>
              <w:t>Alexandru L. Calin</w:t>
            </w:r>
          </w:p>
          <w:p w14:paraId="498F0B10" w14:textId="77777777" w:rsidR="001B69C8" w:rsidRPr="003C3341" w:rsidRDefault="001B69C8">
            <w:pPr>
              <w:rPr>
                <w:rFonts w:ascii="Tahoma" w:hAnsi="Tahoma" w:cs="Tahoma"/>
                <w:b/>
                <w:sz w:val="20"/>
                <w:szCs w:val="20"/>
              </w:rPr>
            </w:pPr>
          </w:p>
          <w:p w14:paraId="69E1F0CF" w14:textId="6AAC0A9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hyperlink r:id="rId7" w:history="1">
              <w:r w:rsidR="00824AB0">
                <w:rPr>
                  <w:rStyle w:val="Hyperlink"/>
                  <w:rFonts w:ascii="Segoe UI" w:hAnsi="Segoe UI" w:cs="Segoe UI"/>
                  <w:color w:val="000A0F"/>
                  <w:sz w:val="23"/>
                  <w:szCs w:val="23"/>
                </w:rPr>
                <w:t>2121885</w:t>
              </w:r>
            </w:hyperlink>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5B50D9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24AB0" w:rsidRPr="00824AB0">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7223C64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roofErr w:type="spellStart"/>
            <w:r w:rsidR="00824AB0" w:rsidRPr="00824AB0">
              <w:rPr>
                <w:rFonts w:ascii="Tahoma" w:hAnsi="Tahoma" w:cs="Tahoma"/>
                <w:b/>
                <w:sz w:val="20"/>
                <w:szCs w:val="20"/>
              </w:rPr>
              <w:t>Ffilon</w:t>
            </w:r>
            <w:proofErr w:type="spellEnd"/>
            <w:r w:rsidR="00824AB0" w:rsidRPr="00824AB0">
              <w:rPr>
                <w:rFonts w:ascii="Tahoma" w:hAnsi="Tahoma" w:cs="Tahoma"/>
                <w:b/>
                <w:sz w:val="20"/>
                <w:szCs w:val="20"/>
              </w:rPr>
              <w:t xml:space="preserve"> </w:t>
            </w:r>
            <w:proofErr w:type="spellStart"/>
            <w:r w:rsidR="00824AB0" w:rsidRPr="00824AB0">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69663F">
        <w:trPr>
          <w:trHeight w:val="512"/>
        </w:trPr>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5A58C08D" w14:textId="7D706BFD" w:rsidR="00B21F2E" w:rsidRPr="0069663F" w:rsidRDefault="0069663F" w:rsidP="0069663F">
            <w:pPr>
              <w:spacing w:line="480" w:lineRule="auto"/>
              <w:jc w:val="center"/>
              <w:rPr>
                <w:b/>
                <w:bCs/>
                <w:sz w:val="22"/>
                <w:szCs w:val="22"/>
              </w:rPr>
            </w:pPr>
            <w:r w:rsidRPr="0069663F">
              <w:rPr>
                <w:b/>
                <w:bCs/>
                <w:sz w:val="22"/>
                <w:szCs w:val="22"/>
              </w:rPr>
              <w:t>Allergies and Intolerance and the Importance Withing the Food Industry</w:t>
            </w:r>
          </w:p>
        </w:tc>
      </w:tr>
      <w:tr w:rsidR="00B945EA" w:rsidRPr="00496BA7" w14:paraId="60CC0225" w14:textId="77777777" w:rsidTr="00A91FD6">
        <w:trPr>
          <w:trHeight w:val="2494"/>
        </w:trPr>
        <w:tc>
          <w:tcPr>
            <w:tcW w:w="11182" w:type="dxa"/>
            <w:gridSpan w:val="2"/>
          </w:tcPr>
          <w:p w14:paraId="0831D54A" w14:textId="77777777" w:rsidR="00B945EA" w:rsidRPr="00496BA7" w:rsidRDefault="00B945EA" w:rsidP="00DA420E">
            <w:pPr>
              <w:spacing w:line="360" w:lineRule="auto"/>
              <w:jc w:val="both"/>
              <w:rPr>
                <w:rFonts w:ascii="Arial" w:hAnsi="Arial" w:cs="Arial"/>
              </w:rPr>
            </w:pPr>
          </w:p>
          <w:p w14:paraId="4F94C46A" w14:textId="77777777" w:rsidR="00F51904" w:rsidRPr="00496BA7" w:rsidRDefault="00F51904" w:rsidP="00DA420E">
            <w:pPr>
              <w:spacing w:line="360" w:lineRule="auto"/>
              <w:jc w:val="both"/>
              <w:rPr>
                <w:rFonts w:ascii="Arial" w:hAnsi="Arial" w:cs="Arial"/>
              </w:rPr>
            </w:pPr>
          </w:p>
          <w:p w14:paraId="7142F854" w14:textId="77777777" w:rsidR="00BC6D5E" w:rsidRDefault="0069663F" w:rsidP="00DA420E">
            <w:pPr>
              <w:spacing w:line="360" w:lineRule="auto"/>
              <w:ind w:firstLine="720"/>
              <w:jc w:val="both"/>
              <w:rPr>
                <w:rFonts w:ascii="Arial" w:hAnsi="Arial" w:cs="Arial"/>
              </w:rPr>
            </w:pPr>
            <w:r w:rsidRPr="00496BA7">
              <w:rPr>
                <w:rFonts w:ascii="Arial" w:hAnsi="Arial" w:cs="Arial"/>
              </w:rPr>
              <w:t>In this class, some key aspects of food allergies and intolerance were discussed. Food allergy was defined as a response by the immune system of some people's body against some foods or food supplements (</w:t>
            </w:r>
            <w:proofErr w:type="spellStart"/>
            <w:r w:rsidRPr="00496BA7">
              <w:rPr>
                <w:rFonts w:ascii="Arial" w:hAnsi="Arial" w:cs="Arial"/>
              </w:rPr>
              <w:t>Caffarelli</w:t>
            </w:r>
            <w:proofErr w:type="spellEnd"/>
            <w:r w:rsidRPr="00496BA7">
              <w:rPr>
                <w:rFonts w:ascii="Arial" w:hAnsi="Arial" w:cs="Arial"/>
              </w:rPr>
              <w:t xml:space="preserve"> et al., 1). </w:t>
            </w:r>
          </w:p>
          <w:p w14:paraId="083E8922" w14:textId="621F9925" w:rsidR="00BC6D5E" w:rsidRDefault="0069663F" w:rsidP="00DA420E">
            <w:pPr>
              <w:spacing w:line="360" w:lineRule="auto"/>
              <w:ind w:firstLine="720"/>
              <w:jc w:val="both"/>
              <w:rPr>
                <w:rFonts w:ascii="Arial" w:hAnsi="Arial" w:cs="Arial"/>
              </w:rPr>
            </w:pPr>
            <w:r w:rsidRPr="00496BA7">
              <w:rPr>
                <w:rFonts w:ascii="Arial" w:hAnsi="Arial" w:cs="Arial"/>
              </w:rPr>
              <w:t xml:space="preserve">The foods or food components that trigger allergic reactions are called allergens. Intolerance and allergic reactions occur when the body releases chemicals to defend itself against the foreign food substance and trigger some allergic symptoms, which may commonly affect the gastrointestinal tract, skin, cardiovascular system, and respiratory tract (Gupta et al., 4). </w:t>
            </w:r>
          </w:p>
          <w:p w14:paraId="26C37640" w14:textId="77777777" w:rsidR="00BC6D5E" w:rsidRDefault="0069663F" w:rsidP="00DA420E">
            <w:pPr>
              <w:spacing w:line="360" w:lineRule="auto"/>
              <w:ind w:firstLine="720"/>
              <w:jc w:val="both"/>
              <w:rPr>
                <w:rFonts w:ascii="Arial" w:hAnsi="Arial" w:cs="Arial"/>
              </w:rPr>
            </w:pPr>
            <w:r w:rsidRPr="00496BA7">
              <w:rPr>
                <w:rFonts w:ascii="Arial" w:hAnsi="Arial" w:cs="Arial"/>
              </w:rPr>
              <w:t xml:space="preserve">The impacts of these symptoms range from mild to severe, depending on different people's sensitivity. These reactions range from simple flu-like symptoms, rashes, stomachs, and headaches to life-threatening anaphylactic shock, which may lead to hospitalization or even death. Statistics reveal that over 150 million people around the globe experience allergic reactions, most of which are triggered by protein donating foods or ingredients. The reactions occur at different levels among people from different places, making individual countries or regions list different allergens and make policies that protect the population (Licari et al. 2). </w:t>
            </w:r>
          </w:p>
          <w:p w14:paraId="0B5FBBE4" w14:textId="77777777" w:rsidR="00BC6D5E" w:rsidRDefault="0069663F" w:rsidP="00DA420E">
            <w:pPr>
              <w:spacing w:line="360" w:lineRule="auto"/>
              <w:ind w:firstLine="720"/>
              <w:jc w:val="both"/>
              <w:rPr>
                <w:rFonts w:ascii="Arial" w:hAnsi="Arial" w:cs="Arial"/>
              </w:rPr>
            </w:pPr>
            <w:r w:rsidRPr="00496BA7">
              <w:rPr>
                <w:rFonts w:ascii="Arial" w:hAnsi="Arial" w:cs="Arial"/>
              </w:rPr>
              <w:t xml:space="preserve">For instance, the UK lists 14 food allergens while the US lists eight of them, including milk, egg, peanut, soya beans, fish, crustaceans, </w:t>
            </w:r>
            <w:proofErr w:type="spellStart"/>
            <w:r w:rsidRPr="00496BA7">
              <w:rPr>
                <w:rFonts w:ascii="Arial" w:hAnsi="Arial" w:cs="Arial"/>
              </w:rPr>
              <w:t>mollusks</w:t>
            </w:r>
            <w:proofErr w:type="spellEnd"/>
            <w:r w:rsidRPr="00496BA7">
              <w:rPr>
                <w:rFonts w:ascii="Arial" w:hAnsi="Arial" w:cs="Arial"/>
              </w:rPr>
              <w:t xml:space="preserve">, mustard, wheat, </w:t>
            </w:r>
            <w:proofErr w:type="spellStart"/>
            <w:r w:rsidRPr="00496BA7">
              <w:rPr>
                <w:rFonts w:ascii="Arial" w:hAnsi="Arial" w:cs="Arial"/>
              </w:rPr>
              <w:t>sulfites</w:t>
            </w:r>
            <w:proofErr w:type="spellEnd"/>
            <w:r w:rsidRPr="00496BA7">
              <w:rPr>
                <w:rFonts w:ascii="Arial" w:hAnsi="Arial" w:cs="Arial"/>
              </w:rPr>
              <w:t>, and lupins, among others. Therefore, food manufacturing and processing companies are expected to list these allergens in their products. International and national policies protect consumers from these allergic foods (</w:t>
            </w:r>
            <w:proofErr w:type="spellStart"/>
            <w:r w:rsidRPr="00496BA7">
              <w:rPr>
                <w:rFonts w:ascii="Arial" w:hAnsi="Arial" w:cs="Arial"/>
              </w:rPr>
              <w:t>Koplin</w:t>
            </w:r>
            <w:proofErr w:type="spellEnd"/>
            <w:r w:rsidRPr="00496BA7">
              <w:rPr>
                <w:rFonts w:ascii="Arial" w:hAnsi="Arial" w:cs="Arial"/>
              </w:rPr>
              <w:t xml:space="preserve">, Peters, and Allen 2). </w:t>
            </w:r>
          </w:p>
          <w:p w14:paraId="0A00FF19" w14:textId="339C39BC" w:rsidR="0069663F" w:rsidRPr="00496BA7" w:rsidRDefault="0069663F" w:rsidP="00DA420E">
            <w:pPr>
              <w:spacing w:line="360" w:lineRule="auto"/>
              <w:ind w:firstLine="720"/>
              <w:jc w:val="both"/>
              <w:rPr>
                <w:rFonts w:ascii="Arial" w:hAnsi="Arial" w:cs="Arial"/>
              </w:rPr>
            </w:pPr>
            <w:r w:rsidRPr="00496BA7">
              <w:rPr>
                <w:rFonts w:ascii="Arial" w:hAnsi="Arial" w:cs="Arial"/>
              </w:rPr>
              <w:t xml:space="preserve">Natacha law, effected on October 2021, requires all food processors and manufacturers to provide a full list of ingredients with clear allergen </w:t>
            </w:r>
            <w:proofErr w:type="spellStart"/>
            <w:r w:rsidRPr="00496BA7">
              <w:rPr>
                <w:rFonts w:ascii="Arial" w:hAnsi="Arial" w:cs="Arial"/>
              </w:rPr>
              <w:t>labeling</w:t>
            </w:r>
            <w:proofErr w:type="spellEnd"/>
            <w:r w:rsidRPr="00496BA7">
              <w:rPr>
                <w:rFonts w:ascii="Arial" w:hAnsi="Arial" w:cs="Arial"/>
              </w:rPr>
              <w:t xml:space="preserve"> on all </w:t>
            </w:r>
            <w:proofErr w:type="gramStart"/>
            <w:r w:rsidRPr="00496BA7">
              <w:rPr>
                <w:rFonts w:ascii="Arial" w:hAnsi="Arial" w:cs="Arial"/>
              </w:rPr>
              <w:t>Pre Packed</w:t>
            </w:r>
            <w:proofErr w:type="gramEnd"/>
            <w:r w:rsidRPr="00496BA7">
              <w:rPr>
                <w:rFonts w:ascii="Arial" w:hAnsi="Arial" w:cs="Arial"/>
              </w:rPr>
              <w:t xml:space="preserve"> for Direct Sale foods (PPDS). The only exceptions to this law are the foods packed upon being ordered by a specific consumer. The foods prepared for a given company or those ordered at a distance through the internet or calls are exempted from the law.</w:t>
            </w:r>
          </w:p>
          <w:p w14:paraId="0E047544" w14:textId="77777777" w:rsidR="00BC6D5E" w:rsidRDefault="0069663F" w:rsidP="00DA420E">
            <w:pPr>
              <w:spacing w:line="360" w:lineRule="auto"/>
              <w:ind w:firstLine="720"/>
              <w:jc w:val="both"/>
              <w:rPr>
                <w:rFonts w:ascii="Arial" w:hAnsi="Arial" w:cs="Arial"/>
              </w:rPr>
            </w:pPr>
            <w:r w:rsidRPr="00496BA7">
              <w:rPr>
                <w:rFonts w:ascii="Arial" w:hAnsi="Arial" w:cs="Arial"/>
              </w:rPr>
              <w:lastRenderedPageBreak/>
              <w:t xml:space="preserve">Some of the new knowledge that I attained includes that food allergies and intolerance are regarded as food safety issues. </w:t>
            </w:r>
          </w:p>
          <w:p w14:paraId="6534ABAE" w14:textId="77777777" w:rsidR="000A315B" w:rsidRDefault="0069663F" w:rsidP="00DA420E">
            <w:pPr>
              <w:spacing w:line="360" w:lineRule="auto"/>
              <w:ind w:firstLine="720"/>
              <w:jc w:val="both"/>
              <w:rPr>
                <w:rFonts w:ascii="Arial" w:hAnsi="Arial" w:cs="Arial"/>
              </w:rPr>
            </w:pPr>
            <w:r w:rsidRPr="00496BA7">
              <w:rPr>
                <w:rFonts w:ascii="Arial" w:hAnsi="Arial" w:cs="Arial"/>
              </w:rPr>
              <w:t xml:space="preserve">Food safety is a collective responsibility of the government, the international community, manufacturers, food processors, and individual consumers. It calls for the responsibility of each of these institutions to protect the consumers from the repercussions of food poisoning and allergic reactions. As a result of the millions of people who have been hospitalized and who have passed on from the allergic reactions, the international community, in conjunction with the national institutions and food manufacturers, has set out some regulations against the issue. While I used to think food allergies and intolerance were minor issues, I have realized that many serious cases arise from them. Therefore, some mandatory procedures have been instituted against them. </w:t>
            </w:r>
          </w:p>
          <w:p w14:paraId="2D3F1D4B" w14:textId="77777777" w:rsidR="000A315B" w:rsidRDefault="0069663F" w:rsidP="00DA420E">
            <w:pPr>
              <w:spacing w:line="360" w:lineRule="auto"/>
              <w:ind w:firstLine="720"/>
              <w:jc w:val="both"/>
              <w:rPr>
                <w:rFonts w:ascii="Arial" w:hAnsi="Arial" w:cs="Arial"/>
              </w:rPr>
            </w:pPr>
            <w:r w:rsidRPr="00496BA7">
              <w:rPr>
                <w:rFonts w:ascii="Arial" w:hAnsi="Arial" w:cs="Arial"/>
              </w:rPr>
              <w:t>There is a concern because most allergic reactions have no cure, and therefore it calls for the consumers to be very vigilant with the foods they take (</w:t>
            </w:r>
            <w:proofErr w:type="spellStart"/>
            <w:r w:rsidRPr="00496BA7">
              <w:rPr>
                <w:rFonts w:ascii="Arial" w:hAnsi="Arial" w:cs="Arial"/>
              </w:rPr>
              <w:t>Koplin</w:t>
            </w:r>
            <w:proofErr w:type="spellEnd"/>
            <w:r w:rsidRPr="00496BA7">
              <w:rPr>
                <w:rFonts w:ascii="Arial" w:hAnsi="Arial" w:cs="Arial"/>
              </w:rPr>
              <w:t>, Peters, and Allen 3). To cope with the allergen management, the international standards for food safety management systems ISO 22000-1;2009 set an allergen management approach using the HACC principles in assessing allergen hazards.</w:t>
            </w:r>
          </w:p>
          <w:p w14:paraId="44CD24B8" w14:textId="77777777" w:rsidR="000A315B" w:rsidRDefault="0069663F" w:rsidP="00DA420E">
            <w:pPr>
              <w:spacing w:line="360" w:lineRule="auto"/>
              <w:ind w:firstLine="720"/>
              <w:jc w:val="both"/>
              <w:rPr>
                <w:rFonts w:ascii="Arial" w:hAnsi="Arial" w:cs="Arial"/>
              </w:rPr>
            </w:pPr>
            <w:r w:rsidRPr="00496BA7">
              <w:rPr>
                <w:rFonts w:ascii="Arial" w:hAnsi="Arial" w:cs="Arial"/>
              </w:rPr>
              <w:t xml:space="preserve"> Some of the ways learned include the physical segregation of allergic foods, ingredients, and supplements. The manufacturers should identify and seclude them and try as much as possible to reduce the levels of allergens. </w:t>
            </w:r>
          </w:p>
          <w:p w14:paraId="63471EC6" w14:textId="69538974" w:rsidR="0069663F" w:rsidRPr="00496BA7" w:rsidRDefault="0069663F" w:rsidP="00DA420E">
            <w:pPr>
              <w:spacing w:line="360" w:lineRule="auto"/>
              <w:ind w:firstLine="720"/>
              <w:jc w:val="both"/>
              <w:rPr>
                <w:rFonts w:ascii="Arial" w:hAnsi="Arial" w:cs="Arial"/>
              </w:rPr>
            </w:pPr>
            <w:r w:rsidRPr="00496BA7">
              <w:rPr>
                <w:rFonts w:ascii="Arial" w:hAnsi="Arial" w:cs="Arial"/>
              </w:rPr>
              <w:t>The processing and manufacturing industries staff need to be informed and trained on the dangers of allergens and how they can be controlled (</w:t>
            </w:r>
            <w:proofErr w:type="spellStart"/>
            <w:r w:rsidRPr="00496BA7">
              <w:rPr>
                <w:rFonts w:ascii="Arial" w:hAnsi="Arial" w:cs="Arial"/>
              </w:rPr>
              <w:t>Villalba</w:t>
            </w:r>
            <w:proofErr w:type="spellEnd"/>
            <w:r w:rsidRPr="00496BA7">
              <w:rPr>
                <w:rFonts w:ascii="Arial" w:hAnsi="Arial" w:cs="Arial"/>
              </w:rPr>
              <w:t xml:space="preserve"> &amp; Boyer 4). They should also declare the presence of allergens in the foods and indicate them alongside the contacts of the company to be reached should any case arise from the food product. </w:t>
            </w:r>
          </w:p>
          <w:p w14:paraId="4FFBEECB" w14:textId="77777777" w:rsidR="000A315B" w:rsidRDefault="0069663F" w:rsidP="00DA420E">
            <w:pPr>
              <w:spacing w:line="360" w:lineRule="auto"/>
              <w:ind w:firstLine="720"/>
              <w:jc w:val="both"/>
              <w:rPr>
                <w:rFonts w:ascii="Arial" w:hAnsi="Arial" w:cs="Arial"/>
              </w:rPr>
            </w:pPr>
            <w:r w:rsidRPr="00496BA7">
              <w:rPr>
                <w:rFonts w:ascii="Arial" w:hAnsi="Arial" w:cs="Arial"/>
              </w:rPr>
              <w:t xml:space="preserve">I will be able to apply this knowledge in several ways. I would use it to create awareness among the members of the society on the dangers of allergens and sensitize them on how to ensure they avoid allergic reactions from the foods they take. Since I have a dream of starting my food production and processing unit, I will use this knowledge to comply with the set standards to ensure my products do not cause unnecessary reactions to the consumers. </w:t>
            </w:r>
          </w:p>
          <w:p w14:paraId="3A7470B7" w14:textId="0D06912C" w:rsidR="0069663F" w:rsidRPr="00496BA7" w:rsidRDefault="0069663F" w:rsidP="00DA420E">
            <w:pPr>
              <w:spacing w:line="360" w:lineRule="auto"/>
              <w:ind w:firstLine="720"/>
              <w:jc w:val="both"/>
              <w:rPr>
                <w:rFonts w:ascii="Arial" w:hAnsi="Arial" w:cs="Arial"/>
              </w:rPr>
            </w:pPr>
            <w:r w:rsidRPr="00496BA7">
              <w:rPr>
                <w:rFonts w:ascii="Arial" w:hAnsi="Arial" w:cs="Arial"/>
              </w:rPr>
              <w:t xml:space="preserve">I will be able also to educate my workers on ways of managing food allergies and intolerance. For instance, the allergen-containing foods and raw materials should be kept from those without, proper scheduling of the production process to ensure the foods containing allergens do not contaminate those without during the production process, ensure separate food contact surfaces for those with allergens and those without, or clean and sanitize the surfaces properly before another product comes into contact with it, sampling and testing presence of common allergens, packaging and </w:t>
            </w:r>
            <w:proofErr w:type="spellStart"/>
            <w:r w:rsidRPr="00496BA7">
              <w:rPr>
                <w:rFonts w:ascii="Arial" w:hAnsi="Arial" w:cs="Arial"/>
              </w:rPr>
              <w:t>labeling</w:t>
            </w:r>
            <w:proofErr w:type="spellEnd"/>
            <w:r w:rsidRPr="00496BA7">
              <w:rPr>
                <w:rFonts w:ascii="Arial" w:hAnsi="Arial" w:cs="Arial"/>
              </w:rPr>
              <w:t xml:space="preserve"> the products as directed (</w:t>
            </w:r>
            <w:proofErr w:type="spellStart"/>
            <w:r w:rsidRPr="00496BA7">
              <w:rPr>
                <w:rFonts w:ascii="Arial" w:hAnsi="Arial" w:cs="Arial"/>
              </w:rPr>
              <w:t>Villalba</w:t>
            </w:r>
            <w:proofErr w:type="spellEnd"/>
            <w:r w:rsidRPr="00496BA7">
              <w:rPr>
                <w:rFonts w:ascii="Arial" w:hAnsi="Arial" w:cs="Arial"/>
              </w:rPr>
              <w:t xml:space="preserve">, &amp; Boyer 4).   </w:t>
            </w:r>
          </w:p>
          <w:p w14:paraId="2014EDB4" w14:textId="77777777" w:rsidR="0069663F" w:rsidRPr="00496BA7" w:rsidRDefault="0069663F" w:rsidP="00DA420E">
            <w:pPr>
              <w:spacing w:line="360" w:lineRule="auto"/>
              <w:ind w:firstLine="720"/>
              <w:jc w:val="both"/>
              <w:rPr>
                <w:rFonts w:ascii="Arial" w:hAnsi="Arial" w:cs="Arial"/>
              </w:rPr>
            </w:pPr>
            <w:r w:rsidRPr="00496BA7">
              <w:rPr>
                <w:rFonts w:ascii="Arial" w:hAnsi="Arial" w:cs="Arial"/>
              </w:rPr>
              <w:lastRenderedPageBreak/>
              <w:t xml:space="preserve">As part of my reflection, I think the class was very good and very informative. I understood so many things that I believe are very helpful now and in my future involvements.   </w:t>
            </w:r>
          </w:p>
          <w:p w14:paraId="4DC1E882" w14:textId="5DEFE855" w:rsidR="00797115" w:rsidRPr="00496BA7" w:rsidRDefault="0069663F" w:rsidP="00DA420E">
            <w:pPr>
              <w:spacing w:line="360" w:lineRule="auto"/>
              <w:jc w:val="both"/>
              <w:rPr>
                <w:rFonts w:ascii="Arial" w:hAnsi="Arial" w:cs="Arial"/>
              </w:rPr>
            </w:pPr>
            <w:r w:rsidRPr="00496BA7">
              <w:rPr>
                <w:rFonts w:ascii="Arial" w:hAnsi="Arial" w:cs="Arial"/>
              </w:rPr>
              <w:t>This subject is also relevant to the industry because the details learned directly apply to the food production and processing industry. The information involves the practices undertaken every day in the industry and highlights the incidences that occur at every moment in the industry.</w:t>
            </w:r>
          </w:p>
          <w:p w14:paraId="10B11E51" w14:textId="77777777" w:rsidR="00375882" w:rsidRPr="00496BA7" w:rsidRDefault="00375882" w:rsidP="00DA420E">
            <w:pPr>
              <w:spacing w:line="360" w:lineRule="auto"/>
              <w:jc w:val="both"/>
              <w:rPr>
                <w:rFonts w:ascii="Arial" w:hAnsi="Arial" w:cs="Arial"/>
              </w:rPr>
            </w:pPr>
          </w:p>
          <w:p w14:paraId="629A4250" w14:textId="77777777" w:rsidR="00375882" w:rsidRPr="00496BA7" w:rsidRDefault="00375882" w:rsidP="00DA420E">
            <w:pPr>
              <w:spacing w:line="360" w:lineRule="auto"/>
              <w:jc w:val="both"/>
              <w:rPr>
                <w:rFonts w:ascii="Arial" w:hAnsi="Arial" w:cs="Arial"/>
              </w:rPr>
            </w:pPr>
          </w:p>
          <w:p w14:paraId="3223D94F" w14:textId="77777777" w:rsidR="00375882" w:rsidRPr="00496BA7" w:rsidRDefault="00375882" w:rsidP="00DA420E">
            <w:pPr>
              <w:spacing w:line="360" w:lineRule="auto"/>
              <w:jc w:val="both"/>
              <w:rPr>
                <w:rFonts w:ascii="Arial" w:hAnsi="Arial" w:cs="Arial"/>
              </w:rPr>
            </w:pPr>
          </w:p>
          <w:p w14:paraId="5AAD8421" w14:textId="77777777" w:rsidR="00375882" w:rsidRPr="00496BA7" w:rsidRDefault="00375882" w:rsidP="00DA420E">
            <w:pPr>
              <w:spacing w:line="360" w:lineRule="auto"/>
              <w:jc w:val="both"/>
              <w:rPr>
                <w:rFonts w:ascii="Arial" w:hAnsi="Arial" w:cs="Arial"/>
              </w:rPr>
            </w:pPr>
          </w:p>
          <w:p w14:paraId="601C5B2A" w14:textId="77777777" w:rsidR="00375882" w:rsidRPr="00496BA7" w:rsidRDefault="00375882" w:rsidP="00DA420E">
            <w:pPr>
              <w:spacing w:line="360" w:lineRule="auto"/>
              <w:jc w:val="both"/>
              <w:rPr>
                <w:rFonts w:ascii="Arial" w:hAnsi="Arial" w:cs="Arial"/>
              </w:rPr>
            </w:pPr>
          </w:p>
          <w:p w14:paraId="169E8A99" w14:textId="77777777" w:rsidR="00375882" w:rsidRPr="00496BA7" w:rsidRDefault="00375882" w:rsidP="00DA420E">
            <w:pPr>
              <w:spacing w:line="360" w:lineRule="auto"/>
              <w:jc w:val="both"/>
              <w:rPr>
                <w:rFonts w:ascii="Arial" w:hAnsi="Arial" w:cs="Arial"/>
              </w:rPr>
            </w:pPr>
          </w:p>
          <w:p w14:paraId="0514EA32" w14:textId="77777777" w:rsidR="00375882" w:rsidRPr="00496BA7" w:rsidRDefault="00375882" w:rsidP="00DA420E">
            <w:pPr>
              <w:spacing w:line="360" w:lineRule="auto"/>
              <w:jc w:val="both"/>
              <w:rPr>
                <w:rFonts w:ascii="Arial" w:hAnsi="Arial" w:cs="Arial"/>
              </w:rPr>
            </w:pPr>
          </w:p>
          <w:p w14:paraId="733FBFA5" w14:textId="77777777" w:rsidR="00375882" w:rsidRPr="00496BA7" w:rsidRDefault="00375882" w:rsidP="00DA420E">
            <w:pPr>
              <w:spacing w:line="360" w:lineRule="auto"/>
              <w:jc w:val="both"/>
              <w:rPr>
                <w:rFonts w:ascii="Arial" w:hAnsi="Arial" w:cs="Arial"/>
              </w:rPr>
            </w:pPr>
          </w:p>
          <w:p w14:paraId="20085F77" w14:textId="77777777" w:rsidR="00375882" w:rsidRPr="00496BA7" w:rsidRDefault="00375882" w:rsidP="00DA420E">
            <w:pPr>
              <w:spacing w:line="360" w:lineRule="auto"/>
              <w:jc w:val="both"/>
              <w:rPr>
                <w:rFonts w:ascii="Arial" w:hAnsi="Arial" w:cs="Arial"/>
              </w:rPr>
            </w:pPr>
          </w:p>
          <w:p w14:paraId="368349A1" w14:textId="77777777" w:rsidR="00375882" w:rsidRPr="00496BA7" w:rsidRDefault="00375882" w:rsidP="00DA420E">
            <w:pPr>
              <w:spacing w:line="360" w:lineRule="auto"/>
              <w:jc w:val="both"/>
              <w:rPr>
                <w:rFonts w:ascii="Arial" w:hAnsi="Arial" w:cs="Arial"/>
              </w:rPr>
            </w:pPr>
          </w:p>
          <w:p w14:paraId="24449AB5" w14:textId="77777777" w:rsidR="00375882" w:rsidRPr="00496BA7" w:rsidRDefault="00375882" w:rsidP="00DA420E">
            <w:pPr>
              <w:spacing w:line="360" w:lineRule="auto"/>
              <w:jc w:val="both"/>
              <w:rPr>
                <w:rFonts w:ascii="Arial" w:hAnsi="Arial" w:cs="Arial"/>
              </w:rPr>
            </w:pPr>
          </w:p>
          <w:p w14:paraId="5B6F190D" w14:textId="77777777" w:rsidR="00375882" w:rsidRPr="00496BA7" w:rsidRDefault="00375882" w:rsidP="00DA420E">
            <w:pPr>
              <w:spacing w:line="360" w:lineRule="auto"/>
              <w:jc w:val="both"/>
              <w:rPr>
                <w:rFonts w:ascii="Arial" w:hAnsi="Arial" w:cs="Arial"/>
              </w:rPr>
            </w:pPr>
          </w:p>
          <w:p w14:paraId="1CBB91F9" w14:textId="77777777" w:rsidR="00375882" w:rsidRPr="00496BA7" w:rsidRDefault="00375882" w:rsidP="00DA420E">
            <w:pPr>
              <w:spacing w:line="360" w:lineRule="auto"/>
              <w:jc w:val="both"/>
              <w:rPr>
                <w:rFonts w:ascii="Arial" w:hAnsi="Arial" w:cs="Arial"/>
              </w:rPr>
            </w:pPr>
          </w:p>
          <w:p w14:paraId="22B4E043" w14:textId="77777777" w:rsidR="00375882" w:rsidRPr="00496BA7" w:rsidRDefault="00375882" w:rsidP="00DA420E">
            <w:pPr>
              <w:spacing w:line="360" w:lineRule="auto"/>
              <w:jc w:val="both"/>
              <w:rPr>
                <w:rFonts w:ascii="Arial" w:hAnsi="Arial" w:cs="Arial"/>
              </w:rPr>
            </w:pPr>
          </w:p>
          <w:p w14:paraId="40B794DC" w14:textId="77777777" w:rsidR="00375882" w:rsidRPr="00496BA7" w:rsidRDefault="00375882" w:rsidP="00DA420E">
            <w:pPr>
              <w:spacing w:line="360" w:lineRule="auto"/>
              <w:jc w:val="both"/>
              <w:rPr>
                <w:rFonts w:ascii="Arial" w:hAnsi="Arial" w:cs="Arial"/>
              </w:rPr>
            </w:pPr>
          </w:p>
          <w:p w14:paraId="0A732014" w14:textId="77777777" w:rsidR="00375882" w:rsidRPr="00496BA7" w:rsidRDefault="00375882" w:rsidP="00DA420E">
            <w:pPr>
              <w:spacing w:line="360" w:lineRule="auto"/>
              <w:jc w:val="both"/>
              <w:rPr>
                <w:rFonts w:ascii="Arial" w:hAnsi="Arial" w:cs="Arial"/>
              </w:rPr>
            </w:pPr>
          </w:p>
          <w:p w14:paraId="57B1B02B" w14:textId="77777777" w:rsidR="00375882" w:rsidRPr="00496BA7" w:rsidRDefault="00375882" w:rsidP="00DA420E">
            <w:pPr>
              <w:spacing w:line="360" w:lineRule="auto"/>
              <w:jc w:val="both"/>
              <w:rPr>
                <w:rFonts w:ascii="Arial" w:hAnsi="Arial" w:cs="Arial"/>
              </w:rPr>
            </w:pPr>
          </w:p>
          <w:p w14:paraId="29092048" w14:textId="77777777" w:rsidR="00375882" w:rsidRPr="00496BA7" w:rsidRDefault="00375882" w:rsidP="00DA420E">
            <w:pPr>
              <w:spacing w:line="360" w:lineRule="auto"/>
              <w:jc w:val="both"/>
              <w:rPr>
                <w:rFonts w:ascii="Arial" w:hAnsi="Arial" w:cs="Arial"/>
              </w:rPr>
            </w:pPr>
          </w:p>
          <w:p w14:paraId="45D18CD5" w14:textId="77777777" w:rsidR="00375882" w:rsidRPr="00496BA7" w:rsidRDefault="00375882" w:rsidP="00DA420E">
            <w:pPr>
              <w:spacing w:line="360" w:lineRule="auto"/>
              <w:jc w:val="both"/>
              <w:rPr>
                <w:rFonts w:ascii="Arial" w:hAnsi="Arial" w:cs="Arial"/>
              </w:rPr>
            </w:pPr>
          </w:p>
          <w:p w14:paraId="18548036" w14:textId="77777777" w:rsidR="00375882" w:rsidRPr="00496BA7" w:rsidRDefault="00375882" w:rsidP="00DA420E">
            <w:pPr>
              <w:spacing w:line="360" w:lineRule="auto"/>
              <w:jc w:val="both"/>
              <w:rPr>
                <w:rFonts w:ascii="Arial" w:hAnsi="Arial" w:cs="Arial"/>
              </w:rPr>
            </w:pPr>
          </w:p>
          <w:p w14:paraId="04482D04" w14:textId="77777777" w:rsidR="00375882" w:rsidRPr="00496BA7" w:rsidRDefault="00375882" w:rsidP="00DA420E">
            <w:pPr>
              <w:spacing w:line="360" w:lineRule="auto"/>
              <w:jc w:val="both"/>
              <w:rPr>
                <w:rFonts w:ascii="Arial" w:hAnsi="Arial" w:cs="Arial"/>
              </w:rPr>
            </w:pPr>
          </w:p>
          <w:p w14:paraId="21316D23" w14:textId="77777777" w:rsidR="00375882" w:rsidRPr="00496BA7" w:rsidRDefault="00375882" w:rsidP="00DA420E">
            <w:pPr>
              <w:spacing w:line="360" w:lineRule="auto"/>
              <w:jc w:val="both"/>
              <w:rPr>
                <w:rFonts w:ascii="Arial" w:hAnsi="Arial" w:cs="Arial"/>
              </w:rPr>
            </w:pPr>
          </w:p>
          <w:p w14:paraId="7ABB693F" w14:textId="77777777" w:rsidR="00375882" w:rsidRPr="00496BA7" w:rsidRDefault="00375882" w:rsidP="00DA420E">
            <w:pPr>
              <w:spacing w:line="360" w:lineRule="auto"/>
              <w:jc w:val="both"/>
              <w:rPr>
                <w:rFonts w:ascii="Arial" w:hAnsi="Arial" w:cs="Arial"/>
              </w:rPr>
            </w:pPr>
          </w:p>
          <w:p w14:paraId="558B68CD" w14:textId="77777777" w:rsidR="00375882" w:rsidRPr="00496BA7" w:rsidRDefault="00375882" w:rsidP="00DA420E">
            <w:pPr>
              <w:spacing w:line="360" w:lineRule="auto"/>
              <w:jc w:val="both"/>
              <w:rPr>
                <w:rFonts w:ascii="Arial" w:hAnsi="Arial" w:cs="Arial"/>
              </w:rPr>
            </w:pPr>
          </w:p>
          <w:p w14:paraId="213727D5" w14:textId="77777777" w:rsidR="00375882" w:rsidRPr="00496BA7" w:rsidRDefault="00375882" w:rsidP="00DA420E">
            <w:pPr>
              <w:spacing w:line="360" w:lineRule="auto"/>
              <w:jc w:val="both"/>
              <w:rPr>
                <w:rFonts w:ascii="Arial" w:hAnsi="Arial" w:cs="Arial"/>
              </w:rPr>
            </w:pPr>
          </w:p>
          <w:p w14:paraId="0209048A" w14:textId="77777777" w:rsidR="00375882" w:rsidRPr="00496BA7" w:rsidRDefault="00375882" w:rsidP="00DA420E">
            <w:pPr>
              <w:spacing w:line="360" w:lineRule="auto"/>
              <w:jc w:val="both"/>
              <w:rPr>
                <w:rFonts w:ascii="Arial" w:hAnsi="Arial" w:cs="Arial"/>
              </w:rPr>
            </w:pPr>
          </w:p>
          <w:p w14:paraId="29A6BCD8" w14:textId="77777777" w:rsidR="00375882" w:rsidRPr="00496BA7" w:rsidRDefault="00375882" w:rsidP="00DA420E">
            <w:pPr>
              <w:spacing w:line="360" w:lineRule="auto"/>
              <w:jc w:val="both"/>
              <w:rPr>
                <w:rFonts w:ascii="Arial" w:hAnsi="Arial" w:cs="Arial"/>
              </w:rPr>
            </w:pPr>
          </w:p>
          <w:p w14:paraId="40F3433A" w14:textId="77777777" w:rsidR="00375882" w:rsidRPr="00496BA7" w:rsidRDefault="00375882" w:rsidP="00DA420E">
            <w:pPr>
              <w:spacing w:line="360" w:lineRule="auto"/>
              <w:jc w:val="both"/>
              <w:rPr>
                <w:rFonts w:ascii="Arial" w:hAnsi="Arial" w:cs="Arial"/>
              </w:rPr>
            </w:pPr>
          </w:p>
          <w:p w14:paraId="3723CE45" w14:textId="77777777" w:rsidR="00375882" w:rsidRPr="00496BA7" w:rsidRDefault="00375882" w:rsidP="00DA420E">
            <w:pPr>
              <w:spacing w:line="360" w:lineRule="auto"/>
              <w:jc w:val="both"/>
              <w:rPr>
                <w:rFonts w:ascii="Arial" w:hAnsi="Arial" w:cs="Arial"/>
              </w:rPr>
            </w:pPr>
          </w:p>
          <w:p w14:paraId="3B344F1E" w14:textId="4F66D5C5" w:rsidR="00375882" w:rsidRPr="00496BA7" w:rsidRDefault="00375882" w:rsidP="00DA420E">
            <w:pPr>
              <w:spacing w:line="360" w:lineRule="auto"/>
              <w:jc w:val="both"/>
              <w:rPr>
                <w:rFonts w:ascii="Arial" w:hAnsi="Arial" w:cs="Arial"/>
              </w:rPr>
            </w:pPr>
          </w:p>
        </w:tc>
      </w:tr>
    </w:tbl>
    <w:p w14:paraId="7D9A52CF" w14:textId="77777777" w:rsidR="00B00678" w:rsidRPr="00496BA7" w:rsidRDefault="00B00678" w:rsidP="00DA420E">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496BA7" w14:paraId="693FCD7B" w14:textId="77777777" w:rsidTr="00375882">
        <w:tc>
          <w:tcPr>
            <w:tcW w:w="10910" w:type="dxa"/>
            <w:shd w:val="clear" w:color="auto" w:fill="FBD4B4" w:themeFill="accent6" w:themeFillTint="66"/>
          </w:tcPr>
          <w:p w14:paraId="0731D9DE" w14:textId="423CB3E9" w:rsidR="00375882" w:rsidRPr="00496BA7" w:rsidRDefault="00375882" w:rsidP="00DA420E">
            <w:pPr>
              <w:spacing w:line="360" w:lineRule="auto"/>
              <w:jc w:val="both"/>
              <w:rPr>
                <w:rFonts w:ascii="Arial" w:hAnsi="Arial" w:cs="Arial"/>
                <w:b/>
              </w:rPr>
            </w:pPr>
            <w:r w:rsidRPr="00496BA7">
              <w:rPr>
                <w:rFonts w:ascii="Arial" w:hAnsi="Arial" w:cs="Arial"/>
                <w:b/>
              </w:rPr>
              <w:t xml:space="preserve">REFERENCE LIST </w:t>
            </w:r>
            <w:r w:rsidR="00A138AA" w:rsidRPr="00496BA7">
              <w:rPr>
                <w:rFonts w:ascii="Arial" w:hAnsi="Arial" w:cs="Arial"/>
                <w:b/>
              </w:rPr>
              <w:t>(not included in word count)</w:t>
            </w:r>
          </w:p>
        </w:tc>
        <w:tc>
          <w:tcPr>
            <w:tcW w:w="272" w:type="dxa"/>
            <w:shd w:val="clear" w:color="auto" w:fill="FBD4B4" w:themeFill="accent6" w:themeFillTint="66"/>
          </w:tcPr>
          <w:p w14:paraId="2A993785" w14:textId="77777777" w:rsidR="00375882" w:rsidRPr="00496BA7" w:rsidRDefault="00375882" w:rsidP="00DA420E">
            <w:pPr>
              <w:spacing w:line="360" w:lineRule="auto"/>
              <w:jc w:val="both"/>
              <w:rPr>
                <w:rFonts w:ascii="Arial" w:hAnsi="Arial" w:cs="Arial"/>
                <w:b/>
              </w:rPr>
            </w:pPr>
          </w:p>
          <w:p w14:paraId="52F3ACFA" w14:textId="77777777" w:rsidR="00375882" w:rsidRPr="00496BA7" w:rsidRDefault="00375882" w:rsidP="00DA420E">
            <w:pPr>
              <w:spacing w:line="360" w:lineRule="auto"/>
              <w:jc w:val="both"/>
              <w:rPr>
                <w:rFonts w:ascii="Arial" w:hAnsi="Arial" w:cs="Arial"/>
                <w:b/>
              </w:rPr>
            </w:pPr>
          </w:p>
        </w:tc>
      </w:tr>
      <w:tr w:rsidR="00375882" w:rsidRPr="00496BA7" w14:paraId="130E5631" w14:textId="77777777" w:rsidTr="007F6692">
        <w:trPr>
          <w:trHeight w:val="2494"/>
        </w:trPr>
        <w:tc>
          <w:tcPr>
            <w:tcW w:w="11182" w:type="dxa"/>
            <w:gridSpan w:val="2"/>
          </w:tcPr>
          <w:p w14:paraId="4FBADFA5" w14:textId="77777777" w:rsidR="00375882" w:rsidRPr="00496BA7" w:rsidRDefault="00375882" w:rsidP="00DA420E">
            <w:pPr>
              <w:spacing w:line="360" w:lineRule="auto"/>
              <w:jc w:val="both"/>
              <w:rPr>
                <w:rFonts w:ascii="Arial" w:hAnsi="Arial" w:cs="Arial"/>
              </w:rPr>
            </w:pPr>
          </w:p>
          <w:p w14:paraId="4F228F5D" w14:textId="77777777" w:rsidR="00375882" w:rsidRPr="00496BA7" w:rsidRDefault="00375882" w:rsidP="00DA420E">
            <w:pPr>
              <w:spacing w:line="360" w:lineRule="auto"/>
              <w:jc w:val="both"/>
              <w:rPr>
                <w:rFonts w:ascii="Arial" w:hAnsi="Arial" w:cs="Arial"/>
              </w:rPr>
            </w:pPr>
          </w:p>
          <w:p w14:paraId="57249E68" w14:textId="77777777" w:rsidR="0069663F" w:rsidRPr="00496BA7" w:rsidRDefault="0069663F" w:rsidP="00DA420E">
            <w:pPr>
              <w:spacing w:line="360" w:lineRule="auto"/>
              <w:jc w:val="both"/>
              <w:rPr>
                <w:rFonts w:ascii="Arial" w:hAnsi="Arial" w:cs="Arial"/>
              </w:rPr>
            </w:pPr>
            <w:proofErr w:type="spellStart"/>
            <w:r w:rsidRPr="00496BA7">
              <w:rPr>
                <w:rFonts w:ascii="Arial" w:hAnsi="Arial" w:cs="Arial"/>
              </w:rPr>
              <w:t>Caffarelli</w:t>
            </w:r>
            <w:proofErr w:type="spellEnd"/>
            <w:r w:rsidRPr="00496BA7">
              <w:rPr>
                <w:rFonts w:ascii="Arial" w:hAnsi="Arial" w:cs="Arial"/>
              </w:rPr>
              <w:t xml:space="preserve">, C., Di Mauro, D., </w:t>
            </w:r>
            <w:proofErr w:type="spellStart"/>
            <w:r w:rsidRPr="00496BA7">
              <w:rPr>
                <w:rFonts w:ascii="Arial" w:hAnsi="Arial" w:cs="Arial"/>
              </w:rPr>
              <w:t>Mastrorilli</w:t>
            </w:r>
            <w:proofErr w:type="spellEnd"/>
            <w:r w:rsidRPr="00496BA7">
              <w:rPr>
                <w:rFonts w:ascii="Arial" w:hAnsi="Arial" w:cs="Arial"/>
              </w:rPr>
              <w:t xml:space="preserve">, C., </w:t>
            </w:r>
            <w:proofErr w:type="spellStart"/>
            <w:r w:rsidRPr="00496BA7">
              <w:rPr>
                <w:rFonts w:ascii="Arial" w:hAnsi="Arial" w:cs="Arial"/>
              </w:rPr>
              <w:t>Bottau</w:t>
            </w:r>
            <w:proofErr w:type="spellEnd"/>
            <w:r w:rsidRPr="00496BA7">
              <w:rPr>
                <w:rFonts w:ascii="Arial" w:hAnsi="Arial" w:cs="Arial"/>
              </w:rPr>
              <w:t xml:space="preserve">, P., Cipriani, F. and Ricci, G., 2018. Solid </w:t>
            </w:r>
            <w:r w:rsidRPr="00496BA7">
              <w:rPr>
                <w:rFonts w:ascii="Arial" w:hAnsi="Arial" w:cs="Arial"/>
              </w:rPr>
              <w:tab/>
              <w:t>food introduction and the development of food allergies. Nutrients, 10(11), p.1790.</w:t>
            </w:r>
          </w:p>
          <w:p w14:paraId="7BE2B521" w14:textId="587BE739" w:rsidR="00375882" w:rsidRPr="00496BA7" w:rsidRDefault="00375882" w:rsidP="00DA420E">
            <w:pPr>
              <w:spacing w:line="360" w:lineRule="auto"/>
              <w:jc w:val="both"/>
              <w:rPr>
                <w:rFonts w:ascii="Arial" w:hAnsi="Arial" w:cs="Arial"/>
              </w:rPr>
            </w:pPr>
          </w:p>
          <w:p w14:paraId="269E0D69" w14:textId="60089752" w:rsidR="00F35B2B" w:rsidRPr="00496BA7" w:rsidRDefault="0069663F" w:rsidP="00DA420E">
            <w:pPr>
              <w:spacing w:line="360" w:lineRule="auto"/>
              <w:jc w:val="both"/>
              <w:rPr>
                <w:rFonts w:ascii="Arial" w:hAnsi="Arial" w:cs="Arial"/>
              </w:rPr>
            </w:pPr>
            <w:r w:rsidRPr="00496BA7">
              <w:rPr>
                <w:rFonts w:ascii="Arial" w:hAnsi="Arial" w:cs="Arial"/>
              </w:rPr>
              <w:t xml:space="preserve">Gupta, R.S., Warren, C.M., Smith, B.M., Jiang, J., </w:t>
            </w:r>
            <w:proofErr w:type="spellStart"/>
            <w:r w:rsidRPr="00496BA7">
              <w:rPr>
                <w:rFonts w:ascii="Arial" w:hAnsi="Arial" w:cs="Arial"/>
              </w:rPr>
              <w:t>Blumenstock</w:t>
            </w:r>
            <w:proofErr w:type="spellEnd"/>
            <w:r w:rsidRPr="00496BA7">
              <w:rPr>
                <w:rFonts w:ascii="Arial" w:hAnsi="Arial" w:cs="Arial"/>
              </w:rPr>
              <w:t xml:space="preserve">, J.A., Davis, M.M., </w:t>
            </w:r>
            <w:proofErr w:type="spellStart"/>
            <w:r w:rsidRPr="00496BA7">
              <w:rPr>
                <w:rFonts w:ascii="Arial" w:hAnsi="Arial" w:cs="Arial"/>
              </w:rPr>
              <w:t>Schleimer</w:t>
            </w:r>
            <w:proofErr w:type="spellEnd"/>
            <w:r w:rsidRPr="00496BA7">
              <w:rPr>
                <w:rFonts w:ascii="Arial" w:hAnsi="Arial" w:cs="Arial"/>
              </w:rPr>
              <w:t xml:space="preserve">, </w:t>
            </w:r>
            <w:r w:rsidRPr="00496BA7">
              <w:rPr>
                <w:rFonts w:ascii="Arial" w:hAnsi="Arial" w:cs="Arial"/>
              </w:rPr>
              <w:tab/>
              <w:t xml:space="preserve">R.P. and </w:t>
            </w:r>
            <w:r w:rsidR="00F35B2B" w:rsidRPr="00496BA7">
              <w:rPr>
                <w:rFonts w:ascii="Arial" w:hAnsi="Arial" w:cs="Arial"/>
              </w:rPr>
              <w:t xml:space="preserve">           </w:t>
            </w:r>
            <w:r w:rsidRPr="00496BA7">
              <w:rPr>
                <w:rFonts w:ascii="Arial" w:hAnsi="Arial" w:cs="Arial"/>
              </w:rPr>
              <w:t xml:space="preserve">Nadeau, K.C., 2019. Prevalence and severity of food allergies among US adults. </w:t>
            </w:r>
            <w:r w:rsidRPr="00496BA7">
              <w:rPr>
                <w:rFonts w:ascii="Arial" w:hAnsi="Arial" w:cs="Arial"/>
              </w:rPr>
              <w:tab/>
              <w:t xml:space="preserve">JAMA network open, 2(1), </w:t>
            </w:r>
            <w:proofErr w:type="gramStart"/>
            <w:r w:rsidRPr="00496BA7">
              <w:rPr>
                <w:rFonts w:ascii="Arial" w:hAnsi="Arial" w:cs="Arial"/>
              </w:rPr>
              <w:t>pp.e</w:t>
            </w:r>
            <w:proofErr w:type="gramEnd"/>
            <w:r w:rsidRPr="00496BA7">
              <w:rPr>
                <w:rFonts w:ascii="Arial" w:hAnsi="Arial" w:cs="Arial"/>
              </w:rPr>
              <w:t>185630-e185630.</w:t>
            </w:r>
            <w:r w:rsidR="00F35B2B" w:rsidRPr="00496BA7">
              <w:rPr>
                <w:rFonts w:ascii="Arial" w:hAnsi="Arial" w:cs="Arial"/>
              </w:rPr>
              <w:t xml:space="preserve"> </w:t>
            </w:r>
          </w:p>
          <w:p w14:paraId="44A1FEA1" w14:textId="77777777" w:rsidR="00F35B2B" w:rsidRPr="00496BA7" w:rsidRDefault="00F35B2B" w:rsidP="00DA420E">
            <w:pPr>
              <w:spacing w:line="360" w:lineRule="auto"/>
              <w:jc w:val="both"/>
              <w:rPr>
                <w:rFonts w:ascii="Arial" w:hAnsi="Arial" w:cs="Arial"/>
              </w:rPr>
            </w:pPr>
          </w:p>
          <w:p w14:paraId="5E33C901" w14:textId="71215648" w:rsidR="00F35B2B" w:rsidRPr="00496BA7" w:rsidRDefault="00F35B2B" w:rsidP="00DA420E">
            <w:pPr>
              <w:spacing w:line="360" w:lineRule="auto"/>
              <w:jc w:val="both"/>
              <w:rPr>
                <w:rFonts w:ascii="Arial" w:hAnsi="Arial" w:cs="Arial"/>
              </w:rPr>
            </w:pPr>
            <w:proofErr w:type="spellStart"/>
            <w:r w:rsidRPr="00496BA7">
              <w:rPr>
                <w:rFonts w:ascii="Arial" w:hAnsi="Arial" w:cs="Arial"/>
              </w:rPr>
              <w:t>Koplin</w:t>
            </w:r>
            <w:proofErr w:type="spellEnd"/>
            <w:r w:rsidRPr="00496BA7">
              <w:rPr>
                <w:rFonts w:ascii="Arial" w:hAnsi="Arial" w:cs="Arial"/>
              </w:rPr>
              <w:t xml:space="preserve">, J.J., Peters, R.L. and Allen, K.J., 2018. Prevention of food allergies. Immunology and </w:t>
            </w:r>
            <w:r w:rsidRPr="00496BA7">
              <w:rPr>
                <w:rFonts w:ascii="Arial" w:hAnsi="Arial" w:cs="Arial"/>
              </w:rPr>
              <w:tab/>
              <w:t>Allergy Clinics, 38(1), pp.1-11.</w:t>
            </w:r>
          </w:p>
          <w:p w14:paraId="26F7FCBF" w14:textId="12A7F724" w:rsidR="00F35B2B" w:rsidRPr="00496BA7" w:rsidRDefault="00F35B2B" w:rsidP="00DA420E">
            <w:pPr>
              <w:spacing w:line="360" w:lineRule="auto"/>
              <w:jc w:val="both"/>
              <w:rPr>
                <w:rFonts w:ascii="Arial" w:hAnsi="Arial" w:cs="Arial"/>
              </w:rPr>
            </w:pPr>
          </w:p>
          <w:p w14:paraId="142CB5F9" w14:textId="77777777" w:rsidR="00F35B2B" w:rsidRPr="00496BA7" w:rsidRDefault="00F35B2B" w:rsidP="00DA420E">
            <w:pPr>
              <w:spacing w:line="360" w:lineRule="auto"/>
              <w:jc w:val="both"/>
              <w:rPr>
                <w:rFonts w:ascii="Arial" w:hAnsi="Arial" w:cs="Arial"/>
              </w:rPr>
            </w:pPr>
            <w:r w:rsidRPr="00496BA7">
              <w:rPr>
                <w:rFonts w:ascii="Arial" w:hAnsi="Arial" w:cs="Arial"/>
              </w:rPr>
              <w:t xml:space="preserve">Licari, A., Manti, S., </w:t>
            </w:r>
            <w:proofErr w:type="spellStart"/>
            <w:r w:rsidRPr="00496BA7">
              <w:rPr>
                <w:rFonts w:ascii="Arial" w:hAnsi="Arial" w:cs="Arial"/>
              </w:rPr>
              <w:t>Marseglia</w:t>
            </w:r>
            <w:proofErr w:type="spellEnd"/>
            <w:r w:rsidRPr="00496BA7">
              <w:rPr>
                <w:rFonts w:ascii="Arial" w:hAnsi="Arial" w:cs="Arial"/>
              </w:rPr>
              <w:t xml:space="preserve">, A., Brambilla, I., Votto, M., Castagnoli, R., Leonardi, S. and </w:t>
            </w:r>
            <w:r w:rsidRPr="00496BA7">
              <w:rPr>
                <w:rFonts w:ascii="Arial" w:hAnsi="Arial" w:cs="Arial"/>
              </w:rPr>
              <w:tab/>
            </w:r>
            <w:proofErr w:type="spellStart"/>
            <w:r w:rsidRPr="00496BA7">
              <w:rPr>
                <w:rFonts w:ascii="Arial" w:hAnsi="Arial" w:cs="Arial"/>
              </w:rPr>
              <w:t>Marseglia</w:t>
            </w:r>
            <w:proofErr w:type="spellEnd"/>
            <w:r w:rsidRPr="00496BA7">
              <w:rPr>
                <w:rFonts w:ascii="Arial" w:hAnsi="Arial" w:cs="Arial"/>
              </w:rPr>
              <w:t xml:space="preserve">, G.L., 2019. Food allergies: current and future treatments. </w:t>
            </w:r>
            <w:proofErr w:type="spellStart"/>
            <w:r w:rsidRPr="00496BA7">
              <w:rPr>
                <w:rFonts w:ascii="Arial" w:hAnsi="Arial" w:cs="Arial"/>
              </w:rPr>
              <w:t>Medicina</w:t>
            </w:r>
            <w:proofErr w:type="spellEnd"/>
            <w:r w:rsidRPr="00496BA7">
              <w:rPr>
                <w:rFonts w:ascii="Arial" w:hAnsi="Arial" w:cs="Arial"/>
              </w:rPr>
              <w:t xml:space="preserve">, 55(5), </w:t>
            </w:r>
            <w:r w:rsidRPr="00496BA7">
              <w:rPr>
                <w:rFonts w:ascii="Arial" w:hAnsi="Arial" w:cs="Arial"/>
              </w:rPr>
              <w:tab/>
              <w:t>p.120.</w:t>
            </w:r>
          </w:p>
          <w:p w14:paraId="50C0EC0E" w14:textId="07C388D0" w:rsidR="00F35B2B" w:rsidRPr="00496BA7" w:rsidRDefault="00F35B2B" w:rsidP="00DA420E">
            <w:pPr>
              <w:spacing w:line="360" w:lineRule="auto"/>
              <w:jc w:val="both"/>
              <w:rPr>
                <w:rFonts w:ascii="Arial" w:hAnsi="Arial" w:cs="Arial"/>
              </w:rPr>
            </w:pPr>
          </w:p>
          <w:p w14:paraId="678D8D3F" w14:textId="77777777" w:rsidR="00F35B2B" w:rsidRPr="00496BA7" w:rsidRDefault="00F35B2B" w:rsidP="00DA420E">
            <w:pPr>
              <w:spacing w:line="360" w:lineRule="auto"/>
              <w:jc w:val="both"/>
              <w:rPr>
                <w:rFonts w:ascii="Arial" w:hAnsi="Arial" w:cs="Arial"/>
              </w:rPr>
            </w:pPr>
            <w:proofErr w:type="spellStart"/>
            <w:r w:rsidRPr="00496BA7">
              <w:rPr>
                <w:rFonts w:ascii="Arial" w:hAnsi="Arial" w:cs="Arial"/>
              </w:rPr>
              <w:t>Villalba</w:t>
            </w:r>
            <w:proofErr w:type="spellEnd"/>
            <w:r w:rsidRPr="00496BA7">
              <w:rPr>
                <w:rFonts w:ascii="Arial" w:hAnsi="Arial" w:cs="Arial"/>
              </w:rPr>
              <w:t>, A. and Boyer, R.R., 2018. Understanding and managing food allergies.</w:t>
            </w:r>
          </w:p>
          <w:p w14:paraId="73643D38" w14:textId="77777777" w:rsidR="00F35B2B" w:rsidRPr="00496BA7" w:rsidRDefault="00F35B2B" w:rsidP="00DA420E">
            <w:pPr>
              <w:spacing w:line="360" w:lineRule="auto"/>
              <w:jc w:val="both"/>
              <w:rPr>
                <w:rFonts w:ascii="Arial" w:hAnsi="Arial" w:cs="Arial"/>
              </w:rPr>
            </w:pPr>
          </w:p>
          <w:p w14:paraId="64E5C7ED" w14:textId="77777777" w:rsidR="00F35B2B" w:rsidRPr="00496BA7" w:rsidRDefault="00F35B2B" w:rsidP="00DA420E">
            <w:pPr>
              <w:spacing w:line="360" w:lineRule="auto"/>
              <w:jc w:val="both"/>
              <w:rPr>
                <w:rFonts w:ascii="Arial" w:hAnsi="Arial" w:cs="Arial"/>
              </w:rPr>
            </w:pPr>
          </w:p>
          <w:p w14:paraId="24625F22" w14:textId="3CCCCF43" w:rsidR="0069663F" w:rsidRPr="00496BA7" w:rsidRDefault="0069663F" w:rsidP="00DA420E">
            <w:pPr>
              <w:spacing w:line="360" w:lineRule="auto"/>
              <w:jc w:val="both"/>
              <w:rPr>
                <w:rFonts w:ascii="Arial" w:hAnsi="Arial" w:cs="Arial"/>
              </w:rPr>
            </w:pPr>
          </w:p>
          <w:p w14:paraId="1838195B" w14:textId="77777777" w:rsidR="0069663F" w:rsidRPr="00496BA7" w:rsidRDefault="0069663F" w:rsidP="00DA420E">
            <w:pPr>
              <w:spacing w:line="360" w:lineRule="auto"/>
              <w:jc w:val="both"/>
              <w:rPr>
                <w:rFonts w:ascii="Arial" w:hAnsi="Arial" w:cs="Arial"/>
              </w:rPr>
            </w:pPr>
          </w:p>
          <w:p w14:paraId="4C6DEC4D" w14:textId="300F334B" w:rsidR="00375882" w:rsidRPr="00496BA7" w:rsidRDefault="00375882" w:rsidP="00DA420E">
            <w:pPr>
              <w:spacing w:line="360" w:lineRule="auto"/>
              <w:jc w:val="both"/>
              <w:rPr>
                <w:rFonts w:ascii="Arial" w:hAnsi="Arial" w:cs="Arial"/>
              </w:rPr>
            </w:pPr>
          </w:p>
          <w:p w14:paraId="522F9E9C" w14:textId="07E4A2C3" w:rsidR="00375882" w:rsidRPr="00496BA7" w:rsidRDefault="00375882" w:rsidP="00DA420E">
            <w:pPr>
              <w:spacing w:line="360" w:lineRule="auto"/>
              <w:jc w:val="both"/>
              <w:rPr>
                <w:rFonts w:ascii="Arial" w:hAnsi="Arial" w:cs="Arial"/>
              </w:rPr>
            </w:pPr>
          </w:p>
          <w:p w14:paraId="6944CF61" w14:textId="0FD4B374" w:rsidR="00375882" w:rsidRPr="00496BA7" w:rsidRDefault="00375882" w:rsidP="00DA420E">
            <w:pPr>
              <w:spacing w:line="360" w:lineRule="auto"/>
              <w:jc w:val="both"/>
              <w:rPr>
                <w:rFonts w:ascii="Arial" w:hAnsi="Arial" w:cs="Arial"/>
              </w:rPr>
            </w:pPr>
          </w:p>
          <w:p w14:paraId="6DF51C3D" w14:textId="6F494BB7" w:rsidR="00375882" w:rsidRPr="00496BA7" w:rsidRDefault="00375882" w:rsidP="00DA420E">
            <w:pPr>
              <w:spacing w:line="360" w:lineRule="auto"/>
              <w:jc w:val="both"/>
              <w:rPr>
                <w:rFonts w:ascii="Arial" w:hAnsi="Arial" w:cs="Arial"/>
              </w:rPr>
            </w:pPr>
          </w:p>
          <w:p w14:paraId="50E4CC8B" w14:textId="7487DEDD" w:rsidR="00375882" w:rsidRPr="00496BA7" w:rsidRDefault="00375882" w:rsidP="00DA420E">
            <w:pPr>
              <w:spacing w:line="360" w:lineRule="auto"/>
              <w:jc w:val="both"/>
              <w:rPr>
                <w:rFonts w:ascii="Arial" w:hAnsi="Arial" w:cs="Arial"/>
              </w:rPr>
            </w:pPr>
          </w:p>
          <w:p w14:paraId="2E020AEF" w14:textId="77777777" w:rsidR="00375882" w:rsidRPr="00496BA7" w:rsidRDefault="00375882" w:rsidP="00DA420E">
            <w:pPr>
              <w:spacing w:line="360" w:lineRule="auto"/>
              <w:jc w:val="both"/>
              <w:rPr>
                <w:rFonts w:ascii="Arial" w:hAnsi="Arial" w:cs="Arial"/>
              </w:rPr>
            </w:pPr>
          </w:p>
          <w:p w14:paraId="47FB6995" w14:textId="77777777" w:rsidR="00375882" w:rsidRPr="00496BA7" w:rsidRDefault="00375882" w:rsidP="00DA420E">
            <w:pPr>
              <w:spacing w:line="360" w:lineRule="auto"/>
              <w:jc w:val="both"/>
              <w:rPr>
                <w:rFonts w:ascii="Arial" w:hAnsi="Arial" w:cs="Arial"/>
              </w:rPr>
            </w:pPr>
          </w:p>
        </w:tc>
      </w:tr>
    </w:tbl>
    <w:p w14:paraId="3A480543" w14:textId="77777777" w:rsidR="00B00678" w:rsidRDefault="00B00678" w:rsidP="00DA420E">
      <w:pPr>
        <w:jc w:val="both"/>
        <w:rPr>
          <w:rFonts w:ascii="Tahoma" w:hAnsi="Tahoma" w:cs="Tahoma"/>
          <w:b/>
        </w:rPr>
      </w:pPr>
    </w:p>
    <w:p w14:paraId="02BE48C6" w14:textId="77777777" w:rsidR="00B00678" w:rsidRDefault="00B00678" w:rsidP="00DA420E">
      <w:pPr>
        <w:jc w:val="both"/>
        <w:rPr>
          <w:rFonts w:ascii="Tahoma" w:hAnsi="Tahoma" w:cs="Tahoma"/>
          <w:b/>
        </w:rPr>
      </w:pPr>
    </w:p>
    <w:p w14:paraId="1D4EFC49" w14:textId="77777777" w:rsidR="00B00678" w:rsidRDefault="00B00678" w:rsidP="00DA420E">
      <w:pPr>
        <w:jc w:val="both"/>
        <w:rPr>
          <w:rFonts w:ascii="Tahoma" w:hAnsi="Tahoma" w:cs="Tahoma"/>
          <w:b/>
        </w:rPr>
      </w:pPr>
    </w:p>
    <w:p w14:paraId="505DC984" w14:textId="77777777" w:rsidR="00B00678" w:rsidRDefault="00B00678" w:rsidP="00DA420E">
      <w:pPr>
        <w:jc w:val="both"/>
        <w:rPr>
          <w:rFonts w:ascii="Tahoma" w:hAnsi="Tahoma" w:cs="Tahoma"/>
          <w:b/>
        </w:rPr>
      </w:pPr>
    </w:p>
    <w:p w14:paraId="1F96E185" w14:textId="77777777" w:rsidR="00B00678" w:rsidRDefault="00B00678" w:rsidP="00DA420E">
      <w:pPr>
        <w:jc w:val="both"/>
        <w:rPr>
          <w:rFonts w:ascii="Tahoma" w:hAnsi="Tahoma" w:cs="Tahoma"/>
          <w:b/>
        </w:rPr>
      </w:pPr>
    </w:p>
    <w:p w14:paraId="5F8D9742" w14:textId="77777777" w:rsidR="00B00678" w:rsidRDefault="00B00678" w:rsidP="00DA420E">
      <w:pPr>
        <w:jc w:val="both"/>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7D649" w14:textId="77777777" w:rsidR="001D13B0" w:rsidRDefault="001D13B0">
      <w:r>
        <w:separator/>
      </w:r>
    </w:p>
  </w:endnote>
  <w:endnote w:type="continuationSeparator" w:id="0">
    <w:p w14:paraId="55A3ABF6" w14:textId="77777777" w:rsidR="001D13B0" w:rsidRDefault="001D1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CFE90" w14:textId="77777777" w:rsidR="001D13B0" w:rsidRDefault="001D13B0">
      <w:r>
        <w:separator/>
      </w:r>
    </w:p>
  </w:footnote>
  <w:footnote w:type="continuationSeparator" w:id="0">
    <w:p w14:paraId="6FBB08DF" w14:textId="77777777" w:rsidR="001D13B0" w:rsidRDefault="001D13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95529717">
    <w:abstractNumId w:val="12"/>
  </w:num>
  <w:num w:numId="2" w16cid:durableId="1731952324">
    <w:abstractNumId w:val="4"/>
  </w:num>
  <w:num w:numId="3" w16cid:durableId="1162039801">
    <w:abstractNumId w:val="27"/>
  </w:num>
  <w:num w:numId="4" w16cid:durableId="1016035344">
    <w:abstractNumId w:val="5"/>
  </w:num>
  <w:num w:numId="5" w16cid:durableId="1467746183">
    <w:abstractNumId w:val="23"/>
  </w:num>
  <w:num w:numId="6" w16cid:durableId="279841629">
    <w:abstractNumId w:val="6"/>
  </w:num>
  <w:num w:numId="7" w16cid:durableId="1876697731">
    <w:abstractNumId w:val="0"/>
  </w:num>
  <w:num w:numId="8" w16cid:durableId="1201741047">
    <w:abstractNumId w:val="26"/>
  </w:num>
  <w:num w:numId="9" w16cid:durableId="2105222097">
    <w:abstractNumId w:val="15"/>
  </w:num>
  <w:num w:numId="10" w16cid:durableId="2146577862">
    <w:abstractNumId w:val="18"/>
  </w:num>
  <w:num w:numId="11" w16cid:durableId="205724461">
    <w:abstractNumId w:val="3"/>
  </w:num>
  <w:num w:numId="12" w16cid:durableId="1281375709">
    <w:abstractNumId w:val="13"/>
  </w:num>
  <w:num w:numId="13" w16cid:durableId="1809589784">
    <w:abstractNumId w:val="2"/>
  </w:num>
  <w:num w:numId="14" w16cid:durableId="2064481106">
    <w:abstractNumId w:val="9"/>
  </w:num>
  <w:num w:numId="15" w16cid:durableId="310910610">
    <w:abstractNumId w:val="17"/>
  </w:num>
  <w:num w:numId="16" w16cid:durableId="588469469">
    <w:abstractNumId w:val="19"/>
  </w:num>
  <w:num w:numId="17" w16cid:durableId="901335496">
    <w:abstractNumId w:val="1"/>
  </w:num>
  <w:num w:numId="18" w16cid:durableId="362941231">
    <w:abstractNumId w:val="25"/>
  </w:num>
  <w:num w:numId="19" w16cid:durableId="1088960850">
    <w:abstractNumId w:val="8"/>
  </w:num>
  <w:num w:numId="20" w16cid:durableId="956062347">
    <w:abstractNumId w:val="20"/>
  </w:num>
  <w:num w:numId="21" w16cid:durableId="1576279925">
    <w:abstractNumId w:val="11"/>
  </w:num>
  <w:num w:numId="22" w16cid:durableId="1297494078">
    <w:abstractNumId w:val="16"/>
  </w:num>
  <w:num w:numId="23" w16cid:durableId="590622697">
    <w:abstractNumId w:val="24"/>
  </w:num>
  <w:num w:numId="24" w16cid:durableId="1291787588">
    <w:abstractNumId w:val="10"/>
  </w:num>
  <w:num w:numId="25" w16cid:durableId="1199658732">
    <w:abstractNumId w:val="22"/>
  </w:num>
  <w:num w:numId="26" w16cid:durableId="1390037312">
    <w:abstractNumId w:val="7"/>
  </w:num>
  <w:num w:numId="27" w16cid:durableId="1941836737">
    <w:abstractNumId w:val="21"/>
  </w:num>
  <w:num w:numId="28" w16cid:durableId="178730766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315B"/>
    <w:rsid w:val="000B2F4F"/>
    <w:rsid w:val="000F2E7C"/>
    <w:rsid w:val="00112CE0"/>
    <w:rsid w:val="00162FE2"/>
    <w:rsid w:val="001703BD"/>
    <w:rsid w:val="00170A87"/>
    <w:rsid w:val="0018449A"/>
    <w:rsid w:val="00197F4A"/>
    <w:rsid w:val="001A59E7"/>
    <w:rsid w:val="001B69C8"/>
    <w:rsid w:val="001B6DB4"/>
    <w:rsid w:val="001C5C4E"/>
    <w:rsid w:val="001D13B0"/>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6BA7"/>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663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4AB0"/>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6D5E"/>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A420E"/>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5B2B"/>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824A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32%31%32%31%388%35@%73%74u%64e%6e%74%2e%75w%74%73%64%2e%61%63%2eu%6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1008</Words>
  <Characters>5751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Alexandru Calin (2121885)</cp:lastModifiedBy>
  <cp:revision>6</cp:revision>
  <cp:lastPrinted>2020-09-28T20:53:00Z</cp:lastPrinted>
  <dcterms:created xsi:type="dcterms:W3CDTF">2022-06-02T04:58:00Z</dcterms:created>
  <dcterms:modified xsi:type="dcterms:W3CDTF">2022-06-02T05:04:00Z</dcterms:modified>
</cp:coreProperties>
</file>