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22BF30" w14:textId="05C50998" w:rsidR="00607F92" w:rsidRPr="00F26E56" w:rsidRDefault="00607F92" w:rsidP="00607F92">
      <w:pPr>
        <w:rPr>
          <w:b/>
          <w:bCs/>
          <w:sz w:val="28"/>
          <w:szCs w:val="28"/>
        </w:rPr>
      </w:pPr>
      <w:r w:rsidRPr="00F26E56">
        <w:rPr>
          <w:b/>
          <w:bCs/>
          <w:sz w:val="28"/>
          <w:szCs w:val="28"/>
        </w:rPr>
        <w:t>Introduction</w:t>
      </w:r>
    </w:p>
    <w:p w14:paraId="0AD9D849" w14:textId="52FEEBB7" w:rsidR="008B208F" w:rsidRDefault="00F26E56" w:rsidP="00607F92">
      <w:r>
        <w:t>It does not</w:t>
      </w:r>
      <w:r w:rsidR="002F42C8">
        <w:t xml:space="preserve"> matter if you are still a student or a lawyer in practice, research is an inevitable task at every level. One needs to be capable of doing research effectively to excel in the field. The goal of explicit and </w:t>
      </w:r>
      <w:r w:rsidR="00557433">
        <w:t>well-structured</w:t>
      </w:r>
      <w:r w:rsidR="002F42C8">
        <w:t xml:space="preserve"> research is to </w:t>
      </w:r>
      <w:r w:rsidR="00557433">
        <w:t xml:space="preserve">unleash the solution to a legal problem in a reasonable time span while considering the fact that all relevant sources have been searched in the process. One can achieve several benefits in the long run if he is equipped with commendable research skills. Such a person can not only pocket training contracts in several law firms but also can use his skill set to receive funds for his educational and experimentation projects. Moreover, it can also come in handy when you need to demonstrate the accuracy of your work to the client and to convince him that you are worth his investment. </w:t>
      </w:r>
      <w:r w:rsidR="00607F92">
        <w:t>When we talk about the online resources then it does not only mean resources for the research but also mean those resources which helps in the online practice of the lawyers. The online practice mean</w:t>
      </w:r>
      <w:r w:rsidR="007338CC">
        <w:t>s</w:t>
      </w:r>
      <w:r w:rsidR="00607F92">
        <w:t xml:space="preserve"> the practice through which lawyers can deal with their clients </w:t>
      </w:r>
      <w:r w:rsidR="007338CC">
        <w:t>by mean of technology. It is very important this day to deal with the clients by mean of internet because it is the need of modern era.</w:t>
      </w:r>
    </w:p>
    <w:p w14:paraId="6B4680A4" w14:textId="1926C2DA" w:rsidR="00557433" w:rsidRDefault="00AB3A2A" w:rsidP="008B208F">
      <w:r>
        <w:t>The f</w:t>
      </w:r>
      <w:r w:rsidR="00557433">
        <w:t xml:space="preserve">ollowing </w:t>
      </w:r>
      <w:r w:rsidR="007338CC">
        <w:t>are some benefits of research which is done by online resources during practice of any lawyer.</w:t>
      </w:r>
    </w:p>
    <w:p w14:paraId="23F2C361" w14:textId="12EBD09A" w:rsidR="00B266D8" w:rsidRPr="00462BEC" w:rsidRDefault="007338CC" w:rsidP="00B266D8">
      <w:pPr>
        <w:rPr>
          <w:b/>
          <w:bCs/>
          <w:sz w:val="24"/>
          <w:szCs w:val="24"/>
        </w:rPr>
      </w:pPr>
      <w:r>
        <w:rPr>
          <w:b/>
          <w:bCs/>
          <w:sz w:val="24"/>
          <w:szCs w:val="24"/>
        </w:rPr>
        <w:t xml:space="preserve">Benefits </w:t>
      </w:r>
      <w:r w:rsidR="00B266D8" w:rsidRPr="00462BEC">
        <w:rPr>
          <w:b/>
          <w:bCs/>
          <w:sz w:val="24"/>
          <w:szCs w:val="24"/>
        </w:rPr>
        <w:t xml:space="preserve">of the </w:t>
      </w:r>
      <w:r w:rsidR="00F26E56">
        <w:rPr>
          <w:b/>
          <w:bCs/>
          <w:sz w:val="24"/>
          <w:szCs w:val="24"/>
        </w:rPr>
        <w:t>L</w:t>
      </w:r>
      <w:r w:rsidR="00B266D8" w:rsidRPr="00462BEC">
        <w:rPr>
          <w:b/>
          <w:bCs/>
          <w:sz w:val="24"/>
          <w:szCs w:val="24"/>
        </w:rPr>
        <w:t xml:space="preserve">egal </w:t>
      </w:r>
      <w:r w:rsidR="00F26E56">
        <w:rPr>
          <w:b/>
          <w:bCs/>
          <w:sz w:val="24"/>
          <w:szCs w:val="24"/>
        </w:rPr>
        <w:t>R</w:t>
      </w:r>
      <w:r w:rsidR="00B266D8" w:rsidRPr="00462BEC">
        <w:rPr>
          <w:b/>
          <w:bCs/>
          <w:sz w:val="24"/>
          <w:szCs w:val="24"/>
        </w:rPr>
        <w:t xml:space="preserve">esearch </w:t>
      </w:r>
      <w:r w:rsidR="00F26E56">
        <w:rPr>
          <w:b/>
          <w:bCs/>
          <w:sz w:val="24"/>
          <w:szCs w:val="24"/>
        </w:rPr>
        <w:t>M</w:t>
      </w:r>
      <w:r w:rsidR="00B266D8" w:rsidRPr="00462BEC">
        <w:rPr>
          <w:b/>
          <w:bCs/>
          <w:sz w:val="24"/>
          <w:szCs w:val="24"/>
        </w:rPr>
        <w:t xml:space="preserve">ethod </w:t>
      </w:r>
      <w:r w:rsidR="00F26E56">
        <w:rPr>
          <w:b/>
          <w:bCs/>
          <w:sz w:val="24"/>
          <w:szCs w:val="24"/>
        </w:rPr>
        <w:t>T</w:t>
      </w:r>
      <w:r w:rsidR="00B266D8" w:rsidRPr="00462BEC">
        <w:rPr>
          <w:b/>
          <w:bCs/>
          <w:sz w:val="24"/>
          <w:szCs w:val="24"/>
        </w:rPr>
        <w:t>echnique:</w:t>
      </w:r>
    </w:p>
    <w:p w14:paraId="5C0247DA" w14:textId="07C8EE62" w:rsidR="00B266D8" w:rsidRDefault="00B266D8" w:rsidP="00B266D8">
      <w:r>
        <w:t>Different research paths are followed keeping the type of legal issue and subject in consideration so only a single or specific path cannot be deemed valid or right when it comes to legal research. Although</w:t>
      </w:r>
      <w:r w:rsidR="00462BEC">
        <w:t xml:space="preserve"> one would encounter situations in which </w:t>
      </w:r>
      <w:r>
        <w:t xml:space="preserve">the </w:t>
      </w:r>
      <w:r w:rsidR="00462BEC">
        <w:t>given</w:t>
      </w:r>
      <w:r>
        <w:t xml:space="preserve"> steps would be </w:t>
      </w:r>
      <w:r w:rsidR="00462BEC">
        <w:t>followed in a rectilinear manner, it is not a compulsion. It doesn’t matter which path for research you are taking, you will ace the goal if you carry on the research thoroughly and keep it flexi</w:t>
      </w:r>
      <w:r w:rsidR="00AB3A2A">
        <w:t>b</w:t>
      </w:r>
      <w:r w:rsidR="00462BEC">
        <w:t>le.</w:t>
      </w:r>
    </w:p>
    <w:p w14:paraId="26612334" w14:textId="09BDB67F" w:rsidR="00B266D8" w:rsidRPr="00462BEC" w:rsidRDefault="00462BEC" w:rsidP="00B266D8">
      <w:pPr>
        <w:rPr>
          <w:b/>
          <w:bCs/>
        </w:rPr>
      </w:pPr>
      <w:r w:rsidRPr="00462BEC">
        <w:rPr>
          <w:b/>
          <w:bCs/>
        </w:rPr>
        <w:t xml:space="preserve">1. The scope of the legal problem needs to be determined. </w:t>
      </w:r>
      <w:r w:rsidR="00AB3A2A">
        <w:rPr>
          <w:b/>
          <w:bCs/>
        </w:rPr>
        <w:t>The f</w:t>
      </w:r>
      <w:r w:rsidRPr="00462BEC">
        <w:rPr>
          <w:b/>
          <w:bCs/>
        </w:rPr>
        <w:t>ollowing questions can be asked to point out the horizon of the problem:</w:t>
      </w:r>
    </w:p>
    <w:p w14:paraId="7652DB2A" w14:textId="6406089A" w:rsidR="00B266D8" w:rsidRDefault="00462BEC" w:rsidP="00B266D8">
      <w:r>
        <w:t xml:space="preserve">a. </w:t>
      </w:r>
      <w:r w:rsidR="00B266D8">
        <w:t xml:space="preserve"> the </w:t>
      </w:r>
      <w:r>
        <w:t>related</w:t>
      </w:r>
      <w:r w:rsidR="00B266D8">
        <w:t xml:space="preserve"> jurisdiction</w:t>
      </w:r>
    </w:p>
    <w:p w14:paraId="46672DF5" w14:textId="67486EB7" w:rsidR="00B266D8" w:rsidRDefault="00462BEC" w:rsidP="00B266D8">
      <w:r>
        <w:t>b. crucial</w:t>
      </w:r>
      <w:r w:rsidR="00B266D8">
        <w:t xml:space="preserve"> </w:t>
      </w:r>
      <w:r>
        <w:t>references</w:t>
      </w:r>
      <w:r w:rsidR="00B266D8">
        <w:t xml:space="preserve"> and search </w:t>
      </w:r>
      <w:r>
        <w:t>strings</w:t>
      </w:r>
    </w:p>
    <w:p w14:paraId="5F876118" w14:textId="55B66738" w:rsidR="00B266D8" w:rsidRDefault="00462BEC" w:rsidP="00B266D8">
      <w:r>
        <w:t>c.</w:t>
      </w:r>
      <w:r w:rsidR="00B266D8">
        <w:t xml:space="preserve"> the </w:t>
      </w:r>
      <w:r>
        <w:t>relatable</w:t>
      </w:r>
      <w:r w:rsidR="00B266D8">
        <w:t xml:space="preserve"> </w:t>
      </w:r>
      <w:r>
        <w:t>time span</w:t>
      </w:r>
      <w:r w:rsidR="00B266D8">
        <w:t>.</w:t>
      </w:r>
    </w:p>
    <w:p w14:paraId="35E3FC1F" w14:textId="20999CC8" w:rsidR="00B266D8" w:rsidRPr="00462BEC" w:rsidRDefault="00462BEC" w:rsidP="00B266D8">
      <w:pPr>
        <w:rPr>
          <w:b/>
          <w:bCs/>
        </w:rPr>
      </w:pPr>
      <w:r w:rsidRPr="00462BEC">
        <w:rPr>
          <w:b/>
          <w:bCs/>
        </w:rPr>
        <w:t>2. The research should be initiated by turning to a subordinate source:</w:t>
      </w:r>
    </w:p>
    <w:p w14:paraId="2A47E4AD" w14:textId="53FD1414" w:rsidR="00B266D8" w:rsidRDefault="00C224E0" w:rsidP="00B266D8">
      <w:r>
        <w:t>You can use key texts, crucial articles</w:t>
      </w:r>
      <w:r w:rsidR="00AB3A2A">
        <w:t>,</w:t>
      </w:r>
      <w:r>
        <w:t xml:space="preserve"> and Halsbury’s Laws to construct a </w:t>
      </w:r>
      <w:r w:rsidR="006146D9">
        <w:t>perspective of fitting</w:t>
      </w:r>
      <w:r>
        <w:t xml:space="preserve"> </w:t>
      </w:r>
      <w:r w:rsidR="006146D9">
        <w:t xml:space="preserve">your particular problem into a comprehensive legal scenario. This can also prove to be beneficial in looking for </w:t>
      </w:r>
      <w:r w:rsidR="00AB3A2A">
        <w:t xml:space="preserve">the </w:t>
      </w:r>
      <w:r w:rsidR="006146D9">
        <w:t xml:space="preserve">exact primary source. This is specifically helpful in case a person is </w:t>
      </w:r>
      <w:r w:rsidR="00AB3A2A">
        <w:t xml:space="preserve">a </w:t>
      </w:r>
      <w:r w:rsidR="006146D9">
        <w:t xml:space="preserve">neonate and is </w:t>
      </w:r>
      <w:r w:rsidR="00AB3A2A">
        <w:t>i</w:t>
      </w:r>
      <w:r w:rsidR="006146D9">
        <w:t>nexperienced with respect to law because it will serve as a background. One should take down the references and sources of relevant statutes and case laws. Furthermore, the pertinent articles can be searched by bringing the central legal article indexes. Such indexes span over the “Legal Journals Index” which is available on Westlaw, “Index to Legal Periodicals” through Oxlip+ and Google Scholar</w:t>
      </w:r>
      <w:r w:rsidR="00EB1BD9">
        <w:t>. The horizon of the research can be further expanded by stepping out of the legal indexes and searching the “Social Science Citation Index” in addition</w:t>
      </w:r>
      <w:r w:rsidR="00F26E56">
        <w:t xml:space="preserve"> (Meyer and Land, 2003).</w:t>
      </w:r>
    </w:p>
    <w:p w14:paraId="633633C4" w14:textId="77777777" w:rsidR="0060189F" w:rsidRDefault="00B266D8" w:rsidP="00B266D8">
      <w:pPr>
        <w:rPr>
          <w:b/>
          <w:bCs/>
        </w:rPr>
      </w:pPr>
      <w:r>
        <w:t xml:space="preserve">  </w:t>
      </w:r>
      <w:r w:rsidRPr="00EB1BD9">
        <w:rPr>
          <w:b/>
          <w:bCs/>
        </w:rPr>
        <w:t>3.</w:t>
      </w:r>
      <w:r w:rsidR="00EB1BD9" w:rsidRPr="00EB1BD9">
        <w:rPr>
          <w:b/>
          <w:bCs/>
        </w:rPr>
        <w:t xml:space="preserve"> Pertinent</w:t>
      </w:r>
      <w:r w:rsidRPr="00EB1BD9">
        <w:rPr>
          <w:b/>
          <w:bCs/>
        </w:rPr>
        <w:t xml:space="preserve"> statutes</w:t>
      </w:r>
      <w:r w:rsidR="00EB1BD9" w:rsidRPr="00EB1BD9">
        <w:rPr>
          <w:b/>
          <w:bCs/>
        </w:rPr>
        <w:t xml:space="preserve"> should be determined</w:t>
      </w:r>
    </w:p>
    <w:p w14:paraId="0DE265F1" w14:textId="6650B3A3" w:rsidR="00EB1BD9" w:rsidRPr="0060189F" w:rsidRDefault="00EB1BD9" w:rsidP="00B266D8">
      <w:pPr>
        <w:rPr>
          <w:b/>
          <w:bCs/>
        </w:rPr>
      </w:pPr>
      <w:r>
        <w:lastRenderedPageBreak/>
        <w:t>In case</w:t>
      </w:r>
      <w:r w:rsidR="0060189F">
        <w:t>,</w:t>
      </w:r>
      <w:r>
        <w:t xml:space="preserve"> one pinpoints a related statute while reviewing the subordinate resources, he should evaluate the notations for pertinent provision in any related database. Westlaw, Lexis Library</w:t>
      </w:r>
      <w:r w:rsidR="00AB3A2A">
        <w:t>,</w:t>
      </w:r>
      <w:r>
        <w:t xml:space="preserve"> or Halsbury’s statutes can serve this purpose. Other applicable sections can be discovered by scanning the contents of the discovered statue. </w:t>
      </w:r>
      <w:r w:rsidR="0060189F">
        <w:t>In Halsbury’s Statu</w:t>
      </w:r>
      <w:r w:rsidR="00AB3A2A">
        <w:t>t</w:t>
      </w:r>
      <w:r w:rsidR="0060189F">
        <w:t>es, o</w:t>
      </w:r>
      <w:r>
        <w:t>ther pertinent statues can b</w:t>
      </w:r>
      <w:r w:rsidR="00AB3A2A">
        <w:t>e</w:t>
      </w:r>
      <w:r>
        <w:t xml:space="preserve"> located by browsing the </w:t>
      </w:r>
      <w:r w:rsidR="0060189F">
        <w:t>contents page. All analysis documents available should be thoroughly reviewed</w:t>
      </w:r>
      <w:r w:rsidR="00F26E56">
        <w:t xml:space="preserve"> (Meyer and Land, 2003)</w:t>
      </w:r>
      <w:r w:rsidR="0060189F">
        <w:t xml:space="preserve">. </w:t>
      </w:r>
    </w:p>
    <w:p w14:paraId="5FC73DC1" w14:textId="77777777" w:rsidR="00B266D8" w:rsidRDefault="00B266D8" w:rsidP="00B266D8"/>
    <w:p w14:paraId="7E94AFF6" w14:textId="4056FBB3" w:rsidR="00B266D8" w:rsidRPr="0060189F" w:rsidRDefault="0060189F" w:rsidP="00B266D8">
      <w:pPr>
        <w:rPr>
          <w:b/>
          <w:bCs/>
        </w:rPr>
      </w:pPr>
      <w:r w:rsidRPr="0060189F">
        <w:rPr>
          <w:b/>
          <w:bCs/>
        </w:rPr>
        <w:t>4. The exact cases for your particular facts should be identified:</w:t>
      </w:r>
    </w:p>
    <w:p w14:paraId="18FC0573" w14:textId="694D7014" w:rsidR="00B266D8" w:rsidRDefault="0060189F" w:rsidP="00B266D8">
      <w:r>
        <w:t xml:space="preserve">One should take down the cases that are related to his set of facts when going through the subordinate sources. The headnotes and the pertinent judgments should be noted while following up </w:t>
      </w:r>
      <w:r w:rsidR="00AB3A2A">
        <w:t xml:space="preserve">on </w:t>
      </w:r>
      <w:r>
        <w:t>such cases. A good relevant case can provide a starting point for research in marginal subjects</w:t>
      </w:r>
      <w:r w:rsidR="004B3C2D">
        <w:t xml:space="preserve"> (Holmes, 1897).</w:t>
      </w:r>
    </w:p>
    <w:p w14:paraId="59FE9D73" w14:textId="21DD6CD9" w:rsidR="0060189F" w:rsidRPr="006A322D" w:rsidRDefault="0060189F" w:rsidP="00B266D8">
      <w:pPr>
        <w:rPr>
          <w:b/>
          <w:bCs/>
        </w:rPr>
      </w:pPr>
      <w:r w:rsidRPr="006A322D">
        <w:rPr>
          <w:b/>
          <w:bCs/>
        </w:rPr>
        <w:t>5. Additional cases should be found by using Digests and databases:</w:t>
      </w:r>
    </w:p>
    <w:p w14:paraId="7F72C016" w14:textId="251869A8" w:rsidR="00B266D8" w:rsidRDefault="0060189F" w:rsidP="00B266D8">
      <w:r>
        <w:t xml:space="preserve">Pertinent case laws can be determined by using another excellent source i.e., Digests. These can be exceptionally useful in discovering English and Commonwealth cases by subject. The subject structure of Digests is similar to that of Halsbury’s statutes. </w:t>
      </w:r>
      <w:r w:rsidR="006A322D">
        <w:t>The topic terms can be used to search for the relevant case. One should consider the fact that the databases are huge, so the search terms need to be accurate and precise. Moreover, if applicable, the use of Boolean operators and connectors should be made to amplify the validity of the outcomes</w:t>
      </w:r>
      <w:r w:rsidR="004B3C2D">
        <w:t xml:space="preserve"> (Holmes, 1897). </w:t>
      </w:r>
      <w:r w:rsidR="006A322D">
        <w:t xml:space="preserve"> </w:t>
      </w:r>
    </w:p>
    <w:p w14:paraId="70401003" w14:textId="6285F4ED" w:rsidR="00B266D8" w:rsidRPr="006A322D" w:rsidRDefault="006A322D" w:rsidP="00B266D8">
      <w:pPr>
        <w:rPr>
          <w:b/>
          <w:bCs/>
        </w:rPr>
      </w:pPr>
      <w:r w:rsidRPr="006A322D">
        <w:rPr>
          <w:b/>
          <w:bCs/>
        </w:rPr>
        <w:t>6. It should be made sure that one’s primary sources are still good law</w:t>
      </w:r>
      <w:r w:rsidR="00F26E56">
        <w:rPr>
          <w:b/>
          <w:bCs/>
        </w:rPr>
        <w:t>:</w:t>
      </w:r>
    </w:p>
    <w:p w14:paraId="4C79E25F" w14:textId="0B08DEEF" w:rsidR="00B266D8" w:rsidRDefault="006A322D" w:rsidP="00B266D8">
      <w:r>
        <w:t xml:space="preserve">One should try to present the latest and direct authority or primary sources for his facts. To make sure if the noted cases are still good law, “Westlaw Case Analysis”, “Lexis Case Search” or a print citator can be used. </w:t>
      </w:r>
    </w:p>
    <w:p w14:paraId="76895E0E" w14:textId="53843407" w:rsidR="00B266D8" w:rsidRPr="00CD10B1" w:rsidRDefault="006A322D" w:rsidP="00B266D8">
      <w:pPr>
        <w:rPr>
          <w:b/>
          <w:bCs/>
        </w:rPr>
      </w:pPr>
      <w:r w:rsidRPr="006A322D">
        <w:rPr>
          <w:b/>
          <w:bCs/>
        </w:rPr>
        <w:t>7. Online sources should be consulted if any gap is located in the research:</w:t>
      </w:r>
    </w:p>
    <w:p w14:paraId="7A9261A9" w14:textId="3842BF34" w:rsidR="006A322D" w:rsidRDefault="006A322D" w:rsidP="00B266D8">
      <w:r>
        <w:t xml:space="preserve">A number of online sources are available apart from the widely known Westlaw or Lexis Library which include free sources as well. For example, Legal Scholarship Network is a free source that helps in finding </w:t>
      </w:r>
      <w:r w:rsidR="00AB3A2A">
        <w:t xml:space="preserve">the </w:t>
      </w:r>
      <w:r>
        <w:t xml:space="preserve">latest articles. </w:t>
      </w:r>
      <w:r w:rsidR="00CD10B1">
        <w:t xml:space="preserve">Other examples include </w:t>
      </w:r>
      <w:proofErr w:type="spellStart"/>
      <w:r w:rsidR="00CD10B1">
        <w:t>Bailii</w:t>
      </w:r>
      <w:proofErr w:type="spellEnd"/>
      <w:r w:rsidR="00CD10B1">
        <w:t xml:space="preserve"> and other policy websites. One can choose the source as per the subject of the research, but the information needs to be efficiently evaluated to ensure the accuracy of </w:t>
      </w:r>
      <w:r w:rsidR="00AB3A2A">
        <w:t xml:space="preserve">the </w:t>
      </w:r>
      <w:r w:rsidR="00CD10B1">
        <w:t>research</w:t>
      </w:r>
      <w:r w:rsidR="004B3C2D">
        <w:t xml:space="preserve"> (Holmes, 1897)</w:t>
      </w:r>
      <w:r w:rsidR="00CD10B1">
        <w:t xml:space="preserve">. </w:t>
      </w:r>
    </w:p>
    <w:p w14:paraId="4B00D1D6" w14:textId="374B34C2" w:rsidR="00B266D8" w:rsidRPr="00CD10B1" w:rsidRDefault="00CD10B1" w:rsidP="00B266D8">
      <w:pPr>
        <w:rPr>
          <w:b/>
          <w:bCs/>
        </w:rPr>
      </w:pPr>
      <w:r w:rsidRPr="00CD10B1">
        <w:rPr>
          <w:b/>
          <w:bCs/>
        </w:rPr>
        <w:t>8. The research tr</w:t>
      </w:r>
      <w:r w:rsidR="00AB3A2A">
        <w:rPr>
          <w:b/>
          <w:bCs/>
        </w:rPr>
        <w:t>ai</w:t>
      </w:r>
      <w:r w:rsidRPr="00CD10B1">
        <w:rPr>
          <w:b/>
          <w:bCs/>
        </w:rPr>
        <w:t>l should be recorded</w:t>
      </w:r>
      <w:r w:rsidR="00F26E56">
        <w:rPr>
          <w:b/>
          <w:bCs/>
        </w:rPr>
        <w:t>:</w:t>
      </w:r>
      <w:r w:rsidRPr="00CD10B1">
        <w:rPr>
          <w:b/>
          <w:bCs/>
        </w:rPr>
        <w:t xml:space="preserve"> </w:t>
      </w:r>
    </w:p>
    <w:p w14:paraId="27DBCEEC" w14:textId="1B2CC774" w:rsidR="00CD10B1" w:rsidRDefault="00CD10B1" w:rsidP="00B266D8">
      <w:r>
        <w:t>All the observed sources should be documented. The records should include the information of the sections and page numbers despite the fact that pertinent material was pinpointed in them or not. This can prove to be helpful while writing up the research to validate the points</w:t>
      </w:r>
      <w:r w:rsidR="004B3C2D">
        <w:t xml:space="preserve"> (Holmes, 1897). </w:t>
      </w:r>
      <w:r>
        <w:t xml:space="preserve"> </w:t>
      </w:r>
    </w:p>
    <w:p w14:paraId="0E1EFA50" w14:textId="07F14389" w:rsidR="00CD10B1" w:rsidRPr="007338CC" w:rsidRDefault="00CD10B1" w:rsidP="00CD10B1">
      <w:pPr>
        <w:rPr>
          <w:b/>
          <w:bCs/>
          <w:sz w:val="28"/>
          <w:szCs w:val="28"/>
        </w:rPr>
      </w:pPr>
      <w:r w:rsidRPr="007338CC">
        <w:rPr>
          <w:b/>
          <w:bCs/>
          <w:sz w:val="28"/>
          <w:szCs w:val="28"/>
        </w:rPr>
        <w:t xml:space="preserve">The </w:t>
      </w:r>
      <w:r w:rsidR="008A1569" w:rsidRPr="007338CC">
        <w:rPr>
          <w:b/>
          <w:bCs/>
          <w:sz w:val="28"/>
          <w:szCs w:val="28"/>
        </w:rPr>
        <w:t>diversity</w:t>
      </w:r>
      <w:r w:rsidRPr="007338CC">
        <w:rPr>
          <w:b/>
          <w:bCs/>
          <w:sz w:val="28"/>
          <w:szCs w:val="28"/>
        </w:rPr>
        <w:t xml:space="preserve">, </w:t>
      </w:r>
      <w:r w:rsidR="008A1569" w:rsidRPr="007338CC">
        <w:rPr>
          <w:b/>
          <w:bCs/>
          <w:sz w:val="28"/>
          <w:szCs w:val="28"/>
        </w:rPr>
        <w:t>character</w:t>
      </w:r>
      <w:r w:rsidR="00AB3A2A" w:rsidRPr="007338CC">
        <w:rPr>
          <w:b/>
          <w:bCs/>
          <w:sz w:val="28"/>
          <w:szCs w:val="28"/>
        </w:rPr>
        <w:t>,</w:t>
      </w:r>
      <w:r w:rsidR="00BE22AB">
        <w:rPr>
          <w:b/>
          <w:bCs/>
          <w:sz w:val="28"/>
          <w:szCs w:val="28"/>
        </w:rPr>
        <w:t xml:space="preserve"> risks</w:t>
      </w:r>
      <w:r w:rsidRPr="007338CC">
        <w:rPr>
          <w:b/>
          <w:bCs/>
          <w:sz w:val="28"/>
          <w:szCs w:val="28"/>
        </w:rPr>
        <w:t xml:space="preserve"> and </w:t>
      </w:r>
      <w:r w:rsidR="008A1569" w:rsidRPr="007338CC">
        <w:rPr>
          <w:b/>
          <w:bCs/>
          <w:sz w:val="28"/>
          <w:szCs w:val="28"/>
        </w:rPr>
        <w:t>scope</w:t>
      </w:r>
      <w:r w:rsidRPr="007338CC">
        <w:rPr>
          <w:b/>
          <w:bCs/>
          <w:sz w:val="28"/>
          <w:szCs w:val="28"/>
        </w:rPr>
        <w:t xml:space="preserve"> of </w:t>
      </w:r>
      <w:proofErr w:type="spellStart"/>
      <w:r w:rsidRPr="007338CC">
        <w:rPr>
          <w:b/>
          <w:bCs/>
          <w:sz w:val="28"/>
          <w:szCs w:val="28"/>
        </w:rPr>
        <w:t>lawtech</w:t>
      </w:r>
      <w:proofErr w:type="spellEnd"/>
      <w:r w:rsidRPr="007338CC">
        <w:rPr>
          <w:b/>
          <w:bCs/>
          <w:sz w:val="28"/>
          <w:szCs w:val="28"/>
        </w:rPr>
        <w:t xml:space="preserve"> products and services</w:t>
      </w:r>
    </w:p>
    <w:p w14:paraId="16C1E975" w14:textId="062B895C" w:rsidR="00CD10B1" w:rsidRDefault="008A1569" w:rsidP="00CD10B1">
      <w:r>
        <w:t xml:space="preserve">The unfolding technologies in the past years have given a boost to the capability of delivering legal services online and digitally. </w:t>
      </w:r>
    </w:p>
    <w:p w14:paraId="5020AFC3" w14:textId="4DA91891" w:rsidR="00CD10B1" w:rsidRDefault="008A1569" w:rsidP="00CD10B1">
      <w:r>
        <w:t xml:space="preserve">In United Kingdoms, productivity and automation of tasks remain the center of attention of </w:t>
      </w:r>
      <w:proofErr w:type="spellStart"/>
      <w:r>
        <w:t>lawtech</w:t>
      </w:r>
      <w:proofErr w:type="spellEnd"/>
      <w:r>
        <w:t xml:space="preserve"> rather than providing advance</w:t>
      </w:r>
      <w:r w:rsidR="00AB3A2A">
        <w:t>d</w:t>
      </w:r>
      <w:r>
        <w:t xml:space="preserve"> types of law. By comparison, </w:t>
      </w:r>
      <w:proofErr w:type="spellStart"/>
      <w:r>
        <w:t>lawtech</w:t>
      </w:r>
      <w:proofErr w:type="spellEnd"/>
      <w:r>
        <w:t xml:space="preserve"> enjoys a more mature business</w:t>
      </w:r>
      <w:r w:rsidR="00AB3A2A">
        <w:t>-to-</w:t>
      </w:r>
      <w:r>
        <w:lastRenderedPageBreak/>
        <w:t>business market than a business</w:t>
      </w:r>
      <w:r w:rsidR="00AB3A2A">
        <w:t>-to-</w:t>
      </w:r>
      <w:r>
        <w:t>consumer market. Collaboration tools</w:t>
      </w:r>
      <w:r w:rsidR="00704E04">
        <w:t>, management of IP, management of documents, and solutions for e</w:t>
      </w:r>
      <w:r w:rsidR="00AB3A2A">
        <w:t>-</w:t>
      </w:r>
      <w:r w:rsidR="00704E04">
        <w:t xml:space="preserve">billing are the </w:t>
      </w:r>
      <w:r w:rsidR="00BE22AB">
        <w:t>area</w:t>
      </w:r>
      <w:r w:rsidR="00704E04">
        <w:t xml:space="preserve"> of </w:t>
      </w:r>
      <w:r w:rsidR="00AB3A2A">
        <w:t xml:space="preserve">the </w:t>
      </w:r>
      <w:r w:rsidR="00704E04">
        <w:t xml:space="preserve">central focus of the most advanced products. </w:t>
      </w:r>
    </w:p>
    <w:p w14:paraId="15EA8A93" w14:textId="2EB47BDE" w:rsidR="00704E04" w:rsidRDefault="00704E04" w:rsidP="00CD10B1">
      <w:r>
        <w:t>Legal analytics, project management, governance</w:t>
      </w:r>
      <w:r w:rsidR="00AB3A2A">
        <w:t>,</w:t>
      </w:r>
      <w:r>
        <w:t xml:space="preserve"> and regulatory compliance, and contract management are some of the transpiring progressing zones for </w:t>
      </w:r>
      <w:proofErr w:type="spellStart"/>
      <w:r>
        <w:t>lawtech</w:t>
      </w:r>
      <w:proofErr w:type="spellEnd"/>
      <w:r>
        <w:t>.</w:t>
      </w:r>
    </w:p>
    <w:p w14:paraId="7513CB81" w14:textId="59776FDA" w:rsidR="00704E04" w:rsidRDefault="00704E04" w:rsidP="00CD10B1">
      <w:r>
        <w:t xml:space="preserve">According to the “Legal Geek startup map”, an ever-increasing rate of the </w:t>
      </w:r>
      <w:proofErr w:type="spellStart"/>
      <w:r>
        <w:t>lawtech</w:t>
      </w:r>
      <w:proofErr w:type="spellEnd"/>
      <w:r>
        <w:t xml:space="preserve"> companies’ count has been observed in </w:t>
      </w:r>
      <w:r w:rsidR="00861326">
        <w:t>the past few years. The legal services sector has not witnessed such a fast pace of any kind of adoption t</w:t>
      </w:r>
      <w:r w:rsidR="00AB3A2A">
        <w:t>o</w:t>
      </w:r>
      <w:r w:rsidR="00861326">
        <w:t xml:space="preserve"> date in United Kingdoms</w:t>
      </w:r>
      <w:r w:rsidR="00F26E56">
        <w:t xml:space="preserve"> (James, 2013). </w:t>
      </w:r>
      <w:r w:rsidR="00861326">
        <w:t xml:space="preserve"> </w:t>
      </w:r>
    </w:p>
    <w:p w14:paraId="3B752E9F" w14:textId="16E48596" w:rsidR="00861326" w:rsidRDefault="00AB3A2A" w:rsidP="00861326">
      <w:r>
        <w:t>I</w:t>
      </w:r>
      <w:r w:rsidR="00861326">
        <w:t xml:space="preserve">nteractivity among a client and the online system of practice is embraced in online legal services. The client provides some information to the online system and this </w:t>
      </w:r>
      <w:r w:rsidR="0079226E">
        <w:t>information leads to some automatic decision making. A built-in human review is inculcated so that it is ensured that crucial problems and risks are considered. Automated legal services are not similar to traditional services. In traditional services, there is no concept of automated decision making</w:t>
      </w:r>
      <w:r>
        <w:t>,</w:t>
      </w:r>
      <w:r w:rsidR="0079226E">
        <w:t xml:space="preserve"> and the internet is used merely as a mean</w:t>
      </w:r>
      <w:r>
        <w:t>s</w:t>
      </w:r>
      <w:r w:rsidR="0079226E">
        <w:t xml:space="preserve"> of communication between the practice and the client</w:t>
      </w:r>
      <w:r w:rsidR="00F26E56">
        <w:t xml:space="preserve"> (James, 2013).</w:t>
      </w:r>
    </w:p>
    <w:p w14:paraId="198A6D1F" w14:textId="447166D3" w:rsidR="00861326" w:rsidRDefault="0079226E" w:rsidP="00861326">
      <w:r>
        <w:t>Multiple phases of a traditional legal service can be put forward by digital technology. Such phases include:</w:t>
      </w:r>
    </w:p>
    <w:p w14:paraId="6E88EC31" w14:textId="6233A500" w:rsidR="00861326" w:rsidRDefault="00861326" w:rsidP="0079226E">
      <w:pPr>
        <w:pStyle w:val="ListParagraph"/>
        <w:numPr>
          <w:ilvl w:val="0"/>
          <w:numId w:val="1"/>
        </w:numPr>
      </w:pPr>
      <w:r>
        <w:t>client</w:t>
      </w:r>
      <w:r w:rsidR="0079226E">
        <w:t>ele</w:t>
      </w:r>
      <w:r>
        <w:t xml:space="preserve"> </w:t>
      </w:r>
      <w:r w:rsidR="0079226E">
        <w:t>induction along with administrative</w:t>
      </w:r>
      <w:r>
        <w:t xml:space="preserve"> </w:t>
      </w:r>
      <w:r w:rsidR="0079226E">
        <w:t>agreement</w:t>
      </w:r>
      <w:r>
        <w:t xml:space="preserve"> checks</w:t>
      </w:r>
    </w:p>
    <w:p w14:paraId="15D9FAE8" w14:textId="0D787C99" w:rsidR="00861326" w:rsidRDefault="0079226E" w:rsidP="0079226E">
      <w:pPr>
        <w:pStyle w:val="ListParagraph"/>
        <w:numPr>
          <w:ilvl w:val="0"/>
          <w:numId w:val="1"/>
        </w:numPr>
      </w:pPr>
      <w:r>
        <w:t>undertaking</w:t>
      </w:r>
      <w:r w:rsidR="00861326">
        <w:t xml:space="preserve"> of </w:t>
      </w:r>
      <w:r>
        <w:t>directives</w:t>
      </w:r>
    </w:p>
    <w:p w14:paraId="667B475B" w14:textId="128DFDCB" w:rsidR="00861326" w:rsidRDefault="00E761A6" w:rsidP="0079226E">
      <w:pPr>
        <w:pStyle w:val="ListParagraph"/>
        <w:numPr>
          <w:ilvl w:val="0"/>
          <w:numId w:val="1"/>
        </w:numPr>
      </w:pPr>
      <w:r>
        <w:t>inspection</w:t>
      </w:r>
      <w:r w:rsidR="00861326">
        <w:t xml:space="preserve"> of a client's legal </w:t>
      </w:r>
      <w:r>
        <w:t>issue</w:t>
      </w:r>
    </w:p>
    <w:p w14:paraId="226D6D4A" w14:textId="22DF2734" w:rsidR="00861326" w:rsidRDefault="00E761A6" w:rsidP="0079226E">
      <w:pPr>
        <w:pStyle w:val="ListParagraph"/>
        <w:numPr>
          <w:ilvl w:val="0"/>
          <w:numId w:val="1"/>
        </w:numPr>
      </w:pPr>
      <w:r>
        <w:t>fabrication</w:t>
      </w:r>
      <w:r w:rsidR="00861326">
        <w:t xml:space="preserve"> o</w:t>
      </w:r>
      <w:r>
        <w:t>f either completely or incompletely</w:t>
      </w:r>
      <w:r w:rsidR="00861326">
        <w:t xml:space="preserve"> </w:t>
      </w:r>
      <w:r>
        <w:t>encased</w:t>
      </w:r>
      <w:r w:rsidR="00861326">
        <w:t xml:space="preserve"> legal solution</w:t>
      </w:r>
    </w:p>
    <w:p w14:paraId="5B0673B1" w14:textId="448AE7B4" w:rsidR="00861326" w:rsidRDefault="00E761A6" w:rsidP="0079226E">
      <w:pPr>
        <w:pStyle w:val="ListParagraph"/>
        <w:numPr>
          <w:ilvl w:val="0"/>
          <w:numId w:val="1"/>
        </w:numPr>
      </w:pPr>
      <w:r>
        <w:t>provision</w:t>
      </w:r>
      <w:r w:rsidR="00861326">
        <w:t xml:space="preserve"> of the solution</w:t>
      </w:r>
    </w:p>
    <w:p w14:paraId="219135E7" w14:textId="5681C21E" w:rsidR="00861326" w:rsidRDefault="00E761A6" w:rsidP="0079226E">
      <w:pPr>
        <w:pStyle w:val="ListParagraph"/>
        <w:numPr>
          <w:ilvl w:val="0"/>
          <w:numId w:val="1"/>
        </w:numPr>
      </w:pPr>
      <w:r>
        <w:t xml:space="preserve">invoice and remittance </w:t>
      </w:r>
    </w:p>
    <w:p w14:paraId="5ACDA845" w14:textId="6C03A011" w:rsidR="00861326" w:rsidRDefault="00861326" w:rsidP="0079226E">
      <w:pPr>
        <w:pStyle w:val="ListParagraph"/>
        <w:numPr>
          <w:ilvl w:val="0"/>
          <w:numId w:val="1"/>
        </w:numPr>
      </w:pPr>
      <w:r>
        <w:t xml:space="preserve">storage or </w:t>
      </w:r>
      <w:r w:rsidR="00E761A6">
        <w:t>cataloging</w:t>
      </w:r>
      <w:r>
        <w:t xml:space="preserve"> of </w:t>
      </w:r>
      <w:r w:rsidR="00E761A6">
        <w:t>pertinent</w:t>
      </w:r>
      <w:r>
        <w:t xml:space="preserve"> records</w:t>
      </w:r>
    </w:p>
    <w:p w14:paraId="1EBD589A" w14:textId="3C5339D7" w:rsidR="00861326" w:rsidRDefault="00E761A6" w:rsidP="0079226E">
      <w:pPr>
        <w:pStyle w:val="ListParagraph"/>
        <w:numPr>
          <w:ilvl w:val="0"/>
          <w:numId w:val="1"/>
        </w:numPr>
      </w:pPr>
      <w:r>
        <w:t>safe</w:t>
      </w:r>
      <w:r w:rsidR="00861326">
        <w:t xml:space="preserve"> communication with clients </w:t>
      </w:r>
      <w:r>
        <w:t>that includes sharing</w:t>
      </w:r>
      <w:r w:rsidR="00861326">
        <w:t xml:space="preserve"> document</w:t>
      </w:r>
      <w:r>
        <w:t xml:space="preserve">s </w:t>
      </w:r>
      <w:r w:rsidR="00861326">
        <w:t>and video calling</w:t>
      </w:r>
    </w:p>
    <w:p w14:paraId="5EDA7AC7" w14:textId="3C38397C" w:rsidR="00861326" w:rsidRDefault="00E761A6" w:rsidP="00861326">
      <w:r>
        <w:t>Following are the examples of how technology is contemporarily used by law firms for delivering legal services:</w:t>
      </w:r>
    </w:p>
    <w:p w14:paraId="5DD51522" w14:textId="54022250" w:rsidR="00E761A6" w:rsidRDefault="00E761A6" w:rsidP="00861326">
      <w:pPr>
        <w:pStyle w:val="ListParagraph"/>
        <w:numPr>
          <w:ilvl w:val="0"/>
          <w:numId w:val="2"/>
        </w:numPr>
      </w:pPr>
      <w:r>
        <w:t>Using</w:t>
      </w:r>
      <w:r w:rsidR="00861326">
        <w:t xml:space="preserve"> chatbots </w:t>
      </w:r>
      <w:r>
        <w:t>for</w:t>
      </w:r>
      <w:r w:rsidR="00861326">
        <w:t xml:space="preserve"> provid</w:t>
      </w:r>
      <w:r>
        <w:t>ing</w:t>
      </w:r>
      <w:r w:rsidR="00861326">
        <w:t xml:space="preserve"> </w:t>
      </w:r>
      <w:r>
        <w:t>general</w:t>
      </w:r>
      <w:r w:rsidR="00861326">
        <w:t xml:space="preserve"> legal information </w:t>
      </w:r>
      <w:r>
        <w:t xml:space="preserve">that includes </w:t>
      </w:r>
      <w:r w:rsidR="00AB3A2A">
        <w:t xml:space="preserve">a </w:t>
      </w:r>
      <w:r>
        <w:t>choice</w:t>
      </w:r>
      <w:r w:rsidR="00861326">
        <w:t xml:space="preserve"> </w:t>
      </w:r>
      <w:r>
        <w:t>to</w:t>
      </w:r>
      <w:r w:rsidR="00861326">
        <w:t xml:space="preserve"> direct</w:t>
      </w:r>
      <w:r>
        <w:t>ly</w:t>
      </w:r>
      <w:r w:rsidR="00861326">
        <w:t xml:space="preserve"> enga</w:t>
      </w:r>
      <w:r>
        <w:t>ge</w:t>
      </w:r>
      <w:r w:rsidR="00861326">
        <w:t xml:space="preserve"> with legal practitioners</w:t>
      </w:r>
    </w:p>
    <w:p w14:paraId="1F78F931" w14:textId="09738207" w:rsidR="00861326" w:rsidRDefault="00FF1C3F" w:rsidP="00861326">
      <w:pPr>
        <w:pStyle w:val="ListParagraph"/>
        <w:numPr>
          <w:ilvl w:val="0"/>
          <w:numId w:val="2"/>
        </w:numPr>
      </w:pPr>
      <w:r>
        <w:t xml:space="preserve">The service of providing </w:t>
      </w:r>
      <w:r w:rsidR="00861326">
        <w:t>online advice</w:t>
      </w:r>
      <w:r>
        <w:t xml:space="preserve"> with fixed remittance</w:t>
      </w:r>
      <w:r w:rsidR="00861326">
        <w:t xml:space="preserve"> </w:t>
      </w:r>
      <w:r>
        <w:t>in various</w:t>
      </w:r>
      <w:r w:rsidR="00861326">
        <w:t xml:space="preserve"> legal practice areas</w:t>
      </w:r>
      <w:r>
        <w:t>, may it be</w:t>
      </w:r>
      <w:r w:rsidR="00861326">
        <w:t xml:space="preserve"> family law </w:t>
      </w:r>
      <w:r>
        <w:t>or</w:t>
      </w:r>
      <w:r w:rsidR="00861326">
        <w:t xml:space="preserve"> contract law</w:t>
      </w:r>
    </w:p>
    <w:p w14:paraId="7EFC915B" w14:textId="630B6EA4" w:rsidR="00861326" w:rsidRDefault="00FF1C3F" w:rsidP="00FF1C3F">
      <w:pPr>
        <w:pStyle w:val="ListParagraph"/>
        <w:numPr>
          <w:ilvl w:val="0"/>
          <w:numId w:val="2"/>
        </w:numPr>
      </w:pPr>
      <w:r>
        <w:t>Automatically</w:t>
      </w:r>
      <w:r w:rsidR="00861326">
        <w:t xml:space="preserve"> </w:t>
      </w:r>
      <w:r>
        <w:t>assembling</w:t>
      </w:r>
      <w:r w:rsidR="00861326">
        <w:t xml:space="preserve"> </w:t>
      </w:r>
      <w:r>
        <w:t>the</w:t>
      </w:r>
      <w:r w:rsidR="00861326">
        <w:t xml:space="preserve"> legal documents </w:t>
      </w:r>
      <w:r>
        <w:t>like</w:t>
      </w:r>
      <w:r w:rsidR="00861326">
        <w:t xml:space="preserve"> wills</w:t>
      </w:r>
    </w:p>
    <w:p w14:paraId="3A6157FB" w14:textId="70EB2FDA" w:rsidR="00861326" w:rsidRDefault="00FF1C3F" w:rsidP="00FF1C3F">
      <w:pPr>
        <w:pStyle w:val="ListParagraph"/>
        <w:numPr>
          <w:ilvl w:val="0"/>
          <w:numId w:val="2"/>
        </w:numPr>
      </w:pPr>
      <w:r>
        <w:t>O</w:t>
      </w:r>
      <w:r w:rsidR="00861326">
        <w:t xml:space="preserve">nline applications for </w:t>
      </w:r>
      <w:r w:rsidR="00AB3A2A">
        <w:t xml:space="preserve">the </w:t>
      </w:r>
      <w:r>
        <w:t>endowment</w:t>
      </w:r>
      <w:r w:rsidR="00861326">
        <w:t xml:space="preserve"> of </w:t>
      </w:r>
      <w:r>
        <w:t>bequest</w:t>
      </w:r>
    </w:p>
    <w:p w14:paraId="4378FED7" w14:textId="41CC7FE4" w:rsidR="00861326" w:rsidRDefault="00FF1C3F" w:rsidP="00FF1C3F">
      <w:pPr>
        <w:pStyle w:val="ListParagraph"/>
        <w:numPr>
          <w:ilvl w:val="0"/>
          <w:numId w:val="2"/>
        </w:numPr>
      </w:pPr>
      <w:r>
        <w:t>Indisputable</w:t>
      </w:r>
      <w:r w:rsidR="00861326">
        <w:t xml:space="preserve"> online divorces</w:t>
      </w:r>
    </w:p>
    <w:p w14:paraId="13D562F6" w14:textId="71A88A2A" w:rsidR="00861326" w:rsidRDefault="00FF1C3F" w:rsidP="00FF1C3F">
      <w:pPr>
        <w:pStyle w:val="ListParagraph"/>
        <w:numPr>
          <w:ilvl w:val="0"/>
          <w:numId w:val="2"/>
        </w:numPr>
      </w:pPr>
      <w:r>
        <w:t>R</w:t>
      </w:r>
      <w:r w:rsidR="00861326">
        <w:t>ecovery</w:t>
      </w:r>
      <w:r>
        <w:t xml:space="preserve"> of debt</w:t>
      </w:r>
    </w:p>
    <w:p w14:paraId="7C423D92" w14:textId="7840A7C9" w:rsidR="00861326" w:rsidRDefault="00FF1C3F" w:rsidP="00FF1C3F">
      <w:pPr>
        <w:pStyle w:val="ListParagraph"/>
        <w:numPr>
          <w:ilvl w:val="0"/>
          <w:numId w:val="2"/>
        </w:numPr>
      </w:pPr>
      <w:r>
        <w:t>Evaluation</w:t>
      </w:r>
      <w:r w:rsidR="00861326">
        <w:t xml:space="preserve"> and </w:t>
      </w:r>
      <w:r>
        <w:t>revelation of documents</w:t>
      </w:r>
    </w:p>
    <w:p w14:paraId="207EA8EA" w14:textId="0997A167" w:rsidR="00FF1C3F" w:rsidRDefault="00FF1C3F" w:rsidP="00861326">
      <w:r>
        <w:t xml:space="preserve">There is a fair chance of revolution in </w:t>
      </w:r>
      <w:r w:rsidR="00AB3A2A">
        <w:t xml:space="preserve">the </w:t>
      </w:r>
      <w:r>
        <w:t>scope and character of online legal services as the clients and the practices get used to them.</w:t>
      </w:r>
    </w:p>
    <w:p w14:paraId="10DA2BD1" w14:textId="6C72BD92" w:rsidR="00FF1C3F" w:rsidRDefault="008D2614" w:rsidP="00FF1C3F">
      <w:r>
        <w:t>According to research findings, top fifty law firms prefer to focus their strategies of investment in technology on central infrastructure along with improvement in</w:t>
      </w:r>
      <w:r w:rsidR="00F26E56">
        <w:t xml:space="preserve"> following:</w:t>
      </w:r>
    </w:p>
    <w:p w14:paraId="1CCFB2CA" w14:textId="52FA9CEC" w:rsidR="00FF1C3F" w:rsidRDefault="008D2614" w:rsidP="008D2614">
      <w:pPr>
        <w:pStyle w:val="ListParagraph"/>
        <w:numPr>
          <w:ilvl w:val="0"/>
          <w:numId w:val="3"/>
        </w:numPr>
      </w:pPr>
      <w:r>
        <w:lastRenderedPageBreak/>
        <w:t>M</w:t>
      </w:r>
      <w:r w:rsidR="00FF1C3F">
        <w:t>anagement</w:t>
      </w:r>
      <w:r>
        <w:t xml:space="preserve"> of practice</w:t>
      </w:r>
    </w:p>
    <w:p w14:paraId="670ABC42" w14:textId="1917B2C7" w:rsidR="00FF1C3F" w:rsidRDefault="008D2614" w:rsidP="008D2614">
      <w:pPr>
        <w:pStyle w:val="ListParagraph"/>
        <w:numPr>
          <w:ilvl w:val="0"/>
          <w:numId w:val="3"/>
        </w:numPr>
      </w:pPr>
      <w:r>
        <w:t xml:space="preserve">Management of relationship with </w:t>
      </w:r>
      <w:r w:rsidR="00AB3A2A">
        <w:t xml:space="preserve">the </w:t>
      </w:r>
      <w:r w:rsidR="00FF1C3F">
        <w:t xml:space="preserve">client </w:t>
      </w:r>
    </w:p>
    <w:p w14:paraId="21E517C1" w14:textId="6B205342" w:rsidR="00FF1C3F" w:rsidRDefault="008D2614" w:rsidP="008D2614">
      <w:pPr>
        <w:pStyle w:val="ListParagraph"/>
        <w:numPr>
          <w:ilvl w:val="0"/>
          <w:numId w:val="3"/>
        </w:numPr>
      </w:pPr>
      <w:r>
        <w:t>pliable</w:t>
      </w:r>
      <w:r w:rsidR="00FF1C3F">
        <w:t xml:space="preserve"> and </w:t>
      </w:r>
      <w:r>
        <w:t>distant</w:t>
      </w:r>
      <w:r w:rsidR="00FF1C3F">
        <w:t xml:space="preserve"> working by </w:t>
      </w:r>
      <w:r>
        <w:t>the job</w:t>
      </w:r>
      <w:r w:rsidR="00BE22AB">
        <w:t xml:space="preserve"> </w:t>
      </w:r>
      <w:r>
        <w:t>holder</w:t>
      </w:r>
    </w:p>
    <w:p w14:paraId="6CCD108A" w14:textId="452C3C91" w:rsidR="00FF1C3F" w:rsidRDefault="00FF1C3F" w:rsidP="008D2614">
      <w:pPr>
        <w:pStyle w:val="ListParagraph"/>
        <w:numPr>
          <w:ilvl w:val="0"/>
          <w:numId w:val="3"/>
        </w:numPr>
      </w:pPr>
      <w:r>
        <w:t>H</w:t>
      </w:r>
      <w:r w:rsidR="008D2614">
        <w:t>uman Resources</w:t>
      </w:r>
      <w:r>
        <w:t xml:space="preserve"> systems</w:t>
      </w:r>
    </w:p>
    <w:p w14:paraId="3806FA79" w14:textId="0BF53A67" w:rsidR="00FF1C3F" w:rsidRDefault="00AB3A2A" w:rsidP="00FF1C3F">
      <w:r>
        <w:t>The f</w:t>
      </w:r>
      <w:r w:rsidR="00A73150">
        <w:t>ocus is on</w:t>
      </w:r>
      <w:r w:rsidR="00FF1C3F">
        <w:t xml:space="preserve"> </w:t>
      </w:r>
      <w:r w:rsidR="00A73150">
        <w:t>reviewing</w:t>
      </w:r>
      <w:r w:rsidR="00FF1C3F">
        <w:t xml:space="preserve"> document</w:t>
      </w:r>
      <w:r w:rsidR="00A73150">
        <w:t>s</w:t>
      </w:r>
      <w:r w:rsidR="00FF1C3F">
        <w:t xml:space="preserve">, </w:t>
      </w:r>
      <w:r w:rsidR="00A73150">
        <w:t>illustrating</w:t>
      </w:r>
      <w:r w:rsidR="00FF1C3F">
        <w:t xml:space="preserve"> </w:t>
      </w:r>
      <w:r w:rsidR="00A73150">
        <w:t>agreement</w:t>
      </w:r>
      <w:r w:rsidR="00FF1C3F">
        <w:t xml:space="preserve"> with data </w:t>
      </w:r>
      <w:r w:rsidR="00A73150">
        <w:t>conservation</w:t>
      </w:r>
      <w:r w:rsidR="00FF1C3F">
        <w:t xml:space="preserve"> requirements and cybersecurity</w:t>
      </w:r>
      <w:r w:rsidR="00F26E56">
        <w:t>.</w:t>
      </w:r>
    </w:p>
    <w:p w14:paraId="291FBAAA" w14:textId="76CFFB11" w:rsidR="00FF1C3F" w:rsidRDefault="00A73150" w:rsidP="00FF1C3F">
      <w:r>
        <w:t xml:space="preserve">The adoption in </w:t>
      </w:r>
      <w:proofErr w:type="spellStart"/>
      <w:r>
        <w:t>lawtech</w:t>
      </w:r>
      <w:proofErr w:type="spellEnd"/>
      <w:r>
        <w:t xml:space="preserve"> is motivated by the constraint from the communal clients, especially the provision of upgraded solutions for invoices and remittance that such clients look up to, whereas other executive areas like banking are steering utilization of solutions of machine learning from the firms</w:t>
      </w:r>
      <w:r w:rsidR="00F26E56">
        <w:t xml:space="preserve"> (Wegner, 2009).</w:t>
      </w:r>
    </w:p>
    <w:p w14:paraId="63EFE8D7" w14:textId="14F80E99" w:rsidR="00A73150" w:rsidRDefault="00D7763E" w:rsidP="00A73150">
      <w:r>
        <w:t xml:space="preserve">The Legal Services Board conducted research in England and Wales that revealed that more than half of the adult population came across some sort of legal person in </w:t>
      </w:r>
      <w:r w:rsidR="00AB3A2A">
        <w:t xml:space="preserve">the </w:t>
      </w:r>
      <w:r>
        <w:t>past 3 years but only one</w:t>
      </w:r>
      <w:r w:rsidR="00AB3A2A">
        <w:t>-</w:t>
      </w:r>
      <w:r>
        <w:t>third of them decided to go for advice or help from an expert</w:t>
      </w:r>
      <w:r w:rsidR="00F26E56">
        <w:t xml:space="preserve"> (Frank, 1932).</w:t>
      </w:r>
    </w:p>
    <w:p w14:paraId="15FE17F7" w14:textId="333088C7" w:rsidR="00A73150" w:rsidRDefault="00D7763E" w:rsidP="00A73150">
      <w:r>
        <w:t>The observation of this inhibition i</w:t>
      </w:r>
      <w:r w:rsidR="00AB3A2A">
        <w:t>s</w:t>
      </w:r>
      <w:r>
        <w:t xml:space="preserve"> further supported by evidence which demonstrate</w:t>
      </w:r>
      <w:r w:rsidR="00AB3A2A">
        <w:t>s</w:t>
      </w:r>
      <w:r>
        <w:t xml:space="preserve"> that around sixty</w:t>
      </w:r>
      <w:r w:rsidR="00AB3A2A">
        <w:t>-</w:t>
      </w:r>
      <w:r>
        <w:t>three percent of people hold the belie</w:t>
      </w:r>
      <w:r w:rsidR="00AB3A2A">
        <w:t>f</w:t>
      </w:r>
      <w:r>
        <w:t xml:space="preserve"> that ordinary people cannot afford professional legal advice. Other studies reveal that the figure of </w:t>
      </w:r>
      <w:r w:rsidR="00AB3A2A">
        <w:t xml:space="preserve">the </w:t>
      </w:r>
      <w:r>
        <w:t>percentage of people who don’t consider taking advice from a legal expert in the hour of need is as high as eighty</w:t>
      </w:r>
      <w:r w:rsidR="00F26E56">
        <w:t xml:space="preserve"> (Meyer and Land, 2003).</w:t>
      </w:r>
    </w:p>
    <w:p w14:paraId="4109F5EC" w14:textId="4E84DFF2" w:rsidR="00A73150" w:rsidRDefault="00550D18" w:rsidP="00A73150">
      <w:r>
        <w:t xml:space="preserve">According to the revelations made by these figures, the proportion of </w:t>
      </w:r>
      <w:r w:rsidR="00AB3A2A">
        <w:t xml:space="preserve">the </w:t>
      </w:r>
      <w:r>
        <w:t xml:space="preserve">“latent legal market” is quite enormous. Advance methods for </w:t>
      </w:r>
      <w:r w:rsidR="00AB3A2A">
        <w:t xml:space="preserve">the </w:t>
      </w:r>
      <w:r>
        <w:t xml:space="preserve">provision of legal services based on technology to consumers are already being </w:t>
      </w:r>
      <w:r w:rsidR="00F26E56">
        <w:t>introduced (Frank, 1932)</w:t>
      </w:r>
      <w:r>
        <w:t xml:space="preserve">. The evidence supporting such methods is provided by the lawyers themselves. According to this evidence, in order to be successful in </w:t>
      </w:r>
      <w:r w:rsidR="00AB3A2A">
        <w:t xml:space="preserve">the </w:t>
      </w:r>
      <w:r>
        <w:t>coming era, a legal business needs to introduce such business plans and methods</w:t>
      </w:r>
      <w:r w:rsidR="00AB3A2A">
        <w:t xml:space="preserve"> of delivery</w:t>
      </w:r>
      <w:r>
        <w:t xml:space="preserve"> that illicit the best adaptation to the use of technology. This would come in handy while addressing the unmet needs of the clients, thus maximizing the market share</w:t>
      </w:r>
      <w:r w:rsidR="004B3C2D">
        <w:t xml:space="preserve"> (Wegner, 2009).</w:t>
      </w:r>
    </w:p>
    <w:p w14:paraId="362C2CE3" w14:textId="7D84937C" w:rsidR="00A73150" w:rsidRDefault="00550D18" w:rsidP="004B3C2D">
      <w:pPr>
        <w:spacing w:before="240"/>
      </w:pPr>
      <w:r>
        <w:t xml:space="preserve">Pondering about the scope of </w:t>
      </w:r>
      <w:proofErr w:type="spellStart"/>
      <w:r>
        <w:t>lawtech</w:t>
      </w:r>
      <w:proofErr w:type="spellEnd"/>
      <w:r>
        <w:t xml:space="preserve">, one cannot limit it only to the provision of standard legal services at reasonable costs across the counter. </w:t>
      </w:r>
      <w:proofErr w:type="spellStart"/>
      <w:r>
        <w:t>Lawtech</w:t>
      </w:r>
      <w:proofErr w:type="spellEnd"/>
      <w:r>
        <w:t xml:space="preserve"> can potentially revolutionize the </w:t>
      </w:r>
      <w:r w:rsidR="00AB3A2A">
        <w:t>accessibility to justice by ensuring the provision of legal services to such people who have limited affordability</w:t>
      </w:r>
      <w:r w:rsidR="004B3C2D">
        <w:t xml:space="preserve"> (Wegner, 2009)</w:t>
      </w:r>
      <w:r w:rsidR="00AB3A2A">
        <w:t xml:space="preserve">. </w:t>
      </w:r>
    </w:p>
    <w:p w14:paraId="1E9AA49B" w14:textId="0A5DF949" w:rsidR="00AB3A2A" w:rsidRDefault="00AB3A2A" w:rsidP="00A73150">
      <w:r>
        <w:t xml:space="preserve">The “Technology, Access to Justice and the Rule of Law” report ventures to unleash the ability of technology to provide vast access to </w:t>
      </w:r>
      <w:r w:rsidR="00F26E56">
        <w:t xml:space="preserve">justice (Frank, 1932). </w:t>
      </w:r>
      <w:r>
        <w:t>According to this report, although technology is not the panacea or remedy for making justice accessible, it undoubtedly can play a significant role in this regard. The said report is equipped with such examples which show that organizations have applied technology to meet their legal needs</w:t>
      </w:r>
      <w:r w:rsidR="00F26E56">
        <w:t xml:space="preserve"> (James, 2013)</w:t>
      </w:r>
      <w:r>
        <w:t xml:space="preserve">. </w:t>
      </w:r>
    </w:p>
    <w:p w14:paraId="3AD28373" w14:textId="77DBE17D" w:rsidR="00BE22AB" w:rsidRDefault="00BE22AB" w:rsidP="00A73150">
      <w:pPr>
        <w:rPr>
          <w:b/>
          <w:bCs/>
          <w:sz w:val="28"/>
          <w:szCs w:val="28"/>
        </w:rPr>
      </w:pPr>
      <w:r w:rsidRPr="00BE22AB">
        <w:rPr>
          <w:b/>
          <w:bCs/>
          <w:sz w:val="28"/>
          <w:szCs w:val="28"/>
        </w:rPr>
        <w:t>Conclusion</w:t>
      </w:r>
    </w:p>
    <w:p w14:paraId="49665DC0" w14:textId="6DCD6934" w:rsidR="00BE22AB" w:rsidRDefault="00BE22AB" w:rsidP="00A73150">
      <w:r w:rsidRPr="00BE22AB">
        <w:t xml:space="preserve">It is concluded that </w:t>
      </w:r>
      <w:r>
        <w:t xml:space="preserve">there are many benefits of online resources and technology in legal practice specifically in UK but there are some risks as well as written above because there are many case laws which are not upheld by the superior courts and in this way these resources which have been taken online can be very alarming for the practice of the lawyer and </w:t>
      </w:r>
      <w:r w:rsidR="004B3105">
        <w:t xml:space="preserve">client as well. Moreover, there are many journals which are followed by the previous judgements and articles which can create many loopholes into research of the specific case and can be identified by the opponent party as well. This can be very </w:t>
      </w:r>
      <w:r w:rsidR="004B3105">
        <w:lastRenderedPageBreak/>
        <w:t xml:space="preserve">beneficial as well because the online research led towards concise and appropriate material. Moreover, there are many risks in online practice as well because cyber security is the main issue in this regard as described above. There are some other reasons as well which can lead towards inequality in resources because many of the clients </w:t>
      </w:r>
      <w:proofErr w:type="spellStart"/>
      <w:r w:rsidR="004B3105">
        <w:t>can not</w:t>
      </w:r>
      <w:proofErr w:type="spellEnd"/>
      <w:r w:rsidR="004B3105">
        <w:t xml:space="preserve"> understand the online practice. In this way these practices are not reliable. There are many other</w:t>
      </w:r>
      <w:r w:rsidR="00003C74">
        <w:t xml:space="preserve"> benefits of online practices which can solve many issues of the traditional practice.</w:t>
      </w:r>
    </w:p>
    <w:p w14:paraId="7C49F496" w14:textId="3C3912B5" w:rsidR="00003C74" w:rsidRDefault="00003C74" w:rsidP="00A73150"/>
    <w:p w14:paraId="748F791A" w14:textId="3F25C1FF" w:rsidR="00003C74" w:rsidRDefault="00003C74" w:rsidP="00A73150"/>
    <w:p w14:paraId="26902EAD" w14:textId="045B70ED" w:rsidR="00003C74" w:rsidRDefault="00003C74" w:rsidP="00A73150"/>
    <w:p w14:paraId="4307F1EA" w14:textId="22D8723B" w:rsidR="00003C74" w:rsidRDefault="00003C74" w:rsidP="00A73150"/>
    <w:p w14:paraId="64A2FB34" w14:textId="5B8BD574" w:rsidR="00003C74" w:rsidRDefault="00003C74" w:rsidP="00A73150"/>
    <w:p w14:paraId="1E889BA2" w14:textId="79C75D2E" w:rsidR="00003C74" w:rsidRDefault="00003C74" w:rsidP="00A73150"/>
    <w:p w14:paraId="704EAAEA" w14:textId="14FFC0EE" w:rsidR="00003C74" w:rsidRDefault="00003C74" w:rsidP="00A73150"/>
    <w:p w14:paraId="32992FEC" w14:textId="39D032D2" w:rsidR="00003C74" w:rsidRDefault="00003C74" w:rsidP="00A73150"/>
    <w:p w14:paraId="033A8413" w14:textId="76E981F3" w:rsidR="00003C74" w:rsidRDefault="00003C74" w:rsidP="00A73150"/>
    <w:p w14:paraId="772B3832" w14:textId="5017BCBE" w:rsidR="00003C74" w:rsidRDefault="00003C74" w:rsidP="00A73150"/>
    <w:p w14:paraId="39B09220" w14:textId="45E2ABF1" w:rsidR="00003C74" w:rsidRDefault="00003C74" w:rsidP="00A73150"/>
    <w:p w14:paraId="23EB1FFC" w14:textId="0E36BB73" w:rsidR="00003C74" w:rsidRDefault="00003C74" w:rsidP="00A73150"/>
    <w:p w14:paraId="64C1E764" w14:textId="7DD6E581" w:rsidR="00003C74" w:rsidRDefault="00003C74" w:rsidP="00A73150"/>
    <w:p w14:paraId="382F8192" w14:textId="118A93AF" w:rsidR="00003C74" w:rsidRDefault="00003C74" w:rsidP="00A73150"/>
    <w:p w14:paraId="0C506BA8" w14:textId="043EBFA9" w:rsidR="00003C74" w:rsidRDefault="00003C74" w:rsidP="00A73150"/>
    <w:p w14:paraId="764B6FA3" w14:textId="4706B7BA" w:rsidR="00003C74" w:rsidRDefault="00003C74" w:rsidP="00A73150"/>
    <w:p w14:paraId="67C3299E" w14:textId="45208470" w:rsidR="00003C74" w:rsidRDefault="00003C74" w:rsidP="00A73150"/>
    <w:p w14:paraId="0B85A810" w14:textId="218D2C74" w:rsidR="00003C74" w:rsidRDefault="00003C74" w:rsidP="00A73150"/>
    <w:p w14:paraId="3FEF3249" w14:textId="5668F3AF" w:rsidR="00003C74" w:rsidRDefault="00003C74" w:rsidP="00A73150"/>
    <w:p w14:paraId="13596043" w14:textId="66CE9C17" w:rsidR="00003C74" w:rsidRDefault="00003C74" w:rsidP="00A73150"/>
    <w:p w14:paraId="1F470F93" w14:textId="042D3F7D" w:rsidR="00003C74" w:rsidRDefault="00003C74" w:rsidP="00A73150"/>
    <w:p w14:paraId="56E96404" w14:textId="52AEE3D7" w:rsidR="00003C74" w:rsidRDefault="00003C74" w:rsidP="00A73150"/>
    <w:p w14:paraId="1A6788A6" w14:textId="10F1FE1B" w:rsidR="00003C74" w:rsidRDefault="00003C74" w:rsidP="00A73150"/>
    <w:p w14:paraId="2EAE1552" w14:textId="6774B783" w:rsidR="00003C74" w:rsidRDefault="00003C74" w:rsidP="00A73150"/>
    <w:p w14:paraId="03B11CCC" w14:textId="3CAA696B" w:rsidR="00003C74" w:rsidRDefault="00003C74" w:rsidP="00A73150"/>
    <w:p w14:paraId="6D627D6D" w14:textId="2FD7C41F" w:rsidR="00003C74" w:rsidRDefault="00003C74" w:rsidP="00A73150">
      <w:pPr>
        <w:rPr>
          <w:b/>
          <w:bCs/>
          <w:sz w:val="28"/>
          <w:szCs w:val="28"/>
        </w:rPr>
      </w:pPr>
      <w:r w:rsidRPr="00003C74">
        <w:rPr>
          <w:b/>
          <w:bCs/>
          <w:sz w:val="28"/>
          <w:szCs w:val="28"/>
        </w:rPr>
        <w:t>References</w:t>
      </w:r>
    </w:p>
    <w:p w14:paraId="1DF1E443" w14:textId="77777777" w:rsidR="001770C3" w:rsidRDefault="001770C3" w:rsidP="00A73150">
      <w:pPr>
        <w:rPr>
          <w:b/>
          <w:bCs/>
          <w:sz w:val="28"/>
          <w:szCs w:val="28"/>
        </w:rPr>
      </w:pPr>
    </w:p>
    <w:p w14:paraId="57D553AD" w14:textId="77777777" w:rsidR="00B17CF9" w:rsidRDefault="00B17CF9" w:rsidP="00B17CF9">
      <w:pPr>
        <w:pStyle w:val="ListParagraph"/>
        <w:rPr>
          <w:rFonts w:cstheme="minorHAnsi"/>
        </w:rPr>
      </w:pPr>
    </w:p>
    <w:p w14:paraId="203EB771" w14:textId="3CA1F2B4" w:rsidR="00AA0D0E" w:rsidRPr="00AA0D0E" w:rsidRDefault="00CF6582" w:rsidP="00AA0D0E">
      <w:pPr>
        <w:pStyle w:val="ListParagraph"/>
        <w:rPr>
          <w:rFonts w:cstheme="minorHAnsi"/>
        </w:rPr>
      </w:pPr>
      <w:r w:rsidRPr="004B3C2D">
        <w:rPr>
          <w:rFonts w:cstheme="minorHAnsi"/>
        </w:rPr>
        <w:t>Holmes</w:t>
      </w:r>
      <w:r w:rsidR="001770C3">
        <w:rPr>
          <w:rFonts w:cstheme="minorHAnsi"/>
        </w:rPr>
        <w:t>, O.W</w:t>
      </w:r>
      <w:r w:rsidR="00024758">
        <w:rPr>
          <w:rFonts w:cstheme="minorHAnsi"/>
        </w:rPr>
        <w:t>.</w:t>
      </w:r>
      <w:r w:rsidRPr="004B3C2D">
        <w:rPr>
          <w:rFonts w:cstheme="minorHAnsi"/>
        </w:rPr>
        <w:t xml:space="preserve"> </w:t>
      </w:r>
      <w:r w:rsidR="001770C3">
        <w:rPr>
          <w:rFonts w:cstheme="minorHAnsi"/>
        </w:rPr>
        <w:t xml:space="preserve">(1897) </w:t>
      </w:r>
      <w:proofErr w:type="gramStart"/>
      <w:r w:rsidR="001770C3">
        <w:rPr>
          <w:rFonts w:cstheme="minorHAnsi"/>
        </w:rPr>
        <w:t>The</w:t>
      </w:r>
      <w:proofErr w:type="gramEnd"/>
      <w:r w:rsidR="001770C3">
        <w:rPr>
          <w:rFonts w:cstheme="minorHAnsi"/>
        </w:rPr>
        <w:t xml:space="preserve"> Path of the Law</w:t>
      </w:r>
      <w:r w:rsidR="00AA0D0E">
        <w:rPr>
          <w:rFonts w:cstheme="minorHAnsi"/>
        </w:rPr>
        <w:t>: Harvard Law Review.</w:t>
      </w:r>
    </w:p>
    <w:p w14:paraId="1E012C9C" w14:textId="77777777" w:rsidR="00B17CF9" w:rsidRDefault="00B17CF9" w:rsidP="00B17CF9">
      <w:pPr>
        <w:pStyle w:val="ListParagraph"/>
        <w:rPr>
          <w:rFonts w:cstheme="minorHAnsi"/>
        </w:rPr>
      </w:pPr>
    </w:p>
    <w:p w14:paraId="038BADA3" w14:textId="6D4944C0" w:rsidR="00003C74" w:rsidRPr="004B3C2D" w:rsidRDefault="00024758" w:rsidP="00B17CF9">
      <w:pPr>
        <w:pStyle w:val="ListParagraph"/>
        <w:rPr>
          <w:rFonts w:cstheme="minorHAnsi"/>
        </w:rPr>
      </w:pPr>
      <w:r>
        <w:rPr>
          <w:rFonts w:cstheme="minorHAnsi"/>
        </w:rPr>
        <w:t xml:space="preserve">Frank, J. </w:t>
      </w:r>
      <w:r w:rsidR="00AA0D0E">
        <w:rPr>
          <w:rFonts w:cstheme="minorHAnsi"/>
        </w:rPr>
        <w:t>(1932) Are Judges Human</w:t>
      </w:r>
      <w:proofErr w:type="gramStart"/>
      <w:r w:rsidR="00AA0D0E">
        <w:rPr>
          <w:rFonts w:cstheme="minorHAnsi"/>
        </w:rPr>
        <w:t>?:</w:t>
      </w:r>
      <w:proofErr w:type="gramEnd"/>
      <w:r w:rsidR="00AA0D0E">
        <w:rPr>
          <w:rFonts w:cstheme="minorHAnsi"/>
        </w:rPr>
        <w:t xml:space="preserve"> </w:t>
      </w:r>
      <w:r w:rsidR="00CF6582" w:rsidRPr="004B3C2D">
        <w:rPr>
          <w:rFonts w:cstheme="minorHAnsi"/>
        </w:rPr>
        <w:t>80 University of Pennsylvania Law Review</w:t>
      </w:r>
      <w:r w:rsidR="00AA0D0E">
        <w:rPr>
          <w:rFonts w:cstheme="minorHAnsi"/>
        </w:rPr>
        <w:t>.</w:t>
      </w:r>
    </w:p>
    <w:p w14:paraId="12EF0F15" w14:textId="77777777" w:rsidR="00B17CF9" w:rsidRDefault="00B17CF9" w:rsidP="00B17CF9">
      <w:pPr>
        <w:pStyle w:val="ListParagraph"/>
        <w:rPr>
          <w:rFonts w:cstheme="minorHAnsi"/>
        </w:rPr>
      </w:pPr>
    </w:p>
    <w:p w14:paraId="12046F55" w14:textId="4B5F723A" w:rsidR="00CF6582" w:rsidRPr="003B0C46" w:rsidRDefault="003B0C46" w:rsidP="003B0C46">
      <w:pPr>
        <w:pStyle w:val="ListParagraph"/>
        <w:rPr>
          <w:rFonts w:cstheme="minorHAnsi"/>
        </w:rPr>
      </w:pPr>
      <w:r>
        <w:rPr>
          <w:rFonts w:cstheme="minorHAnsi"/>
        </w:rPr>
        <w:t>James,</w:t>
      </w:r>
      <w:r w:rsidR="00024758">
        <w:rPr>
          <w:rFonts w:cstheme="minorHAnsi"/>
        </w:rPr>
        <w:t xml:space="preserve"> N.</w:t>
      </w:r>
      <w:r>
        <w:rPr>
          <w:rFonts w:cstheme="minorHAnsi"/>
        </w:rPr>
        <w:t xml:space="preserve"> (2013) </w:t>
      </w:r>
      <w:r w:rsidR="00CF6582" w:rsidRPr="003B0C46">
        <w:rPr>
          <w:rFonts w:cstheme="minorHAnsi"/>
        </w:rPr>
        <w:t>Teaching First Year Law Student</w:t>
      </w:r>
      <w:r>
        <w:rPr>
          <w:rFonts w:cstheme="minorHAnsi"/>
        </w:rPr>
        <w:t>s to think Like (Good) Lawyers. 3</w:t>
      </w:r>
      <w:r w:rsidRPr="003B0C46">
        <w:rPr>
          <w:rFonts w:cstheme="minorHAnsi"/>
          <w:vertAlign w:val="superscript"/>
        </w:rPr>
        <w:t>rd</w:t>
      </w:r>
      <w:r>
        <w:rPr>
          <w:rFonts w:cstheme="minorHAnsi"/>
        </w:rPr>
        <w:t xml:space="preserve"> </w:t>
      </w:r>
      <w:proofErr w:type="spellStart"/>
      <w:r>
        <w:rPr>
          <w:rFonts w:cstheme="minorHAnsi"/>
        </w:rPr>
        <w:t>edn</w:t>
      </w:r>
      <w:proofErr w:type="spellEnd"/>
      <w:r>
        <w:rPr>
          <w:rFonts w:cstheme="minorHAnsi"/>
        </w:rPr>
        <w:t xml:space="preserve">. Sydney: </w:t>
      </w:r>
      <w:r w:rsidR="00CF6582" w:rsidRPr="003B0C46">
        <w:rPr>
          <w:rFonts w:cstheme="minorHAnsi"/>
        </w:rPr>
        <w:t>First Year Experience</w:t>
      </w:r>
      <w:r>
        <w:rPr>
          <w:rFonts w:cstheme="minorHAnsi"/>
        </w:rPr>
        <w:t xml:space="preserve"> in Law School: A New Beginning</w:t>
      </w:r>
    </w:p>
    <w:p w14:paraId="58BCE33C" w14:textId="77777777" w:rsidR="00B17CF9" w:rsidRDefault="00B17CF9" w:rsidP="00B17CF9">
      <w:pPr>
        <w:pStyle w:val="ListParagraph"/>
        <w:rPr>
          <w:rFonts w:cstheme="minorHAnsi"/>
        </w:rPr>
      </w:pPr>
    </w:p>
    <w:p w14:paraId="16CC09EC" w14:textId="484E9E71" w:rsidR="00CF6582" w:rsidRPr="004B3C2D" w:rsidRDefault="00CF6582" w:rsidP="00B17CF9">
      <w:pPr>
        <w:pStyle w:val="ListParagraph"/>
        <w:rPr>
          <w:rFonts w:cstheme="minorHAnsi"/>
        </w:rPr>
      </w:pPr>
      <w:r w:rsidRPr="004B3C2D">
        <w:rPr>
          <w:rFonts w:cstheme="minorHAnsi"/>
        </w:rPr>
        <w:t>Wegner,</w:t>
      </w:r>
      <w:r w:rsidR="00024758">
        <w:rPr>
          <w:rFonts w:cstheme="minorHAnsi"/>
        </w:rPr>
        <w:t xml:space="preserve"> J, and Supra, N. Dewey. (1929) </w:t>
      </w:r>
      <w:proofErr w:type="gramStart"/>
      <w:r w:rsidRPr="004B3C2D">
        <w:rPr>
          <w:rFonts w:cstheme="minorHAnsi"/>
        </w:rPr>
        <w:t>The</w:t>
      </w:r>
      <w:proofErr w:type="gramEnd"/>
      <w:r w:rsidRPr="004B3C2D">
        <w:rPr>
          <w:rFonts w:cstheme="minorHAnsi"/>
        </w:rPr>
        <w:t xml:space="preserve"> Quest for Certainty: A Study of the R</w:t>
      </w:r>
      <w:r w:rsidR="00024758">
        <w:rPr>
          <w:rFonts w:cstheme="minorHAnsi"/>
        </w:rPr>
        <w:t>elation of Knowledge and Action.</w:t>
      </w:r>
    </w:p>
    <w:p w14:paraId="2FDA72BF" w14:textId="77777777" w:rsidR="00B17CF9" w:rsidRDefault="00B17CF9" w:rsidP="00B17CF9">
      <w:pPr>
        <w:pStyle w:val="ListParagraph"/>
        <w:rPr>
          <w:rFonts w:cstheme="minorHAnsi"/>
        </w:rPr>
      </w:pPr>
    </w:p>
    <w:p w14:paraId="3EC9EE94" w14:textId="56F9F542" w:rsidR="00CF6582" w:rsidRPr="004B3C2D" w:rsidRDefault="003B0C46" w:rsidP="00B17CF9">
      <w:pPr>
        <w:pStyle w:val="ListParagraph"/>
        <w:rPr>
          <w:rFonts w:cstheme="minorHAnsi"/>
        </w:rPr>
      </w:pPr>
      <w:r>
        <w:rPr>
          <w:rFonts w:cstheme="minorHAnsi"/>
        </w:rPr>
        <w:t>Huxley-</w:t>
      </w:r>
      <w:proofErr w:type="spellStart"/>
      <w:r>
        <w:rPr>
          <w:rFonts w:cstheme="minorHAnsi"/>
        </w:rPr>
        <w:t>Binns</w:t>
      </w:r>
      <w:proofErr w:type="spellEnd"/>
      <w:r>
        <w:rPr>
          <w:rFonts w:cstheme="minorHAnsi"/>
        </w:rPr>
        <w:t>, R. (2011) What Is the ‘Q’ For</w:t>
      </w:r>
      <w:proofErr w:type="gramStart"/>
      <w:r>
        <w:rPr>
          <w:rFonts w:cstheme="minorHAnsi"/>
        </w:rPr>
        <w:t>?:</w:t>
      </w:r>
      <w:proofErr w:type="gramEnd"/>
      <w:r>
        <w:rPr>
          <w:rFonts w:cstheme="minorHAnsi"/>
        </w:rPr>
        <w:t xml:space="preserve"> Law Teacher</w:t>
      </w:r>
    </w:p>
    <w:p w14:paraId="05A7D251" w14:textId="77777777" w:rsidR="00B17CF9" w:rsidRDefault="00B17CF9" w:rsidP="00B17CF9">
      <w:pPr>
        <w:pStyle w:val="ListParagraph"/>
        <w:rPr>
          <w:rFonts w:cstheme="minorHAnsi"/>
        </w:rPr>
      </w:pPr>
    </w:p>
    <w:p w14:paraId="58DC89DF" w14:textId="1C817BEC" w:rsidR="00CF6582" w:rsidRPr="004B3C2D" w:rsidRDefault="00CF6582" w:rsidP="00B17CF9">
      <w:pPr>
        <w:pStyle w:val="ListParagraph"/>
        <w:rPr>
          <w:rFonts w:cstheme="minorHAnsi"/>
        </w:rPr>
      </w:pPr>
      <w:r w:rsidRPr="004B3C2D">
        <w:rPr>
          <w:rFonts w:cstheme="minorHAnsi"/>
        </w:rPr>
        <w:t>Meyer</w:t>
      </w:r>
      <w:r w:rsidR="003B0C46">
        <w:rPr>
          <w:rFonts w:cstheme="minorHAnsi"/>
        </w:rPr>
        <w:t xml:space="preserve">, J.  </w:t>
      </w:r>
      <w:proofErr w:type="gramStart"/>
      <w:r w:rsidR="003317BB">
        <w:rPr>
          <w:rFonts w:cstheme="minorHAnsi"/>
        </w:rPr>
        <w:t>and</w:t>
      </w:r>
      <w:proofErr w:type="gramEnd"/>
      <w:r w:rsidR="003317BB">
        <w:rPr>
          <w:rFonts w:cstheme="minorHAnsi"/>
        </w:rPr>
        <w:t xml:space="preserve"> Land</w:t>
      </w:r>
      <w:r w:rsidR="003B0C46">
        <w:rPr>
          <w:rFonts w:cstheme="minorHAnsi"/>
        </w:rPr>
        <w:t xml:space="preserve"> ,R. (2003) </w:t>
      </w:r>
      <w:r w:rsidRPr="004B3C2D">
        <w:rPr>
          <w:rFonts w:cstheme="minorHAnsi"/>
        </w:rPr>
        <w:t>Threshold Concep</w:t>
      </w:r>
      <w:r w:rsidR="003317BB">
        <w:rPr>
          <w:rFonts w:cstheme="minorHAnsi"/>
        </w:rPr>
        <w:t xml:space="preserve">ts and Troublesome Knowledge, </w:t>
      </w:r>
      <w:r w:rsidR="003317BB">
        <w:rPr>
          <w:rFonts w:cstheme="minorHAnsi"/>
        </w:rPr>
        <w:t>in Rust,</w:t>
      </w:r>
      <w:r w:rsidR="003317BB">
        <w:rPr>
          <w:rFonts w:cstheme="minorHAnsi"/>
        </w:rPr>
        <w:t xml:space="preserve"> </w:t>
      </w:r>
      <w:r w:rsidR="003317BB">
        <w:rPr>
          <w:rFonts w:cstheme="minorHAnsi"/>
        </w:rPr>
        <w:t xml:space="preserve">C. (ed.) </w:t>
      </w:r>
      <w:r w:rsidRPr="004B3C2D">
        <w:rPr>
          <w:rFonts w:cstheme="minorHAnsi"/>
        </w:rPr>
        <w:t xml:space="preserve"> Linkages to Ways of Thinking and </w:t>
      </w:r>
      <w:r w:rsidR="00621060" w:rsidRPr="004B3C2D">
        <w:rPr>
          <w:rFonts w:cstheme="minorHAnsi"/>
        </w:rPr>
        <w:t>Practicing</w:t>
      </w:r>
      <w:r w:rsidR="003317BB">
        <w:rPr>
          <w:rFonts w:cstheme="minorHAnsi"/>
        </w:rPr>
        <w:t xml:space="preserve"> </w:t>
      </w:r>
      <w:r w:rsidRPr="004B3C2D">
        <w:rPr>
          <w:rFonts w:cstheme="minorHAnsi"/>
        </w:rPr>
        <w:t>Improving</w:t>
      </w:r>
      <w:r w:rsidR="003317BB">
        <w:rPr>
          <w:rFonts w:cstheme="minorHAnsi"/>
        </w:rPr>
        <w:t xml:space="preserve"> Student Learning. Oxford: </w:t>
      </w:r>
      <w:r w:rsidRPr="004B3C2D">
        <w:rPr>
          <w:rFonts w:cstheme="minorHAnsi"/>
        </w:rPr>
        <w:t xml:space="preserve">Oxford Centre for Staff </w:t>
      </w:r>
      <w:r w:rsidR="003317BB">
        <w:rPr>
          <w:rFonts w:cstheme="minorHAnsi"/>
        </w:rPr>
        <w:t>and Learning Development.</w:t>
      </w:r>
    </w:p>
    <w:p w14:paraId="7ACA4EF0" w14:textId="77777777" w:rsidR="00B17CF9" w:rsidRDefault="00B17CF9" w:rsidP="00B17CF9">
      <w:pPr>
        <w:pStyle w:val="ListParagraph"/>
        <w:rPr>
          <w:rFonts w:cstheme="minorHAnsi"/>
        </w:rPr>
      </w:pPr>
    </w:p>
    <w:p w14:paraId="221AFAEE" w14:textId="33180173" w:rsidR="00621060" w:rsidRPr="004B3C2D" w:rsidRDefault="00621060" w:rsidP="00B17CF9">
      <w:pPr>
        <w:pStyle w:val="ListParagraph"/>
        <w:rPr>
          <w:rFonts w:cstheme="minorHAnsi"/>
        </w:rPr>
      </w:pPr>
      <w:r w:rsidRPr="004B3C2D">
        <w:rPr>
          <w:rFonts w:cstheme="minorHAnsi"/>
        </w:rPr>
        <w:t>Ricketts,</w:t>
      </w:r>
      <w:r w:rsidR="003317BB">
        <w:rPr>
          <w:rFonts w:cstheme="minorHAnsi"/>
        </w:rPr>
        <w:t xml:space="preserve"> A.  (2004) </w:t>
      </w:r>
      <w:r w:rsidRPr="004B3C2D">
        <w:rPr>
          <w:rFonts w:cstheme="minorHAnsi"/>
        </w:rPr>
        <w:t>Threshold Con</w:t>
      </w:r>
      <w:r w:rsidR="003317BB">
        <w:rPr>
          <w:rFonts w:cstheme="minorHAnsi"/>
        </w:rPr>
        <w:t>cepts in Legal Education</w:t>
      </w:r>
      <w:r w:rsidRPr="004B3C2D">
        <w:rPr>
          <w:rFonts w:cstheme="minorHAnsi"/>
        </w:rPr>
        <w:t>: Journa</w:t>
      </w:r>
      <w:r w:rsidR="003317BB">
        <w:rPr>
          <w:rFonts w:cstheme="minorHAnsi"/>
        </w:rPr>
        <w:t>l of Educational Studies 2.</w:t>
      </w:r>
    </w:p>
    <w:p w14:paraId="3533BB90" w14:textId="0ABFDAC2" w:rsidR="00B17CF9" w:rsidRDefault="00781E03" w:rsidP="00B17CF9">
      <w:pPr>
        <w:pStyle w:val="ListParagraph"/>
        <w:rPr>
          <w:rFonts w:cstheme="minorHAnsi"/>
        </w:rPr>
      </w:pPr>
      <w:r>
        <w:rPr>
          <w:rFonts w:cstheme="minorHAnsi"/>
        </w:rPr>
        <w:t xml:space="preserve"> </w:t>
      </w:r>
    </w:p>
    <w:p w14:paraId="7C989908" w14:textId="5B44DBB2" w:rsidR="00781E03" w:rsidRDefault="00621060" w:rsidP="00B17CF9">
      <w:pPr>
        <w:pStyle w:val="ListParagraph"/>
        <w:rPr>
          <w:rFonts w:cstheme="minorHAnsi"/>
        </w:rPr>
      </w:pPr>
      <w:proofErr w:type="spellStart"/>
      <w:r w:rsidRPr="004B3C2D">
        <w:rPr>
          <w:rFonts w:cstheme="minorHAnsi"/>
        </w:rPr>
        <w:t>Weil</w:t>
      </w:r>
      <w:proofErr w:type="gramStart"/>
      <w:r w:rsidR="003317BB">
        <w:rPr>
          <w:rFonts w:cstheme="minorHAnsi"/>
        </w:rPr>
        <w:t>,S</w:t>
      </w:r>
      <w:proofErr w:type="spellEnd"/>
      <w:proofErr w:type="gramEnd"/>
      <w:r w:rsidR="003317BB">
        <w:rPr>
          <w:rFonts w:cstheme="minorHAnsi"/>
        </w:rPr>
        <w:t xml:space="preserve">. and </w:t>
      </w:r>
      <w:proofErr w:type="spellStart"/>
      <w:r w:rsidRPr="004B3C2D">
        <w:rPr>
          <w:rFonts w:cstheme="minorHAnsi"/>
        </w:rPr>
        <w:t>McGuigan</w:t>
      </w:r>
      <w:proofErr w:type="spellEnd"/>
      <w:r w:rsidRPr="004B3C2D">
        <w:rPr>
          <w:rFonts w:cstheme="minorHAnsi"/>
        </w:rPr>
        <w:t>,</w:t>
      </w:r>
      <w:r w:rsidR="003317BB">
        <w:rPr>
          <w:rFonts w:cstheme="minorHAnsi"/>
        </w:rPr>
        <w:t xml:space="preserve"> N. (2010)</w:t>
      </w:r>
      <w:r w:rsidR="00781E03">
        <w:rPr>
          <w:rFonts w:cstheme="minorHAnsi"/>
        </w:rPr>
        <w:t xml:space="preserve"> </w:t>
      </w:r>
      <w:r w:rsidRPr="004B3C2D">
        <w:rPr>
          <w:rFonts w:cstheme="minorHAnsi"/>
        </w:rPr>
        <w:t>Identifying Threshold Concepts in the Bank Reconciliation</w:t>
      </w:r>
      <w:r w:rsidR="00781E03">
        <w:rPr>
          <w:rFonts w:cstheme="minorHAnsi"/>
        </w:rPr>
        <w:t>:</w:t>
      </w:r>
      <w:r w:rsidRPr="004B3C2D">
        <w:rPr>
          <w:rFonts w:cstheme="minorHAnsi"/>
        </w:rPr>
        <w:t xml:space="preserve"> Section of an Introductory Acco</w:t>
      </w:r>
      <w:r w:rsidR="00781E03">
        <w:rPr>
          <w:rFonts w:cstheme="minorHAnsi"/>
        </w:rPr>
        <w:t>unting Course.</w:t>
      </w:r>
    </w:p>
    <w:p w14:paraId="2BAB0D49" w14:textId="77777777" w:rsidR="00781E03" w:rsidRDefault="00781E03" w:rsidP="00B17CF9">
      <w:pPr>
        <w:pStyle w:val="ListParagraph"/>
        <w:rPr>
          <w:rFonts w:cstheme="minorHAnsi"/>
        </w:rPr>
      </w:pPr>
    </w:p>
    <w:p w14:paraId="20CA4D08" w14:textId="7BAD2396" w:rsidR="00621060" w:rsidRPr="004B3C2D" w:rsidRDefault="00781E03" w:rsidP="00B17CF9">
      <w:pPr>
        <w:pStyle w:val="ListParagraph"/>
        <w:rPr>
          <w:rFonts w:cstheme="minorHAnsi"/>
        </w:rPr>
      </w:pPr>
      <w:proofErr w:type="spellStart"/>
      <w:r>
        <w:rPr>
          <w:rFonts w:cstheme="minorHAnsi"/>
        </w:rPr>
        <w:t>Supr</w:t>
      </w:r>
      <w:proofErr w:type="spellEnd"/>
      <w:r>
        <w:rPr>
          <w:rFonts w:cstheme="minorHAnsi"/>
        </w:rPr>
        <w:t>, N.et al. (2010)</w:t>
      </w:r>
      <w:r w:rsidRPr="004B3C2D">
        <w:rPr>
          <w:rFonts w:cstheme="minorHAnsi"/>
        </w:rPr>
        <w:t xml:space="preserve"> Creating an Ontol</w:t>
      </w:r>
      <w:r>
        <w:rPr>
          <w:rFonts w:cstheme="minorHAnsi"/>
        </w:rPr>
        <w:t>ogical Shift for Students</w:t>
      </w:r>
      <w:r>
        <w:rPr>
          <w:rFonts w:cstheme="minorHAnsi"/>
        </w:rPr>
        <w:t>.</w:t>
      </w:r>
    </w:p>
    <w:p w14:paraId="0EFA0E51" w14:textId="77777777" w:rsidR="00B17CF9" w:rsidRDefault="00B17CF9" w:rsidP="00B17CF9">
      <w:pPr>
        <w:pStyle w:val="ListParagraph"/>
        <w:rPr>
          <w:rFonts w:cstheme="minorHAnsi"/>
        </w:rPr>
      </w:pPr>
    </w:p>
    <w:p w14:paraId="5B12C543" w14:textId="03EEF6D5" w:rsidR="00621060" w:rsidRPr="004B3C2D" w:rsidRDefault="00621060" w:rsidP="00B17CF9">
      <w:pPr>
        <w:pStyle w:val="ListParagraph"/>
        <w:rPr>
          <w:rFonts w:cstheme="minorHAnsi"/>
        </w:rPr>
      </w:pPr>
      <w:r w:rsidRPr="004B3C2D">
        <w:rPr>
          <w:rFonts w:cstheme="minorHAnsi"/>
        </w:rPr>
        <w:t>Wegner,</w:t>
      </w:r>
      <w:r w:rsidR="00781E03">
        <w:rPr>
          <w:rFonts w:cstheme="minorHAnsi"/>
        </w:rPr>
        <w:t xml:space="preserve"> J. (2009) </w:t>
      </w:r>
      <w:r w:rsidRPr="004B3C2D">
        <w:rPr>
          <w:rFonts w:cstheme="minorHAnsi"/>
        </w:rPr>
        <w:t xml:space="preserve">Reframing Legal Education’s </w:t>
      </w:r>
      <w:r w:rsidR="00781E03">
        <w:rPr>
          <w:rFonts w:cstheme="minorHAnsi"/>
        </w:rPr>
        <w:t>‘Wicked Problems:</w:t>
      </w:r>
      <w:r w:rsidRPr="004B3C2D">
        <w:rPr>
          <w:rFonts w:cstheme="minorHAnsi"/>
        </w:rPr>
        <w:t xml:space="preserve"> 61 Rut</w:t>
      </w:r>
      <w:r w:rsidR="00781E03">
        <w:rPr>
          <w:rFonts w:cstheme="minorHAnsi"/>
        </w:rPr>
        <w:t>gers Law Review</w:t>
      </w:r>
    </w:p>
    <w:p w14:paraId="74F47C75" w14:textId="77777777" w:rsidR="00B17CF9" w:rsidRDefault="00B17CF9" w:rsidP="00B17CF9">
      <w:pPr>
        <w:pStyle w:val="ListParagraph"/>
        <w:rPr>
          <w:rFonts w:cstheme="minorHAnsi"/>
        </w:rPr>
      </w:pPr>
    </w:p>
    <w:p w14:paraId="40FD93AD" w14:textId="2695A574" w:rsidR="00621060" w:rsidRPr="004B3C2D" w:rsidRDefault="00781E03" w:rsidP="00B17CF9">
      <w:pPr>
        <w:pStyle w:val="ListParagraph"/>
        <w:rPr>
          <w:rFonts w:cstheme="minorHAnsi"/>
        </w:rPr>
      </w:pPr>
      <w:proofErr w:type="spellStart"/>
      <w:r>
        <w:rPr>
          <w:rFonts w:cstheme="minorHAnsi"/>
        </w:rPr>
        <w:t>Åkerlind</w:t>
      </w:r>
      <w:proofErr w:type="spellEnd"/>
      <w:r>
        <w:rPr>
          <w:rFonts w:cstheme="minorHAnsi"/>
        </w:rPr>
        <w:t xml:space="preserve">, G. et al. (2010) </w:t>
      </w:r>
      <w:r w:rsidR="00621060" w:rsidRPr="004B3C2D">
        <w:rPr>
          <w:rFonts w:cstheme="minorHAnsi"/>
        </w:rPr>
        <w:t xml:space="preserve">A Threshold Concepts Focus to First Year Law Curriculum Design: Supporting Student </w:t>
      </w:r>
      <w:r>
        <w:rPr>
          <w:rFonts w:cstheme="minorHAnsi"/>
        </w:rPr>
        <w:t>Learning Using Variation Theory.</w:t>
      </w:r>
    </w:p>
    <w:p w14:paraId="519AFBFC" w14:textId="77777777" w:rsidR="00B17CF9" w:rsidRPr="00024758" w:rsidRDefault="00B17CF9" w:rsidP="00B17CF9">
      <w:pPr>
        <w:pStyle w:val="ListParagraph"/>
        <w:rPr>
          <w:rFonts w:cstheme="minorHAnsi"/>
        </w:rPr>
      </w:pPr>
    </w:p>
    <w:p w14:paraId="22089851" w14:textId="40F63CD8" w:rsidR="004B3C2D" w:rsidRPr="00024758" w:rsidRDefault="00781E03" w:rsidP="00B17CF9">
      <w:pPr>
        <w:pStyle w:val="ListParagraph"/>
        <w:rPr>
          <w:rFonts w:cstheme="minorHAnsi"/>
        </w:rPr>
      </w:pPr>
      <w:proofErr w:type="spellStart"/>
      <w:r w:rsidRPr="00024758">
        <w:rPr>
          <w:rFonts w:cstheme="minorHAnsi"/>
        </w:rPr>
        <w:t>Hilary</w:t>
      </w:r>
      <w:proofErr w:type="gramStart"/>
      <w:r w:rsidR="004B3C2D" w:rsidRPr="00024758">
        <w:rPr>
          <w:rFonts w:cstheme="minorHAnsi"/>
        </w:rPr>
        <w:t>,</w:t>
      </w:r>
      <w:r w:rsidRPr="00024758">
        <w:rPr>
          <w:rFonts w:cstheme="minorHAnsi"/>
        </w:rPr>
        <w:t>S</w:t>
      </w:r>
      <w:proofErr w:type="spellEnd"/>
      <w:proofErr w:type="gramEnd"/>
      <w:r w:rsidRPr="00024758">
        <w:rPr>
          <w:rFonts w:cstheme="minorHAnsi"/>
        </w:rPr>
        <w:t xml:space="preserve">, (2007) </w:t>
      </w:r>
      <w:r w:rsidR="004B3C2D" w:rsidRPr="00024758">
        <w:rPr>
          <w:rFonts w:cstheme="minorHAnsi"/>
        </w:rPr>
        <w:t xml:space="preserve">Researching and Theorizing the Processes of </w:t>
      </w:r>
      <w:r w:rsidRPr="00024758">
        <w:rPr>
          <w:rFonts w:cstheme="minorHAnsi"/>
        </w:rPr>
        <w:t>Professional Identity Formation:</w:t>
      </w:r>
      <w:r w:rsidR="004B3C2D" w:rsidRPr="00024758">
        <w:rPr>
          <w:rFonts w:cstheme="minorHAnsi"/>
        </w:rPr>
        <w:t xml:space="preserve"> Jour</w:t>
      </w:r>
      <w:r w:rsidRPr="00024758">
        <w:rPr>
          <w:rFonts w:cstheme="minorHAnsi"/>
        </w:rPr>
        <w:t>nal of Law and Society.</w:t>
      </w:r>
    </w:p>
    <w:p w14:paraId="444352B2" w14:textId="77777777" w:rsidR="00B17CF9" w:rsidRPr="00024758" w:rsidRDefault="00B17CF9" w:rsidP="00B17CF9">
      <w:pPr>
        <w:pStyle w:val="ListParagraph"/>
        <w:rPr>
          <w:rFonts w:cstheme="minorHAnsi"/>
        </w:rPr>
      </w:pPr>
    </w:p>
    <w:p w14:paraId="1BBE570C" w14:textId="2A22B77F" w:rsidR="004B3C2D" w:rsidRPr="00024758" w:rsidRDefault="00781E03" w:rsidP="00B17CF9">
      <w:pPr>
        <w:pStyle w:val="ListParagraph"/>
        <w:rPr>
          <w:rFonts w:cstheme="minorHAnsi"/>
        </w:rPr>
      </w:pPr>
      <w:r w:rsidRPr="00024758">
        <w:rPr>
          <w:rFonts w:cstheme="minorHAnsi"/>
        </w:rPr>
        <w:t xml:space="preserve">McKee, T. et al (2018) </w:t>
      </w:r>
      <w:r w:rsidR="004B3C2D" w:rsidRPr="00024758">
        <w:rPr>
          <w:rFonts w:cstheme="minorHAnsi"/>
        </w:rPr>
        <w:t>The Fairness Project: Doing W</w:t>
      </w:r>
      <w:r w:rsidRPr="00024758">
        <w:rPr>
          <w:rFonts w:cstheme="minorHAnsi"/>
        </w:rPr>
        <w:t>hat We Can, Where We Are</w:t>
      </w:r>
      <w:r w:rsidR="004B3C2D" w:rsidRPr="00024758">
        <w:rPr>
          <w:rFonts w:cstheme="minorHAnsi"/>
        </w:rPr>
        <w:t xml:space="preserve"> 5 Journal of International and Comparative Law 181.</w:t>
      </w:r>
    </w:p>
    <w:p w14:paraId="7FAF46B0" w14:textId="77777777" w:rsidR="00B17CF9" w:rsidRPr="00024758" w:rsidRDefault="00B17CF9" w:rsidP="00B17CF9">
      <w:pPr>
        <w:pStyle w:val="ListParagraph"/>
        <w:rPr>
          <w:rFonts w:cstheme="minorHAnsi"/>
        </w:rPr>
      </w:pPr>
    </w:p>
    <w:p w14:paraId="10DD1BC9" w14:textId="626B07F2" w:rsidR="004B3C2D" w:rsidRPr="00024758" w:rsidRDefault="004B3C2D" w:rsidP="00B17CF9">
      <w:pPr>
        <w:pStyle w:val="ListParagraph"/>
        <w:rPr>
          <w:rFonts w:cstheme="minorHAnsi"/>
        </w:rPr>
      </w:pPr>
      <w:r w:rsidRPr="00024758">
        <w:rPr>
          <w:rFonts w:cstheme="minorHAnsi"/>
        </w:rPr>
        <w:t>Benjamin</w:t>
      </w:r>
      <w:r w:rsidR="00024758" w:rsidRPr="00024758">
        <w:rPr>
          <w:rFonts w:cstheme="minorHAnsi"/>
        </w:rPr>
        <w:t>,</w:t>
      </w:r>
      <w:r w:rsidRPr="00024758">
        <w:rPr>
          <w:rFonts w:cstheme="minorHAnsi"/>
        </w:rPr>
        <w:t xml:space="preserve"> S</w:t>
      </w:r>
      <w:r w:rsidR="00024758" w:rsidRPr="00024758">
        <w:rPr>
          <w:rFonts w:cstheme="minorHAnsi"/>
        </w:rPr>
        <w:t>. (1956)</w:t>
      </w:r>
      <w:r w:rsidRPr="00024758">
        <w:rPr>
          <w:rFonts w:cstheme="minorHAnsi"/>
        </w:rPr>
        <w:t> </w:t>
      </w:r>
      <w:r w:rsidRPr="00024758">
        <w:rPr>
          <w:rFonts w:cstheme="minorHAnsi"/>
          <w:i/>
          <w:iCs/>
        </w:rPr>
        <w:t>Taxonomy of Educational Objectives: The Classification of Educational Goals</w:t>
      </w:r>
      <w:r w:rsidRPr="00024758">
        <w:rPr>
          <w:rFonts w:cstheme="minorHAnsi"/>
        </w:rPr>
        <w:t>.</w:t>
      </w:r>
    </w:p>
    <w:p w14:paraId="39EB4EAD" w14:textId="77777777" w:rsidR="00BE22AB" w:rsidRPr="004B3C2D" w:rsidRDefault="00BE22AB" w:rsidP="00A73150">
      <w:pPr>
        <w:rPr>
          <w:rFonts w:cstheme="minorHAnsi"/>
        </w:rPr>
      </w:pPr>
    </w:p>
    <w:p w14:paraId="6E04991F" w14:textId="77777777" w:rsidR="00AB3A2A" w:rsidRPr="004B3C2D" w:rsidRDefault="00AB3A2A" w:rsidP="00A73150">
      <w:pPr>
        <w:rPr>
          <w:rFonts w:cstheme="minorHAnsi"/>
        </w:rPr>
      </w:pPr>
      <w:bookmarkStart w:id="0" w:name="_GoBack"/>
      <w:bookmarkEnd w:id="0"/>
    </w:p>
    <w:sectPr w:rsidR="00AB3A2A" w:rsidRPr="004B3C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3851E2"/>
    <w:multiLevelType w:val="hybridMultilevel"/>
    <w:tmpl w:val="E870B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EA3C6B"/>
    <w:multiLevelType w:val="hybridMultilevel"/>
    <w:tmpl w:val="6A18721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CA62B10"/>
    <w:multiLevelType w:val="hybridMultilevel"/>
    <w:tmpl w:val="CF34BD92"/>
    <w:lvl w:ilvl="0" w:tplc="624C84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F9A1E6A"/>
    <w:multiLevelType w:val="hybridMultilevel"/>
    <w:tmpl w:val="C840B1A0"/>
    <w:lvl w:ilvl="0" w:tplc="60C28A0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xNbGwMDKyMDI1MzdT0lEKTi0uzszPAykwrAUA+591bSwAAAA="/>
  </w:docVars>
  <w:rsids>
    <w:rsidRoot w:val="008B208F"/>
    <w:rsid w:val="00003C74"/>
    <w:rsid w:val="00024758"/>
    <w:rsid w:val="001770C3"/>
    <w:rsid w:val="002F42C8"/>
    <w:rsid w:val="003317BB"/>
    <w:rsid w:val="003B0C46"/>
    <w:rsid w:val="00462BEC"/>
    <w:rsid w:val="004A2523"/>
    <w:rsid w:val="004B3105"/>
    <w:rsid w:val="004B3C2D"/>
    <w:rsid w:val="00550D18"/>
    <w:rsid w:val="00557433"/>
    <w:rsid w:val="0060189F"/>
    <w:rsid w:val="00607F92"/>
    <w:rsid w:val="006146D9"/>
    <w:rsid w:val="00621060"/>
    <w:rsid w:val="006A322D"/>
    <w:rsid w:val="00704E04"/>
    <w:rsid w:val="007338CC"/>
    <w:rsid w:val="00781E03"/>
    <w:rsid w:val="0079226E"/>
    <w:rsid w:val="00861326"/>
    <w:rsid w:val="008A1569"/>
    <w:rsid w:val="008B208F"/>
    <w:rsid w:val="008D2614"/>
    <w:rsid w:val="00A73150"/>
    <w:rsid w:val="00AA0D0E"/>
    <w:rsid w:val="00AB3A2A"/>
    <w:rsid w:val="00B17CF9"/>
    <w:rsid w:val="00B266D8"/>
    <w:rsid w:val="00BE22AB"/>
    <w:rsid w:val="00C224E0"/>
    <w:rsid w:val="00CD10B1"/>
    <w:rsid w:val="00CF6582"/>
    <w:rsid w:val="00D7763E"/>
    <w:rsid w:val="00E761A6"/>
    <w:rsid w:val="00EB1BD9"/>
    <w:rsid w:val="00EC6D26"/>
    <w:rsid w:val="00F26E56"/>
    <w:rsid w:val="00FF1C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DDCC7"/>
  <w15:chartTrackingRefBased/>
  <w15:docId w15:val="{C0BC8D1D-E3F0-49F3-9468-8C43C1891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2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2122</Words>
  <Characters>12101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TARIQ</dc:creator>
  <cp:keywords/>
  <dc:description/>
  <cp:lastModifiedBy>Windows User</cp:lastModifiedBy>
  <cp:revision>4</cp:revision>
  <dcterms:created xsi:type="dcterms:W3CDTF">2021-11-05T11:24:00Z</dcterms:created>
  <dcterms:modified xsi:type="dcterms:W3CDTF">2021-11-05T21:26:00Z</dcterms:modified>
</cp:coreProperties>
</file>