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676FB" w14:textId="77777777" w:rsidR="0005739D" w:rsidRDefault="0005739D">
      <w:pPr>
        <w:rPr>
          <w:rFonts w:ascii="Times New Roman" w:hAnsi="Times New Roman" w:cs="Times New Roman"/>
          <w:b/>
          <w:bCs/>
          <w:sz w:val="20"/>
          <w:szCs w:val="20"/>
        </w:rPr>
      </w:pPr>
      <w:r>
        <w:rPr>
          <w:rFonts w:ascii="Times New Roman" w:hAnsi="Times New Roman" w:cs="Times New Roman"/>
          <w:b/>
          <w:bCs/>
          <w:sz w:val="20"/>
          <w:szCs w:val="20"/>
        </w:rPr>
        <w:t xml:space="preserve">Tiegan Dickeson </w:t>
      </w:r>
    </w:p>
    <w:p w14:paraId="316D93BD" w14:textId="744FABC5" w:rsidR="0005739D" w:rsidRDefault="0005739D">
      <w:pPr>
        <w:rPr>
          <w:rFonts w:ascii="Times New Roman" w:hAnsi="Times New Roman" w:cs="Times New Roman"/>
          <w:b/>
          <w:bCs/>
          <w:sz w:val="20"/>
          <w:szCs w:val="20"/>
        </w:rPr>
      </w:pPr>
      <w:r>
        <w:rPr>
          <w:rFonts w:ascii="Times New Roman" w:hAnsi="Times New Roman" w:cs="Times New Roman"/>
          <w:b/>
          <w:bCs/>
          <w:sz w:val="20"/>
          <w:szCs w:val="20"/>
        </w:rPr>
        <w:t xml:space="preserve">Student number: 2107308 </w:t>
      </w:r>
    </w:p>
    <w:p w14:paraId="0354C934" w14:textId="77777777" w:rsidR="0005739D" w:rsidRDefault="0005739D">
      <w:pPr>
        <w:rPr>
          <w:rFonts w:ascii="Times New Roman" w:hAnsi="Times New Roman" w:cs="Times New Roman"/>
          <w:b/>
          <w:bCs/>
          <w:sz w:val="20"/>
          <w:szCs w:val="20"/>
        </w:rPr>
      </w:pPr>
    </w:p>
    <w:p w14:paraId="2762F3E8" w14:textId="77777777" w:rsidR="0005739D" w:rsidRDefault="0005739D">
      <w:pPr>
        <w:rPr>
          <w:rFonts w:ascii="Times New Roman" w:hAnsi="Times New Roman" w:cs="Times New Roman"/>
          <w:b/>
          <w:bCs/>
          <w:sz w:val="20"/>
          <w:szCs w:val="20"/>
        </w:rPr>
      </w:pPr>
    </w:p>
    <w:p w14:paraId="01C41E16" w14:textId="66B77727" w:rsidR="00801828" w:rsidRPr="00110E9A" w:rsidRDefault="00917263">
      <w:pPr>
        <w:rPr>
          <w:rFonts w:ascii="Times New Roman" w:hAnsi="Times New Roman" w:cs="Times New Roman"/>
          <w:b/>
          <w:bCs/>
          <w:sz w:val="20"/>
          <w:szCs w:val="20"/>
        </w:rPr>
      </w:pPr>
      <w:r w:rsidRPr="00110E9A">
        <w:rPr>
          <w:rFonts w:ascii="Times New Roman" w:hAnsi="Times New Roman" w:cs="Times New Roman"/>
          <w:b/>
          <w:bCs/>
          <w:sz w:val="20"/>
          <w:szCs w:val="20"/>
        </w:rPr>
        <w:t xml:space="preserve">What is bilingualism and </w:t>
      </w:r>
      <w:r w:rsidR="00110E9A" w:rsidRPr="00110E9A">
        <w:rPr>
          <w:rFonts w:ascii="Times New Roman" w:hAnsi="Times New Roman" w:cs="Times New Roman"/>
          <w:b/>
          <w:bCs/>
          <w:sz w:val="20"/>
          <w:szCs w:val="20"/>
        </w:rPr>
        <w:t>multilingualism</w:t>
      </w:r>
      <w:r w:rsidRPr="00110E9A">
        <w:rPr>
          <w:rFonts w:ascii="Times New Roman" w:hAnsi="Times New Roman" w:cs="Times New Roman"/>
          <w:b/>
          <w:bCs/>
          <w:sz w:val="20"/>
          <w:szCs w:val="20"/>
        </w:rPr>
        <w:t>?</w:t>
      </w:r>
    </w:p>
    <w:p w14:paraId="316F3DB0" w14:textId="77777777" w:rsidR="006D1717" w:rsidRPr="00110E9A" w:rsidRDefault="006D1717">
      <w:pPr>
        <w:rPr>
          <w:rFonts w:ascii="Times New Roman" w:hAnsi="Times New Roman" w:cs="Times New Roman"/>
          <w:sz w:val="20"/>
          <w:szCs w:val="20"/>
        </w:rPr>
      </w:pPr>
    </w:p>
    <w:p w14:paraId="77743EA3" w14:textId="6EECA258" w:rsidR="006D1717" w:rsidRPr="00110E9A" w:rsidRDefault="006D1717" w:rsidP="006D1717">
      <w:pPr>
        <w:rPr>
          <w:rFonts w:ascii="Times New Roman" w:hAnsi="Times New Roman" w:cs="Times New Roman"/>
          <w:sz w:val="20"/>
          <w:szCs w:val="20"/>
        </w:rPr>
      </w:pPr>
      <w:r w:rsidRPr="00110E9A">
        <w:rPr>
          <w:rFonts w:ascii="Times New Roman" w:hAnsi="Times New Roman" w:cs="Times New Roman"/>
          <w:color w:val="000000"/>
          <w:sz w:val="20"/>
          <w:szCs w:val="20"/>
        </w:rPr>
        <w:t>Grosjean, F. (2010)</w:t>
      </w:r>
      <w:r w:rsidRPr="00110E9A">
        <w:rPr>
          <w:rFonts w:ascii="Times New Roman" w:hAnsi="Times New Roman" w:cs="Times New Roman"/>
          <w:color w:val="000000"/>
          <w:sz w:val="20"/>
          <w:szCs w:val="20"/>
        </w:rPr>
        <w:t xml:space="preserve"> states that </w:t>
      </w:r>
      <w:r w:rsidRPr="00110E9A">
        <w:rPr>
          <w:rFonts w:ascii="Times New Roman" w:hAnsi="Times New Roman" w:cs="Times New Roman"/>
          <w:sz w:val="20"/>
          <w:szCs w:val="20"/>
        </w:rPr>
        <w:t>b</w:t>
      </w:r>
      <w:r w:rsidRPr="00110E9A">
        <w:rPr>
          <w:rFonts w:ascii="Times New Roman" w:hAnsi="Times New Roman" w:cs="Times New Roman"/>
          <w:sz w:val="20"/>
          <w:szCs w:val="20"/>
        </w:rPr>
        <w:t xml:space="preserve">ilingualism is the capacity to utilise two languages fluently. It requires people who can understand, speak, read, and write in two distinct languages. Bilingualism can be acquired from birth, when people grow up speaking two languages, or later in life through learning a new language. </w:t>
      </w:r>
    </w:p>
    <w:p w14:paraId="1793B44E" w14:textId="77777777" w:rsidR="006D1717" w:rsidRPr="00110E9A" w:rsidRDefault="006D1717" w:rsidP="006D1717">
      <w:pPr>
        <w:rPr>
          <w:rFonts w:ascii="Times New Roman" w:hAnsi="Times New Roman" w:cs="Times New Roman"/>
          <w:sz w:val="20"/>
          <w:szCs w:val="20"/>
        </w:rPr>
      </w:pPr>
    </w:p>
    <w:p w14:paraId="395A1925" w14:textId="591EDAE0" w:rsidR="00917263" w:rsidRPr="00110E9A" w:rsidRDefault="006D1717" w:rsidP="006D1717">
      <w:pPr>
        <w:rPr>
          <w:rFonts w:ascii="Times New Roman" w:hAnsi="Times New Roman" w:cs="Times New Roman"/>
          <w:sz w:val="20"/>
          <w:szCs w:val="20"/>
        </w:rPr>
      </w:pPr>
      <w:r w:rsidRPr="00110E9A">
        <w:rPr>
          <w:rFonts w:ascii="Times New Roman" w:hAnsi="Times New Roman" w:cs="Times New Roman"/>
          <w:color w:val="000000"/>
          <w:sz w:val="20"/>
          <w:szCs w:val="20"/>
        </w:rPr>
        <w:t>Grosjean, F. (2010)</w:t>
      </w:r>
      <w:r w:rsidRPr="00110E9A">
        <w:rPr>
          <w:rFonts w:ascii="Times New Roman" w:hAnsi="Times New Roman" w:cs="Times New Roman"/>
          <w:color w:val="000000"/>
          <w:sz w:val="20"/>
          <w:szCs w:val="20"/>
        </w:rPr>
        <w:t xml:space="preserve"> also states that </w:t>
      </w:r>
      <w:r w:rsidRPr="00110E9A">
        <w:rPr>
          <w:rFonts w:ascii="Times New Roman" w:hAnsi="Times New Roman" w:cs="Times New Roman"/>
          <w:sz w:val="20"/>
          <w:szCs w:val="20"/>
        </w:rPr>
        <w:t>m</w:t>
      </w:r>
      <w:r w:rsidRPr="00110E9A">
        <w:rPr>
          <w:rFonts w:ascii="Times New Roman" w:hAnsi="Times New Roman" w:cs="Times New Roman"/>
          <w:sz w:val="20"/>
          <w:szCs w:val="20"/>
        </w:rPr>
        <w:t>ultilingualism, on the other hand, refers to the capacity to communicate and comprehend various languages. It includes those who can speak more than two languages. Multilingualism may be found in a variety of circumstances across the world, with people being exposed to and fluent in three or more languages.</w:t>
      </w:r>
    </w:p>
    <w:p w14:paraId="6CF24418" w14:textId="77777777" w:rsidR="006D1717" w:rsidRPr="00110E9A" w:rsidRDefault="006D1717" w:rsidP="006D1717">
      <w:pPr>
        <w:rPr>
          <w:rFonts w:ascii="Times New Roman" w:hAnsi="Times New Roman" w:cs="Times New Roman"/>
          <w:sz w:val="20"/>
          <w:szCs w:val="20"/>
        </w:rPr>
      </w:pPr>
    </w:p>
    <w:p w14:paraId="5002CF66" w14:textId="1878CA36" w:rsidR="006D1717" w:rsidRPr="00110E9A" w:rsidRDefault="006D1717" w:rsidP="006D1717">
      <w:pPr>
        <w:rPr>
          <w:rFonts w:ascii="Times New Roman" w:hAnsi="Times New Roman" w:cs="Times New Roman"/>
          <w:sz w:val="20"/>
          <w:szCs w:val="20"/>
        </w:rPr>
      </w:pPr>
      <w:r w:rsidRPr="00110E9A">
        <w:rPr>
          <w:rFonts w:ascii="Times New Roman" w:hAnsi="Times New Roman" w:cs="Times New Roman"/>
          <w:sz w:val="20"/>
          <w:szCs w:val="20"/>
        </w:rPr>
        <w:t xml:space="preserve">Furthermore, </w:t>
      </w:r>
      <w:r w:rsidRPr="00110E9A">
        <w:rPr>
          <w:rFonts w:ascii="Times New Roman" w:hAnsi="Times New Roman" w:cs="Times New Roman"/>
          <w:sz w:val="20"/>
          <w:szCs w:val="20"/>
        </w:rPr>
        <w:t>Bilingualism and multilingualism have been extensively researched and recognised for their cognitive, linguistic, and social and cultural advantages. According to research, bilingualism or multilingualism can improve cognitive functions including executive control, attention, and problem-solving abilities. It can also increase cultural and linguistic variety, helping people to interact with new groups and traverse varied cultural circumstances.</w:t>
      </w:r>
      <w:r w:rsidRPr="00110E9A">
        <w:rPr>
          <w:rFonts w:ascii="Times New Roman" w:hAnsi="Times New Roman" w:cs="Times New Roman"/>
          <w:sz w:val="20"/>
          <w:szCs w:val="20"/>
        </w:rPr>
        <w:t xml:space="preserve"> </w:t>
      </w:r>
    </w:p>
    <w:p w14:paraId="5BF4907C" w14:textId="77777777" w:rsidR="00917263" w:rsidRPr="00110E9A" w:rsidRDefault="00917263">
      <w:pPr>
        <w:rPr>
          <w:rFonts w:ascii="Times New Roman" w:hAnsi="Times New Roman" w:cs="Times New Roman"/>
          <w:sz w:val="20"/>
          <w:szCs w:val="20"/>
        </w:rPr>
      </w:pPr>
    </w:p>
    <w:p w14:paraId="3BD2BC8B" w14:textId="04792C11" w:rsidR="00917263" w:rsidRPr="00110E9A" w:rsidRDefault="00917263" w:rsidP="006D1717">
      <w:pPr>
        <w:spacing w:after="60"/>
        <w:outlineLvl w:val="1"/>
        <w:rPr>
          <w:rFonts w:ascii="Times New Roman" w:eastAsia="Times New Roman" w:hAnsi="Times New Roman" w:cs="Times New Roman"/>
          <w:b/>
          <w:bCs/>
          <w:caps/>
          <w:color w:val="FFFFFF"/>
          <w:sz w:val="20"/>
          <w:szCs w:val="20"/>
          <w:lang w:eastAsia="en-GB"/>
        </w:rPr>
      </w:pPr>
      <w:r w:rsidRPr="00110E9A">
        <w:rPr>
          <w:rFonts w:ascii="Times New Roman" w:hAnsi="Times New Roman" w:cs="Times New Roman"/>
          <w:b/>
          <w:bCs/>
          <w:sz w:val="20"/>
          <w:szCs w:val="20"/>
        </w:rPr>
        <w:t>What are the benefits?</w:t>
      </w:r>
    </w:p>
    <w:p w14:paraId="2C5B43BB" w14:textId="0A5DAA64" w:rsidR="00917263" w:rsidRPr="00110E9A" w:rsidRDefault="00917263" w:rsidP="00B91421">
      <w:pPr>
        <w:rPr>
          <w:rFonts w:ascii="Times New Roman" w:hAnsi="Times New Roman" w:cs="Times New Roman"/>
          <w:sz w:val="20"/>
          <w:szCs w:val="20"/>
        </w:rPr>
      </w:pPr>
      <w:r w:rsidRPr="00110E9A">
        <w:rPr>
          <w:rFonts w:ascii="Times New Roman" w:hAnsi="Times New Roman" w:cs="Times New Roman"/>
          <w:sz w:val="20"/>
          <w:szCs w:val="20"/>
        </w:rPr>
        <w:t xml:space="preserve">There are many benefits for children of bilingualism and </w:t>
      </w:r>
      <w:r w:rsidR="0005739D" w:rsidRPr="00110E9A">
        <w:rPr>
          <w:rFonts w:ascii="Times New Roman" w:hAnsi="Times New Roman" w:cs="Times New Roman"/>
          <w:sz w:val="20"/>
          <w:szCs w:val="20"/>
        </w:rPr>
        <w:t>multiling</w:t>
      </w:r>
      <w:r w:rsidR="0005739D">
        <w:rPr>
          <w:rFonts w:ascii="Times New Roman" w:hAnsi="Times New Roman" w:cs="Times New Roman"/>
          <w:sz w:val="20"/>
          <w:szCs w:val="20"/>
        </w:rPr>
        <w:t>u</w:t>
      </w:r>
      <w:r w:rsidR="0005739D" w:rsidRPr="00110E9A">
        <w:rPr>
          <w:rFonts w:ascii="Times New Roman" w:hAnsi="Times New Roman" w:cs="Times New Roman"/>
          <w:sz w:val="20"/>
          <w:szCs w:val="20"/>
        </w:rPr>
        <w:t>alism</w:t>
      </w:r>
      <w:r w:rsidRPr="00110E9A">
        <w:rPr>
          <w:rFonts w:ascii="Times New Roman" w:hAnsi="Times New Roman" w:cs="Times New Roman"/>
          <w:sz w:val="20"/>
          <w:szCs w:val="20"/>
        </w:rPr>
        <w:t xml:space="preserve"> benefits such as cognitive advantages according to </w:t>
      </w:r>
      <w:r w:rsidR="00B91421" w:rsidRPr="00110E9A">
        <w:rPr>
          <w:rFonts w:ascii="Times New Roman" w:hAnsi="Times New Roman" w:cs="Times New Roman"/>
          <w:sz w:val="20"/>
          <w:szCs w:val="20"/>
        </w:rPr>
        <w:t xml:space="preserve">Ecole </w:t>
      </w:r>
      <w:proofErr w:type="spellStart"/>
      <w:r w:rsidR="00B91421" w:rsidRPr="00110E9A">
        <w:rPr>
          <w:rFonts w:ascii="Times New Roman" w:hAnsi="Times New Roman" w:cs="Times New Roman"/>
          <w:sz w:val="20"/>
          <w:szCs w:val="20"/>
        </w:rPr>
        <w:t>Bilingue</w:t>
      </w:r>
      <w:proofErr w:type="spellEnd"/>
      <w:r w:rsidR="00B91421" w:rsidRPr="00110E9A">
        <w:rPr>
          <w:rFonts w:ascii="Times New Roman" w:hAnsi="Times New Roman" w:cs="Times New Roman"/>
          <w:sz w:val="20"/>
          <w:szCs w:val="20"/>
        </w:rPr>
        <w:t xml:space="preserve"> De Berkeley (no date) </w:t>
      </w:r>
      <w:r w:rsidRPr="00110E9A">
        <w:rPr>
          <w:rFonts w:ascii="Times New Roman" w:hAnsi="Times New Roman" w:cs="Times New Roman"/>
          <w:sz w:val="20"/>
          <w:szCs w:val="20"/>
        </w:rPr>
        <w:t xml:space="preserve">Research reveals the numerous cognitive advantages of bilingualism. Research show that multitasking and attention span are enhanced in bilinguals compared to monolinguals who use English as their first language. This is </w:t>
      </w:r>
      <w:r w:rsidR="00B91421" w:rsidRPr="00110E9A">
        <w:rPr>
          <w:rFonts w:ascii="Times New Roman" w:hAnsi="Times New Roman" w:cs="Times New Roman"/>
          <w:sz w:val="20"/>
          <w:szCs w:val="20"/>
        </w:rPr>
        <w:t>because</w:t>
      </w:r>
      <w:r w:rsidRPr="00110E9A">
        <w:rPr>
          <w:rFonts w:ascii="Times New Roman" w:hAnsi="Times New Roman" w:cs="Times New Roman"/>
          <w:sz w:val="20"/>
          <w:szCs w:val="20"/>
        </w:rPr>
        <w:t xml:space="preserve"> being multilingual requires continuous language switching.</w:t>
      </w:r>
      <w:r w:rsidR="00B91421" w:rsidRPr="00110E9A">
        <w:rPr>
          <w:rFonts w:ascii="Times New Roman" w:hAnsi="Times New Roman" w:cs="Times New Roman"/>
          <w:sz w:val="20"/>
          <w:szCs w:val="20"/>
        </w:rPr>
        <w:t xml:space="preserve"> </w:t>
      </w:r>
      <w:r w:rsidR="00B91421" w:rsidRPr="00110E9A">
        <w:rPr>
          <w:rFonts w:ascii="Times New Roman" w:hAnsi="Times New Roman" w:cs="Times New Roman"/>
          <w:sz w:val="20"/>
          <w:szCs w:val="20"/>
        </w:rPr>
        <w:t xml:space="preserve">Ecole </w:t>
      </w:r>
      <w:proofErr w:type="spellStart"/>
      <w:r w:rsidR="00B91421" w:rsidRPr="00110E9A">
        <w:rPr>
          <w:rFonts w:ascii="Times New Roman" w:hAnsi="Times New Roman" w:cs="Times New Roman"/>
          <w:sz w:val="20"/>
          <w:szCs w:val="20"/>
        </w:rPr>
        <w:t>Bilingue</w:t>
      </w:r>
      <w:proofErr w:type="spellEnd"/>
      <w:r w:rsidR="00B91421" w:rsidRPr="00110E9A">
        <w:rPr>
          <w:rFonts w:ascii="Times New Roman" w:hAnsi="Times New Roman" w:cs="Times New Roman"/>
          <w:sz w:val="20"/>
          <w:szCs w:val="20"/>
        </w:rPr>
        <w:t xml:space="preserve"> </w:t>
      </w:r>
      <w:r w:rsidR="00B91421" w:rsidRPr="00110E9A">
        <w:rPr>
          <w:rFonts w:ascii="Times New Roman" w:hAnsi="Times New Roman" w:cs="Times New Roman"/>
          <w:sz w:val="20"/>
          <w:szCs w:val="20"/>
        </w:rPr>
        <w:t>D</w:t>
      </w:r>
      <w:r w:rsidR="00B91421" w:rsidRPr="00110E9A">
        <w:rPr>
          <w:rFonts w:ascii="Times New Roman" w:hAnsi="Times New Roman" w:cs="Times New Roman"/>
          <w:sz w:val="20"/>
          <w:szCs w:val="20"/>
        </w:rPr>
        <w:t xml:space="preserve">e </w:t>
      </w:r>
      <w:r w:rsidR="00B91421" w:rsidRPr="00110E9A">
        <w:rPr>
          <w:rFonts w:ascii="Times New Roman" w:hAnsi="Times New Roman" w:cs="Times New Roman"/>
          <w:sz w:val="20"/>
          <w:szCs w:val="20"/>
        </w:rPr>
        <w:t>B</w:t>
      </w:r>
      <w:r w:rsidR="00B91421" w:rsidRPr="00110E9A">
        <w:rPr>
          <w:rFonts w:ascii="Times New Roman" w:hAnsi="Times New Roman" w:cs="Times New Roman"/>
          <w:sz w:val="20"/>
          <w:szCs w:val="20"/>
        </w:rPr>
        <w:t xml:space="preserve">erkeley (no date) </w:t>
      </w:r>
      <w:r w:rsidR="00B91421" w:rsidRPr="00110E9A">
        <w:rPr>
          <w:rFonts w:ascii="Times New Roman" w:hAnsi="Times New Roman" w:cs="Times New Roman"/>
          <w:sz w:val="20"/>
          <w:szCs w:val="20"/>
        </w:rPr>
        <w:t>also states another benefit to being bilingual is s</w:t>
      </w:r>
      <w:r w:rsidRPr="00110E9A">
        <w:rPr>
          <w:rFonts w:ascii="Times New Roman" w:hAnsi="Times New Roman" w:cs="Times New Roman"/>
          <w:sz w:val="20"/>
          <w:szCs w:val="20"/>
        </w:rPr>
        <w:t xml:space="preserve">peaking a second language increases one's ability to concentrate and reduces distractions, according to several studies. It has been observed that bilingual </w:t>
      </w:r>
      <w:r w:rsidR="00110E9A" w:rsidRPr="00110E9A">
        <w:rPr>
          <w:rFonts w:ascii="Times New Roman" w:hAnsi="Times New Roman" w:cs="Times New Roman"/>
          <w:sz w:val="20"/>
          <w:szCs w:val="20"/>
        </w:rPr>
        <w:t>children</w:t>
      </w:r>
      <w:r w:rsidRPr="00110E9A">
        <w:rPr>
          <w:rFonts w:ascii="Times New Roman" w:hAnsi="Times New Roman" w:cs="Times New Roman"/>
          <w:sz w:val="20"/>
          <w:szCs w:val="20"/>
        </w:rPr>
        <w:t xml:space="preserve"> receiving instruction in their second language really do better than monolingual </w:t>
      </w:r>
      <w:r w:rsidR="00110E9A" w:rsidRPr="00110E9A">
        <w:rPr>
          <w:rFonts w:ascii="Times New Roman" w:hAnsi="Times New Roman" w:cs="Times New Roman"/>
          <w:sz w:val="20"/>
          <w:szCs w:val="20"/>
        </w:rPr>
        <w:t>children</w:t>
      </w:r>
      <w:r w:rsidRPr="00110E9A">
        <w:rPr>
          <w:rFonts w:ascii="Times New Roman" w:hAnsi="Times New Roman" w:cs="Times New Roman"/>
          <w:sz w:val="20"/>
          <w:szCs w:val="20"/>
        </w:rPr>
        <w:t xml:space="preserve"> receiving instruction in their first language.</w:t>
      </w:r>
      <w:r w:rsidR="00B91421" w:rsidRPr="00110E9A">
        <w:rPr>
          <w:rFonts w:ascii="Times New Roman" w:hAnsi="Times New Roman" w:cs="Times New Roman"/>
          <w:sz w:val="20"/>
          <w:szCs w:val="20"/>
        </w:rPr>
        <w:t xml:space="preserve"> Furthermore</w:t>
      </w:r>
      <w:r w:rsidR="00904337" w:rsidRPr="00110E9A">
        <w:rPr>
          <w:rFonts w:ascii="Times New Roman" w:hAnsi="Times New Roman" w:cs="Times New Roman"/>
          <w:sz w:val="20"/>
          <w:szCs w:val="20"/>
        </w:rPr>
        <w:t xml:space="preserve">, </w:t>
      </w:r>
      <w:r w:rsidR="00B91421" w:rsidRPr="00110E9A">
        <w:rPr>
          <w:rFonts w:ascii="Times New Roman" w:hAnsi="Times New Roman" w:cs="Times New Roman"/>
          <w:sz w:val="20"/>
          <w:szCs w:val="20"/>
        </w:rPr>
        <w:t xml:space="preserve">Ecole </w:t>
      </w:r>
      <w:proofErr w:type="spellStart"/>
      <w:r w:rsidR="00B91421" w:rsidRPr="00110E9A">
        <w:rPr>
          <w:rFonts w:ascii="Times New Roman" w:hAnsi="Times New Roman" w:cs="Times New Roman"/>
          <w:sz w:val="20"/>
          <w:szCs w:val="20"/>
        </w:rPr>
        <w:t>Bilingue</w:t>
      </w:r>
      <w:proofErr w:type="spellEnd"/>
      <w:r w:rsidR="00B91421" w:rsidRPr="00110E9A">
        <w:rPr>
          <w:rFonts w:ascii="Times New Roman" w:hAnsi="Times New Roman" w:cs="Times New Roman"/>
          <w:sz w:val="20"/>
          <w:szCs w:val="20"/>
        </w:rPr>
        <w:t xml:space="preserve"> De Berkeley (no date) also states another benefit of </w:t>
      </w:r>
      <w:r w:rsidR="0005739D" w:rsidRPr="00110E9A">
        <w:rPr>
          <w:rFonts w:ascii="Times New Roman" w:hAnsi="Times New Roman" w:cs="Times New Roman"/>
          <w:sz w:val="20"/>
          <w:szCs w:val="20"/>
        </w:rPr>
        <w:t>multilingu</w:t>
      </w:r>
      <w:r w:rsidR="0005739D">
        <w:rPr>
          <w:rFonts w:ascii="Times New Roman" w:hAnsi="Times New Roman" w:cs="Times New Roman"/>
          <w:sz w:val="20"/>
          <w:szCs w:val="20"/>
        </w:rPr>
        <w:t>a</w:t>
      </w:r>
      <w:r w:rsidR="0005739D" w:rsidRPr="00110E9A">
        <w:rPr>
          <w:rFonts w:ascii="Times New Roman" w:hAnsi="Times New Roman" w:cs="Times New Roman"/>
          <w:sz w:val="20"/>
          <w:szCs w:val="20"/>
        </w:rPr>
        <w:t>lism</w:t>
      </w:r>
      <w:r w:rsidR="00B91421" w:rsidRPr="00110E9A">
        <w:rPr>
          <w:rFonts w:ascii="Times New Roman" w:hAnsi="Times New Roman" w:cs="Times New Roman"/>
          <w:sz w:val="20"/>
          <w:szCs w:val="20"/>
        </w:rPr>
        <w:t xml:space="preserve"> is future opportunities. </w:t>
      </w:r>
      <w:r w:rsidR="00B91421" w:rsidRPr="00110E9A">
        <w:rPr>
          <w:rFonts w:ascii="Times New Roman" w:hAnsi="Times New Roman" w:cs="Times New Roman"/>
          <w:sz w:val="20"/>
          <w:szCs w:val="20"/>
        </w:rPr>
        <w:t>There are several advantages to learning a second language for work. Depending on the languages you speak, being multilingual might lead to more career options. In the business world, communication is crucial, and more organizations</w:t>
      </w:r>
      <w:r w:rsidR="00B91421" w:rsidRPr="00110E9A">
        <w:rPr>
          <w:rFonts w:ascii="Times New Roman" w:hAnsi="Times New Roman" w:cs="Times New Roman"/>
          <w:sz w:val="20"/>
          <w:szCs w:val="20"/>
        </w:rPr>
        <w:t xml:space="preserve"> </w:t>
      </w:r>
      <w:r w:rsidR="00B91421" w:rsidRPr="00110E9A">
        <w:rPr>
          <w:rFonts w:ascii="Times New Roman" w:hAnsi="Times New Roman" w:cs="Times New Roman"/>
          <w:sz w:val="20"/>
          <w:szCs w:val="20"/>
        </w:rPr>
        <w:t>are placing a high value on bilingualism.</w:t>
      </w:r>
      <w:r w:rsidR="00B91421" w:rsidRPr="00110E9A">
        <w:rPr>
          <w:rFonts w:ascii="Times New Roman" w:hAnsi="Times New Roman" w:cs="Times New Roman"/>
          <w:sz w:val="20"/>
          <w:szCs w:val="20"/>
        </w:rPr>
        <w:t xml:space="preserve"> </w:t>
      </w:r>
      <w:r w:rsidR="00B91421" w:rsidRPr="00110E9A">
        <w:rPr>
          <w:rFonts w:ascii="Times New Roman" w:hAnsi="Times New Roman" w:cs="Times New Roman"/>
          <w:sz w:val="20"/>
          <w:szCs w:val="20"/>
        </w:rPr>
        <w:t>Multilingual workers are highly valued in rapidly expanding industries including tourism, journalism, and translation. Even if an applicant isn't as qualified as a monolingual candidate, having several languages on their CV could push it to the very top of the stack and increase their chances of getting hired.</w:t>
      </w:r>
      <w:r w:rsidR="006D1717" w:rsidRPr="00110E9A">
        <w:rPr>
          <w:rFonts w:ascii="Times New Roman" w:hAnsi="Times New Roman" w:cs="Times New Roman"/>
          <w:sz w:val="20"/>
          <w:szCs w:val="20"/>
        </w:rPr>
        <w:t xml:space="preserve"> </w:t>
      </w:r>
    </w:p>
    <w:p w14:paraId="2E3C0D54" w14:textId="77777777" w:rsidR="00B91421" w:rsidRPr="00110E9A" w:rsidRDefault="00B91421" w:rsidP="00917263">
      <w:pPr>
        <w:rPr>
          <w:rFonts w:ascii="Times New Roman" w:hAnsi="Times New Roman" w:cs="Times New Roman"/>
          <w:sz w:val="20"/>
          <w:szCs w:val="20"/>
        </w:rPr>
      </w:pPr>
    </w:p>
    <w:p w14:paraId="30FB08A3" w14:textId="77777777" w:rsidR="00606D81" w:rsidRPr="00110E9A" w:rsidRDefault="00606D81" w:rsidP="00917263">
      <w:pPr>
        <w:rPr>
          <w:rFonts w:ascii="Times New Roman" w:hAnsi="Times New Roman" w:cs="Times New Roman"/>
          <w:sz w:val="20"/>
          <w:szCs w:val="20"/>
        </w:rPr>
      </w:pPr>
    </w:p>
    <w:p w14:paraId="78DD08CE" w14:textId="09FBCBB9" w:rsidR="00606D81" w:rsidRPr="00110E9A" w:rsidRDefault="00931E4B" w:rsidP="00606D81">
      <w:pPr>
        <w:rPr>
          <w:rFonts w:ascii="Times New Roman" w:hAnsi="Times New Roman" w:cs="Times New Roman"/>
          <w:sz w:val="20"/>
          <w:szCs w:val="20"/>
        </w:rPr>
      </w:pPr>
      <w:r w:rsidRPr="00110E9A">
        <w:rPr>
          <w:rFonts w:ascii="Times New Roman" w:hAnsi="Times New Roman" w:cs="Times New Roman"/>
          <w:sz w:val="20"/>
          <w:szCs w:val="20"/>
        </w:rPr>
        <w:t xml:space="preserve">Welsh Government (2013) and Welsh Government (2003) are two different booklets which link </w:t>
      </w:r>
      <w:r w:rsidR="00526554" w:rsidRPr="00110E9A">
        <w:rPr>
          <w:rFonts w:ascii="Times New Roman" w:hAnsi="Times New Roman" w:cs="Times New Roman"/>
          <w:sz w:val="20"/>
          <w:szCs w:val="20"/>
        </w:rPr>
        <w:t xml:space="preserve">with the foundation phase and curriculum </w:t>
      </w:r>
      <w:proofErr w:type="spellStart"/>
      <w:r w:rsidR="00526554" w:rsidRPr="00110E9A">
        <w:rPr>
          <w:rFonts w:ascii="Times New Roman" w:hAnsi="Times New Roman" w:cs="Times New Roman"/>
          <w:sz w:val="20"/>
          <w:szCs w:val="20"/>
        </w:rPr>
        <w:t>cymreig</w:t>
      </w:r>
      <w:proofErr w:type="spellEnd"/>
      <w:r w:rsidR="00526554" w:rsidRPr="00110E9A">
        <w:rPr>
          <w:rFonts w:ascii="Times New Roman" w:hAnsi="Times New Roman" w:cs="Times New Roman"/>
          <w:sz w:val="20"/>
          <w:szCs w:val="20"/>
        </w:rPr>
        <w:t xml:space="preserve"> </w:t>
      </w:r>
      <w:r w:rsidR="00606D81" w:rsidRPr="00110E9A">
        <w:rPr>
          <w:rFonts w:ascii="Times New Roman" w:hAnsi="Times New Roman" w:cs="Times New Roman"/>
          <w:sz w:val="20"/>
          <w:szCs w:val="20"/>
        </w:rPr>
        <w:t xml:space="preserve">Multilingualism in the early years can have an important impact on the Foundation Phase and the Welsh Curriculum </w:t>
      </w:r>
      <w:proofErr w:type="spellStart"/>
      <w:r w:rsidR="00606D81" w:rsidRPr="00110E9A">
        <w:rPr>
          <w:rFonts w:ascii="Times New Roman" w:hAnsi="Times New Roman" w:cs="Times New Roman"/>
          <w:sz w:val="20"/>
          <w:szCs w:val="20"/>
        </w:rPr>
        <w:t>Cymreig</w:t>
      </w:r>
      <w:proofErr w:type="spellEnd"/>
      <w:r w:rsidR="00606D81" w:rsidRPr="00110E9A">
        <w:rPr>
          <w:rFonts w:ascii="Times New Roman" w:hAnsi="Times New Roman" w:cs="Times New Roman"/>
          <w:sz w:val="20"/>
          <w:szCs w:val="20"/>
        </w:rPr>
        <w:t xml:space="preserve">. According to research, exposure to multiple languages from early life can help children's social, cognitive, and academic development. Here are some ways that multilingualism is related to the Foundation Phase and Curriculum </w:t>
      </w:r>
      <w:proofErr w:type="spellStart"/>
      <w:r w:rsidR="00606D81" w:rsidRPr="00110E9A">
        <w:rPr>
          <w:rFonts w:ascii="Times New Roman" w:hAnsi="Times New Roman" w:cs="Times New Roman"/>
          <w:sz w:val="20"/>
          <w:szCs w:val="20"/>
        </w:rPr>
        <w:t>Cymreig</w:t>
      </w:r>
      <w:proofErr w:type="spellEnd"/>
      <w:r w:rsidR="00606D81" w:rsidRPr="00110E9A">
        <w:rPr>
          <w:rFonts w:ascii="Times New Roman" w:hAnsi="Times New Roman" w:cs="Times New Roman"/>
          <w:sz w:val="20"/>
          <w:szCs w:val="20"/>
        </w:rPr>
        <w:t>.</w:t>
      </w:r>
    </w:p>
    <w:p w14:paraId="52A7B581" w14:textId="77777777" w:rsidR="00606D81" w:rsidRPr="00110E9A" w:rsidRDefault="00606D81" w:rsidP="00606D81">
      <w:pPr>
        <w:rPr>
          <w:rFonts w:ascii="Times New Roman" w:hAnsi="Times New Roman" w:cs="Times New Roman"/>
          <w:sz w:val="20"/>
          <w:szCs w:val="20"/>
        </w:rPr>
      </w:pPr>
    </w:p>
    <w:p w14:paraId="42027F4F" w14:textId="10DB49C7" w:rsidR="00606D81" w:rsidRPr="00110E9A" w:rsidRDefault="00606D81" w:rsidP="00526554">
      <w:pPr>
        <w:pStyle w:val="ListParagraph"/>
        <w:numPr>
          <w:ilvl w:val="0"/>
          <w:numId w:val="1"/>
        </w:numPr>
        <w:rPr>
          <w:rFonts w:ascii="Times New Roman" w:hAnsi="Times New Roman" w:cs="Times New Roman"/>
          <w:sz w:val="20"/>
          <w:szCs w:val="20"/>
        </w:rPr>
      </w:pPr>
      <w:r w:rsidRPr="00110E9A">
        <w:rPr>
          <w:rFonts w:ascii="Times New Roman" w:hAnsi="Times New Roman" w:cs="Times New Roman"/>
          <w:sz w:val="20"/>
          <w:szCs w:val="20"/>
        </w:rPr>
        <w:t>Accessible Education: Multilingualism fosters inclusion by appreciating and respecting children's language variety. The Foundation Phase seeks to provide a comprehensive and balanced curriculum which accommodates the needs and interests of all students, which includes those with various language backgrounds.</w:t>
      </w:r>
    </w:p>
    <w:p w14:paraId="2307BDA8" w14:textId="01F52ECB" w:rsidR="00526554" w:rsidRPr="00110E9A" w:rsidRDefault="00526554" w:rsidP="00526554">
      <w:pPr>
        <w:pStyle w:val="ListParagraph"/>
        <w:numPr>
          <w:ilvl w:val="0"/>
          <w:numId w:val="1"/>
        </w:numPr>
        <w:rPr>
          <w:rFonts w:ascii="Times New Roman" w:hAnsi="Times New Roman" w:cs="Times New Roman"/>
          <w:sz w:val="20"/>
          <w:szCs w:val="20"/>
        </w:rPr>
      </w:pPr>
      <w:r w:rsidRPr="00110E9A">
        <w:rPr>
          <w:rFonts w:ascii="Times New Roman" w:hAnsi="Times New Roman" w:cs="Times New Roman"/>
          <w:sz w:val="20"/>
          <w:szCs w:val="20"/>
        </w:rPr>
        <w:t>Language Developing: Multilingualism helps children learn new languages and improve their communication abilities. The Foundation Phase emphasises linguistic abilities such as listening, speaking, reading, and writing in both English and Welsh.</w:t>
      </w:r>
    </w:p>
    <w:p w14:paraId="1F300923" w14:textId="0513F8D0" w:rsidR="00526554" w:rsidRPr="00110E9A" w:rsidRDefault="00526554" w:rsidP="00526554">
      <w:pPr>
        <w:pStyle w:val="ListParagraph"/>
        <w:numPr>
          <w:ilvl w:val="0"/>
          <w:numId w:val="1"/>
        </w:numPr>
        <w:rPr>
          <w:rFonts w:ascii="Times New Roman" w:hAnsi="Times New Roman" w:cs="Times New Roman"/>
          <w:sz w:val="20"/>
          <w:szCs w:val="20"/>
        </w:rPr>
      </w:pPr>
      <w:r w:rsidRPr="00110E9A">
        <w:rPr>
          <w:rFonts w:ascii="Times New Roman" w:hAnsi="Times New Roman" w:cs="Times New Roman"/>
          <w:sz w:val="20"/>
          <w:szCs w:val="20"/>
        </w:rPr>
        <w:t xml:space="preserve">Cultural Knowledge: Multilingualism promotes cultural understanding and awareness by teaching children about diverse languages, cultures, and views. Curriculum </w:t>
      </w:r>
      <w:proofErr w:type="spellStart"/>
      <w:r w:rsidRPr="00110E9A">
        <w:rPr>
          <w:rFonts w:ascii="Times New Roman" w:hAnsi="Times New Roman" w:cs="Times New Roman"/>
          <w:sz w:val="20"/>
          <w:szCs w:val="20"/>
        </w:rPr>
        <w:t>Cymreig</w:t>
      </w:r>
      <w:proofErr w:type="spellEnd"/>
      <w:r w:rsidRPr="00110E9A">
        <w:rPr>
          <w:rFonts w:ascii="Times New Roman" w:hAnsi="Times New Roman" w:cs="Times New Roman"/>
          <w:sz w:val="20"/>
          <w:szCs w:val="20"/>
        </w:rPr>
        <w:t xml:space="preserve"> seeks to promote a feeling of Welsh identity and cultural heritage, and multilingualism helps to do this through encouraging the Welsh language alongside other languages spoken by pupils.</w:t>
      </w:r>
    </w:p>
    <w:p w14:paraId="6D2A75EC" w14:textId="0E06E614" w:rsidR="00526554" w:rsidRPr="00110E9A" w:rsidRDefault="00526554" w:rsidP="00526554">
      <w:pPr>
        <w:pStyle w:val="ListParagraph"/>
        <w:numPr>
          <w:ilvl w:val="0"/>
          <w:numId w:val="1"/>
        </w:numPr>
        <w:rPr>
          <w:rFonts w:ascii="Times New Roman" w:hAnsi="Times New Roman" w:cs="Times New Roman"/>
          <w:sz w:val="20"/>
          <w:szCs w:val="20"/>
        </w:rPr>
      </w:pPr>
      <w:r w:rsidRPr="00110E9A">
        <w:rPr>
          <w:rFonts w:ascii="Times New Roman" w:hAnsi="Times New Roman" w:cs="Times New Roman"/>
          <w:sz w:val="20"/>
          <w:szCs w:val="20"/>
        </w:rPr>
        <w:t>Cognitive Advantages: Studies show that multilingualism can improve cognitive talents such as critical thinking, problem-solving, and creativity. These skills are critical elements of the Foundation Phase, which concentrates on developing children's cognitive abilities through active learning experiences.</w:t>
      </w:r>
    </w:p>
    <w:p w14:paraId="30389AE5" w14:textId="77777777" w:rsidR="00B91421" w:rsidRPr="00110E9A" w:rsidRDefault="00B91421" w:rsidP="00917263">
      <w:pPr>
        <w:rPr>
          <w:rFonts w:ascii="Times New Roman" w:hAnsi="Times New Roman" w:cs="Times New Roman"/>
          <w:sz w:val="20"/>
          <w:szCs w:val="20"/>
        </w:rPr>
      </w:pPr>
    </w:p>
    <w:p w14:paraId="0542E9C6" w14:textId="77777777" w:rsidR="00B91421" w:rsidRPr="00110E9A" w:rsidRDefault="00B91421" w:rsidP="00917263">
      <w:pPr>
        <w:rPr>
          <w:rFonts w:ascii="Times New Roman" w:hAnsi="Times New Roman" w:cs="Times New Roman"/>
          <w:sz w:val="20"/>
          <w:szCs w:val="20"/>
        </w:rPr>
      </w:pPr>
    </w:p>
    <w:p w14:paraId="11BBD666" w14:textId="5080EDAF" w:rsidR="001F4288" w:rsidRPr="00110E9A" w:rsidRDefault="00904337" w:rsidP="001F4288">
      <w:pPr>
        <w:rPr>
          <w:rFonts w:ascii="Times New Roman" w:hAnsi="Times New Roman" w:cs="Times New Roman"/>
          <w:sz w:val="20"/>
          <w:szCs w:val="20"/>
        </w:rPr>
      </w:pPr>
      <w:r w:rsidRPr="00110E9A">
        <w:rPr>
          <w:rFonts w:ascii="Times New Roman" w:hAnsi="Times New Roman" w:cs="Times New Roman"/>
          <w:sz w:val="20"/>
          <w:szCs w:val="20"/>
        </w:rPr>
        <w:t xml:space="preserve">UK Government (no date) states that </w:t>
      </w:r>
      <w:r w:rsidR="00606D81" w:rsidRPr="00110E9A">
        <w:rPr>
          <w:rFonts w:ascii="Times New Roman" w:hAnsi="Times New Roman" w:cs="Times New Roman"/>
          <w:sz w:val="20"/>
          <w:szCs w:val="20"/>
        </w:rPr>
        <w:t>I</w:t>
      </w:r>
      <w:r w:rsidR="00606D81" w:rsidRPr="00110E9A">
        <w:rPr>
          <w:rFonts w:ascii="Times New Roman" w:hAnsi="Times New Roman" w:cs="Times New Roman"/>
          <w:sz w:val="20"/>
          <w:szCs w:val="20"/>
        </w:rPr>
        <w:t>ndividuals who speak English as additional language (EAL) have a first language other than English</w:t>
      </w:r>
      <w:r w:rsidRPr="00110E9A">
        <w:rPr>
          <w:rFonts w:ascii="Times New Roman" w:hAnsi="Times New Roman" w:cs="Times New Roman"/>
          <w:sz w:val="20"/>
          <w:szCs w:val="20"/>
        </w:rPr>
        <w:t xml:space="preserve"> and to support c</w:t>
      </w:r>
      <w:r w:rsidR="001F4288" w:rsidRPr="00110E9A">
        <w:rPr>
          <w:rFonts w:ascii="Times New Roman" w:hAnsi="Times New Roman" w:cs="Times New Roman"/>
          <w:sz w:val="20"/>
          <w:szCs w:val="20"/>
        </w:rPr>
        <w:t>hildren learning English as a second language should be exposed to adult speakers of the language in a variety of settings. Children are better able to pick up spoken English from adults when they understand the context.</w:t>
      </w:r>
      <w:r w:rsidRPr="00110E9A">
        <w:rPr>
          <w:rFonts w:ascii="Times New Roman" w:hAnsi="Times New Roman" w:cs="Times New Roman"/>
          <w:sz w:val="20"/>
          <w:szCs w:val="20"/>
        </w:rPr>
        <w:t xml:space="preserve"> </w:t>
      </w:r>
      <w:r w:rsidR="001F4288" w:rsidRPr="00110E9A">
        <w:rPr>
          <w:rFonts w:ascii="Times New Roman" w:hAnsi="Times New Roman" w:cs="Times New Roman"/>
          <w:sz w:val="20"/>
          <w:szCs w:val="20"/>
        </w:rPr>
        <w:t>It is essential that you play the part of an authentic English language model for the youngster by observing their spoken vocabulary and expanding on their prior knowledge</w:t>
      </w:r>
      <w:r w:rsidRPr="00110E9A">
        <w:rPr>
          <w:rFonts w:ascii="Times New Roman" w:hAnsi="Times New Roman" w:cs="Times New Roman"/>
          <w:sz w:val="20"/>
          <w:szCs w:val="20"/>
        </w:rPr>
        <w:t xml:space="preserve">. </w:t>
      </w:r>
      <w:r w:rsidR="001F4288" w:rsidRPr="00110E9A">
        <w:rPr>
          <w:rFonts w:ascii="Times New Roman" w:hAnsi="Times New Roman" w:cs="Times New Roman"/>
          <w:sz w:val="20"/>
          <w:szCs w:val="20"/>
        </w:rPr>
        <w:t>Children will begin speaking in many ways, both in English and in any other language they may be learning. Certain children will eagerly mimic what they hear others saying from the start. Children may begin by speaking single words and sentences of two or three words.</w:t>
      </w:r>
    </w:p>
    <w:p w14:paraId="206376E6" w14:textId="77777777" w:rsidR="00931E4B" w:rsidRPr="00110E9A" w:rsidRDefault="00931E4B" w:rsidP="00917263">
      <w:pPr>
        <w:rPr>
          <w:rFonts w:ascii="Times New Roman" w:hAnsi="Times New Roman" w:cs="Times New Roman"/>
          <w:sz w:val="20"/>
          <w:szCs w:val="20"/>
        </w:rPr>
      </w:pPr>
    </w:p>
    <w:p w14:paraId="4E44BF69" w14:textId="77777777" w:rsidR="00283945" w:rsidRPr="00110E9A" w:rsidRDefault="00283945" w:rsidP="00917263">
      <w:pPr>
        <w:rPr>
          <w:rFonts w:ascii="Times New Roman" w:hAnsi="Times New Roman" w:cs="Times New Roman"/>
          <w:sz w:val="20"/>
          <w:szCs w:val="20"/>
        </w:rPr>
      </w:pPr>
      <w:r w:rsidRPr="00110E9A">
        <w:rPr>
          <w:rFonts w:ascii="Times New Roman" w:hAnsi="Times New Roman" w:cs="Times New Roman"/>
          <w:sz w:val="20"/>
          <w:szCs w:val="20"/>
        </w:rPr>
        <w:t xml:space="preserve">Jones K (2014) states </w:t>
      </w:r>
      <w:r w:rsidR="001F4288" w:rsidRPr="00110E9A">
        <w:rPr>
          <w:rFonts w:ascii="Times New Roman" w:hAnsi="Times New Roman" w:cs="Times New Roman"/>
          <w:sz w:val="20"/>
          <w:szCs w:val="20"/>
        </w:rPr>
        <w:t>Welsh as an Additional Language (WAL) relates to the situation in which children with a primary language other than Welsh acquire Welsh as a second language throughout their early years of schooling. This is common in Wales, where Welsh is an official language and is taught in schools alongside English.</w:t>
      </w:r>
      <w:r w:rsidRPr="00110E9A">
        <w:rPr>
          <w:rFonts w:ascii="Times New Roman" w:hAnsi="Times New Roman" w:cs="Times New Roman"/>
          <w:sz w:val="20"/>
          <w:szCs w:val="20"/>
        </w:rPr>
        <w:t xml:space="preserve"> </w:t>
      </w:r>
      <w:r w:rsidRPr="00110E9A">
        <w:rPr>
          <w:rFonts w:ascii="Times New Roman" w:hAnsi="Times New Roman" w:cs="Times New Roman"/>
          <w:sz w:val="20"/>
          <w:szCs w:val="20"/>
        </w:rPr>
        <w:t xml:space="preserve">Children go through an important phase in their language development during the early years, including preschool and primary school. During this time, learning Welsh as a second language may have a big influence on their language and intellectual, and cultural growth. </w:t>
      </w:r>
      <w:r w:rsidRPr="00110E9A">
        <w:rPr>
          <w:rFonts w:ascii="Times New Roman" w:hAnsi="Times New Roman" w:cs="Times New Roman"/>
          <w:sz w:val="20"/>
          <w:szCs w:val="20"/>
        </w:rPr>
        <w:t xml:space="preserve"> </w:t>
      </w:r>
      <w:r w:rsidRPr="00110E9A">
        <w:rPr>
          <w:rFonts w:ascii="Times New Roman" w:hAnsi="Times New Roman" w:cs="Times New Roman"/>
          <w:sz w:val="20"/>
          <w:szCs w:val="20"/>
        </w:rPr>
        <w:t>According to research, a child's overall academic achievement depends on the help they receive when learning Welsh as another language in the early years. Including Welsh language lessons and resources, employing gestures and visual aids to enhance understanding, building strong relationships with fellow students and instructors, and establishing a language-rich atmosphere are all effective ways to empower WAL learners</w:t>
      </w:r>
      <w:r w:rsidRPr="00110E9A">
        <w:rPr>
          <w:rFonts w:ascii="Times New Roman" w:hAnsi="Times New Roman" w:cs="Times New Roman"/>
          <w:sz w:val="20"/>
          <w:szCs w:val="20"/>
        </w:rPr>
        <w:t>.</w:t>
      </w:r>
    </w:p>
    <w:p w14:paraId="5202B0E7" w14:textId="51D0A0A7" w:rsidR="00931E4B" w:rsidRPr="00110E9A" w:rsidRDefault="00283945" w:rsidP="00917263">
      <w:pPr>
        <w:rPr>
          <w:rFonts w:ascii="Times New Roman" w:hAnsi="Times New Roman" w:cs="Times New Roman"/>
          <w:sz w:val="20"/>
          <w:szCs w:val="20"/>
        </w:rPr>
      </w:pPr>
      <w:r w:rsidRPr="00110E9A">
        <w:rPr>
          <w:rFonts w:ascii="Times New Roman" w:hAnsi="Times New Roman" w:cs="Times New Roman"/>
          <w:sz w:val="20"/>
          <w:szCs w:val="20"/>
        </w:rPr>
        <w:t xml:space="preserve">To support English additional language and Welsh additional language there are different techniques to promote the different languages to children in early years. </w:t>
      </w:r>
      <w:r w:rsidR="00931E4B" w:rsidRPr="00110E9A">
        <w:rPr>
          <w:rFonts w:ascii="Times New Roman" w:hAnsi="Times New Roman" w:cs="Times New Roman"/>
          <w:sz w:val="20"/>
          <w:szCs w:val="20"/>
        </w:rPr>
        <w:t>Birth to 5 matters (2021) states that to support the W</w:t>
      </w:r>
      <w:r w:rsidR="001F4288" w:rsidRPr="00110E9A">
        <w:rPr>
          <w:rFonts w:ascii="Times New Roman" w:hAnsi="Times New Roman" w:cs="Times New Roman"/>
          <w:sz w:val="20"/>
          <w:szCs w:val="20"/>
        </w:rPr>
        <w:t xml:space="preserve">elsh Additional learning or English additional </w:t>
      </w:r>
      <w:r w:rsidR="00110E9A" w:rsidRPr="00110E9A">
        <w:rPr>
          <w:rFonts w:ascii="Times New Roman" w:hAnsi="Times New Roman" w:cs="Times New Roman"/>
          <w:sz w:val="20"/>
          <w:szCs w:val="20"/>
        </w:rPr>
        <w:t>learning you</w:t>
      </w:r>
      <w:r w:rsidR="001F4288" w:rsidRPr="00110E9A">
        <w:rPr>
          <w:rFonts w:ascii="Times New Roman" w:hAnsi="Times New Roman" w:cs="Times New Roman"/>
          <w:sz w:val="20"/>
          <w:szCs w:val="20"/>
        </w:rPr>
        <w:t xml:space="preserve"> can </w:t>
      </w:r>
      <w:r w:rsidR="00931E4B" w:rsidRPr="00110E9A">
        <w:rPr>
          <w:rFonts w:ascii="Times New Roman" w:hAnsi="Times New Roman" w:cs="Times New Roman"/>
          <w:sz w:val="20"/>
          <w:szCs w:val="20"/>
        </w:rPr>
        <w:t>Give them numerous opportunities to include stories, rhymes, and songs into their play. Give them the chance to repeat a few key songs, rhymes, and tales. Utilise one-word statements—typically nouns—to accomplish a variety of tasks, including as labelling objects and posing and answering questions.</w:t>
      </w:r>
    </w:p>
    <w:p w14:paraId="5904DD95" w14:textId="024D16C5" w:rsidR="004E5179" w:rsidRPr="00110E9A" w:rsidRDefault="004E5179" w:rsidP="00917263">
      <w:pPr>
        <w:rPr>
          <w:rFonts w:ascii="Times New Roman" w:hAnsi="Times New Roman" w:cs="Times New Roman"/>
          <w:sz w:val="20"/>
          <w:szCs w:val="20"/>
        </w:rPr>
      </w:pPr>
      <w:r w:rsidRPr="00110E9A">
        <w:rPr>
          <w:rFonts w:ascii="Times New Roman" w:hAnsi="Times New Roman" w:cs="Times New Roman"/>
          <w:sz w:val="20"/>
          <w:szCs w:val="20"/>
        </w:rPr>
        <w:t xml:space="preserve">Which I had used during my activity. While I had read the story in </w:t>
      </w:r>
      <w:r w:rsidR="00110E9A" w:rsidRPr="00110E9A">
        <w:rPr>
          <w:rFonts w:ascii="Times New Roman" w:hAnsi="Times New Roman" w:cs="Times New Roman"/>
          <w:sz w:val="20"/>
          <w:szCs w:val="20"/>
        </w:rPr>
        <w:t>English,</w:t>
      </w:r>
      <w:r w:rsidR="00BD0DAC" w:rsidRPr="00110E9A">
        <w:rPr>
          <w:rFonts w:ascii="Times New Roman" w:hAnsi="Times New Roman" w:cs="Times New Roman"/>
          <w:sz w:val="20"/>
          <w:szCs w:val="20"/>
        </w:rPr>
        <w:t xml:space="preserve"> I was using props and pointing to the animals and colours and labelling in Welsh. I had also done this labelling an action and translating the questions about feelings in </w:t>
      </w:r>
      <w:r w:rsidR="00110E9A" w:rsidRPr="00110E9A">
        <w:rPr>
          <w:rFonts w:ascii="Times New Roman" w:hAnsi="Times New Roman" w:cs="Times New Roman"/>
          <w:sz w:val="20"/>
          <w:szCs w:val="20"/>
        </w:rPr>
        <w:t>Welsh</w:t>
      </w:r>
      <w:r w:rsidR="00BD0DAC" w:rsidRPr="00110E9A">
        <w:rPr>
          <w:rFonts w:ascii="Times New Roman" w:hAnsi="Times New Roman" w:cs="Times New Roman"/>
          <w:sz w:val="20"/>
          <w:szCs w:val="20"/>
        </w:rPr>
        <w:t xml:space="preserve">. </w:t>
      </w:r>
    </w:p>
    <w:p w14:paraId="04056054" w14:textId="2C06B4A2" w:rsidR="00283945" w:rsidRPr="00110E9A" w:rsidRDefault="00110E9A" w:rsidP="00D42970">
      <w:pPr>
        <w:rPr>
          <w:rFonts w:ascii="Times New Roman" w:hAnsi="Times New Roman" w:cs="Times New Roman"/>
          <w:sz w:val="20"/>
          <w:szCs w:val="20"/>
        </w:rPr>
      </w:pPr>
      <w:r w:rsidRPr="00110E9A">
        <w:rPr>
          <w:rFonts w:ascii="Times New Roman" w:hAnsi="Times New Roman" w:cs="Times New Roman"/>
          <w:sz w:val="20"/>
          <w:szCs w:val="20"/>
        </w:rPr>
        <w:t>Furthermore,</w:t>
      </w:r>
      <w:r w:rsidR="00D42970" w:rsidRPr="00110E9A">
        <w:rPr>
          <w:rFonts w:ascii="Times New Roman" w:hAnsi="Times New Roman" w:cs="Times New Roman"/>
          <w:sz w:val="20"/>
          <w:szCs w:val="20"/>
        </w:rPr>
        <w:t xml:space="preserve"> </w:t>
      </w:r>
      <w:proofErr w:type="spellStart"/>
      <w:r w:rsidR="00D42970" w:rsidRPr="00110E9A">
        <w:rPr>
          <w:rFonts w:ascii="Times New Roman" w:hAnsi="Times New Roman" w:cs="Times New Roman"/>
          <w:sz w:val="20"/>
          <w:szCs w:val="20"/>
        </w:rPr>
        <w:t>Kotkov</w:t>
      </w:r>
      <w:proofErr w:type="spellEnd"/>
      <w:r w:rsidR="00D42970" w:rsidRPr="00110E9A">
        <w:rPr>
          <w:rFonts w:ascii="Times New Roman" w:hAnsi="Times New Roman" w:cs="Times New Roman"/>
          <w:sz w:val="20"/>
          <w:szCs w:val="20"/>
        </w:rPr>
        <w:t xml:space="preserve"> G (April 2021) states</w:t>
      </w:r>
      <w:r w:rsidR="00283945" w:rsidRPr="00110E9A">
        <w:rPr>
          <w:rFonts w:ascii="Times New Roman" w:hAnsi="Times New Roman" w:cs="Times New Roman"/>
          <w:sz w:val="20"/>
          <w:szCs w:val="20"/>
        </w:rPr>
        <w:t xml:space="preserve"> another popular technique to encourage </w:t>
      </w:r>
      <w:r w:rsidR="00D42970" w:rsidRPr="00110E9A">
        <w:rPr>
          <w:rFonts w:ascii="Times New Roman" w:hAnsi="Times New Roman" w:cs="Times New Roman"/>
          <w:sz w:val="20"/>
          <w:szCs w:val="20"/>
        </w:rPr>
        <w:t xml:space="preserve">language learning with children is the sandwich technique. </w:t>
      </w:r>
      <w:r w:rsidR="00D42970" w:rsidRPr="00110E9A">
        <w:rPr>
          <w:rFonts w:ascii="Times New Roman" w:hAnsi="Times New Roman" w:cs="Times New Roman"/>
          <w:sz w:val="20"/>
          <w:szCs w:val="20"/>
        </w:rPr>
        <w:t>When introducing new vocabulary in the intended language to our young children, we might employ the Sandwich Technique, a strategy employed in foreign language instruction.</w:t>
      </w:r>
      <w:r w:rsidR="00D42970" w:rsidRPr="00110E9A">
        <w:rPr>
          <w:rFonts w:ascii="Times New Roman" w:hAnsi="Times New Roman" w:cs="Times New Roman"/>
          <w:sz w:val="20"/>
          <w:szCs w:val="20"/>
        </w:rPr>
        <w:t xml:space="preserve"> </w:t>
      </w:r>
      <w:r w:rsidR="00D42970" w:rsidRPr="00110E9A">
        <w:rPr>
          <w:rFonts w:ascii="Times New Roman" w:hAnsi="Times New Roman" w:cs="Times New Roman"/>
          <w:sz w:val="20"/>
          <w:szCs w:val="20"/>
        </w:rPr>
        <w:t xml:space="preserve">If you're attempting to teach your child a new </w:t>
      </w:r>
      <w:r w:rsidR="00D42970" w:rsidRPr="00110E9A">
        <w:rPr>
          <w:rFonts w:ascii="Times New Roman" w:hAnsi="Times New Roman" w:cs="Times New Roman"/>
          <w:sz w:val="20"/>
          <w:szCs w:val="20"/>
        </w:rPr>
        <w:t>W</w:t>
      </w:r>
      <w:r w:rsidR="00D42970" w:rsidRPr="00110E9A">
        <w:rPr>
          <w:rFonts w:ascii="Times New Roman" w:hAnsi="Times New Roman" w:cs="Times New Roman"/>
          <w:sz w:val="20"/>
          <w:szCs w:val="20"/>
        </w:rPr>
        <w:t xml:space="preserve">elsh phrase and they speak English as their first language, the phrase may sound something like </w:t>
      </w:r>
      <w:proofErr w:type="gramStart"/>
      <w:r w:rsidR="00D42970" w:rsidRPr="00110E9A">
        <w:rPr>
          <w:rFonts w:ascii="Times New Roman" w:hAnsi="Times New Roman" w:cs="Times New Roman"/>
          <w:sz w:val="20"/>
          <w:szCs w:val="20"/>
        </w:rPr>
        <w:t>this</w:t>
      </w:r>
      <w:r w:rsidR="00D42970" w:rsidRPr="00110E9A">
        <w:rPr>
          <w:rFonts w:ascii="Times New Roman" w:hAnsi="Times New Roman" w:cs="Times New Roman"/>
          <w:sz w:val="20"/>
          <w:szCs w:val="20"/>
        </w:rPr>
        <w:t>;</w:t>
      </w:r>
      <w:proofErr w:type="gramEnd"/>
    </w:p>
    <w:p w14:paraId="4A336F1A" w14:textId="7F2A1E9B" w:rsidR="00D42970" w:rsidRPr="00110E9A" w:rsidRDefault="00D42970" w:rsidP="00D42970">
      <w:pPr>
        <w:rPr>
          <w:rFonts w:ascii="Times New Roman" w:hAnsi="Times New Roman" w:cs="Times New Roman"/>
          <w:sz w:val="20"/>
          <w:szCs w:val="20"/>
        </w:rPr>
      </w:pPr>
      <w:r w:rsidRPr="00110E9A">
        <w:rPr>
          <w:rFonts w:ascii="Times New Roman" w:hAnsi="Times New Roman" w:cs="Times New Roman"/>
          <w:sz w:val="20"/>
          <w:szCs w:val="20"/>
        </w:rPr>
        <w:t xml:space="preserve">Bore </w:t>
      </w:r>
      <w:proofErr w:type="gramStart"/>
      <w:r w:rsidRPr="00110E9A">
        <w:rPr>
          <w:rFonts w:ascii="Times New Roman" w:hAnsi="Times New Roman" w:cs="Times New Roman"/>
          <w:sz w:val="20"/>
          <w:szCs w:val="20"/>
        </w:rPr>
        <w:t>da</w:t>
      </w:r>
      <w:proofErr w:type="gramEnd"/>
    </w:p>
    <w:p w14:paraId="2AD50B10" w14:textId="3F86A0C9" w:rsidR="00D42970" w:rsidRPr="00110E9A" w:rsidRDefault="00D42970" w:rsidP="00D42970">
      <w:pPr>
        <w:rPr>
          <w:rFonts w:ascii="Times New Roman" w:hAnsi="Times New Roman" w:cs="Times New Roman"/>
          <w:sz w:val="20"/>
          <w:szCs w:val="20"/>
        </w:rPr>
      </w:pPr>
      <w:r w:rsidRPr="00110E9A">
        <w:rPr>
          <w:rFonts w:ascii="Times New Roman" w:hAnsi="Times New Roman" w:cs="Times New Roman"/>
          <w:sz w:val="20"/>
          <w:szCs w:val="20"/>
        </w:rPr>
        <w:t xml:space="preserve">Good morning </w:t>
      </w:r>
    </w:p>
    <w:p w14:paraId="7CB5E0E3" w14:textId="1797B208" w:rsidR="00D42970" w:rsidRPr="00110E9A" w:rsidRDefault="00D42970" w:rsidP="00D42970">
      <w:pPr>
        <w:rPr>
          <w:rFonts w:ascii="Times New Roman" w:hAnsi="Times New Roman" w:cs="Times New Roman"/>
          <w:sz w:val="20"/>
          <w:szCs w:val="20"/>
        </w:rPr>
      </w:pPr>
      <w:r w:rsidRPr="00110E9A">
        <w:rPr>
          <w:rFonts w:ascii="Times New Roman" w:hAnsi="Times New Roman" w:cs="Times New Roman"/>
          <w:sz w:val="20"/>
          <w:szCs w:val="20"/>
        </w:rPr>
        <w:t xml:space="preserve">Bore </w:t>
      </w:r>
      <w:proofErr w:type="gramStart"/>
      <w:r w:rsidRPr="00110E9A">
        <w:rPr>
          <w:rFonts w:ascii="Times New Roman" w:hAnsi="Times New Roman" w:cs="Times New Roman"/>
          <w:sz w:val="20"/>
          <w:szCs w:val="20"/>
        </w:rPr>
        <w:t>da</w:t>
      </w:r>
      <w:proofErr w:type="gramEnd"/>
    </w:p>
    <w:p w14:paraId="3520DDFE" w14:textId="77777777" w:rsidR="00D42970" w:rsidRPr="00110E9A" w:rsidRDefault="00D42970" w:rsidP="00D42970">
      <w:pPr>
        <w:rPr>
          <w:rFonts w:ascii="Times New Roman" w:hAnsi="Times New Roman" w:cs="Times New Roman"/>
          <w:sz w:val="20"/>
          <w:szCs w:val="20"/>
        </w:rPr>
      </w:pPr>
      <w:r w:rsidRPr="00110E9A">
        <w:rPr>
          <w:rFonts w:ascii="Times New Roman" w:hAnsi="Times New Roman" w:cs="Times New Roman"/>
          <w:sz w:val="20"/>
          <w:szCs w:val="20"/>
        </w:rPr>
        <w:t>The child learns to take in new vocabulary more easily and communicates meaning more rapidly when we "sandwich" the familiar phrase between the new ones.</w:t>
      </w:r>
    </w:p>
    <w:p w14:paraId="6920073F" w14:textId="2DAD02C8" w:rsidR="00D42970" w:rsidRPr="00110E9A" w:rsidRDefault="00D42970" w:rsidP="00D42970">
      <w:pPr>
        <w:rPr>
          <w:rFonts w:ascii="Times New Roman" w:hAnsi="Times New Roman" w:cs="Times New Roman"/>
          <w:sz w:val="20"/>
          <w:szCs w:val="20"/>
        </w:rPr>
      </w:pPr>
      <w:r w:rsidRPr="00110E9A">
        <w:rPr>
          <w:rFonts w:ascii="Times New Roman" w:hAnsi="Times New Roman" w:cs="Times New Roman"/>
          <w:sz w:val="20"/>
          <w:szCs w:val="20"/>
        </w:rPr>
        <w:t>Most of</w:t>
      </w:r>
      <w:r w:rsidRPr="00110E9A">
        <w:rPr>
          <w:rFonts w:ascii="Times New Roman" w:hAnsi="Times New Roman" w:cs="Times New Roman"/>
          <w:sz w:val="20"/>
          <w:szCs w:val="20"/>
        </w:rPr>
        <w:t xml:space="preserve"> the things we say to young children may be understood without translation if we utilise this technique sparingly.</w:t>
      </w:r>
    </w:p>
    <w:p w14:paraId="50AE7E56" w14:textId="19979EFE" w:rsidR="00D42970" w:rsidRPr="00110E9A" w:rsidRDefault="00D42970" w:rsidP="00D42970">
      <w:pPr>
        <w:rPr>
          <w:rFonts w:ascii="Times New Roman" w:hAnsi="Times New Roman" w:cs="Times New Roman"/>
          <w:sz w:val="20"/>
          <w:szCs w:val="20"/>
        </w:rPr>
      </w:pPr>
      <w:r w:rsidRPr="00110E9A">
        <w:rPr>
          <w:rFonts w:ascii="Times New Roman" w:hAnsi="Times New Roman" w:cs="Times New Roman"/>
          <w:sz w:val="20"/>
          <w:szCs w:val="20"/>
        </w:rPr>
        <w:t xml:space="preserve">Also another technique to support children </w:t>
      </w:r>
      <w:r w:rsidR="004E5179" w:rsidRPr="00110E9A">
        <w:rPr>
          <w:rFonts w:ascii="Times New Roman" w:hAnsi="Times New Roman" w:cs="Times New Roman"/>
          <w:sz w:val="20"/>
          <w:szCs w:val="20"/>
        </w:rPr>
        <w:t>learning</w:t>
      </w:r>
      <w:r w:rsidRPr="00110E9A">
        <w:rPr>
          <w:rFonts w:ascii="Times New Roman" w:hAnsi="Times New Roman" w:cs="Times New Roman"/>
          <w:sz w:val="20"/>
          <w:szCs w:val="20"/>
        </w:rPr>
        <w:t xml:space="preserve"> new languages is </w:t>
      </w:r>
      <w:proofErr w:type="gramStart"/>
      <w:r w:rsidRPr="00110E9A">
        <w:rPr>
          <w:rFonts w:ascii="Times New Roman" w:hAnsi="Times New Roman" w:cs="Times New Roman"/>
          <w:sz w:val="20"/>
          <w:szCs w:val="20"/>
        </w:rPr>
        <w:t>‘ Y</w:t>
      </w:r>
      <w:proofErr w:type="gramEnd"/>
      <w:r w:rsidRPr="00110E9A">
        <w:rPr>
          <w:rFonts w:ascii="Times New Roman" w:hAnsi="Times New Roman" w:cs="Times New Roman"/>
          <w:sz w:val="20"/>
          <w:szCs w:val="20"/>
        </w:rPr>
        <w:t xml:space="preserve"> Dull Trochi’ </w:t>
      </w:r>
      <w:proofErr w:type="spellStart"/>
      <w:r w:rsidR="004E5179" w:rsidRPr="00110E9A">
        <w:rPr>
          <w:rFonts w:ascii="Times New Roman" w:hAnsi="Times New Roman" w:cs="Times New Roman"/>
          <w:sz w:val="20"/>
          <w:szCs w:val="20"/>
        </w:rPr>
        <w:t>M</w:t>
      </w:r>
      <w:r w:rsidRPr="00110E9A">
        <w:rPr>
          <w:rFonts w:ascii="Times New Roman" w:hAnsi="Times New Roman" w:cs="Times New Roman"/>
          <w:sz w:val="20"/>
          <w:szCs w:val="20"/>
        </w:rPr>
        <w:t>u</w:t>
      </w:r>
      <w:r w:rsidR="004E5179" w:rsidRPr="00110E9A">
        <w:rPr>
          <w:rFonts w:ascii="Times New Roman" w:hAnsi="Times New Roman" w:cs="Times New Roman"/>
          <w:sz w:val="20"/>
          <w:szCs w:val="20"/>
        </w:rPr>
        <w:t>diad</w:t>
      </w:r>
      <w:proofErr w:type="spellEnd"/>
      <w:r w:rsidRPr="00110E9A">
        <w:rPr>
          <w:rFonts w:ascii="Times New Roman" w:hAnsi="Times New Roman" w:cs="Times New Roman"/>
          <w:sz w:val="20"/>
          <w:szCs w:val="20"/>
        </w:rPr>
        <w:t xml:space="preserve"> </w:t>
      </w:r>
      <w:proofErr w:type="spellStart"/>
      <w:r w:rsidR="004E5179" w:rsidRPr="00110E9A">
        <w:rPr>
          <w:rFonts w:ascii="Times New Roman" w:hAnsi="Times New Roman" w:cs="Times New Roman"/>
          <w:sz w:val="20"/>
          <w:szCs w:val="20"/>
        </w:rPr>
        <w:t>M</w:t>
      </w:r>
      <w:r w:rsidRPr="00110E9A">
        <w:rPr>
          <w:rFonts w:ascii="Times New Roman" w:hAnsi="Times New Roman" w:cs="Times New Roman"/>
          <w:sz w:val="20"/>
          <w:szCs w:val="20"/>
        </w:rPr>
        <w:t>eithrin</w:t>
      </w:r>
      <w:proofErr w:type="spellEnd"/>
      <w:r w:rsidRPr="00110E9A">
        <w:rPr>
          <w:rFonts w:ascii="Times New Roman" w:hAnsi="Times New Roman" w:cs="Times New Roman"/>
          <w:sz w:val="20"/>
          <w:szCs w:val="20"/>
        </w:rPr>
        <w:t xml:space="preserve"> (no date) states that this is a great way where children learn the language naturally by listening to </w:t>
      </w:r>
      <w:r w:rsidR="004E5179" w:rsidRPr="00110E9A">
        <w:rPr>
          <w:rFonts w:ascii="Times New Roman" w:hAnsi="Times New Roman" w:cs="Times New Roman"/>
          <w:sz w:val="20"/>
          <w:szCs w:val="20"/>
        </w:rPr>
        <w:t xml:space="preserve">only the targeted language. An example of this would be where children who go to a welsh school only hear the Welsh language. This can be improvised through songs and conversations using descriptive body language and props to help support this. </w:t>
      </w:r>
    </w:p>
    <w:p w14:paraId="2C3B8B41" w14:textId="2F5EE85F" w:rsidR="00D42970" w:rsidRPr="00110E9A" w:rsidRDefault="00D42970" w:rsidP="00D42970">
      <w:pPr>
        <w:rPr>
          <w:rFonts w:ascii="Times New Roman" w:hAnsi="Times New Roman" w:cs="Times New Roman"/>
          <w:sz w:val="20"/>
          <w:szCs w:val="20"/>
        </w:rPr>
      </w:pPr>
    </w:p>
    <w:p w14:paraId="4D696CC1" w14:textId="77777777" w:rsidR="00110E9A" w:rsidRPr="00110E9A" w:rsidRDefault="00110E9A" w:rsidP="00D42970">
      <w:pPr>
        <w:rPr>
          <w:rFonts w:ascii="Times New Roman" w:hAnsi="Times New Roman" w:cs="Times New Roman"/>
          <w:sz w:val="20"/>
          <w:szCs w:val="20"/>
        </w:rPr>
      </w:pPr>
    </w:p>
    <w:p w14:paraId="57C873F8" w14:textId="77777777" w:rsidR="00B91421" w:rsidRPr="00110E9A" w:rsidRDefault="00B91421" w:rsidP="00917263">
      <w:pPr>
        <w:rPr>
          <w:rFonts w:ascii="Times New Roman" w:hAnsi="Times New Roman" w:cs="Times New Roman"/>
          <w:sz w:val="20"/>
          <w:szCs w:val="20"/>
        </w:rPr>
      </w:pPr>
    </w:p>
    <w:p w14:paraId="1EDAA737" w14:textId="77777777" w:rsidR="00B91421" w:rsidRPr="00110E9A" w:rsidRDefault="00B91421" w:rsidP="00917263">
      <w:pPr>
        <w:rPr>
          <w:rFonts w:ascii="Times New Roman" w:hAnsi="Times New Roman" w:cs="Times New Roman"/>
          <w:sz w:val="20"/>
          <w:szCs w:val="20"/>
        </w:rPr>
      </w:pPr>
    </w:p>
    <w:p w14:paraId="4EDF5602" w14:textId="77777777" w:rsidR="00B91421" w:rsidRPr="00110E9A" w:rsidRDefault="00B91421" w:rsidP="00917263">
      <w:pPr>
        <w:rPr>
          <w:rFonts w:ascii="Times New Roman" w:hAnsi="Times New Roman" w:cs="Times New Roman"/>
          <w:sz w:val="20"/>
          <w:szCs w:val="20"/>
        </w:rPr>
      </w:pPr>
    </w:p>
    <w:p w14:paraId="5F9EDB3B" w14:textId="77777777" w:rsidR="00B91421" w:rsidRPr="00110E9A" w:rsidRDefault="00B91421" w:rsidP="00917263">
      <w:pPr>
        <w:rPr>
          <w:rFonts w:ascii="Times New Roman" w:hAnsi="Times New Roman" w:cs="Times New Roman"/>
          <w:sz w:val="20"/>
          <w:szCs w:val="20"/>
        </w:rPr>
      </w:pPr>
    </w:p>
    <w:p w14:paraId="6B9064A0" w14:textId="77777777" w:rsidR="00B91421" w:rsidRPr="00110E9A" w:rsidRDefault="00B91421" w:rsidP="00917263">
      <w:pPr>
        <w:rPr>
          <w:rFonts w:ascii="Times New Roman" w:hAnsi="Times New Roman" w:cs="Times New Roman"/>
          <w:sz w:val="20"/>
          <w:szCs w:val="20"/>
        </w:rPr>
      </w:pPr>
    </w:p>
    <w:p w14:paraId="1AC06D57" w14:textId="77777777" w:rsidR="00B91421" w:rsidRPr="00110E9A" w:rsidRDefault="00B91421" w:rsidP="00917263">
      <w:pPr>
        <w:rPr>
          <w:rFonts w:ascii="Times New Roman" w:hAnsi="Times New Roman" w:cs="Times New Roman"/>
          <w:b/>
          <w:bCs/>
          <w:sz w:val="20"/>
          <w:szCs w:val="20"/>
          <w:u w:val="single"/>
        </w:rPr>
      </w:pPr>
    </w:p>
    <w:p w14:paraId="2B95C353" w14:textId="230441B9" w:rsidR="00B91421" w:rsidRPr="00110E9A" w:rsidRDefault="00B91421" w:rsidP="00917263">
      <w:pPr>
        <w:rPr>
          <w:rFonts w:ascii="Times New Roman" w:hAnsi="Times New Roman" w:cs="Times New Roman"/>
          <w:sz w:val="20"/>
          <w:szCs w:val="20"/>
        </w:rPr>
      </w:pPr>
      <w:r w:rsidRPr="00110E9A">
        <w:rPr>
          <w:rFonts w:ascii="Times New Roman" w:hAnsi="Times New Roman" w:cs="Times New Roman"/>
          <w:b/>
          <w:bCs/>
          <w:sz w:val="20"/>
          <w:szCs w:val="20"/>
          <w:u w:val="single"/>
        </w:rPr>
        <w:t>REFERENCES</w:t>
      </w:r>
    </w:p>
    <w:p w14:paraId="6C5F47DC" w14:textId="77777777" w:rsidR="00110E9A" w:rsidRPr="00110E9A" w:rsidRDefault="00110E9A" w:rsidP="00526554">
      <w:pPr>
        <w:rPr>
          <w:rFonts w:ascii="Times New Roman" w:hAnsi="Times New Roman" w:cs="Times New Roman"/>
          <w:color w:val="000000"/>
          <w:sz w:val="20"/>
          <w:szCs w:val="20"/>
        </w:rPr>
      </w:pPr>
      <w:r w:rsidRPr="00110E9A">
        <w:rPr>
          <w:rFonts w:ascii="Times New Roman" w:hAnsi="Times New Roman" w:cs="Times New Roman"/>
          <w:color w:val="000000"/>
          <w:sz w:val="20"/>
          <w:szCs w:val="20"/>
        </w:rPr>
        <w:t xml:space="preserve">Birth to 5 matters (2021) </w:t>
      </w:r>
      <w:hyperlink r:id="rId5" w:history="1">
        <w:r w:rsidRPr="00110E9A">
          <w:rPr>
            <w:rStyle w:val="Hyperlink"/>
            <w:rFonts w:ascii="Times New Roman" w:hAnsi="Times New Roman" w:cs="Times New Roman"/>
            <w:sz w:val="20"/>
            <w:szCs w:val="20"/>
          </w:rPr>
          <w:t>https://birthto5matters.org.uk/wp-content/uploads/2021/03/Understanding-the-steps-of-learning-for-children-with-EAL-in-the-Early-Years-21.3.17.pdf</w:t>
        </w:r>
      </w:hyperlink>
      <w:r w:rsidRPr="00110E9A">
        <w:rPr>
          <w:rFonts w:ascii="Times New Roman" w:hAnsi="Times New Roman" w:cs="Times New Roman"/>
          <w:color w:val="000000"/>
          <w:sz w:val="20"/>
          <w:szCs w:val="20"/>
        </w:rPr>
        <w:t xml:space="preserve"> </w:t>
      </w:r>
    </w:p>
    <w:p w14:paraId="1E54B69D" w14:textId="77777777" w:rsidR="00110E9A" w:rsidRPr="00110E9A" w:rsidRDefault="00110E9A" w:rsidP="00917263">
      <w:pPr>
        <w:rPr>
          <w:rFonts w:ascii="Times New Roman" w:hAnsi="Times New Roman" w:cs="Times New Roman"/>
          <w:sz w:val="20"/>
          <w:szCs w:val="20"/>
        </w:rPr>
      </w:pPr>
      <w:r w:rsidRPr="00110E9A">
        <w:rPr>
          <w:rFonts w:ascii="Times New Roman" w:hAnsi="Times New Roman" w:cs="Times New Roman"/>
          <w:sz w:val="20"/>
          <w:szCs w:val="20"/>
        </w:rPr>
        <w:t xml:space="preserve">Ecole </w:t>
      </w:r>
      <w:proofErr w:type="spellStart"/>
      <w:r w:rsidRPr="00110E9A">
        <w:rPr>
          <w:rFonts w:ascii="Times New Roman" w:hAnsi="Times New Roman" w:cs="Times New Roman"/>
          <w:sz w:val="20"/>
          <w:szCs w:val="20"/>
        </w:rPr>
        <w:t>Bilingue</w:t>
      </w:r>
      <w:proofErr w:type="spellEnd"/>
      <w:r w:rsidRPr="00110E9A">
        <w:rPr>
          <w:rFonts w:ascii="Times New Roman" w:hAnsi="Times New Roman" w:cs="Times New Roman"/>
          <w:sz w:val="20"/>
          <w:szCs w:val="20"/>
        </w:rPr>
        <w:t xml:space="preserve"> </w:t>
      </w:r>
      <w:r w:rsidRPr="00110E9A">
        <w:rPr>
          <w:rFonts w:ascii="Times New Roman" w:hAnsi="Times New Roman" w:cs="Times New Roman"/>
          <w:sz w:val="20"/>
          <w:szCs w:val="20"/>
        </w:rPr>
        <w:t>D</w:t>
      </w:r>
      <w:r w:rsidRPr="00110E9A">
        <w:rPr>
          <w:rFonts w:ascii="Times New Roman" w:hAnsi="Times New Roman" w:cs="Times New Roman"/>
          <w:sz w:val="20"/>
          <w:szCs w:val="20"/>
        </w:rPr>
        <w:t xml:space="preserve">e </w:t>
      </w:r>
      <w:r w:rsidRPr="00110E9A">
        <w:rPr>
          <w:rFonts w:ascii="Times New Roman" w:hAnsi="Times New Roman" w:cs="Times New Roman"/>
          <w:sz w:val="20"/>
          <w:szCs w:val="20"/>
        </w:rPr>
        <w:t>B</w:t>
      </w:r>
      <w:r w:rsidRPr="00110E9A">
        <w:rPr>
          <w:rFonts w:ascii="Times New Roman" w:hAnsi="Times New Roman" w:cs="Times New Roman"/>
          <w:sz w:val="20"/>
          <w:szCs w:val="20"/>
        </w:rPr>
        <w:t>erkeley (no date)</w:t>
      </w:r>
      <w:r w:rsidRPr="00110E9A">
        <w:rPr>
          <w:rFonts w:ascii="Times New Roman" w:hAnsi="Times New Roman" w:cs="Times New Roman"/>
          <w:sz w:val="20"/>
          <w:szCs w:val="20"/>
        </w:rPr>
        <w:t xml:space="preserve"> </w:t>
      </w:r>
      <w:hyperlink r:id="rId6" w:history="1">
        <w:r w:rsidRPr="00110E9A">
          <w:rPr>
            <w:rStyle w:val="Hyperlink"/>
            <w:rFonts w:ascii="Times New Roman" w:hAnsi="Times New Roman" w:cs="Times New Roman"/>
            <w:sz w:val="20"/>
            <w:szCs w:val="20"/>
          </w:rPr>
          <w:t>https://www.eb.org/our-story</w:t>
        </w:r>
      </w:hyperlink>
      <w:r w:rsidRPr="00110E9A">
        <w:rPr>
          <w:rFonts w:ascii="Times New Roman" w:hAnsi="Times New Roman" w:cs="Times New Roman"/>
          <w:sz w:val="20"/>
          <w:szCs w:val="20"/>
        </w:rPr>
        <w:t xml:space="preserve"> </w:t>
      </w:r>
    </w:p>
    <w:p w14:paraId="32EE69E5" w14:textId="77777777" w:rsidR="00110E9A" w:rsidRPr="00110E9A" w:rsidRDefault="00110E9A" w:rsidP="00917263">
      <w:pPr>
        <w:rPr>
          <w:rFonts w:ascii="Times New Roman" w:hAnsi="Times New Roman" w:cs="Times New Roman"/>
          <w:color w:val="000000"/>
          <w:sz w:val="20"/>
          <w:szCs w:val="20"/>
        </w:rPr>
      </w:pPr>
      <w:r w:rsidRPr="00110E9A">
        <w:rPr>
          <w:rFonts w:ascii="Times New Roman" w:hAnsi="Times New Roman" w:cs="Times New Roman"/>
          <w:color w:val="000000"/>
          <w:sz w:val="20"/>
          <w:szCs w:val="20"/>
        </w:rPr>
        <w:t>Grosjean, F. (2010). Bilingualism: A Short Introduction.</w:t>
      </w:r>
      <w:r w:rsidRPr="00110E9A">
        <w:rPr>
          <w:rFonts w:ascii="Times New Roman" w:hAnsi="Times New Roman" w:cs="Times New Roman"/>
          <w:color w:val="000000"/>
          <w:sz w:val="20"/>
          <w:szCs w:val="20"/>
        </w:rPr>
        <w:t xml:space="preserve"> </w:t>
      </w:r>
      <w:hyperlink r:id="rId7" w:history="1">
        <w:r w:rsidRPr="00110E9A">
          <w:rPr>
            <w:rStyle w:val="Hyperlink"/>
            <w:rFonts w:ascii="Times New Roman" w:hAnsi="Times New Roman" w:cs="Times New Roman"/>
            <w:sz w:val="20"/>
            <w:szCs w:val="20"/>
          </w:rPr>
          <w:t>https://www.francoisgrosjean.ch/bilin_bicult/25%20Grosjean.pdf</w:t>
        </w:r>
      </w:hyperlink>
      <w:r w:rsidRPr="00110E9A">
        <w:rPr>
          <w:rFonts w:ascii="Times New Roman" w:hAnsi="Times New Roman" w:cs="Times New Roman"/>
          <w:color w:val="000000"/>
          <w:sz w:val="20"/>
          <w:szCs w:val="20"/>
        </w:rPr>
        <w:t xml:space="preserve"> </w:t>
      </w:r>
    </w:p>
    <w:p w14:paraId="7F614D41" w14:textId="77777777" w:rsidR="00110E9A" w:rsidRPr="00110E9A" w:rsidRDefault="00110E9A" w:rsidP="00526554">
      <w:pPr>
        <w:rPr>
          <w:rFonts w:ascii="Times New Roman" w:hAnsi="Times New Roman" w:cs="Times New Roman"/>
          <w:sz w:val="20"/>
          <w:szCs w:val="20"/>
        </w:rPr>
      </w:pPr>
      <w:r w:rsidRPr="00110E9A">
        <w:rPr>
          <w:rFonts w:ascii="Times New Roman" w:hAnsi="Times New Roman" w:cs="Times New Roman"/>
          <w:sz w:val="20"/>
          <w:szCs w:val="20"/>
        </w:rPr>
        <w:lastRenderedPageBreak/>
        <w:t xml:space="preserve">Jones K ( 2014) </w:t>
      </w:r>
      <w:hyperlink r:id="rId8" w:history="1">
        <w:r w:rsidRPr="00110E9A">
          <w:rPr>
            <w:rStyle w:val="Hyperlink"/>
            <w:rFonts w:ascii="Times New Roman" w:hAnsi="Times New Roman" w:cs="Times New Roman"/>
            <w:sz w:val="20"/>
            <w:szCs w:val="20"/>
          </w:rPr>
          <w:t>https://www.gov.wales/sites/default/files/statistics-and-research/2019-07/140430-welsh-additional-language-en.pdf</w:t>
        </w:r>
      </w:hyperlink>
      <w:r w:rsidRPr="00110E9A">
        <w:rPr>
          <w:rFonts w:ascii="Times New Roman" w:hAnsi="Times New Roman" w:cs="Times New Roman"/>
          <w:sz w:val="20"/>
          <w:szCs w:val="20"/>
        </w:rPr>
        <w:t xml:space="preserve"> </w:t>
      </w:r>
    </w:p>
    <w:p w14:paraId="52DDB95D" w14:textId="77777777" w:rsidR="00110E9A" w:rsidRPr="00110E9A" w:rsidRDefault="00110E9A" w:rsidP="00526554">
      <w:pPr>
        <w:rPr>
          <w:rFonts w:ascii="Times New Roman" w:hAnsi="Times New Roman" w:cs="Times New Roman"/>
          <w:sz w:val="20"/>
          <w:szCs w:val="20"/>
        </w:rPr>
      </w:pPr>
      <w:proofErr w:type="spellStart"/>
      <w:r w:rsidRPr="00110E9A">
        <w:rPr>
          <w:rFonts w:ascii="Times New Roman" w:hAnsi="Times New Roman" w:cs="Times New Roman"/>
          <w:sz w:val="20"/>
          <w:szCs w:val="20"/>
        </w:rPr>
        <w:t>Kotkov</w:t>
      </w:r>
      <w:proofErr w:type="spellEnd"/>
      <w:r w:rsidRPr="00110E9A">
        <w:rPr>
          <w:rFonts w:ascii="Times New Roman" w:hAnsi="Times New Roman" w:cs="Times New Roman"/>
          <w:sz w:val="20"/>
          <w:szCs w:val="20"/>
        </w:rPr>
        <w:t xml:space="preserve"> G (April 2021)</w:t>
      </w:r>
      <w:r w:rsidRPr="00110E9A">
        <w:rPr>
          <w:rFonts w:ascii="Times New Roman" w:hAnsi="Times New Roman" w:cs="Times New Roman"/>
          <w:sz w:val="20"/>
          <w:szCs w:val="20"/>
        </w:rPr>
        <w:t xml:space="preserve"> </w:t>
      </w:r>
      <w:hyperlink r:id="rId9" w:history="1">
        <w:r w:rsidRPr="00110E9A">
          <w:rPr>
            <w:rStyle w:val="Hyperlink"/>
            <w:rFonts w:ascii="Times New Roman" w:hAnsi="Times New Roman" w:cs="Times New Roman"/>
            <w:sz w:val="20"/>
            <w:szCs w:val="20"/>
          </w:rPr>
          <w:t>https://multilingualmontessori.org/what-is-the-sandwich-technique/</w:t>
        </w:r>
      </w:hyperlink>
      <w:r w:rsidRPr="00110E9A">
        <w:rPr>
          <w:rFonts w:ascii="Times New Roman" w:hAnsi="Times New Roman" w:cs="Times New Roman"/>
          <w:sz w:val="20"/>
          <w:szCs w:val="20"/>
        </w:rPr>
        <w:t xml:space="preserve"> </w:t>
      </w:r>
    </w:p>
    <w:p w14:paraId="1F1CFD47" w14:textId="77777777" w:rsidR="00110E9A" w:rsidRPr="00110E9A" w:rsidRDefault="00110E9A" w:rsidP="00526554">
      <w:pPr>
        <w:rPr>
          <w:rFonts w:ascii="Times New Roman" w:hAnsi="Times New Roman" w:cs="Times New Roman"/>
          <w:sz w:val="20"/>
          <w:szCs w:val="20"/>
        </w:rPr>
      </w:pPr>
      <w:proofErr w:type="spellStart"/>
      <w:r w:rsidRPr="00110E9A">
        <w:rPr>
          <w:rFonts w:ascii="Times New Roman" w:hAnsi="Times New Roman" w:cs="Times New Roman"/>
          <w:sz w:val="20"/>
          <w:szCs w:val="20"/>
        </w:rPr>
        <w:t>Mudiad</w:t>
      </w:r>
      <w:proofErr w:type="spellEnd"/>
      <w:r w:rsidRPr="00110E9A">
        <w:rPr>
          <w:rFonts w:ascii="Times New Roman" w:hAnsi="Times New Roman" w:cs="Times New Roman"/>
          <w:sz w:val="20"/>
          <w:szCs w:val="20"/>
        </w:rPr>
        <w:t xml:space="preserve"> </w:t>
      </w:r>
      <w:proofErr w:type="spellStart"/>
      <w:r w:rsidRPr="00110E9A">
        <w:rPr>
          <w:rFonts w:ascii="Times New Roman" w:hAnsi="Times New Roman" w:cs="Times New Roman"/>
          <w:sz w:val="20"/>
          <w:szCs w:val="20"/>
        </w:rPr>
        <w:t>Meithrin</w:t>
      </w:r>
      <w:proofErr w:type="spellEnd"/>
      <w:r w:rsidRPr="00110E9A">
        <w:rPr>
          <w:rFonts w:ascii="Times New Roman" w:hAnsi="Times New Roman" w:cs="Times New Roman"/>
          <w:sz w:val="20"/>
          <w:szCs w:val="20"/>
        </w:rPr>
        <w:t xml:space="preserve"> (no date) </w:t>
      </w:r>
      <w:hyperlink r:id="rId10" w:history="1">
        <w:r w:rsidRPr="00110E9A">
          <w:rPr>
            <w:rStyle w:val="Hyperlink"/>
            <w:rFonts w:ascii="Times New Roman" w:hAnsi="Times New Roman" w:cs="Times New Roman"/>
            <w:sz w:val="20"/>
            <w:szCs w:val="20"/>
          </w:rPr>
          <w:t>https://meithrin.cymru/wp-content/uploads/2022/03/Taflen_Dull_Trochi_Mawrth_2022_C-1.pdf</w:t>
        </w:r>
      </w:hyperlink>
    </w:p>
    <w:p w14:paraId="362D5420" w14:textId="77777777" w:rsidR="00110E9A" w:rsidRPr="00110E9A" w:rsidRDefault="00110E9A" w:rsidP="00526554">
      <w:pPr>
        <w:rPr>
          <w:rFonts w:ascii="Times New Roman" w:hAnsi="Times New Roman" w:cs="Times New Roman"/>
          <w:sz w:val="20"/>
          <w:szCs w:val="20"/>
        </w:rPr>
      </w:pPr>
      <w:r w:rsidRPr="00110E9A">
        <w:rPr>
          <w:rFonts w:ascii="Times New Roman" w:hAnsi="Times New Roman" w:cs="Times New Roman"/>
          <w:sz w:val="20"/>
          <w:szCs w:val="20"/>
        </w:rPr>
        <w:t xml:space="preserve">UK Government </w:t>
      </w:r>
      <w:r w:rsidRPr="00110E9A">
        <w:rPr>
          <w:rFonts w:ascii="Times New Roman" w:hAnsi="Times New Roman" w:cs="Times New Roman"/>
          <w:sz w:val="20"/>
          <w:szCs w:val="20"/>
        </w:rPr>
        <w:t>(</w:t>
      </w:r>
      <w:r w:rsidRPr="00110E9A">
        <w:rPr>
          <w:rFonts w:ascii="Times New Roman" w:hAnsi="Times New Roman" w:cs="Times New Roman"/>
          <w:sz w:val="20"/>
          <w:szCs w:val="20"/>
        </w:rPr>
        <w:t xml:space="preserve">no date)   </w:t>
      </w:r>
      <w:hyperlink r:id="rId11" w:history="1">
        <w:r w:rsidRPr="00110E9A">
          <w:rPr>
            <w:rStyle w:val="Hyperlink"/>
            <w:rFonts w:ascii="Times New Roman" w:hAnsi="Times New Roman" w:cs="Times New Roman"/>
            <w:sz w:val="20"/>
            <w:szCs w:val="20"/>
          </w:rPr>
          <w:t>https://help-for-early-years-providers.education.gov.uk/get-help-to-improve-your-practice/english-as-an</w:t>
        </w:r>
        <w:r w:rsidRPr="00110E9A">
          <w:rPr>
            <w:rStyle w:val="Hyperlink"/>
            <w:rFonts w:ascii="Times New Roman" w:hAnsi="Times New Roman" w:cs="Times New Roman"/>
            <w:sz w:val="20"/>
            <w:szCs w:val="20"/>
          </w:rPr>
          <w:t>-</w:t>
        </w:r>
        <w:r w:rsidRPr="00110E9A">
          <w:rPr>
            <w:rStyle w:val="Hyperlink"/>
            <w:rFonts w:ascii="Times New Roman" w:hAnsi="Times New Roman" w:cs="Times New Roman"/>
            <w:sz w:val="20"/>
            <w:szCs w:val="20"/>
          </w:rPr>
          <w:t>additional-language-eal#</w:t>
        </w:r>
      </w:hyperlink>
    </w:p>
    <w:p w14:paraId="04012679" w14:textId="77777777" w:rsidR="00110E9A" w:rsidRPr="00110E9A" w:rsidRDefault="00110E9A" w:rsidP="00526554">
      <w:pPr>
        <w:rPr>
          <w:rFonts w:ascii="Times New Roman" w:hAnsi="Times New Roman" w:cs="Times New Roman"/>
          <w:color w:val="000000"/>
          <w:sz w:val="18"/>
          <w:szCs w:val="18"/>
        </w:rPr>
      </w:pPr>
      <w:r w:rsidRPr="00110E9A">
        <w:rPr>
          <w:rFonts w:ascii="Times New Roman" w:hAnsi="Times New Roman" w:cs="Times New Roman"/>
          <w:color w:val="000000"/>
          <w:sz w:val="18"/>
          <w:szCs w:val="18"/>
        </w:rPr>
        <w:t xml:space="preserve">Welsh Government. (2003). </w:t>
      </w:r>
      <w:hyperlink r:id="rId12" w:history="1">
        <w:r w:rsidRPr="00110E9A">
          <w:rPr>
            <w:rStyle w:val="Hyperlink"/>
            <w:rFonts w:ascii="Times New Roman" w:hAnsi="Times New Roman" w:cs="Times New Roman"/>
            <w:color w:val="1155CC"/>
            <w:sz w:val="18"/>
            <w:szCs w:val="18"/>
          </w:rPr>
          <w:t>https://hwb.gov.wales/api/storage/8e68e2f5-851f-43b8-af24-9eb38cf62482/developing-the-curriculum-cymreig.pdf</w:t>
        </w:r>
      </w:hyperlink>
    </w:p>
    <w:p w14:paraId="3B2D9113" w14:textId="77777777" w:rsidR="00110E9A" w:rsidRPr="00110E9A" w:rsidRDefault="00110E9A" w:rsidP="00526554">
      <w:pPr>
        <w:pStyle w:val="NormalWeb"/>
        <w:spacing w:before="0" w:beforeAutospacing="0" w:after="0" w:afterAutospacing="0"/>
        <w:rPr>
          <w:color w:val="000000"/>
          <w:sz w:val="18"/>
          <w:szCs w:val="18"/>
        </w:rPr>
      </w:pPr>
      <w:r w:rsidRPr="00110E9A">
        <w:rPr>
          <w:color w:val="000000"/>
          <w:sz w:val="18"/>
          <w:szCs w:val="18"/>
        </w:rPr>
        <w:t>Welsh Government. (2015</w:t>
      </w:r>
      <w:r w:rsidRPr="00110E9A">
        <w:rPr>
          <w:color w:val="000000"/>
          <w:sz w:val="18"/>
          <w:szCs w:val="18"/>
        </w:rPr>
        <w:t>)</w:t>
      </w:r>
      <w:r w:rsidRPr="00110E9A">
        <w:rPr>
          <w:color w:val="000000"/>
          <w:sz w:val="18"/>
          <w:szCs w:val="18"/>
        </w:rPr>
        <w:t xml:space="preserve">. </w:t>
      </w:r>
      <w:hyperlink r:id="rId13" w:history="1">
        <w:r w:rsidRPr="00110E9A">
          <w:rPr>
            <w:rStyle w:val="Hyperlink"/>
            <w:rFonts w:eastAsiaTheme="majorEastAsia"/>
            <w:color w:val="1155CC"/>
            <w:sz w:val="18"/>
            <w:szCs w:val="18"/>
          </w:rPr>
          <w:t>https://hwb.gov.wales/storage/d5d8e39c-b534-40cb-a3f5-7e2e126d8077/foundation-phase-framework.pdf</w:t>
        </w:r>
      </w:hyperlink>
      <w:r w:rsidRPr="00110E9A">
        <w:rPr>
          <w:color w:val="000000"/>
          <w:sz w:val="18"/>
          <w:szCs w:val="18"/>
        </w:rPr>
        <w:t> </w:t>
      </w:r>
    </w:p>
    <w:sectPr w:rsidR="00110E9A" w:rsidRPr="00110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E318F1"/>
    <w:multiLevelType w:val="hybridMultilevel"/>
    <w:tmpl w:val="F76A4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468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263"/>
    <w:rsid w:val="0005739D"/>
    <w:rsid w:val="00110E9A"/>
    <w:rsid w:val="001F4288"/>
    <w:rsid w:val="00283945"/>
    <w:rsid w:val="00304885"/>
    <w:rsid w:val="004E5179"/>
    <w:rsid w:val="00526554"/>
    <w:rsid w:val="00606D81"/>
    <w:rsid w:val="006D1717"/>
    <w:rsid w:val="00801828"/>
    <w:rsid w:val="00904337"/>
    <w:rsid w:val="00917263"/>
    <w:rsid w:val="00931E4B"/>
    <w:rsid w:val="00B91421"/>
    <w:rsid w:val="00BD0DAC"/>
    <w:rsid w:val="00D42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B4EE0B"/>
  <w15:chartTrackingRefBased/>
  <w15:docId w15:val="{8830A66B-B063-E445-86F4-D6C342202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2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7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26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26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26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26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2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7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263"/>
    <w:rPr>
      <w:rFonts w:eastAsiaTheme="majorEastAsia" w:cstheme="majorBidi"/>
      <w:color w:val="272727" w:themeColor="text1" w:themeTint="D8"/>
    </w:rPr>
  </w:style>
  <w:style w:type="paragraph" w:styleId="Title">
    <w:name w:val="Title"/>
    <w:basedOn w:val="Normal"/>
    <w:next w:val="Normal"/>
    <w:link w:val="TitleChar"/>
    <w:uiPriority w:val="10"/>
    <w:qFormat/>
    <w:rsid w:val="0091726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26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26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7263"/>
    <w:rPr>
      <w:i/>
      <w:iCs/>
      <w:color w:val="404040" w:themeColor="text1" w:themeTint="BF"/>
    </w:rPr>
  </w:style>
  <w:style w:type="paragraph" w:styleId="ListParagraph">
    <w:name w:val="List Paragraph"/>
    <w:basedOn w:val="Normal"/>
    <w:uiPriority w:val="34"/>
    <w:qFormat/>
    <w:rsid w:val="00917263"/>
    <w:pPr>
      <w:ind w:left="720"/>
      <w:contextualSpacing/>
    </w:pPr>
  </w:style>
  <w:style w:type="character" w:styleId="IntenseEmphasis">
    <w:name w:val="Intense Emphasis"/>
    <w:basedOn w:val="DefaultParagraphFont"/>
    <w:uiPriority w:val="21"/>
    <w:qFormat/>
    <w:rsid w:val="00917263"/>
    <w:rPr>
      <w:i/>
      <w:iCs/>
      <w:color w:val="0F4761" w:themeColor="accent1" w:themeShade="BF"/>
    </w:rPr>
  </w:style>
  <w:style w:type="paragraph" w:styleId="IntenseQuote">
    <w:name w:val="Intense Quote"/>
    <w:basedOn w:val="Normal"/>
    <w:next w:val="Normal"/>
    <w:link w:val="IntenseQuoteChar"/>
    <w:uiPriority w:val="30"/>
    <w:qFormat/>
    <w:rsid w:val="00917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263"/>
    <w:rPr>
      <w:i/>
      <w:iCs/>
      <w:color w:val="0F4761" w:themeColor="accent1" w:themeShade="BF"/>
    </w:rPr>
  </w:style>
  <w:style w:type="character" w:styleId="IntenseReference">
    <w:name w:val="Intense Reference"/>
    <w:basedOn w:val="DefaultParagraphFont"/>
    <w:uiPriority w:val="32"/>
    <w:qFormat/>
    <w:rsid w:val="00917263"/>
    <w:rPr>
      <w:b/>
      <w:bCs/>
      <w:smallCaps/>
      <w:color w:val="0F4761" w:themeColor="accent1" w:themeShade="BF"/>
      <w:spacing w:val="5"/>
    </w:rPr>
  </w:style>
  <w:style w:type="character" w:styleId="Hyperlink">
    <w:name w:val="Hyperlink"/>
    <w:basedOn w:val="DefaultParagraphFont"/>
    <w:uiPriority w:val="99"/>
    <w:unhideWhenUsed/>
    <w:rsid w:val="00B91421"/>
    <w:rPr>
      <w:color w:val="467886" w:themeColor="hyperlink"/>
      <w:u w:val="single"/>
    </w:rPr>
  </w:style>
  <w:style w:type="character" w:styleId="UnresolvedMention">
    <w:name w:val="Unresolved Mention"/>
    <w:basedOn w:val="DefaultParagraphFont"/>
    <w:uiPriority w:val="99"/>
    <w:semiHidden/>
    <w:unhideWhenUsed/>
    <w:rsid w:val="00B91421"/>
    <w:rPr>
      <w:color w:val="605E5C"/>
      <w:shd w:val="clear" w:color="auto" w:fill="E1DFDD"/>
    </w:rPr>
  </w:style>
  <w:style w:type="paragraph" w:styleId="NormalWeb">
    <w:name w:val="Normal (Web)"/>
    <w:basedOn w:val="Normal"/>
    <w:uiPriority w:val="99"/>
    <w:semiHidden/>
    <w:unhideWhenUsed/>
    <w:rsid w:val="0052655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789776">
      <w:bodyDiv w:val="1"/>
      <w:marLeft w:val="0"/>
      <w:marRight w:val="0"/>
      <w:marTop w:val="0"/>
      <w:marBottom w:val="0"/>
      <w:divBdr>
        <w:top w:val="none" w:sz="0" w:space="0" w:color="auto"/>
        <w:left w:val="none" w:sz="0" w:space="0" w:color="auto"/>
        <w:bottom w:val="none" w:sz="0" w:space="0" w:color="auto"/>
        <w:right w:val="none" w:sz="0" w:space="0" w:color="auto"/>
      </w:divBdr>
    </w:div>
    <w:div w:id="836917870">
      <w:bodyDiv w:val="1"/>
      <w:marLeft w:val="0"/>
      <w:marRight w:val="0"/>
      <w:marTop w:val="0"/>
      <w:marBottom w:val="0"/>
      <w:divBdr>
        <w:top w:val="none" w:sz="0" w:space="0" w:color="auto"/>
        <w:left w:val="none" w:sz="0" w:space="0" w:color="auto"/>
        <w:bottom w:val="none" w:sz="0" w:space="0" w:color="auto"/>
        <w:right w:val="none" w:sz="0" w:space="0" w:color="auto"/>
      </w:divBdr>
    </w:div>
    <w:div w:id="1987470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statistics-and-research/2019-07/140430-welsh-additional-language-en.pdf" TargetMode="External"/><Relationship Id="rId13"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7" Type="http://schemas.openxmlformats.org/officeDocument/2006/relationships/hyperlink" Target="https://www.francoisgrosjean.ch/bilin_bicult/25%20Grosjean.pdf" TargetMode="External"/><Relationship Id="rId12" Type="http://schemas.openxmlformats.org/officeDocument/2006/relationships/hyperlink" Target="https://hwb.gov.wales/api/storage/8e68e2f5-851f-43b8-af24-9eb38cf62482/developing-the-curriculum-cymrei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b.org/our-story" TargetMode="External"/><Relationship Id="rId11" Type="http://schemas.openxmlformats.org/officeDocument/2006/relationships/hyperlink" Target="https://help-for-early-years-providers.education.gov.uk/get-help-to-improve-your-practice/english-as-an-additional-language-eal#" TargetMode="External"/><Relationship Id="rId5" Type="http://schemas.openxmlformats.org/officeDocument/2006/relationships/hyperlink" Target="https://birthto5matters.org.uk/wp-content/uploads/2021/03/Understanding-the-steps-of-learning-for-children-with-EAL-in-the-Early-Years-21.3.17.pdf" TargetMode="External"/><Relationship Id="rId15" Type="http://schemas.openxmlformats.org/officeDocument/2006/relationships/theme" Target="theme/theme1.xml"/><Relationship Id="rId10" Type="http://schemas.openxmlformats.org/officeDocument/2006/relationships/hyperlink" Target="https://meithrin.cymru/wp-content/uploads/2022/03/Taflen_Dull_Trochi_Mawrth_2022_C-1.pdf" TargetMode="External"/><Relationship Id="rId4" Type="http://schemas.openxmlformats.org/officeDocument/2006/relationships/webSettings" Target="webSettings.xml"/><Relationship Id="rId9" Type="http://schemas.openxmlformats.org/officeDocument/2006/relationships/hyperlink" Target="https://multilingualmontessori.org/what-is-the-sandwich-techniq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3</Pages>
  <Words>1568</Words>
  <Characters>8940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Dickeson (2107308)</dc:creator>
  <cp:keywords/>
  <dc:description/>
  <cp:lastModifiedBy>Tiegan Dickeson (2107308)</cp:lastModifiedBy>
  <cp:revision>1</cp:revision>
  <dcterms:created xsi:type="dcterms:W3CDTF">2024-05-19T19:36:00Z</dcterms:created>
  <dcterms:modified xsi:type="dcterms:W3CDTF">2024-05-19T22:11:00Z</dcterms:modified>
</cp:coreProperties>
</file>