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54465947" w:rsidR="00715990" w:rsidRPr="00957BA2" w:rsidRDefault="00715990" w:rsidP="00041A5A">
      <w:pPr>
        <w:spacing w:line="360" w:lineRule="auto"/>
        <w:rPr>
          <w:rFonts w:ascii="Arial" w:hAnsi="Arial" w:cs="Arial"/>
          <w:sz w:val="28"/>
          <w:szCs w:val="28"/>
        </w:rPr>
      </w:pPr>
      <w:r w:rsidRPr="00957BA2">
        <w:rPr>
          <w:rFonts w:ascii="Arial" w:hAnsi="Arial" w:cs="Arial"/>
          <w:b/>
          <w:bCs/>
          <w:sz w:val="28"/>
          <w:szCs w:val="28"/>
        </w:rPr>
        <w:t>Student ID</w:t>
      </w:r>
      <w:r w:rsidRPr="00957BA2">
        <w:rPr>
          <w:rFonts w:ascii="Arial" w:hAnsi="Arial" w:cs="Arial"/>
          <w:sz w:val="28"/>
          <w:szCs w:val="28"/>
        </w:rPr>
        <w:t xml:space="preserve">: </w:t>
      </w:r>
      <w:r w:rsidR="00CD1C6F" w:rsidRPr="00957BA2">
        <w:rPr>
          <w:rFonts w:ascii="Arial" w:hAnsi="Arial" w:cs="Arial"/>
          <w:sz w:val="28"/>
          <w:szCs w:val="28"/>
        </w:rPr>
        <w:t>2243459</w:t>
      </w:r>
    </w:p>
    <w:p w14:paraId="01D5D8DB" w14:textId="03ED09ED" w:rsidR="00FF5B70" w:rsidRPr="00957BA2" w:rsidRDefault="00FF5B70" w:rsidP="00041A5A">
      <w:pPr>
        <w:spacing w:line="360" w:lineRule="auto"/>
        <w:rPr>
          <w:rFonts w:ascii="Arial" w:hAnsi="Arial" w:cs="Arial"/>
          <w:sz w:val="28"/>
          <w:szCs w:val="28"/>
        </w:rPr>
      </w:pPr>
    </w:p>
    <w:p w14:paraId="37A27DB3" w14:textId="224728B2" w:rsidR="00FF5B70" w:rsidRPr="00957BA2" w:rsidRDefault="00FF5B70" w:rsidP="00041A5A">
      <w:pPr>
        <w:spacing w:line="360" w:lineRule="auto"/>
        <w:rPr>
          <w:rFonts w:ascii="Arial" w:hAnsi="Arial" w:cs="Arial"/>
          <w:sz w:val="28"/>
          <w:szCs w:val="28"/>
        </w:rPr>
      </w:pPr>
      <w:r w:rsidRPr="00957BA2">
        <w:rPr>
          <w:rFonts w:ascii="Arial" w:hAnsi="Arial" w:cs="Arial"/>
          <w:b/>
          <w:bCs/>
          <w:sz w:val="28"/>
          <w:szCs w:val="28"/>
        </w:rPr>
        <w:t>Student Name</w:t>
      </w:r>
      <w:r w:rsidRPr="00957BA2">
        <w:rPr>
          <w:rFonts w:ascii="Arial" w:hAnsi="Arial" w:cs="Arial"/>
          <w:sz w:val="28"/>
          <w:szCs w:val="28"/>
        </w:rPr>
        <w:t xml:space="preserve">: </w:t>
      </w:r>
      <w:r w:rsidR="00CD1C6F" w:rsidRPr="00957BA2">
        <w:rPr>
          <w:rFonts w:ascii="Arial" w:hAnsi="Arial" w:cs="Arial"/>
          <w:sz w:val="28"/>
          <w:szCs w:val="28"/>
        </w:rPr>
        <w:t xml:space="preserve">Nyarai O </w:t>
      </w:r>
      <w:r w:rsidR="000A1BEC">
        <w:rPr>
          <w:rFonts w:ascii="Arial" w:hAnsi="Arial" w:cs="Arial"/>
          <w:sz w:val="28"/>
          <w:szCs w:val="28"/>
        </w:rPr>
        <w:t>Kanderera</w:t>
      </w:r>
    </w:p>
    <w:p w14:paraId="638A4615" w14:textId="11244689" w:rsidR="00715990" w:rsidRPr="00957BA2" w:rsidRDefault="006F2A67" w:rsidP="00041A5A">
      <w:pPr>
        <w:spacing w:line="360" w:lineRule="auto"/>
        <w:rPr>
          <w:rFonts w:ascii="Arial" w:hAnsi="Arial" w:cs="Arial"/>
          <w:sz w:val="28"/>
          <w:szCs w:val="28"/>
        </w:rPr>
      </w:pPr>
      <w:r w:rsidRPr="006F2A67">
        <w:rPr>
          <w:rFonts w:ascii="Arial" w:hAnsi="Arial" w:cs="Arial"/>
          <w:b/>
          <w:bCs/>
          <w:sz w:val="28"/>
          <w:szCs w:val="28"/>
        </w:rPr>
        <w:t>Lecture</w:t>
      </w:r>
      <w:r w:rsidR="00B00A47">
        <w:rPr>
          <w:rFonts w:ascii="Arial" w:hAnsi="Arial" w:cs="Arial"/>
          <w:b/>
          <w:bCs/>
          <w:sz w:val="28"/>
          <w:szCs w:val="28"/>
        </w:rPr>
        <w:t>:</w:t>
      </w:r>
      <w:r>
        <w:rPr>
          <w:rFonts w:ascii="Arial" w:hAnsi="Arial" w:cs="Arial"/>
          <w:sz w:val="28"/>
          <w:szCs w:val="28"/>
        </w:rPr>
        <w:t xml:space="preserve"> Jolly</w:t>
      </w:r>
      <w:r w:rsidR="00FC0094">
        <w:rPr>
          <w:rFonts w:ascii="Arial" w:hAnsi="Arial" w:cs="Arial"/>
          <w:sz w:val="28"/>
          <w:szCs w:val="28"/>
        </w:rPr>
        <w:t xml:space="preserve"> Nw</w:t>
      </w:r>
      <w:r w:rsidR="00971398">
        <w:rPr>
          <w:rFonts w:ascii="Arial" w:hAnsi="Arial" w:cs="Arial"/>
          <w:sz w:val="28"/>
          <w:szCs w:val="28"/>
        </w:rPr>
        <w:t>ankwo</w:t>
      </w:r>
    </w:p>
    <w:p w14:paraId="0B04E018" w14:textId="52BE7A28"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65CA0">
        <w:rPr>
          <w:rFonts w:ascii="Arial" w:hAnsi="Arial" w:cs="Arial"/>
          <w:sz w:val="28"/>
          <w:szCs w:val="28"/>
        </w:rPr>
        <w:t>7</w:t>
      </w:r>
      <w:r w:rsidR="00565CA0" w:rsidRPr="00565CA0">
        <w:rPr>
          <w:rFonts w:ascii="Arial" w:hAnsi="Arial" w:cs="Arial"/>
          <w:sz w:val="28"/>
          <w:szCs w:val="28"/>
          <w:vertAlign w:val="superscript"/>
        </w:rPr>
        <w:t>th</w:t>
      </w:r>
      <w:r w:rsidR="00565CA0">
        <w:rPr>
          <w:rFonts w:ascii="Arial" w:hAnsi="Arial" w:cs="Arial"/>
          <w:sz w:val="28"/>
          <w:szCs w:val="28"/>
        </w:rPr>
        <w:t xml:space="preserve"> of November</w:t>
      </w:r>
    </w:p>
    <w:p w14:paraId="3FE66E60" w14:textId="111ABCBD" w:rsidR="00FF5B70" w:rsidRPr="00FF5B70" w:rsidRDefault="00FF5B70" w:rsidP="00041A5A">
      <w:pPr>
        <w:spacing w:line="360" w:lineRule="auto"/>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24BD4B42" w14:textId="46F48D13" w:rsidR="00D769F0" w:rsidRPr="008018AA" w:rsidRDefault="00715990" w:rsidP="00202417">
      <w:pPr>
        <w:spacing w:line="360" w:lineRule="auto"/>
        <w:rPr>
          <w:rFonts w:ascii="Arial" w:hAnsi="Arial" w:cs="Arial"/>
          <w:sz w:val="22"/>
        </w:rPr>
      </w:pPr>
      <w:r w:rsidRPr="00260277">
        <w:rPr>
          <w:rFonts w:ascii="Arial" w:hAnsi="Arial" w:cs="Arial"/>
        </w:rPr>
        <w:br w:type="page"/>
      </w:r>
      <w:r w:rsidR="00FF5B70" w:rsidRPr="008018AA">
        <w:rPr>
          <w:rFonts w:ascii="Arial" w:hAnsi="Arial" w:cs="Arial"/>
          <w:b/>
          <w:bCs/>
          <w:sz w:val="22"/>
        </w:rPr>
        <w:lastRenderedPageBreak/>
        <w:t>My p</w:t>
      </w:r>
      <w:r w:rsidR="00D769F0" w:rsidRPr="008018AA">
        <w:rPr>
          <w:rFonts w:ascii="Arial" w:hAnsi="Arial" w:cs="Arial"/>
          <w:b/>
          <w:bCs/>
          <w:sz w:val="22"/>
        </w:rPr>
        <w:t>roject title</w:t>
      </w:r>
      <w:r w:rsidR="00D769F0" w:rsidRPr="008018AA">
        <w:rPr>
          <w:rFonts w:ascii="Arial" w:hAnsi="Arial" w:cs="Arial"/>
          <w:sz w:val="22"/>
        </w:rPr>
        <w:t xml:space="preserve">: </w:t>
      </w:r>
      <w:r w:rsidR="00810D1A" w:rsidRPr="008018AA">
        <w:rPr>
          <w:rFonts w:ascii="Arial" w:hAnsi="Arial" w:cs="Arial"/>
          <w:sz w:val="22"/>
        </w:rPr>
        <w:t>Exploring</w:t>
      </w:r>
      <w:r w:rsidR="00CD1C6F" w:rsidRPr="008018AA">
        <w:rPr>
          <w:rFonts w:ascii="Arial" w:hAnsi="Arial" w:cs="Arial"/>
          <w:sz w:val="22"/>
        </w:rPr>
        <w:t xml:space="preserve"> </w:t>
      </w:r>
      <w:r w:rsidR="003D42A7" w:rsidRPr="008018AA">
        <w:rPr>
          <w:rFonts w:ascii="Arial" w:hAnsi="Arial" w:cs="Arial"/>
          <w:sz w:val="22"/>
        </w:rPr>
        <w:t xml:space="preserve">the impacts of </w:t>
      </w:r>
      <w:r w:rsidR="00CD1C6F" w:rsidRPr="008018AA">
        <w:rPr>
          <w:rFonts w:ascii="Arial" w:hAnsi="Arial" w:cs="Arial"/>
          <w:sz w:val="22"/>
        </w:rPr>
        <w:t>adults with learning disability and mental health in the UK</w:t>
      </w:r>
      <w:r w:rsidR="00810D1A" w:rsidRPr="008018AA">
        <w:rPr>
          <w:rFonts w:ascii="Arial" w:hAnsi="Arial" w:cs="Arial"/>
          <w:sz w:val="22"/>
        </w:rPr>
        <w:t>.</w:t>
      </w:r>
    </w:p>
    <w:p w14:paraId="03FD30D3" w14:textId="475F3855" w:rsidR="00715990" w:rsidRPr="00C32D65" w:rsidRDefault="00715990" w:rsidP="00041A5A">
      <w:pPr>
        <w:spacing w:line="360" w:lineRule="auto"/>
        <w:rPr>
          <w:rFonts w:ascii="Arial" w:hAnsi="Arial" w:cs="Arial"/>
          <w:bCs/>
          <w:sz w:val="22"/>
        </w:rPr>
      </w:pPr>
    </w:p>
    <w:p w14:paraId="40C7BB25" w14:textId="56EAA1F5" w:rsidR="00784670" w:rsidRPr="00C32D65" w:rsidRDefault="00545684" w:rsidP="00C32D65">
      <w:pPr>
        <w:pStyle w:val="Heading2"/>
        <w:rPr>
          <w:b w:val="0"/>
          <w:bCs/>
        </w:rPr>
      </w:pPr>
      <w:r w:rsidRPr="003C31F9">
        <w:t>Aim</w:t>
      </w:r>
      <w:r w:rsidR="00784670" w:rsidRPr="003C31F9">
        <w:t>:</w:t>
      </w:r>
      <w:r w:rsidR="00CD1C6F" w:rsidRPr="00C32D65">
        <w:rPr>
          <w:b w:val="0"/>
          <w:bCs/>
        </w:rPr>
        <w:t xml:space="preserve"> To explore the experiences, challenges and opportunities or support needs of adults with learning disabilities who experience mental health difficulties in the UK, </w:t>
      </w:r>
      <w:r w:rsidR="00C32D65">
        <w:rPr>
          <w:b w:val="0"/>
          <w:bCs/>
        </w:rPr>
        <w:t>to</w:t>
      </w:r>
      <w:r w:rsidR="00CD1C6F" w:rsidRPr="00C32D65">
        <w:rPr>
          <w:b w:val="0"/>
          <w:bCs/>
        </w:rPr>
        <w:t xml:space="preserve"> </w:t>
      </w:r>
      <w:r w:rsidR="00187010">
        <w:rPr>
          <w:b w:val="0"/>
          <w:bCs/>
        </w:rPr>
        <w:t xml:space="preserve">understand </w:t>
      </w:r>
      <w:r w:rsidR="00CD1C6F" w:rsidRPr="00C32D65">
        <w:rPr>
          <w:b w:val="0"/>
          <w:bCs/>
        </w:rPr>
        <w:t xml:space="preserve">how services </w:t>
      </w:r>
      <w:r w:rsidR="001955C8">
        <w:rPr>
          <w:b w:val="0"/>
          <w:bCs/>
        </w:rPr>
        <w:t xml:space="preserve">and professionals </w:t>
      </w:r>
      <w:r w:rsidR="00CD1C6F" w:rsidRPr="00C32D65">
        <w:rPr>
          <w:b w:val="0"/>
          <w:bCs/>
        </w:rPr>
        <w:t>can promote wellbeing and inclusion.</w:t>
      </w:r>
    </w:p>
    <w:p w14:paraId="40F6CF3A" w14:textId="77777777" w:rsidR="00784670" w:rsidRPr="00FB4301" w:rsidRDefault="00784670" w:rsidP="00FB4301">
      <w:pPr>
        <w:spacing w:line="360" w:lineRule="auto"/>
        <w:rPr>
          <w:rFonts w:ascii="Arial" w:hAnsi="Arial" w:cs="Arial"/>
        </w:rPr>
      </w:pPr>
    </w:p>
    <w:p w14:paraId="2B00F95C" w14:textId="7302587D" w:rsidR="00545684" w:rsidRPr="00260277" w:rsidRDefault="00FF5B70" w:rsidP="00C32D65">
      <w:pPr>
        <w:pStyle w:val="Heading2"/>
      </w:pPr>
      <w:r>
        <w:t>2</w:t>
      </w:r>
      <w:r w:rsidR="00784670">
        <w:t>) O</w:t>
      </w:r>
      <w:r w:rsidR="00545684" w:rsidRPr="00260277">
        <w:t>bjectives:</w:t>
      </w:r>
    </w:p>
    <w:p w14:paraId="7AA94269" w14:textId="2D9DA002" w:rsidR="00545684" w:rsidRPr="00C32D65" w:rsidRDefault="00CD1C6F" w:rsidP="00CD1C6F">
      <w:pPr>
        <w:pStyle w:val="ListParagraph"/>
        <w:numPr>
          <w:ilvl w:val="0"/>
          <w:numId w:val="2"/>
        </w:numPr>
        <w:spacing w:line="360" w:lineRule="auto"/>
        <w:rPr>
          <w:rFonts w:ascii="Arial" w:hAnsi="Arial" w:cs="Arial"/>
          <w:sz w:val="22"/>
        </w:rPr>
      </w:pPr>
      <w:r w:rsidRPr="00C32D65">
        <w:rPr>
          <w:rFonts w:ascii="Arial" w:hAnsi="Arial" w:cs="Arial"/>
          <w:sz w:val="22"/>
        </w:rPr>
        <w:t>To examine the relationship between learning disabilities and mental health among adults in the UK.</w:t>
      </w:r>
    </w:p>
    <w:p w14:paraId="701A153F" w14:textId="54442004" w:rsidR="00CD1C6F" w:rsidRPr="00C32D65" w:rsidRDefault="00CD1C6F" w:rsidP="00CD1C6F">
      <w:pPr>
        <w:pStyle w:val="ListParagraph"/>
        <w:numPr>
          <w:ilvl w:val="0"/>
          <w:numId w:val="2"/>
        </w:numPr>
        <w:spacing w:line="360" w:lineRule="auto"/>
        <w:rPr>
          <w:rFonts w:ascii="Arial" w:hAnsi="Arial" w:cs="Arial"/>
          <w:sz w:val="22"/>
        </w:rPr>
      </w:pPr>
      <w:r w:rsidRPr="00C32D65">
        <w:rPr>
          <w:rFonts w:ascii="Arial" w:hAnsi="Arial" w:cs="Arial"/>
          <w:sz w:val="22"/>
        </w:rPr>
        <w:t>To explore how adults with learning disabilities perceive and experience mental health services.</w:t>
      </w:r>
    </w:p>
    <w:p w14:paraId="42C83A51" w14:textId="2DE3D5FD" w:rsidR="00CD1C6F" w:rsidRPr="00C32D65" w:rsidRDefault="00CD1C6F" w:rsidP="00CD1C6F">
      <w:pPr>
        <w:pStyle w:val="ListParagraph"/>
        <w:numPr>
          <w:ilvl w:val="0"/>
          <w:numId w:val="2"/>
        </w:numPr>
        <w:spacing w:line="360" w:lineRule="auto"/>
        <w:rPr>
          <w:rFonts w:ascii="Arial" w:hAnsi="Arial" w:cs="Arial"/>
          <w:sz w:val="22"/>
        </w:rPr>
      </w:pPr>
      <w:r w:rsidRPr="00C32D65">
        <w:rPr>
          <w:rFonts w:ascii="Arial" w:hAnsi="Arial" w:cs="Arial"/>
          <w:sz w:val="22"/>
        </w:rPr>
        <w:t>To identify barriers to accessing appropriate</w:t>
      </w:r>
      <w:r w:rsidR="00C32D65" w:rsidRPr="00C32D65">
        <w:rPr>
          <w:rFonts w:ascii="Arial" w:hAnsi="Arial" w:cs="Arial"/>
          <w:sz w:val="22"/>
        </w:rPr>
        <w:t xml:space="preserve"> mental health support for this group.</w:t>
      </w:r>
    </w:p>
    <w:p w14:paraId="28152072" w14:textId="640EE4E0" w:rsidR="00C32D65" w:rsidRPr="00C32D65" w:rsidRDefault="00C32D65" w:rsidP="00CD1C6F">
      <w:pPr>
        <w:pStyle w:val="ListParagraph"/>
        <w:numPr>
          <w:ilvl w:val="0"/>
          <w:numId w:val="2"/>
        </w:numPr>
        <w:spacing w:line="360" w:lineRule="auto"/>
        <w:rPr>
          <w:rFonts w:ascii="Arial" w:hAnsi="Arial" w:cs="Arial"/>
          <w:sz w:val="22"/>
        </w:rPr>
      </w:pPr>
      <w:r w:rsidRPr="00C32D65">
        <w:rPr>
          <w:rFonts w:ascii="Arial" w:hAnsi="Arial" w:cs="Arial"/>
          <w:sz w:val="22"/>
        </w:rPr>
        <w:t>To provide recommendations for improving mental health support and inclusion in policy and practice.</w:t>
      </w:r>
    </w:p>
    <w:p w14:paraId="4DE92F51" w14:textId="77777777" w:rsidR="00041A5A" w:rsidRPr="00260277" w:rsidRDefault="00041A5A" w:rsidP="00041A5A">
      <w:pPr>
        <w:spacing w:line="360" w:lineRule="auto"/>
        <w:rPr>
          <w:rFonts w:ascii="Arial" w:hAnsi="Arial" w:cs="Arial"/>
        </w:rPr>
      </w:pPr>
    </w:p>
    <w:p w14:paraId="3AC96963" w14:textId="42E0D23A" w:rsidR="00545684" w:rsidRPr="00260277" w:rsidRDefault="00FF5B70" w:rsidP="00C32D65">
      <w:pPr>
        <w:pStyle w:val="Heading2"/>
      </w:pPr>
      <w:r>
        <w:t>3</w:t>
      </w:r>
      <w:r w:rsidR="008E5015" w:rsidRPr="00260277">
        <w:t xml:space="preserve">) </w:t>
      </w:r>
      <w:r w:rsidR="00545684" w:rsidRPr="00260277">
        <w:t>Background</w:t>
      </w:r>
      <w:r w:rsidR="00FB4301">
        <w:t>/Rationale</w:t>
      </w:r>
      <w:r w:rsidR="00545684" w:rsidRPr="00260277">
        <w:t>:</w:t>
      </w:r>
    </w:p>
    <w:p w14:paraId="123E060D" w14:textId="623375D9" w:rsidR="00545684" w:rsidRPr="005E514C" w:rsidRDefault="00545684" w:rsidP="00041A5A">
      <w:pPr>
        <w:spacing w:line="360" w:lineRule="auto"/>
        <w:rPr>
          <w:rFonts w:ascii="Arial" w:hAnsi="Arial" w:cs="Arial"/>
          <w:sz w:val="22"/>
        </w:rPr>
      </w:pPr>
    </w:p>
    <w:p w14:paraId="05DF90AD" w14:textId="1A9EFD99" w:rsidR="001640EC" w:rsidRDefault="009F4E50" w:rsidP="00F578F1">
      <w:pPr>
        <w:spacing w:line="360" w:lineRule="auto"/>
        <w:rPr>
          <w:rFonts w:ascii="Arial" w:hAnsi="Arial" w:cs="Arial"/>
          <w:sz w:val="22"/>
        </w:rPr>
      </w:pPr>
      <w:r w:rsidRPr="009F4E50">
        <w:rPr>
          <w:rFonts w:ascii="Arial" w:hAnsi="Arial" w:cs="Arial"/>
          <w:sz w:val="22"/>
        </w:rPr>
        <w:t> </w:t>
      </w:r>
      <w:r w:rsidR="00E1035B" w:rsidRPr="00E1035B">
        <w:rPr>
          <w:rFonts w:ascii="Arial" w:hAnsi="Arial" w:cs="Arial"/>
          <w:sz w:val="22"/>
        </w:rPr>
        <w:t xml:space="preserve">In the </w:t>
      </w:r>
      <w:r w:rsidR="00E1035B">
        <w:rPr>
          <w:rFonts w:ascii="Arial" w:hAnsi="Arial" w:cs="Arial"/>
          <w:sz w:val="22"/>
        </w:rPr>
        <w:t>healthcare sector</w:t>
      </w:r>
      <w:r w:rsidR="00E1035B" w:rsidRPr="00E1035B">
        <w:rPr>
          <w:rFonts w:ascii="Arial" w:hAnsi="Arial" w:cs="Arial"/>
          <w:sz w:val="22"/>
        </w:rPr>
        <w:t>, adults</w:t>
      </w:r>
      <w:r w:rsidR="00EC45C3">
        <w:rPr>
          <w:rFonts w:ascii="Arial" w:hAnsi="Arial" w:cs="Arial"/>
          <w:sz w:val="22"/>
        </w:rPr>
        <w:t xml:space="preserve"> with learning disability</w:t>
      </w:r>
      <w:r w:rsidR="00E1035B" w:rsidRPr="00E1035B">
        <w:rPr>
          <w:rFonts w:ascii="Arial" w:hAnsi="Arial" w:cs="Arial"/>
          <w:sz w:val="22"/>
        </w:rPr>
        <w:t xml:space="preserve"> have numerous obstacles related to mental health, which </w:t>
      </w:r>
      <w:r w:rsidR="00771622">
        <w:rPr>
          <w:rFonts w:ascii="Arial" w:hAnsi="Arial" w:cs="Arial"/>
          <w:sz w:val="22"/>
        </w:rPr>
        <w:t xml:space="preserve">lead to </w:t>
      </w:r>
      <w:r w:rsidR="00E1035B" w:rsidRPr="00E1035B">
        <w:rPr>
          <w:rFonts w:ascii="Arial" w:hAnsi="Arial" w:cs="Arial"/>
          <w:sz w:val="22"/>
        </w:rPr>
        <w:t>unmet needs. According to Mencap (2018), individuals with learning disabilities are more likely to have mental health problems</w:t>
      </w:r>
      <w:r w:rsidR="00AD4CE4">
        <w:rPr>
          <w:rFonts w:ascii="Arial" w:hAnsi="Arial" w:cs="Arial"/>
          <w:sz w:val="22"/>
        </w:rPr>
        <w:t>. Still, their</w:t>
      </w:r>
      <w:r w:rsidR="00E1035B" w:rsidRPr="00E1035B">
        <w:rPr>
          <w:rFonts w:ascii="Arial" w:hAnsi="Arial" w:cs="Arial"/>
          <w:sz w:val="22"/>
        </w:rPr>
        <w:t xml:space="preserve"> symptoms are usually misinterpreted, ignored, or written off as behavioural rather than acknowledged as clinical and medical conditions that are not part of their primary diagnosis and may not be given priority for intervention. These experiences include insufficient access to specialised treatment, unmet needs, and delayed diagnosis. Despite</w:t>
      </w:r>
      <w:r w:rsidR="005F4CB2">
        <w:rPr>
          <w:rFonts w:ascii="Arial" w:hAnsi="Arial" w:cs="Arial"/>
          <w:sz w:val="22"/>
        </w:rPr>
        <w:t xml:space="preserve"> this</w:t>
      </w:r>
      <w:r w:rsidR="00E1035B" w:rsidRPr="00E1035B">
        <w:rPr>
          <w:rFonts w:ascii="Arial" w:hAnsi="Arial" w:cs="Arial"/>
          <w:sz w:val="22"/>
        </w:rPr>
        <w:t>, the UK has local regulations and national guidelines in place to guarantee that everyone has access to mental health support. Majid, et al. (2025) state that persons with learning difficulties are especially at risk</w:t>
      </w:r>
      <w:r w:rsidR="00E30153">
        <w:rPr>
          <w:rFonts w:ascii="Arial" w:hAnsi="Arial" w:cs="Arial"/>
          <w:sz w:val="22"/>
        </w:rPr>
        <w:t>, often facing diagnostic overshadowing where their mental health symptoms are misattributed to their learning disabilities, leading to delays or failures in appropriate interventions.</w:t>
      </w:r>
    </w:p>
    <w:p w14:paraId="52F7018D" w14:textId="0D22A6A5" w:rsidR="00F578F1" w:rsidRPr="00F578F1" w:rsidRDefault="00CA635A" w:rsidP="00F578F1">
      <w:pPr>
        <w:spacing w:line="360" w:lineRule="auto"/>
        <w:rPr>
          <w:rFonts w:ascii="Arial" w:hAnsi="Arial" w:cs="Arial"/>
          <w:sz w:val="22"/>
        </w:rPr>
      </w:pPr>
      <w:r w:rsidRPr="00CA635A">
        <w:rPr>
          <w:rFonts w:ascii="Arial" w:hAnsi="Arial" w:cs="Arial"/>
          <w:sz w:val="22"/>
        </w:rPr>
        <w:t xml:space="preserve">According to </w:t>
      </w:r>
      <w:r w:rsidR="00F578F1" w:rsidRPr="00CA635A">
        <w:rPr>
          <w:rFonts w:ascii="Arial" w:hAnsi="Arial" w:cs="Arial"/>
          <w:sz w:val="22"/>
        </w:rPr>
        <w:t xml:space="preserve">Dagnan et al. (2022) </w:t>
      </w:r>
      <w:r w:rsidR="00F578F1" w:rsidRPr="00F578F1">
        <w:rPr>
          <w:rFonts w:ascii="Arial" w:hAnsi="Arial" w:cs="Arial"/>
          <w:sz w:val="22"/>
        </w:rPr>
        <w:t xml:space="preserve">found that those with learning difficulties have worse clinical outcomes than those without disabilities. </w:t>
      </w:r>
      <w:r w:rsidR="006977BF">
        <w:rPr>
          <w:rFonts w:ascii="Arial" w:hAnsi="Arial" w:cs="Arial"/>
          <w:sz w:val="22"/>
        </w:rPr>
        <w:t>C</w:t>
      </w:r>
      <w:r w:rsidR="00F578F1" w:rsidRPr="00F578F1">
        <w:rPr>
          <w:rFonts w:ascii="Arial" w:hAnsi="Arial" w:cs="Arial"/>
          <w:sz w:val="22"/>
        </w:rPr>
        <w:t xml:space="preserve">ompared to the general population, those with learning disabilities are more prone to experience mental health problems; frequently </w:t>
      </w:r>
      <w:r w:rsidR="00F578F1" w:rsidRPr="00F578F1">
        <w:rPr>
          <w:rFonts w:ascii="Arial" w:hAnsi="Arial" w:cs="Arial"/>
          <w:sz w:val="22"/>
        </w:rPr>
        <w:lastRenderedPageBreak/>
        <w:t>reported conditions include schizophrenia, bipolar disorder, psychosis, and depression. M. Shukla (2024).</w:t>
      </w:r>
    </w:p>
    <w:p w14:paraId="48B3D1A4" w14:textId="143C24A9" w:rsidR="00041A5A" w:rsidRPr="00093B34" w:rsidRDefault="00041A5A" w:rsidP="00041A5A">
      <w:pPr>
        <w:spacing w:line="360" w:lineRule="auto"/>
        <w:rPr>
          <w:rFonts w:ascii="Arial" w:hAnsi="Arial" w:cs="Arial"/>
        </w:rPr>
      </w:pPr>
    </w:p>
    <w:p w14:paraId="332E5A12" w14:textId="051972BF" w:rsidR="00545684" w:rsidRPr="00260277" w:rsidRDefault="00FF5B70" w:rsidP="00C32D65">
      <w:pPr>
        <w:pStyle w:val="Heading2"/>
      </w:pPr>
      <w:r>
        <w:t>4</w:t>
      </w:r>
      <w:r w:rsidR="008E5015" w:rsidRPr="00260277">
        <w:t xml:space="preserve">) </w:t>
      </w:r>
      <w:r w:rsidR="00545684" w:rsidRPr="00260277">
        <w:t>Methods:</w:t>
      </w:r>
    </w:p>
    <w:p w14:paraId="04AC231E" w14:textId="788F3389" w:rsidR="008018AA" w:rsidRDefault="00A25145" w:rsidP="008018AA">
      <w:pPr>
        <w:spacing w:line="360" w:lineRule="auto"/>
        <w:rPr>
          <w:rFonts w:ascii="Arial" w:hAnsi="Arial" w:cs="Arial"/>
          <w:sz w:val="22"/>
        </w:rPr>
      </w:pPr>
      <w:r>
        <w:rPr>
          <w:rFonts w:ascii="Arial" w:hAnsi="Arial" w:cs="Arial"/>
          <w:sz w:val="22"/>
        </w:rPr>
        <w:t>In this research, I will use secondary research to collect the data from previous studies compiled and published by other researchers.</w:t>
      </w:r>
      <w:r w:rsidR="00A05E88">
        <w:rPr>
          <w:rFonts w:ascii="Arial" w:hAnsi="Arial" w:cs="Arial"/>
          <w:sz w:val="22"/>
        </w:rPr>
        <w:t xml:space="preserve"> I will also use thematic analysis</w:t>
      </w:r>
      <w:r w:rsidR="009209EE">
        <w:rPr>
          <w:rFonts w:ascii="Arial" w:hAnsi="Arial" w:cs="Arial"/>
          <w:sz w:val="22"/>
        </w:rPr>
        <w:t xml:space="preserve"> to sy</w:t>
      </w:r>
      <w:r w:rsidR="00631B0C">
        <w:rPr>
          <w:rFonts w:ascii="Arial" w:hAnsi="Arial" w:cs="Arial"/>
          <w:sz w:val="22"/>
        </w:rPr>
        <w:t>nthesise the findings and to ident</w:t>
      </w:r>
      <w:r w:rsidR="00246587">
        <w:rPr>
          <w:rFonts w:ascii="Arial" w:hAnsi="Arial" w:cs="Arial"/>
          <w:sz w:val="22"/>
        </w:rPr>
        <w:t xml:space="preserve">ify key themes related to the impact of mental health in </w:t>
      </w:r>
      <w:r w:rsidR="00327DAF">
        <w:rPr>
          <w:rFonts w:ascii="Arial" w:hAnsi="Arial" w:cs="Arial"/>
          <w:sz w:val="22"/>
        </w:rPr>
        <w:t>adults</w:t>
      </w:r>
      <w:r w:rsidR="00246587">
        <w:rPr>
          <w:rFonts w:ascii="Arial" w:hAnsi="Arial" w:cs="Arial"/>
          <w:sz w:val="22"/>
        </w:rPr>
        <w:t xml:space="preserve"> w</w:t>
      </w:r>
      <w:r w:rsidR="00327DAF">
        <w:rPr>
          <w:rFonts w:ascii="Arial" w:hAnsi="Arial" w:cs="Arial"/>
          <w:sz w:val="22"/>
        </w:rPr>
        <w:t>ith learning disability</w:t>
      </w:r>
      <w:r w:rsidR="00327DAF" w:rsidRPr="008018AA">
        <w:rPr>
          <w:rFonts w:ascii="Arial" w:hAnsi="Arial" w:cs="Arial"/>
          <w:sz w:val="22"/>
        </w:rPr>
        <w:t>.</w:t>
      </w:r>
      <w:r w:rsidR="00C01BD1" w:rsidRPr="008018AA">
        <w:rPr>
          <w:rFonts w:ascii="Arial" w:hAnsi="Arial" w:cs="Arial"/>
          <w:sz w:val="22"/>
        </w:rPr>
        <w:t xml:space="preserve"> </w:t>
      </w:r>
      <w:bookmarkStart w:id="0" w:name="_Toc195791609"/>
      <w:bookmarkStart w:id="1" w:name="_Toc195792161"/>
      <w:bookmarkStart w:id="2" w:name="_Toc196108902"/>
    </w:p>
    <w:p w14:paraId="08437629" w14:textId="2F123F6B" w:rsidR="0061260B" w:rsidRPr="00260277" w:rsidRDefault="00531BC0" w:rsidP="008018AA">
      <w:pPr>
        <w:spacing w:line="360" w:lineRule="auto"/>
        <w:rPr>
          <w:rFonts w:ascii="Arial" w:hAnsi="Arial" w:cs="Arial"/>
        </w:rPr>
      </w:pPr>
      <w:r w:rsidRPr="00A92A03">
        <w:rPr>
          <w:rFonts w:ascii="Arial" w:hAnsi="Arial" w:cs="Arial"/>
          <w:b/>
          <w:bCs/>
          <w:sz w:val="22"/>
        </w:rPr>
        <w:t>Ethical considerations</w:t>
      </w:r>
      <w:bookmarkEnd w:id="0"/>
      <w:bookmarkEnd w:id="1"/>
      <w:bookmarkEnd w:id="2"/>
      <w:r w:rsidR="008018AA" w:rsidRPr="008018AA">
        <w:rPr>
          <w:rFonts w:ascii="Arial" w:hAnsi="Arial" w:cs="Arial"/>
          <w:sz w:val="22"/>
        </w:rPr>
        <w:t>:</w:t>
      </w:r>
      <w:r w:rsidRPr="00F870AF">
        <w:t xml:space="preserve"> </w:t>
      </w:r>
      <w:r w:rsidR="0001795E">
        <w:rPr>
          <w:rFonts w:ascii="Arial" w:hAnsi="Arial" w:cs="Arial"/>
          <w:sz w:val="22"/>
        </w:rPr>
        <w:t>T</w:t>
      </w:r>
      <w:r w:rsidRPr="2FDA0B8F">
        <w:rPr>
          <w:rFonts w:ascii="Arial" w:hAnsi="Arial" w:cs="Arial"/>
          <w:sz w:val="22"/>
        </w:rPr>
        <w:t>his study d</w:t>
      </w:r>
      <w:r w:rsidR="007F7976">
        <w:rPr>
          <w:rFonts w:ascii="Arial" w:hAnsi="Arial" w:cs="Arial"/>
          <w:sz w:val="22"/>
        </w:rPr>
        <w:t>oes</w:t>
      </w:r>
      <w:r w:rsidRPr="2FDA0B8F">
        <w:rPr>
          <w:rFonts w:ascii="Arial" w:hAnsi="Arial" w:cs="Arial"/>
          <w:sz w:val="22"/>
        </w:rPr>
        <w:t xml:space="preserve"> not require the standard ethical considerations for primary research, as it is secondary research</w:t>
      </w:r>
      <w:r w:rsidR="00244428">
        <w:rPr>
          <w:rFonts w:ascii="Arial" w:hAnsi="Arial" w:cs="Arial"/>
          <w:sz w:val="22"/>
        </w:rPr>
        <w:t>,</w:t>
      </w:r>
      <w:r w:rsidR="002F6C27">
        <w:rPr>
          <w:rFonts w:ascii="Arial" w:hAnsi="Arial" w:cs="Arial"/>
          <w:sz w:val="22"/>
        </w:rPr>
        <w:t xml:space="preserve"> </w:t>
      </w:r>
      <w:r w:rsidR="0001795E">
        <w:rPr>
          <w:rFonts w:ascii="Arial" w:hAnsi="Arial" w:cs="Arial"/>
          <w:sz w:val="22"/>
        </w:rPr>
        <w:t>but</w:t>
      </w:r>
      <w:r w:rsidR="00261378">
        <w:rPr>
          <w:rFonts w:ascii="Arial" w:hAnsi="Arial" w:cs="Arial"/>
          <w:sz w:val="22"/>
        </w:rPr>
        <w:t xml:space="preserve"> </w:t>
      </w:r>
      <w:r w:rsidR="0001795E">
        <w:rPr>
          <w:rFonts w:ascii="Arial" w:hAnsi="Arial" w:cs="Arial"/>
          <w:sz w:val="22"/>
        </w:rPr>
        <w:t>will</w:t>
      </w:r>
      <w:r w:rsidR="00482D06">
        <w:rPr>
          <w:rFonts w:ascii="Arial" w:hAnsi="Arial" w:cs="Arial"/>
          <w:sz w:val="22"/>
        </w:rPr>
        <w:t xml:space="preserve"> ensure </w:t>
      </w:r>
      <w:r w:rsidR="0001795E">
        <w:rPr>
          <w:rFonts w:ascii="Arial" w:hAnsi="Arial" w:cs="Arial"/>
          <w:sz w:val="22"/>
        </w:rPr>
        <w:t>to</w:t>
      </w:r>
      <w:r w:rsidR="00261378">
        <w:rPr>
          <w:rFonts w:ascii="Arial" w:hAnsi="Arial" w:cs="Arial"/>
          <w:sz w:val="22"/>
        </w:rPr>
        <w:t xml:space="preserve"> </w:t>
      </w:r>
      <w:r w:rsidR="00482D06">
        <w:rPr>
          <w:rFonts w:ascii="Arial" w:hAnsi="Arial" w:cs="Arial"/>
          <w:sz w:val="22"/>
        </w:rPr>
        <w:t>conduct appropriate ethical,</w:t>
      </w:r>
      <w:r w:rsidR="00244428">
        <w:rPr>
          <w:rFonts w:ascii="Arial" w:hAnsi="Arial" w:cs="Arial"/>
          <w:sz w:val="22"/>
        </w:rPr>
        <w:t xml:space="preserve"> </w:t>
      </w:r>
      <w:r w:rsidR="00482D06">
        <w:rPr>
          <w:rFonts w:ascii="Arial" w:hAnsi="Arial" w:cs="Arial"/>
          <w:sz w:val="22"/>
        </w:rPr>
        <w:t>legal and pro</w:t>
      </w:r>
      <w:r w:rsidR="00244428">
        <w:rPr>
          <w:rFonts w:ascii="Arial" w:hAnsi="Arial" w:cs="Arial"/>
          <w:sz w:val="22"/>
        </w:rPr>
        <w:t>fessional frameworks</w:t>
      </w:r>
      <w:r w:rsidR="007F7976">
        <w:rPr>
          <w:rFonts w:ascii="Arial" w:hAnsi="Arial" w:cs="Arial"/>
          <w:sz w:val="22"/>
        </w:rPr>
        <w:t xml:space="preserve"> are followed</w:t>
      </w:r>
      <w:r w:rsidR="00244428">
        <w:rPr>
          <w:rFonts w:ascii="Arial" w:hAnsi="Arial" w:cs="Arial"/>
          <w:sz w:val="22"/>
        </w:rPr>
        <w:t>.</w:t>
      </w:r>
    </w:p>
    <w:p w14:paraId="64C3045A" w14:textId="33181262" w:rsidR="0061260B" w:rsidRDefault="00FF5B70" w:rsidP="00A25145">
      <w:pPr>
        <w:pStyle w:val="Heading2"/>
      </w:pPr>
      <w:r>
        <w:t>5</w:t>
      </w:r>
      <w:r w:rsidR="0061260B" w:rsidRPr="00260277">
        <w:t>) Resources</w:t>
      </w:r>
      <w:r w:rsidR="00260277">
        <w:t>:</w:t>
      </w:r>
      <w:r w:rsidR="0061260B" w:rsidRPr="00260277">
        <w:t xml:space="preserve"> </w:t>
      </w:r>
    </w:p>
    <w:p w14:paraId="0A166EF9" w14:textId="738ED586" w:rsidR="008918F1" w:rsidRPr="00960DB7" w:rsidRDefault="008918F1" w:rsidP="008918F1">
      <w:pPr>
        <w:rPr>
          <w:rFonts w:ascii="Arial" w:hAnsi="Arial" w:cs="Arial"/>
          <w:b/>
          <w:bCs/>
          <w:sz w:val="22"/>
        </w:rPr>
      </w:pPr>
      <w:r w:rsidRPr="00960DB7">
        <w:rPr>
          <w:rFonts w:ascii="Arial" w:hAnsi="Arial" w:cs="Arial"/>
          <w:b/>
          <w:bCs/>
          <w:sz w:val="22"/>
        </w:rPr>
        <w:t>Keywords</w:t>
      </w:r>
    </w:p>
    <w:p w14:paraId="3CC04AC5" w14:textId="584E4193" w:rsidR="00565CA0" w:rsidRPr="008918F1" w:rsidRDefault="0076492B" w:rsidP="00565CA0">
      <w:pPr>
        <w:spacing w:line="360" w:lineRule="auto"/>
        <w:rPr>
          <w:rFonts w:ascii="Arial" w:hAnsi="Arial" w:cs="Arial"/>
          <w:sz w:val="22"/>
        </w:rPr>
      </w:pPr>
      <w:r w:rsidRPr="0076492B">
        <w:rPr>
          <w:rFonts w:ascii="Arial" w:hAnsi="Arial" w:cs="Arial"/>
          <w:sz w:val="22"/>
        </w:rPr>
        <w:t>(learning disability and mental health) AND adults AND UK</w:t>
      </w:r>
      <w:r w:rsidR="00CB6EB2">
        <w:rPr>
          <w:rFonts w:ascii="Arial" w:hAnsi="Arial" w:cs="Arial"/>
          <w:sz w:val="22"/>
        </w:rPr>
        <w:t>.</w:t>
      </w:r>
    </w:p>
    <w:p w14:paraId="180FE0CD" w14:textId="77777777" w:rsidR="008918F1" w:rsidRPr="00F870AF" w:rsidRDefault="008918F1" w:rsidP="008918F1">
      <w:pPr>
        <w:pStyle w:val="Heading2"/>
      </w:pPr>
      <w:bookmarkStart w:id="3" w:name="_Toc196108897"/>
      <w:r w:rsidRPr="00F870AF">
        <w:t>Databases</w:t>
      </w:r>
      <w:bookmarkEnd w:id="3"/>
    </w:p>
    <w:p w14:paraId="342FE87F" w14:textId="7886963E" w:rsidR="008918F1" w:rsidRPr="00F870AF" w:rsidRDefault="008918F1" w:rsidP="008918F1">
      <w:pPr>
        <w:tabs>
          <w:tab w:val="left" w:pos="6540"/>
        </w:tabs>
        <w:spacing w:line="360" w:lineRule="auto"/>
        <w:rPr>
          <w:rFonts w:ascii="Arial" w:hAnsi="Arial" w:cs="Arial"/>
          <w:sz w:val="22"/>
        </w:rPr>
      </w:pPr>
      <w:r w:rsidRPr="00F870AF">
        <w:rPr>
          <w:rFonts w:ascii="Arial" w:hAnsi="Arial" w:cs="Arial"/>
          <w:sz w:val="22"/>
        </w:rPr>
        <w:t xml:space="preserve">Databases </w:t>
      </w:r>
      <w:r>
        <w:rPr>
          <w:rFonts w:ascii="Arial" w:hAnsi="Arial" w:cs="Arial"/>
          <w:sz w:val="22"/>
        </w:rPr>
        <w:t xml:space="preserve">that will be </w:t>
      </w:r>
      <w:r w:rsidRPr="00F870AF">
        <w:rPr>
          <w:rFonts w:ascii="Arial" w:hAnsi="Arial" w:cs="Arial"/>
          <w:sz w:val="22"/>
        </w:rPr>
        <w:t xml:space="preserve">used </w:t>
      </w:r>
      <w:r>
        <w:rPr>
          <w:rFonts w:ascii="Arial" w:hAnsi="Arial" w:cs="Arial"/>
          <w:sz w:val="22"/>
        </w:rPr>
        <w:t>are</w:t>
      </w:r>
      <w:r w:rsidRPr="00F870AF">
        <w:rPr>
          <w:rFonts w:ascii="Arial" w:hAnsi="Arial" w:cs="Arial"/>
          <w:sz w:val="22"/>
        </w:rPr>
        <w:t xml:space="preserve"> PubMed, Google Scholar, ProQuest, and the UWTSD library. </w:t>
      </w:r>
    </w:p>
    <w:p w14:paraId="1B8352E5" w14:textId="77777777" w:rsidR="008918F1" w:rsidRPr="008918F1" w:rsidRDefault="008918F1" w:rsidP="008918F1"/>
    <w:p w14:paraId="35A2F432" w14:textId="77777777" w:rsidR="00D04FE1" w:rsidRPr="00F870AF" w:rsidRDefault="00D04FE1" w:rsidP="00D04FE1">
      <w:pPr>
        <w:pStyle w:val="Heading2"/>
      </w:pPr>
      <w:bookmarkStart w:id="4" w:name="_Toc195792158"/>
      <w:bookmarkStart w:id="5" w:name="_Toc196108899"/>
      <w:r w:rsidRPr="00F870AF">
        <w:t>Inclusion criteria and inclusion</w:t>
      </w:r>
      <w:bookmarkEnd w:id="4"/>
      <w:bookmarkEnd w:id="5"/>
    </w:p>
    <w:p w14:paraId="477EEAEB" w14:textId="5B33FFB8" w:rsidR="00D04FE1" w:rsidRPr="00F870AF" w:rsidRDefault="00D04FE1" w:rsidP="00D04FE1">
      <w:pPr>
        <w:pStyle w:val="ListParagraph"/>
        <w:numPr>
          <w:ilvl w:val="0"/>
          <w:numId w:val="13"/>
        </w:numPr>
        <w:tabs>
          <w:tab w:val="left" w:pos="6540"/>
        </w:tabs>
        <w:spacing w:line="360" w:lineRule="auto"/>
        <w:rPr>
          <w:rFonts w:ascii="Arial" w:hAnsi="Arial" w:cs="Arial"/>
          <w:sz w:val="22"/>
        </w:rPr>
      </w:pPr>
      <w:r w:rsidRPr="00F870AF">
        <w:rPr>
          <w:rFonts w:ascii="Arial" w:hAnsi="Arial" w:cs="Arial"/>
          <w:sz w:val="22"/>
        </w:rPr>
        <w:t>Peer-reviewed journals published within the last ten years (2015- 2025)</w:t>
      </w:r>
      <w:r w:rsidR="00162B35">
        <w:rPr>
          <w:rFonts w:ascii="Arial" w:hAnsi="Arial" w:cs="Arial"/>
          <w:sz w:val="22"/>
        </w:rPr>
        <w:t>.</w:t>
      </w:r>
    </w:p>
    <w:p w14:paraId="6B072185" w14:textId="77777777" w:rsidR="00D04FE1" w:rsidRPr="00F870AF" w:rsidRDefault="00D04FE1" w:rsidP="00D04FE1">
      <w:pPr>
        <w:pStyle w:val="ListParagraph"/>
        <w:numPr>
          <w:ilvl w:val="0"/>
          <w:numId w:val="13"/>
        </w:numPr>
        <w:tabs>
          <w:tab w:val="left" w:pos="6540"/>
        </w:tabs>
        <w:spacing w:line="360" w:lineRule="auto"/>
        <w:rPr>
          <w:rFonts w:ascii="Arial" w:hAnsi="Arial" w:cs="Arial"/>
          <w:sz w:val="22"/>
        </w:rPr>
      </w:pPr>
      <w:r w:rsidRPr="00F870AF">
        <w:rPr>
          <w:rFonts w:ascii="Arial" w:hAnsi="Arial" w:cs="Arial"/>
          <w:sz w:val="22"/>
        </w:rPr>
        <w:t xml:space="preserve">Peer-reviewed journals based on the UK population and health and social care institutions. </w:t>
      </w:r>
    </w:p>
    <w:p w14:paraId="0B9DD797" w14:textId="77777777" w:rsidR="00D04FE1" w:rsidRPr="00F870AF" w:rsidRDefault="00D04FE1" w:rsidP="00D04FE1">
      <w:pPr>
        <w:pStyle w:val="ListParagraph"/>
        <w:numPr>
          <w:ilvl w:val="0"/>
          <w:numId w:val="13"/>
        </w:numPr>
        <w:tabs>
          <w:tab w:val="left" w:pos="6540"/>
        </w:tabs>
        <w:spacing w:line="360" w:lineRule="auto"/>
        <w:rPr>
          <w:rFonts w:ascii="Arial" w:hAnsi="Arial" w:cs="Arial"/>
          <w:sz w:val="22"/>
        </w:rPr>
      </w:pPr>
      <w:r w:rsidRPr="00F870AF">
        <w:rPr>
          <w:rFonts w:ascii="Arial" w:hAnsi="Arial" w:cs="Arial"/>
          <w:sz w:val="22"/>
        </w:rPr>
        <w:t xml:space="preserve">Peer-reviewed journals based on primary and secondary research.  </w:t>
      </w:r>
    </w:p>
    <w:p w14:paraId="41648177" w14:textId="77777777" w:rsidR="00D04FE1" w:rsidRPr="00F870AF" w:rsidRDefault="00D04FE1" w:rsidP="00D04FE1">
      <w:pPr>
        <w:pStyle w:val="ListParagraph"/>
        <w:numPr>
          <w:ilvl w:val="0"/>
          <w:numId w:val="13"/>
        </w:numPr>
        <w:tabs>
          <w:tab w:val="left" w:pos="6540"/>
        </w:tabs>
        <w:spacing w:line="360" w:lineRule="auto"/>
        <w:rPr>
          <w:rFonts w:ascii="Arial" w:hAnsi="Arial" w:cs="Arial"/>
          <w:sz w:val="22"/>
        </w:rPr>
      </w:pPr>
      <w:r w:rsidRPr="00F870AF">
        <w:rPr>
          <w:rFonts w:ascii="Arial" w:hAnsi="Arial" w:cs="Arial"/>
          <w:sz w:val="22"/>
        </w:rPr>
        <w:t xml:space="preserve">Studies written in English. </w:t>
      </w:r>
    </w:p>
    <w:p w14:paraId="1A5F0FF9" w14:textId="77777777" w:rsidR="00D04FE1" w:rsidRPr="00F870AF" w:rsidRDefault="00D04FE1" w:rsidP="00D04FE1">
      <w:pPr>
        <w:pStyle w:val="Heading2"/>
      </w:pPr>
      <w:bookmarkStart w:id="6" w:name="_Toc195792159"/>
      <w:bookmarkStart w:id="7" w:name="_Toc196108900"/>
      <w:r w:rsidRPr="00F870AF">
        <w:t>Exclusion criteria</w:t>
      </w:r>
      <w:bookmarkEnd w:id="6"/>
      <w:bookmarkEnd w:id="7"/>
      <w:r w:rsidRPr="00F870AF">
        <w:t xml:space="preserve"> </w:t>
      </w:r>
    </w:p>
    <w:p w14:paraId="4BF478BB" w14:textId="77777777" w:rsidR="00D04FE1" w:rsidRPr="00F870AF" w:rsidRDefault="00D04FE1" w:rsidP="00D04FE1">
      <w:pPr>
        <w:pStyle w:val="ListParagraph"/>
        <w:numPr>
          <w:ilvl w:val="0"/>
          <w:numId w:val="14"/>
        </w:numPr>
        <w:tabs>
          <w:tab w:val="left" w:pos="6540"/>
        </w:tabs>
        <w:spacing w:line="360" w:lineRule="auto"/>
        <w:rPr>
          <w:rFonts w:ascii="Arial" w:hAnsi="Arial" w:cs="Arial"/>
          <w:sz w:val="22"/>
        </w:rPr>
      </w:pPr>
      <w:r w:rsidRPr="00F870AF">
        <w:rPr>
          <w:rFonts w:ascii="Arial" w:hAnsi="Arial" w:cs="Arial"/>
          <w:sz w:val="22"/>
        </w:rPr>
        <w:t>Peer-reviewed journals published before 2015.</w:t>
      </w:r>
    </w:p>
    <w:p w14:paraId="7CC87D64" w14:textId="77777777" w:rsidR="00D04FE1" w:rsidRPr="00F870AF" w:rsidRDefault="00D04FE1" w:rsidP="00D04FE1">
      <w:pPr>
        <w:pStyle w:val="ListParagraph"/>
        <w:numPr>
          <w:ilvl w:val="0"/>
          <w:numId w:val="14"/>
        </w:numPr>
        <w:tabs>
          <w:tab w:val="left" w:pos="6540"/>
        </w:tabs>
        <w:spacing w:line="360" w:lineRule="auto"/>
        <w:rPr>
          <w:rFonts w:ascii="Arial" w:hAnsi="Arial" w:cs="Arial"/>
          <w:sz w:val="22"/>
        </w:rPr>
      </w:pPr>
      <w:r w:rsidRPr="00F870AF">
        <w:rPr>
          <w:rFonts w:ascii="Arial" w:hAnsi="Arial" w:cs="Arial"/>
          <w:sz w:val="22"/>
        </w:rPr>
        <w:t>Peer-reviewed journals not based on the UK population and health and social care institutions.</w:t>
      </w:r>
    </w:p>
    <w:p w14:paraId="327F4EE7" w14:textId="77777777" w:rsidR="00D04FE1" w:rsidRPr="00F870AF" w:rsidRDefault="00D04FE1" w:rsidP="00D04FE1">
      <w:pPr>
        <w:pStyle w:val="ListParagraph"/>
        <w:numPr>
          <w:ilvl w:val="0"/>
          <w:numId w:val="14"/>
        </w:numPr>
        <w:tabs>
          <w:tab w:val="left" w:pos="6540"/>
        </w:tabs>
        <w:spacing w:line="360" w:lineRule="auto"/>
        <w:rPr>
          <w:rFonts w:ascii="Arial" w:hAnsi="Arial" w:cs="Arial"/>
          <w:sz w:val="22"/>
        </w:rPr>
      </w:pPr>
      <w:r w:rsidRPr="00F870AF">
        <w:rPr>
          <w:rFonts w:ascii="Arial" w:hAnsi="Arial" w:cs="Arial"/>
          <w:sz w:val="22"/>
        </w:rPr>
        <w:t xml:space="preserve">Non-peer-reviewed publications, such as websites, reports, and books. </w:t>
      </w:r>
    </w:p>
    <w:p w14:paraId="5902CB35" w14:textId="77777777" w:rsidR="00D04FE1" w:rsidRPr="00F870AF" w:rsidRDefault="00D04FE1" w:rsidP="00D04FE1">
      <w:pPr>
        <w:pStyle w:val="ListParagraph"/>
        <w:numPr>
          <w:ilvl w:val="0"/>
          <w:numId w:val="14"/>
        </w:numPr>
        <w:tabs>
          <w:tab w:val="left" w:pos="6540"/>
        </w:tabs>
        <w:spacing w:line="360" w:lineRule="auto"/>
        <w:rPr>
          <w:rFonts w:ascii="Arial" w:hAnsi="Arial" w:cs="Arial"/>
          <w:sz w:val="22"/>
        </w:rPr>
      </w:pPr>
      <w:r w:rsidRPr="00F870AF">
        <w:rPr>
          <w:rFonts w:ascii="Arial" w:hAnsi="Arial" w:cs="Arial"/>
          <w:sz w:val="22"/>
        </w:rPr>
        <w:t xml:space="preserve">Studies written in languages other than English. </w:t>
      </w:r>
    </w:p>
    <w:p w14:paraId="58CAD295" w14:textId="77777777" w:rsidR="007444D1" w:rsidRDefault="007444D1" w:rsidP="00C32D65">
      <w:pPr>
        <w:pStyle w:val="Heading2"/>
      </w:pPr>
    </w:p>
    <w:p w14:paraId="0FE77585" w14:textId="45689938" w:rsidR="00545684" w:rsidRPr="00260277" w:rsidRDefault="00FF5B70" w:rsidP="00C32D65">
      <w:pPr>
        <w:pStyle w:val="Heading2"/>
      </w:pPr>
      <w:r>
        <w:t>6</w:t>
      </w:r>
      <w:r w:rsidR="0061260B" w:rsidRPr="00260277">
        <w:t>) Timescale:</w:t>
      </w:r>
    </w:p>
    <w:tbl>
      <w:tblPr>
        <w:tblStyle w:val="TableGrid"/>
        <w:tblW w:w="0" w:type="auto"/>
        <w:tblLook w:val="04A0" w:firstRow="1" w:lastRow="0" w:firstColumn="1" w:lastColumn="0" w:noHBand="0" w:noVBand="1"/>
      </w:tblPr>
      <w:tblGrid>
        <w:gridCol w:w="2097"/>
        <w:gridCol w:w="1438"/>
        <w:gridCol w:w="1438"/>
        <w:gridCol w:w="1186"/>
        <w:gridCol w:w="1439"/>
        <w:gridCol w:w="1418"/>
      </w:tblGrid>
      <w:tr w:rsidR="00651996" w14:paraId="519B27EC" w14:textId="767BD8EE" w:rsidTr="00651996">
        <w:tc>
          <w:tcPr>
            <w:tcW w:w="2097" w:type="dxa"/>
          </w:tcPr>
          <w:p w14:paraId="47107A73" w14:textId="77777777" w:rsidR="00651996" w:rsidRDefault="00651996" w:rsidP="00041A5A">
            <w:pPr>
              <w:spacing w:line="360" w:lineRule="auto"/>
              <w:rPr>
                <w:rFonts w:ascii="Arial" w:hAnsi="Arial" w:cs="Arial"/>
              </w:rPr>
            </w:pPr>
          </w:p>
        </w:tc>
        <w:tc>
          <w:tcPr>
            <w:tcW w:w="1555" w:type="dxa"/>
          </w:tcPr>
          <w:p w14:paraId="5E367135" w14:textId="4716C44B" w:rsidR="00651996" w:rsidRDefault="00651996" w:rsidP="00041A5A">
            <w:pPr>
              <w:spacing w:line="360" w:lineRule="auto"/>
              <w:rPr>
                <w:rFonts w:ascii="Arial" w:hAnsi="Arial" w:cs="Arial"/>
              </w:rPr>
            </w:pPr>
            <w:r>
              <w:rPr>
                <w:rFonts w:ascii="Arial" w:hAnsi="Arial" w:cs="Arial"/>
              </w:rPr>
              <w:t>10/11/2025</w:t>
            </w:r>
          </w:p>
        </w:tc>
        <w:tc>
          <w:tcPr>
            <w:tcW w:w="1555" w:type="dxa"/>
          </w:tcPr>
          <w:p w14:paraId="69A1D984" w14:textId="26A01048" w:rsidR="00651996" w:rsidRDefault="00651996" w:rsidP="00041A5A">
            <w:pPr>
              <w:spacing w:line="360" w:lineRule="auto"/>
              <w:rPr>
                <w:rFonts w:ascii="Arial" w:hAnsi="Arial" w:cs="Arial"/>
              </w:rPr>
            </w:pPr>
            <w:r>
              <w:rPr>
                <w:rFonts w:ascii="Arial" w:hAnsi="Arial" w:cs="Arial"/>
              </w:rPr>
              <w:t>10/12/2025</w:t>
            </w:r>
          </w:p>
        </w:tc>
        <w:tc>
          <w:tcPr>
            <w:tcW w:w="1384" w:type="dxa"/>
          </w:tcPr>
          <w:p w14:paraId="01227FF0" w14:textId="5DC73F48" w:rsidR="00651996" w:rsidRDefault="00651996" w:rsidP="00041A5A">
            <w:pPr>
              <w:spacing w:line="360" w:lineRule="auto"/>
              <w:rPr>
                <w:rFonts w:ascii="Arial" w:hAnsi="Arial" w:cs="Arial"/>
              </w:rPr>
            </w:pPr>
            <w:r>
              <w:rPr>
                <w:rFonts w:ascii="Arial" w:hAnsi="Arial" w:cs="Arial"/>
              </w:rPr>
              <w:t>10/01/26</w:t>
            </w:r>
          </w:p>
        </w:tc>
        <w:tc>
          <w:tcPr>
            <w:tcW w:w="1556" w:type="dxa"/>
          </w:tcPr>
          <w:p w14:paraId="2392CBA4" w14:textId="15221276" w:rsidR="00651996" w:rsidRDefault="00651996" w:rsidP="00041A5A">
            <w:pPr>
              <w:spacing w:line="360" w:lineRule="auto"/>
              <w:rPr>
                <w:rFonts w:ascii="Arial" w:hAnsi="Arial" w:cs="Arial"/>
              </w:rPr>
            </w:pPr>
            <w:r>
              <w:rPr>
                <w:rFonts w:ascii="Arial" w:hAnsi="Arial" w:cs="Arial"/>
              </w:rPr>
              <w:t>10/02/202</w:t>
            </w:r>
            <w:r w:rsidR="001000B4">
              <w:rPr>
                <w:rFonts w:ascii="Arial" w:hAnsi="Arial" w:cs="Arial"/>
              </w:rPr>
              <w:t>6</w:t>
            </w:r>
          </w:p>
        </w:tc>
        <w:tc>
          <w:tcPr>
            <w:tcW w:w="869" w:type="dxa"/>
          </w:tcPr>
          <w:p w14:paraId="083E2AC2" w14:textId="26E1A4D0" w:rsidR="00651996" w:rsidRDefault="00651996" w:rsidP="00041A5A">
            <w:pPr>
              <w:spacing w:line="360" w:lineRule="auto"/>
              <w:rPr>
                <w:rFonts w:ascii="Arial" w:hAnsi="Arial" w:cs="Arial"/>
              </w:rPr>
            </w:pPr>
            <w:r>
              <w:rPr>
                <w:rFonts w:ascii="Arial" w:hAnsi="Arial" w:cs="Arial"/>
              </w:rPr>
              <w:t>10</w:t>
            </w:r>
            <w:r w:rsidR="002852D9">
              <w:rPr>
                <w:rFonts w:ascii="Arial" w:hAnsi="Arial" w:cs="Arial"/>
              </w:rPr>
              <w:t>/03/202</w:t>
            </w:r>
            <w:r w:rsidR="001000B4">
              <w:rPr>
                <w:rFonts w:ascii="Arial" w:hAnsi="Arial" w:cs="Arial"/>
              </w:rPr>
              <w:t>6</w:t>
            </w:r>
          </w:p>
        </w:tc>
      </w:tr>
      <w:tr w:rsidR="00651996" w:rsidRPr="002E557B" w14:paraId="1CCBF7F5" w14:textId="29A92F81" w:rsidTr="001000B4">
        <w:tc>
          <w:tcPr>
            <w:tcW w:w="2097" w:type="dxa"/>
          </w:tcPr>
          <w:p w14:paraId="7900EFD4" w14:textId="77777777" w:rsidR="00651996" w:rsidRPr="002E557B" w:rsidRDefault="00651996" w:rsidP="00041A5A">
            <w:pPr>
              <w:spacing w:line="360" w:lineRule="auto"/>
              <w:rPr>
                <w:rFonts w:ascii="Arial" w:hAnsi="Arial" w:cs="Arial"/>
                <w:b/>
                <w:bCs/>
              </w:rPr>
            </w:pPr>
            <w:r w:rsidRPr="002E557B">
              <w:rPr>
                <w:rFonts w:ascii="Arial" w:hAnsi="Arial" w:cs="Arial"/>
                <w:b/>
                <w:bCs/>
              </w:rPr>
              <w:t>Chapter 1</w:t>
            </w:r>
          </w:p>
          <w:p w14:paraId="485769CE" w14:textId="123A45D3" w:rsidR="00651996" w:rsidRDefault="00651996" w:rsidP="00041A5A">
            <w:pPr>
              <w:spacing w:line="360" w:lineRule="auto"/>
              <w:rPr>
                <w:rFonts w:ascii="Arial" w:hAnsi="Arial" w:cs="Arial"/>
              </w:rPr>
            </w:pPr>
            <w:r>
              <w:rPr>
                <w:rFonts w:ascii="Arial" w:hAnsi="Arial" w:cs="Arial"/>
              </w:rPr>
              <w:t>Introduction</w:t>
            </w:r>
          </w:p>
        </w:tc>
        <w:tc>
          <w:tcPr>
            <w:tcW w:w="1555" w:type="dxa"/>
            <w:shd w:val="clear" w:color="auto" w:fill="00B050"/>
          </w:tcPr>
          <w:p w14:paraId="5C82D68E" w14:textId="77777777" w:rsidR="00651996" w:rsidRPr="00A81605" w:rsidRDefault="00651996" w:rsidP="00041A5A">
            <w:pPr>
              <w:spacing w:line="360" w:lineRule="auto"/>
              <w:rPr>
                <w:rFonts w:ascii="Arial" w:hAnsi="Arial" w:cs="Arial"/>
                <w:color w:val="000000" w:themeColor="text1"/>
              </w:rPr>
            </w:pPr>
          </w:p>
        </w:tc>
        <w:tc>
          <w:tcPr>
            <w:tcW w:w="1555" w:type="dxa"/>
          </w:tcPr>
          <w:p w14:paraId="226DF3CF" w14:textId="77777777" w:rsidR="00651996" w:rsidRDefault="00651996" w:rsidP="00041A5A">
            <w:pPr>
              <w:spacing w:line="360" w:lineRule="auto"/>
              <w:rPr>
                <w:rFonts w:ascii="Arial" w:hAnsi="Arial" w:cs="Arial"/>
              </w:rPr>
            </w:pPr>
          </w:p>
        </w:tc>
        <w:tc>
          <w:tcPr>
            <w:tcW w:w="1384" w:type="dxa"/>
          </w:tcPr>
          <w:p w14:paraId="6F2F0717" w14:textId="77777777" w:rsidR="00651996" w:rsidRDefault="00651996" w:rsidP="00041A5A">
            <w:pPr>
              <w:spacing w:line="360" w:lineRule="auto"/>
              <w:rPr>
                <w:rFonts w:ascii="Arial" w:hAnsi="Arial" w:cs="Arial"/>
              </w:rPr>
            </w:pPr>
          </w:p>
        </w:tc>
        <w:tc>
          <w:tcPr>
            <w:tcW w:w="1556" w:type="dxa"/>
          </w:tcPr>
          <w:p w14:paraId="7A2FF4B7" w14:textId="77777777" w:rsidR="00651996" w:rsidRDefault="00651996" w:rsidP="00041A5A">
            <w:pPr>
              <w:spacing w:line="360" w:lineRule="auto"/>
              <w:rPr>
                <w:rFonts w:ascii="Arial" w:hAnsi="Arial" w:cs="Arial"/>
              </w:rPr>
            </w:pPr>
          </w:p>
        </w:tc>
        <w:tc>
          <w:tcPr>
            <w:tcW w:w="869" w:type="dxa"/>
          </w:tcPr>
          <w:p w14:paraId="5A904034" w14:textId="77777777" w:rsidR="00651996" w:rsidRDefault="00651996" w:rsidP="00041A5A">
            <w:pPr>
              <w:spacing w:line="360" w:lineRule="auto"/>
              <w:rPr>
                <w:rFonts w:ascii="Arial" w:hAnsi="Arial" w:cs="Arial"/>
              </w:rPr>
            </w:pPr>
          </w:p>
        </w:tc>
      </w:tr>
      <w:tr w:rsidR="00651996" w14:paraId="07E62904" w14:textId="23B8E023" w:rsidTr="001000B4">
        <w:tc>
          <w:tcPr>
            <w:tcW w:w="2097" w:type="dxa"/>
          </w:tcPr>
          <w:p w14:paraId="6113B79C" w14:textId="77777777" w:rsidR="00651996" w:rsidRPr="002E557B" w:rsidRDefault="00651996" w:rsidP="00041A5A">
            <w:pPr>
              <w:spacing w:line="360" w:lineRule="auto"/>
              <w:rPr>
                <w:rFonts w:ascii="Arial" w:hAnsi="Arial" w:cs="Arial"/>
                <w:b/>
                <w:bCs/>
              </w:rPr>
            </w:pPr>
            <w:r w:rsidRPr="002E557B">
              <w:rPr>
                <w:rFonts w:ascii="Arial" w:hAnsi="Arial" w:cs="Arial"/>
                <w:b/>
                <w:bCs/>
              </w:rPr>
              <w:t>Chapter 2</w:t>
            </w:r>
          </w:p>
          <w:p w14:paraId="57F445FF" w14:textId="5661B733" w:rsidR="00651996" w:rsidRDefault="00651996" w:rsidP="00041A5A">
            <w:pPr>
              <w:spacing w:line="360" w:lineRule="auto"/>
              <w:rPr>
                <w:rFonts w:ascii="Arial" w:hAnsi="Arial" w:cs="Arial"/>
              </w:rPr>
            </w:pPr>
            <w:r>
              <w:rPr>
                <w:rFonts w:ascii="Arial" w:hAnsi="Arial" w:cs="Arial"/>
              </w:rPr>
              <w:t>Background</w:t>
            </w:r>
          </w:p>
        </w:tc>
        <w:tc>
          <w:tcPr>
            <w:tcW w:w="1555" w:type="dxa"/>
          </w:tcPr>
          <w:p w14:paraId="512E393A" w14:textId="77777777" w:rsidR="00651996" w:rsidRPr="00A81605" w:rsidRDefault="00651996" w:rsidP="00041A5A">
            <w:pPr>
              <w:spacing w:line="360" w:lineRule="auto"/>
              <w:rPr>
                <w:rFonts w:ascii="Arial" w:hAnsi="Arial" w:cs="Arial"/>
                <w:color w:val="000000" w:themeColor="text1"/>
              </w:rPr>
            </w:pPr>
          </w:p>
        </w:tc>
        <w:tc>
          <w:tcPr>
            <w:tcW w:w="1555" w:type="dxa"/>
            <w:shd w:val="clear" w:color="auto" w:fill="00B050"/>
          </w:tcPr>
          <w:p w14:paraId="75564DFE" w14:textId="77777777" w:rsidR="00651996" w:rsidRDefault="00651996" w:rsidP="00041A5A">
            <w:pPr>
              <w:spacing w:line="360" w:lineRule="auto"/>
              <w:rPr>
                <w:rFonts w:ascii="Arial" w:hAnsi="Arial" w:cs="Arial"/>
              </w:rPr>
            </w:pPr>
          </w:p>
        </w:tc>
        <w:tc>
          <w:tcPr>
            <w:tcW w:w="1384" w:type="dxa"/>
          </w:tcPr>
          <w:p w14:paraId="0AFB0702" w14:textId="77777777" w:rsidR="00651996" w:rsidRDefault="00651996" w:rsidP="00041A5A">
            <w:pPr>
              <w:spacing w:line="360" w:lineRule="auto"/>
              <w:rPr>
                <w:rFonts w:ascii="Arial" w:hAnsi="Arial" w:cs="Arial"/>
              </w:rPr>
            </w:pPr>
          </w:p>
        </w:tc>
        <w:tc>
          <w:tcPr>
            <w:tcW w:w="1556" w:type="dxa"/>
          </w:tcPr>
          <w:p w14:paraId="5B488369" w14:textId="77777777" w:rsidR="00651996" w:rsidRDefault="00651996" w:rsidP="00041A5A">
            <w:pPr>
              <w:spacing w:line="360" w:lineRule="auto"/>
              <w:rPr>
                <w:rFonts w:ascii="Arial" w:hAnsi="Arial" w:cs="Arial"/>
              </w:rPr>
            </w:pPr>
          </w:p>
        </w:tc>
        <w:tc>
          <w:tcPr>
            <w:tcW w:w="869" w:type="dxa"/>
          </w:tcPr>
          <w:p w14:paraId="067B6B25" w14:textId="77777777" w:rsidR="00651996" w:rsidRDefault="00651996" w:rsidP="00041A5A">
            <w:pPr>
              <w:spacing w:line="360" w:lineRule="auto"/>
              <w:rPr>
                <w:rFonts w:ascii="Arial" w:hAnsi="Arial" w:cs="Arial"/>
              </w:rPr>
            </w:pPr>
          </w:p>
        </w:tc>
      </w:tr>
      <w:tr w:rsidR="00651996" w14:paraId="297A64AC" w14:textId="23737215" w:rsidTr="001000B4">
        <w:tc>
          <w:tcPr>
            <w:tcW w:w="2097" w:type="dxa"/>
          </w:tcPr>
          <w:p w14:paraId="7D115170" w14:textId="77777777" w:rsidR="00651996" w:rsidRPr="002E557B" w:rsidRDefault="00651996" w:rsidP="00041A5A">
            <w:pPr>
              <w:spacing w:line="360" w:lineRule="auto"/>
              <w:rPr>
                <w:rFonts w:ascii="Arial" w:hAnsi="Arial" w:cs="Arial"/>
                <w:b/>
                <w:bCs/>
              </w:rPr>
            </w:pPr>
            <w:r w:rsidRPr="002E557B">
              <w:rPr>
                <w:rFonts w:ascii="Arial" w:hAnsi="Arial" w:cs="Arial"/>
                <w:b/>
                <w:bCs/>
              </w:rPr>
              <w:t>Chapter 3</w:t>
            </w:r>
          </w:p>
          <w:p w14:paraId="23C03813" w14:textId="7F18A9F6" w:rsidR="00651996" w:rsidRDefault="00651996" w:rsidP="00041A5A">
            <w:pPr>
              <w:spacing w:line="360" w:lineRule="auto"/>
              <w:rPr>
                <w:rFonts w:ascii="Arial" w:hAnsi="Arial" w:cs="Arial"/>
              </w:rPr>
            </w:pPr>
            <w:r>
              <w:rPr>
                <w:rFonts w:ascii="Arial" w:hAnsi="Arial" w:cs="Arial"/>
              </w:rPr>
              <w:t>Methods</w:t>
            </w:r>
          </w:p>
        </w:tc>
        <w:tc>
          <w:tcPr>
            <w:tcW w:w="1555" w:type="dxa"/>
          </w:tcPr>
          <w:p w14:paraId="2033FE88" w14:textId="77777777" w:rsidR="00651996" w:rsidRDefault="00651996" w:rsidP="00041A5A">
            <w:pPr>
              <w:spacing w:line="360" w:lineRule="auto"/>
              <w:rPr>
                <w:rFonts w:ascii="Arial" w:hAnsi="Arial" w:cs="Arial"/>
              </w:rPr>
            </w:pPr>
          </w:p>
        </w:tc>
        <w:tc>
          <w:tcPr>
            <w:tcW w:w="1555" w:type="dxa"/>
          </w:tcPr>
          <w:p w14:paraId="05B861C7" w14:textId="77777777" w:rsidR="00651996" w:rsidRDefault="00651996" w:rsidP="00041A5A">
            <w:pPr>
              <w:spacing w:line="360" w:lineRule="auto"/>
              <w:rPr>
                <w:rFonts w:ascii="Arial" w:hAnsi="Arial" w:cs="Arial"/>
              </w:rPr>
            </w:pPr>
          </w:p>
        </w:tc>
        <w:tc>
          <w:tcPr>
            <w:tcW w:w="1384" w:type="dxa"/>
            <w:shd w:val="clear" w:color="auto" w:fill="00B050"/>
          </w:tcPr>
          <w:p w14:paraId="0D8BD5E1" w14:textId="77777777" w:rsidR="00651996" w:rsidRDefault="00651996" w:rsidP="00041A5A">
            <w:pPr>
              <w:spacing w:line="360" w:lineRule="auto"/>
              <w:rPr>
                <w:rFonts w:ascii="Arial" w:hAnsi="Arial" w:cs="Arial"/>
              </w:rPr>
            </w:pPr>
          </w:p>
        </w:tc>
        <w:tc>
          <w:tcPr>
            <w:tcW w:w="1556" w:type="dxa"/>
          </w:tcPr>
          <w:p w14:paraId="4898D043" w14:textId="77777777" w:rsidR="00651996" w:rsidRDefault="00651996" w:rsidP="00041A5A">
            <w:pPr>
              <w:spacing w:line="360" w:lineRule="auto"/>
              <w:rPr>
                <w:rFonts w:ascii="Arial" w:hAnsi="Arial" w:cs="Arial"/>
              </w:rPr>
            </w:pPr>
          </w:p>
        </w:tc>
        <w:tc>
          <w:tcPr>
            <w:tcW w:w="869" w:type="dxa"/>
          </w:tcPr>
          <w:p w14:paraId="1EEC4594" w14:textId="77777777" w:rsidR="00651996" w:rsidRDefault="00651996" w:rsidP="00041A5A">
            <w:pPr>
              <w:spacing w:line="360" w:lineRule="auto"/>
              <w:rPr>
                <w:rFonts w:ascii="Arial" w:hAnsi="Arial" w:cs="Arial"/>
              </w:rPr>
            </w:pPr>
          </w:p>
        </w:tc>
      </w:tr>
      <w:tr w:rsidR="00651996" w14:paraId="354C60C4" w14:textId="054EF9D3" w:rsidTr="001000B4">
        <w:tc>
          <w:tcPr>
            <w:tcW w:w="2097" w:type="dxa"/>
          </w:tcPr>
          <w:p w14:paraId="7A889D43" w14:textId="77777777" w:rsidR="00651996" w:rsidRPr="002E557B" w:rsidRDefault="00651996" w:rsidP="00041A5A">
            <w:pPr>
              <w:spacing w:line="360" w:lineRule="auto"/>
              <w:rPr>
                <w:rFonts w:ascii="Arial" w:hAnsi="Arial" w:cs="Arial"/>
                <w:b/>
                <w:bCs/>
              </w:rPr>
            </w:pPr>
            <w:r w:rsidRPr="002E557B">
              <w:rPr>
                <w:rFonts w:ascii="Arial" w:hAnsi="Arial" w:cs="Arial"/>
                <w:b/>
                <w:bCs/>
              </w:rPr>
              <w:t>Chapter4</w:t>
            </w:r>
          </w:p>
          <w:p w14:paraId="5774D527" w14:textId="16293960" w:rsidR="00651996" w:rsidRDefault="00651996" w:rsidP="00041A5A">
            <w:pPr>
              <w:spacing w:line="360" w:lineRule="auto"/>
              <w:rPr>
                <w:rFonts w:ascii="Arial" w:hAnsi="Arial" w:cs="Arial"/>
              </w:rPr>
            </w:pPr>
            <w:r>
              <w:rPr>
                <w:rFonts w:ascii="Arial" w:hAnsi="Arial" w:cs="Arial"/>
              </w:rPr>
              <w:t>Results and Discussion</w:t>
            </w:r>
          </w:p>
        </w:tc>
        <w:tc>
          <w:tcPr>
            <w:tcW w:w="1555" w:type="dxa"/>
          </w:tcPr>
          <w:p w14:paraId="38221BA0" w14:textId="77777777" w:rsidR="00651996" w:rsidRDefault="00651996" w:rsidP="00041A5A">
            <w:pPr>
              <w:spacing w:line="360" w:lineRule="auto"/>
              <w:rPr>
                <w:rFonts w:ascii="Arial" w:hAnsi="Arial" w:cs="Arial"/>
              </w:rPr>
            </w:pPr>
          </w:p>
        </w:tc>
        <w:tc>
          <w:tcPr>
            <w:tcW w:w="1555" w:type="dxa"/>
          </w:tcPr>
          <w:p w14:paraId="0F8A9687" w14:textId="77777777" w:rsidR="00651996" w:rsidRDefault="00651996" w:rsidP="00041A5A">
            <w:pPr>
              <w:spacing w:line="360" w:lineRule="auto"/>
              <w:rPr>
                <w:rFonts w:ascii="Arial" w:hAnsi="Arial" w:cs="Arial"/>
              </w:rPr>
            </w:pPr>
          </w:p>
        </w:tc>
        <w:tc>
          <w:tcPr>
            <w:tcW w:w="1384" w:type="dxa"/>
          </w:tcPr>
          <w:p w14:paraId="52BD84DF" w14:textId="77777777" w:rsidR="00651996" w:rsidRDefault="00651996" w:rsidP="00041A5A">
            <w:pPr>
              <w:spacing w:line="360" w:lineRule="auto"/>
              <w:rPr>
                <w:rFonts w:ascii="Arial" w:hAnsi="Arial" w:cs="Arial"/>
              </w:rPr>
            </w:pPr>
          </w:p>
        </w:tc>
        <w:tc>
          <w:tcPr>
            <w:tcW w:w="1556" w:type="dxa"/>
            <w:shd w:val="clear" w:color="auto" w:fill="00B050"/>
          </w:tcPr>
          <w:p w14:paraId="4B9F31F5" w14:textId="77777777" w:rsidR="00651996" w:rsidRDefault="00651996" w:rsidP="00041A5A">
            <w:pPr>
              <w:spacing w:line="360" w:lineRule="auto"/>
              <w:rPr>
                <w:rFonts w:ascii="Arial" w:hAnsi="Arial" w:cs="Arial"/>
              </w:rPr>
            </w:pPr>
          </w:p>
        </w:tc>
        <w:tc>
          <w:tcPr>
            <w:tcW w:w="869" w:type="dxa"/>
          </w:tcPr>
          <w:p w14:paraId="41D2B7EB" w14:textId="77777777" w:rsidR="00651996" w:rsidRDefault="00651996" w:rsidP="00041A5A">
            <w:pPr>
              <w:spacing w:line="360" w:lineRule="auto"/>
              <w:rPr>
                <w:rFonts w:ascii="Arial" w:hAnsi="Arial" w:cs="Arial"/>
              </w:rPr>
            </w:pPr>
          </w:p>
        </w:tc>
      </w:tr>
      <w:tr w:rsidR="00651996" w14:paraId="0DE8F85E" w14:textId="598C4E15" w:rsidTr="001000B4">
        <w:tc>
          <w:tcPr>
            <w:tcW w:w="2097" w:type="dxa"/>
          </w:tcPr>
          <w:p w14:paraId="78FFBF0C" w14:textId="77777777" w:rsidR="00651996" w:rsidRPr="002E557B" w:rsidRDefault="00651996" w:rsidP="00041A5A">
            <w:pPr>
              <w:spacing w:line="360" w:lineRule="auto"/>
              <w:rPr>
                <w:rFonts w:ascii="Arial" w:hAnsi="Arial" w:cs="Arial"/>
                <w:b/>
                <w:bCs/>
              </w:rPr>
            </w:pPr>
            <w:r w:rsidRPr="002E557B">
              <w:rPr>
                <w:rFonts w:ascii="Arial" w:hAnsi="Arial" w:cs="Arial"/>
                <w:b/>
                <w:bCs/>
              </w:rPr>
              <w:t>Chapter 5</w:t>
            </w:r>
          </w:p>
          <w:p w14:paraId="40C26D23" w14:textId="54FB368D" w:rsidR="00651996" w:rsidRDefault="00651996" w:rsidP="00041A5A">
            <w:pPr>
              <w:spacing w:line="360" w:lineRule="auto"/>
              <w:rPr>
                <w:rFonts w:ascii="Arial" w:hAnsi="Arial" w:cs="Arial"/>
              </w:rPr>
            </w:pPr>
            <w:r>
              <w:rPr>
                <w:rFonts w:ascii="Arial" w:hAnsi="Arial" w:cs="Arial"/>
              </w:rPr>
              <w:t>Recommendation</w:t>
            </w:r>
          </w:p>
          <w:p w14:paraId="4E291419" w14:textId="0725AD2B" w:rsidR="00651996" w:rsidRDefault="00651996" w:rsidP="00041A5A">
            <w:pPr>
              <w:spacing w:line="360" w:lineRule="auto"/>
              <w:rPr>
                <w:rFonts w:ascii="Arial" w:hAnsi="Arial" w:cs="Arial"/>
              </w:rPr>
            </w:pPr>
            <w:r>
              <w:rPr>
                <w:rFonts w:ascii="Arial" w:hAnsi="Arial" w:cs="Arial"/>
              </w:rPr>
              <w:t>And Conclusion</w:t>
            </w:r>
          </w:p>
        </w:tc>
        <w:tc>
          <w:tcPr>
            <w:tcW w:w="1555" w:type="dxa"/>
          </w:tcPr>
          <w:p w14:paraId="18F4D535" w14:textId="77777777" w:rsidR="00651996" w:rsidRDefault="00651996" w:rsidP="00041A5A">
            <w:pPr>
              <w:spacing w:line="360" w:lineRule="auto"/>
              <w:rPr>
                <w:rFonts w:ascii="Arial" w:hAnsi="Arial" w:cs="Arial"/>
              </w:rPr>
            </w:pPr>
          </w:p>
        </w:tc>
        <w:tc>
          <w:tcPr>
            <w:tcW w:w="1555" w:type="dxa"/>
          </w:tcPr>
          <w:p w14:paraId="03A408BB" w14:textId="77777777" w:rsidR="00651996" w:rsidRDefault="00651996" w:rsidP="00041A5A">
            <w:pPr>
              <w:spacing w:line="360" w:lineRule="auto"/>
              <w:rPr>
                <w:rFonts w:ascii="Arial" w:hAnsi="Arial" w:cs="Arial"/>
              </w:rPr>
            </w:pPr>
          </w:p>
        </w:tc>
        <w:tc>
          <w:tcPr>
            <w:tcW w:w="1384" w:type="dxa"/>
          </w:tcPr>
          <w:p w14:paraId="46EFA36F" w14:textId="77777777" w:rsidR="00651996" w:rsidRDefault="00651996" w:rsidP="00041A5A">
            <w:pPr>
              <w:spacing w:line="360" w:lineRule="auto"/>
              <w:rPr>
                <w:rFonts w:ascii="Arial" w:hAnsi="Arial" w:cs="Arial"/>
              </w:rPr>
            </w:pPr>
          </w:p>
        </w:tc>
        <w:tc>
          <w:tcPr>
            <w:tcW w:w="1556" w:type="dxa"/>
          </w:tcPr>
          <w:p w14:paraId="725DA752" w14:textId="77777777" w:rsidR="00651996" w:rsidRDefault="00651996" w:rsidP="00041A5A">
            <w:pPr>
              <w:spacing w:line="360" w:lineRule="auto"/>
              <w:rPr>
                <w:rFonts w:ascii="Arial" w:hAnsi="Arial" w:cs="Arial"/>
              </w:rPr>
            </w:pPr>
          </w:p>
        </w:tc>
        <w:tc>
          <w:tcPr>
            <w:tcW w:w="869" w:type="dxa"/>
            <w:shd w:val="clear" w:color="auto" w:fill="00B050"/>
          </w:tcPr>
          <w:p w14:paraId="769C5FBB" w14:textId="77777777" w:rsidR="00651996" w:rsidRDefault="00651996" w:rsidP="00041A5A">
            <w:pPr>
              <w:spacing w:line="360" w:lineRule="auto"/>
              <w:rPr>
                <w:rFonts w:ascii="Arial" w:hAnsi="Arial" w:cs="Arial"/>
              </w:rPr>
            </w:pPr>
          </w:p>
        </w:tc>
      </w:tr>
    </w:tbl>
    <w:p w14:paraId="7324EB87" w14:textId="3C2DBD22" w:rsidR="00545684" w:rsidRDefault="00545684" w:rsidP="00041A5A">
      <w:pPr>
        <w:spacing w:line="360" w:lineRule="auto"/>
        <w:rPr>
          <w:rFonts w:ascii="Arial" w:hAnsi="Arial" w:cs="Arial"/>
        </w:rPr>
      </w:pPr>
    </w:p>
    <w:p w14:paraId="4ECDA0BD" w14:textId="3C26162B" w:rsidR="00FF5B70" w:rsidRPr="003C31F9" w:rsidRDefault="00565CA0" w:rsidP="003C31F9">
      <w:pPr>
        <w:spacing w:line="360" w:lineRule="auto"/>
        <w:rPr>
          <w:rFonts w:ascii="Arial" w:hAnsi="Arial" w:cs="Arial"/>
          <w:b/>
          <w:bCs/>
        </w:rPr>
      </w:pPr>
      <w:r>
        <w:rPr>
          <w:rFonts w:ascii="Arial" w:hAnsi="Arial" w:cs="Arial"/>
          <w:b/>
          <w:bCs/>
        </w:rPr>
        <w:t xml:space="preserve">7) </w:t>
      </w:r>
      <w:r w:rsidR="00E177BD">
        <w:rPr>
          <w:rFonts w:ascii="Arial" w:hAnsi="Arial" w:cs="Arial"/>
          <w:b/>
          <w:bCs/>
        </w:rPr>
        <w:t>Self-reflection</w:t>
      </w:r>
      <w:r w:rsidR="005E5464">
        <w:rPr>
          <w:rFonts w:ascii="Arial" w:hAnsi="Arial" w:cs="Arial"/>
          <w:b/>
          <w:bCs/>
        </w:rPr>
        <w:t xml:space="preserve"> as </w:t>
      </w:r>
      <w:r w:rsidR="00E177BD">
        <w:rPr>
          <w:rFonts w:ascii="Arial" w:hAnsi="Arial" w:cs="Arial"/>
          <w:b/>
          <w:bCs/>
        </w:rPr>
        <w:t xml:space="preserve">a </w:t>
      </w:r>
      <w:r w:rsidR="005E5464">
        <w:rPr>
          <w:rFonts w:ascii="Arial" w:hAnsi="Arial" w:cs="Arial"/>
          <w:b/>
          <w:bCs/>
        </w:rPr>
        <w:t>researcher</w:t>
      </w:r>
      <w:r w:rsidR="00E177BD">
        <w:rPr>
          <w:rFonts w:ascii="Arial" w:hAnsi="Arial" w:cs="Arial"/>
          <w:b/>
          <w:bCs/>
        </w:rPr>
        <w:t>:</w:t>
      </w:r>
      <w:r w:rsidR="005E5464">
        <w:rPr>
          <w:rFonts w:ascii="Arial" w:hAnsi="Arial" w:cs="Arial"/>
          <w:b/>
          <w:bCs/>
        </w:rPr>
        <w:t xml:space="preserve"> </w:t>
      </w:r>
      <w:r w:rsidR="00CA635A">
        <w:rPr>
          <w:rFonts w:ascii="Arial" w:hAnsi="Arial" w:cs="Arial"/>
          <w:b/>
          <w:bCs/>
        </w:rPr>
        <w:t xml:space="preserve">any </w:t>
      </w:r>
      <w:r w:rsidR="00E177BD">
        <w:rPr>
          <w:rFonts w:ascii="Arial" w:hAnsi="Arial" w:cs="Arial"/>
          <w:b/>
          <w:bCs/>
        </w:rPr>
        <w:t>strengths</w:t>
      </w:r>
      <w:r w:rsidR="00CA635A">
        <w:rPr>
          <w:rFonts w:ascii="Arial" w:hAnsi="Arial" w:cs="Arial"/>
          <w:b/>
          <w:bCs/>
        </w:rPr>
        <w:t xml:space="preserve"> and weaknesses</w:t>
      </w:r>
    </w:p>
    <w:p w14:paraId="0B39B46C" w14:textId="00C05195" w:rsidR="00E177BD" w:rsidRPr="00313D16" w:rsidRDefault="00C32D65" w:rsidP="006139F2">
      <w:pPr>
        <w:spacing w:line="360" w:lineRule="auto"/>
        <w:rPr>
          <w:rFonts w:ascii="Arial" w:hAnsi="Arial" w:cs="Arial"/>
          <w:bCs/>
        </w:rPr>
      </w:pPr>
      <w:r w:rsidRPr="00CB3538">
        <w:rPr>
          <w:rFonts w:ascii="Arial" w:hAnsi="Arial" w:cs="Arial"/>
          <w:sz w:val="22"/>
        </w:rPr>
        <w:t xml:space="preserve"> </w:t>
      </w:r>
      <w:r w:rsidR="000F5C47" w:rsidRPr="00CB3538">
        <w:rPr>
          <w:rFonts w:ascii="Arial" w:hAnsi="Arial" w:cs="Arial"/>
          <w:b/>
          <w:bCs/>
        </w:rPr>
        <w:t>Challenges</w:t>
      </w:r>
    </w:p>
    <w:tbl>
      <w:tblPr>
        <w:tblStyle w:val="TableGrid"/>
        <w:tblW w:w="0" w:type="auto"/>
        <w:tblLook w:val="04A0" w:firstRow="1" w:lastRow="0" w:firstColumn="1" w:lastColumn="0" w:noHBand="0" w:noVBand="1"/>
      </w:tblPr>
      <w:tblGrid>
        <w:gridCol w:w="4508"/>
        <w:gridCol w:w="4508"/>
      </w:tblGrid>
      <w:tr w:rsidR="00CB3538" w14:paraId="68ED18BA" w14:textId="77777777" w:rsidTr="00CB3538">
        <w:tc>
          <w:tcPr>
            <w:tcW w:w="4508" w:type="dxa"/>
          </w:tcPr>
          <w:p w14:paraId="43FEACD7" w14:textId="3F0E98C8" w:rsidR="00CB3538" w:rsidRPr="00313D16" w:rsidRDefault="00DB13FC" w:rsidP="006139F2">
            <w:pPr>
              <w:spacing w:line="360" w:lineRule="auto"/>
              <w:rPr>
                <w:rFonts w:ascii="Arial" w:hAnsi="Arial" w:cs="Arial"/>
                <w:b/>
                <w:lang w:val="nl-NL"/>
              </w:rPr>
            </w:pPr>
            <w:r>
              <w:rPr>
                <w:rFonts w:ascii="Arial" w:hAnsi="Arial" w:cs="Arial"/>
                <w:b/>
                <w:lang w:val="nl-NL"/>
              </w:rPr>
              <w:t>Str</w:t>
            </w:r>
            <w:r w:rsidR="00CB3538" w:rsidRPr="00313D16">
              <w:rPr>
                <w:rFonts w:ascii="Arial" w:hAnsi="Arial" w:cs="Arial"/>
                <w:b/>
                <w:lang w:val="nl-NL"/>
              </w:rPr>
              <w:t>engths</w:t>
            </w:r>
          </w:p>
        </w:tc>
        <w:tc>
          <w:tcPr>
            <w:tcW w:w="4508" w:type="dxa"/>
          </w:tcPr>
          <w:p w14:paraId="1C399A9C" w14:textId="207617E6" w:rsidR="00CB3538" w:rsidRPr="00313D16" w:rsidRDefault="00DB13FC" w:rsidP="006139F2">
            <w:pPr>
              <w:spacing w:line="360" w:lineRule="auto"/>
              <w:rPr>
                <w:rFonts w:ascii="Arial" w:hAnsi="Arial" w:cs="Arial"/>
                <w:b/>
                <w:lang w:val="nl-NL"/>
              </w:rPr>
            </w:pPr>
            <w:r>
              <w:rPr>
                <w:rFonts w:ascii="Arial" w:hAnsi="Arial" w:cs="Arial"/>
                <w:b/>
                <w:lang w:val="nl-NL"/>
              </w:rPr>
              <w:t>W</w:t>
            </w:r>
            <w:r w:rsidR="00CB3538" w:rsidRPr="00313D16">
              <w:rPr>
                <w:rFonts w:ascii="Arial" w:hAnsi="Arial" w:cs="Arial"/>
                <w:b/>
                <w:lang w:val="nl-NL"/>
              </w:rPr>
              <w:t>eaknesses</w:t>
            </w:r>
          </w:p>
        </w:tc>
      </w:tr>
      <w:tr w:rsidR="00CB3538" w:rsidRPr="00CB3538" w14:paraId="1ADBBCB5" w14:textId="77777777" w:rsidTr="00CB3538">
        <w:tc>
          <w:tcPr>
            <w:tcW w:w="4508" w:type="dxa"/>
          </w:tcPr>
          <w:p w14:paraId="06DBD839" w14:textId="77777777" w:rsidR="00CB3538" w:rsidRPr="00CB3538" w:rsidRDefault="00CB3538" w:rsidP="00CB3538">
            <w:pPr>
              <w:pStyle w:val="Heading1"/>
              <w:numPr>
                <w:ilvl w:val="0"/>
                <w:numId w:val="15"/>
              </w:numPr>
            </w:pPr>
            <w:r w:rsidRPr="00CB3538">
              <w:t>Empathy and awareness of issues affecting people with learning disabilities and mental health conditions</w:t>
            </w:r>
          </w:p>
          <w:p w14:paraId="3B02C791" w14:textId="77777777" w:rsidR="00CB3538" w:rsidRPr="00C9573A" w:rsidRDefault="00CB3538" w:rsidP="00CB3538">
            <w:pPr>
              <w:pStyle w:val="Heading1"/>
            </w:pPr>
            <w:r w:rsidRPr="00C9573A">
              <w:t xml:space="preserve">Strong communication and interpersonal skills that can help create a safe and </w:t>
            </w:r>
            <w:r>
              <w:t>c</w:t>
            </w:r>
            <w:r w:rsidRPr="00C9573A">
              <w:t>ommitment to ethics, personal-centred research.</w:t>
            </w:r>
          </w:p>
          <w:p w14:paraId="6ADA9167" w14:textId="77777777" w:rsidR="00CB3538" w:rsidRPr="00CB3538" w:rsidRDefault="00CB3538" w:rsidP="006139F2">
            <w:pPr>
              <w:spacing w:line="360" w:lineRule="auto"/>
              <w:rPr>
                <w:rFonts w:ascii="Arial" w:hAnsi="Arial" w:cs="Arial"/>
                <w:bCs/>
                <w:sz w:val="22"/>
              </w:rPr>
            </w:pPr>
          </w:p>
        </w:tc>
        <w:tc>
          <w:tcPr>
            <w:tcW w:w="4508" w:type="dxa"/>
          </w:tcPr>
          <w:p w14:paraId="305B60DB" w14:textId="77777777" w:rsidR="00313D16" w:rsidRPr="00C9573A" w:rsidRDefault="00313D16" w:rsidP="00313D16">
            <w:pPr>
              <w:pStyle w:val="Heading1"/>
              <w:numPr>
                <w:ilvl w:val="0"/>
                <w:numId w:val="10"/>
              </w:numPr>
            </w:pPr>
            <w:r w:rsidRPr="00C9573A">
              <w:t>Managing potential emotional impact when discussing sensitive topics.</w:t>
            </w:r>
          </w:p>
          <w:p w14:paraId="3C9F86D4" w14:textId="77777777" w:rsidR="00313D16" w:rsidRPr="00C5386A" w:rsidRDefault="00313D16" w:rsidP="00313D16">
            <w:pPr>
              <w:pStyle w:val="ListParagraph"/>
              <w:numPr>
                <w:ilvl w:val="0"/>
                <w:numId w:val="10"/>
              </w:numPr>
              <w:spacing w:line="360" w:lineRule="auto"/>
              <w:rPr>
                <w:rFonts w:ascii="Arial" w:hAnsi="Arial" w:cs="Arial"/>
                <w:sz w:val="22"/>
              </w:rPr>
            </w:pPr>
            <w:r w:rsidRPr="00C5386A">
              <w:rPr>
                <w:rFonts w:ascii="Arial" w:hAnsi="Arial" w:cs="Arial"/>
                <w:sz w:val="22"/>
              </w:rPr>
              <w:t>Navigating accessibility and communication needs during interviews.</w:t>
            </w:r>
          </w:p>
          <w:p w14:paraId="4F04419D" w14:textId="77777777" w:rsidR="00313D16" w:rsidRPr="00C5386A" w:rsidRDefault="00313D16" w:rsidP="00313D16">
            <w:pPr>
              <w:pStyle w:val="ListParagraph"/>
              <w:numPr>
                <w:ilvl w:val="0"/>
                <w:numId w:val="10"/>
              </w:numPr>
              <w:spacing w:line="360" w:lineRule="auto"/>
              <w:rPr>
                <w:rFonts w:ascii="Arial" w:hAnsi="Arial" w:cs="Arial"/>
                <w:sz w:val="22"/>
              </w:rPr>
            </w:pPr>
            <w:r w:rsidRPr="00C5386A">
              <w:rPr>
                <w:rFonts w:ascii="Arial" w:hAnsi="Arial" w:cs="Arial"/>
                <w:sz w:val="22"/>
              </w:rPr>
              <w:t>Maintaining objectivity and reflexivity to minimise researcher bias</w:t>
            </w:r>
          </w:p>
          <w:p w14:paraId="5E090398" w14:textId="77777777" w:rsidR="00CB3538" w:rsidRPr="00CB3538" w:rsidRDefault="00CB3538" w:rsidP="006139F2">
            <w:pPr>
              <w:spacing w:line="360" w:lineRule="auto"/>
              <w:rPr>
                <w:rFonts w:ascii="Arial" w:hAnsi="Arial" w:cs="Arial"/>
                <w:bCs/>
                <w:sz w:val="22"/>
              </w:rPr>
            </w:pPr>
          </w:p>
        </w:tc>
      </w:tr>
    </w:tbl>
    <w:p w14:paraId="1897E201" w14:textId="0AF8F0C7" w:rsidR="006139F2" w:rsidRPr="00CB3538" w:rsidRDefault="006139F2" w:rsidP="006139F2">
      <w:pPr>
        <w:spacing w:line="360" w:lineRule="auto"/>
        <w:rPr>
          <w:rFonts w:ascii="Arial" w:hAnsi="Arial" w:cs="Arial"/>
          <w:bCs/>
          <w:sz w:val="22"/>
        </w:rPr>
      </w:pPr>
    </w:p>
    <w:p w14:paraId="4427CD2C" w14:textId="77777777" w:rsidR="00E177BD" w:rsidRPr="00CB3538" w:rsidRDefault="00E177BD" w:rsidP="00041A5A">
      <w:pPr>
        <w:spacing w:line="360" w:lineRule="auto"/>
      </w:pPr>
    </w:p>
    <w:p w14:paraId="2A4B4CF8" w14:textId="77777777" w:rsidR="00E177BD" w:rsidRPr="00CB3538" w:rsidRDefault="00E177BD" w:rsidP="00041A5A">
      <w:pPr>
        <w:spacing w:line="360" w:lineRule="auto"/>
      </w:pPr>
    </w:p>
    <w:p w14:paraId="63F51FF3" w14:textId="77777777" w:rsidR="00E177BD" w:rsidRPr="00CB3538" w:rsidRDefault="00E177BD" w:rsidP="00041A5A">
      <w:pPr>
        <w:spacing w:line="360" w:lineRule="auto"/>
      </w:pPr>
    </w:p>
    <w:p w14:paraId="5BC91157" w14:textId="25D47E11" w:rsidR="00545684" w:rsidRPr="00D10B8D" w:rsidRDefault="00103B53" w:rsidP="00041A5A">
      <w:pPr>
        <w:spacing w:line="360" w:lineRule="auto"/>
        <w:rPr>
          <w:rFonts w:ascii="Arial" w:hAnsi="Arial" w:cs="Arial"/>
          <w:b/>
          <w:bCs/>
          <w:lang w:val="nl-NL"/>
        </w:rPr>
      </w:pPr>
      <w:r w:rsidRPr="00D10B8D">
        <w:rPr>
          <w:rFonts w:ascii="Arial" w:hAnsi="Arial" w:cs="Arial"/>
          <w:b/>
          <w:bCs/>
          <w:lang w:val="nl-NL"/>
        </w:rPr>
        <w:t>R</w:t>
      </w:r>
      <w:r w:rsidR="00C5386A" w:rsidRPr="00D10B8D">
        <w:rPr>
          <w:rFonts w:ascii="Arial" w:hAnsi="Arial" w:cs="Arial"/>
          <w:b/>
          <w:bCs/>
          <w:lang w:val="nl-NL"/>
        </w:rPr>
        <w:t>eferences</w:t>
      </w:r>
    </w:p>
    <w:p w14:paraId="2F746885" w14:textId="77777777" w:rsidR="00365AA1" w:rsidRPr="00D10B8D" w:rsidRDefault="00365AA1" w:rsidP="004E399D">
      <w:pPr>
        <w:spacing w:line="360" w:lineRule="auto"/>
        <w:rPr>
          <w:rFonts w:ascii="Arial" w:hAnsi="Arial" w:cs="Arial"/>
          <w:lang w:val="nl-NL"/>
        </w:rPr>
      </w:pPr>
    </w:p>
    <w:p w14:paraId="3E1200CD" w14:textId="77777777" w:rsidR="00365AA1" w:rsidRPr="00365AA1" w:rsidRDefault="00365AA1" w:rsidP="00365AA1">
      <w:pPr>
        <w:spacing w:line="360" w:lineRule="auto"/>
        <w:rPr>
          <w:rFonts w:ascii="Arial" w:hAnsi="Arial" w:cs="Arial"/>
          <w:sz w:val="22"/>
        </w:rPr>
      </w:pPr>
      <w:r w:rsidRPr="00E177BD">
        <w:rPr>
          <w:rFonts w:ascii="Arial" w:hAnsi="Arial" w:cs="Arial"/>
          <w:sz w:val="22"/>
        </w:rPr>
        <w:t xml:space="preserve">Dagnan, D. et al. </w:t>
      </w:r>
      <w:r w:rsidRPr="00365AA1">
        <w:rPr>
          <w:rFonts w:ascii="Arial" w:hAnsi="Arial" w:cs="Arial"/>
          <w:sz w:val="22"/>
        </w:rPr>
        <w:t>(2022) ‘Improving Access to Psychological Therapies (IAPT) services outcomes for people with learning disabilities: national data 2012–2013 to 2019–2020’, Cognitive behaviour therapist, 15. Available at: https://doi.org/10.1017/S1754470X21000404.</w:t>
      </w:r>
    </w:p>
    <w:p w14:paraId="1B04EC4E" w14:textId="77777777" w:rsidR="00365AA1" w:rsidRDefault="00365AA1" w:rsidP="004E399D">
      <w:pPr>
        <w:spacing w:line="360" w:lineRule="auto"/>
        <w:rPr>
          <w:rFonts w:ascii="Arial" w:hAnsi="Arial" w:cs="Arial"/>
        </w:rPr>
      </w:pPr>
    </w:p>
    <w:p w14:paraId="33A95CD8" w14:textId="77777777" w:rsidR="00855C49" w:rsidRPr="00855C49" w:rsidRDefault="00855C49" w:rsidP="00855C49">
      <w:pPr>
        <w:spacing w:line="360" w:lineRule="auto"/>
        <w:rPr>
          <w:rFonts w:ascii="Arial" w:hAnsi="Arial" w:cs="Arial"/>
        </w:rPr>
      </w:pPr>
      <w:r w:rsidRPr="00855C49">
        <w:rPr>
          <w:rFonts w:ascii="Arial" w:hAnsi="Arial" w:cs="Arial"/>
        </w:rPr>
        <w:t xml:space="preserve">Majid, M. </w:t>
      </w:r>
      <w:r w:rsidRPr="00855C49">
        <w:rPr>
          <w:rFonts w:ascii="Arial" w:hAnsi="Arial" w:cs="Arial"/>
          <w:i/>
          <w:iCs/>
        </w:rPr>
        <w:t>et al.</w:t>
      </w:r>
      <w:r w:rsidRPr="00855C49">
        <w:rPr>
          <w:rFonts w:ascii="Arial" w:hAnsi="Arial" w:cs="Arial"/>
        </w:rPr>
        <w:t xml:space="preserve"> (2025) ‘Factors influencing physical healthcare quality for people with intellectual disabilities: psychiatry multidisciplinary team perspective’, </w:t>
      </w:r>
      <w:proofErr w:type="spellStart"/>
      <w:r w:rsidRPr="00855C49">
        <w:rPr>
          <w:rFonts w:ascii="Arial" w:hAnsi="Arial" w:cs="Arial"/>
          <w:i/>
          <w:iCs/>
        </w:rPr>
        <w:t>BJPsych</w:t>
      </w:r>
      <w:proofErr w:type="spellEnd"/>
      <w:r w:rsidRPr="00855C49">
        <w:rPr>
          <w:rFonts w:ascii="Arial" w:hAnsi="Arial" w:cs="Arial"/>
          <w:i/>
          <w:iCs/>
        </w:rPr>
        <w:t xml:space="preserve"> open</w:t>
      </w:r>
      <w:r w:rsidRPr="00855C49">
        <w:rPr>
          <w:rFonts w:ascii="Arial" w:hAnsi="Arial" w:cs="Arial"/>
        </w:rPr>
        <w:t>, 11(4). Available at: https://doi.org/10.1192/bjo.2025.10051.</w:t>
      </w:r>
    </w:p>
    <w:p w14:paraId="0262773E" w14:textId="77777777" w:rsidR="00365AA1" w:rsidRDefault="00365AA1" w:rsidP="004E399D">
      <w:pPr>
        <w:spacing w:line="360" w:lineRule="auto"/>
        <w:rPr>
          <w:rFonts w:ascii="Arial" w:hAnsi="Arial" w:cs="Arial"/>
        </w:rPr>
      </w:pPr>
    </w:p>
    <w:p w14:paraId="13E5D618" w14:textId="26EA3791" w:rsidR="004E399D" w:rsidRPr="004E399D" w:rsidRDefault="004E399D" w:rsidP="004E399D">
      <w:pPr>
        <w:spacing w:line="360" w:lineRule="auto"/>
        <w:rPr>
          <w:rFonts w:ascii="Arial" w:hAnsi="Arial" w:cs="Arial"/>
        </w:rPr>
      </w:pPr>
      <w:r w:rsidRPr="004E399D">
        <w:rPr>
          <w:rFonts w:ascii="Arial" w:hAnsi="Arial" w:cs="Arial"/>
        </w:rPr>
        <w:t xml:space="preserve">Mencap. “Mental Health.” </w:t>
      </w:r>
      <w:r w:rsidRPr="004E399D">
        <w:rPr>
          <w:rFonts w:ascii="Arial" w:hAnsi="Arial" w:cs="Arial"/>
          <w:i/>
          <w:iCs/>
        </w:rPr>
        <w:t>Mencap</w:t>
      </w:r>
      <w:r w:rsidRPr="004E399D">
        <w:rPr>
          <w:rFonts w:ascii="Arial" w:hAnsi="Arial" w:cs="Arial"/>
        </w:rPr>
        <w:t>, 2018, www.mencap.org.uk/learning-disability-explained/research-and-statistics/health/mental-health. Accessed 24 Oct. 2025.</w:t>
      </w:r>
    </w:p>
    <w:p w14:paraId="43482FA8" w14:textId="77777777" w:rsidR="00E70E20" w:rsidRPr="00E70E20" w:rsidRDefault="00E70E20" w:rsidP="00041A5A">
      <w:pPr>
        <w:spacing w:line="360" w:lineRule="auto"/>
        <w:rPr>
          <w:rFonts w:ascii="Arial" w:hAnsi="Arial" w:cs="Arial"/>
        </w:rPr>
      </w:pPr>
    </w:p>
    <w:p w14:paraId="022CDC30" w14:textId="77777777" w:rsidR="00E70E20" w:rsidRPr="00E70E20" w:rsidRDefault="00E70E20" w:rsidP="00E70E20">
      <w:pPr>
        <w:spacing w:line="360" w:lineRule="auto"/>
        <w:rPr>
          <w:rFonts w:ascii="Arial" w:hAnsi="Arial" w:cs="Arial"/>
          <w:sz w:val="22"/>
        </w:rPr>
      </w:pPr>
      <w:r w:rsidRPr="00E70E20">
        <w:rPr>
          <w:rFonts w:ascii="Arial" w:hAnsi="Arial" w:cs="Arial"/>
          <w:sz w:val="22"/>
        </w:rPr>
        <w:t xml:space="preserve">Shukla, M. (2024) ‘Primary care identification of mental health issues in adults with learning disabilities requires screening measures, practitioner training, collaboration and raising awareness in this population’, </w:t>
      </w:r>
      <w:r w:rsidRPr="00E70E20">
        <w:rPr>
          <w:rFonts w:ascii="Arial" w:hAnsi="Arial" w:cs="Arial"/>
          <w:i/>
          <w:iCs/>
          <w:sz w:val="22"/>
        </w:rPr>
        <w:t>Evidence-based nursing</w:t>
      </w:r>
      <w:r w:rsidRPr="00E70E20">
        <w:rPr>
          <w:rFonts w:ascii="Arial" w:hAnsi="Arial" w:cs="Arial"/>
          <w:sz w:val="22"/>
        </w:rPr>
        <w:t>, 27(3), pp. 95–95. Available at: https://doi.org/10.1136/ebnurs-2023-103812.</w:t>
      </w:r>
    </w:p>
    <w:p w14:paraId="4BAFB847" w14:textId="77777777" w:rsidR="00E70E20" w:rsidRPr="00C5386A" w:rsidRDefault="00E70E20" w:rsidP="00041A5A">
      <w:pPr>
        <w:spacing w:line="360" w:lineRule="auto"/>
        <w:rPr>
          <w:rFonts w:ascii="Arial" w:hAnsi="Arial" w:cs="Arial"/>
          <w:b/>
          <w:bCs/>
        </w:rPr>
      </w:pPr>
    </w:p>
    <w:sectPr w:rsidR="00E70E20" w:rsidRPr="00C5386A"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1D966" w14:textId="77777777" w:rsidR="00AC6F52" w:rsidRDefault="00AC6F52" w:rsidP="00545684">
      <w:pPr>
        <w:spacing w:after="0" w:line="240" w:lineRule="auto"/>
      </w:pPr>
      <w:r>
        <w:separator/>
      </w:r>
    </w:p>
  </w:endnote>
  <w:endnote w:type="continuationSeparator" w:id="0">
    <w:p w14:paraId="253C0520" w14:textId="77777777" w:rsidR="00AC6F52" w:rsidRDefault="00AC6F5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FDF49" w14:textId="77777777" w:rsidR="00AC6F52" w:rsidRDefault="00AC6F52" w:rsidP="00545684">
      <w:pPr>
        <w:spacing w:after="0" w:line="240" w:lineRule="auto"/>
      </w:pPr>
      <w:r>
        <w:separator/>
      </w:r>
    </w:p>
  </w:footnote>
  <w:footnote w:type="continuationSeparator" w:id="0">
    <w:p w14:paraId="4AE1E070" w14:textId="77777777" w:rsidR="00AC6F52" w:rsidRDefault="00AC6F5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22ED5"/>
    <w:multiLevelType w:val="hybridMultilevel"/>
    <w:tmpl w:val="980A4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96792"/>
    <w:multiLevelType w:val="hybridMultilevel"/>
    <w:tmpl w:val="1B5ABA2C"/>
    <w:lvl w:ilvl="0" w:tplc="BBFC366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F3267"/>
    <w:multiLevelType w:val="hybridMultilevel"/>
    <w:tmpl w:val="9222A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FA70E5F"/>
    <w:multiLevelType w:val="hybridMultilevel"/>
    <w:tmpl w:val="09869B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7E4195E"/>
    <w:multiLevelType w:val="hybridMultilevel"/>
    <w:tmpl w:val="4C802FE0"/>
    <w:lvl w:ilvl="0" w:tplc="F8A0ACD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8C1DAE"/>
    <w:multiLevelType w:val="hybridMultilevel"/>
    <w:tmpl w:val="0EB21DFA"/>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D63D3D"/>
    <w:multiLevelType w:val="hybridMultilevel"/>
    <w:tmpl w:val="969ED8B2"/>
    <w:lvl w:ilvl="0" w:tplc="BC62773A">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2B22C1"/>
    <w:multiLevelType w:val="hybridMultilevel"/>
    <w:tmpl w:val="FF701ED8"/>
    <w:lvl w:ilvl="0" w:tplc="94249B1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CB810BA"/>
    <w:multiLevelType w:val="hybridMultilevel"/>
    <w:tmpl w:val="C504A16A"/>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4EBB2800"/>
    <w:multiLevelType w:val="hybridMultilevel"/>
    <w:tmpl w:val="E64816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2C48C1"/>
    <w:multiLevelType w:val="hybridMultilevel"/>
    <w:tmpl w:val="9DFE8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466CF8"/>
    <w:multiLevelType w:val="hybridMultilevel"/>
    <w:tmpl w:val="694E3952"/>
    <w:lvl w:ilvl="0" w:tplc="86EA419C">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283005F"/>
    <w:multiLevelType w:val="hybridMultilevel"/>
    <w:tmpl w:val="F24A8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3"/>
  </w:num>
  <w:num w:numId="2" w16cid:durableId="1435514780">
    <w:abstractNumId w:val="0"/>
  </w:num>
  <w:num w:numId="3" w16cid:durableId="513154830">
    <w:abstractNumId w:val="5"/>
  </w:num>
  <w:num w:numId="4" w16cid:durableId="478765347">
    <w:abstractNumId w:val="9"/>
  </w:num>
  <w:num w:numId="5" w16cid:durableId="424813184">
    <w:abstractNumId w:val="8"/>
  </w:num>
  <w:num w:numId="6" w16cid:durableId="697118770">
    <w:abstractNumId w:val="4"/>
  </w:num>
  <w:num w:numId="7" w16cid:durableId="460267212">
    <w:abstractNumId w:val="7"/>
  </w:num>
  <w:num w:numId="8" w16cid:durableId="1546333469">
    <w:abstractNumId w:val="11"/>
  </w:num>
  <w:num w:numId="9" w16cid:durableId="981925958">
    <w:abstractNumId w:val="1"/>
  </w:num>
  <w:num w:numId="10" w16cid:durableId="1536582304">
    <w:abstractNumId w:val="10"/>
  </w:num>
  <w:num w:numId="11" w16cid:durableId="1510562640">
    <w:abstractNumId w:val="12"/>
  </w:num>
  <w:num w:numId="12" w16cid:durableId="1224491496">
    <w:abstractNumId w:val="6"/>
  </w:num>
  <w:num w:numId="13" w16cid:durableId="376855659">
    <w:abstractNumId w:val="3"/>
  </w:num>
  <w:num w:numId="14" w16cid:durableId="1672028223">
    <w:abstractNumId w:val="2"/>
  </w:num>
  <w:num w:numId="15" w16cid:durableId="358285526">
    <w:abstractNumId w:val="6"/>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795E"/>
    <w:rsid w:val="000277E5"/>
    <w:rsid w:val="00031B30"/>
    <w:rsid w:val="00041A5A"/>
    <w:rsid w:val="00042909"/>
    <w:rsid w:val="00073BBB"/>
    <w:rsid w:val="00093B34"/>
    <w:rsid w:val="000A1BEC"/>
    <w:rsid w:val="000A5161"/>
    <w:rsid w:val="000B0266"/>
    <w:rsid w:val="000B7CD5"/>
    <w:rsid w:val="000F5C47"/>
    <w:rsid w:val="001000B4"/>
    <w:rsid w:val="00103B53"/>
    <w:rsid w:val="0012671F"/>
    <w:rsid w:val="001554FF"/>
    <w:rsid w:val="00162B35"/>
    <w:rsid w:val="001640EC"/>
    <w:rsid w:val="00181F79"/>
    <w:rsid w:val="00187010"/>
    <w:rsid w:val="001955C8"/>
    <w:rsid w:val="001C3306"/>
    <w:rsid w:val="001E4BDF"/>
    <w:rsid w:val="001E6A18"/>
    <w:rsid w:val="00202417"/>
    <w:rsid w:val="00207967"/>
    <w:rsid w:val="00216C85"/>
    <w:rsid w:val="00244428"/>
    <w:rsid w:val="00246587"/>
    <w:rsid w:val="00260277"/>
    <w:rsid w:val="00261378"/>
    <w:rsid w:val="00272927"/>
    <w:rsid w:val="00273EDD"/>
    <w:rsid w:val="002852D9"/>
    <w:rsid w:val="002A15DA"/>
    <w:rsid w:val="002B6E5A"/>
    <w:rsid w:val="002C3965"/>
    <w:rsid w:val="002E557B"/>
    <w:rsid w:val="002F6C27"/>
    <w:rsid w:val="00313D16"/>
    <w:rsid w:val="00317A9E"/>
    <w:rsid w:val="00321C4C"/>
    <w:rsid w:val="00327DAF"/>
    <w:rsid w:val="00365AA1"/>
    <w:rsid w:val="003850BD"/>
    <w:rsid w:val="00394F13"/>
    <w:rsid w:val="003B5B7F"/>
    <w:rsid w:val="003C31F9"/>
    <w:rsid w:val="003D42A7"/>
    <w:rsid w:val="003F4EBE"/>
    <w:rsid w:val="00482D06"/>
    <w:rsid w:val="004903AA"/>
    <w:rsid w:val="004E399D"/>
    <w:rsid w:val="004E6C3B"/>
    <w:rsid w:val="00505BC9"/>
    <w:rsid w:val="0051563D"/>
    <w:rsid w:val="00531BC0"/>
    <w:rsid w:val="00536743"/>
    <w:rsid w:val="00545684"/>
    <w:rsid w:val="00565CA0"/>
    <w:rsid w:val="00566B32"/>
    <w:rsid w:val="005E514C"/>
    <w:rsid w:val="005E5464"/>
    <w:rsid w:val="005F2045"/>
    <w:rsid w:val="005F4012"/>
    <w:rsid w:val="005F4CB2"/>
    <w:rsid w:val="005F7368"/>
    <w:rsid w:val="0061260B"/>
    <w:rsid w:val="006139F2"/>
    <w:rsid w:val="00631B0C"/>
    <w:rsid w:val="00651996"/>
    <w:rsid w:val="00665BB6"/>
    <w:rsid w:val="0067114A"/>
    <w:rsid w:val="006732AA"/>
    <w:rsid w:val="006977BF"/>
    <w:rsid w:val="006D2C76"/>
    <w:rsid w:val="006F2A67"/>
    <w:rsid w:val="00715990"/>
    <w:rsid w:val="0071617F"/>
    <w:rsid w:val="007444D1"/>
    <w:rsid w:val="0076492B"/>
    <w:rsid w:val="00771622"/>
    <w:rsid w:val="00784670"/>
    <w:rsid w:val="00796B0D"/>
    <w:rsid w:val="007F7976"/>
    <w:rsid w:val="008018AA"/>
    <w:rsid w:val="00806793"/>
    <w:rsid w:val="00810D1A"/>
    <w:rsid w:val="00855C49"/>
    <w:rsid w:val="00866B7B"/>
    <w:rsid w:val="008918F1"/>
    <w:rsid w:val="008D2C7E"/>
    <w:rsid w:val="008D7D75"/>
    <w:rsid w:val="008E5015"/>
    <w:rsid w:val="009209EE"/>
    <w:rsid w:val="00957BA2"/>
    <w:rsid w:val="00960DB7"/>
    <w:rsid w:val="009663C6"/>
    <w:rsid w:val="00971398"/>
    <w:rsid w:val="009D1D1E"/>
    <w:rsid w:val="009E77FC"/>
    <w:rsid w:val="009F4E50"/>
    <w:rsid w:val="00A035FD"/>
    <w:rsid w:val="00A05E88"/>
    <w:rsid w:val="00A21305"/>
    <w:rsid w:val="00A25145"/>
    <w:rsid w:val="00A81605"/>
    <w:rsid w:val="00A92A03"/>
    <w:rsid w:val="00AA53DE"/>
    <w:rsid w:val="00AC6F52"/>
    <w:rsid w:val="00AD4CE4"/>
    <w:rsid w:val="00B00A47"/>
    <w:rsid w:val="00B93F49"/>
    <w:rsid w:val="00BA1697"/>
    <w:rsid w:val="00BF6882"/>
    <w:rsid w:val="00C01BD1"/>
    <w:rsid w:val="00C02453"/>
    <w:rsid w:val="00C32D65"/>
    <w:rsid w:val="00C47A5E"/>
    <w:rsid w:val="00C5386A"/>
    <w:rsid w:val="00C9573A"/>
    <w:rsid w:val="00CA635A"/>
    <w:rsid w:val="00CB3538"/>
    <w:rsid w:val="00CB6EB2"/>
    <w:rsid w:val="00CD1C6F"/>
    <w:rsid w:val="00D04FE1"/>
    <w:rsid w:val="00D10B8D"/>
    <w:rsid w:val="00D769F0"/>
    <w:rsid w:val="00DB1343"/>
    <w:rsid w:val="00DB13FC"/>
    <w:rsid w:val="00DD182E"/>
    <w:rsid w:val="00E1035B"/>
    <w:rsid w:val="00E177BD"/>
    <w:rsid w:val="00E30153"/>
    <w:rsid w:val="00E614D4"/>
    <w:rsid w:val="00E70E20"/>
    <w:rsid w:val="00E73706"/>
    <w:rsid w:val="00E80802"/>
    <w:rsid w:val="00E81532"/>
    <w:rsid w:val="00EB04D1"/>
    <w:rsid w:val="00EB5BDD"/>
    <w:rsid w:val="00EC45C3"/>
    <w:rsid w:val="00EC68DA"/>
    <w:rsid w:val="00ED17C4"/>
    <w:rsid w:val="00F05519"/>
    <w:rsid w:val="00F278D4"/>
    <w:rsid w:val="00F5515B"/>
    <w:rsid w:val="00F578F1"/>
    <w:rsid w:val="00F86CB6"/>
    <w:rsid w:val="00FA2ED0"/>
    <w:rsid w:val="00FB4301"/>
    <w:rsid w:val="00FC009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800EC6AD-8B4E-48F8-85FB-A3E584C15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9573A"/>
    <w:pPr>
      <w:keepNext/>
      <w:keepLines/>
      <w:numPr>
        <w:numId w:val="12"/>
      </w:numPr>
      <w:spacing w:before="240" w:after="0" w:line="360" w:lineRule="auto"/>
      <w:outlineLvl w:val="0"/>
    </w:pPr>
    <w:rPr>
      <w:rFonts w:ascii="Arial" w:eastAsiaTheme="majorEastAsia" w:hAnsi="Arial" w:cs="Arial"/>
      <w:bCs/>
      <w:sz w:val="22"/>
    </w:rPr>
  </w:style>
  <w:style w:type="paragraph" w:styleId="Heading2">
    <w:name w:val="heading 2"/>
    <w:basedOn w:val="Normal"/>
    <w:next w:val="Normal"/>
    <w:link w:val="Heading2Char"/>
    <w:autoRedefine/>
    <w:uiPriority w:val="9"/>
    <w:unhideWhenUsed/>
    <w:qFormat/>
    <w:rsid w:val="00C32D65"/>
    <w:pPr>
      <w:keepNext/>
      <w:keepLines/>
      <w:spacing w:before="40" w:after="0" w:line="360" w:lineRule="auto"/>
      <w:outlineLvl w:val="1"/>
    </w:pPr>
    <w:rPr>
      <w:rFonts w:ascii="Arial" w:eastAsiaTheme="majorEastAsia" w:hAnsi="Arial" w:cs="Arial"/>
      <w:b/>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73A"/>
    <w:rPr>
      <w:rFonts w:ascii="Arial" w:eastAsiaTheme="majorEastAsia" w:hAnsi="Arial" w:cs="Arial"/>
      <w:bCs/>
      <w:sz w:val="22"/>
    </w:rPr>
  </w:style>
  <w:style w:type="character" w:customStyle="1" w:styleId="Heading2Char">
    <w:name w:val="Heading 2 Char"/>
    <w:basedOn w:val="DefaultParagraphFont"/>
    <w:link w:val="Heading2"/>
    <w:uiPriority w:val="9"/>
    <w:rsid w:val="00C32D65"/>
    <w:rPr>
      <w:rFonts w:ascii="Arial" w:eastAsiaTheme="majorEastAsia" w:hAnsi="Arial" w:cs="Arial"/>
      <w:b/>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CD1C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C69CA-BEE1-424E-AF0E-2BE756543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5</Pages>
  <Words>727</Words>
  <Characters>4773</Characters>
  <Application>Microsoft Office Word</Application>
  <DocSecurity>0</DocSecurity>
  <Lines>164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Oritta Kanderera</cp:lastModifiedBy>
  <cp:revision>98</cp:revision>
  <dcterms:created xsi:type="dcterms:W3CDTF">2025-10-20T11:06:00Z</dcterms:created>
  <dcterms:modified xsi:type="dcterms:W3CDTF">2025-10-28T00:14:00Z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7dabe51c-c4da-438e-9f32-38887118dd39</vt:lpwstr>
  </property>
</Properties>
</file>