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C69B9E" w14:textId="09429CD7" w:rsidR="003C50A6" w:rsidRPr="003C50A6" w:rsidRDefault="003C50A6" w:rsidP="003C50A6">
      <w:pPr>
        <w:jc w:val="center"/>
        <w:rPr>
          <w:rFonts w:ascii="Open Sans" w:hAnsi="Open Sans" w:cs="Open Sans"/>
          <w:b/>
          <w:bCs/>
          <w:sz w:val="40"/>
          <w:szCs w:val="40"/>
        </w:rPr>
      </w:pPr>
      <w:r>
        <w:rPr>
          <w:rFonts w:ascii="Open Sans" w:hAnsi="Open Sans" w:cs="Open Sans"/>
          <w:sz w:val="40"/>
          <w:szCs w:val="40"/>
        </w:rPr>
        <w:t xml:space="preserve">           </w:t>
      </w:r>
      <w:r w:rsidRPr="003C50A6">
        <w:rPr>
          <w:rFonts w:ascii="Open Sans" w:hAnsi="Open Sans" w:cs="Open Sans"/>
          <w:b/>
          <w:bCs/>
          <w:sz w:val="40"/>
          <w:szCs w:val="40"/>
        </w:rPr>
        <w:t>Accounting Fundamentals</w:t>
      </w:r>
    </w:p>
    <w:p w14:paraId="524CB2DF" w14:textId="6FF93921" w:rsidR="003C50A6" w:rsidRPr="003C50A6" w:rsidRDefault="003C50A6" w:rsidP="003C50A6">
      <w:pPr>
        <w:rPr>
          <w:rFonts w:ascii="Open Sans" w:hAnsi="Open Sans" w:cs="Open Sans"/>
          <w:sz w:val="32"/>
          <w:szCs w:val="32"/>
        </w:rPr>
      </w:pPr>
      <w:r w:rsidRPr="003C50A6">
        <w:rPr>
          <w:rFonts w:ascii="Open Sans" w:hAnsi="Open Sans" w:cs="Open Sans"/>
          <w:sz w:val="32"/>
          <w:szCs w:val="32"/>
        </w:rPr>
        <w:t xml:space="preserve">                                               </w:t>
      </w:r>
      <w:r w:rsidRPr="003C50A6">
        <w:rPr>
          <w:rFonts w:ascii="Open Sans" w:hAnsi="Open Sans" w:cs="Open Sans"/>
          <w:sz w:val="36"/>
          <w:szCs w:val="36"/>
        </w:rPr>
        <w:t xml:space="preserve">ASSIGNMENT 1        </w:t>
      </w:r>
    </w:p>
    <w:p w14:paraId="6376F0DF" w14:textId="109CF1E9" w:rsidR="003C50A6" w:rsidRPr="003C50A6" w:rsidRDefault="003C50A6" w:rsidP="003C50A6">
      <w:pPr>
        <w:rPr>
          <w:rFonts w:ascii="Open Sans" w:hAnsi="Open Sans" w:cs="Open Sans"/>
          <w:sz w:val="32"/>
          <w:szCs w:val="32"/>
        </w:rPr>
      </w:pPr>
      <w:r w:rsidRPr="003C50A6">
        <w:rPr>
          <w:rFonts w:ascii="Open Sans" w:hAnsi="Open Sans" w:cs="Open Sans"/>
          <w:sz w:val="32"/>
          <w:szCs w:val="32"/>
        </w:rPr>
        <w:t xml:space="preserve">                                          Module code: LCBB400</w:t>
      </w:r>
      <w:r w:rsidRPr="003C50A6">
        <w:rPr>
          <w:rFonts w:ascii="Open Sans" w:hAnsi="Open Sans" w:cs="Open Sans"/>
          <w:sz w:val="32"/>
          <w:szCs w:val="32"/>
        </w:rPr>
        <w:t>1</w:t>
      </w:r>
    </w:p>
    <w:p w14:paraId="65038F60" w14:textId="045140DE" w:rsidR="003C50A6" w:rsidRPr="003C50A6" w:rsidRDefault="003C50A6" w:rsidP="003C50A6">
      <w:pPr>
        <w:rPr>
          <w:rFonts w:ascii="Open Sans" w:hAnsi="Open Sans" w:cs="Open Sans"/>
          <w:sz w:val="32"/>
          <w:szCs w:val="32"/>
        </w:rPr>
      </w:pPr>
      <w:r w:rsidRPr="003C50A6">
        <w:rPr>
          <w:rFonts w:ascii="Open Sans" w:hAnsi="Open Sans" w:cs="Open Sans"/>
          <w:sz w:val="32"/>
          <w:szCs w:val="32"/>
        </w:rPr>
        <w:t xml:space="preserve">                                              Emil Slavov (2122223)</w:t>
      </w:r>
    </w:p>
    <w:p w14:paraId="20D4AB56" w14:textId="35AC142D" w:rsidR="003C50A6" w:rsidRPr="003C50A6" w:rsidRDefault="003C50A6" w:rsidP="003C50A6">
      <w:pPr>
        <w:jc w:val="center"/>
        <w:rPr>
          <w:rFonts w:ascii="Open Sans" w:hAnsi="Open Sans" w:cs="Open Sans"/>
          <w:sz w:val="32"/>
          <w:szCs w:val="32"/>
        </w:rPr>
      </w:pPr>
      <w:r>
        <w:rPr>
          <w:rFonts w:ascii="Open Sans" w:hAnsi="Open Sans" w:cs="Open Sans"/>
          <w:sz w:val="32"/>
          <w:szCs w:val="32"/>
        </w:rPr>
        <w:t xml:space="preserve">              </w:t>
      </w:r>
      <w:r w:rsidRPr="003C50A6">
        <w:rPr>
          <w:rFonts w:ascii="Open Sans" w:hAnsi="Open Sans" w:cs="Open Sans"/>
          <w:sz w:val="32"/>
          <w:szCs w:val="32"/>
        </w:rPr>
        <w:t xml:space="preserve">Lecturer's name: </w:t>
      </w:r>
      <w:r>
        <w:rPr>
          <w:rFonts w:ascii="Open Sans" w:hAnsi="Open Sans" w:cs="Open Sans"/>
          <w:sz w:val="32"/>
          <w:szCs w:val="32"/>
        </w:rPr>
        <w:t>Nadeem Mirza</w:t>
      </w:r>
    </w:p>
    <w:p w14:paraId="0E41D559" w14:textId="0EA2723B" w:rsidR="00D70209" w:rsidRDefault="00D70209" w:rsidP="003C50A6">
      <w:pPr>
        <w:pStyle w:val="NormalWeb"/>
        <w:shd w:val="clear" w:color="auto" w:fill="FFFFFF"/>
        <w:spacing w:before="0" w:beforeAutospacing="0" w:after="0" w:afterAutospacing="0"/>
        <w:jc w:val="center"/>
        <w:rPr>
          <w:rStyle w:val="Strong"/>
          <w:rFonts w:ascii="Open Sans" w:hAnsi="Open Sans" w:cs="Open Sans"/>
          <w:color w:val="42403D"/>
          <w:sz w:val="28"/>
          <w:szCs w:val="28"/>
        </w:rPr>
      </w:pPr>
    </w:p>
    <w:p w14:paraId="0904EC12" w14:textId="30B39083" w:rsidR="00D70209" w:rsidRDefault="00D70209" w:rsidP="000C4EBE">
      <w:pPr>
        <w:pStyle w:val="NormalWeb"/>
        <w:shd w:val="clear" w:color="auto" w:fill="FFFFFF"/>
        <w:spacing w:before="0" w:beforeAutospacing="0" w:after="0" w:afterAutospacing="0"/>
        <w:rPr>
          <w:rStyle w:val="Strong"/>
          <w:rFonts w:ascii="Open Sans" w:hAnsi="Open Sans" w:cs="Open Sans"/>
          <w:color w:val="42403D"/>
          <w:sz w:val="28"/>
          <w:szCs w:val="28"/>
        </w:rPr>
      </w:pPr>
      <w:r>
        <w:rPr>
          <w:rStyle w:val="Strong"/>
          <w:rFonts w:ascii="Open Sans" w:hAnsi="Open Sans" w:cs="Open Sans"/>
          <w:color w:val="42403D"/>
          <w:sz w:val="28"/>
          <w:szCs w:val="28"/>
        </w:rPr>
        <w:t xml:space="preserve">                                          </w:t>
      </w:r>
      <w:r w:rsidR="00591790">
        <w:rPr>
          <w:rStyle w:val="Strong"/>
          <w:rFonts w:ascii="Open Sans" w:hAnsi="Open Sans" w:cs="Open Sans"/>
          <w:color w:val="42403D"/>
          <w:sz w:val="28"/>
          <w:szCs w:val="28"/>
        </w:rPr>
        <w:t xml:space="preserve">   </w:t>
      </w:r>
      <w:r>
        <w:rPr>
          <w:rStyle w:val="Strong"/>
          <w:rFonts w:ascii="Open Sans" w:hAnsi="Open Sans" w:cs="Open Sans"/>
          <w:color w:val="42403D"/>
          <w:sz w:val="28"/>
          <w:szCs w:val="28"/>
        </w:rPr>
        <w:t xml:space="preserve">    </w:t>
      </w:r>
      <w:r>
        <w:rPr>
          <w:rStyle w:val="Strong"/>
          <w:rFonts w:ascii="Open Sans" w:hAnsi="Open Sans" w:cs="Open Sans"/>
          <w:color w:val="42403D"/>
          <w:sz w:val="36"/>
          <w:szCs w:val="36"/>
        </w:rPr>
        <w:t>QUESTION 1</w:t>
      </w:r>
    </w:p>
    <w:p w14:paraId="05EB0DB9" w14:textId="77777777" w:rsidR="00D70209" w:rsidRDefault="00D70209" w:rsidP="000C4EBE">
      <w:pPr>
        <w:pStyle w:val="NormalWeb"/>
        <w:shd w:val="clear" w:color="auto" w:fill="FFFFFF"/>
        <w:spacing w:before="0" w:beforeAutospacing="0" w:after="0" w:afterAutospacing="0"/>
        <w:rPr>
          <w:rStyle w:val="Strong"/>
          <w:rFonts w:ascii="Open Sans" w:hAnsi="Open Sans" w:cs="Open Sans"/>
          <w:color w:val="42403D"/>
          <w:sz w:val="28"/>
          <w:szCs w:val="28"/>
        </w:rPr>
      </w:pPr>
    </w:p>
    <w:p w14:paraId="743F8282" w14:textId="24B39024" w:rsidR="000C4EBE" w:rsidRPr="000C4EBE" w:rsidRDefault="000C4EBE" w:rsidP="000C4EBE">
      <w:pPr>
        <w:pStyle w:val="NormalWeb"/>
        <w:shd w:val="clear" w:color="auto" w:fill="FFFFFF"/>
        <w:spacing w:before="0" w:beforeAutospacing="0" w:after="0" w:afterAutospacing="0"/>
        <w:rPr>
          <w:rStyle w:val="Strong"/>
          <w:rFonts w:ascii="Open Sans" w:hAnsi="Open Sans" w:cs="Open Sans"/>
          <w:color w:val="42403D"/>
          <w:sz w:val="28"/>
          <w:szCs w:val="28"/>
        </w:rPr>
      </w:pPr>
      <w:r>
        <w:rPr>
          <w:rStyle w:val="Strong"/>
          <w:rFonts w:ascii="Open Sans" w:hAnsi="Open Sans" w:cs="Open Sans"/>
          <w:color w:val="42403D"/>
          <w:sz w:val="28"/>
          <w:szCs w:val="28"/>
        </w:rPr>
        <w:t xml:space="preserve"> </w:t>
      </w:r>
      <w:r w:rsidR="00D70209">
        <w:rPr>
          <w:rStyle w:val="Strong"/>
          <w:rFonts w:ascii="Open Sans" w:hAnsi="Open Sans" w:cs="Open Sans"/>
          <w:b w:val="0"/>
          <w:bCs w:val="0"/>
          <w:color w:val="42403D"/>
          <w:sz w:val="28"/>
          <w:szCs w:val="28"/>
        </w:rPr>
        <w:t>a)</w:t>
      </w:r>
      <w:r>
        <w:rPr>
          <w:rStyle w:val="Strong"/>
          <w:rFonts w:ascii="Open Sans" w:hAnsi="Open Sans" w:cs="Open Sans"/>
          <w:color w:val="42403D"/>
          <w:sz w:val="28"/>
          <w:szCs w:val="28"/>
        </w:rPr>
        <w:t xml:space="preserve">                                          </w:t>
      </w:r>
      <w:r w:rsidRPr="000C4EBE">
        <w:rPr>
          <w:rStyle w:val="Strong"/>
          <w:rFonts w:ascii="Open Sans" w:hAnsi="Open Sans" w:cs="Open Sans"/>
          <w:color w:val="42403D"/>
          <w:sz w:val="28"/>
          <w:szCs w:val="28"/>
        </w:rPr>
        <w:t>Income statement</w:t>
      </w:r>
    </w:p>
    <w:p w14:paraId="70000353" w14:textId="77777777" w:rsidR="000C4EBE" w:rsidRDefault="000C4EBE" w:rsidP="000C4EBE">
      <w:pPr>
        <w:pStyle w:val="NormalWeb"/>
        <w:shd w:val="clear" w:color="auto" w:fill="FFFFFF"/>
        <w:spacing w:before="0" w:beforeAutospacing="0" w:after="0" w:afterAutospacing="0"/>
        <w:rPr>
          <w:rStyle w:val="Strong"/>
          <w:rFonts w:ascii="Open Sans" w:hAnsi="Open Sans" w:cs="Open Sans"/>
          <w:b w:val="0"/>
          <w:bCs w:val="0"/>
          <w:color w:val="42403D"/>
          <w:sz w:val="28"/>
          <w:szCs w:val="28"/>
        </w:rPr>
      </w:pPr>
    </w:p>
    <w:p w14:paraId="1EFE519B" w14:textId="2B8A5083" w:rsidR="000C4EBE" w:rsidRPr="000C4EBE" w:rsidRDefault="000C4EBE" w:rsidP="000C4EBE">
      <w:pPr>
        <w:pStyle w:val="NormalWeb"/>
        <w:shd w:val="clear" w:color="auto" w:fill="FFFFFF"/>
        <w:spacing w:before="0" w:beforeAutospacing="0" w:after="0" w:afterAutospacing="0"/>
        <w:rPr>
          <w:rFonts w:ascii="Open Sans" w:hAnsi="Open Sans" w:cs="Open Sans"/>
          <w:color w:val="42403D"/>
          <w:sz w:val="28"/>
          <w:szCs w:val="28"/>
        </w:rPr>
      </w:pPr>
      <w:r w:rsidRPr="000C4EBE">
        <w:rPr>
          <w:rStyle w:val="Strong"/>
          <w:rFonts w:ascii="Open Sans" w:hAnsi="Open Sans" w:cs="Open Sans"/>
          <w:b w:val="0"/>
          <w:bCs w:val="0"/>
          <w:color w:val="42403D"/>
          <w:sz w:val="28"/>
          <w:szCs w:val="28"/>
        </w:rPr>
        <w:t>The income statement shows how much revenue your company has earned over a specific time period</w:t>
      </w:r>
      <w:r w:rsidRPr="000C4EBE">
        <w:rPr>
          <w:rFonts w:ascii="Open Sans" w:hAnsi="Open Sans" w:cs="Open Sans"/>
          <w:color w:val="42403D"/>
          <w:sz w:val="28"/>
          <w:szCs w:val="28"/>
        </w:rPr>
        <w:t> (i.e. a quarter or a year) and includes the costs and expenses that are associated with earning this revenue. Typical expenses include the costs of the goods sold, operating expenses (such as marketing, business development, and administrative expenses), and taxes.</w:t>
      </w:r>
    </w:p>
    <w:p w14:paraId="1D8D7430" w14:textId="6CCC206F" w:rsidR="000C4EBE" w:rsidRPr="000C4EBE" w:rsidRDefault="000C4EBE" w:rsidP="000C4EBE">
      <w:pPr>
        <w:pStyle w:val="NormalWeb"/>
        <w:shd w:val="clear" w:color="auto" w:fill="FFFFFF"/>
        <w:spacing w:before="0" w:beforeAutospacing="0" w:after="0" w:afterAutospacing="0"/>
        <w:rPr>
          <w:rFonts w:ascii="Open Sans" w:hAnsi="Open Sans" w:cs="Open Sans"/>
          <w:color w:val="42403D"/>
          <w:sz w:val="28"/>
          <w:szCs w:val="28"/>
        </w:rPr>
      </w:pPr>
      <w:r w:rsidRPr="000C4EBE">
        <w:rPr>
          <w:rFonts w:ascii="Open Sans" w:hAnsi="Open Sans" w:cs="Open Sans"/>
          <w:color w:val="42403D"/>
          <w:sz w:val="28"/>
          <w:szCs w:val="28"/>
        </w:rPr>
        <w:t>Once you factor all of these variables in, you’re left with what your company has earned or lost during the specific period. This is known as the “bottom line.” What </w:t>
      </w:r>
      <w:r w:rsidRPr="000C4EBE">
        <w:rPr>
          <w:rStyle w:val="Strong"/>
          <w:rFonts w:ascii="Open Sans" w:hAnsi="Open Sans" w:cs="Open Sans"/>
          <w:b w:val="0"/>
          <w:bCs w:val="0"/>
          <w:color w:val="42403D"/>
          <w:sz w:val="28"/>
          <w:szCs w:val="28"/>
        </w:rPr>
        <w:t xml:space="preserve">the </w:t>
      </w:r>
      <w:r w:rsidR="003139A8">
        <w:rPr>
          <w:rStyle w:val="Strong"/>
          <w:rFonts w:ascii="Open Sans" w:hAnsi="Open Sans" w:cs="Open Sans"/>
          <w:b w:val="0"/>
          <w:bCs w:val="0"/>
          <w:color w:val="42403D"/>
          <w:sz w:val="28"/>
          <w:szCs w:val="28"/>
        </w:rPr>
        <w:t>bottom line</w:t>
      </w:r>
      <w:r w:rsidRPr="000C4EBE">
        <w:rPr>
          <w:rStyle w:val="Strong"/>
          <w:rFonts w:ascii="Open Sans" w:hAnsi="Open Sans" w:cs="Open Sans"/>
          <w:b w:val="0"/>
          <w:bCs w:val="0"/>
          <w:color w:val="42403D"/>
          <w:sz w:val="28"/>
          <w:szCs w:val="28"/>
        </w:rPr>
        <w:t xml:space="preserve"> shows is if your company has earned money or lost money during this period</w:t>
      </w:r>
      <w:r w:rsidRPr="000C4EBE">
        <w:rPr>
          <w:rFonts w:ascii="Open Sans" w:hAnsi="Open Sans" w:cs="Open Sans"/>
          <w:color w:val="42403D"/>
          <w:sz w:val="28"/>
          <w:szCs w:val="28"/>
        </w:rPr>
        <w:t>. In essence, the income statement tries to measure if the products and/or services your company offers are profitable, once you factor out all of the expenses associated with running the business.</w:t>
      </w:r>
    </w:p>
    <w:p w14:paraId="56AF16D9" w14:textId="5F3D9750" w:rsidR="000C4EBE" w:rsidRDefault="000C4EBE" w:rsidP="000C4EBE">
      <w:pPr>
        <w:pStyle w:val="NormalWeb"/>
        <w:shd w:val="clear" w:color="auto" w:fill="FFFFFF"/>
        <w:spacing w:before="0" w:beforeAutospacing="0" w:after="0" w:afterAutospacing="0"/>
        <w:rPr>
          <w:rFonts w:ascii="Open Sans" w:hAnsi="Open Sans" w:cs="Open Sans"/>
          <w:color w:val="42403D"/>
          <w:sz w:val="28"/>
          <w:szCs w:val="28"/>
        </w:rPr>
      </w:pPr>
      <w:r w:rsidRPr="000C4EBE">
        <w:rPr>
          <w:rFonts w:ascii="Open Sans" w:hAnsi="Open Sans" w:cs="Open Sans"/>
          <w:color w:val="42403D"/>
          <w:sz w:val="28"/>
          <w:szCs w:val="28"/>
        </w:rPr>
        <w:t>Without seeing the true trends over time, you're looking at inventory balances and gross profit margins that don't reflect reality, which means you don't really have a grasp on the money coming in or going out of your business.</w:t>
      </w:r>
    </w:p>
    <w:p w14:paraId="58E2B306" w14:textId="497E55C0" w:rsidR="000C4EBE" w:rsidRDefault="000C4EBE" w:rsidP="000C4EBE">
      <w:pPr>
        <w:pStyle w:val="NormalWeb"/>
        <w:shd w:val="clear" w:color="auto" w:fill="FFFFFF"/>
        <w:spacing w:before="0" w:beforeAutospacing="0" w:after="0" w:afterAutospacing="0"/>
        <w:rPr>
          <w:rFonts w:ascii="Open Sans" w:hAnsi="Open Sans" w:cs="Open Sans"/>
          <w:color w:val="42403D"/>
          <w:sz w:val="27"/>
          <w:szCs w:val="27"/>
          <w:shd w:val="clear" w:color="auto" w:fill="FFFFFF"/>
        </w:rPr>
      </w:pPr>
      <w:r>
        <w:rPr>
          <w:rFonts w:ascii="Open Sans" w:hAnsi="Open Sans" w:cs="Open Sans"/>
          <w:color w:val="42403D"/>
          <w:sz w:val="28"/>
          <w:szCs w:val="28"/>
        </w:rPr>
        <w:t xml:space="preserve">  </w:t>
      </w:r>
      <w:r>
        <w:rPr>
          <w:rFonts w:ascii="Open Sans" w:hAnsi="Open Sans" w:cs="Open Sans"/>
          <w:color w:val="42403D"/>
          <w:sz w:val="27"/>
          <w:szCs w:val="27"/>
          <w:shd w:val="clear" w:color="auto" w:fill="FFFFFF"/>
        </w:rPr>
        <w:t>An income statement can also be referred to as a profit and loss (P&amp;L) statement.</w:t>
      </w:r>
    </w:p>
    <w:p w14:paraId="0EAC7E6B" w14:textId="0A7A9648" w:rsidR="000C4EBE" w:rsidRDefault="000C4EBE" w:rsidP="000C4EBE">
      <w:pPr>
        <w:pStyle w:val="NormalWeb"/>
        <w:shd w:val="clear" w:color="auto" w:fill="FFFFFF"/>
        <w:spacing w:before="0" w:beforeAutospacing="0" w:after="0" w:afterAutospacing="0"/>
        <w:rPr>
          <w:rFonts w:ascii="Open Sans" w:hAnsi="Open Sans" w:cs="Open Sans"/>
          <w:color w:val="42403D"/>
          <w:sz w:val="27"/>
          <w:szCs w:val="27"/>
          <w:shd w:val="clear" w:color="auto" w:fill="FFFFFF"/>
        </w:rPr>
      </w:pPr>
    </w:p>
    <w:p w14:paraId="1BE3FF9B" w14:textId="79592475" w:rsidR="000C4EBE" w:rsidRDefault="000C4EBE" w:rsidP="000C4EBE">
      <w:pPr>
        <w:pStyle w:val="NormalWeb"/>
        <w:shd w:val="clear" w:color="auto" w:fill="FFFFFF"/>
        <w:spacing w:before="0" w:beforeAutospacing="0" w:after="0" w:afterAutospacing="0"/>
        <w:rPr>
          <w:rFonts w:ascii="Open Sans" w:hAnsi="Open Sans" w:cs="Open Sans"/>
          <w:b/>
          <w:bCs/>
          <w:color w:val="42403D"/>
          <w:sz w:val="27"/>
          <w:szCs w:val="27"/>
        </w:rPr>
      </w:pPr>
      <w:r>
        <w:rPr>
          <w:rFonts w:ascii="Open Sans" w:hAnsi="Open Sans" w:cs="Open Sans"/>
          <w:color w:val="42403D"/>
          <w:sz w:val="28"/>
          <w:szCs w:val="28"/>
        </w:rPr>
        <w:t xml:space="preserve">                                               </w:t>
      </w:r>
      <w:r>
        <w:rPr>
          <w:rFonts w:ascii="Open Sans" w:hAnsi="Open Sans" w:cs="Open Sans"/>
          <w:b/>
          <w:bCs/>
          <w:color w:val="42403D"/>
          <w:sz w:val="27"/>
          <w:szCs w:val="27"/>
        </w:rPr>
        <w:t>B</w:t>
      </w:r>
      <w:r w:rsidRPr="000C4EBE">
        <w:rPr>
          <w:rFonts w:ascii="Open Sans" w:hAnsi="Open Sans" w:cs="Open Sans"/>
          <w:b/>
          <w:bCs/>
          <w:color w:val="42403D"/>
          <w:sz w:val="27"/>
          <w:szCs w:val="27"/>
        </w:rPr>
        <w:t>alance sheet</w:t>
      </w:r>
    </w:p>
    <w:p w14:paraId="6BD89F1A" w14:textId="77777777" w:rsidR="000C4EBE" w:rsidRPr="000C4EBE" w:rsidRDefault="000C4EBE" w:rsidP="000C4EBE">
      <w:pPr>
        <w:pStyle w:val="NormalWeb"/>
        <w:shd w:val="clear" w:color="auto" w:fill="FFFFFF"/>
        <w:spacing w:before="0" w:beforeAutospacing="0" w:after="0" w:afterAutospacing="0"/>
        <w:rPr>
          <w:rFonts w:ascii="Open Sans" w:hAnsi="Open Sans" w:cs="Open Sans"/>
          <w:b/>
          <w:bCs/>
          <w:color w:val="42403D"/>
          <w:sz w:val="28"/>
          <w:szCs w:val="28"/>
        </w:rPr>
      </w:pPr>
    </w:p>
    <w:p w14:paraId="608770F1" w14:textId="7ABD60F1" w:rsidR="000C4EBE" w:rsidRDefault="000C4EBE" w:rsidP="000C4EBE">
      <w:pPr>
        <w:pStyle w:val="NormalWeb"/>
        <w:shd w:val="clear" w:color="auto" w:fill="FFFFFF"/>
        <w:spacing w:before="0" w:beforeAutospacing="0" w:after="0" w:afterAutospacing="0"/>
        <w:rPr>
          <w:rFonts w:ascii="Open Sans" w:hAnsi="Open Sans" w:cs="Open Sans"/>
          <w:color w:val="42403D"/>
          <w:sz w:val="27"/>
          <w:szCs w:val="27"/>
        </w:rPr>
      </w:pPr>
      <w:r>
        <w:rPr>
          <w:rFonts w:ascii="Open Sans" w:hAnsi="Open Sans" w:cs="Open Sans"/>
          <w:color w:val="42403D"/>
          <w:sz w:val="27"/>
          <w:szCs w:val="27"/>
        </w:rPr>
        <w:lastRenderedPageBreak/>
        <w:t>While an income statement looks at data for a specific period such as a month or a year, the balance sheet is a snapshot of financial data at a specific point in time. </w:t>
      </w:r>
      <w:r w:rsidRPr="000C4EBE">
        <w:rPr>
          <w:rStyle w:val="Strong"/>
          <w:rFonts w:ascii="Open Sans" w:hAnsi="Open Sans" w:cs="Open Sans"/>
          <w:b w:val="0"/>
          <w:bCs w:val="0"/>
          <w:color w:val="42403D"/>
          <w:sz w:val="27"/>
          <w:szCs w:val="27"/>
        </w:rPr>
        <w:t>Your company’s balance sheet provides a look at your business assets and liabilities at the time of reporting</w:t>
      </w:r>
      <w:r>
        <w:rPr>
          <w:rStyle w:val="Strong"/>
          <w:rFonts w:ascii="Open Sans" w:hAnsi="Open Sans" w:cs="Open Sans"/>
          <w:color w:val="42403D"/>
          <w:sz w:val="27"/>
          <w:szCs w:val="27"/>
        </w:rPr>
        <w:t>.</w:t>
      </w:r>
      <w:r>
        <w:rPr>
          <w:rFonts w:ascii="Open Sans" w:hAnsi="Open Sans" w:cs="Open Sans"/>
          <w:color w:val="42403D"/>
          <w:sz w:val="27"/>
          <w:szCs w:val="27"/>
        </w:rPr>
        <w:t> So, how do assets and liabilities differ from the variables in an income statement such as income and expenses? Here’s how:</w:t>
      </w:r>
    </w:p>
    <w:p w14:paraId="4E3CFEE1" w14:textId="77777777" w:rsidR="000C4EBE" w:rsidRDefault="000C4EBE" w:rsidP="000C4EBE">
      <w:pPr>
        <w:pStyle w:val="NormalWeb"/>
        <w:shd w:val="clear" w:color="auto" w:fill="FFFFFF"/>
        <w:spacing w:before="0" w:beforeAutospacing="0" w:after="0" w:afterAutospacing="0"/>
        <w:rPr>
          <w:rFonts w:ascii="Open Sans" w:hAnsi="Open Sans" w:cs="Open Sans"/>
          <w:color w:val="42403D"/>
          <w:sz w:val="27"/>
          <w:szCs w:val="27"/>
        </w:rPr>
      </w:pPr>
    </w:p>
    <w:p w14:paraId="4704B8C6" w14:textId="77777777" w:rsidR="000C4EBE" w:rsidRDefault="000C4EBE" w:rsidP="000C4EBE">
      <w:pPr>
        <w:pStyle w:val="NormalWeb"/>
        <w:shd w:val="clear" w:color="auto" w:fill="FFFFFF"/>
        <w:spacing w:before="0" w:beforeAutospacing="0" w:after="0" w:afterAutospacing="0"/>
        <w:rPr>
          <w:rFonts w:ascii="Open Sans" w:hAnsi="Open Sans" w:cs="Open Sans"/>
          <w:color w:val="42403D"/>
          <w:sz w:val="27"/>
          <w:szCs w:val="27"/>
        </w:rPr>
      </w:pPr>
      <w:r w:rsidRPr="000C4EBE">
        <w:rPr>
          <w:rStyle w:val="Strong"/>
          <w:rFonts w:ascii="Open Sans" w:hAnsi="Open Sans" w:cs="Open Sans"/>
          <w:b w:val="0"/>
          <w:bCs w:val="0"/>
          <w:color w:val="42403D"/>
          <w:sz w:val="27"/>
          <w:szCs w:val="27"/>
        </w:rPr>
        <w:t>Assets are what your company owns</w:t>
      </w:r>
      <w:r>
        <w:rPr>
          <w:rStyle w:val="Strong"/>
          <w:rFonts w:ascii="Open Sans" w:hAnsi="Open Sans" w:cs="Open Sans"/>
          <w:color w:val="42403D"/>
          <w:sz w:val="27"/>
          <w:szCs w:val="27"/>
        </w:rPr>
        <w:t>.</w:t>
      </w:r>
      <w:r>
        <w:rPr>
          <w:rFonts w:ascii="Open Sans" w:hAnsi="Open Sans" w:cs="Open Sans"/>
          <w:color w:val="42403D"/>
          <w:sz w:val="27"/>
          <w:szCs w:val="27"/>
        </w:rPr>
        <w:t> Any physical property such as machinery, cars, trucks, and inventory, are all considered assets. Cash is also considered an asset as are any investments made by your company.</w:t>
      </w:r>
    </w:p>
    <w:p w14:paraId="1B315B00" w14:textId="77777777" w:rsidR="000C4EBE" w:rsidRDefault="000C4EBE" w:rsidP="000C4EBE">
      <w:pPr>
        <w:pStyle w:val="NormalWeb"/>
        <w:shd w:val="clear" w:color="auto" w:fill="FFFFFF"/>
        <w:spacing w:before="0" w:beforeAutospacing="0" w:after="0" w:afterAutospacing="0"/>
        <w:rPr>
          <w:rFonts w:ascii="Open Sans" w:hAnsi="Open Sans" w:cs="Open Sans"/>
          <w:color w:val="42403D"/>
          <w:sz w:val="27"/>
          <w:szCs w:val="27"/>
        </w:rPr>
      </w:pPr>
      <w:r>
        <w:rPr>
          <w:rFonts w:ascii="Open Sans" w:hAnsi="Open Sans" w:cs="Open Sans"/>
          <w:color w:val="42403D"/>
          <w:sz w:val="27"/>
          <w:szCs w:val="27"/>
        </w:rPr>
        <w:t>Assets are usually listed on the balance sheet in order of how quickly they can be converted into cash. Inventory tops the list as it can be quickly turned into cash; then it is followed by non-current assets and fixed assets such as office furniture, electronic equipment, and other items that aren’t expected to be converted into cash (but could be if needed).</w:t>
      </w:r>
    </w:p>
    <w:p w14:paraId="4F7CC506" w14:textId="77777777" w:rsidR="000C4EBE" w:rsidRDefault="000C4EBE" w:rsidP="000C4EBE">
      <w:pPr>
        <w:pStyle w:val="NormalWeb"/>
        <w:shd w:val="clear" w:color="auto" w:fill="FFFFFF"/>
        <w:spacing w:before="0" w:beforeAutospacing="0" w:after="0" w:afterAutospacing="0"/>
        <w:rPr>
          <w:rFonts w:ascii="Open Sans" w:hAnsi="Open Sans" w:cs="Open Sans"/>
          <w:color w:val="42403D"/>
          <w:sz w:val="27"/>
          <w:szCs w:val="27"/>
        </w:rPr>
      </w:pPr>
      <w:r w:rsidRPr="000C4EBE">
        <w:rPr>
          <w:rStyle w:val="Strong"/>
          <w:rFonts w:ascii="Open Sans" w:hAnsi="Open Sans" w:cs="Open Sans"/>
          <w:b w:val="0"/>
          <w:bCs w:val="0"/>
          <w:color w:val="42403D"/>
          <w:sz w:val="27"/>
          <w:szCs w:val="27"/>
        </w:rPr>
        <w:t>Liabilities are amounts of money your company owes to others.</w:t>
      </w:r>
      <w:r>
        <w:rPr>
          <w:rFonts w:ascii="Open Sans" w:hAnsi="Open Sans" w:cs="Open Sans"/>
          <w:color w:val="42403D"/>
          <w:sz w:val="27"/>
          <w:szCs w:val="27"/>
        </w:rPr>
        <w:t> Included under the liability category are loans (money borrowed from a bank), money owed to suppliers, and even taxes.</w:t>
      </w:r>
    </w:p>
    <w:p w14:paraId="009F4F99" w14:textId="77777777" w:rsidR="000C4EBE" w:rsidRDefault="000C4EBE" w:rsidP="000C4EBE">
      <w:pPr>
        <w:pStyle w:val="NormalWeb"/>
        <w:shd w:val="clear" w:color="auto" w:fill="FFFFFF"/>
        <w:spacing w:before="0" w:beforeAutospacing="0" w:after="0" w:afterAutospacing="0"/>
        <w:rPr>
          <w:rFonts w:ascii="Open Sans" w:hAnsi="Open Sans" w:cs="Open Sans"/>
          <w:color w:val="42403D"/>
          <w:sz w:val="27"/>
          <w:szCs w:val="27"/>
        </w:rPr>
      </w:pPr>
      <w:r>
        <w:rPr>
          <w:rFonts w:ascii="Open Sans" w:hAnsi="Open Sans" w:cs="Open Sans"/>
          <w:color w:val="42403D"/>
          <w:sz w:val="27"/>
          <w:szCs w:val="27"/>
        </w:rPr>
        <w:t>Liabilities differ from expenses in that they also factor in future money owed. So for example, rent can be considered both an expense and a liability. Rent is calculated as an expense on the income statement for rent already paid in that period. On the balance sheet, rent can be considered a liability in that according to the lease, you owe “x” amount of dollars each month for rent – future money owed to another party.</w:t>
      </w:r>
    </w:p>
    <w:p w14:paraId="243D81E7" w14:textId="77777777" w:rsidR="000C4EBE" w:rsidRPr="000C4EBE" w:rsidRDefault="000C4EBE" w:rsidP="000C4EBE">
      <w:pPr>
        <w:pStyle w:val="NormalWeb"/>
        <w:shd w:val="clear" w:color="auto" w:fill="FFFFFF"/>
        <w:spacing w:before="0" w:beforeAutospacing="0" w:after="0" w:afterAutospacing="0"/>
        <w:rPr>
          <w:rFonts w:ascii="Open Sans" w:hAnsi="Open Sans" w:cs="Open Sans"/>
          <w:color w:val="42403D"/>
          <w:sz w:val="28"/>
          <w:szCs w:val="28"/>
        </w:rPr>
      </w:pPr>
    </w:p>
    <w:tbl>
      <w:tblPr>
        <w:tblStyle w:val="TableGrid"/>
        <w:tblW w:w="0" w:type="auto"/>
        <w:tblLook w:val="04A0" w:firstRow="1" w:lastRow="0" w:firstColumn="1" w:lastColumn="0" w:noHBand="0" w:noVBand="1"/>
      </w:tblPr>
      <w:tblGrid>
        <w:gridCol w:w="3397"/>
        <w:gridCol w:w="1276"/>
        <w:gridCol w:w="1276"/>
      </w:tblGrid>
      <w:tr w:rsidR="00B96937" w14:paraId="556E71E0" w14:textId="77777777" w:rsidTr="00B96937">
        <w:tc>
          <w:tcPr>
            <w:tcW w:w="5949" w:type="dxa"/>
            <w:gridSpan w:val="3"/>
          </w:tcPr>
          <w:p w14:paraId="0A439DA7" w14:textId="6DACA920" w:rsidR="00B96937" w:rsidRDefault="00B96937">
            <w:r>
              <w:t xml:space="preserve">                                              </w:t>
            </w:r>
            <w:r>
              <w:rPr>
                <w:b/>
                <w:bCs/>
                <w:sz w:val="28"/>
                <w:szCs w:val="28"/>
              </w:rPr>
              <w:t>Wales Plc</w:t>
            </w:r>
            <w:r>
              <w:t xml:space="preserve">             </w:t>
            </w:r>
          </w:p>
        </w:tc>
      </w:tr>
      <w:tr w:rsidR="00B96937" w14:paraId="1F97D8CE" w14:textId="77777777" w:rsidTr="008C2ACC">
        <w:tc>
          <w:tcPr>
            <w:tcW w:w="5949" w:type="dxa"/>
            <w:gridSpan w:val="3"/>
          </w:tcPr>
          <w:p w14:paraId="62F301C5" w14:textId="73058249" w:rsidR="00B96937" w:rsidRPr="00B96937" w:rsidRDefault="00B96937" w:rsidP="00B96937">
            <w:pPr>
              <w:jc w:val="center"/>
              <w:rPr>
                <w:b/>
                <w:bCs/>
                <w:sz w:val="28"/>
                <w:szCs w:val="28"/>
              </w:rPr>
            </w:pPr>
            <w:r>
              <w:rPr>
                <w:b/>
                <w:bCs/>
                <w:sz w:val="28"/>
                <w:szCs w:val="28"/>
              </w:rPr>
              <w:t>Income statement</w:t>
            </w:r>
          </w:p>
        </w:tc>
      </w:tr>
      <w:tr w:rsidR="00B96937" w14:paraId="4921D074" w14:textId="77777777" w:rsidTr="00A43764">
        <w:tc>
          <w:tcPr>
            <w:tcW w:w="5949" w:type="dxa"/>
            <w:gridSpan w:val="3"/>
          </w:tcPr>
          <w:p w14:paraId="0B07E67C" w14:textId="3D3F339A" w:rsidR="00B96937" w:rsidRDefault="00B96937" w:rsidP="00B96937">
            <w:pPr>
              <w:jc w:val="center"/>
            </w:pPr>
            <w:r>
              <w:t>For the year ended 31 December 2021</w:t>
            </w:r>
          </w:p>
        </w:tc>
      </w:tr>
      <w:tr w:rsidR="00AE31F4" w14:paraId="7D203734" w14:textId="77777777" w:rsidTr="00B96937">
        <w:tc>
          <w:tcPr>
            <w:tcW w:w="3397" w:type="dxa"/>
          </w:tcPr>
          <w:p w14:paraId="3146CED4" w14:textId="77777777" w:rsidR="00AE31F4" w:rsidRDefault="00AE31F4"/>
        </w:tc>
        <w:tc>
          <w:tcPr>
            <w:tcW w:w="1276" w:type="dxa"/>
          </w:tcPr>
          <w:p w14:paraId="047968F2" w14:textId="7F2BB802" w:rsidR="00AE31F4" w:rsidRPr="00B96937" w:rsidRDefault="00B96937" w:rsidP="00B96937">
            <w:pPr>
              <w:jc w:val="center"/>
              <w:rPr>
                <w:b/>
                <w:bCs/>
              </w:rPr>
            </w:pPr>
            <w:r>
              <w:rPr>
                <w:b/>
                <w:bCs/>
              </w:rPr>
              <w:t>Amount</w:t>
            </w:r>
          </w:p>
        </w:tc>
        <w:tc>
          <w:tcPr>
            <w:tcW w:w="1276" w:type="dxa"/>
          </w:tcPr>
          <w:p w14:paraId="40BBBBCB" w14:textId="509B0EA8" w:rsidR="00AE31F4" w:rsidRDefault="00B96937" w:rsidP="00B96937">
            <w:pPr>
              <w:jc w:val="center"/>
            </w:pPr>
            <w:r>
              <w:rPr>
                <w:b/>
                <w:bCs/>
              </w:rPr>
              <w:t>Amount</w:t>
            </w:r>
          </w:p>
        </w:tc>
      </w:tr>
      <w:tr w:rsidR="00AE31F4" w14:paraId="00CB72F8" w14:textId="77777777" w:rsidTr="00B96937">
        <w:tc>
          <w:tcPr>
            <w:tcW w:w="3397" w:type="dxa"/>
          </w:tcPr>
          <w:p w14:paraId="57F2CBA3" w14:textId="38044840" w:rsidR="00AE31F4" w:rsidRDefault="00B96937">
            <w:r>
              <w:t>Sales</w:t>
            </w:r>
          </w:p>
        </w:tc>
        <w:tc>
          <w:tcPr>
            <w:tcW w:w="1276" w:type="dxa"/>
          </w:tcPr>
          <w:p w14:paraId="187B0EE6" w14:textId="677AC34D" w:rsidR="00AE31F4" w:rsidRDefault="00B96937">
            <w:r>
              <w:t>£800,000</w:t>
            </w:r>
          </w:p>
        </w:tc>
        <w:tc>
          <w:tcPr>
            <w:tcW w:w="1276" w:type="dxa"/>
          </w:tcPr>
          <w:p w14:paraId="43F7497F" w14:textId="77777777" w:rsidR="00AE31F4" w:rsidRDefault="00AE31F4"/>
        </w:tc>
      </w:tr>
      <w:tr w:rsidR="00AE31F4" w14:paraId="0F51CDF4" w14:textId="77777777" w:rsidTr="00B96937">
        <w:tc>
          <w:tcPr>
            <w:tcW w:w="3397" w:type="dxa"/>
          </w:tcPr>
          <w:p w14:paraId="180641CE" w14:textId="41D1E1E8" w:rsidR="00AE31F4" w:rsidRDefault="00B96937">
            <w:r>
              <w:t xml:space="preserve">Add: Goods sent to </w:t>
            </w:r>
            <w:r w:rsidR="00E74CC1">
              <w:t xml:space="preserve">the </w:t>
            </w:r>
            <w:r>
              <w:t>customer</w:t>
            </w:r>
          </w:p>
        </w:tc>
        <w:tc>
          <w:tcPr>
            <w:tcW w:w="1276" w:type="dxa"/>
          </w:tcPr>
          <w:p w14:paraId="431727AC" w14:textId="793A1AA8" w:rsidR="00AE31F4" w:rsidRDefault="00B96937">
            <w:r>
              <w:t>£980</w:t>
            </w:r>
          </w:p>
        </w:tc>
        <w:tc>
          <w:tcPr>
            <w:tcW w:w="1276" w:type="dxa"/>
          </w:tcPr>
          <w:p w14:paraId="6A59BA6D" w14:textId="77777777" w:rsidR="00AE31F4" w:rsidRDefault="00AE31F4"/>
        </w:tc>
      </w:tr>
      <w:tr w:rsidR="00AE31F4" w14:paraId="3FD3C9C2" w14:textId="77777777" w:rsidTr="00B96937">
        <w:tc>
          <w:tcPr>
            <w:tcW w:w="3397" w:type="dxa"/>
          </w:tcPr>
          <w:p w14:paraId="5056C1C3" w14:textId="47B35EE7" w:rsidR="00AE31F4" w:rsidRPr="00B96937" w:rsidRDefault="00B96937">
            <w:pPr>
              <w:rPr>
                <w:b/>
                <w:bCs/>
              </w:rPr>
            </w:pPr>
            <w:r>
              <w:rPr>
                <w:b/>
                <w:bCs/>
              </w:rPr>
              <w:t>Net Sales Revenue</w:t>
            </w:r>
          </w:p>
        </w:tc>
        <w:tc>
          <w:tcPr>
            <w:tcW w:w="1276" w:type="dxa"/>
          </w:tcPr>
          <w:p w14:paraId="2B54318E" w14:textId="77777777" w:rsidR="00AE31F4" w:rsidRDefault="00AE31F4"/>
        </w:tc>
        <w:tc>
          <w:tcPr>
            <w:tcW w:w="1276" w:type="dxa"/>
          </w:tcPr>
          <w:p w14:paraId="57FDD4A6" w14:textId="395612FB" w:rsidR="00AE31F4" w:rsidRPr="00B96937" w:rsidRDefault="00B96937">
            <w:pPr>
              <w:rPr>
                <w:b/>
                <w:bCs/>
              </w:rPr>
            </w:pPr>
            <w:r w:rsidRPr="00B96937">
              <w:rPr>
                <w:b/>
                <w:bCs/>
              </w:rPr>
              <w:t>£800,9</w:t>
            </w:r>
            <w:r w:rsidR="00324183">
              <w:rPr>
                <w:b/>
                <w:bCs/>
              </w:rPr>
              <w:t>8</w:t>
            </w:r>
            <w:r w:rsidRPr="00B96937">
              <w:rPr>
                <w:b/>
                <w:bCs/>
              </w:rPr>
              <w:t>0</w:t>
            </w:r>
          </w:p>
        </w:tc>
      </w:tr>
      <w:tr w:rsidR="00AE31F4" w14:paraId="4035D419" w14:textId="77777777" w:rsidTr="00B96937">
        <w:tc>
          <w:tcPr>
            <w:tcW w:w="3397" w:type="dxa"/>
          </w:tcPr>
          <w:p w14:paraId="3AEFEF12" w14:textId="69D00E53" w:rsidR="00AE31F4" w:rsidRPr="005404DD" w:rsidRDefault="005404DD">
            <w:pPr>
              <w:rPr>
                <w:rFonts w:cstheme="minorHAnsi"/>
              </w:rPr>
            </w:pPr>
            <w:r w:rsidRPr="005404DD">
              <w:rPr>
                <w:rFonts w:cstheme="minorHAnsi"/>
                <w:color w:val="000000" w:themeColor="text1"/>
              </w:rPr>
              <w:t>Cost of sales</w:t>
            </w:r>
          </w:p>
        </w:tc>
        <w:tc>
          <w:tcPr>
            <w:tcW w:w="1276" w:type="dxa"/>
          </w:tcPr>
          <w:p w14:paraId="21B345FB" w14:textId="77777777" w:rsidR="00AE31F4" w:rsidRDefault="00AE31F4"/>
        </w:tc>
        <w:tc>
          <w:tcPr>
            <w:tcW w:w="1276" w:type="dxa"/>
          </w:tcPr>
          <w:p w14:paraId="759069C0" w14:textId="6C78046C" w:rsidR="00AE31F4" w:rsidRPr="005404DD" w:rsidRDefault="00324183">
            <w:pPr>
              <w:rPr>
                <w:rFonts w:cstheme="minorHAnsi"/>
              </w:rPr>
            </w:pPr>
            <w:r>
              <w:t>£</w:t>
            </w:r>
            <w:r>
              <w:rPr>
                <w:rFonts w:ascii="Arial" w:hAnsi="Arial" w:cs="Arial"/>
                <w:color w:val="808000"/>
                <w:sz w:val="18"/>
                <w:szCs w:val="18"/>
              </w:rPr>
              <w:t xml:space="preserve"> </w:t>
            </w:r>
            <w:r w:rsidR="005404DD" w:rsidRPr="005404DD">
              <w:rPr>
                <w:rFonts w:cstheme="minorHAnsi"/>
                <w:color w:val="000000" w:themeColor="text1"/>
              </w:rPr>
              <w:t>578,650</w:t>
            </w:r>
          </w:p>
        </w:tc>
      </w:tr>
      <w:tr w:rsidR="00AE31F4" w14:paraId="175F1482" w14:textId="77777777" w:rsidTr="00B96937">
        <w:tc>
          <w:tcPr>
            <w:tcW w:w="3397" w:type="dxa"/>
          </w:tcPr>
          <w:p w14:paraId="6C16ABE8" w14:textId="37BFA6B2" w:rsidR="00AE31F4" w:rsidRPr="005404DD" w:rsidRDefault="005404DD">
            <w:pPr>
              <w:rPr>
                <w:b/>
                <w:bCs/>
              </w:rPr>
            </w:pPr>
            <w:r w:rsidRPr="005404DD">
              <w:rPr>
                <w:b/>
                <w:bCs/>
              </w:rPr>
              <w:t>Gross Profit</w:t>
            </w:r>
          </w:p>
        </w:tc>
        <w:tc>
          <w:tcPr>
            <w:tcW w:w="1276" w:type="dxa"/>
          </w:tcPr>
          <w:p w14:paraId="3CCDC18B" w14:textId="77777777" w:rsidR="00AE31F4" w:rsidRDefault="00AE31F4"/>
        </w:tc>
        <w:tc>
          <w:tcPr>
            <w:tcW w:w="1276" w:type="dxa"/>
          </w:tcPr>
          <w:p w14:paraId="3C86B874" w14:textId="5DA2A9CD" w:rsidR="00AE31F4" w:rsidRDefault="005404DD">
            <w:r>
              <w:t xml:space="preserve">£ </w:t>
            </w:r>
            <w:r w:rsidRPr="005404DD">
              <w:t>222,330</w:t>
            </w:r>
          </w:p>
        </w:tc>
      </w:tr>
      <w:tr w:rsidR="00AE31F4" w14:paraId="29437F33" w14:textId="77777777" w:rsidTr="00B96937">
        <w:tc>
          <w:tcPr>
            <w:tcW w:w="3397" w:type="dxa"/>
          </w:tcPr>
          <w:p w14:paraId="35A274F3" w14:textId="4E5E2312" w:rsidR="00AE31F4" w:rsidRPr="005404DD" w:rsidRDefault="005404DD">
            <w:pPr>
              <w:rPr>
                <w:b/>
                <w:bCs/>
              </w:rPr>
            </w:pPr>
            <w:r w:rsidRPr="005404DD">
              <w:rPr>
                <w:b/>
                <w:bCs/>
              </w:rPr>
              <w:t>Operating Expenses</w:t>
            </w:r>
          </w:p>
        </w:tc>
        <w:tc>
          <w:tcPr>
            <w:tcW w:w="1276" w:type="dxa"/>
          </w:tcPr>
          <w:p w14:paraId="346D712F" w14:textId="77777777" w:rsidR="00AE31F4" w:rsidRDefault="00AE31F4"/>
        </w:tc>
        <w:tc>
          <w:tcPr>
            <w:tcW w:w="1276" w:type="dxa"/>
          </w:tcPr>
          <w:p w14:paraId="659BE8EB" w14:textId="77777777" w:rsidR="00AE31F4" w:rsidRDefault="00AE31F4"/>
        </w:tc>
      </w:tr>
      <w:tr w:rsidR="00AE31F4" w14:paraId="5B7F65F0" w14:textId="77777777" w:rsidTr="00B96937">
        <w:tc>
          <w:tcPr>
            <w:tcW w:w="3397" w:type="dxa"/>
          </w:tcPr>
          <w:p w14:paraId="1D739CB9" w14:textId="78001DDB" w:rsidR="00AE31F4" w:rsidRDefault="005404DD">
            <w:r w:rsidRPr="005404DD">
              <w:t>Administrative expenses</w:t>
            </w:r>
          </w:p>
        </w:tc>
        <w:tc>
          <w:tcPr>
            <w:tcW w:w="1276" w:type="dxa"/>
          </w:tcPr>
          <w:p w14:paraId="77502CD6" w14:textId="7601142D" w:rsidR="00AE31F4" w:rsidRDefault="005404DD">
            <w:r>
              <w:t xml:space="preserve">£ </w:t>
            </w:r>
            <w:r w:rsidRPr="005404DD">
              <w:t>30,000</w:t>
            </w:r>
          </w:p>
        </w:tc>
        <w:tc>
          <w:tcPr>
            <w:tcW w:w="1276" w:type="dxa"/>
          </w:tcPr>
          <w:p w14:paraId="59D50075" w14:textId="77777777" w:rsidR="00AE31F4" w:rsidRDefault="00AE31F4"/>
        </w:tc>
      </w:tr>
      <w:tr w:rsidR="00AE31F4" w14:paraId="090D6242" w14:textId="77777777" w:rsidTr="00B96937">
        <w:tc>
          <w:tcPr>
            <w:tcW w:w="3397" w:type="dxa"/>
          </w:tcPr>
          <w:p w14:paraId="4176956F" w14:textId="5BA908D2" w:rsidR="00AE31F4" w:rsidRDefault="005404DD">
            <w:r w:rsidRPr="005404DD">
              <w:t>Interest Paid</w:t>
            </w:r>
          </w:p>
        </w:tc>
        <w:tc>
          <w:tcPr>
            <w:tcW w:w="1276" w:type="dxa"/>
          </w:tcPr>
          <w:p w14:paraId="7D4F96B7" w14:textId="7B410173" w:rsidR="00AE31F4" w:rsidRDefault="005404DD">
            <w:r>
              <w:t>£ 2,000</w:t>
            </w:r>
          </w:p>
        </w:tc>
        <w:tc>
          <w:tcPr>
            <w:tcW w:w="1276" w:type="dxa"/>
          </w:tcPr>
          <w:p w14:paraId="7155F10D" w14:textId="77777777" w:rsidR="00AE31F4" w:rsidRDefault="00AE31F4"/>
        </w:tc>
      </w:tr>
      <w:tr w:rsidR="00AE31F4" w14:paraId="61714444" w14:textId="77777777" w:rsidTr="00B96937">
        <w:tc>
          <w:tcPr>
            <w:tcW w:w="3397" w:type="dxa"/>
          </w:tcPr>
          <w:p w14:paraId="617F2C0E" w14:textId="63504A2B" w:rsidR="00AE31F4" w:rsidRDefault="005404DD">
            <w:r w:rsidRPr="005404DD">
              <w:t>Directors remuneration</w:t>
            </w:r>
          </w:p>
        </w:tc>
        <w:tc>
          <w:tcPr>
            <w:tcW w:w="1276" w:type="dxa"/>
          </w:tcPr>
          <w:p w14:paraId="66CA0A1F" w14:textId="0824711F" w:rsidR="00AE31F4" w:rsidRDefault="005404DD">
            <w:r>
              <w:t xml:space="preserve">£ </w:t>
            </w:r>
            <w:r w:rsidRPr="005404DD">
              <w:t>5,000</w:t>
            </w:r>
          </w:p>
        </w:tc>
        <w:tc>
          <w:tcPr>
            <w:tcW w:w="1276" w:type="dxa"/>
          </w:tcPr>
          <w:p w14:paraId="6FF33CD2" w14:textId="77777777" w:rsidR="00AE31F4" w:rsidRDefault="00AE31F4"/>
        </w:tc>
      </w:tr>
      <w:tr w:rsidR="00AE31F4" w14:paraId="4B396575" w14:textId="77777777" w:rsidTr="00B96937">
        <w:tc>
          <w:tcPr>
            <w:tcW w:w="3397" w:type="dxa"/>
          </w:tcPr>
          <w:p w14:paraId="5154C7D5" w14:textId="4830BC03" w:rsidR="00AE31F4" w:rsidRDefault="005404DD">
            <w:r w:rsidRPr="005404DD">
              <w:lastRenderedPageBreak/>
              <w:t>Distribution costs</w:t>
            </w:r>
          </w:p>
        </w:tc>
        <w:tc>
          <w:tcPr>
            <w:tcW w:w="1276" w:type="dxa"/>
          </w:tcPr>
          <w:p w14:paraId="3C831C22" w14:textId="1D2BE782" w:rsidR="00AE31F4" w:rsidRDefault="005404DD">
            <w:r>
              <w:t xml:space="preserve">£ </w:t>
            </w:r>
            <w:r w:rsidRPr="005404DD">
              <w:t>28,000</w:t>
            </w:r>
          </w:p>
        </w:tc>
        <w:tc>
          <w:tcPr>
            <w:tcW w:w="1276" w:type="dxa"/>
          </w:tcPr>
          <w:p w14:paraId="0CDB1175" w14:textId="77777777" w:rsidR="00AE31F4" w:rsidRDefault="00AE31F4"/>
        </w:tc>
      </w:tr>
      <w:tr w:rsidR="00AE31F4" w14:paraId="10CE3604" w14:textId="77777777" w:rsidTr="00B96937">
        <w:tc>
          <w:tcPr>
            <w:tcW w:w="3397" w:type="dxa"/>
          </w:tcPr>
          <w:p w14:paraId="73F61CEE" w14:textId="26EC1CC8" w:rsidR="00AE31F4" w:rsidRDefault="005404DD">
            <w:r w:rsidRPr="005404DD">
              <w:t>Commission-Sales</w:t>
            </w:r>
          </w:p>
        </w:tc>
        <w:tc>
          <w:tcPr>
            <w:tcW w:w="1276" w:type="dxa"/>
          </w:tcPr>
          <w:p w14:paraId="43C0D816" w14:textId="2CE4C2B5" w:rsidR="00AE31F4" w:rsidRDefault="005404DD">
            <w:r>
              <w:t xml:space="preserve">£ </w:t>
            </w:r>
            <w:r w:rsidRPr="005404DD">
              <w:t>3,000</w:t>
            </w:r>
          </w:p>
        </w:tc>
        <w:tc>
          <w:tcPr>
            <w:tcW w:w="1276" w:type="dxa"/>
          </w:tcPr>
          <w:p w14:paraId="582EA71F" w14:textId="77777777" w:rsidR="00AE31F4" w:rsidRDefault="00AE31F4"/>
        </w:tc>
      </w:tr>
      <w:tr w:rsidR="00AE31F4" w14:paraId="29BAE799" w14:textId="77777777" w:rsidTr="00B96937">
        <w:tc>
          <w:tcPr>
            <w:tcW w:w="3397" w:type="dxa"/>
          </w:tcPr>
          <w:p w14:paraId="51FB048E" w14:textId="7DFB44F8" w:rsidR="00AE31F4" w:rsidRPr="005404DD" w:rsidRDefault="005404DD">
            <w:pPr>
              <w:rPr>
                <w:b/>
                <w:bCs/>
              </w:rPr>
            </w:pPr>
            <w:r w:rsidRPr="005404DD">
              <w:rPr>
                <w:b/>
                <w:bCs/>
              </w:rPr>
              <w:t>Total expenses</w:t>
            </w:r>
          </w:p>
        </w:tc>
        <w:tc>
          <w:tcPr>
            <w:tcW w:w="1276" w:type="dxa"/>
          </w:tcPr>
          <w:p w14:paraId="25EA91E8" w14:textId="77777777" w:rsidR="00AE31F4" w:rsidRDefault="00AE31F4"/>
        </w:tc>
        <w:tc>
          <w:tcPr>
            <w:tcW w:w="1276" w:type="dxa"/>
          </w:tcPr>
          <w:p w14:paraId="32EC2E59" w14:textId="44080B54" w:rsidR="00AE31F4" w:rsidRPr="005404DD" w:rsidRDefault="005404DD">
            <w:pPr>
              <w:rPr>
                <w:b/>
                <w:bCs/>
              </w:rPr>
            </w:pPr>
            <w:r w:rsidRPr="005404DD">
              <w:rPr>
                <w:b/>
                <w:bCs/>
              </w:rPr>
              <w:t>£ 68,000</w:t>
            </w:r>
          </w:p>
        </w:tc>
      </w:tr>
      <w:tr w:rsidR="00AE31F4" w14:paraId="5DF5FFA2" w14:textId="77777777" w:rsidTr="00B96937">
        <w:tc>
          <w:tcPr>
            <w:tcW w:w="3397" w:type="dxa"/>
          </w:tcPr>
          <w:p w14:paraId="02539534" w14:textId="418318ED" w:rsidR="00AE31F4" w:rsidRPr="005404DD" w:rsidRDefault="005404DD">
            <w:pPr>
              <w:rPr>
                <w:b/>
                <w:bCs/>
              </w:rPr>
            </w:pPr>
            <w:r w:rsidRPr="005404DD">
              <w:rPr>
                <w:b/>
                <w:bCs/>
              </w:rPr>
              <w:t>Net profit before corporate tax</w:t>
            </w:r>
          </w:p>
        </w:tc>
        <w:tc>
          <w:tcPr>
            <w:tcW w:w="1276" w:type="dxa"/>
          </w:tcPr>
          <w:p w14:paraId="5B8F9D58" w14:textId="77777777" w:rsidR="00AE31F4" w:rsidRDefault="00AE31F4"/>
        </w:tc>
        <w:tc>
          <w:tcPr>
            <w:tcW w:w="1276" w:type="dxa"/>
          </w:tcPr>
          <w:p w14:paraId="2F940E51" w14:textId="19C2692D" w:rsidR="00AE31F4" w:rsidRPr="005404DD" w:rsidRDefault="005404DD">
            <w:pPr>
              <w:rPr>
                <w:b/>
                <w:bCs/>
              </w:rPr>
            </w:pPr>
            <w:r w:rsidRPr="005404DD">
              <w:rPr>
                <w:b/>
                <w:bCs/>
              </w:rPr>
              <w:t>£ 154,330</w:t>
            </w:r>
          </w:p>
        </w:tc>
      </w:tr>
      <w:tr w:rsidR="00AE31F4" w14:paraId="79DDFA89" w14:textId="77777777" w:rsidTr="00B96937">
        <w:tc>
          <w:tcPr>
            <w:tcW w:w="3397" w:type="dxa"/>
          </w:tcPr>
          <w:p w14:paraId="415CCB42" w14:textId="01EA1DC8" w:rsidR="00AE31F4" w:rsidRDefault="005404DD">
            <w:r w:rsidRPr="005404DD">
              <w:t>Corporation Tax</w:t>
            </w:r>
          </w:p>
        </w:tc>
        <w:tc>
          <w:tcPr>
            <w:tcW w:w="1276" w:type="dxa"/>
          </w:tcPr>
          <w:p w14:paraId="1FEE81EA" w14:textId="77777777" w:rsidR="00AE31F4" w:rsidRDefault="00AE31F4"/>
        </w:tc>
        <w:tc>
          <w:tcPr>
            <w:tcW w:w="1276" w:type="dxa"/>
          </w:tcPr>
          <w:p w14:paraId="1BFAA6CE" w14:textId="13CE9BB1" w:rsidR="00AE31F4" w:rsidRDefault="005404DD">
            <w:r>
              <w:t xml:space="preserve">£ </w:t>
            </w:r>
            <w:r w:rsidRPr="005404DD">
              <w:t>100,000</w:t>
            </w:r>
          </w:p>
        </w:tc>
      </w:tr>
      <w:tr w:rsidR="00AE31F4" w14:paraId="259F1329" w14:textId="77777777" w:rsidTr="00B96937">
        <w:tc>
          <w:tcPr>
            <w:tcW w:w="3397" w:type="dxa"/>
          </w:tcPr>
          <w:p w14:paraId="53E14178" w14:textId="0B245C19" w:rsidR="00AE31F4" w:rsidRPr="005404DD" w:rsidRDefault="005404DD">
            <w:pPr>
              <w:rPr>
                <w:b/>
                <w:bCs/>
              </w:rPr>
            </w:pPr>
            <w:r w:rsidRPr="005404DD">
              <w:rPr>
                <w:b/>
                <w:bCs/>
              </w:rPr>
              <w:t>Net profit after tax</w:t>
            </w:r>
          </w:p>
        </w:tc>
        <w:tc>
          <w:tcPr>
            <w:tcW w:w="1276" w:type="dxa"/>
          </w:tcPr>
          <w:p w14:paraId="0399816C" w14:textId="77777777" w:rsidR="00AE31F4" w:rsidRDefault="00AE31F4"/>
        </w:tc>
        <w:tc>
          <w:tcPr>
            <w:tcW w:w="1276" w:type="dxa"/>
          </w:tcPr>
          <w:p w14:paraId="3306C422" w14:textId="5CF01C45" w:rsidR="00AE31F4" w:rsidRPr="005404DD" w:rsidRDefault="005404DD">
            <w:pPr>
              <w:rPr>
                <w:b/>
                <w:bCs/>
              </w:rPr>
            </w:pPr>
            <w:r w:rsidRPr="005404DD">
              <w:rPr>
                <w:b/>
                <w:bCs/>
              </w:rPr>
              <w:t>£ 54,330</w:t>
            </w:r>
          </w:p>
        </w:tc>
      </w:tr>
    </w:tbl>
    <w:p w14:paraId="2C666872" w14:textId="19AD3636" w:rsidR="000C4EBE" w:rsidRDefault="000C4EBE"/>
    <w:p w14:paraId="250565DF" w14:textId="5B21F4F3" w:rsidR="00B158A2" w:rsidRDefault="00B158A2"/>
    <w:p w14:paraId="40BEFF6B" w14:textId="4830D2EA" w:rsidR="00B158A2" w:rsidRDefault="00B158A2"/>
    <w:p w14:paraId="14183CA4" w14:textId="00DB2D0F" w:rsidR="00B158A2" w:rsidRDefault="00B158A2"/>
    <w:tbl>
      <w:tblPr>
        <w:tblStyle w:val="TableGrid"/>
        <w:tblW w:w="0" w:type="auto"/>
        <w:tblLook w:val="04A0" w:firstRow="1" w:lastRow="0" w:firstColumn="1" w:lastColumn="0" w:noHBand="0" w:noVBand="1"/>
      </w:tblPr>
      <w:tblGrid>
        <w:gridCol w:w="3005"/>
        <w:gridCol w:w="1243"/>
        <w:gridCol w:w="1417"/>
      </w:tblGrid>
      <w:tr w:rsidR="00B158A2" w14:paraId="1975A1F7" w14:textId="77777777" w:rsidTr="00B158A2">
        <w:tc>
          <w:tcPr>
            <w:tcW w:w="5665" w:type="dxa"/>
            <w:gridSpan w:val="3"/>
          </w:tcPr>
          <w:p w14:paraId="56C9DECF" w14:textId="4FB43F74" w:rsidR="00B158A2" w:rsidRPr="00B158A2" w:rsidRDefault="00B158A2" w:rsidP="00B158A2">
            <w:pPr>
              <w:jc w:val="center"/>
              <w:rPr>
                <w:b/>
                <w:bCs/>
                <w:sz w:val="28"/>
                <w:szCs w:val="28"/>
              </w:rPr>
            </w:pPr>
            <w:r w:rsidRPr="00B158A2">
              <w:rPr>
                <w:b/>
                <w:bCs/>
                <w:sz w:val="32"/>
                <w:szCs w:val="32"/>
              </w:rPr>
              <w:t>Wales Plc</w:t>
            </w:r>
          </w:p>
        </w:tc>
      </w:tr>
      <w:tr w:rsidR="00B158A2" w14:paraId="4691AE4B" w14:textId="77777777" w:rsidTr="00B158A2">
        <w:tc>
          <w:tcPr>
            <w:tcW w:w="5665" w:type="dxa"/>
            <w:gridSpan w:val="3"/>
          </w:tcPr>
          <w:p w14:paraId="3DB79310" w14:textId="62868434" w:rsidR="00B158A2" w:rsidRPr="00B158A2" w:rsidRDefault="00B158A2" w:rsidP="00B158A2">
            <w:pPr>
              <w:jc w:val="center"/>
              <w:rPr>
                <w:b/>
                <w:bCs/>
              </w:rPr>
            </w:pPr>
            <w:r w:rsidRPr="00B158A2">
              <w:rPr>
                <w:b/>
                <w:bCs/>
              </w:rPr>
              <w:t>Income Statement</w:t>
            </w:r>
          </w:p>
        </w:tc>
      </w:tr>
      <w:tr w:rsidR="00B158A2" w14:paraId="4BC05DAD" w14:textId="77777777" w:rsidTr="00F966C5">
        <w:tc>
          <w:tcPr>
            <w:tcW w:w="5665" w:type="dxa"/>
            <w:gridSpan w:val="3"/>
          </w:tcPr>
          <w:p w14:paraId="0144E98C" w14:textId="0B6FD236" w:rsidR="00B158A2" w:rsidRDefault="00B158A2" w:rsidP="00B158A2">
            <w:pPr>
              <w:jc w:val="center"/>
            </w:pPr>
            <w:r w:rsidRPr="00B158A2">
              <w:t>for the year ended 31 December 2021</w:t>
            </w:r>
          </w:p>
        </w:tc>
      </w:tr>
      <w:tr w:rsidR="00B158A2" w14:paraId="7A695419" w14:textId="77777777" w:rsidTr="00B158A2">
        <w:tc>
          <w:tcPr>
            <w:tcW w:w="3005" w:type="dxa"/>
          </w:tcPr>
          <w:p w14:paraId="2DD68A12" w14:textId="5FFB0DB4" w:rsidR="00B158A2" w:rsidRPr="00B158A2" w:rsidRDefault="00B158A2">
            <w:pPr>
              <w:rPr>
                <w:b/>
                <w:bCs/>
              </w:rPr>
            </w:pPr>
            <w:r w:rsidRPr="00B158A2">
              <w:rPr>
                <w:b/>
                <w:bCs/>
              </w:rPr>
              <w:t>ASSETS</w:t>
            </w:r>
          </w:p>
        </w:tc>
        <w:tc>
          <w:tcPr>
            <w:tcW w:w="1243" w:type="dxa"/>
          </w:tcPr>
          <w:p w14:paraId="1A7B99C7" w14:textId="77777777" w:rsidR="00B158A2" w:rsidRDefault="00B158A2"/>
        </w:tc>
        <w:tc>
          <w:tcPr>
            <w:tcW w:w="1417" w:type="dxa"/>
          </w:tcPr>
          <w:p w14:paraId="12C7147A" w14:textId="77777777" w:rsidR="00B158A2" w:rsidRDefault="00B158A2"/>
        </w:tc>
      </w:tr>
      <w:tr w:rsidR="00B158A2" w14:paraId="5AF6DF22" w14:textId="77777777" w:rsidTr="00B158A2">
        <w:tc>
          <w:tcPr>
            <w:tcW w:w="3005" w:type="dxa"/>
          </w:tcPr>
          <w:p w14:paraId="35CC43BC" w14:textId="11263618" w:rsidR="00B158A2" w:rsidRPr="00531905" w:rsidRDefault="00B158A2">
            <w:pPr>
              <w:rPr>
                <w:b/>
                <w:bCs/>
                <w:u w:val="single"/>
              </w:rPr>
            </w:pPr>
            <w:r w:rsidRPr="00531905">
              <w:rPr>
                <w:b/>
                <w:bCs/>
                <w:u w:val="single"/>
              </w:rPr>
              <w:t>Current Assets</w:t>
            </w:r>
          </w:p>
        </w:tc>
        <w:tc>
          <w:tcPr>
            <w:tcW w:w="1243" w:type="dxa"/>
          </w:tcPr>
          <w:p w14:paraId="784F587D" w14:textId="77777777" w:rsidR="00B158A2" w:rsidRDefault="00B158A2"/>
        </w:tc>
        <w:tc>
          <w:tcPr>
            <w:tcW w:w="1417" w:type="dxa"/>
          </w:tcPr>
          <w:p w14:paraId="1702A168" w14:textId="77777777" w:rsidR="00B158A2" w:rsidRDefault="00B158A2"/>
        </w:tc>
      </w:tr>
      <w:tr w:rsidR="00B158A2" w14:paraId="5F680716" w14:textId="77777777" w:rsidTr="00B158A2">
        <w:tc>
          <w:tcPr>
            <w:tcW w:w="3005" w:type="dxa"/>
          </w:tcPr>
          <w:p w14:paraId="4BDAF8B6" w14:textId="584B1A76" w:rsidR="00B158A2" w:rsidRDefault="00B158A2">
            <w:r w:rsidRPr="00B158A2">
              <w:t>Cash and bank</w:t>
            </w:r>
          </w:p>
        </w:tc>
        <w:tc>
          <w:tcPr>
            <w:tcW w:w="1243" w:type="dxa"/>
          </w:tcPr>
          <w:p w14:paraId="2A844465" w14:textId="77777777" w:rsidR="00B158A2" w:rsidRDefault="00B158A2"/>
        </w:tc>
        <w:tc>
          <w:tcPr>
            <w:tcW w:w="1417" w:type="dxa"/>
          </w:tcPr>
          <w:p w14:paraId="2F40AE36" w14:textId="7CC6142D" w:rsidR="00B158A2" w:rsidRDefault="00D55C68">
            <w:r>
              <w:t xml:space="preserve">£ </w:t>
            </w:r>
            <w:r w:rsidRPr="00D55C68">
              <w:t>176,250</w:t>
            </w:r>
          </w:p>
        </w:tc>
      </w:tr>
      <w:tr w:rsidR="00B158A2" w14:paraId="5DF128CF" w14:textId="77777777" w:rsidTr="00B158A2">
        <w:tc>
          <w:tcPr>
            <w:tcW w:w="3005" w:type="dxa"/>
          </w:tcPr>
          <w:p w14:paraId="34E4BD0C" w14:textId="39088FEB" w:rsidR="00B158A2" w:rsidRDefault="00B158A2">
            <w:r w:rsidRPr="00B158A2">
              <w:t>Trade receivables</w:t>
            </w:r>
          </w:p>
        </w:tc>
        <w:tc>
          <w:tcPr>
            <w:tcW w:w="1243" w:type="dxa"/>
          </w:tcPr>
          <w:p w14:paraId="463537F8" w14:textId="249721D0" w:rsidR="00B158A2" w:rsidRDefault="00D55C68">
            <w:r>
              <w:t xml:space="preserve">£ </w:t>
            </w:r>
            <w:r w:rsidRPr="00D55C68">
              <w:t>170,125</w:t>
            </w:r>
          </w:p>
        </w:tc>
        <w:tc>
          <w:tcPr>
            <w:tcW w:w="1417" w:type="dxa"/>
          </w:tcPr>
          <w:p w14:paraId="02B1114B" w14:textId="77777777" w:rsidR="00B158A2" w:rsidRDefault="00B158A2"/>
        </w:tc>
      </w:tr>
      <w:tr w:rsidR="00B158A2" w14:paraId="543080C7" w14:textId="77777777" w:rsidTr="00B158A2">
        <w:tc>
          <w:tcPr>
            <w:tcW w:w="3005" w:type="dxa"/>
          </w:tcPr>
          <w:p w14:paraId="07B780BF" w14:textId="2730966C" w:rsidR="00B158A2" w:rsidRDefault="00B158A2">
            <w:r w:rsidRPr="00B158A2">
              <w:t>Add: payment due</w:t>
            </w:r>
          </w:p>
        </w:tc>
        <w:tc>
          <w:tcPr>
            <w:tcW w:w="1243" w:type="dxa"/>
          </w:tcPr>
          <w:p w14:paraId="25D2C6F3" w14:textId="6D054961" w:rsidR="00B158A2" w:rsidRDefault="00D55C68">
            <w:r>
              <w:t xml:space="preserve">£ </w:t>
            </w:r>
            <w:r w:rsidRPr="00D55C68">
              <w:t>980</w:t>
            </w:r>
          </w:p>
        </w:tc>
        <w:tc>
          <w:tcPr>
            <w:tcW w:w="1417" w:type="dxa"/>
          </w:tcPr>
          <w:p w14:paraId="22272E86" w14:textId="7F0F6655" w:rsidR="00B158A2" w:rsidRDefault="00D55C68">
            <w:r>
              <w:t xml:space="preserve">£ </w:t>
            </w:r>
            <w:r w:rsidRPr="00D55C68">
              <w:t>171,105</w:t>
            </w:r>
          </w:p>
        </w:tc>
      </w:tr>
      <w:tr w:rsidR="00B158A2" w14:paraId="5FAAD744" w14:textId="77777777" w:rsidTr="00B158A2">
        <w:tc>
          <w:tcPr>
            <w:tcW w:w="3005" w:type="dxa"/>
          </w:tcPr>
          <w:p w14:paraId="63C931AD" w14:textId="03596685" w:rsidR="00B158A2" w:rsidRDefault="00B158A2">
            <w:r w:rsidRPr="00B158A2">
              <w:t>Inventory</w:t>
            </w:r>
          </w:p>
        </w:tc>
        <w:tc>
          <w:tcPr>
            <w:tcW w:w="1243" w:type="dxa"/>
          </w:tcPr>
          <w:p w14:paraId="38839C74" w14:textId="77777777" w:rsidR="00B158A2" w:rsidRDefault="00B158A2"/>
        </w:tc>
        <w:tc>
          <w:tcPr>
            <w:tcW w:w="1417" w:type="dxa"/>
          </w:tcPr>
          <w:p w14:paraId="2C15E97B" w14:textId="2CFE5C29" w:rsidR="00B158A2" w:rsidRDefault="00D55C68">
            <w:r>
              <w:t xml:space="preserve">£ </w:t>
            </w:r>
            <w:r w:rsidRPr="00D55C68">
              <w:t>430,600</w:t>
            </w:r>
          </w:p>
        </w:tc>
      </w:tr>
      <w:tr w:rsidR="00B158A2" w14:paraId="53974681" w14:textId="77777777" w:rsidTr="00B158A2">
        <w:tc>
          <w:tcPr>
            <w:tcW w:w="3005" w:type="dxa"/>
          </w:tcPr>
          <w:p w14:paraId="381145C3" w14:textId="0B3084E3" w:rsidR="00B158A2" w:rsidRPr="00D55C68" w:rsidRDefault="00B158A2">
            <w:pPr>
              <w:rPr>
                <w:b/>
                <w:bCs/>
              </w:rPr>
            </w:pPr>
            <w:r w:rsidRPr="00D55C68">
              <w:rPr>
                <w:b/>
                <w:bCs/>
              </w:rPr>
              <w:t>Total Current assets</w:t>
            </w:r>
          </w:p>
        </w:tc>
        <w:tc>
          <w:tcPr>
            <w:tcW w:w="1243" w:type="dxa"/>
          </w:tcPr>
          <w:p w14:paraId="09AE1F90" w14:textId="77777777" w:rsidR="00B158A2" w:rsidRDefault="00B158A2"/>
        </w:tc>
        <w:tc>
          <w:tcPr>
            <w:tcW w:w="1417" w:type="dxa"/>
          </w:tcPr>
          <w:p w14:paraId="77FD82FE" w14:textId="2945209A" w:rsidR="00B158A2" w:rsidRPr="00E74CC1" w:rsidRDefault="00D55C68">
            <w:pPr>
              <w:rPr>
                <w:b/>
                <w:bCs/>
              </w:rPr>
            </w:pPr>
            <w:r w:rsidRPr="00E74CC1">
              <w:rPr>
                <w:b/>
                <w:bCs/>
              </w:rPr>
              <w:t>£ 777,955</w:t>
            </w:r>
          </w:p>
        </w:tc>
      </w:tr>
      <w:tr w:rsidR="00B158A2" w14:paraId="6160FBE3" w14:textId="77777777" w:rsidTr="00B158A2">
        <w:tc>
          <w:tcPr>
            <w:tcW w:w="3005" w:type="dxa"/>
          </w:tcPr>
          <w:p w14:paraId="6D78A2FE" w14:textId="77777777" w:rsidR="00B158A2" w:rsidRDefault="00B158A2"/>
        </w:tc>
        <w:tc>
          <w:tcPr>
            <w:tcW w:w="1243" w:type="dxa"/>
          </w:tcPr>
          <w:p w14:paraId="4811EC33" w14:textId="77777777" w:rsidR="00B158A2" w:rsidRDefault="00B158A2"/>
        </w:tc>
        <w:tc>
          <w:tcPr>
            <w:tcW w:w="1417" w:type="dxa"/>
          </w:tcPr>
          <w:p w14:paraId="729F392A" w14:textId="77777777" w:rsidR="00B158A2" w:rsidRDefault="00B158A2"/>
        </w:tc>
      </w:tr>
      <w:tr w:rsidR="00B158A2" w14:paraId="73BA77ED" w14:textId="77777777" w:rsidTr="00B158A2">
        <w:tc>
          <w:tcPr>
            <w:tcW w:w="3005" w:type="dxa"/>
          </w:tcPr>
          <w:p w14:paraId="60AC2893" w14:textId="1F618230" w:rsidR="00B158A2" w:rsidRPr="00531905" w:rsidRDefault="00B158A2">
            <w:pPr>
              <w:rPr>
                <w:b/>
                <w:bCs/>
                <w:u w:val="single"/>
              </w:rPr>
            </w:pPr>
            <w:r w:rsidRPr="00531905">
              <w:rPr>
                <w:b/>
                <w:bCs/>
                <w:u w:val="single"/>
              </w:rPr>
              <w:t>Non-current Assets</w:t>
            </w:r>
          </w:p>
        </w:tc>
        <w:tc>
          <w:tcPr>
            <w:tcW w:w="1243" w:type="dxa"/>
          </w:tcPr>
          <w:p w14:paraId="479D8BEF" w14:textId="77777777" w:rsidR="00B158A2" w:rsidRDefault="00B158A2"/>
        </w:tc>
        <w:tc>
          <w:tcPr>
            <w:tcW w:w="1417" w:type="dxa"/>
          </w:tcPr>
          <w:p w14:paraId="020E2552" w14:textId="77777777" w:rsidR="00B158A2" w:rsidRDefault="00B158A2"/>
        </w:tc>
      </w:tr>
      <w:tr w:rsidR="00B158A2" w14:paraId="7DE3333F" w14:textId="77777777" w:rsidTr="00B158A2">
        <w:tc>
          <w:tcPr>
            <w:tcW w:w="3005" w:type="dxa"/>
          </w:tcPr>
          <w:p w14:paraId="5397C7B2" w14:textId="2B280FF2" w:rsidR="00B158A2" w:rsidRDefault="00B158A2">
            <w:r w:rsidRPr="00B158A2">
              <w:t>Plant and Equipment</w:t>
            </w:r>
          </w:p>
        </w:tc>
        <w:tc>
          <w:tcPr>
            <w:tcW w:w="1243" w:type="dxa"/>
          </w:tcPr>
          <w:p w14:paraId="00D4C72B" w14:textId="77777777" w:rsidR="00B158A2" w:rsidRDefault="00B158A2"/>
        </w:tc>
        <w:tc>
          <w:tcPr>
            <w:tcW w:w="1417" w:type="dxa"/>
          </w:tcPr>
          <w:p w14:paraId="7DE96561" w14:textId="4AB958A7" w:rsidR="00B158A2" w:rsidRDefault="00D55C68">
            <w:r>
              <w:t xml:space="preserve">£ </w:t>
            </w:r>
            <w:r w:rsidRPr="00D55C68">
              <w:t>1,250,000</w:t>
            </w:r>
          </w:p>
        </w:tc>
      </w:tr>
      <w:tr w:rsidR="00B158A2" w14:paraId="6324B1D9" w14:textId="77777777" w:rsidTr="00B158A2">
        <w:tc>
          <w:tcPr>
            <w:tcW w:w="3005" w:type="dxa"/>
          </w:tcPr>
          <w:p w14:paraId="1031EAC1" w14:textId="1279FD14" w:rsidR="00B158A2" w:rsidRPr="00D55C68" w:rsidRDefault="00B158A2">
            <w:pPr>
              <w:rPr>
                <w:b/>
                <w:bCs/>
              </w:rPr>
            </w:pPr>
            <w:r w:rsidRPr="00D55C68">
              <w:rPr>
                <w:b/>
                <w:bCs/>
              </w:rPr>
              <w:t>Total Non-current assets</w:t>
            </w:r>
          </w:p>
        </w:tc>
        <w:tc>
          <w:tcPr>
            <w:tcW w:w="1243" w:type="dxa"/>
          </w:tcPr>
          <w:p w14:paraId="6607B31F" w14:textId="77777777" w:rsidR="00B158A2" w:rsidRDefault="00B158A2"/>
        </w:tc>
        <w:tc>
          <w:tcPr>
            <w:tcW w:w="1417" w:type="dxa"/>
          </w:tcPr>
          <w:p w14:paraId="506F9144" w14:textId="7FC27A1F" w:rsidR="00B158A2" w:rsidRPr="00E74CC1" w:rsidRDefault="00D55C68">
            <w:pPr>
              <w:rPr>
                <w:b/>
                <w:bCs/>
              </w:rPr>
            </w:pPr>
            <w:r w:rsidRPr="00E74CC1">
              <w:rPr>
                <w:b/>
                <w:bCs/>
              </w:rPr>
              <w:t>£ 1,250,000</w:t>
            </w:r>
          </w:p>
        </w:tc>
      </w:tr>
      <w:tr w:rsidR="00B158A2" w14:paraId="1E472423" w14:textId="77777777" w:rsidTr="00B158A2">
        <w:tc>
          <w:tcPr>
            <w:tcW w:w="3005" w:type="dxa"/>
          </w:tcPr>
          <w:p w14:paraId="11C7AB00" w14:textId="77777777" w:rsidR="00B158A2" w:rsidRDefault="00B158A2"/>
        </w:tc>
        <w:tc>
          <w:tcPr>
            <w:tcW w:w="1243" w:type="dxa"/>
          </w:tcPr>
          <w:p w14:paraId="33F7D852" w14:textId="77777777" w:rsidR="00B158A2" w:rsidRDefault="00B158A2"/>
        </w:tc>
        <w:tc>
          <w:tcPr>
            <w:tcW w:w="1417" w:type="dxa"/>
          </w:tcPr>
          <w:p w14:paraId="463299E8" w14:textId="77777777" w:rsidR="00B158A2" w:rsidRDefault="00B158A2"/>
        </w:tc>
      </w:tr>
      <w:tr w:rsidR="00B158A2" w14:paraId="2BBE4235" w14:textId="77777777" w:rsidTr="00B158A2">
        <w:tc>
          <w:tcPr>
            <w:tcW w:w="3005" w:type="dxa"/>
          </w:tcPr>
          <w:p w14:paraId="2A4217CD" w14:textId="0A070887" w:rsidR="00B158A2" w:rsidRPr="00D55C68" w:rsidRDefault="00B158A2">
            <w:pPr>
              <w:rPr>
                <w:b/>
                <w:bCs/>
              </w:rPr>
            </w:pPr>
            <w:r w:rsidRPr="00D55C68">
              <w:rPr>
                <w:b/>
                <w:bCs/>
              </w:rPr>
              <w:t>TOTAL ASSETS</w:t>
            </w:r>
          </w:p>
        </w:tc>
        <w:tc>
          <w:tcPr>
            <w:tcW w:w="1243" w:type="dxa"/>
          </w:tcPr>
          <w:p w14:paraId="4497D915" w14:textId="77777777" w:rsidR="00B158A2" w:rsidRDefault="00B158A2"/>
        </w:tc>
        <w:tc>
          <w:tcPr>
            <w:tcW w:w="1417" w:type="dxa"/>
          </w:tcPr>
          <w:p w14:paraId="106FCAA8" w14:textId="704FCB01" w:rsidR="00B158A2" w:rsidRPr="00E74CC1" w:rsidRDefault="00D55C68">
            <w:pPr>
              <w:rPr>
                <w:b/>
                <w:bCs/>
              </w:rPr>
            </w:pPr>
            <w:r w:rsidRPr="00E74CC1">
              <w:rPr>
                <w:b/>
                <w:bCs/>
              </w:rPr>
              <w:t>£</w:t>
            </w:r>
            <w:r w:rsidR="007638B7" w:rsidRPr="00E74CC1">
              <w:rPr>
                <w:b/>
                <w:bCs/>
              </w:rPr>
              <w:t xml:space="preserve"> 2,027,955</w:t>
            </w:r>
          </w:p>
        </w:tc>
      </w:tr>
    </w:tbl>
    <w:p w14:paraId="735C44E1" w14:textId="35CB60EE" w:rsidR="00B158A2" w:rsidRDefault="00B158A2"/>
    <w:tbl>
      <w:tblPr>
        <w:tblStyle w:val="TableGrid"/>
        <w:tblW w:w="0" w:type="auto"/>
        <w:tblLook w:val="04A0" w:firstRow="1" w:lastRow="0" w:firstColumn="1" w:lastColumn="0" w:noHBand="0" w:noVBand="1"/>
      </w:tblPr>
      <w:tblGrid>
        <w:gridCol w:w="3005"/>
        <w:gridCol w:w="1385"/>
        <w:gridCol w:w="1275"/>
      </w:tblGrid>
      <w:tr w:rsidR="00E74CC1" w14:paraId="3010273A" w14:textId="77777777" w:rsidTr="002F4F25">
        <w:tc>
          <w:tcPr>
            <w:tcW w:w="5665" w:type="dxa"/>
            <w:gridSpan w:val="3"/>
          </w:tcPr>
          <w:p w14:paraId="594E689D" w14:textId="23A05E26" w:rsidR="00E74CC1" w:rsidRPr="00E74CC1" w:rsidRDefault="00E74CC1" w:rsidP="00E74CC1">
            <w:pPr>
              <w:jc w:val="center"/>
              <w:rPr>
                <w:b/>
                <w:bCs/>
              </w:rPr>
            </w:pPr>
            <w:r w:rsidRPr="00E74CC1">
              <w:rPr>
                <w:b/>
                <w:bCs/>
              </w:rPr>
              <w:t>EQUITY AND LIABILITIES</w:t>
            </w:r>
          </w:p>
        </w:tc>
      </w:tr>
      <w:tr w:rsidR="00E74CC1" w14:paraId="58282B53" w14:textId="77777777" w:rsidTr="00010425">
        <w:tc>
          <w:tcPr>
            <w:tcW w:w="3005" w:type="dxa"/>
          </w:tcPr>
          <w:p w14:paraId="76BDADE4" w14:textId="417649AC" w:rsidR="00E74CC1" w:rsidRPr="00531905" w:rsidRDefault="00E74CC1">
            <w:pPr>
              <w:rPr>
                <w:b/>
                <w:bCs/>
                <w:u w:val="single"/>
              </w:rPr>
            </w:pPr>
            <w:r w:rsidRPr="00531905">
              <w:rPr>
                <w:b/>
                <w:bCs/>
                <w:u w:val="single"/>
              </w:rPr>
              <w:t>Current Liabilities</w:t>
            </w:r>
          </w:p>
        </w:tc>
        <w:tc>
          <w:tcPr>
            <w:tcW w:w="1385" w:type="dxa"/>
          </w:tcPr>
          <w:p w14:paraId="65C4EB27" w14:textId="77777777" w:rsidR="00E74CC1" w:rsidRDefault="00E74CC1"/>
        </w:tc>
        <w:tc>
          <w:tcPr>
            <w:tcW w:w="1275" w:type="dxa"/>
          </w:tcPr>
          <w:p w14:paraId="4E7E2397" w14:textId="77777777" w:rsidR="00E74CC1" w:rsidRDefault="00E74CC1"/>
        </w:tc>
      </w:tr>
      <w:tr w:rsidR="00E74CC1" w14:paraId="50FBFCA7" w14:textId="77777777" w:rsidTr="00010425">
        <w:tc>
          <w:tcPr>
            <w:tcW w:w="3005" w:type="dxa"/>
          </w:tcPr>
          <w:p w14:paraId="1812F655" w14:textId="6D8D8C0F" w:rsidR="00E74CC1" w:rsidRDefault="00E74CC1">
            <w:r w:rsidRPr="00E74CC1">
              <w:t>Trade payable</w:t>
            </w:r>
          </w:p>
        </w:tc>
        <w:tc>
          <w:tcPr>
            <w:tcW w:w="1385" w:type="dxa"/>
          </w:tcPr>
          <w:p w14:paraId="2A80D2ED" w14:textId="77777777" w:rsidR="00E74CC1" w:rsidRDefault="00E74CC1"/>
        </w:tc>
        <w:tc>
          <w:tcPr>
            <w:tcW w:w="1275" w:type="dxa"/>
          </w:tcPr>
          <w:p w14:paraId="2B28A2D8" w14:textId="3FB43D3C" w:rsidR="00E74CC1" w:rsidRDefault="00531905">
            <w:r>
              <w:t>£</w:t>
            </w:r>
            <w:r w:rsidR="00010425">
              <w:t xml:space="preserve"> 188,625</w:t>
            </w:r>
          </w:p>
        </w:tc>
      </w:tr>
      <w:tr w:rsidR="00E74CC1" w14:paraId="0749E88F" w14:textId="77777777" w:rsidTr="00010425">
        <w:trPr>
          <w:trHeight w:val="343"/>
        </w:trPr>
        <w:tc>
          <w:tcPr>
            <w:tcW w:w="3005" w:type="dxa"/>
          </w:tcPr>
          <w:p w14:paraId="6E1877BE" w14:textId="69F94A47" w:rsidR="00E74CC1" w:rsidRDefault="00E74CC1">
            <w:r w:rsidRPr="00E74CC1">
              <w:t>Commission payable</w:t>
            </w:r>
          </w:p>
        </w:tc>
        <w:tc>
          <w:tcPr>
            <w:tcW w:w="1385" w:type="dxa"/>
          </w:tcPr>
          <w:p w14:paraId="3BB6B580" w14:textId="77777777" w:rsidR="00E74CC1" w:rsidRDefault="00E74CC1"/>
        </w:tc>
        <w:tc>
          <w:tcPr>
            <w:tcW w:w="1275" w:type="dxa"/>
          </w:tcPr>
          <w:p w14:paraId="6B5DC48B" w14:textId="6808595D" w:rsidR="00E74CC1" w:rsidRDefault="00531905" w:rsidP="00010425">
            <w:pPr>
              <w:pStyle w:val="NormalWeb"/>
              <w:spacing w:before="0" w:beforeAutospacing="0" w:afterAutospacing="0"/>
            </w:pPr>
            <w:r>
              <w:t>£</w:t>
            </w:r>
            <w:r w:rsidR="00010425">
              <w:t xml:space="preserve"> </w:t>
            </w:r>
            <w:r w:rsidR="00010425" w:rsidRPr="00010425">
              <w:rPr>
                <w:sz w:val="22"/>
                <w:szCs w:val="22"/>
              </w:rPr>
              <w:t>3,000</w:t>
            </w:r>
          </w:p>
        </w:tc>
      </w:tr>
      <w:tr w:rsidR="00E74CC1" w14:paraId="003524F2" w14:textId="77777777" w:rsidTr="00010425">
        <w:tc>
          <w:tcPr>
            <w:tcW w:w="3005" w:type="dxa"/>
          </w:tcPr>
          <w:p w14:paraId="396B6455" w14:textId="286E1ECB" w:rsidR="00E74CC1" w:rsidRDefault="00E74CC1">
            <w:r w:rsidRPr="00E74CC1">
              <w:t>Corporation tax payable</w:t>
            </w:r>
          </w:p>
        </w:tc>
        <w:tc>
          <w:tcPr>
            <w:tcW w:w="1385" w:type="dxa"/>
          </w:tcPr>
          <w:p w14:paraId="67F4D510" w14:textId="77777777" w:rsidR="00E74CC1" w:rsidRDefault="00E74CC1"/>
        </w:tc>
        <w:tc>
          <w:tcPr>
            <w:tcW w:w="1275" w:type="dxa"/>
          </w:tcPr>
          <w:p w14:paraId="369EABE4" w14:textId="3BA3E1D8" w:rsidR="00E74CC1" w:rsidRDefault="00531905">
            <w:r>
              <w:t>£</w:t>
            </w:r>
            <w:r w:rsidR="00010425">
              <w:t xml:space="preserve"> 100,000</w:t>
            </w:r>
          </w:p>
        </w:tc>
      </w:tr>
      <w:tr w:rsidR="00E74CC1" w14:paraId="72C5B6C7" w14:textId="77777777" w:rsidTr="00010425">
        <w:tc>
          <w:tcPr>
            <w:tcW w:w="3005" w:type="dxa"/>
          </w:tcPr>
          <w:p w14:paraId="11D70699" w14:textId="257F0730" w:rsidR="00E74CC1" w:rsidRPr="00531905" w:rsidRDefault="00E74CC1">
            <w:pPr>
              <w:rPr>
                <w:b/>
                <w:bCs/>
              </w:rPr>
            </w:pPr>
            <w:r w:rsidRPr="00531905">
              <w:rPr>
                <w:b/>
                <w:bCs/>
              </w:rPr>
              <w:t>Total current liabilities</w:t>
            </w:r>
          </w:p>
        </w:tc>
        <w:tc>
          <w:tcPr>
            <w:tcW w:w="1385" w:type="dxa"/>
          </w:tcPr>
          <w:p w14:paraId="0124D548" w14:textId="77777777" w:rsidR="00E74CC1" w:rsidRDefault="00E74CC1"/>
        </w:tc>
        <w:tc>
          <w:tcPr>
            <w:tcW w:w="1275" w:type="dxa"/>
          </w:tcPr>
          <w:p w14:paraId="7D16E7C0" w14:textId="6C03A946" w:rsidR="00E74CC1" w:rsidRDefault="00531905">
            <w:r>
              <w:t>£</w:t>
            </w:r>
            <w:r w:rsidR="00010425">
              <w:t xml:space="preserve"> 291,625</w:t>
            </w:r>
          </w:p>
        </w:tc>
      </w:tr>
      <w:tr w:rsidR="00E74CC1" w14:paraId="24C71802" w14:textId="77777777" w:rsidTr="00010425">
        <w:tc>
          <w:tcPr>
            <w:tcW w:w="3005" w:type="dxa"/>
          </w:tcPr>
          <w:p w14:paraId="2601DBD1" w14:textId="77777777" w:rsidR="00E74CC1" w:rsidRDefault="00E74CC1"/>
        </w:tc>
        <w:tc>
          <w:tcPr>
            <w:tcW w:w="1385" w:type="dxa"/>
          </w:tcPr>
          <w:p w14:paraId="305AAD94" w14:textId="77777777" w:rsidR="00E74CC1" w:rsidRDefault="00E74CC1"/>
        </w:tc>
        <w:tc>
          <w:tcPr>
            <w:tcW w:w="1275" w:type="dxa"/>
          </w:tcPr>
          <w:p w14:paraId="21C1D9A3" w14:textId="77777777" w:rsidR="00E74CC1" w:rsidRDefault="00E74CC1"/>
        </w:tc>
      </w:tr>
      <w:tr w:rsidR="00E74CC1" w14:paraId="35FE6A34" w14:textId="77777777" w:rsidTr="00010425">
        <w:tc>
          <w:tcPr>
            <w:tcW w:w="3005" w:type="dxa"/>
          </w:tcPr>
          <w:p w14:paraId="04F0DDBF" w14:textId="6B0D3645" w:rsidR="00E74CC1" w:rsidRPr="00531905" w:rsidRDefault="00E74CC1">
            <w:pPr>
              <w:rPr>
                <w:b/>
                <w:bCs/>
                <w:u w:val="single"/>
              </w:rPr>
            </w:pPr>
            <w:r w:rsidRPr="00531905">
              <w:rPr>
                <w:b/>
                <w:bCs/>
                <w:u w:val="single"/>
              </w:rPr>
              <w:t>Non-Current Liabilities</w:t>
            </w:r>
          </w:p>
        </w:tc>
        <w:tc>
          <w:tcPr>
            <w:tcW w:w="1385" w:type="dxa"/>
          </w:tcPr>
          <w:p w14:paraId="277793C6" w14:textId="77777777" w:rsidR="00E74CC1" w:rsidRDefault="00E74CC1"/>
        </w:tc>
        <w:tc>
          <w:tcPr>
            <w:tcW w:w="1275" w:type="dxa"/>
          </w:tcPr>
          <w:p w14:paraId="316CCCED" w14:textId="77777777" w:rsidR="00E74CC1" w:rsidRDefault="00E74CC1"/>
        </w:tc>
      </w:tr>
      <w:tr w:rsidR="00E74CC1" w14:paraId="5E37A004" w14:textId="77777777" w:rsidTr="00010425">
        <w:tc>
          <w:tcPr>
            <w:tcW w:w="3005" w:type="dxa"/>
          </w:tcPr>
          <w:p w14:paraId="7C3D1904" w14:textId="1C8B00A7" w:rsidR="00E74CC1" w:rsidRDefault="00E74CC1">
            <w:r w:rsidRPr="00E74CC1">
              <w:t>4% Debentures</w:t>
            </w:r>
          </w:p>
        </w:tc>
        <w:tc>
          <w:tcPr>
            <w:tcW w:w="1385" w:type="dxa"/>
          </w:tcPr>
          <w:p w14:paraId="4EF59D46" w14:textId="77777777" w:rsidR="00E74CC1" w:rsidRDefault="00E74CC1"/>
        </w:tc>
        <w:tc>
          <w:tcPr>
            <w:tcW w:w="1275" w:type="dxa"/>
          </w:tcPr>
          <w:p w14:paraId="3F9F52C8" w14:textId="1626BCE4" w:rsidR="00E74CC1" w:rsidRDefault="00531905">
            <w:r>
              <w:t>£</w:t>
            </w:r>
            <w:r w:rsidR="00010425">
              <w:t xml:space="preserve"> 200,000</w:t>
            </w:r>
          </w:p>
        </w:tc>
      </w:tr>
      <w:tr w:rsidR="00E74CC1" w14:paraId="5A99B5B9" w14:textId="77777777" w:rsidTr="00010425">
        <w:tc>
          <w:tcPr>
            <w:tcW w:w="3005" w:type="dxa"/>
          </w:tcPr>
          <w:p w14:paraId="17029FBC" w14:textId="458458A0" w:rsidR="00E74CC1" w:rsidRPr="00531905" w:rsidRDefault="00E74CC1">
            <w:pPr>
              <w:rPr>
                <w:b/>
                <w:bCs/>
              </w:rPr>
            </w:pPr>
            <w:r w:rsidRPr="00531905">
              <w:rPr>
                <w:b/>
                <w:bCs/>
              </w:rPr>
              <w:t>Total Non-current liabilities</w:t>
            </w:r>
          </w:p>
        </w:tc>
        <w:tc>
          <w:tcPr>
            <w:tcW w:w="1385" w:type="dxa"/>
          </w:tcPr>
          <w:p w14:paraId="5AB6A073" w14:textId="77777777" w:rsidR="00E74CC1" w:rsidRDefault="00E74CC1"/>
        </w:tc>
        <w:tc>
          <w:tcPr>
            <w:tcW w:w="1275" w:type="dxa"/>
          </w:tcPr>
          <w:p w14:paraId="2B363B9D" w14:textId="66E37F4F" w:rsidR="00E74CC1" w:rsidRDefault="00531905">
            <w:r>
              <w:t>£</w:t>
            </w:r>
            <w:r w:rsidR="00010425">
              <w:t xml:space="preserve"> </w:t>
            </w:r>
            <w:r w:rsidR="00010425">
              <w:t>200,000</w:t>
            </w:r>
          </w:p>
        </w:tc>
      </w:tr>
      <w:tr w:rsidR="00E74CC1" w14:paraId="5D4488CB" w14:textId="77777777" w:rsidTr="00010425">
        <w:tc>
          <w:tcPr>
            <w:tcW w:w="3005" w:type="dxa"/>
          </w:tcPr>
          <w:p w14:paraId="55DD632E" w14:textId="77777777" w:rsidR="00E74CC1" w:rsidRDefault="00E74CC1"/>
        </w:tc>
        <w:tc>
          <w:tcPr>
            <w:tcW w:w="1385" w:type="dxa"/>
          </w:tcPr>
          <w:p w14:paraId="2932C7E9" w14:textId="77777777" w:rsidR="00E74CC1" w:rsidRDefault="00E74CC1"/>
        </w:tc>
        <w:tc>
          <w:tcPr>
            <w:tcW w:w="1275" w:type="dxa"/>
          </w:tcPr>
          <w:p w14:paraId="1C2BF436" w14:textId="77777777" w:rsidR="00E74CC1" w:rsidRDefault="00E74CC1"/>
        </w:tc>
      </w:tr>
      <w:tr w:rsidR="00E74CC1" w14:paraId="5E6638DB" w14:textId="77777777" w:rsidTr="00010425">
        <w:tc>
          <w:tcPr>
            <w:tcW w:w="3005" w:type="dxa"/>
          </w:tcPr>
          <w:p w14:paraId="2940B109" w14:textId="3C543A33" w:rsidR="00E74CC1" w:rsidRPr="00531905" w:rsidRDefault="00E74CC1">
            <w:pPr>
              <w:rPr>
                <w:b/>
                <w:bCs/>
                <w:u w:val="single"/>
              </w:rPr>
            </w:pPr>
            <w:r w:rsidRPr="00531905">
              <w:rPr>
                <w:b/>
                <w:bCs/>
                <w:u w:val="single"/>
              </w:rPr>
              <w:t>Shareholders' equity</w:t>
            </w:r>
          </w:p>
        </w:tc>
        <w:tc>
          <w:tcPr>
            <w:tcW w:w="1385" w:type="dxa"/>
          </w:tcPr>
          <w:p w14:paraId="31D45F37" w14:textId="77777777" w:rsidR="00E74CC1" w:rsidRDefault="00E74CC1"/>
        </w:tc>
        <w:tc>
          <w:tcPr>
            <w:tcW w:w="1275" w:type="dxa"/>
          </w:tcPr>
          <w:p w14:paraId="3B559C9E" w14:textId="77777777" w:rsidR="00E74CC1" w:rsidRDefault="00E74CC1"/>
        </w:tc>
      </w:tr>
      <w:tr w:rsidR="00E74CC1" w14:paraId="7FA0C72B" w14:textId="77777777" w:rsidTr="00010425">
        <w:tc>
          <w:tcPr>
            <w:tcW w:w="3005" w:type="dxa"/>
          </w:tcPr>
          <w:p w14:paraId="12A01323" w14:textId="001F5BD9" w:rsidR="00E74CC1" w:rsidRDefault="00E74CC1">
            <w:r w:rsidRPr="00E74CC1">
              <w:t>Share capital</w:t>
            </w:r>
          </w:p>
        </w:tc>
        <w:tc>
          <w:tcPr>
            <w:tcW w:w="1385" w:type="dxa"/>
          </w:tcPr>
          <w:p w14:paraId="220AD692" w14:textId="77777777" w:rsidR="00E74CC1" w:rsidRDefault="00E74CC1"/>
        </w:tc>
        <w:tc>
          <w:tcPr>
            <w:tcW w:w="1275" w:type="dxa"/>
          </w:tcPr>
          <w:p w14:paraId="14D66301" w14:textId="77777777" w:rsidR="00E74CC1" w:rsidRDefault="00E74CC1"/>
        </w:tc>
      </w:tr>
      <w:tr w:rsidR="00E74CC1" w14:paraId="4C3F3284" w14:textId="77777777" w:rsidTr="00010425">
        <w:tc>
          <w:tcPr>
            <w:tcW w:w="3005" w:type="dxa"/>
          </w:tcPr>
          <w:p w14:paraId="5605CA76" w14:textId="4CA8AA1A" w:rsidR="00E74CC1" w:rsidRDefault="00E74CC1">
            <w:r w:rsidRPr="00E74CC1">
              <w:t>Ordinary Shares (£1)</w:t>
            </w:r>
          </w:p>
        </w:tc>
        <w:tc>
          <w:tcPr>
            <w:tcW w:w="1385" w:type="dxa"/>
          </w:tcPr>
          <w:p w14:paraId="3734E4DD" w14:textId="44BB192D" w:rsidR="00E74CC1" w:rsidRDefault="00531905">
            <w:r>
              <w:t>£</w:t>
            </w:r>
            <w:r w:rsidR="00010425">
              <w:t xml:space="preserve"> 1,000,000</w:t>
            </w:r>
          </w:p>
        </w:tc>
        <w:tc>
          <w:tcPr>
            <w:tcW w:w="1275" w:type="dxa"/>
          </w:tcPr>
          <w:p w14:paraId="033CBD84" w14:textId="77777777" w:rsidR="00E74CC1" w:rsidRDefault="00E74CC1"/>
        </w:tc>
      </w:tr>
      <w:tr w:rsidR="00E74CC1" w14:paraId="78D8744E" w14:textId="77777777" w:rsidTr="00010425">
        <w:tc>
          <w:tcPr>
            <w:tcW w:w="3005" w:type="dxa"/>
          </w:tcPr>
          <w:p w14:paraId="2F81C953" w14:textId="0F0F184B" w:rsidR="00E74CC1" w:rsidRDefault="00E74CC1">
            <w:r w:rsidRPr="00E74CC1">
              <w:t>10% Preference Shares (£1)</w:t>
            </w:r>
          </w:p>
        </w:tc>
        <w:tc>
          <w:tcPr>
            <w:tcW w:w="1385" w:type="dxa"/>
          </w:tcPr>
          <w:p w14:paraId="211537B1" w14:textId="10E5957D" w:rsidR="00E74CC1" w:rsidRDefault="00531905">
            <w:r>
              <w:t>£</w:t>
            </w:r>
            <w:r w:rsidR="00010425">
              <w:t xml:space="preserve"> 400,000`</w:t>
            </w:r>
          </w:p>
        </w:tc>
        <w:tc>
          <w:tcPr>
            <w:tcW w:w="1275" w:type="dxa"/>
          </w:tcPr>
          <w:p w14:paraId="4606402A" w14:textId="5F0096C2" w:rsidR="00E74CC1" w:rsidRDefault="00531905">
            <w:r>
              <w:t>£</w:t>
            </w:r>
            <w:r w:rsidR="00010425">
              <w:t xml:space="preserve"> 1,400,000</w:t>
            </w:r>
          </w:p>
        </w:tc>
      </w:tr>
      <w:tr w:rsidR="00E74CC1" w14:paraId="111D18E8" w14:textId="77777777" w:rsidTr="00010425">
        <w:tc>
          <w:tcPr>
            <w:tcW w:w="3005" w:type="dxa"/>
          </w:tcPr>
          <w:p w14:paraId="22F2C781" w14:textId="77777777" w:rsidR="00E74CC1" w:rsidRDefault="00E74CC1"/>
        </w:tc>
        <w:tc>
          <w:tcPr>
            <w:tcW w:w="1385" w:type="dxa"/>
          </w:tcPr>
          <w:p w14:paraId="56DC5A62" w14:textId="77777777" w:rsidR="00E74CC1" w:rsidRDefault="00E74CC1"/>
        </w:tc>
        <w:tc>
          <w:tcPr>
            <w:tcW w:w="1275" w:type="dxa"/>
          </w:tcPr>
          <w:p w14:paraId="5E84361E" w14:textId="77777777" w:rsidR="00E74CC1" w:rsidRDefault="00E74CC1"/>
        </w:tc>
      </w:tr>
      <w:tr w:rsidR="00E74CC1" w14:paraId="7CDF6A42" w14:textId="77777777" w:rsidTr="00010425">
        <w:tc>
          <w:tcPr>
            <w:tcW w:w="3005" w:type="dxa"/>
          </w:tcPr>
          <w:p w14:paraId="2451475D" w14:textId="676A83DF" w:rsidR="00E74CC1" w:rsidRDefault="00E74CC1">
            <w:r w:rsidRPr="00E74CC1">
              <w:t>Reserve &amp; Surplus</w:t>
            </w:r>
          </w:p>
        </w:tc>
        <w:tc>
          <w:tcPr>
            <w:tcW w:w="1385" w:type="dxa"/>
          </w:tcPr>
          <w:p w14:paraId="5D2B6E69" w14:textId="77777777" w:rsidR="00E74CC1" w:rsidRDefault="00E74CC1"/>
        </w:tc>
        <w:tc>
          <w:tcPr>
            <w:tcW w:w="1275" w:type="dxa"/>
          </w:tcPr>
          <w:p w14:paraId="663791C0" w14:textId="77777777" w:rsidR="00E74CC1" w:rsidRDefault="00E74CC1"/>
        </w:tc>
      </w:tr>
      <w:tr w:rsidR="00E74CC1" w14:paraId="0E2C90E2" w14:textId="77777777" w:rsidTr="00010425">
        <w:tc>
          <w:tcPr>
            <w:tcW w:w="3005" w:type="dxa"/>
          </w:tcPr>
          <w:p w14:paraId="21FC5B51" w14:textId="32101BD6" w:rsidR="00E74CC1" w:rsidRDefault="00E74CC1">
            <w:r w:rsidRPr="00E74CC1">
              <w:t>Retained Earnings</w:t>
            </w:r>
          </w:p>
        </w:tc>
        <w:tc>
          <w:tcPr>
            <w:tcW w:w="1385" w:type="dxa"/>
          </w:tcPr>
          <w:p w14:paraId="6947F748" w14:textId="3171C809" w:rsidR="00E74CC1" w:rsidRDefault="00531905">
            <w:r>
              <w:t>£</w:t>
            </w:r>
            <w:r w:rsidR="00010425">
              <w:t xml:space="preserve"> 132,000</w:t>
            </w:r>
          </w:p>
        </w:tc>
        <w:tc>
          <w:tcPr>
            <w:tcW w:w="1275" w:type="dxa"/>
          </w:tcPr>
          <w:p w14:paraId="08E68297" w14:textId="77777777" w:rsidR="00E74CC1" w:rsidRDefault="00E74CC1"/>
        </w:tc>
      </w:tr>
      <w:tr w:rsidR="00E74CC1" w14:paraId="6E754FA3" w14:textId="77777777" w:rsidTr="00010425">
        <w:tc>
          <w:tcPr>
            <w:tcW w:w="3005" w:type="dxa"/>
          </w:tcPr>
          <w:p w14:paraId="5EBEE027" w14:textId="45E2E042" w:rsidR="00E74CC1" w:rsidRDefault="00AF49A5">
            <w:r w:rsidRPr="00AF49A5">
              <w:t>Add: Net profit</w:t>
            </w:r>
          </w:p>
        </w:tc>
        <w:tc>
          <w:tcPr>
            <w:tcW w:w="1385" w:type="dxa"/>
          </w:tcPr>
          <w:p w14:paraId="5BAA1EE5" w14:textId="4C24B080" w:rsidR="00E74CC1" w:rsidRDefault="00531905">
            <w:r>
              <w:t>£</w:t>
            </w:r>
            <w:r w:rsidR="00010425">
              <w:t xml:space="preserve"> 54,300</w:t>
            </w:r>
          </w:p>
        </w:tc>
        <w:tc>
          <w:tcPr>
            <w:tcW w:w="1275" w:type="dxa"/>
          </w:tcPr>
          <w:p w14:paraId="28701228" w14:textId="77777777" w:rsidR="00E74CC1" w:rsidRDefault="00E74CC1"/>
        </w:tc>
      </w:tr>
      <w:tr w:rsidR="00E74CC1" w14:paraId="730B8501" w14:textId="77777777" w:rsidTr="00010425">
        <w:tc>
          <w:tcPr>
            <w:tcW w:w="3005" w:type="dxa"/>
          </w:tcPr>
          <w:p w14:paraId="257D0884" w14:textId="77777777" w:rsidR="00E74CC1" w:rsidRDefault="00E74CC1"/>
        </w:tc>
        <w:tc>
          <w:tcPr>
            <w:tcW w:w="1385" w:type="dxa"/>
          </w:tcPr>
          <w:p w14:paraId="48BC83CC" w14:textId="1126864F" w:rsidR="00E74CC1" w:rsidRDefault="00531905">
            <w:r>
              <w:t>£</w:t>
            </w:r>
            <w:r w:rsidR="00010425">
              <w:t xml:space="preserve"> 186.330</w:t>
            </w:r>
          </w:p>
        </w:tc>
        <w:tc>
          <w:tcPr>
            <w:tcW w:w="1275" w:type="dxa"/>
          </w:tcPr>
          <w:p w14:paraId="03190CC5" w14:textId="77777777" w:rsidR="00E74CC1" w:rsidRDefault="00E74CC1"/>
        </w:tc>
      </w:tr>
      <w:tr w:rsidR="00E74CC1" w14:paraId="06E3C731" w14:textId="77777777" w:rsidTr="00010425">
        <w:tc>
          <w:tcPr>
            <w:tcW w:w="3005" w:type="dxa"/>
          </w:tcPr>
          <w:p w14:paraId="1BFA7459" w14:textId="0FD37748" w:rsidR="00E74CC1" w:rsidRDefault="00AF49A5">
            <w:r w:rsidRPr="00AF49A5">
              <w:t>Less:</w:t>
            </w:r>
          </w:p>
        </w:tc>
        <w:tc>
          <w:tcPr>
            <w:tcW w:w="1385" w:type="dxa"/>
          </w:tcPr>
          <w:p w14:paraId="724E43FC" w14:textId="77777777" w:rsidR="00E74CC1" w:rsidRDefault="00E74CC1"/>
        </w:tc>
        <w:tc>
          <w:tcPr>
            <w:tcW w:w="1275" w:type="dxa"/>
          </w:tcPr>
          <w:p w14:paraId="3F930997" w14:textId="77777777" w:rsidR="00E74CC1" w:rsidRDefault="00E74CC1"/>
        </w:tc>
      </w:tr>
      <w:tr w:rsidR="00E74CC1" w14:paraId="787B6DDC" w14:textId="77777777" w:rsidTr="00010425">
        <w:tc>
          <w:tcPr>
            <w:tcW w:w="3005" w:type="dxa"/>
          </w:tcPr>
          <w:p w14:paraId="6B5D5467" w14:textId="38E47682" w:rsidR="00E74CC1" w:rsidRDefault="00AF49A5">
            <w:r w:rsidRPr="00AF49A5">
              <w:t>Ordinary dividend paid</w:t>
            </w:r>
          </w:p>
        </w:tc>
        <w:tc>
          <w:tcPr>
            <w:tcW w:w="1385" w:type="dxa"/>
          </w:tcPr>
          <w:p w14:paraId="767BD6B2" w14:textId="7ADD6EBA" w:rsidR="00E74CC1" w:rsidRDefault="00531905">
            <w:r>
              <w:t>£</w:t>
            </w:r>
            <w:r w:rsidR="00010425">
              <w:t xml:space="preserve"> 20,000</w:t>
            </w:r>
          </w:p>
        </w:tc>
        <w:tc>
          <w:tcPr>
            <w:tcW w:w="1275" w:type="dxa"/>
          </w:tcPr>
          <w:p w14:paraId="07E85E6F" w14:textId="77777777" w:rsidR="00E74CC1" w:rsidRDefault="00E74CC1"/>
        </w:tc>
      </w:tr>
      <w:tr w:rsidR="00E74CC1" w14:paraId="7337616D" w14:textId="77777777" w:rsidTr="00010425">
        <w:tc>
          <w:tcPr>
            <w:tcW w:w="3005" w:type="dxa"/>
          </w:tcPr>
          <w:p w14:paraId="32329133" w14:textId="4637CF5B" w:rsidR="00E74CC1" w:rsidRDefault="00AF49A5">
            <w:r w:rsidRPr="00AF49A5">
              <w:t>Preference dividend paid</w:t>
            </w:r>
          </w:p>
        </w:tc>
        <w:tc>
          <w:tcPr>
            <w:tcW w:w="1385" w:type="dxa"/>
          </w:tcPr>
          <w:p w14:paraId="58F92A2B" w14:textId="721E7923" w:rsidR="00E74CC1" w:rsidRDefault="00531905">
            <w:r>
              <w:t>£</w:t>
            </w:r>
            <w:r w:rsidR="00010425">
              <w:t xml:space="preserve"> 30,000</w:t>
            </w:r>
          </w:p>
        </w:tc>
        <w:tc>
          <w:tcPr>
            <w:tcW w:w="1275" w:type="dxa"/>
          </w:tcPr>
          <w:p w14:paraId="69D388E3" w14:textId="77777777" w:rsidR="00E74CC1" w:rsidRDefault="00E74CC1"/>
        </w:tc>
      </w:tr>
      <w:tr w:rsidR="00E74CC1" w14:paraId="0DEEA1F5" w14:textId="77777777" w:rsidTr="00010425">
        <w:tc>
          <w:tcPr>
            <w:tcW w:w="3005" w:type="dxa"/>
          </w:tcPr>
          <w:p w14:paraId="2EA18131" w14:textId="77777777" w:rsidR="00E74CC1" w:rsidRDefault="00E74CC1"/>
        </w:tc>
        <w:tc>
          <w:tcPr>
            <w:tcW w:w="1385" w:type="dxa"/>
          </w:tcPr>
          <w:p w14:paraId="04E6128A" w14:textId="41083818" w:rsidR="00E74CC1" w:rsidRDefault="00531905">
            <w:r>
              <w:t>£</w:t>
            </w:r>
            <w:r w:rsidR="00010425">
              <w:t xml:space="preserve"> 50,000</w:t>
            </w:r>
          </w:p>
        </w:tc>
        <w:tc>
          <w:tcPr>
            <w:tcW w:w="1275" w:type="dxa"/>
          </w:tcPr>
          <w:p w14:paraId="0961F487" w14:textId="77777777" w:rsidR="00E74CC1" w:rsidRDefault="00E74CC1"/>
        </w:tc>
      </w:tr>
      <w:tr w:rsidR="00E74CC1" w14:paraId="5D9ABE4B" w14:textId="77777777" w:rsidTr="00010425">
        <w:tc>
          <w:tcPr>
            <w:tcW w:w="3005" w:type="dxa"/>
          </w:tcPr>
          <w:p w14:paraId="16C7EF5A" w14:textId="77777777" w:rsidR="00E74CC1" w:rsidRDefault="00E74CC1"/>
        </w:tc>
        <w:tc>
          <w:tcPr>
            <w:tcW w:w="1385" w:type="dxa"/>
          </w:tcPr>
          <w:p w14:paraId="0F35FDC8" w14:textId="77777777" w:rsidR="00E74CC1" w:rsidRDefault="00E74CC1"/>
        </w:tc>
        <w:tc>
          <w:tcPr>
            <w:tcW w:w="1275" w:type="dxa"/>
          </w:tcPr>
          <w:p w14:paraId="255589F8" w14:textId="683E2AF4" w:rsidR="00E74CC1" w:rsidRDefault="00010425">
            <w:r>
              <w:t>£</w:t>
            </w:r>
            <w:r>
              <w:t xml:space="preserve"> 136,330</w:t>
            </w:r>
          </w:p>
        </w:tc>
      </w:tr>
      <w:tr w:rsidR="00E74CC1" w14:paraId="22B30C6C" w14:textId="77777777" w:rsidTr="00010425">
        <w:tc>
          <w:tcPr>
            <w:tcW w:w="3005" w:type="dxa"/>
          </w:tcPr>
          <w:p w14:paraId="14831CDD" w14:textId="05E25DCE" w:rsidR="00E74CC1" w:rsidRPr="00531905" w:rsidRDefault="00531905">
            <w:pPr>
              <w:rPr>
                <w:b/>
                <w:bCs/>
              </w:rPr>
            </w:pPr>
            <w:r w:rsidRPr="00531905">
              <w:rPr>
                <w:rFonts w:ascii="Arial" w:hAnsi="Arial" w:cs="Arial"/>
                <w:b/>
                <w:bCs/>
                <w:sz w:val="18"/>
                <w:szCs w:val="18"/>
              </w:rPr>
              <w:t>TOTAL EQUITY</w:t>
            </w:r>
          </w:p>
        </w:tc>
        <w:tc>
          <w:tcPr>
            <w:tcW w:w="1385" w:type="dxa"/>
          </w:tcPr>
          <w:p w14:paraId="04F7070E" w14:textId="77777777" w:rsidR="00E74CC1" w:rsidRDefault="00E74CC1"/>
        </w:tc>
        <w:tc>
          <w:tcPr>
            <w:tcW w:w="1275" w:type="dxa"/>
          </w:tcPr>
          <w:p w14:paraId="13D6637A" w14:textId="747DBFBB" w:rsidR="00E74CC1" w:rsidRDefault="00010425">
            <w:r>
              <w:t>£</w:t>
            </w:r>
            <w:r>
              <w:t xml:space="preserve"> 1,536,330</w:t>
            </w:r>
          </w:p>
        </w:tc>
      </w:tr>
      <w:tr w:rsidR="00E74CC1" w14:paraId="2E7C5371" w14:textId="77777777" w:rsidTr="00010425">
        <w:tc>
          <w:tcPr>
            <w:tcW w:w="3005" w:type="dxa"/>
          </w:tcPr>
          <w:p w14:paraId="49F0618D" w14:textId="77777777" w:rsidR="00E74CC1" w:rsidRDefault="00E74CC1"/>
        </w:tc>
        <w:tc>
          <w:tcPr>
            <w:tcW w:w="1385" w:type="dxa"/>
          </w:tcPr>
          <w:p w14:paraId="25DB41A8" w14:textId="77777777" w:rsidR="00E74CC1" w:rsidRDefault="00E74CC1"/>
        </w:tc>
        <w:tc>
          <w:tcPr>
            <w:tcW w:w="1275" w:type="dxa"/>
          </w:tcPr>
          <w:p w14:paraId="67727EEE" w14:textId="77777777" w:rsidR="00E74CC1" w:rsidRDefault="00E74CC1"/>
        </w:tc>
      </w:tr>
      <w:tr w:rsidR="00E74CC1" w14:paraId="667B7572" w14:textId="77777777" w:rsidTr="00010425">
        <w:tc>
          <w:tcPr>
            <w:tcW w:w="3005" w:type="dxa"/>
          </w:tcPr>
          <w:p w14:paraId="7299EDDD" w14:textId="37BEF955" w:rsidR="00E74CC1" w:rsidRPr="00531905" w:rsidRDefault="00531905">
            <w:pPr>
              <w:rPr>
                <w:b/>
                <w:bCs/>
              </w:rPr>
            </w:pPr>
            <w:r w:rsidRPr="00531905">
              <w:rPr>
                <w:rFonts w:ascii="Arial" w:hAnsi="Arial" w:cs="Arial"/>
                <w:b/>
                <w:bCs/>
                <w:sz w:val="18"/>
                <w:szCs w:val="18"/>
              </w:rPr>
              <w:t>TOTAL LIABILITIES AND EQUITY</w:t>
            </w:r>
          </w:p>
        </w:tc>
        <w:tc>
          <w:tcPr>
            <w:tcW w:w="1385" w:type="dxa"/>
          </w:tcPr>
          <w:p w14:paraId="164732FF" w14:textId="77777777" w:rsidR="00E74CC1" w:rsidRDefault="00E74CC1"/>
        </w:tc>
        <w:tc>
          <w:tcPr>
            <w:tcW w:w="1275" w:type="dxa"/>
          </w:tcPr>
          <w:p w14:paraId="447C0FEB" w14:textId="6831F4BB" w:rsidR="00E74CC1" w:rsidRDefault="00010425">
            <w:r>
              <w:t>£</w:t>
            </w:r>
            <w:r>
              <w:t xml:space="preserve"> </w:t>
            </w:r>
            <w:r w:rsidRPr="00E74CC1">
              <w:rPr>
                <w:b/>
                <w:bCs/>
              </w:rPr>
              <w:t>2,027,955</w:t>
            </w:r>
          </w:p>
        </w:tc>
      </w:tr>
    </w:tbl>
    <w:p w14:paraId="56524CC5" w14:textId="57C0ED5D" w:rsidR="00B158A2" w:rsidRDefault="00B158A2"/>
    <w:p w14:paraId="1F5EF941" w14:textId="198CFEBE" w:rsidR="00F86FF5" w:rsidRDefault="00F86FF5"/>
    <w:p w14:paraId="5115877A" w14:textId="41FB45F6" w:rsidR="00F86FF5" w:rsidRDefault="00F86FF5"/>
    <w:p w14:paraId="5FB7C4C2" w14:textId="280430E0" w:rsidR="00F86FF5" w:rsidRDefault="00F86FF5"/>
    <w:p w14:paraId="7B35C4C1" w14:textId="5F29BEFF" w:rsidR="00344705" w:rsidRDefault="00F86FF5">
      <w:pPr>
        <w:rPr>
          <w:rFonts w:ascii="Helvetica" w:hAnsi="Helvetica"/>
          <w:color w:val="404040" w:themeColor="text1" w:themeTint="BF"/>
          <w:spacing w:val="-3"/>
          <w:sz w:val="28"/>
          <w:szCs w:val="28"/>
          <w:shd w:val="clear" w:color="auto" w:fill="FFFFFF"/>
        </w:rPr>
      </w:pPr>
      <w:r w:rsidRPr="00F86FF5">
        <w:rPr>
          <w:sz w:val="40"/>
          <w:szCs w:val="40"/>
        </w:rPr>
        <w:t xml:space="preserve">   </w:t>
      </w:r>
      <w:r w:rsidRPr="00F86FF5">
        <w:rPr>
          <w:sz w:val="28"/>
          <w:szCs w:val="28"/>
        </w:rPr>
        <w:t>b)</w:t>
      </w:r>
      <w:r w:rsidR="003139A8">
        <w:rPr>
          <w:sz w:val="28"/>
          <w:szCs w:val="28"/>
        </w:rPr>
        <w:t xml:space="preserve"> </w:t>
      </w:r>
      <w:r w:rsidRPr="003139A8">
        <w:rPr>
          <w:rFonts w:ascii="Open Sans" w:hAnsi="Open Sans" w:cs="Open Sans"/>
          <w:color w:val="404040" w:themeColor="text1" w:themeTint="BF"/>
          <w:sz w:val="27"/>
          <w:szCs w:val="27"/>
        </w:rPr>
        <w:t xml:space="preserve"> </w:t>
      </w:r>
    </w:p>
    <w:p w14:paraId="4F370B2E" w14:textId="39C87B81" w:rsidR="00BD0E3C" w:rsidRPr="00BD0E3C" w:rsidRDefault="00BD0E3C" w:rsidP="00BD0E3C">
      <w:pPr>
        <w:pStyle w:val="q-text"/>
        <w:shd w:val="clear" w:color="auto" w:fill="FFFFFF"/>
        <w:spacing w:before="0" w:beforeAutospacing="0" w:after="240" w:afterAutospacing="0"/>
        <w:rPr>
          <w:rFonts w:ascii="Open Sans" w:hAnsi="Open Sans" w:cs="Open Sans"/>
          <w:color w:val="282829"/>
          <w:sz w:val="27"/>
          <w:szCs w:val="27"/>
        </w:rPr>
      </w:pPr>
      <w:r w:rsidRPr="00BD0E3C">
        <w:rPr>
          <w:rFonts w:ascii="Open Sans" w:hAnsi="Open Sans" w:cs="Open Sans"/>
          <w:color w:val="282829"/>
          <w:sz w:val="27"/>
          <w:szCs w:val="27"/>
        </w:rPr>
        <w:t>The</w:t>
      </w:r>
      <w:r w:rsidRPr="00BD0E3C">
        <w:rPr>
          <w:rFonts w:ascii="Open Sans" w:hAnsi="Open Sans" w:cs="Open Sans"/>
          <w:color w:val="404040" w:themeColor="text1" w:themeTint="BF"/>
          <w:sz w:val="27"/>
          <w:szCs w:val="27"/>
        </w:rPr>
        <w:t xml:space="preserve"> </w:t>
      </w:r>
      <w:r w:rsidRPr="00BD0E3C">
        <w:rPr>
          <w:rFonts w:ascii="Open Sans" w:hAnsi="Open Sans" w:cs="Open Sans"/>
          <w:color w:val="404040" w:themeColor="text1" w:themeTint="BF"/>
          <w:sz w:val="27"/>
          <w:szCs w:val="27"/>
        </w:rPr>
        <w:t>statement of financial position</w:t>
      </w:r>
      <w:r w:rsidRPr="00BD0E3C">
        <w:rPr>
          <w:rFonts w:ascii="Open Sans" w:hAnsi="Open Sans" w:cs="Open Sans"/>
          <w:color w:val="404040" w:themeColor="text1" w:themeTint="BF"/>
          <w:sz w:val="27"/>
          <w:szCs w:val="27"/>
        </w:rPr>
        <w:t xml:space="preserve"> or</w:t>
      </w:r>
      <w:r w:rsidRPr="00BD0E3C">
        <w:rPr>
          <w:rFonts w:ascii="Open Sans" w:hAnsi="Open Sans" w:cs="Open Sans"/>
          <w:color w:val="282829"/>
          <w:sz w:val="27"/>
          <w:szCs w:val="27"/>
        </w:rPr>
        <w:t xml:space="preserve"> Balance Sheet is called a Balance Sheet specifically because it has to balance. The Business Sheet is made up of three components:</w:t>
      </w:r>
    </w:p>
    <w:p w14:paraId="0DB4D0BC" w14:textId="77777777" w:rsidR="00BD0E3C" w:rsidRPr="00BD0E3C" w:rsidRDefault="00BD0E3C" w:rsidP="00BD0E3C">
      <w:pPr>
        <w:pStyle w:val="q-relative"/>
        <w:numPr>
          <w:ilvl w:val="0"/>
          <w:numId w:val="1"/>
        </w:numPr>
        <w:shd w:val="clear" w:color="auto" w:fill="FFFFFF"/>
        <w:spacing w:before="0" w:beforeAutospacing="0" w:after="0" w:afterAutospacing="0"/>
        <w:ind w:left="1200" w:right="480"/>
        <w:rPr>
          <w:rFonts w:ascii="Open Sans" w:hAnsi="Open Sans" w:cs="Open Sans"/>
          <w:color w:val="282829"/>
          <w:sz w:val="27"/>
          <w:szCs w:val="27"/>
        </w:rPr>
      </w:pPr>
      <w:r w:rsidRPr="00BD0E3C">
        <w:rPr>
          <w:rFonts w:ascii="Open Sans" w:hAnsi="Open Sans" w:cs="Open Sans"/>
          <w:color w:val="282829"/>
          <w:sz w:val="27"/>
          <w:szCs w:val="27"/>
        </w:rPr>
        <w:t>Assets: Everything that the company owns or is owed. That includes cash in the bank (and/or in a cash register), investments, inventory, land, equipment, etc. plus Accounts Receivable which is money that is owed to the company.</w:t>
      </w:r>
    </w:p>
    <w:p w14:paraId="6CB87AC9" w14:textId="0E4E6564" w:rsidR="00BD0E3C" w:rsidRPr="00BD0E3C" w:rsidRDefault="00BD0E3C" w:rsidP="00BD0E3C">
      <w:pPr>
        <w:pStyle w:val="q-relative"/>
        <w:numPr>
          <w:ilvl w:val="0"/>
          <w:numId w:val="1"/>
        </w:numPr>
        <w:shd w:val="clear" w:color="auto" w:fill="FFFFFF"/>
        <w:spacing w:before="0" w:beforeAutospacing="0" w:after="0" w:afterAutospacing="0"/>
        <w:ind w:left="1200" w:right="480"/>
        <w:rPr>
          <w:rFonts w:ascii="Open Sans" w:hAnsi="Open Sans" w:cs="Open Sans"/>
          <w:color w:val="282829"/>
          <w:sz w:val="27"/>
          <w:szCs w:val="27"/>
        </w:rPr>
      </w:pPr>
      <w:r w:rsidRPr="00BD0E3C">
        <w:rPr>
          <w:rFonts w:ascii="Open Sans" w:hAnsi="Open Sans" w:cs="Open Sans"/>
          <w:color w:val="282829"/>
          <w:sz w:val="27"/>
          <w:szCs w:val="27"/>
        </w:rPr>
        <w:t xml:space="preserve">Liabilities: Everything that the company owes to others like Accounts Payable (money that the company is using to buy </w:t>
      </w:r>
      <w:r w:rsidRPr="00BD0E3C">
        <w:rPr>
          <w:rFonts w:ascii="Open Sans" w:hAnsi="Open Sans" w:cs="Open Sans"/>
          <w:color w:val="282829"/>
          <w:sz w:val="27"/>
          <w:szCs w:val="27"/>
        </w:rPr>
        <w:t>things</w:t>
      </w:r>
      <w:r w:rsidRPr="00BD0E3C">
        <w:rPr>
          <w:rFonts w:ascii="Open Sans" w:hAnsi="Open Sans" w:cs="Open Sans"/>
          <w:color w:val="282829"/>
          <w:sz w:val="27"/>
          <w:szCs w:val="27"/>
        </w:rPr>
        <w:t xml:space="preserve"> like inventory or supplies but </w:t>
      </w:r>
      <w:r w:rsidRPr="00BD0E3C">
        <w:rPr>
          <w:rFonts w:ascii="Open Sans" w:hAnsi="Open Sans" w:cs="Open Sans"/>
          <w:color w:val="282829"/>
          <w:sz w:val="27"/>
          <w:szCs w:val="27"/>
        </w:rPr>
        <w:t>has</w:t>
      </w:r>
      <w:r w:rsidRPr="00BD0E3C">
        <w:rPr>
          <w:rFonts w:ascii="Open Sans" w:hAnsi="Open Sans" w:cs="Open Sans"/>
          <w:color w:val="282829"/>
          <w:sz w:val="27"/>
          <w:szCs w:val="27"/>
        </w:rPr>
        <w:t xml:space="preserve"> not paid for yet), mortgages, loans, wages owed (the money employees have earned since their last paycheque but have not been paid), etc.</w:t>
      </w:r>
    </w:p>
    <w:p w14:paraId="7C4B5D96" w14:textId="2838C669" w:rsidR="00BD0E3C" w:rsidRPr="00BD0E3C" w:rsidRDefault="00BD0E3C" w:rsidP="00BD0E3C">
      <w:pPr>
        <w:pStyle w:val="q-relative"/>
        <w:numPr>
          <w:ilvl w:val="0"/>
          <w:numId w:val="1"/>
        </w:numPr>
        <w:shd w:val="clear" w:color="auto" w:fill="FFFFFF"/>
        <w:spacing w:before="0" w:beforeAutospacing="0" w:after="0" w:afterAutospacing="0"/>
        <w:ind w:left="1200" w:right="480"/>
        <w:rPr>
          <w:rFonts w:ascii="Open Sans" w:hAnsi="Open Sans" w:cs="Open Sans"/>
          <w:color w:val="282829"/>
          <w:sz w:val="27"/>
          <w:szCs w:val="27"/>
        </w:rPr>
      </w:pPr>
      <w:bookmarkStart w:id="0" w:name="_Hlk124528069"/>
      <w:r w:rsidRPr="00BD0E3C">
        <w:rPr>
          <w:rFonts w:ascii="Open Sans" w:hAnsi="Open Sans" w:cs="Open Sans"/>
          <w:color w:val="282829"/>
          <w:sz w:val="27"/>
          <w:szCs w:val="27"/>
        </w:rPr>
        <w:t>Owner’s Equity</w:t>
      </w:r>
      <w:bookmarkEnd w:id="0"/>
      <w:r w:rsidRPr="00BD0E3C">
        <w:rPr>
          <w:rFonts w:ascii="Open Sans" w:hAnsi="Open Sans" w:cs="Open Sans"/>
          <w:color w:val="282829"/>
          <w:sz w:val="27"/>
          <w:szCs w:val="27"/>
        </w:rPr>
        <w:t xml:space="preserve">: The amount of money the owner(s) would receive if the company </w:t>
      </w:r>
      <w:r>
        <w:rPr>
          <w:rFonts w:ascii="Open Sans" w:hAnsi="Open Sans" w:cs="Open Sans"/>
          <w:color w:val="282829"/>
          <w:sz w:val="27"/>
          <w:szCs w:val="27"/>
        </w:rPr>
        <w:t xml:space="preserve">is </w:t>
      </w:r>
      <w:r w:rsidRPr="00BD0E3C">
        <w:rPr>
          <w:rFonts w:ascii="Open Sans" w:hAnsi="Open Sans" w:cs="Open Sans"/>
          <w:color w:val="282829"/>
          <w:sz w:val="27"/>
          <w:szCs w:val="27"/>
        </w:rPr>
        <w:t>closed down at the end of the day for which the Balance Sheet was prepared on.</w:t>
      </w:r>
    </w:p>
    <w:p w14:paraId="72524B56" w14:textId="73C2A748" w:rsidR="00BD0E3C" w:rsidRPr="00BD0E3C" w:rsidRDefault="00BD0E3C" w:rsidP="00BD0E3C">
      <w:pPr>
        <w:pStyle w:val="q-text"/>
        <w:shd w:val="clear" w:color="auto" w:fill="FFFFFF"/>
        <w:spacing w:before="0" w:beforeAutospacing="0" w:after="0" w:afterAutospacing="0"/>
        <w:rPr>
          <w:rFonts w:ascii="Open Sans" w:hAnsi="Open Sans" w:cs="Open Sans"/>
          <w:color w:val="282829"/>
          <w:sz w:val="27"/>
          <w:szCs w:val="27"/>
        </w:rPr>
      </w:pPr>
      <w:r w:rsidRPr="00BD0E3C">
        <w:rPr>
          <w:rFonts w:ascii="Open Sans" w:hAnsi="Open Sans" w:cs="Open Sans"/>
          <w:color w:val="282829"/>
          <w:sz w:val="27"/>
          <w:szCs w:val="27"/>
        </w:rPr>
        <w:t>The reason the Balance Sheet has to balance is because of #3.  Owner’s Equity</w:t>
      </w:r>
      <w:r w:rsidRPr="00BD0E3C">
        <w:rPr>
          <w:rFonts w:ascii="Open Sans" w:hAnsi="Open Sans" w:cs="Open Sans"/>
          <w:color w:val="282829"/>
          <w:sz w:val="27"/>
          <w:szCs w:val="27"/>
        </w:rPr>
        <w:t xml:space="preserve"> </w:t>
      </w:r>
      <w:r w:rsidRPr="00BD0E3C">
        <w:rPr>
          <w:rFonts w:ascii="Open Sans" w:hAnsi="Open Sans" w:cs="Open Sans"/>
          <w:color w:val="282829"/>
          <w:sz w:val="27"/>
          <w:szCs w:val="27"/>
        </w:rPr>
        <w:t xml:space="preserve">is basically what the company is </w:t>
      </w:r>
      <w:r w:rsidRPr="00BD0E3C">
        <w:rPr>
          <w:rFonts w:ascii="Open Sans" w:hAnsi="Open Sans" w:cs="Open Sans"/>
          <w:color w:val="282829"/>
          <w:sz w:val="27"/>
          <w:szCs w:val="27"/>
        </w:rPr>
        <w:t>worth</w:t>
      </w:r>
      <w:r w:rsidRPr="00BD0E3C">
        <w:rPr>
          <w:rFonts w:ascii="Open Sans" w:hAnsi="Open Sans" w:cs="Open Sans"/>
          <w:color w:val="282829"/>
          <w:sz w:val="27"/>
          <w:szCs w:val="27"/>
        </w:rPr>
        <w:t xml:space="preserve">. The equation is usually given as </w:t>
      </w:r>
      <w:r w:rsidRPr="00BD0E3C">
        <w:rPr>
          <w:rFonts w:ascii="Open Sans" w:hAnsi="Open Sans" w:cs="Open Sans"/>
          <w:b/>
          <w:bCs/>
          <w:color w:val="282829"/>
          <w:sz w:val="27"/>
          <w:szCs w:val="27"/>
        </w:rPr>
        <w:t>Owner’s Equity = Assets - Liabilities</w:t>
      </w:r>
      <w:r w:rsidRPr="00BD0E3C">
        <w:rPr>
          <w:rFonts w:ascii="Open Sans" w:hAnsi="Open Sans" w:cs="Open Sans"/>
          <w:color w:val="282829"/>
          <w:sz w:val="27"/>
          <w:szCs w:val="27"/>
        </w:rPr>
        <w:t xml:space="preserve">. So, if you have $1,000,000 in Assets then the Liabilities and Owner’s Equity </w:t>
      </w:r>
      <w:r w:rsidRPr="00BD0E3C">
        <w:rPr>
          <w:rFonts w:ascii="Open Sans" w:hAnsi="Open Sans" w:cs="Open Sans"/>
          <w:color w:val="282829"/>
          <w:sz w:val="27"/>
          <w:szCs w:val="27"/>
        </w:rPr>
        <w:t>must</w:t>
      </w:r>
      <w:r w:rsidRPr="00BD0E3C">
        <w:rPr>
          <w:rFonts w:ascii="Open Sans" w:hAnsi="Open Sans" w:cs="Open Sans"/>
          <w:color w:val="282829"/>
          <w:sz w:val="27"/>
          <w:szCs w:val="27"/>
        </w:rPr>
        <w:t xml:space="preserve"> add up to $1,000,000 for everything to balance. If they don’t equal </w:t>
      </w:r>
      <w:r w:rsidRPr="00BD0E3C">
        <w:rPr>
          <w:rFonts w:ascii="Open Sans" w:hAnsi="Open Sans" w:cs="Open Sans"/>
          <w:color w:val="282829"/>
          <w:sz w:val="27"/>
          <w:szCs w:val="27"/>
        </w:rPr>
        <w:lastRenderedPageBreak/>
        <w:t>$1,000,000 then the Balance Sheet won’t balance and something is wron</w:t>
      </w:r>
      <w:r>
        <w:rPr>
          <w:rFonts w:ascii="Open Sans" w:hAnsi="Open Sans" w:cs="Open Sans"/>
          <w:color w:val="282829"/>
          <w:sz w:val="27"/>
          <w:szCs w:val="27"/>
        </w:rPr>
        <w:t>g.</w:t>
      </w:r>
    </w:p>
    <w:p w14:paraId="5B526BAD" w14:textId="7B0014AF" w:rsidR="00344705" w:rsidRDefault="00344705">
      <w:pPr>
        <w:rPr>
          <w:color w:val="404040" w:themeColor="text1" w:themeTint="BF"/>
          <w:sz w:val="27"/>
          <w:szCs w:val="27"/>
        </w:rPr>
      </w:pPr>
    </w:p>
    <w:p w14:paraId="4D26729D" w14:textId="54F0BF93" w:rsidR="003B62BF" w:rsidRDefault="003C7A35">
      <w:pPr>
        <w:rPr>
          <w:color w:val="404040" w:themeColor="text1" w:themeTint="BF"/>
          <w:sz w:val="28"/>
          <w:szCs w:val="28"/>
        </w:rPr>
      </w:pPr>
      <w:r>
        <w:rPr>
          <w:color w:val="404040" w:themeColor="text1" w:themeTint="BF"/>
          <w:sz w:val="28"/>
          <w:szCs w:val="28"/>
        </w:rPr>
        <w:t xml:space="preserve"> </w:t>
      </w:r>
      <w:r w:rsidR="003B62BF" w:rsidRPr="003C7A35">
        <w:rPr>
          <w:color w:val="404040" w:themeColor="text1" w:themeTint="BF"/>
          <w:sz w:val="28"/>
          <w:szCs w:val="28"/>
        </w:rPr>
        <w:t xml:space="preserve"> </w:t>
      </w:r>
      <w:r w:rsidR="003B62BF" w:rsidRPr="00591790">
        <w:rPr>
          <w:rFonts w:ascii="Open Sans" w:hAnsi="Open Sans" w:cs="Open Sans"/>
          <w:color w:val="404040" w:themeColor="text1" w:themeTint="BF"/>
          <w:sz w:val="28"/>
          <w:szCs w:val="28"/>
        </w:rPr>
        <w:t xml:space="preserve">The main formula is </w:t>
      </w:r>
      <w:r w:rsidRPr="00591790">
        <w:rPr>
          <w:rFonts w:ascii="Open Sans" w:hAnsi="Open Sans" w:cs="Open Sans"/>
          <w:b/>
          <w:bCs/>
          <w:color w:val="404040" w:themeColor="text1" w:themeTint="BF"/>
          <w:sz w:val="28"/>
          <w:szCs w:val="28"/>
        </w:rPr>
        <w:t>A</w:t>
      </w:r>
      <w:r w:rsidR="003B62BF" w:rsidRPr="00591790">
        <w:rPr>
          <w:rFonts w:ascii="Open Sans" w:hAnsi="Open Sans" w:cs="Open Sans"/>
          <w:b/>
          <w:bCs/>
          <w:color w:val="404040" w:themeColor="text1" w:themeTint="BF"/>
          <w:sz w:val="28"/>
          <w:szCs w:val="28"/>
        </w:rPr>
        <w:t>ssets=</w:t>
      </w:r>
      <w:r w:rsidRPr="00591790">
        <w:rPr>
          <w:rFonts w:ascii="Open Sans" w:hAnsi="Open Sans" w:cs="Open Sans"/>
          <w:b/>
          <w:bCs/>
          <w:color w:val="404040" w:themeColor="text1" w:themeTint="BF"/>
          <w:sz w:val="28"/>
          <w:szCs w:val="28"/>
        </w:rPr>
        <w:t>E</w:t>
      </w:r>
      <w:r w:rsidR="003B62BF" w:rsidRPr="00591790">
        <w:rPr>
          <w:rFonts w:ascii="Open Sans" w:hAnsi="Open Sans" w:cs="Open Sans"/>
          <w:b/>
          <w:bCs/>
          <w:color w:val="404040" w:themeColor="text1" w:themeTint="BF"/>
          <w:sz w:val="28"/>
          <w:szCs w:val="28"/>
        </w:rPr>
        <w:t xml:space="preserve">quity + </w:t>
      </w:r>
      <w:r w:rsidR="00591790" w:rsidRPr="00591790">
        <w:rPr>
          <w:rFonts w:ascii="Open Sans" w:hAnsi="Open Sans" w:cs="Open Sans"/>
          <w:b/>
          <w:bCs/>
          <w:color w:val="404040" w:themeColor="text1" w:themeTint="BF"/>
          <w:sz w:val="28"/>
          <w:szCs w:val="28"/>
        </w:rPr>
        <w:t>Liabilities</w:t>
      </w:r>
      <w:r w:rsidR="00591790" w:rsidRPr="003C7A35">
        <w:rPr>
          <w:color w:val="404040" w:themeColor="text1" w:themeTint="BF"/>
          <w:sz w:val="28"/>
          <w:szCs w:val="28"/>
        </w:rPr>
        <w:t>.</w:t>
      </w:r>
    </w:p>
    <w:p w14:paraId="75D31409" w14:textId="3DB48DE3" w:rsidR="00591790" w:rsidRDefault="00591790">
      <w:pPr>
        <w:rPr>
          <w:color w:val="404040" w:themeColor="text1" w:themeTint="BF"/>
          <w:sz w:val="28"/>
          <w:szCs w:val="28"/>
        </w:rPr>
      </w:pPr>
    </w:p>
    <w:p w14:paraId="52B4179A" w14:textId="61FA5C7D" w:rsidR="00591790" w:rsidRDefault="00591790">
      <w:pPr>
        <w:rPr>
          <w:color w:val="404040" w:themeColor="text1" w:themeTint="BF"/>
          <w:sz w:val="28"/>
          <w:szCs w:val="28"/>
        </w:rPr>
      </w:pPr>
    </w:p>
    <w:p w14:paraId="5CBB16AD" w14:textId="1061E0F0" w:rsidR="00591790" w:rsidRDefault="00591790">
      <w:pPr>
        <w:rPr>
          <w:color w:val="404040" w:themeColor="text1" w:themeTint="BF"/>
          <w:sz w:val="28"/>
          <w:szCs w:val="28"/>
        </w:rPr>
      </w:pPr>
    </w:p>
    <w:p w14:paraId="15FF14DB" w14:textId="75CFDBD7" w:rsidR="00591790" w:rsidRDefault="00591790">
      <w:pPr>
        <w:rPr>
          <w:color w:val="404040" w:themeColor="text1" w:themeTint="BF"/>
          <w:sz w:val="28"/>
          <w:szCs w:val="28"/>
        </w:rPr>
      </w:pPr>
    </w:p>
    <w:p w14:paraId="528BB38A" w14:textId="30380898" w:rsidR="00591790" w:rsidRDefault="00591790" w:rsidP="00591790">
      <w:pPr>
        <w:jc w:val="center"/>
        <w:rPr>
          <w:rStyle w:val="Strong"/>
          <w:rFonts w:ascii="Open Sans" w:hAnsi="Open Sans" w:cs="Open Sans"/>
          <w:color w:val="42403D"/>
          <w:sz w:val="36"/>
          <w:szCs w:val="36"/>
        </w:rPr>
      </w:pPr>
      <w:r>
        <w:rPr>
          <w:rStyle w:val="Strong"/>
          <w:rFonts w:ascii="Open Sans" w:hAnsi="Open Sans" w:cs="Open Sans"/>
          <w:color w:val="42403D"/>
          <w:sz w:val="36"/>
          <w:szCs w:val="36"/>
        </w:rPr>
        <w:t xml:space="preserve">QUESTION </w:t>
      </w:r>
      <w:r>
        <w:rPr>
          <w:rStyle w:val="Strong"/>
          <w:rFonts w:ascii="Open Sans" w:hAnsi="Open Sans" w:cs="Open Sans"/>
          <w:color w:val="42403D"/>
          <w:sz w:val="36"/>
          <w:szCs w:val="36"/>
        </w:rPr>
        <w:t>2</w:t>
      </w:r>
    </w:p>
    <w:p w14:paraId="70AE7606" w14:textId="6FF2B6F8" w:rsidR="0043498F" w:rsidRDefault="0043498F" w:rsidP="00591790">
      <w:pPr>
        <w:jc w:val="center"/>
        <w:rPr>
          <w:rStyle w:val="Strong"/>
          <w:rFonts w:ascii="Open Sans" w:hAnsi="Open Sans" w:cs="Open Sans"/>
          <w:color w:val="42403D"/>
          <w:sz w:val="36"/>
          <w:szCs w:val="36"/>
        </w:rPr>
      </w:pPr>
    </w:p>
    <w:p w14:paraId="4D622C6C" w14:textId="25B6E722" w:rsidR="0043498F" w:rsidRPr="0043498F" w:rsidRDefault="0043498F" w:rsidP="0043498F">
      <w:pPr>
        <w:pStyle w:val="ListParagraph"/>
        <w:numPr>
          <w:ilvl w:val="0"/>
          <w:numId w:val="3"/>
        </w:numPr>
        <w:jc w:val="both"/>
        <w:rPr>
          <w:rFonts w:ascii="Open Sans" w:hAnsi="Open Sans" w:cs="Open Sans"/>
          <w:color w:val="42403D"/>
          <w:sz w:val="36"/>
          <w:szCs w:val="36"/>
        </w:rPr>
      </w:pPr>
      <w:r w:rsidRPr="0043498F">
        <w:rPr>
          <w:rFonts w:ascii="Open Sans" w:hAnsi="Open Sans" w:cs="Open Sans"/>
          <w:color w:val="1C1B18"/>
          <w:sz w:val="27"/>
          <w:szCs w:val="27"/>
        </w:rPr>
        <w:t>Financial ratio analysis is the technique of comparing the relationship (or ratio) between two or more items of financial data from a company’s </w:t>
      </w:r>
      <w:hyperlink r:id="rId5" w:history="1">
        <w:r w:rsidRPr="0043498F">
          <w:rPr>
            <w:rStyle w:val="css-1x925kf"/>
            <w:rFonts w:ascii="Open Sans" w:hAnsi="Open Sans" w:cs="Open Sans"/>
            <w:b/>
            <w:bCs/>
            <w:color w:val="0000FF"/>
            <w:sz w:val="27"/>
            <w:szCs w:val="27"/>
            <w:u w:val="single"/>
            <w:bdr w:val="none" w:sz="0" w:space="0" w:color="auto" w:frame="1"/>
          </w:rPr>
          <w:t>financial statements</w:t>
        </w:r>
      </w:hyperlink>
      <w:r w:rsidRPr="0043498F">
        <w:rPr>
          <w:rFonts w:ascii="Open Sans" w:hAnsi="Open Sans" w:cs="Open Sans"/>
          <w:color w:val="1C1B18"/>
          <w:sz w:val="27"/>
          <w:szCs w:val="27"/>
        </w:rPr>
        <w:t>. It is mainly used as a way of making fair comparisons across time and between different companies or industries</w:t>
      </w:r>
      <w:r w:rsidRPr="0043498F">
        <w:rPr>
          <w:rFonts w:ascii="Georgia" w:hAnsi="Georgia"/>
          <w:color w:val="1C1B18"/>
          <w:sz w:val="30"/>
          <w:szCs w:val="30"/>
        </w:rPr>
        <w:t>.</w:t>
      </w:r>
    </w:p>
    <w:p w14:paraId="74CDCD9A" w14:textId="77777777" w:rsidR="0043498F" w:rsidRPr="0043498F" w:rsidRDefault="0043498F" w:rsidP="0043498F">
      <w:pPr>
        <w:pStyle w:val="ListParagraph"/>
        <w:jc w:val="both"/>
        <w:rPr>
          <w:rStyle w:val="Strong"/>
          <w:rFonts w:ascii="Open Sans" w:hAnsi="Open Sans" w:cs="Open Sans"/>
          <w:b w:val="0"/>
          <w:bCs w:val="0"/>
          <w:color w:val="42403D"/>
          <w:sz w:val="36"/>
          <w:szCs w:val="36"/>
        </w:rPr>
      </w:pPr>
    </w:p>
    <w:tbl>
      <w:tblPr>
        <w:tblStyle w:val="TableGrid"/>
        <w:tblW w:w="10065" w:type="dxa"/>
        <w:tblInd w:w="-856" w:type="dxa"/>
        <w:tblLook w:val="04A0" w:firstRow="1" w:lastRow="0" w:firstColumn="1" w:lastColumn="0" w:noHBand="0" w:noVBand="1"/>
      </w:tblPr>
      <w:tblGrid>
        <w:gridCol w:w="2001"/>
        <w:gridCol w:w="1164"/>
        <w:gridCol w:w="1219"/>
        <w:gridCol w:w="2607"/>
        <w:gridCol w:w="3074"/>
      </w:tblGrid>
      <w:tr w:rsidR="0043498F" w14:paraId="5E5186CB" w14:textId="678D466B" w:rsidTr="007038D8">
        <w:tc>
          <w:tcPr>
            <w:tcW w:w="10065" w:type="dxa"/>
            <w:gridSpan w:val="5"/>
          </w:tcPr>
          <w:p w14:paraId="31D36099" w14:textId="10D6CFA5" w:rsidR="0043498F" w:rsidRPr="00591790" w:rsidRDefault="0043498F" w:rsidP="00591790">
            <w:pPr>
              <w:jc w:val="center"/>
              <w:rPr>
                <w:b/>
                <w:bCs/>
                <w:color w:val="404040" w:themeColor="text1" w:themeTint="BF"/>
                <w:sz w:val="36"/>
                <w:szCs w:val="36"/>
              </w:rPr>
            </w:pPr>
            <w:r w:rsidRPr="00591790">
              <w:rPr>
                <w:b/>
                <w:bCs/>
                <w:color w:val="404040" w:themeColor="text1" w:themeTint="BF"/>
                <w:sz w:val="36"/>
                <w:szCs w:val="36"/>
              </w:rPr>
              <w:t>Sweets Plc</w:t>
            </w:r>
          </w:p>
        </w:tc>
      </w:tr>
      <w:tr w:rsidR="0043498F" w14:paraId="75614A35" w14:textId="152D8C60" w:rsidTr="007038D8">
        <w:tc>
          <w:tcPr>
            <w:tcW w:w="10065" w:type="dxa"/>
            <w:gridSpan w:val="5"/>
          </w:tcPr>
          <w:p w14:paraId="0F6EFA99" w14:textId="34A7C4F8" w:rsidR="0043498F" w:rsidRDefault="0043498F" w:rsidP="00591790">
            <w:pPr>
              <w:jc w:val="center"/>
              <w:rPr>
                <w:color w:val="404040" w:themeColor="text1" w:themeTint="BF"/>
                <w:sz w:val="28"/>
                <w:szCs w:val="28"/>
              </w:rPr>
            </w:pPr>
            <w:r>
              <w:rPr>
                <w:color w:val="404040" w:themeColor="text1" w:themeTint="BF"/>
                <w:sz w:val="28"/>
                <w:szCs w:val="28"/>
              </w:rPr>
              <w:t>Financial ratios</w:t>
            </w:r>
          </w:p>
        </w:tc>
      </w:tr>
      <w:tr w:rsidR="0043498F" w14:paraId="73806783" w14:textId="2F906A25" w:rsidTr="007038D8">
        <w:tc>
          <w:tcPr>
            <w:tcW w:w="2001" w:type="dxa"/>
          </w:tcPr>
          <w:p w14:paraId="3068DC99" w14:textId="72143EF3" w:rsidR="0043498F" w:rsidRPr="003C499A" w:rsidRDefault="0043498F" w:rsidP="00591790">
            <w:pPr>
              <w:jc w:val="center"/>
              <w:rPr>
                <w:b/>
                <w:bCs/>
                <w:color w:val="404040" w:themeColor="text1" w:themeTint="BF"/>
              </w:rPr>
            </w:pPr>
            <w:r w:rsidRPr="003C499A">
              <w:rPr>
                <w:b/>
                <w:bCs/>
                <w:color w:val="404040" w:themeColor="text1" w:themeTint="BF"/>
              </w:rPr>
              <w:t>Particulars</w:t>
            </w:r>
          </w:p>
        </w:tc>
        <w:tc>
          <w:tcPr>
            <w:tcW w:w="1164" w:type="dxa"/>
          </w:tcPr>
          <w:p w14:paraId="41E3B179" w14:textId="64A971C0" w:rsidR="0043498F" w:rsidRPr="00137D23" w:rsidRDefault="0043498F" w:rsidP="00591790">
            <w:pPr>
              <w:jc w:val="center"/>
              <w:rPr>
                <w:b/>
                <w:bCs/>
                <w:color w:val="404040" w:themeColor="text1" w:themeTint="BF"/>
                <w:sz w:val="28"/>
                <w:szCs w:val="28"/>
              </w:rPr>
            </w:pPr>
            <w:r w:rsidRPr="00137D23">
              <w:rPr>
                <w:b/>
                <w:bCs/>
                <w:color w:val="404040" w:themeColor="text1" w:themeTint="BF"/>
                <w:sz w:val="28"/>
                <w:szCs w:val="28"/>
              </w:rPr>
              <w:t>2021</w:t>
            </w:r>
          </w:p>
        </w:tc>
        <w:tc>
          <w:tcPr>
            <w:tcW w:w="1219" w:type="dxa"/>
          </w:tcPr>
          <w:p w14:paraId="571C4B45" w14:textId="7453F224" w:rsidR="0043498F" w:rsidRPr="00137D23" w:rsidRDefault="0043498F" w:rsidP="00591790">
            <w:pPr>
              <w:jc w:val="center"/>
              <w:rPr>
                <w:b/>
                <w:bCs/>
                <w:color w:val="404040" w:themeColor="text1" w:themeTint="BF"/>
                <w:sz w:val="28"/>
                <w:szCs w:val="28"/>
              </w:rPr>
            </w:pPr>
            <w:r w:rsidRPr="00137D23">
              <w:rPr>
                <w:b/>
                <w:bCs/>
                <w:color w:val="404040" w:themeColor="text1" w:themeTint="BF"/>
                <w:sz w:val="28"/>
                <w:szCs w:val="28"/>
              </w:rPr>
              <w:t>2022</w:t>
            </w:r>
          </w:p>
        </w:tc>
        <w:tc>
          <w:tcPr>
            <w:tcW w:w="2607" w:type="dxa"/>
          </w:tcPr>
          <w:p w14:paraId="3E9A82D6" w14:textId="14DFBC4A" w:rsidR="0043498F" w:rsidRPr="00137D23" w:rsidRDefault="0043498F" w:rsidP="00591790">
            <w:pPr>
              <w:jc w:val="center"/>
              <w:rPr>
                <w:b/>
                <w:bCs/>
                <w:color w:val="404040" w:themeColor="text1" w:themeTint="BF"/>
                <w:sz w:val="28"/>
                <w:szCs w:val="28"/>
              </w:rPr>
            </w:pPr>
            <w:r w:rsidRPr="00137D23">
              <w:rPr>
                <w:b/>
                <w:bCs/>
                <w:color w:val="404040" w:themeColor="text1" w:themeTint="BF"/>
                <w:sz w:val="28"/>
                <w:szCs w:val="28"/>
              </w:rPr>
              <w:t>Formula Used</w:t>
            </w:r>
          </w:p>
        </w:tc>
        <w:tc>
          <w:tcPr>
            <w:tcW w:w="3074" w:type="dxa"/>
          </w:tcPr>
          <w:p w14:paraId="5244C783" w14:textId="77777777" w:rsidR="0043498F" w:rsidRPr="00137D23" w:rsidRDefault="0043498F" w:rsidP="00591790">
            <w:pPr>
              <w:jc w:val="center"/>
              <w:rPr>
                <w:b/>
                <w:bCs/>
                <w:color w:val="404040" w:themeColor="text1" w:themeTint="BF"/>
                <w:sz w:val="28"/>
                <w:szCs w:val="28"/>
              </w:rPr>
            </w:pPr>
          </w:p>
        </w:tc>
      </w:tr>
      <w:tr w:rsidR="0043498F" w14:paraId="40649D8F" w14:textId="33A6BDAA" w:rsidTr="007038D8">
        <w:tc>
          <w:tcPr>
            <w:tcW w:w="2001" w:type="dxa"/>
          </w:tcPr>
          <w:p w14:paraId="200FF771" w14:textId="5B854A3B" w:rsidR="0043498F" w:rsidRPr="003C499A" w:rsidRDefault="0043498F" w:rsidP="00591790">
            <w:pPr>
              <w:jc w:val="center"/>
              <w:rPr>
                <w:rFonts w:ascii="Open Sans" w:hAnsi="Open Sans" w:cs="Open Sans"/>
                <w:color w:val="404040" w:themeColor="text1" w:themeTint="BF"/>
              </w:rPr>
            </w:pPr>
            <w:r w:rsidRPr="003C499A">
              <w:rPr>
                <w:rFonts w:ascii="Open Sans" w:hAnsi="Open Sans" w:cs="Open Sans"/>
                <w:color w:val="404040" w:themeColor="text1" w:themeTint="BF"/>
              </w:rPr>
              <w:t>Net Income</w:t>
            </w:r>
          </w:p>
        </w:tc>
        <w:tc>
          <w:tcPr>
            <w:tcW w:w="1164" w:type="dxa"/>
          </w:tcPr>
          <w:p w14:paraId="1F945E6E" w14:textId="750EE28D" w:rsidR="0043498F" w:rsidRDefault="0043498F" w:rsidP="00591790">
            <w:pPr>
              <w:jc w:val="center"/>
              <w:rPr>
                <w:color w:val="404040" w:themeColor="text1" w:themeTint="BF"/>
                <w:sz w:val="28"/>
                <w:szCs w:val="28"/>
              </w:rPr>
            </w:pPr>
            <w:r w:rsidRPr="00A51519">
              <w:rPr>
                <w:color w:val="404040" w:themeColor="text1" w:themeTint="BF"/>
                <w:sz w:val="28"/>
                <w:szCs w:val="28"/>
              </w:rPr>
              <w:t>£ 431</w:t>
            </w:r>
          </w:p>
        </w:tc>
        <w:tc>
          <w:tcPr>
            <w:tcW w:w="1219" w:type="dxa"/>
          </w:tcPr>
          <w:p w14:paraId="19F7542A" w14:textId="2589796B" w:rsidR="0043498F" w:rsidRDefault="0043498F" w:rsidP="00591790">
            <w:pPr>
              <w:jc w:val="center"/>
              <w:rPr>
                <w:color w:val="404040" w:themeColor="text1" w:themeTint="BF"/>
                <w:sz w:val="28"/>
                <w:szCs w:val="28"/>
              </w:rPr>
            </w:pPr>
            <w:r w:rsidRPr="00A51519">
              <w:rPr>
                <w:color w:val="404040" w:themeColor="text1" w:themeTint="BF"/>
                <w:sz w:val="28"/>
                <w:szCs w:val="28"/>
              </w:rPr>
              <w:t>£ 366</w:t>
            </w:r>
          </w:p>
        </w:tc>
        <w:tc>
          <w:tcPr>
            <w:tcW w:w="2607" w:type="dxa"/>
            <w:vMerge w:val="restart"/>
            <w:vAlign w:val="center"/>
          </w:tcPr>
          <w:p w14:paraId="5C27DC3B" w14:textId="2CF0BC7C" w:rsidR="0043498F" w:rsidRPr="00BC76B8" w:rsidRDefault="0043498F" w:rsidP="003151A6">
            <w:pPr>
              <w:jc w:val="center"/>
              <w:rPr>
                <w:rFonts w:ascii="Open Sans" w:hAnsi="Open Sans" w:cs="Open Sans"/>
                <w:color w:val="404040" w:themeColor="text1" w:themeTint="BF"/>
                <w:sz w:val="24"/>
                <w:szCs w:val="24"/>
              </w:rPr>
            </w:pPr>
            <w:r w:rsidRPr="00BC76B8">
              <w:rPr>
                <w:rFonts w:ascii="Open Sans" w:hAnsi="Open Sans" w:cs="Open Sans"/>
                <w:color w:val="404040" w:themeColor="text1" w:themeTint="BF"/>
                <w:sz w:val="24"/>
                <w:szCs w:val="24"/>
              </w:rPr>
              <w:t xml:space="preserve">ROCE = Net Income/ (Total Assets -Total </w:t>
            </w:r>
            <w:r w:rsidRPr="00BC76B8">
              <w:rPr>
                <w:rFonts w:ascii="Open Sans" w:hAnsi="Open Sans" w:cs="Open Sans"/>
                <w:color w:val="404040" w:themeColor="text1" w:themeTint="BF"/>
                <w:sz w:val="24"/>
                <w:szCs w:val="24"/>
              </w:rPr>
              <w:t>Current</w:t>
            </w:r>
            <w:r w:rsidRPr="00BC76B8">
              <w:rPr>
                <w:rFonts w:ascii="Open Sans" w:hAnsi="Open Sans" w:cs="Open Sans"/>
                <w:color w:val="404040" w:themeColor="text1" w:themeTint="BF"/>
                <w:sz w:val="24"/>
                <w:szCs w:val="24"/>
              </w:rPr>
              <w:t xml:space="preserve"> Liabilities)</w:t>
            </w:r>
          </w:p>
        </w:tc>
        <w:tc>
          <w:tcPr>
            <w:tcW w:w="3074" w:type="dxa"/>
            <w:vMerge w:val="restart"/>
          </w:tcPr>
          <w:p w14:paraId="1EC6EAC4" w14:textId="7D27ACDC" w:rsidR="0043498F" w:rsidRPr="007038D8" w:rsidRDefault="007038D8" w:rsidP="003151A6">
            <w:pPr>
              <w:jc w:val="center"/>
              <w:rPr>
                <w:rFonts w:ascii="Open Sans" w:hAnsi="Open Sans" w:cs="Open Sans"/>
                <w:color w:val="404040" w:themeColor="text1" w:themeTint="BF"/>
                <w:sz w:val="27"/>
                <w:szCs w:val="27"/>
              </w:rPr>
            </w:pPr>
            <w:r w:rsidRPr="007038D8">
              <w:rPr>
                <w:rFonts w:ascii="Open Sans" w:hAnsi="Open Sans" w:cs="Open Sans"/>
                <w:color w:val="404040" w:themeColor="text1" w:themeTint="BF"/>
                <w:sz w:val="27"/>
                <w:szCs w:val="27"/>
              </w:rPr>
              <w:t xml:space="preserve">The trend of ROCE is decreasing for </w:t>
            </w:r>
            <w:r w:rsidR="00A57C74">
              <w:rPr>
                <w:rFonts w:ascii="Open Sans" w:hAnsi="Open Sans" w:cs="Open Sans"/>
                <w:color w:val="404040" w:themeColor="text1" w:themeTint="BF"/>
                <w:sz w:val="27"/>
                <w:szCs w:val="27"/>
              </w:rPr>
              <w:t xml:space="preserve">the </w:t>
            </w:r>
            <w:r w:rsidRPr="007038D8">
              <w:rPr>
                <w:rFonts w:ascii="Open Sans" w:hAnsi="Open Sans" w:cs="Open Sans"/>
                <w:color w:val="404040" w:themeColor="text1" w:themeTint="BF"/>
                <w:sz w:val="27"/>
                <w:szCs w:val="27"/>
              </w:rPr>
              <w:t>year</w:t>
            </w:r>
            <w:r w:rsidR="00A57C74">
              <w:rPr>
                <w:rFonts w:ascii="Open Sans" w:hAnsi="Open Sans" w:cs="Open Sans"/>
                <w:color w:val="404040" w:themeColor="text1" w:themeTint="BF"/>
                <w:sz w:val="27"/>
                <w:szCs w:val="27"/>
              </w:rPr>
              <w:t xml:space="preserve"> </w:t>
            </w:r>
            <w:r w:rsidRPr="007038D8">
              <w:rPr>
                <w:rFonts w:ascii="Open Sans" w:hAnsi="Open Sans" w:cs="Open Sans"/>
                <w:color w:val="404040" w:themeColor="text1" w:themeTint="BF"/>
                <w:sz w:val="27"/>
                <w:szCs w:val="27"/>
              </w:rPr>
              <w:t>2022</w:t>
            </w:r>
          </w:p>
        </w:tc>
      </w:tr>
      <w:tr w:rsidR="0043498F" w14:paraId="3D6CBC27" w14:textId="50292A08" w:rsidTr="007038D8">
        <w:tc>
          <w:tcPr>
            <w:tcW w:w="2001" w:type="dxa"/>
          </w:tcPr>
          <w:p w14:paraId="6EFD49AB" w14:textId="2FDE4FFC" w:rsidR="0043498F" w:rsidRPr="003C499A" w:rsidRDefault="0043498F" w:rsidP="00591790">
            <w:pPr>
              <w:jc w:val="center"/>
              <w:rPr>
                <w:rFonts w:ascii="Open Sans" w:hAnsi="Open Sans" w:cs="Open Sans"/>
                <w:color w:val="404040" w:themeColor="text1" w:themeTint="BF"/>
              </w:rPr>
            </w:pPr>
            <w:r w:rsidRPr="003C499A">
              <w:rPr>
                <w:rFonts w:ascii="Open Sans" w:hAnsi="Open Sans" w:cs="Open Sans"/>
                <w:color w:val="404040" w:themeColor="text1" w:themeTint="BF"/>
              </w:rPr>
              <w:t>Total Assets</w:t>
            </w:r>
          </w:p>
        </w:tc>
        <w:tc>
          <w:tcPr>
            <w:tcW w:w="1164" w:type="dxa"/>
          </w:tcPr>
          <w:p w14:paraId="06001358" w14:textId="74FBA8C7" w:rsidR="0043498F" w:rsidRDefault="0043498F" w:rsidP="00591790">
            <w:pPr>
              <w:jc w:val="center"/>
              <w:rPr>
                <w:color w:val="404040" w:themeColor="text1" w:themeTint="BF"/>
                <w:sz w:val="28"/>
                <w:szCs w:val="28"/>
              </w:rPr>
            </w:pPr>
            <w:r w:rsidRPr="00612D98">
              <w:rPr>
                <w:color w:val="404040" w:themeColor="text1" w:themeTint="BF"/>
                <w:sz w:val="28"/>
                <w:szCs w:val="28"/>
              </w:rPr>
              <w:t>£9,736</w:t>
            </w:r>
          </w:p>
        </w:tc>
        <w:tc>
          <w:tcPr>
            <w:tcW w:w="1219" w:type="dxa"/>
          </w:tcPr>
          <w:p w14:paraId="4BF2D1F0" w14:textId="489FAC83" w:rsidR="0043498F" w:rsidRDefault="0043498F" w:rsidP="00591790">
            <w:pPr>
              <w:jc w:val="center"/>
              <w:rPr>
                <w:color w:val="404040" w:themeColor="text1" w:themeTint="BF"/>
                <w:sz w:val="28"/>
                <w:szCs w:val="28"/>
              </w:rPr>
            </w:pPr>
            <w:r w:rsidRPr="00612D98">
              <w:rPr>
                <w:color w:val="404040" w:themeColor="text1" w:themeTint="BF"/>
                <w:sz w:val="28"/>
                <w:szCs w:val="28"/>
              </w:rPr>
              <w:t>£10,087</w:t>
            </w:r>
          </w:p>
        </w:tc>
        <w:tc>
          <w:tcPr>
            <w:tcW w:w="2607" w:type="dxa"/>
            <w:vMerge/>
          </w:tcPr>
          <w:p w14:paraId="19D636FF" w14:textId="77777777" w:rsidR="0043498F" w:rsidRPr="00BC76B8" w:rsidRDefault="0043498F" w:rsidP="00591790">
            <w:pPr>
              <w:jc w:val="center"/>
              <w:rPr>
                <w:rFonts w:ascii="Open Sans" w:hAnsi="Open Sans" w:cs="Open Sans"/>
                <w:color w:val="404040" w:themeColor="text1" w:themeTint="BF"/>
                <w:sz w:val="24"/>
                <w:szCs w:val="24"/>
              </w:rPr>
            </w:pPr>
          </w:p>
        </w:tc>
        <w:tc>
          <w:tcPr>
            <w:tcW w:w="3074" w:type="dxa"/>
            <w:vMerge/>
          </w:tcPr>
          <w:p w14:paraId="563E6406" w14:textId="77777777" w:rsidR="0043498F" w:rsidRPr="00BC76B8" w:rsidRDefault="0043498F" w:rsidP="00591790">
            <w:pPr>
              <w:jc w:val="center"/>
              <w:rPr>
                <w:rFonts w:ascii="Open Sans" w:hAnsi="Open Sans" w:cs="Open Sans"/>
                <w:color w:val="404040" w:themeColor="text1" w:themeTint="BF"/>
                <w:sz w:val="24"/>
                <w:szCs w:val="24"/>
              </w:rPr>
            </w:pPr>
          </w:p>
        </w:tc>
      </w:tr>
      <w:tr w:rsidR="0043498F" w14:paraId="4D3B3B43" w14:textId="32902255" w:rsidTr="007038D8">
        <w:tc>
          <w:tcPr>
            <w:tcW w:w="2001" w:type="dxa"/>
          </w:tcPr>
          <w:p w14:paraId="0F7B0774" w14:textId="6BD55441" w:rsidR="0043498F" w:rsidRPr="003C499A" w:rsidRDefault="0043498F" w:rsidP="00591790">
            <w:pPr>
              <w:jc w:val="center"/>
              <w:rPr>
                <w:rFonts w:ascii="Open Sans" w:hAnsi="Open Sans" w:cs="Open Sans"/>
                <w:color w:val="404040" w:themeColor="text1" w:themeTint="BF"/>
              </w:rPr>
            </w:pPr>
            <w:r w:rsidRPr="003C499A">
              <w:rPr>
                <w:rFonts w:ascii="Open Sans" w:hAnsi="Open Sans" w:cs="Open Sans"/>
                <w:color w:val="404040" w:themeColor="text1" w:themeTint="BF"/>
              </w:rPr>
              <w:t>Total Current Liabilities</w:t>
            </w:r>
          </w:p>
        </w:tc>
        <w:tc>
          <w:tcPr>
            <w:tcW w:w="1164" w:type="dxa"/>
          </w:tcPr>
          <w:p w14:paraId="7DD9941A" w14:textId="5F4FE50D" w:rsidR="0043498F" w:rsidRDefault="0043498F" w:rsidP="00591790">
            <w:pPr>
              <w:jc w:val="center"/>
              <w:rPr>
                <w:color w:val="404040" w:themeColor="text1" w:themeTint="BF"/>
                <w:sz w:val="28"/>
                <w:szCs w:val="28"/>
              </w:rPr>
            </w:pPr>
            <w:r w:rsidRPr="00612D98">
              <w:rPr>
                <w:color w:val="404040" w:themeColor="text1" w:themeTint="BF"/>
                <w:sz w:val="28"/>
                <w:szCs w:val="28"/>
              </w:rPr>
              <w:t>£ 2,511</w:t>
            </w:r>
          </w:p>
        </w:tc>
        <w:tc>
          <w:tcPr>
            <w:tcW w:w="1219" w:type="dxa"/>
          </w:tcPr>
          <w:p w14:paraId="1F1394AC" w14:textId="35B2D244" w:rsidR="0043498F" w:rsidRDefault="0043498F" w:rsidP="00591790">
            <w:pPr>
              <w:jc w:val="center"/>
              <w:rPr>
                <w:color w:val="404040" w:themeColor="text1" w:themeTint="BF"/>
                <w:sz w:val="28"/>
                <w:szCs w:val="28"/>
              </w:rPr>
            </w:pPr>
            <w:r w:rsidRPr="00612D98">
              <w:rPr>
                <w:color w:val="404040" w:themeColor="text1" w:themeTint="BF"/>
                <w:sz w:val="28"/>
                <w:szCs w:val="28"/>
              </w:rPr>
              <w:t>£3,046</w:t>
            </w:r>
          </w:p>
        </w:tc>
        <w:tc>
          <w:tcPr>
            <w:tcW w:w="2607" w:type="dxa"/>
            <w:vMerge/>
          </w:tcPr>
          <w:p w14:paraId="4729403E" w14:textId="77777777" w:rsidR="0043498F" w:rsidRPr="00BC76B8" w:rsidRDefault="0043498F" w:rsidP="00591790">
            <w:pPr>
              <w:jc w:val="center"/>
              <w:rPr>
                <w:rFonts w:ascii="Open Sans" w:hAnsi="Open Sans" w:cs="Open Sans"/>
                <w:color w:val="404040" w:themeColor="text1" w:themeTint="BF"/>
                <w:sz w:val="24"/>
                <w:szCs w:val="24"/>
              </w:rPr>
            </w:pPr>
          </w:p>
        </w:tc>
        <w:tc>
          <w:tcPr>
            <w:tcW w:w="3074" w:type="dxa"/>
            <w:vMerge/>
          </w:tcPr>
          <w:p w14:paraId="5E81DCC9" w14:textId="77777777" w:rsidR="0043498F" w:rsidRPr="00BC76B8" w:rsidRDefault="0043498F" w:rsidP="00591790">
            <w:pPr>
              <w:jc w:val="center"/>
              <w:rPr>
                <w:rFonts w:ascii="Open Sans" w:hAnsi="Open Sans" w:cs="Open Sans"/>
                <w:color w:val="404040" w:themeColor="text1" w:themeTint="BF"/>
                <w:sz w:val="24"/>
                <w:szCs w:val="24"/>
              </w:rPr>
            </w:pPr>
          </w:p>
        </w:tc>
      </w:tr>
      <w:tr w:rsidR="0043498F" w14:paraId="5EC4751E" w14:textId="36FFF6EB" w:rsidTr="007038D8">
        <w:tc>
          <w:tcPr>
            <w:tcW w:w="2001" w:type="dxa"/>
          </w:tcPr>
          <w:p w14:paraId="745D5CB1" w14:textId="457ACF03" w:rsidR="0043498F" w:rsidRPr="003C499A" w:rsidRDefault="0043498F" w:rsidP="00591790">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ROCE</w:t>
            </w:r>
          </w:p>
        </w:tc>
        <w:tc>
          <w:tcPr>
            <w:tcW w:w="1164" w:type="dxa"/>
          </w:tcPr>
          <w:p w14:paraId="3CB9ECF5" w14:textId="2E4F1301" w:rsidR="0043498F" w:rsidRPr="00BC76B8" w:rsidRDefault="0043498F" w:rsidP="00591790">
            <w:pPr>
              <w:jc w:val="center"/>
              <w:rPr>
                <w:b/>
                <w:bCs/>
                <w:color w:val="404040" w:themeColor="text1" w:themeTint="BF"/>
                <w:sz w:val="28"/>
                <w:szCs w:val="28"/>
              </w:rPr>
            </w:pPr>
            <w:r w:rsidRPr="00BC76B8">
              <w:rPr>
                <w:b/>
                <w:bCs/>
                <w:color w:val="404040" w:themeColor="text1" w:themeTint="BF"/>
                <w:sz w:val="28"/>
                <w:szCs w:val="28"/>
              </w:rPr>
              <w:t>5.97%</w:t>
            </w:r>
          </w:p>
        </w:tc>
        <w:tc>
          <w:tcPr>
            <w:tcW w:w="1219" w:type="dxa"/>
          </w:tcPr>
          <w:p w14:paraId="43C45A2E" w14:textId="4A17F78F" w:rsidR="0043498F" w:rsidRPr="00BC76B8" w:rsidRDefault="0043498F" w:rsidP="00591790">
            <w:pPr>
              <w:jc w:val="center"/>
              <w:rPr>
                <w:b/>
                <w:bCs/>
                <w:color w:val="404040" w:themeColor="text1" w:themeTint="BF"/>
                <w:sz w:val="28"/>
                <w:szCs w:val="28"/>
              </w:rPr>
            </w:pPr>
            <w:r w:rsidRPr="00BC76B8">
              <w:rPr>
                <w:b/>
                <w:bCs/>
                <w:color w:val="404040" w:themeColor="text1" w:themeTint="BF"/>
                <w:sz w:val="28"/>
                <w:szCs w:val="28"/>
              </w:rPr>
              <w:t>5.20%</w:t>
            </w:r>
          </w:p>
        </w:tc>
        <w:tc>
          <w:tcPr>
            <w:tcW w:w="2607" w:type="dxa"/>
            <w:vMerge/>
          </w:tcPr>
          <w:p w14:paraId="505A675C" w14:textId="77777777" w:rsidR="0043498F" w:rsidRPr="00BC76B8" w:rsidRDefault="0043498F" w:rsidP="00591790">
            <w:pPr>
              <w:jc w:val="center"/>
              <w:rPr>
                <w:rFonts w:ascii="Open Sans" w:hAnsi="Open Sans" w:cs="Open Sans"/>
                <w:color w:val="404040" w:themeColor="text1" w:themeTint="BF"/>
                <w:sz w:val="24"/>
                <w:szCs w:val="24"/>
              </w:rPr>
            </w:pPr>
          </w:p>
        </w:tc>
        <w:tc>
          <w:tcPr>
            <w:tcW w:w="3074" w:type="dxa"/>
            <w:vMerge/>
          </w:tcPr>
          <w:p w14:paraId="14B05E6E" w14:textId="77777777" w:rsidR="0043498F" w:rsidRPr="00BC76B8" w:rsidRDefault="0043498F" w:rsidP="00591790">
            <w:pPr>
              <w:jc w:val="center"/>
              <w:rPr>
                <w:rFonts w:ascii="Open Sans" w:hAnsi="Open Sans" w:cs="Open Sans"/>
                <w:color w:val="404040" w:themeColor="text1" w:themeTint="BF"/>
                <w:sz w:val="24"/>
                <w:szCs w:val="24"/>
              </w:rPr>
            </w:pPr>
          </w:p>
        </w:tc>
      </w:tr>
      <w:tr w:rsidR="0043498F" w14:paraId="2C703E52" w14:textId="4D235942" w:rsidTr="007038D8">
        <w:tc>
          <w:tcPr>
            <w:tcW w:w="2001" w:type="dxa"/>
          </w:tcPr>
          <w:p w14:paraId="31CDFB02" w14:textId="77777777" w:rsidR="0043498F" w:rsidRPr="003C499A" w:rsidRDefault="0043498F" w:rsidP="003151A6">
            <w:pPr>
              <w:rPr>
                <w:rFonts w:ascii="Open Sans" w:hAnsi="Open Sans" w:cs="Open Sans"/>
                <w:color w:val="404040" w:themeColor="text1" w:themeTint="BF"/>
              </w:rPr>
            </w:pPr>
          </w:p>
        </w:tc>
        <w:tc>
          <w:tcPr>
            <w:tcW w:w="1164" w:type="dxa"/>
          </w:tcPr>
          <w:p w14:paraId="46233FE9" w14:textId="77777777" w:rsidR="0043498F" w:rsidRDefault="0043498F" w:rsidP="003151A6">
            <w:pPr>
              <w:rPr>
                <w:color w:val="404040" w:themeColor="text1" w:themeTint="BF"/>
                <w:sz w:val="28"/>
                <w:szCs w:val="28"/>
              </w:rPr>
            </w:pPr>
          </w:p>
        </w:tc>
        <w:tc>
          <w:tcPr>
            <w:tcW w:w="1219" w:type="dxa"/>
          </w:tcPr>
          <w:p w14:paraId="5157B2B9" w14:textId="77777777" w:rsidR="0043498F" w:rsidRDefault="0043498F" w:rsidP="003151A6">
            <w:pPr>
              <w:rPr>
                <w:color w:val="404040" w:themeColor="text1" w:themeTint="BF"/>
                <w:sz w:val="28"/>
                <w:szCs w:val="28"/>
              </w:rPr>
            </w:pPr>
          </w:p>
        </w:tc>
        <w:tc>
          <w:tcPr>
            <w:tcW w:w="2607" w:type="dxa"/>
          </w:tcPr>
          <w:p w14:paraId="1796FF85" w14:textId="77777777" w:rsidR="0043498F" w:rsidRPr="00BC76B8" w:rsidRDefault="0043498F" w:rsidP="003151A6">
            <w:pPr>
              <w:rPr>
                <w:rFonts w:ascii="Open Sans" w:hAnsi="Open Sans" w:cs="Open Sans"/>
                <w:color w:val="404040" w:themeColor="text1" w:themeTint="BF"/>
                <w:sz w:val="24"/>
                <w:szCs w:val="24"/>
              </w:rPr>
            </w:pPr>
          </w:p>
        </w:tc>
        <w:tc>
          <w:tcPr>
            <w:tcW w:w="3074" w:type="dxa"/>
          </w:tcPr>
          <w:p w14:paraId="602414C3" w14:textId="77777777" w:rsidR="0043498F" w:rsidRPr="00BC76B8" w:rsidRDefault="0043498F" w:rsidP="003151A6">
            <w:pPr>
              <w:rPr>
                <w:rFonts w:ascii="Open Sans" w:hAnsi="Open Sans" w:cs="Open Sans"/>
                <w:color w:val="404040" w:themeColor="text1" w:themeTint="BF"/>
                <w:sz w:val="24"/>
                <w:szCs w:val="24"/>
              </w:rPr>
            </w:pPr>
          </w:p>
        </w:tc>
      </w:tr>
      <w:tr w:rsidR="007038D8" w14:paraId="48B446C4" w14:textId="633D6A3C" w:rsidTr="007038D8">
        <w:tc>
          <w:tcPr>
            <w:tcW w:w="2001" w:type="dxa"/>
          </w:tcPr>
          <w:p w14:paraId="6913A4D5" w14:textId="457890B8" w:rsidR="007038D8" w:rsidRPr="003C499A" w:rsidRDefault="007038D8" w:rsidP="00591790">
            <w:pPr>
              <w:jc w:val="center"/>
              <w:rPr>
                <w:rFonts w:ascii="Open Sans" w:hAnsi="Open Sans" w:cs="Open Sans"/>
                <w:color w:val="404040" w:themeColor="text1" w:themeTint="BF"/>
              </w:rPr>
            </w:pPr>
            <w:r w:rsidRPr="003C499A">
              <w:rPr>
                <w:rFonts w:ascii="Open Sans" w:hAnsi="Open Sans" w:cs="Open Sans"/>
                <w:color w:val="404040" w:themeColor="text1" w:themeTint="BF"/>
              </w:rPr>
              <w:t>Net Income</w:t>
            </w:r>
          </w:p>
        </w:tc>
        <w:tc>
          <w:tcPr>
            <w:tcW w:w="1164" w:type="dxa"/>
          </w:tcPr>
          <w:p w14:paraId="31A75F70" w14:textId="07B104BA" w:rsidR="007038D8" w:rsidRDefault="007038D8" w:rsidP="00591790">
            <w:pPr>
              <w:jc w:val="center"/>
              <w:rPr>
                <w:color w:val="404040" w:themeColor="text1" w:themeTint="BF"/>
                <w:sz w:val="28"/>
                <w:szCs w:val="28"/>
              </w:rPr>
            </w:pPr>
            <w:r w:rsidRPr="00612D98">
              <w:rPr>
                <w:color w:val="404040" w:themeColor="text1" w:themeTint="BF"/>
                <w:sz w:val="28"/>
                <w:szCs w:val="28"/>
              </w:rPr>
              <w:t>£ 431</w:t>
            </w:r>
          </w:p>
        </w:tc>
        <w:tc>
          <w:tcPr>
            <w:tcW w:w="1219" w:type="dxa"/>
          </w:tcPr>
          <w:p w14:paraId="7D052047" w14:textId="4915408D" w:rsidR="007038D8" w:rsidRDefault="007038D8" w:rsidP="00591790">
            <w:pPr>
              <w:jc w:val="center"/>
              <w:rPr>
                <w:color w:val="404040" w:themeColor="text1" w:themeTint="BF"/>
                <w:sz w:val="28"/>
                <w:szCs w:val="28"/>
              </w:rPr>
            </w:pPr>
            <w:r w:rsidRPr="00A51519">
              <w:rPr>
                <w:color w:val="404040" w:themeColor="text1" w:themeTint="BF"/>
                <w:sz w:val="28"/>
                <w:szCs w:val="28"/>
              </w:rPr>
              <w:t>£ 366</w:t>
            </w:r>
          </w:p>
        </w:tc>
        <w:tc>
          <w:tcPr>
            <w:tcW w:w="2607" w:type="dxa"/>
            <w:vMerge w:val="restart"/>
            <w:vAlign w:val="center"/>
          </w:tcPr>
          <w:p w14:paraId="1257A7E8" w14:textId="27906A22" w:rsidR="007038D8" w:rsidRPr="00BC76B8" w:rsidRDefault="007038D8" w:rsidP="003151A6">
            <w:pPr>
              <w:jc w:val="center"/>
              <w:rPr>
                <w:rFonts w:ascii="Open Sans" w:hAnsi="Open Sans" w:cs="Open Sans"/>
                <w:color w:val="404040" w:themeColor="text1" w:themeTint="BF"/>
                <w:sz w:val="24"/>
                <w:szCs w:val="24"/>
              </w:rPr>
            </w:pPr>
            <w:r w:rsidRPr="00BC76B8">
              <w:rPr>
                <w:rFonts w:ascii="Open Sans" w:hAnsi="Open Sans" w:cs="Open Sans"/>
                <w:color w:val="404040" w:themeColor="text1" w:themeTint="BF"/>
                <w:sz w:val="24"/>
                <w:szCs w:val="24"/>
              </w:rPr>
              <w:t>ROE=Net Income/Total Shareholders' Equity</w:t>
            </w:r>
          </w:p>
        </w:tc>
        <w:tc>
          <w:tcPr>
            <w:tcW w:w="3074" w:type="dxa"/>
            <w:vMerge w:val="restart"/>
          </w:tcPr>
          <w:p w14:paraId="46216121" w14:textId="75748653" w:rsidR="007038D8" w:rsidRPr="00BC76B8" w:rsidRDefault="007038D8" w:rsidP="003151A6">
            <w:pPr>
              <w:jc w:val="center"/>
              <w:rPr>
                <w:rFonts w:ascii="Open Sans" w:hAnsi="Open Sans" w:cs="Open Sans"/>
                <w:color w:val="404040" w:themeColor="text1" w:themeTint="BF"/>
                <w:sz w:val="24"/>
                <w:szCs w:val="24"/>
              </w:rPr>
            </w:pPr>
            <w:r w:rsidRPr="007038D8">
              <w:rPr>
                <w:rFonts w:ascii="Open Sans" w:hAnsi="Open Sans" w:cs="Open Sans"/>
                <w:color w:val="404040" w:themeColor="text1" w:themeTint="BF"/>
                <w:sz w:val="27"/>
                <w:szCs w:val="27"/>
              </w:rPr>
              <w:t xml:space="preserve">The trend of ROE is decreasing for </w:t>
            </w:r>
            <w:r w:rsidR="00A57C74">
              <w:rPr>
                <w:rFonts w:ascii="Open Sans" w:hAnsi="Open Sans" w:cs="Open Sans"/>
                <w:color w:val="404040" w:themeColor="text1" w:themeTint="BF"/>
                <w:sz w:val="27"/>
                <w:szCs w:val="27"/>
              </w:rPr>
              <w:t xml:space="preserve">the </w:t>
            </w:r>
            <w:r w:rsidRPr="007038D8">
              <w:rPr>
                <w:rFonts w:ascii="Open Sans" w:hAnsi="Open Sans" w:cs="Open Sans"/>
                <w:color w:val="404040" w:themeColor="text1" w:themeTint="BF"/>
                <w:sz w:val="27"/>
                <w:szCs w:val="27"/>
              </w:rPr>
              <w:t>year</w:t>
            </w:r>
            <w:r w:rsidR="00A57C74">
              <w:rPr>
                <w:rFonts w:ascii="Open Sans" w:hAnsi="Open Sans" w:cs="Open Sans"/>
                <w:color w:val="404040" w:themeColor="text1" w:themeTint="BF"/>
                <w:sz w:val="27"/>
                <w:szCs w:val="27"/>
              </w:rPr>
              <w:t xml:space="preserve"> </w:t>
            </w:r>
            <w:r w:rsidRPr="007038D8">
              <w:rPr>
                <w:rFonts w:ascii="Open Sans" w:hAnsi="Open Sans" w:cs="Open Sans"/>
                <w:color w:val="404040" w:themeColor="text1" w:themeTint="BF"/>
                <w:sz w:val="27"/>
                <w:szCs w:val="27"/>
              </w:rPr>
              <w:t>2022</w:t>
            </w:r>
          </w:p>
        </w:tc>
      </w:tr>
      <w:tr w:rsidR="007038D8" w14:paraId="5F7A8B88" w14:textId="099806F5" w:rsidTr="007038D8">
        <w:tc>
          <w:tcPr>
            <w:tcW w:w="2001" w:type="dxa"/>
          </w:tcPr>
          <w:p w14:paraId="470BBA86" w14:textId="28D2A426" w:rsidR="007038D8" w:rsidRPr="003C499A" w:rsidRDefault="007038D8" w:rsidP="00591790">
            <w:pPr>
              <w:jc w:val="center"/>
              <w:rPr>
                <w:rFonts w:ascii="Open Sans" w:hAnsi="Open Sans" w:cs="Open Sans"/>
                <w:color w:val="404040" w:themeColor="text1" w:themeTint="BF"/>
              </w:rPr>
            </w:pPr>
            <w:r w:rsidRPr="003C499A">
              <w:rPr>
                <w:rFonts w:ascii="Open Sans" w:hAnsi="Open Sans" w:cs="Open Sans"/>
                <w:color w:val="404040" w:themeColor="text1" w:themeTint="BF"/>
              </w:rPr>
              <w:t>Total Shareholders' equity</w:t>
            </w:r>
          </w:p>
        </w:tc>
        <w:tc>
          <w:tcPr>
            <w:tcW w:w="1164" w:type="dxa"/>
          </w:tcPr>
          <w:p w14:paraId="27FF810C" w14:textId="74A68A5C" w:rsidR="007038D8" w:rsidRDefault="007038D8" w:rsidP="00591790">
            <w:pPr>
              <w:jc w:val="center"/>
              <w:rPr>
                <w:color w:val="404040" w:themeColor="text1" w:themeTint="BF"/>
                <w:sz w:val="28"/>
                <w:szCs w:val="28"/>
              </w:rPr>
            </w:pPr>
            <w:r w:rsidRPr="00612D98">
              <w:rPr>
                <w:color w:val="404040" w:themeColor="text1" w:themeTint="BF"/>
                <w:sz w:val="28"/>
                <w:szCs w:val="28"/>
              </w:rPr>
              <w:t>£3,088</w:t>
            </w:r>
          </w:p>
        </w:tc>
        <w:tc>
          <w:tcPr>
            <w:tcW w:w="1219" w:type="dxa"/>
          </w:tcPr>
          <w:p w14:paraId="10065F16" w14:textId="5EDFADEF" w:rsidR="007038D8" w:rsidRDefault="007038D8" w:rsidP="00591790">
            <w:pPr>
              <w:jc w:val="center"/>
              <w:rPr>
                <w:color w:val="404040" w:themeColor="text1" w:themeTint="BF"/>
                <w:sz w:val="28"/>
                <w:szCs w:val="28"/>
              </w:rPr>
            </w:pPr>
            <w:r w:rsidRPr="00612D98">
              <w:rPr>
                <w:color w:val="404040" w:themeColor="text1" w:themeTint="BF"/>
                <w:sz w:val="28"/>
                <w:szCs w:val="28"/>
              </w:rPr>
              <w:t>£2,912</w:t>
            </w:r>
          </w:p>
        </w:tc>
        <w:tc>
          <w:tcPr>
            <w:tcW w:w="2607" w:type="dxa"/>
            <w:vMerge/>
          </w:tcPr>
          <w:p w14:paraId="4017BCA7" w14:textId="77777777" w:rsidR="007038D8" w:rsidRPr="00BC76B8" w:rsidRDefault="007038D8" w:rsidP="00591790">
            <w:pPr>
              <w:jc w:val="center"/>
              <w:rPr>
                <w:rFonts w:ascii="Open Sans" w:hAnsi="Open Sans" w:cs="Open Sans"/>
                <w:color w:val="404040" w:themeColor="text1" w:themeTint="BF"/>
                <w:sz w:val="24"/>
                <w:szCs w:val="24"/>
              </w:rPr>
            </w:pPr>
          </w:p>
        </w:tc>
        <w:tc>
          <w:tcPr>
            <w:tcW w:w="3074" w:type="dxa"/>
            <w:vMerge/>
          </w:tcPr>
          <w:p w14:paraId="284FA1EC" w14:textId="77777777" w:rsidR="007038D8" w:rsidRPr="00BC76B8" w:rsidRDefault="007038D8" w:rsidP="00591790">
            <w:pPr>
              <w:jc w:val="center"/>
              <w:rPr>
                <w:rFonts w:ascii="Open Sans" w:hAnsi="Open Sans" w:cs="Open Sans"/>
                <w:color w:val="404040" w:themeColor="text1" w:themeTint="BF"/>
                <w:sz w:val="24"/>
                <w:szCs w:val="24"/>
              </w:rPr>
            </w:pPr>
          </w:p>
        </w:tc>
      </w:tr>
      <w:tr w:rsidR="007038D8" w14:paraId="4AE2A60E" w14:textId="1203A810" w:rsidTr="007038D8">
        <w:tc>
          <w:tcPr>
            <w:tcW w:w="2001" w:type="dxa"/>
          </w:tcPr>
          <w:p w14:paraId="7B47D79D" w14:textId="054405A3" w:rsidR="007038D8" w:rsidRPr="003C499A" w:rsidRDefault="007038D8" w:rsidP="00591790">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ROE</w:t>
            </w:r>
          </w:p>
        </w:tc>
        <w:tc>
          <w:tcPr>
            <w:tcW w:w="1164" w:type="dxa"/>
          </w:tcPr>
          <w:p w14:paraId="0E27A1DE" w14:textId="50B508EB" w:rsidR="007038D8" w:rsidRPr="00BC76B8" w:rsidRDefault="007038D8" w:rsidP="00591790">
            <w:pPr>
              <w:jc w:val="center"/>
              <w:rPr>
                <w:b/>
                <w:bCs/>
                <w:color w:val="404040" w:themeColor="text1" w:themeTint="BF"/>
                <w:sz w:val="28"/>
                <w:szCs w:val="28"/>
              </w:rPr>
            </w:pPr>
            <w:r w:rsidRPr="00BC76B8">
              <w:rPr>
                <w:b/>
                <w:bCs/>
                <w:color w:val="404040" w:themeColor="text1" w:themeTint="BF"/>
                <w:sz w:val="28"/>
                <w:szCs w:val="28"/>
              </w:rPr>
              <w:t>13.96%</w:t>
            </w:r>
          </w:p>
        </w:tc>
        <w:tc>
          <w:tcPr>
            <w:tcW w:w="1219" w:type="dxa"/>
          </w:tcPr>
          <w:p w14:paraId="217970A1" w14:textId="266D310A" w:rsidR="007038D8" w:rsidRPr="00BC76B8" w:rsidRDefault="007038D8" w:rsidP="00591790">
            <w:pPr>
              <w:jc w:val="center"/>
              <w:rPr>
                <w:b/>
                <w:bCs/>
                <w:color w:val="404040" w:themeColor="text1" w:themeTint="BF"/>
                <w:sz w:val="28"/>
                <w:szCs w:val="28"/>
              </w:rPr>
            </w:pPr>
            <w:r w:rsidRPr="00BC76B8">
              <w:rPr>
                <w:b/>
                <w:bCs/>
                <w:color w:val="404040" w:themeColor="text1" w:themeTint="BF"/>
                <w:sz w:val="28"/>
                <w:szCs w:val="28"/>
              </w:rPr>
              <w:t>12.57%</w:t>
            </w:r>
          </w:p>
        </w:tc>
        <w:tc>
          <w:tcPr>
            <w:tcW w:w="2607" w:type="dxa"/>
            <w:vMerge/>
          </w:tcPr>
          <w:p w14:paraId="34859DE8" w14:textId="77777777" w:rsidR="007038D8" w:rsidRPr="00BC76B8" w:rsidRDefault="007038D8" w:rsidP="00591790">
            <w:pPr>
              <w:jc w:val="center"/>
              <w:rPr>
                <w:rFonts w:ascii="Open Sans" w:hAnsi="Open Sans" w:cs="Open Sans"/>
                <w:color w:val="404040" w:themeColor="text1" w:themeTint="BF"/>
                <w:sz w:val="24"/>
                <w:szCs w:val="24"/>
              </w:rPr>
            </w:pPr>
          </w:p>
        </w:tc>
        <w:tc>
          <w:tcPr>
            <w:tcW w:w="3074" w:type="dxa"/>
            <w:vMerge/>
          </w:tcPr>
          <w:p w14:paraId="315332AC" w14:textId="77777777" w:rsidR="007038D8" w:rsidRPr="00BC76B8" w:rsidRDefault="007038D8" w:rsidP="00591790">
            <w:pPr>
              <w:jc w:val="center"/>
              <w:rPr>
                <w:rFonts w:ascii="Open Sans" w:hAnsi="Open Sans" w:cs="Open Sans"/>
                <w:color w:val="404040" w:themeColor="text1" w:themeTint="BF"/>
                <w:sz w:val="24"/>
                <w:szCs w:val="24"/>
              </w:rPr>
            </w:pPr>
          </w:p>
        </w:tc>
      </w:tr>
      <w:tr w:rsidR="0043498F" w14:paraId="5099353E" w14:textId="5FCBC78D" w:rsidTr="007038D8">
        <w:tc>
          <w:tcPr>
            <w:tcW w:w="2001" w:type="dxa"/>
          </w:tcPr>
          <w:p w14:paraId="7409518E" w14:textId="77777777" w:rsidR="0043498F" w:rsidRPr="003C499A" w:rsidRDefault="0043498F" w:rsidP="003151A6">
            <w:pPr>
              <w:jc w:val="center"/>
              <w:rPr>
                <w:rFonts w:ascii="Open Sans" w:hAnsi="Open Sans" w:cs="Open Sans"/>
                <w:color w:val="404040" w:themeColor="text1" w:themeTint="BF"/>
              </w:rPr>
            </w:pPr>
          </w:p>
        </w:tc>
        <w:tc>
          <w:tcPr>
            <w:tcW w:w="1164" w:type="dxa"/>
          </w:tcPr>
          <w:p w14:paraId="248AB910" w14:textId="77777777" w:rsidR="0043498F" w:rsidRDefault="0043498F" w:rsidP="003151A6">
            <w:pPr>
              <w:jc w:val="center"/>
              <w:rPr>
                <w:color w:val="404040" w:themeColor="text1" w:themeTint="BF"/>
                <w:sz w:val="28"/>
                <w:szCs w:val="28"/>
              </w:rPr>
            </w:pPr>
          </w:p>
        </w:tc>
        <w:tc>
          <w:tcPr>
            <w:tcW w:w="1219" w:type="dxa"/>
          </w:tcPr>
          <w:p w14:paraId="78EA53AE" w14:textId="77777777" w:rsidR="0043498F" w:rsidRDefault="0043498F" w:rsidP="003151A6">
            <w:pPr>
              <w:jc w:val="center"/>
              <w:rPr>
                <w:color w:val="404040" w:themeColor="text1" w:themeTint="BF"/>
                <w:sz w:val="28"/>
                <w:szCs w:val="28"/>
              </w:rPr>
            </w:pPr>
          </w:p>
        </w:tc>
        <w:tc>
          <w:tcPr>
            <w:tcW w:w="2607" w:type="dxa"/>
          </w:tcPr>
          <w:p w14:paraId="10D14B61" w14:textId="77777777" w:rsidR="0043498F" w:rsidRPr="00BC76B8" w:rsidRDefault="0043498F" w:rsidP="003151A6">
            <w:pPr>
              <w:jc w:val="center"/>
              <w:rPr>
                <w:rFonts w:ascii="Open Sans" w:hAnsi="Open Sans" w:cs="Open Sans"/>
                <w:color w:val="404040" w:themeColor="text1" w:themeTint="BF"/>
                <w:sz w:val="24"/>
                <w:szCs w:val="24"/>
              </w:rPr>
            </w:pPr>
          </w:p>
        </w:tc>
        <w:tc>
          <w:tcPr>
            <w:tcW w:w="3074" w:type="dxa"/>
          </w:tcPr>
          <w:p w14:paraId="27B3489C" w14:textId="77777777" w:rsidR="0043498F" w:rsidRPr="00BC76B8" w:rsidRDefault="0043498F" w:rsidP="003151A6">
            <w:pPr>
              <w:jc w:val="center"/>
              <w:rPr>
                <w:rFonts w:ascii="Open Sans" w:hAnsi="Open Sans" w:cs="Open Sans"/>
                <w:color w:val="404040" w:themeColor="text1" w:themeTint="BF"/>
                <w:sz w:val="24"/>
                <w:szCs w:val="24"/>
              </w:rPr>
            </w:pPr>
          </w:p>
        </w:tc>
      </w:tr>
      <w:tr w:rsidR="007038D8" w14:paraId="436C392F" w14:textId="23F56117" w:rsidTr="007038D8">
        <w:tc>
          <w:tcPr>
            <w:tcW w:w="2001" w:type="dxa"/>
          </w:tcPr>
          <w:p w14:paraId="209C6F41" w14:textId="206C44E3" w:rsidR="007038D8" w:rsidRPr="003C499A" w:rsidRDefault="007038D8"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Net Income</w:t>
            </w:r>
          </w:p>
        </w:tc>
        <w:tc>
          <w:tcPr>
            <w:tcW w:w="1164" w:type="dxa"/>
          </w:tcPr>
          <w:p w14:paraId="2C64E163" w14:textId="63957FA6" w:rsidR="007038D8" w:rsidRDefault="007038D8" w:rsidP="003151A6">
            <w:pPr>
              <w:jc w:val="center"/>
              <w:rPr>
                <w:color w:val="404040" w:themeColor="text1" w:themeTint="BF"/>
                <w:sz w:val="28"/>
                <w:szCs w:val="28"/>
              </w:rPr>
            </w:pPr>
            <w:r w:rsidRPr="00612D98">
              <w:rPr>
                <w:color w:val="404040" w:themeColor="text1" w:themeTint="BF"/>
                <w:sz w:val="28"/>
                <w:szCs w:val="28"/>
              </w:rPr>
              <w:t>£ 431</w:t>
            </w:r>
          </w:p>
        </w:tc>
        <w:tc>
          <w:tcPr>
            <w:tcW w:w="1219" w:type="dxa"/>
          </w:tcPr>
          <w:p w14:paraId="35276576" w14:textId="2E2BC6E0" w:rsidR="007038D8" w:rsidRDefault="007038D8" w:rsidP="003151A6">
            <w:pPr>
              <w:jc w:val="center"/>
              <w:rPr>
                <w:color w:val="404040" w:themeColor="text1" w:themeTint="BF"/>
                <w:sz w:val="28"/>
                <w:szCs w:val="28"/>
              </w:rPr>
            </w:pPr>
            <w:r w:rsidRPr="00A51519">
              <w:rPr>
                <w:color w:val="404040" w:themeColor="text1" w:themeTint="BF"/>
                <w:sz w:val="28"/>
                <w:szCs w:val="28"/>
              </w:rPr>
              <w:t>£ 366</w:t>
            </w:r>
          </w:p>
        </w:tc>
        <w:tc>
          <w:tcPr>
            <w:tcW w:w="2607" w:type="dxa"/>
            <w:vMerge w:val="restart"/>
            <w:vAlign w:val="center"/>
          </w:tcPr>
          <w:p w14:paraId="2BADD868" w14:textId="54195AD5" w:rsidR="007038D8" w:rsidRPr="00BC76B8" w:rsidRDefault="007038D8" w:rsidP="003151A6">
            <w:pPr>
              <w:jc w:val="center"/>
              <w:rPr>
                <w:rFonts w:ascii="Open Sans" w:hAnsi="Open Sans" w:cs="Open Sans"/>
                <w:color w:val="404040" w:themeColor="text1" w:themeTint="BF"/>
                <w:sz w:val="24"/>
                <w:szCs w:val="24"/>
              </w:rPr>
            </w:pPr>
            <w:r w:rsidRPr="00BC76B8">
              <w:rPr>
                <w:rFonts w:ascii="Open Sans" w:hAnsi="Open Sans" w:cs="Open Sans"/>
                <w:color w:val="404040" w:themeColor="text1" w:themeTint="BF"/>
                <w:sz w:val="24"/>
                <w:szCs w:val="24"/>
              </w:rPr>
              <w:t>EPS Net income/Number of shares</w:t>
            </w:r>
          </w:p>
        </w:tc>
        <w:tc>
          <w:tcPr>
            <w:tcW w:w="3074" w:type="dxa"/>
            <w:vMerge w:val="restart"/>
          </w:tcPr>
          <w:p w14:paraId="179A6FB9" w14:textId="39E0158F" w:rsidR="007038D8" w:rsidRPr="00BC76B8" w:rsidRDefault="007038D8" w:rsidP="003151A6">
            <w:pPr>
              <w:jc w:val="center"/>
              <w:rPr>
                <w:rFonts w:ascii="Open Sans" w:hAnsi="Open Sans" w:cs="Open Sans"/>
                <w:color w:val="404040" w:themeColor="text1" w:themeTint="BF"/>
                <w:sz w:val="24"/>
                <w:szCs w:val="24"/>
              </w:rPr>
            </w:pPr>
            <w:r>
              <w:rPr>
                <w:rFonts w:ascii="Open Sans" w:hAnsi="Open Sans" w:cs="Open Sans"/>
                <w:color w:val="404040" w:themeColor="text1" w:themeTint="BF"/>
                <w:sz w:val="24"/>
                <w:szCs w:val="24"/>
              </w:rPr>
              <w:t>The company is earning less net profit per share for the year 2022</w:t>
            </w:r>
          </w:p>
        </w:tc>
      </w:tr>
      <w:tr w:rsidR="007038D8" w14:paraId="11A15AE3" w14:textId="1ABCC0CF" w:rsidTr="007038D8">
        <w:tc>
          <w:tcPr>
            <w:tcW w:w="2001" w:type="dxa"/>
          </w:tcPr>
          <w:p w14:paraId="29DA8755" w14:textId="0945D872" w:rsidR="007038D8" w:rsidRPr="003C499A" w:rsidRDefault="007038D8"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lastRenderedPageBreak/>
              <w:t>Number of Shares</w:t>
            </w:r>
          </w:p>
        </w:tc>
        <w:tc>
          <w:tcPr>
            <w:tcW w:w="1164" w:type="dxa"/>
          </w:tcPr>
          <w:p w14:paraId="3F8697C1" w14:textId="4AF12134" w:rsidR="007038D8" w:rsidRDefault="007038D8" w:rsidP="003151A6">
            <w:pPr>
              <w:jc w:val="center"/>
              <w:rPr>
                <w:color w:val="404040" w:themeColor="text1" w:themeTint="BF"/>
                <w:sz w:val="28"/>
                <w:szCs w:val="28"/>
              </w:rPr>
            </w:pPr>
            <w:r>
              <w:rPr>
                <w:color w:val="404040" w:themeColor="text1" w:themeTint="BF"/>
                <w:sz w:val="28"/>
                <w:szCs w:val="28"/>
              </w:rPr>
              <w:t>600</w:t>
            </w:r>
          </w:p>
        </w:tc>
        <w:tc>
          <w:tcPr>
            <w:tcW w:w="1219" w:type="dxa"/>
          </w:tcPr>
          <w:p w14:paraId="297892B8" w14:textId="52ADDD75" w:rsidR="007038D8" w:rsidRDefault="007038D8" w:rsidP="003151A6">
            <w:pPr>
              <w:jc w:val="center"/>
              <w:rPr>
                <w:color w:val="404040" w:themeColor="text1" w:themeTint="BF"/>
                <w:sz w:val="28"/>
                <w:szCs w:val="28"/>
              </w:rPr>
            </w:pPr>
            <w:r>
              <w:rPr>
                <w:color w:val="404040" w:themeColor="text1" w:themeTint="BF"/>
                <w:sz w:val="28"/>
                <w:szCs w:val="28"/>
              </w:rPr>
              <w:t>600</w:t>
            </w:r>
          </w:p>
        </w:tc>
        <w:tc>
          <w:tcPr>
            <w:tcW w:w="2607" w:type="dxa"/>
            <w:vMerge/>
          </w:tcPr>
          <w:p w14:paraId="75155C88" w14:textId="77777777" w:rsidR="007038D8" w:rsidRPr="00BC76B8" w:rsidRDefault="007038D8" w:rsidP="003151A6">
            <w:pPr>
              <w:jc w:val="center"/>
              <w:rPr>
                <w:rFonts w:ascii="Open Sans" w:hAnsi="Open Sans" w:cs="Open Sans"/>
                <w:color w:val="404040" w:themeColor="text1" w:themeTint="BF"/>
                <w:sz w:val="24"/>
                <w:szCs w:val="24"/>
              </w:rPr>
            </w:pPr>
          </w:p>
        </w:tc>
        <w:tc>
          <w:tcPr>
            <w:tcW w:w="3074" w:type="dxa"/>
            <w:vMerge/>
          </w:tcPr>
          <w:p w14:paraId="563D8C4E" w14:textId="77777777" w:rsidR="007038D8" w:rsidRPr="00BC76B8" w:rsidRDefault="007038D8" w:rsidP="003151A6">
            <w:pPr>
              <w:jc w:val="center"/>
              <w:rPr>
                <w:rFonts w:ascii="Open Sans" w:hAnsi="Open Sans" w:cs="Open Sans"/>
                <w:color w:val="404040" w:themeColor="text1" w:themeTint="BF"/>
                <w:sz w:val="24"/>
                <w:szCs w:val="24"/>
              </w:rPr>
            </w:pPr>
          </w:p>
        </w:tc>
      </w:tr>
      <w:tr w:rsidR="007038D8" w14:paraId="76343E69" w14:textId="123C74A4" w:rsidTr="007038D8">
        <w:tc>
          <w:tcPr>
            <w:tcW w:w="2001" w:type="dxa"/>
          </w:tcPr>
          <w:p w14:paraId="76287939" w14:textId="48302D71" w:rsidR="007038D8" w:rsidRPr="003C499A" w:rsidRDefault="007038D8" w:rsidP="003151A6">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Earnings per share</w:t>
            </w:r>
          </w:p>
        </w:tc>
        <w:tc>
          <w:tcPr>
            <w:tcW w:w="1164" w:type="dxa"/>
          </w:tcPr>
          <w:p w14:paraId="09BF79D8" w14:textId="02A82DAD" w:rsidR="007038D8" w:rsidRPr="00BC76B8" w:rsidRDefault="007038D8" w:rsidP="003151A6">
            <w:pPr>
              <w:jc w:val="center"/>
              <w:rPr>
                <w:b/>
                <w:bCs/>
                <w:color w:val="404040" w:themeColor="text1" w:themeTint="BF"/>
                <w:sz w:val="28"/>
                <w:szCs w:val="28"/>
              </w:rPr>
            </w:pPr>
            <w:r>
              <w:rPr>
                <w:b/>
                <w:bCs/>
                <w:color w:val="404040" w:themeColor="text1" w:themeTint="BF"/>
                <w:sz w:val="28"/>
                <w:szCs w:val="28"/>
              </w:rPr>
              <w:t>£</w:t>
            </w:r>
            <w:r w:rsidRPr="00BC76B8">
              <w:rPr>
                <w:b/>
                <w:bCs/>
                <w:color w:val="404040" w:themeColor="text1" w:themeTint="BF"/>
                <w:sz w:val="28"/>
                <w:szCs w:val="28"/>
              </w:rPr>
              <w:t>0.72</w:t>
            </w:r>
          </w:p>
        </w:tc>
        <w:tc>
          <w:tcPr>
            <w:tcW w:w="1219" w:type="dxa"/>
          </w:tcPr>
          <w:p w14:paraId="11B209F2" w14:textId="08ECE4A6" w:rsidR="007038D8" w:rsidRPr="00BC76B8" w:rsidRDefault="007038D8" w:rsidP="003151A6">
            <w:pPr>
              <w:jc w:val="center"/>
              <w:rPr>
                <w:b/>
                <w:bCs/>
                <w:color w:val="404040" w:themeColor="text1" w:themeTint="BF"/>
                <w:sz w:val="28"/>
                <w:szCs w:val="28"/>
              </w:rPr>
            </w:pPr>
            <w:r>
              <w:rPr>
                <w:b/>
                <w:bCs/>
                <w:color w:val="404040" w:themeColor="text1" w:themeTint="BF"/>
                <w:sz w:val="28"/>
                <w:szCs w:val="28"/>
              </w:rPr>
              <w:t>£</w:t>
            </w:r>
            <w:r w:rsidRPr="00BC76B8">
              <w:rPr>
                <w:b/>
                <w:bCs/>
                <w:color w:val="404040" w:themeColor="text1" w:themeTint="BF"/>
                <w:sz w:val="28"/>
                <w:szCs w:val="28"/>
              </w:rPr>
              <w:t>0.61</w:t>
            </w:r>
          </w:p>
        </w:tc>
        <w:tc>
          <w:tcPr>
            <w:tcW w:w="2607" w:type="dxa"/>
            <w:vMerge/>
          </w:tcPr>
          <w:p w14:paraId="3F2B2490" w14:textId="77777777" w:rsidR="007038D8" w:rsidRPr="00BC76B8" w:rsidRDefault="007038D8" w:rsidP="003151A6">
            <w:pPr>
              <w:jc w:val="center"/>
              <w:rPr>
                <w:rFonts w:ascii="Open Sans" w:hAnsi="Open Sans" w:cs="Open Sans"/>
                <w:color w:val="404040" w:themeColor="text1" w:themeTint="BF"/>
                <w:sz w:val="24"/>
                <w:szCs w:val="24"/>
              </w:rPr>
            </w:pPr>
          </w:p>
        </w:tc>
        <w:tc>
          <w:tcPr>
            <w:tcW w:w="3074" w:type="dxa"/>
            <w:vMerge/>
          </w:tcPr>
          <w:p w14:paraId="34536510" w14:textId="77777777" w:rsidR="007038D8" w:rsidRPr="00BC76B8" w:rsidRDefault="007038D8" w:rsidP="003151A6">
            <w:pPr>
              <w:jc w:val="center"/>
              <w:rPr>
                <w:rFonts w:ascii="Open Sans" w:hAnsi="Open Sans" w:cs="Open Sans"/>
                <w:color w:val="404040" w:themeColor="text1" w:themeTint="BF"/>
                <w:sz w:val="24"/>
                <w:szCs w:val="24"/>
              </w:rPr>
            </w:pPr>
          </w:p>
        </w:tc>
      </w:tr>
      <w:tr w:rsidR="0043498F" w14:paraId="6502F931" w14:textId="7E58D41A" w:rsidTr="007038D8">
        <w:tc>
          <w:tcPr>
            <w:tcW w:w="2001" w:type="dxa"/>
          </w:tcPr>
          <w:p w14:paraId="4D4B3682" w14:textId="77777777" w:rsidR="0043498F" w:rsidRPr="003C499A" w:rsidRDefault="0043498F" w:rsidP="003151A6">
            <w:pPr>
              <w:jc w:val="center"/>
              <w:rPr>
                <w:rFonts w:ascii="Open Sans" w:hAnsi="Open Sans" w:cs="Open Sans"/>
                <w:color w:val="404040" w:themeColor="text1" w:themeTint="BF"/>
              </w:rPr>
            </w:pPr>
          </w:p>
        </w:tc>
        <w:tc>
          <w:tcPr>
            <w:tcW w:w="1164" w:type="dxa"/>
          </w:tcPr>
          <w:p w14:paraId="5976F683" w14:textId="77777777" w:rsidR="0043498F" w:rsidRDefault="0043498F" w:rsidP="003151A6">
            <w:pPr>
              <w:jc w:val="center"/>
              <w:rPr>
                <w:color w:val="404040" w:themeColor="text1" w:themeTint="BF"/>
                <w:sz w:val="28"/>
                <w:szCs w:val="28"/>
              </w:rPr>
            </w:pPr>
          </w:p>
        </w:tc>
        <w:tc>
          <w:tcPr>
            <w:tcW w:w="1219" w:type="dxa"/>
          </w:tcPr>
          <w:p w14:paraId="43DBDEE6" w14:textId="77777777" w:rsidR="0043498F" w:rsidRDefault="0043498F" w:rsidP="003151A6">
            <w:pPr>
              <w:jc w:val="center"/>
              <w:rPr>
                <w:color w:val="404040" w:themeColor="text1" w:themeTint="BF"/>
                <w:sz w:val="28"/>
                <w:szCs w:val="28"/>
              </w:rPr>
            </w:pPr>
          </w:p>
        </w:tc>
        <w:tc>
          <w:tcPr>
            <w:tcW w:w="2607" w:type="dxa"/>
          </w:tcPr>
          <w:p w14:paraId="60FD081B" w14:textId="77777777" w:rsidR="0043498F" w:rsidRPr="00BC76B8" w:rsidRDefault="0043498F" w:rsidP="003151A6">
            <w:pPr>
              <w:jc w:val="center"/>
              <w:rPr>
                <w:rFonts w:ascii="Open Sans" w:hAnsi="Open Sans" w:cs="Open Sans"/>
                <w:color w:val="404040" w:themeColor="text1" w:themeTint="BF"/>
                <w:sz w:val="24"/>
                <w:szCs w:val="24"/>
              </w:rPr>
            </w:pPr>
          </w:p>
        </w:tc>
        <w:tc>
          <w:tcPr>
            <w:tcW w:w="3074" w:type="dxa"/>
          </w:tcPr>
          <w:p w14:paraId="30CDD99D" w14:textId="77777777" w:rsidR="0043498F" w:rsidRPr="00BC76B8" w:rsidRDefault="0043498F" w:rsidP="003151A6">
            <w:pPr>
              <w:jc w:val="center"/>
              <w:rPr>
                <w:rFonts w:ascii="Open Sans" w:hAnsi="Open Sans" w:cs="Open Sans"/>
                <w:color w:val="404040" w:themeColor="text1" w:themeTint="BF"/>
                <w:sz w:val="24"/>
                <w:szCs w:val="24"/>
              </w:rPr>
            </w:pPr>
          </w:p>
        </w:tc>
      </w:tr>
      <w:tr w:rsidR="007038D8" w14:paraId="7F7E1C02" w14:textId="642232BA" w:rsidTr="007038D8">
        <w:tc>
          <w:tcPr>
            <w:tcW w:w="2001" w:type="dxa"/>
          </w:tcPr>
          <w:p w14:paraId="3E1EAC43" w14:textId="087357BE" w:rsidR="007038D8" w:rsidRPr="003C499A" w:rsidRDefault="007038D8"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Net Income</w:t>
            </w:r>
          </w:p>
        </w:tc>
        <w:tc>
          <w:tcPr>
            <w:tcW w:w="1164" w:type="dxa"/>
          </w:tcPr>
          <w:p w14:paraId="39C3498D" w14:textId="7ADA8801" w:rsidR="007038D8" w:rsidRDefault="007038D8" w:rsidP="003151A6">
            <w:pPr>
              <w:jc w:val="center"/>
              <w:rPr>
                <w:color w:val="404040" w:themeColor="text1" w:themeTint="BF"/>
                <w:sz w:val="28"/>
                <w:szCs w:val="28"/>
              </w:rPr>
            </w:pPr>
            <w:r w:rsidRPr="00612D98">
              <w:rPr>
                <w:color w:val="404040" w:themeColor="text1" w:themeTint="BF"/>
                <w:sz w:val="28"/>
                <w:szCs w:val="28"/>
              </w:rPr>
              <w:t>£ 431</w:t>
            </w:r>
          </w:p>
        </w:tc>
        <w:tc>
          <w:tcPr>
            <w:tcW w:w="1219" w:type="dxa"/>
          </w:tcPr>
          <w:p w14:paraId="13E97D71" w14:textId="773B9385" w:rsidR="007038D8" w:rsidRDefault="007038D8" w:rsidP="003151A6">
            <w:pPr>
              <w:jc w:val="center"/>
              <w:rPr>
                <w:color w:val="404040" w:themeColor="text1" w:themeTint="BF"/>
                <w:sz w:val="28"/>
                <w:szCs w:val="28"/>
              </w:rPr>
            </w:pPr>
            <w:r w:rsidRPr="00A51519">
              <w:rPr>
                <w:color w:val="404040" w:themeColor="text1" w:themeTint="BF"/>
                <w:sz w:val="28"/>
                <w:szCs w:val="28"/>
              </w:rPr>
              <w:t>£ 366</w:t>
            </w:r>
          </w:p>
        </w:tc>
        <w:tc>
          <w:tcPr>
            <w:tcW w:w="2607" w:type="dxa"/>
            <w:vMerge w:val="restart"/>
            <w:vAlign w:val="center"/>
          </w:tcPr>
          <w:p w14:paraId="62EDC78A" w14:textId="61C18360" w:rsidR="007038D8" w:rsidRPr="00BC76B8" w:rsidRDefault="007038D8" w:rsidP="003151A6">
            <w:pPr>
              <w:jc w:val="center"/>
              <w:rPr>
                <w:rFonts w:ascii="Open Sans" w:hAnsi="Open Sans" w:cs="Open Sans"/>
                <w:color w:val="404040" w:themeColor="text1" w:themeTint="BF"/>
                <w:sz w:val="24"/>
                <w:szCs w:val="24"/>
              </w:rPr>
            </w:pPr>
            <w:r w:rsidRPr="00BC76B8">
              <w:rPr>
                <w:rFonts w:ascii="Open Sans" w:hAnsi="Open Sans" w:cs="Open Sans"/>
                <w:color w:val="404040" w:themeColor="text1" w:themeTint="BF"/>
                <w:sz w:val="24"/>
                <w:szCs w:val="24"/>
              </w:rPr>
              <w:t>Net profit margin = (Net income/sales revenue)</w:t>
            </w:r>
          </w:p>
        </w:tc>
        <w:tc>
          <w:tcPr>
            <w:tcW w:w="3074" w:type="dxa"/>
            <w:vMerge w:val="restart"/>
          </w:tcPr>
          <w:p w14:paraId="0F00E97B" w14:textId="691FFDEF" w:rsidR="007038D8" w:rsidRPr="00BC76B8" w:rsidRDefault="007038D8" w:rsidP="003151A6">
            <w:pPr>
              <w:jc w:val="center"/>
              <w:rPr>
                <w:rFonts w:ascii="Open Sans" w:hAnsi="Open Sans" w:cs="Open Sans"/>
                <w:color w:val="404040" w:themeColor="text1" w:themeTint="BF"/>
                <w:sz w:val="24"/>
                <w:szCs w:val="24"/>
              </w:rPr>
            </w:pPr>
            <w:r w:rsidRPr="007038D8">
              <w:rPr>
                <w:rFonts w:ascii="Open Sans" w:hAnsi="Open Sans" w:cs="Open Sans"/>
                <w:color w:val="404040" w:themeColor="text1" w:themeTint="BF"/>
                <w:sz w:val="27"/>
                <w:szCs w:val="27"/>
              </w:rPr>
              <w:t xml:space="preserve">The trend of </w:t>
            </w:r>
            <w:r>
              <w:rPr>
                <w:rFonts w:ascii="Open Sans" w:hAnsi="Open Sans" w:cs="Open Sans"/>
                <w:color w:val="404040" w:themeColor="text1" w:themeTint="BF"/>
                <w:sz w:val="27"/>
                <w:szCs w:val="27"/>
              </w:rPr>
              <w:t>Net Profit Margin</w:t>
            </w:r>
            <w:r w:rsidRPr="007038D8">
              <w:rPr>
                <w:rFonts w:ascii="Open Sans" w:hAnsi="Open Sans" w:cs="Open Sans"/>
                <w:color w:val="404040" w:themeColor="text1" w:themeTint="BF"/>
                <w:sz w:val="27"/>
                <w:szCs w:val="27"/>
              </w:rPr>
              <w:t xml:space="preserve"> is decreasing for </w:t>
            </w:r>
            <w:r w:rsidR="00A57C74">
              <w:rPr>
                <w:rFonts w:ascii="Open Sans" w:hAnsi="Open Sans" w:cs="Open Sans"/>
                <w:color w:val="404040" w:themeColor="text1" w:themeTint="BF"/>
                <w:sz w:val="27"/>
                <w:szCs w:val="27"/>
              </w:rPr>
              <w:t xml:space="preserve">the </w:t>
            </w:r>
            <w:r w:rsidRPr="007038D8">
              <w:rPr>
                <w:rFonts w:ascii="Open Sans" w:hAnsi="Open Sans" w:cs="Open Sans"/>
                <w:color w:val="404040" w:themeColor="text1" w:themeTint="BF"/>
                <w:sz w:val="27"/>
                <w:szCs w:val="27"/>
              </w:rPr>
              <w:t>year</w:t>
            </w:r>
            <w:r w:rsidR="00A57C74">
              <w:rPr>
                <w:rFonts w:ascii="Open Sans" w:hAnsi="Open Sans" w:cs="Open Sans"/>
                <w:color w:val="404040" w:themeColor="text1" w:themeTint="BF"/>
                <w:sz w:val="27"/>
                <w:szCs w:val="27"/>
              </w:rPr>
              <w:t xml:space="preserve"> </w:t>
            </w:r>
            <w:r w:rsidRPr="007038D8">
              <w:rPr>
                <w:rFonts w:ascii="Open Sans" w:hAnsi="Open Sans" w:cs="Open Sans"/>
                <w:color w:val="404040" w:themeColor="text1" w:themeTint="BF"/>
                <w:sz w:val="27"/>
                <w:szCs w:val="27"/>
              </w:rPr>
              <w:t>2022</w:t>
            </w:r>
          </w:p>
        </w:tc>
      </w:tr>
      <w:tr w:rsidR="007038D8" w14:paraId="5804F206" w14:textId="3109DA58" w:rsidTr="007038D8">
        <w:tc>
          <w:tcPr>
            <w:tcW w:w="2001" w:type="dxa"/>
          </w:tcPr>
          <w:p w14:paraId="24056F44" w14:textId="2A59706B" w:rsidR="007038D8" w:rsidRPr="003C499A" w:rsidRDefault="007038D8"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Sales revenue</w:t>
            </w:r>
          </w:p>
        </w:tc>
        <w:tc>
          <w:tcPr>
            <w:tcW w:w="1164" w:type="dxa"/>
          </w:tcPr>
          <w:p w14:paraId="7F8A44F6" w14:textId="27B2A0D2" w:rsidR="007038D8" w:rsidRDefault="007038D8" w:rsidP="003151A6">
            <w:pPr>
              <w:jc w:val="center"/>
              <w:rPr>
                <w:color w:val="404040" w:themeColor="text1" w:themeTint="BF"/>
                <w:sz w:val="28"/>
                <w:szCs w:val="28"/>
              </w:rPr>
            </w:pPr>
            <w:r w:rsidRPr="00E77961">
              <w:rPr>
                <w:color w:val="404040" w:themeColor="text1" w:themeTint="BF"/>
                <w:sz w:val="28"/>
                <w:szCs w:val="28"/>
              </w:rPr>
              <w:t>£ 6,738</w:t>
            </w:r>
          </w:p>
        </w:tc>
        <w:tc>
          <w:tcPr>
            <w:tcW w:w="1219" w:type="dxa"/>
          </w:tcPr>
          <w:p w14:paraId="76849995" w14:textId="0DFA0012" w:rsidR="007038D8" w:rsidRDefault="007038D8" w:rsidP="003151A6">
            <w:pPr>
              <w:jc w:val="center"/>
              <w:rPr>
                <w:color w:val="404040" w:themeColor="text1" w:themeTint="BF"/>
                <w:sz w:val="28"/>
                <w:szCs w:val="28"/>
              </w:rPr>
            </w:pPr>
            <w:r w:rsidRPr="00E77961">
              <w:rPr>
                <w:color w:val="404040" w:themeColor="text1" w:themeTint="BF"/>
                <w:sz w:val="28"/>
                <w:szCs w:val="28"/>
              </w:rPr>
              <w:t>£6,441</w:t>
            </w:r>
          </w:p>
        </w:tc>
        <w:tc>
          <w:tcPr>
            <w:tcW w:w="2607" w:type="dxa"/>
            <w:vMerge/>
          </w:tcPr>
          <w:p w14:paraId="2536C767" w14:textId="77777777" w:rsidR="007038D8" w:rsidRPr="00BC76B8" w:rsidRDefault="007038D8" w:rsidP="003151A6">
            <w:pPr>
              <w:jc w:val="center"/>
              <w:rPr>
                <w:rFonts w:ascii="Open Sans" w:hAnsi="Open Sans" w:cs="Open Sans"/>
                <w:color w:val="404040" w:themeColor="text1" w:themeTint="BF"/>
                <w:sz w:val="24"/>
                <w:szCs w:val="24"/>
              </w:rPr>
            </w:pPr>
          </w:p>
        </w:tc>
        <w:tc>
          <w:tcPr>
            <w:tcW w:w="3074" w:type="dxa"/>
            <w:vMerge/>
          </w:tcPr>
          <w:p w14:paraId="620A2075" w14:textId="77777777" w:rsidR="007038D8" w:rsidRPr="00BC76B8" w:rsidRDefault="007038D8" w:rsidP="003151A6">
            <w:pPr>
              <w:jc w:val="center"/>
              <w:rPr>
                <w:rFonts w:ascii="Open Sans" w:hAnsi="Open Sans" w:cs="Open Sans"/>
                <w:color w:val="404040" w:themeColor="text1" w:themeTint="BF"/>
                <w:sz w:val="24"/>
                <w:szCs w:val="24"/>
              </w:rPr>
            </w:pPr>
          </w:p>
        </w:tc>
      </w:tr>
      <w:tr w:rsidR="007038D8" w14:paraId="4785E719" w14:textId="398C1513" w:rsidTr="007038D8">
        <w:tc>
          <w:tcPr>
            <w:tcW w:w="2001" w:type="dxa"/>
          </w:tcPr>
          <w:p w14:paraId="50C5A4A0" w14:textId="113286F2" w:rsidR="007038D8" w:rsidRPr="003C499A" w:rsidRDefault="007038D8" w:rsidP="003151A6">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Net profit margin</w:t>
            </w:r>
          </w:p>
        </w:tc>
        <w:tc>
          <w:tcPr>
            <w:tcW w:w="1164" w:type="dxa"/>
          </w:tcPr>
          <w:p w14:paraId="49495CCD" w14:textId="5DCC0072" w:rsidR="007038D8" w:rsidRPr="00BC76B8" w:rsidRDefault="007038D8" w:rsidP="003151A6">
            <w:pPr>
              <w:jc w:val="center"/>
              <w:rPr>
                <w:b/>
                <w:bCs/>
                <w:color w:val="404040" w:themeColor="text1" w:themeTint="BF"/>
                <w:sz w:val="28"/>
                <w:szCs w:val="28"/>
              </w:rPr>
            </w:pPr>
            <w:r w:rsidRPr="00BC76B8">
              <w:rPr>
                <w:b/>
                <w:bCs/>
                <w:color w:val="404040" w:themeColor="text1" w:themeTint="BF"/>
                <w:sz w:val="28"/>
                <w:szCs w:val="28"/>
              </w:rPr>
              <w:t>6.40%</w:t>
            </w:r>
          </w:p>
        </w:tc>
        <w:tc>
          <w:tcPr>
            <w:tcW w:w="1219" w:type="dxa"/>
          </w:tcPr>
          <w:p w14:paraId="1E79F3AD" w14:textId="3CEFD722" w:rsidR="007038D8" w:rsidRPr="00BC76B8" w:rsidRDefault="007038D8" w:rsidP="003151A6">
            <w:pPr>
              <w:jc w:val="center"/>
              <w:rPr>
                <w:b/>
                <w:bCs/>
                <w:color w:val="404040" w:themeColor="text1" w:themeTint="BF"/>
                <w:sz w:val="28"/>
                <w:szCs w:val="28"/>
              </w:rPr>
            </w:pPr>
            <w:r w:rsidRPr="00BC76B8">
              <w:rPr>
                <w:b/>
                <w:bCs/>
                <w:color w:val="404040" w:themeColor="text1" w:themeTint="BF"/>
                <w:sz w:val="28"/>
                <w:szCs w:val="28"/>
              </w:rPr>
              <w:t>5.68%</w:t>
            </w:r>
          </w:p>
        </w:tc>
        <w:tc>
          <w:tcPr>
            <w:tcW w:w="2607" w:type="dxa"/>
            <w:vMerge/>
          </w:tcPr>
          <w:p w14:paraId="4623DC0D" w14:textId="77777777" w:rsidR="007038D8" w:rsidRPr="00BC76B8" w:rsidRDefault="007038D8" w:rsidP="003151A6">
            <w:pPr>
              <w:jc w:val="center"/>
              <w:rPr>
                <w:rFonts w:ascii="Open Sans" w:hAnsi="Open Sans" w:cs="Open Sans"/>
                <w:color w:val="404040" w:themeColor="text1" w:themeTint="BF"/>
                <w:sz w:val="24"/>
                <w:szCs w:val="24"/>
              </w:rPr>
            </w:pPr>
          </w:p>
        </w:tc>
        <w:tc>
          <w:tcPr>
            <w:tcW w:w="3074" w:type="dxa"/>
            <w:vMerge/>
          </w:tcPr>
          <w:p w14:paraId="4E115B4F" w14:textId="77777777" w:rsidR="007038D8" w:rsidRPr="00BC76B8" w:rsidRDefault="007038D8" w:rsidP="003151A6">
            <w:pPr>
              <w:jc w:val="center"/>
              <w:rPr>
                <w:rFonts w:ascii="Open Sans" w:hAnsi="Open Sans" w:cs="Open Sans"/>
                <w:color w:val="404040" w:themeColor="text1" w:themeTint="BF"/>
                <w:sz w:val="24"/>
                <w:szCs w:val="24"/>
              </w:rPr>
            </w:pPr>
          </w:p>
        </w:tc>
      </w:tr>
      <w:tr w:rsidR="0043498F" w14:paraId="2CBBC818" w14:textId="0AE8C4A3" w:rsidTr="007038D8">
        <w:tc>
          <w:tcPr>
            <w:tcW w:w="2001" w:type="dxa"/>
          </w:tcPr>
          <w:p w14:paraId="76FF8D36" w14:textId="77777777" w:rsidR="0043498F" w:rsidRPr="003C499A" w:rsidRDefault="0043498F" w:rsidP="003151A6">
            <w:pPr>
              <w:jc w:val="center"/>
              <w:rPr>
                <w:rFonts w:ascii="Open Sans" w:hAnsi="Open Sans" w:cs="Open Sans"/>
                <w:color w:val="404040" w:themeColor="text1" w:themeTint="BF"/>
              </w:rPr>
            </w:pPr>
          </w:p>
        </w:tc>
        <w:tc>
          <w:tcPr>
            <w:tcW w:w="1164" w:type="dxa"/>
          </w:tcPr>
          <w:p w14:paraId="44D9365F" w14:textId="77777777" w:rsidR="0043498F" w:rsidRDefault="0043498F" w:rsidP="003151A6">
            <w:pPr>
              <w:jc w:val="center"/>
              <w:rPr>
                <w:color w:val="404040" w:themeColor="text1" w:themeTint="BF"/>
                <w:sz w:val="28"/>
                <w:szCs w:val="28"/>
              </w:rPr>
            </w:pPr>
          </w:p>
        </w:tc>
        <w:tc>
          <w:tcPr>
            <w:tcW w:w="1219" w:type="dxa"/>
          </w:tcPr>
          <w:p w14:paraId="5C07A7C3" w14:textId="77777777" w:rsidR="0043498F" w:rsidRDefault="0043498F" w:rsidP="003151A6">
            <w:pPr>
              <w:jc w:val="center"/>
              <w:rPr>
                <w:color w:val="404040" w:themeColor="text1" w:themeTint="BF"/>
                <w:sz w:val="28"/>
                <w:szCs w:val="28"/>
              </w:rPr>
            </w:pPr>
          </w:p>
        </w:tc>
        <w:tc>
          <w:tcPr>
            <w:tcW w:w="2607" w:type="dxa"/>
          </w:tcPr>
          <w:p w14:paraId="4EDA5AF4" w14:textId="77777777" w:rsidR="0043498F" w:rsidRPr="00BC76B8" w:rsidRDefault="0043498F" w:rsidP="003151A6">
            <w:pPr>
              <w:jc w:val="center"/>
              <w:rPr>
                <w:rFonts w:ascii="Open Sans" w:hAnsi="Open Sans" w:cs="Open Sans"/>
                <w:color w:val="404040" w:themeColor="text1" w:themeTint="BF"/>
                <w:sz w:val="24"/>
                <w:szCs w:val="24"/>
              </w:rPr>
            </w:pPr>
          </w:p>
        </w:tc>
        <w:tc>
          <w:tcPr>
            <w:tcW w:w="3074" w:type="dxa"/>
          </w:tcPr>
          <w:p w14:paraId="1ECC5A03" w14:textId="77777777" w:rsidR="0043498F" w:rsidRPr="00BC76B8" w:rsidRDefault="0043498F" w:rsidP="003151A6">
            <w:pPr>
              <w:jc w:val="center"/>
              <w:rPr>
                <w:rFonts w:ascii="Open Sans" w:hAnsi="Open Sans" w:cs="Open Sans"/>
                <w:color w:val="404040" w:themeColor="text1" w:themeTint="BF"/>
                <w:sz w:val="24"/>
                <w:szCs w:val="24"/>
              </w:rPr>
            </w:pPr>
          </w:p>
        </w:tc>
      </w:tr>
      <w:tr w:rsidR="007038D8" w14:paraId="25001C0B" w14:textId="20A5F2CB" w:rsidTr="007038D8">
        <w:tc>
          <w:tcPr>
            <w:tcW w:w="2001" w:type="dxa"/>
          </w:tcPr>
          <w:p w14:paraId="3AF81BE8" w14:textId="7761AF93" w:rsidR="007038D8" w:rsidRPr="003C499A" w:rsidRDefault="007038D8"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 xml:space="preserve">Net </w:t>
            </w:r>
            <w:r>
              <w:rPr>
                <w:rFonts w:ascii="Open Sans" w:hAnsi="Open Sans" w:cs="Open Sans"/>
                <w:color w:val="404040" w:themeColor="text1" w:themeTint="BF"/>
              </w:rPr>
              <w:t>revenue</w:t>
            </w:r>
          </w:p>
        </w:tc>
        <w:tc>
          <w:tcPr>
            <w:tcW w:w="1164" w:type="dxa"/>
          </w:tcPr>
          <w:p w14:paraId="5B536F4B" w14:textId="28F7B580" w:rsidR="007038D8" w:rsidRDefault="007038D8" w:rsidP="003151A6">
            <w:pPr>
              <w:jc w:val="center"/>
              <w:rPr>
                <w:color w:val="404040" w:themeColor="text1" w:themeTint="BF"/>
                <w:sz w:val="28"/>
                <w:szCs w:val="28"/>
              </w:rPr>
            </w:pPr>
            <w:r w:rsidRPr="00E77961">
              <w:rPr>
                <w:color w:val="404040" w:themeColor="text1" w:themeTint="BF"/>
                <w:sz w:val="28"/>
                <w:szCs w:val="28"/>
              </w:rPr>
              <w:t>£ 6,738</w:t>
            </w:r>
          </w:p>
        </w:tc>
        <w:tc>
          <w:tcPr>
            <w:tcW w:w="1219" w:type="dxa"/>
          </w:tcPr>
          <w:p w14:paraId="2AE16C2F" w14:textId="769BA688" w:rsidR="007038D8" w:rsidRDefault="007038D8" w:rsidP="003151A6">
            <w:pPr>
              <w:jc w:val="center"/>
              <w:rPr>
                <w:color w:val="404040" w:themeColor="text1" w:themeTint="BF"/>
                <w:sz w:val="28"/>
                <w:szCs w:val="28"/>
              </w:rPr>
            </w:pPr>
            <w:r w:rsidRPr="00E77961">
              <w:rPr>
                <w:color w:val="404040" w:themeColor="text1" w:themeTint="BF"/>
                <w:sz w:val="28"/>
                <w:szCs w:val="28"/>
              </w:rPr>
              <w:t>£6,441</w:t>
            </w:r>
          </w:p>
        </w:tc>
        <w:tc>
          <w:tcPr>
            <w:tcW w:w="2607" w:type="dxa"/>
            <w:vMerge w:val="restart"/>
            <w:vAlign w:val="center"/>
          </w:tcPr>
          <w:p w14:paraId="15FC28FF" w14:textId="5CBA869B" w:rsidR="007038D8" w:rsidRPr="00BC76B8" w:rsidRDefault="007038D8" w:rsidP="003151A6">
            <w:pPr>
              <w:jc w:val="center"/>
              <w:rPr>
                <w:rFonts w:ascii="Open Sans" w:hAnsi="Open Sans" w:cs="Open Sans"/>
                <w:color w:val="404040" w:themeColor="text1" w:themeTint="BF"/>
                <w:sz w:val="24"/>
                <w:szCs w:val="24"/>
              </w:rPr>
            </w:pPr>
            <w:r w:rsidRPr="00BC76B8">
              <w:rPr>
                <w:rFonts w:ascii="Open Sans" w:hAnsi="Open Sans" w:cs="Open Sans"/>
                <w:color w:val="404040" w:themeColor="text1" w:themeTint="BF"/>
                <w:sz w:val="24"/>
                <w:szCs w:val="24"/>
              </w:rPr>
              <w:t>ATO = Net Sales/Total Assets</w:t>
            </w:r>
          </w:p>
        </w:tc>
        <w:tc>
          <w:tcPr>
            <w:tcW w:w="3074" w:type="dxa"/>
            <w:vMerge w:val="restart"/>
          </w:tcPr>
          <w:p w14:paraId="19601716" w14:textId="5EDD0C75" w:rsidR="007038D8" w:rsidRPr="00BC76B8" w:rsidRDefault="00A57C74" w:rsidP="003151A6">
            <w:pPr>
              <w:jc w:val="center"/>
              <w:rPr>
                <w:rFonts w:ascii="Open Sans" w:hAnsi="Open Sans" w:cs="Open Sans"/>
                <w:color w:val="404040" w:themeColor="text1" w:themeTint="BF"/>
                <w:sz w:val="24"/>
                <w:szCs w:val="24"/>
              </w:rPr>
            </w:pPr>
            <w:r w:rsidRPr="007038D8">
              <w:rPr>
                <w:rFonts w:ascii="Open Sans" w:hAnsi="Open Sans" w:cs="Open Sans"/>
                <w:color w:val="404040" w:themeColor="text1" w:themeTint="BF"/>
                <w:sz w:val="27"/>
                <w:szCs w:val="27"/>
              </w:rPr>
              <w:t xml:space="preserve">The trend of </w:t>
            </w:r>
            <w:r>
              <w:rPr>
                <w:rFonts w:ascii="Open Sans" w:hAnsi="Open Sans" w:cs="Open Sans"/>
                <w:color w:val="404040" w:themeColor="text1" w:themeTint="BF"/>
                <w:sz w:val="27"/>
                <w:szCs w:val="27"/>
              </w:rPr>
              <w:t>ATO</w:t>
            </w:r>
            <w:r w:rsidRPr="007038D8">
              <w:rPr>
                <w:rFonts w:ascii="Open Sans" w:hAnsi="Open Sans" w:cs="Open Sans"/>
                <w:color w:val="404040" w:themeColor="text1" w:themeTint="BF"/>
                <w:sz w:val="27"/>
                <w:szCs w:val="27"/>
              </w:rPr>
              <w:t xml:space="preserve"> is decreasing for </w:t>
            </w:r>
            <w:r>
              <w:rPr>
                <w:rFonts w:ascii="Open Sans" w:hAnsi="Open Sans" w:cs="Open Sans"/>
                <w:color w:val="404040" w:themeColor="text1" w:themeTint="BF"/>
                <w:sz w:val="27"/>
                <w:szCs w:val="27"/>
              </w:rPr>
              <w:t xml:space="preserve">the </w:t>
            </w:r>
            <w:r w:rsidRPr="007038D8">
              <w:rPr>
                <w:rFonts w:ascii="Open Sans" w:hAnsi="Open Sans" w:cs="Open Sans"/>
                <w:color w:val="404040" w:themeColor="text1" w:themeTint="BF"/>
                <w:sz w:val="27"/>
                <w:szCs w:val="27"/>
              </w:rPr>
              <w:t>year</w:t>
            </w:r>
            <w:r>
              <w:rPr>
                <w:rFonts w:ascii="Open Sans" w:hAnsi="Open Sans" w:cs="Open Sans"/>
                <w:color w:val="404040" w:themeColor="text1" w:themeTint="BF"/>
                <w:sz w:val="27"/>
                <w:szCs w:val="27"/>
              </w:rPr>
              <w:t xml:space="preserve"> </w:t>
            </w:r>
            <w:r w:rsidRPr="007038D8">
              <w:rPr>
                <w:rFonts w:ascii="Open Sans" w:hAnsi="Open Sans" w:cs="Open Sans"/>
                <w:color w:val="404040" w:themeColor="text1" w:themeTint="BF"/>
                <w:sz w:val="27"/>
                <w:szCs w:val="27"/>
              </w:rPr>
              <w:t>2022</w:t>
            </w:r>
          </w:p>
        </w:tc>
      </w:tr>
      <w:tr w:rsidR="007038D8" w14:paraId="3616A4C1" w14:textId="16626975" w:rsidTr="007038D8">
        <w:tc>
          <w:tcPr>
            <w:tcW w:w="2001" w:type="dxa"/>
          </w:tcPr>
          <w:p w14:paraId="1040AB17" w14:textId="40EC3179" w:rsidR="007038D8" w:rsidRPr="003C499A" w:rsidRDefault="007038D8"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Total Assets</w:t>
            </w:r>
          </w:p>
        </w:tc>
        <w:tc>
          <w:tcPr>
            <w:tcW w:w="1164" w:type="dxa"/>
          </w:tcPr>
          <w:p w14:paraId="1BF043B6" w14:textId="5F9A4B6E" w:rsidR="007038D8" w:rsidRDefault="007038D8" w:rsidP="003151A6">
            <w:pPr>
              <w:jc w:val="center"/>
              <w:rPr>
                <w:color w:val="404040" w:themeColor="text1" w:themeTint="BF"/>
                <w:sz w:val="28"/>
                <w:szCs w:val="28"/>
              </w:rPr>
            </w:pPr>
            <w:r w:rsidRPr="00612D98">
              <w:rPr>
                <w:color w:val="404040" w:themeColor="text1" w:themeTint="BF"/>
                <w:sz w:val="28"/>
                <w:szCs w:val="28"/>
              </w:rPr>
              <w:t>£9,736</w:t>
            </w:r>
          </w:p>
        </w:tc>
        <w:tc>
          <w:tcPr>
            <w:tcW w:w="1219" w:type="dxa"/>
          </w:tcPr>
          <w:p w14:paraId="6B6252FD" w14:textId="1A25FACB" w:rsidR="007038D8" w:rsidRDefault="007038D8" w:rsidP="003151A6">
            <w:pPr>
              <w:jc w:val="center"/>
              <w:rPr>
                <w:color w:val="404040" w:themeColor="text1" w:themeTint="BF"/>
                <w:sz w:val="28"/>
                <w:szCs w:val="28"/>
              </w:rPr>
            </w:pPr>
            <w:r w:rsidRPr="00612D98">
              <w:rPr>
                <w:color w:val="404040" w:themeColor="text1" w:themeTint="BF"/>
                <w:sz w:val="28"/>
                <w:szCs w:val="28"/>
              </w:rPr>
              <w:t>£10,087</w:t>
            </w:r>
          </w:p>
        </w:tc>
        <w:tc>
          <w:tcPr>
            <w:tcW w:w="2607" w:type="dxa"/>
            <w:vMerge/>
          </w:tcPr>
          <w:p w14:paraId="50EF0746" w14:textId="77777777" w:rsidR="007038D8" w:rsidRPr="00BC76B8" w:rsidRDefault="007038D8" w:rsidP="003151A6">
            <w:pPr>
              <w:jc w:val="center"/>
              <w:rPr>
                <w:rFonts w:ascii="Open Sans" w:hAnsi="Open Sans" w:cs="Open Sans"/>
                <w:color w:val="404040" w:themeColor="text1" w:themeTint="BF"/>
                <w:sz w:val="24"/>
                <w:szCs w:val="24"/>
              </w:rPr>
            </w:pPr>
          </w:p>
        </w:tc>
        <w:tc>
          <w:tcPr>
            <w:tcW w:w="3074" w:type="dxa"/>
            <w:vMerge/>
          </w:tcPr>
          <w:p w14:paraId="58746566" w14:textId="77777777" w:rsidR="007038D8" w:rsidRPr="00BC76B8" w:rsidRDefault="007038D8" w:rsidP="003151A6">
            <w:pPr>
              <w:jc w:val="center"/>
              <w:rPr>
                <w:rFonts w:ascii="Open Sans" w:hAnsi="Open Sans" w:cs="Open Sans"/>
                <w:color w:val="404040" w:themeColor="text1" w:themeTint="BF"/>
                <w:sz w:val="24"/>
                <w:szCs w:val="24"/>
              </w:rPr>
            </w:pPr>
          </w:p>
        </w:tc>
      </w:tr>
      <w:tr w:rsidR="007038D8" w14:paraId="6D412F22" w14:textId="0462E73B" w:rsidTr="007038D8">
        <w:tc>
          <w:tcPr>
            <w:tcW w:w="2001" w:type="dxa"/>
          </w:tcPr>
          <w:p w14:paraId="1DBB48DF" w14:textId="0AA946A6" w:rsidR="007038D8" w:rsidRPr="003C499A" w:rsidRDefault="007038D8" w:rsidP="003151A6">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Assets Turnover ratio</w:t>
            </w:r>
          </w:p>
        </w:tc>
        <w:tc>
          <w:tcPr>
            <w:tcW w:w="1164" w:type="dxa"/>
          </w:tcPr>
          <w:p w14:paraId="34E754CD" w14:textId="6014F9D3" w:rsidR="007038D8" w:rsidRPr="00BC76B8" w:rsidRDefault="007038D8" w:rsidP="003151A6">
            <w:pPr>
              <w:jc w:val="center"/>
              <w:rPr>
                <w:b/>
                <w:bCs/>
                <w:color w:val="404040" w:themeColor="text1" w:themeTint="BF"/>
                <w:sz w:val="28"/>
                <w:szCs w:val="28"/>
              </w:rPr>
            </w:pPr>
            <w:r w:rsidRPr="00BC76B8">
              <w:rPr>
                <w:b/>
                <w:bCs/>
                <w:color w:val="404040" w:themeColor="text1" w:themeTint="BF"/>
                <w:sz w:val="28"/>
                <w:szCs w:val="28"/>
              </w:rPr>
              <w:t>0.69</w:t>
            </w:r>
          </w:p>
        </w:tc>
        <w:tc>
          <w:tcPr>
            <w:tcW w:w="1219" w:type="dxa"/>
          </w:tcPr>
          <w:p w14:paraId="29AD0262" w14:textId="61BC1F4D" w:rsidR="007038D8" w:rsidRPr="00BC76B8" w:rsidRDefault="007038D8" w:rsidP="003151A6">
            <w:pPr>
              <w:jc w:val="center"/>
              <w:rPr>
                <w:b/>
                <w:bCs/>
                <w:color w:val="404040" w:themeColor="text1" w:themeTint="BF"/>
                <w:sz w:val="28"/>
                <w:szCs w:val="28"/>
              </w:rPr>
            </w:pPr>
            <w:r w:rsidRPr="00BC76B8">
              <w:rPr>
                <w:b/>
                <w:bCs/>
                <w:color w:val="404040" w:themeColor="text1" w:themeTint="BF"/>
                <w:sz w:val="28"/>
                <w:szCs w:val="28"/>
              </w:rPr>
              <w:t>0.64</w:t>
            </w:r>
          </w:p>
        </w:tc>
        <w:tc>
          <w:tcPr>
            <w:tcW w:w="2607" w:type="dxa"/>
            <w:vMerge/>
          </w:tcPr>
          <w:p w14:paraId="27BD7272" w14:textId="77777777" w:rsidR="007038D8" w:rsidRPr="00BC76B8" w:rsidRDefault="007038D8" w:rsidP="003151A6">
            <w:pPr>
              <w:jc w:val="center"/>
              <w:rPr>
                <w:rFonts w:ascii="Open Sans" w:hAnsi="Open Sans" w:cs="Open Sans"/>
                <w:color w:val="404040" w:themeColor="text1" w:themeTint="BF"/>
                <w:sz w:val="24"/>
                <w:szCs w:val="24"/>
              </w:rPr>
            </w:pPr>
          </w:p>
        </w:tc>
        <w:tc>
          <w:tcPr>
            <w:tcW w:w="3074" w:type="dxa"/>
            <w:vMerge/>
          </w:tcPr>
          <w:p w14:paraId="614D687F" w14:textId="77777777" w:rsidR="007038D8" w:rsidRPr="00BC76B8" w:rsidRDefault="007038D8" w:rsidP="003151A6">
            <w:pPr>
              <w:jc w:val="center"/>
              <w:rPr>
                <w:rFonts w:ascii="Open Sans" w:hAnsi="Open Sans" w:cs="Open Sans"/>
                <w:color w:val="404040" w:themeColor="text1" w:themeTint="BF"/>
                <w:sz w:val="24"/>
                <w:szCs w:val="24"/>
              </w:rPr>
            </w:pPr>
          </w:p>
        </w:tc>
      </w:tr>
      <w:tr w:rsidR="0043498F" w14:paraId="3D6421B7" w14:textId="71AEB477" w:rsidTr="007038D8">
        <w:tc>
          <w:tcPr>
            <w:tcW w:w="2001" w:type="dxa"/>
          </w:tcPr>
          <w:p w14:paraId="78BA1AC4" w14:textId="77777777" w:rsidR="0043498F" w:rsidRPr="003C499A" w:rsidRDefault="0043498F" w:rsidP="003151A6">
            <w:pPr>
              <w:jc w:val="center"/>
              <w:rPr>
                <w:rFonts w:ascii="Open Sans" w:hAnsi="Open Sans" w:cs="Open Sans"/>
                <w:color w:val="404040" w:themeColor="text1" w:themeTint="BF"/>
              </w:rPr>
            </w:pPr>
          </w:p>
        </w:tc>
        <w:tc>
          <w:tcPr>
            <w:tcW w:w="1164" w:type="dxa"/>
          </w:tcPr>
          <w:p w14:paraId="16A1D54E" w14:textId="77777777" w:rsidR="0043498F" w:rsidRDefault="0043498F" w:rsidP="003151A6">
            <w:pPr>
              <w:jc w:val="center"/>
              <w:rPr>
                <w:color w:val="404040" w:themeColor="text1" w:themeTint="BF"/>
                <w:sz w:val="28"/>
                <w:szCs w:val="28"/>
              </w:rPr>
            </w:pPr>
          </w:p>
        </w:tc>
        <w:tc>
          <w:tcPr>
            <w:tcW w:w="1219" w:type="dxa"/>
          </w:tcPr>
          <w:p w14:paraId="5980CDCD" w14:textId="77777777" w:rsidR="0043498F" w:rsidRDefault="0043498F" w:rsidP="003151A6">
            <w:pPr>
              <w:jc w:val="center"/>
              <w:rPr>
                <w:color w:val="404040" w:themeColor="text1" w:themeTint="BF"/>
                <w:sz w:val="28"/>
                <w:szCs w:val="28"/>
              </w:rPr>
            </w:pPr>
          </w:p>
        </w:tc>
        <w:tc>
          <w:tcPr>
            <w:tcW w:w="2607" w:type="dxa"/>
          </w:tcPr>
          <w:p w14:paraId="02340880" w14:textId="77777777" w:rsidR="0043498F" w:rsidRPr="00BC76B8" w:rsidRDefault="0043498F" w:rsidP="003151A6">
            <w:pPr>
              <w:jc w:val="center"/>
              <w:rPr>
                <w:rFonts w:ascii="Open Sans" w:hAnsi="Open Sans" w:cs="Open Sans"/>
                <w:color w:val="404040" w:themeColor="text1" w:themeTint="BF"/>
                <w:sz w:val="24"/>
                <w:szCs w:val="24"/>
              </w:rPr>
            </w:pPr>
          </w:p>
        </w:tc>
        <w:tc>
          <w:tcPr>
            <w:tcW w:w="3074" w:type="dxa"/>
          </w:tcPr>
          <w:p w14:paraId="564E1B63" w14:textId="77777777" w:rsidR="0043498F" w:rsidRPr="00BC76B8" w:rsidRDefault="0043498F" w:rsidP="003151A6">
            <w:pPr>
              <w:jc w:val="center"/>
              <w:rPr>
                <w:rFonts w:ascii="Open Sans" w:hAnsi="Open Sans" w:cs="Open Sans"/>
                <w:color w:val="404040" w:themeColor="text1" w:themeTint="BF"/>
                <w:sz w:val="24"/>
                <w:szCs w:val="24"/>
              </w:rPr>
            </w:pPr>
          </w:p>
        </w:tc>
      </w:tr>
      <w:tr w:rsidR="00A57C74" w14:paraId="4F6A4657" w14:textId="0D7D7D02" w:rsidTr="007038D8">
        <w:tc>
          <w:tcPr>
            <w:tcW w:w="2001" w:type="dxa"/>
          </w:tcPr>
          <w:p w14:paraId="456E4711" w14:textId="230C21E8"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Inventory</w:t>
            </w:r>
          </w:p>
        </w:tc>
        <w:tc>
          <w:tcPr>
            <w:tcW w:w="1164" w:type="dxa"/>
          </w:tcPr>
          <w:p w14:paraId="32A92BFF" w14:textId="3F113B79" w:rsidR="00A57C74" w:rsidRDefault="00A57C74" w:rsidP="003151A6">
            <w:pPr>
              <w:jc w:val="center"/>
              <w:rPr>
                <w:color w:val="404040" w:themeColor="text1" w:themeTint="BF"/>
                <w:sz w:val="28"/>
                <w:szCs w:val="28"/>
              </w:rPr>
            </w:pPr>
            <w:r w:rsidRPr="00C271E6">
              <w:rPr>
                <w:color w:val="404040" w:themeColor="text1" w:themeTint="BF"/>
                <w:sz w:val="28"/>
                <w:szCs w:val="28"/>
              </w:rPr>
              <w:t>£ 708</w:t>
            </w:r>
          </w:p>
        </w:tc>
        <w:tc>
          <w:tcPr>
            <w:tcW w:w="1219" w:type="dxa"/>
          </w:tcPr>
          <w:p w14:paraId="1F09A0CB" w14:textId="2F3278A5" w:rsidR="00A57C74" w:rsidRDefault="00A57C74" w:rsidP="003151A6">
            <w:pPr>
              <w:jc w:val="center"/>
              <w:rPr>
                <w:color w:val="404040" w:themeColor="text1" w:themeTint="BF"/>
                <w:sz w:val="28"/>
                <w:szCs w:val="28"/>
              </w:rPr>
            </w:pPr>
            <w:r w:rsidRPr="00C271E6">
              <w:rPr>
                <w:color w:val="404040" w:themeColor="text1" w:themeTint="BF"/>
                <w:sz w:val="28"/>
                <w:szCs w:val="28"/>
              </w:rPr>
              <w:t>£ 659</w:t>
            </w:r>
          </w:p>
        </w:tc>
        <w:tc>
          <w:tcPr>
            <w:tcW w:w="2607" w:type="dxa"/>
            <w:vMerge w:val="restart"/>
          </w:tcPr>
          <w:p w14:paraId="4E510919" w14:textId="7A811396" w:rsidR="00A57C74" w:rsidRPr="00BC76B8" w:rsidRDefault="00A57C74" w:rsidP="003151A6">
            <w:pPr>
              <w:jc w:val="center"/>
              <w:rPr>
                <w:rFonts w:ascii="Open Sans" w:hAnsi="Open Sans" w:cs="Open Sans"/>
                <w:color w:val="404040" w:themeColor="text1" w:themeTint="BF"/>
                <w:sz w:val="24"/>
                <w:szCs w:val="24"/>
              </w:rPr>
            </w:pPr>
            <w:r w:rsidRPr="00BC76B8">
              <w:rPr>
                <w:rFonts w:ascii="Open Sans" w:hAnsi="Open Sans" w:cs="Open Sans"/>
                <w:color w:val="404040" w:themeColor="text1" w:themeTint="BF"/>
                <w:sz w:val="24"/>
                <w:szCs w:val="24"/>
              </w:rPr>
              <w:t>Stock holding days= (Inventory/Cost of goods sold)*365</w:t>
            </w:r>
          </w:p>
        </w:tc>
        <w:tc>
          <w:tcPr>
            <w:tcW w:w="3074" w:type="dxa"/>
            <w:vMerge w:val="restart"/>
          </w:tcPr>
          <w:p w14:paraId="2231799D" w14:textId="1914C954" w:rsidR="00A57C74" w:rsidRPr="00A57C74" w:rsidRDefault="00A57C74" w:rsidP="003151A6">
            <w:pPr>
              <w:jc w:val="center"/>
              <w:rPr>
                <w:rFonts w:ascii="Open Sans" w:hAnsi="Open Sans" w:cs="Open Sans"/>
                <w:color w:val="404040" w:themeColor="text1" w:themeTint="BF"/>
                <w:sz w:val="27"/>
                <w:szCs w:val="27"/>
              </w:rPr>
            </w:pPr>
            <w:r w:rsidRPr="00A57C74">
              <w:rPr>
                <w:rFonts w:ascii="Open Sans" w:hAnsi="Open Sans" w:cs="Open Sans"/>
                <w:color w:val="404040" w:themeColor="text1" w:themeTint="BF"/>
                <w:sz w:val="27"/>
                <w:szCs w:val="27"/>
              </w:rPr>
              <w:t xml:space="preserve">The trend of Stock holding days is </w:t>
            </w:r>
            <w:r w:rsidRPr="00A57C74">
              <w:rPr>
                <w:rFonts w:ascii="Open Sans" w:hAnsi="Open Sans" w:cs="Open Sans"/>
                <w:color w:val="404040" w:themeColor="text1" w:themeTint="BF"/>
                <w:sz w:val="27"/>
                <w:szCs w:val="27"/>
              </w:rPr>
              <w:t>increasing</w:t>
            </w:r>
            <w:r w:rsidRPr="00A57C74">
              <w:rPr>
                <w:rFonts w:ascii="Open Sans" w:hAnsi="Open Sans" w:cs="Open Sans"/>
                <w:color w:val="404040" w:themeColor="text1" w:themeTint="BF"/>
                <w:sz w:val="27"/>
                <w:szCs w:val="27"/>
              </w:rPr>
              <w:t xml:space="preserve"> for </w:t>
            </w:r>
            <w:r w:rsidRPr="00A57C74">
              <w:rPr>
                <w:rFonts w:ascii="Open Sans" w:hAnsi="Open Sans" w:cs="Open Sans"/>
                <w:color w:val="404040" w:themeColor="text1" w:themeTint="BF"/>
                <w:sz w:val="27"/>
                <w:szCs w:val="27"/>
              </w:rPr>
              <w:t xml:space="preserve">the </w:t>
            </w:r>
            <w:r w:rsidRPr="00A57C74">
              <w:rPr>
                <w:rFonts w:ascii="Open Sans" w:hAnsi="Open Sans" w:cs="Open Sans"/>
                <w:color w:val="404040" w:themeColor="text1" w:themeTint="BF"/>
                <w:sz w:val="27"/>
                <w:szCs w:val="27"/>
              </w:rPr>
              <w:t>year</w:t>
            </w:r>
            <w:r w:rsidRPr="00A57C74">
              <w:rPr>
                <w:rFonts w:ascii="Open Sans" w:hAnsi="Open Sans" w:cs="Open Sans"/>
                <w:color w:val="404040" w:themeColor="text1" w:themeTint="BF"/>
                <w:sz w:val="27"/>
                <w:szCs w:val="27"/>
              </w:rPr>
              <w:t xml:space="preserve"> </w:t>
            </w:r>
            <w:r w:rsidRPr="00A57C74">
              <w:rPr>
                <w:rFonts w:ascii="Open Sans" w:hAnsi="Open Sans" w:cs="Open Sans"/>
                <w:color w:val="404040" w:themeColor="text1" w:themeTint="BF"/>
                <w:sz w:val="27"/>
                <w:szCs w:val="27"/>
              </w:rPr>
              <w:t>2022</w:t>
            </w:r>
          </w:p>
        </w:tc>
      </w:tr>
      <w:tr w:rsidR="00A57C74" w14:paraId="06D1C74B" w14:textId="5F13453D" w:rsidTr="007038D8">
        <w:tc>
          <w:tcPr>
            <w:tcW w:w="2001" w:type="dxa"/>
          </w:tcPr>
          <w:p w14:paraId="3B195318" w14:textId="2973C126"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Cost of goods sold</w:t>
            </w:r>
          </w:p>
        </w:tc>
        <w:tc>
          <w:tcPr>
            <w:tcW w:w="1164" w:type="dxa"/>
          </w:tcPr>
          <w:p w14:paraId="5595913D" w14:textId="3ECA1BE7" w:rsidR="00A57C74" w:rsidRDefault="00A57C74" w:rsidP="003151A6">
            <w:pPr>
              <w:jc w:val="center"/>
              <w:rPr>
                <w:color w:val="404040" w:themeColor="text1" w:themeTint="BF"/>
                <w:sz w:val="28"/>
                <w:szCs w:val="28"/>
              </w:rPr>
            </w:pPr>
            <w:r w:rsidRPr="00C271E6">
              <w:rPr>
                <w:color w:val="404040" w:themeColor="text1" w:themeTint="BF"/>
                <w:sz w:val="28"/>
                <w:szCs w:val="28"/>
              </w:rPr>
              <w:t>£ 3,235</w:t>
            </w:r>
          </w:p>
        </w:tc>
        <w:tc>
          <w:tcPr>
            <w:tcW w:w="1219" w:type="dxa"/>
          </w:tcPr>
          <w:p w14:paraId="65F1C2F9" w14:textId="2D79A326" w:rsidR="00A57C74" w:rsidRDefault="00A57C74" w:rsidP="003151A6">
            <w:pPr>
              <w:jc w:val="center"/>
              <w:rPr>
                <w:color w:val="404040" w:themeColor="text1" w:themeTint="BF"/>
                <w:sz w:val="28"/>
                <w:szCs w:val="28"/>
              </w:rPr>
            </w:pPr>
            <w:r w:rsidRPr="00C271E6">
              <w:rPr>
                <w:color w:val="404040" w:themeColor="text1" w:themeTint="BF"/>
                <w:sz w:val="28"/>
                <w:szCs w:val="28"/>
              </w:rPr>
              <w:t>£3,096</w:t>
            </w:r>
          </w:p>
        </w:tc>
        <w:tc>
          <w:tcPr>
            <w:tcW w:w="2607" w:type="dxa"/>
            <w:vMerge/>
          </w:tcPr>
          <w:p w14:paraId="6EAD9CAC" w14:textId="77777777" w:rsidR="00A57C74" w:rsidRPr="00BC76B8" w:rsidRDefault="00A57C74" w:rsidP="003151A6">
            <w:pPr>
              <w:jc w:val="center"/>
              <w:rPr>
                <w:rFonts w:ascii="Open Sans" w:hAnsi="Open Sans" w:cs="Open Sans"/>
                <w:color w:val="404040" w:themeColor="text1" w:themeTint="BF"/>
                <w:sz w:val="24"/>
                <w:szCs w:val="24"/>
              </w:rPr>
            </w:pPr>
          </w:p>
        </w:tc>
        <w:tc>
          <w:tcPr>
            <w:tcW w:w="3074" w:type="dxa"/>
            <w:vMerge/>
          </w:tcPr>
          <w:p w14:paraId="015420C3" w14:textId="77777777" w:rsidR="00A57C74" w:rsidRPr="00BC76B8" w:rsidRDefault="00A57C74" w:rsidP="003151A6">
            <w:pPr>
              <w:jc w:val="center"/>
              <w:rPr>
                <w:rFonts w:ascii="Open Sans" w:hAnsi="Open Sans" w:cs="Open Sans"/>
                <w:color w:val="404040" w:themeColor="text1" w:themeTint="BF"/>
                <w:sz w:val="24"/>
                <w:szCs w:val="24"/>
              </w:rPr>
            </w:pPr>
          </w:p>
        </w:tc>
      </w:tr>
      <w:tr w:rsidR="00A57C74" w14:paraId="717EE610" w14:textId="13798606" w:rsidTr="007038D8">
        <w:tc>
          <w:tcPr>
            <w:tcW w:w="2001" w:type="dxa"/>
          </w:tcPr>
          <w:p w14:paraId="38D72CE3" w14:textId="6EE33024" w:rsidR="00A57C74" w:rsidRPr="003C499A" w:rsidRDefault="00A57C74" w:rsidP="003151A6">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Stock holding days</w:t>
            </w:r>
          </w:p>
        </w:tc>
        <w:tc>
          <w:tcPr>
            <w:tcW w:w="1164" w:type="dxa"/>
          </w:tcPr>
          <w:p w14:paraId="31E1D37D" w14:textId="27E8CF5D"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79.88</w:t>
            </w:r>
            <w:r>
              <w:rPr>
                <w:b/>
                <w:bCs/>
                <w:color w:val="404040" w:themeColor="text1" w:themeTint="BF"/>
                <w:sz w:val="28"/>
                <w:szCs w:val="28"/>
              </w:rPr>
              <w:t xml:space="preserve"> days</w:t>
            </w:r>
          </w:p>
        </w:tc>
        <w:tc>
          <w:tcPr>
            <w:tcW w:w="1219" w:type="dxa"/>
          </w:tcPr>
          <w:p w14:paraId="3F7B1FC7" w14:textId="6600C336"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77.69</w:t>
            </w:r>
            <w:r>
              <w:rPr>
                <w:b/>
                <w:bCs/>
                <w:color w:val="404040" w:themeColor="text1" w:themeTint="BF"/>
                <w:sz w:val="28"/>
                <w:szCs w:val="28"/>
              </w:rPr>
              <w:t xml:space="preserve"> days</w:t>
            </w:r>
          </w:p>
        </w:tc>
        <w:tc>
          <w:tcPr>
            <w:tcW w:w="2607" w:type="dxa"/>
            <w:vMerge/>
          </w:tcPr>
          <w:p w14:paraId="2D6D9A85" w14:textId="77777777" w:rsidR="00A57C74" w:rsidRPr="00BC76B8" w:rsidRDefault="00A57C74" w:rsidP="003151A6">
            <w:pPr>
              <w:jc w:val="center"/>
              <w:rPr>
                <w:rFonts w:ascii="Open Sans" w:hAnsi="Open Sans" w:cs="Open Sans"/>
                <w:color w:val="404040" w:themeColor="text1" w:themeTint="BF"/>
                <w:sz w:val="24"/>
                <w:szCs w:val="24"/>
              </w:rPr>
            </w:pPr>
          </w:p>
        </w:tc>
        <w:tc>
          <w:tcPr>
            <w:tcW w:w="3074" w:type="dxa"/>
            <w:vMerge/>
          </w:tcPr>
          <w:p w14:paraId="38175BF7" w14:textId="77777777" w:rsidR="00A57C74" w:rsidRPr="00BC76B8" w:rsidRDefault="00A57C74" w:rsidP="003151A6">
            <w:pPr>
              <w:jc w:val="center"/>
              <w:rPr>
                <w:rFonts w:ascii="Open Sans" w:hAnsi="Open Sans" w:cs="Open Sans"/>
                <w:color w:val="404040" w:themeColor="text1" w:themeTint="BF"/>
                <w:sz w:val="24"/>
                <w:szCs w:val="24"/>
              </w:rPr>
            </w:pPr>
          </w:p>
        </w:tc>
      </w:tr>
      <w:tr w:rsidR="0043498F" w14:paraId="4CACD5B3" w14:textId="732FD228" w:rsidTr="007038D8">
        <w:tc>
          <w:tcPr>
            <w:tcW w:w="2001" w:type="dxa"/>
          </w:tcPr>
          <w:p w14:paraId="2C4CECAC" w14:textId="77777777" w:rsidR="0043498F" w:rsidRPr="003C499A" w:rsidRDefault="0043498F" w:rsidP="003151A6">
            <w:pPr>
              <w:jc w:val="center"/>
              <w:rPr>
                <w:rFonts w:ascii="Open Sans" w:hAnsi="Open Sans" w:cs="Open Sans"/>
                <w:color w:val="404040" w:themeColor="text1" w:themeTint="BF"/>
              </w:rPr>
            </w:pPr>
          </w:p>
        </w:tc>
        <w:tc>
          <w:tcPr>
            <w:tcW w:w="1164" w:type="dxa"/>
          </w:tcPr>
          <w:p w14:paraId="1E205BE0" w14:textId="77777777" w:rsidR="0043498F" w:rsidRDefault="0043498F" w:rsidP="003151A6">
            <w:pPr>
              <w:jc w:val="center"/>
              <w:rPr>
                <w:color w:val="404040" w:themeColor="text1" w:themeTint="BF"/>
                <w:sz w:val="28"/>
                <w:szCs w:val="28"/>
              </w:rPr>
            </w:pPr>
          </w:p>
        </w:tc>
        <w:tc>
          <w:tcPr>
            <w:tcW w:w="1219" w:type="dxa"/>
          </w:tcPr>
          <w:p w14:paraId="5A716E99" w14:textId="77777777" w:rsidR="0043498F" w:rsidRDefault="0043498F" w:rsidP="003151A6">
            <w:pPr>
              <w:jc w:val="center"/>
              <w:rPr>
                <w:color w:val="404040" w:themeColor="text1" w:themeTint="BF"/>
                <w:sz w:val="28"/>
                <w:szCs w:val="28"/>
              </w:rPr>
            </w:pPr>
          </w:p>
        </w:tc>
        <w:tc>
          <w:tcPr>
            <w:tcW w:w="2607" w:type="dxa"/>
          </w:tcPr>
          <w:p w14:paraId="4D7A1893" w14:textId="77777777" w:rsidR="0043498F" w:rsidRPr="00BC76B8" w:rsidRDefault="0043498F" w:rsidP="003151A6">
            <w:pPr>
              <w:jc w:val="center"/>
              <w:rPr>
                <w:rFonts w:ascii="Open Sans" w:hAnsi="Open Sans" w:cs="Open Sans"/>
                <w:color w:val="404040" w:themeColor="text1" w:themeTint="BF"/>
                <w:sz w:val="24"/>
                <w:szCs w:val="24"/>
              </w:rPr>
            </w:pPr>
          </w:p>
        </w:tc>
        <w:tc>
          <w:tcPr>
            <w:tcW w:w="3074" w:type="dxa"/>
          </w:tcPr>
          <w:p w14:paraId="0C9E2C57" w14:textId="77777777" w:rsidR="0043498F" w:rsidRPr="00BC76B8" w:rsidRDefault="0043498F" w:rsidP="003151A6">
            <w:pPr>
              <w:jc w:val="center"/>
              <w:rPr>
                <w:rFonts w:ascii="Open Sans" w:hAnsi="Open Sans" w:cs="Open Sans"/>
                <w:color w:val="404040" w:themeColor="text1" w:themeTint="BF"/>
                <w:sz w:val="24"/>
                <w:szCs w:val="24"/>
              </w:rPr>
            </w:pPr>
          </w:p>
        </w:tc>
      </w:tr>
      <w:tr w:rsidR="00A57C74" w14:paraId="20A1FB6D" w14:textId="2B17B6FC" w:rsidTr="007038D8">
        <w:tc>
          <w:tcPr>
            <w:tcW w:w="2001" w:type="dxa"/>
          </w:tcPr>
          <w:p w14:paraId="1D8F0002" w14:textId="3559D8B2"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Accounts Receivables</w:t>
            </w:r>
          </w:p>
        </w:tc>
        <w:tc>
          <w:tcPr>
            <w:tcW w:w="1164" w:type="dxa"/>
          </w:tcPr>
          <w:p w14:paraId="12000740" w14:textId="2AF45421" w:rsidR="00A57C74" w:rsidRDefault="00A57C74" w:rsidP="003151A6">
            <w:pPr>
              <w:jc w:val="center"/>
              <w:rPr>
                <w:color w:val="404040" w:themeColor="text1" w:themeTint="BF"/>
                <w:sz w:val="28"/>
                <w:szCs w:val="28"/>
              </w:rPr>
            </w:pPr>
            <w:r w:rsidRPr="00C271E6">
              <w:rPr>
                <w:color w:val="404040" w:themeColor="text1" w:themeTint="BF"/>
                <w:sz w:val="28"/>
                <w:szCs w:val="28"/>
              </w:rPr>
              <w:t>£ 1,249</w:t>
            </w:r>
          </w:p>
        </w:tc>
        <w:tc>
          <w:tcPr>
            <w:tcW w:w="1219" w:type="dxa"/>
          </w:tcPr>
          <w:p w14:paraId="2622D068" w14:textId="0B53EBCB" w:rsidR="00A57C74" w:rsidRDefault="00A57C74" w:rsidP="003151A6">
            <w:pPr>
              <w:jc w:val="center"/>
              <w:rPr>
                <w:color w:val="404040" w:themeColor="text1" w:themeTint="BF"/>
                <w:sz w:val="28"/>
                <w:szCs w:val="28"/>
              </w:rPr>
            </w:pPr>
            <w:r w:rsidRPr="00C271E6">
              <w:rPr>
                <w:color w:val="404040" w:themeColor="text1" w:themeTint="BF"/>
                <w:sz w:val="28"/>
                <w:szCs w:val="28"/>
              </w:rPr>
              <w:t>£ 1,287</w:t>
            </w:r>
          </w:p>
        </w:tc>
        <w:tc>
          <w:tcPr>
            <w:tcW w:w="2607" w:type="dxa"/>
            <w:vMerge w:val="restart"/>
            <w:vAlign w:val="center"/>
          </w:tcPr>
          <w:p w14:paraId="0806EB4E" w14:textId="1BDA3B68" w:rsidR="00A57C74" w:rsidRPr="00BC76B8" w:rsidRDefault="00A57C74" w:rsidP="003151A6">
            <w:pPr>
              <w:jc w:val="center"/>
              <w:rPr>
                <w:rFonts w:ascii="Open Sans" w:hAnsi="Open Sans" w:cs="Open Sans"/>
                <w:color w:val="404040" w:themeColor="text1" w:themeTint="BF"/>
                <w:sz w:val="24"/>
                <w:szCs w:val="24"/>
              </w:rPr>
            </w:pPr>
            <w:r w:rsidRPr="00BC76B8">
              <w:rPr>
                <w:rFonts w:ascii="Open Sans" w:hAnsi="Open Sans" w:cs="Open Sans"/>
                <w:color w:val="404040" w:themeColor="text1" w:themeTint="BF"/>
                <w:sz w:val="24"/>
                <w:szCs w:val="24"/>
              </w:rPr>
              <w:t>Debtors’</w:t>
            </w:r>
            <w:r w:rsidRPr="00BC76B8">
              <w:rPr>
                <w:rFonts w:ascii="Open Sans" w:hAnsi="Open Sans" w:cs="Open Sans"/>
                <w:color w:val="404040" w:themeColor="text1" w:themeTint="BF"/>
                <w:sz w:val="24"/>
                <w:szCs w:val="24"/>
              </w:rPr>
              <w:t xml:space="preserve"> collection period= (Accounts Receivable/Net Credit </w:t>
            </w:r>
            <w:r w:rsidRPr="00BC76B8">
              <w:rPr>
                <w:rFonts w:ascii="Open Sans" w:hAnsi="Open Sans" w:cs="Open Sans"/>
                <w:color w:val="404040" w:themeColor="text1" w:themeTint="BF"/>
                <w:sz w:val="24"/>
                <w:szCs w:val="24"/>
              </w:rPr>
              <w:t>sales) *</w:t>
            </w:r>
            <w:r w:rsidRPr="00BC76B8">
              <w:rPr>
                <w:rFonts w:ascii="Open Sans" w:hAnsi="Open Sans" w:cs="Open Sans"/>
                <w:color w:val="404040" w:themeColor="text1" w:themeTint="BF"/>
                <w:sz w:val="24"/>
                <w:szCs w:val="24"/>
              </w:rPr>
              <w:t>365</w:t>
            </w:r>
          </w:p>
        </w:tc>
        <w:tc>
          <w:tcPr>
            <w:tcW w:w="3074" w:type="dxa"/>
            <w:vMerge w:val="restart"/>
          </w:tcPr>
          <w:p w14:paraId="47D3AFEC" w14:textId="7660C580" w:rsidR="00A57C74" w:rsidRPr="00A57C74" w:rsidRDefault="00A57C74" w:rsidP="003151A6">
            <w:pPr>
              <w:jc w:val="center"/>
              <w:rPr>
                <w:rFonts w:ascii="Open Sans" w:hAnsi="Open Sans" w:cs="Open Sans"/>
                <w:color w:val="404040" w:themeColor="text1" w:themeTint="BF"/>
                <w:sz w:val="27"/>
                <w:szCs w:val="27"/>
              </w:rPr>
            </w:pPr>
            <w:r w:rsidRPr="00A57C74">
              <w:rPr>
                <w:rFonts w:ascii="Open Sans" w:hAnsi="Open Sans" w:cs="Open Sans"/>
                <w:color w:val="404040" w:themeColor="text1" w:themeTint="BF"/>
                <w:sz w:val="27"/>
                <w:szCs w:val="27"/>
              </w:rPr>
              <w:t>The trend of Debtors’ collection period</w:t>
            </w:r>
            <w:r w:rsidRPr="00A57C74">
              <w:rPr>
                <w:rFonts w:ascii="Open Sans" w:hAnsi="Open Sans" w:cs="Open Sans"/>
                <w:color w:val="404040" w:themeColor="text1" w:themeTint="BF"/>
                <w:sz w:val="27"/>
                <w:szCs w:val="27"/>
              </w:rPr>
              <w:t xml:space="preserve"> </w:t>
            </w:r>
            <w:r w:rsidRPr="00A57C74">
              <w:rPr>
                <w:rFonts w:ascii="Open Sans" w:hAnsi="Open Sans" w:cs="Open Sans"/>
                <w:color w:val="404040" w:themeColor="text1" w:themeTint="BF"/>
                <w:sz w:val="27"/>
                <w:szCs w:val="27"/>
              </w:rPr>
              <w:t xml:space="preserve">is </w:t>
            </w:r>
            <w:r>
              <w:rPr>
                <w:rFonts w:ascii="Open Sans" w:hAnsi="Open Sans" w:cs="Open Sans"/>
                <w:color w:val="404040" w:themeColor="text1" w:themeTint="BF"/>
                <w:sz w:val="27"/>
                <w:szCs w:val="27"/>
              </w:rPr>
              <w:t>decreasing</w:t>
            </w:r>
            <w:r w:rsidRPr="00A57C74">
              <w:rPr>
                <w:rFonts w:ascii="Open Sans" w:hAnsi="Open Sans" w:cs="Open Sans"/>
                <w:color w:val="404040" w:themeColor="text1" w:themeTint="BF"/>
                <w:sz w:val="27"/>
                <w:szCs w:val="27"/>
              </w:rPr>
              <w:t xml:space="preserve"> for the year 2022</w:t>
            </w:r>
          </w:p>
        </w:tc>
      </w:tr>
      <w:tr w:rsidR="00A57C74" w14:paraId="2A9FE74F" w14:textId="1F10CA6D" w:rsidTr="007038D8">
        <w:tc>
          <w:tcPr>
            <w:tcW w:w="2001" w:type="dxa"/>
          </w:tcPr>
          <w:p w14:paraId="01374FAE" w14:textId="0D26A8DF"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Net Credit sales</w:t>
            </w:r>
          </w:p>
        </w:tc>
        <w:tc>
          <w:tcPr>
            <w:tcW w:w="1164" w:type="dxa"/>
          </w:tcPr>
          <w:p w14:paraId="41F879D6" w14:textId="75A3C25F" w:rsidR="00A57C74" w:rsidRDefault="00A57C74" w:rsidP="003151A6">
            <w:pPr>
              <w:jc w:val="center"/>
              <w:rPr>
                <w:color w:val="404040" w:themeColor="text1" w:themeTint="BF"/>
                <w:sz w:val="28"/>
                <w:szCs w:val="28"/>
              </w:rPr>
            </w:pPr>
            <w:r w:rsidRPr="00E77961">
              <w:rPr>
                <w:color w:val="404040" w:themeColor="text1" w:themeTint="BF"/>
                <w:sz w:val="28"/>
                <w:szCs w:val="28"/>
              </w:rPr>
              <w:t>£ 6,738</w:t>
            </w:r>
          </w:p>
        </w:tc>
        <w:tc>
          <w:tcPr>
            <w:tcW w:w="1219" w:type="dxa"/>
          </w:tcPr>
          <w:p w14:paraId="7466E659" w14:textId="2FEFA50C" w:rsidR="00A57C74" w:rsidRDefault="00A57C74" w:rsidP="003151A6">
            <w:pPr>
              <w:jc w:val="center"/>
              <w:rPr>
                <w:color w:val="404040" w:themeColor="text1" w:themeTint="BF"/>
                <w:sz w:val="28"/>
                <w:szCs w:val="28"/>
              </w:rPr>
            </w:pPr>
            <w:r w:rsidRPr="00E77961">
              <w:rPr>
                <w:color w:val="404040" w:themeColor="text1" w:themeTint="BF"/>
                <w:sz w:val="28"/>
                <w:szCs w:val="28"/>
              </w:rPr>
              <w:t>£6,441</w:t>
            </w:r>
          </w:p>
        </w:tc>
        <w:tc>
          <w:tcPr>
            <w:tcW w:w="2607" w:type="dxa"/>
            <w:vMerge/>
          </w:tcPr>
          <w:p w14:paraId="529B7539" w14:textId="77777777" w:rsidR="00A57C74" w:rsidRDefault="00A57C74" w:rsidP="003151A6">
            <w:pPr>
              <w:jc w:val="center"/>
              <w:rPr>
                <w:color w:val="404040" w:themeColor="text1" w:themeTint="BF"/>
                <w:sz w:val="28"/>
                <w:szCs w:val="28"/>
              </w:rPr>
            </w:pPr>
          </w:p>
        </w:tc>
        <w:tc>
          <w:tcPr>
            <w:tcW w:w="3074" w:type="dxa"/>
            <w:vMerge/>
          </w:tcPr>
          <w:p w14:paraId="62327B55" w14:textId="77777777" w:rsidR="00A57C74" w:rsidRDefault="00A57C74" w:rsidP="003151A6">
            <w:pPr>
              <w:jc w:val="center"/>
              <w:rPr>
                <w:color w:val="404040" w:themeColor="text1" w:themeTint="BF"/>
                <w:sz w:val="28"/>
                <w:szCs w:val="28"/>
              </w:rPr>
            </w:pPr>
          </w:p>
        </w:tc>
      </w:tr>
      <w:tr w:rsidR="00A57C74" w14:paraId="64B02245" w14:textId="45B24D83" w:rsidTr="007038D8">
        <w:tc>
          <w:tcPr>
            <w:tcW w:w="2001" w:type="dxa"/>
          </w:tcPr>
          <w:p w14:paraId="537988A8" w14:textId="1DD68391" w:rsidR="00A57C74" w:rsidRPr="003C499A" w:rsidRDefault="00A57C74" w:rsidP="003151A6">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Debtors' collection period</w:t>
            </w:r>
          </w:p>
        </w:tc>
        <w:tc>
          <w:tcPr>
            <w:tcW w:w="1164" w:type="dxa"/>
          </w:tcPr>
          <w:p w14:paraId="186374C0" w14:textId="77777777" w:rsidR="00A57C74" w:rsidRDefault="00A57C74" w:rsidP="003151A6">
            <w:pPr>
              <w:jc w:val="center"/>
              <w:rPr>
                <w:b/>
                <w:bCs/>
                <w:color w:val="404040" w:themeColor="text1" w:themeTint="BF"/>
                <w:sz w:val="28"/>
                <w:szCs w:val="28"/>
              </w:rPr>
            </w:pPr>
            <w:r w:rsidRPr="00BC76B8">
              <w:rPr>
                <w:b/>
                <w:bCs/>
                <w:color w:val="404040" w:themeColor="text1" w:themeTint="BF"/>
                <w:sz w:val="28"/>
                <w:szCs w:val="28"/>
              </w:rPr>
              <w:t>67.66</w:t>
            </w:r>
          </w:p>
          <w:p w14:paraId="787C6F64" w14:textId="463C750E" w:rsidR="00A57C74" w:rsidRPr="00BC76B8" w:rsidRDefault="00A57C74" w:rsidP="003151A6">
            <w:pPr>
              <w:jc w:val="center"/>
              <w:rPr>
                <w:b/>
                <w:bCs/>
                <w:color w:val="404040" w:themeColor="text1" w:themeTint="BF"/>
                <w:sz w:val="28"/>
                <w:szCs w:val="28"/>
              </w:rPr>
            </w:pPr>
            <w:r>
              <w:rPr>
                <w:b/>
                <w:bCs/>
                <w:color w:val="404040" w:themeColor="text1" w:themeTint="BF"/>
                <w:sz w:val="28"/>
                <w:szCs w:val="28"/>
              </w:rPr>
              <w:t>days</w:t>
            </w:r>
          </w:p>
        </w:tc>
        <w:tc>
          <w:tcPr>
            <w:tcW w:w="1219" w:type="dxa"/>
          </w:tcPr>
          <w:p w14:paraId="58CA51C7" w14:textId="0F0B3364"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72.93</w:t>
            </w:r>
            <w:r>
              <w:rPr>
                <w:b/>
                <w:bCs/>
                <w:color w:val="404040" w:themeColor="text1" w:themeTint="BF"/>
                <w:sz w:val="28"/>
                <w:szCs w:val="28"/>
              </w:rPr>
              <w:t xml:space="preserve"> days</w:t>
            </w:r>
          </w:p>
        </w:tc>
        <w:tc>
          <w:tcPr>
            <w:tcW w:w="2607" w:type="dxa"/>
            <w:vMerge/>
          </w:tcPr>
          <w:p w14:paraId="09AAEEFE" w14:textId="77777777" w:rsidR="00A57C74" w:rsidRDefault="00A57C74" w:rsidP="003151A6">
            <w:pPr>
              <w:jc w:val="center"/>
              <w:rPr>
                <w:color w:val="404040" w:themeColor="text1" w:themeTint="BF"/>
                <w:sz w:val="28"/>
                <w:szCs w:val="28"/>
              </w:rPr>
            </w:pPr>
          </w:p>
        </w:tc>
        <w:tc>
          <w:tcPr>
            <w:tcW w:w="3074" w:type="dxa"/>
            <w:vMerge/>
          </w:tcPr>
          <w:p w14:paraId="64546810" w14:textId="77777777" w:rsidR="00A57C74" w:rsidRDefault="00A57C74" w:rsidP="003151A6">
            <w:pPr>
              <w:jc w:val="center"/>
              <w:rPr>
                <w:color w:val="404040" w:themeColor="text1" w:themeTint="BF"/>
                <w:sz w:val="28"/>
                <w:szCs w:val="28"/>
              </w:rPr>
            </w:pPr>
          </w:p>
        </w:tc>
      </w:tr>
      <w:tr w:rsidR="0043498F" w14:paraId="26F687B8" w14:textId="152926F9" w:rsidTr="007038D8">
        <w:tc>
          <w:tcPr>
            <w:tcW w:w="2001" w:type="dxa"/>
          </w:tcPr>
          <w:p w14:paraId="54FA6816" w14:textId="77777777" w:rsidR="0043498F" w:rsidRPr="003C499A" w:rsidRDefault="0043498F" w:rsidP="003151A6">
            <w:pPr>
              <w:jc w:val="center"/>
              <w:rPr>
                <w:rFonts w:ascii="Open Sans" w:hAnsi="Open Sans" w:cs="Open Sans"/>
                <w:color w:val="404040" w:themeColor="text1" w:themeTint="BF"/>
              </w:rPr>
            </w:pPr>
          </w:p>
        </w:tc>
        <w:tc>
          <w:tcPr>
            <w:tcW w:w="1164" w:type="dxa"/>
          </w:tcPr>
          <w:p w14:paraId="257802AA" w14:textId="77777777" w:rsidR="0043498F" w:rsidRDefault="0043498F" w:rsidP="003151A6">
            <w:pPr>
              <w:jc w:val="center"/>
              <w:rPr>
                <w:color w:val="404040" w:themeColor="text1" w:themeTint="BF"/>
                <w:sz w:val="28"/>
                <w:szCs w:val="28"/>
              </w:rPr>
            </w:pPr>
          </w:p>
        </w:tc>
        <w:tc>
          <w:tcPr>
            <w:tcW w:w="1219" w:type="dxa"/>
          </w:tcPr>
          <w:p w14:paraId="080AF21A" w14:textId="77777777" w:rsidR="0043498F" w:rsidRDefault="0043498F" w:rsidP="003151A6">
            <w:pPr>
              <w:jc w:val="center"/>
              <w:rPr>
                <w:color w:val="404040" w:themeColor="text1" w:themeTint="BF"/>
                <w:sz w:val="28"/>
                <w:szCs w:val="28"/>
              </w:rPr>
            </w:pPr>
          </w:p>
        </w:tc>
        <w:tc>
          <w:tcPr>
            <w:tcW w:w="2607" w:type="dxa"/>
          </w:tcPr>
          <w:p w14:paraId="4B96F8C3" w14:textId="77777777" w:rsidR="0043498F" w:rsidRDefault="0043498F" w:rsidP="003151A6">
            <w:pPr>
              <w:jc w:val="center"/>
              <w:rPr>
                <w:color w:val="404040" w:themeColor="text1" w:themeTint="BF"/>
                <w:sz w:val="28"/>
                <w:szCs w:val="28"/>
              </w:rPr>
            </w:pPr>
          </w:p>
        </w:tc>
        <w:tc>
          <w:tcPr>
            <w:tcW w:w="3074" w:type="dxa"/>
          </w:tcPr>
          <w:p w14:paraId="66C8ED48" w14:textId="77777777" w:rsidR="0043498F" w:rsidRDefault="0043498F" w:rsidP="003151A6">
            <w:pPr>
              <w:jc w:val="center"/>
              <w:rPr>
                <w:color w:val="404040" w:themeColor="text1" w:themeTint="BF"/>
                <w:sz w:val="28"/>
                <w:szCs w:val="28"/>
              </w:rPr>
            </w:pPr>
          </w:p>
        </w:tc>
      </w:tr>
      <w:tr w:rsidR="00A57C74" w14:paraId="3283E2AA" w14:textId="4543C04B" w:rsidTr="007038D8">
        <w:tc>
          <w:tcPr>
            <w:tcW w:w="2001" w:type="dxa"/>
          </w:tcPr>
          <w:p w14:paraId="2769473B" w14:textId="77010E16"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Total Current Assets</w:t>
            </w:r>
          </w:p>
        </w:tc>
        <w:tc>
          <w:tcPr>
            <w:tcW w:w="1164" w:type="dxa"/>
          </w:tcPr>
          <w:p w14:paraId="0CDE7409" w14:textId="12F9B9C5" w:rsidR="00A57C74" w:rsidRDefault="00A57C74" w:rsidP="003151A6">
            <w:pPr>
              <w:jc w:val="center"/>
              <w:rPr>
                <w:color w:val="404040" w:themeColor="text1" w:themeTint="BF"/>
                <w:sz w:val="28"/>
                <w:szCs w:val="28"/>
              </w:rPr>
            </w:pPr>
            <w:r w:rsidRPr="00C271E6">
              <w:rPr>
                <w:color w:val="404040" w:themeColor="text1" w:themeTint="BF"/>
                <w:sz w:val="28"/>
                <w:szCs w:val="28"/>
              </w:rPr>
              <w:t>£ 2,303</w:t>
            </w:r>
          </w:p>
        </w:tc>
        <w:tc>
          <w:tcPr>
            <w:tcW w:w="1219" w:type="dxa"/>
          </w:tcPr>
          <w:p w14:paraId="4D162954" w14:textId="32485BD6" w:rsidR="00A57C74" w:rsidRDefault="00A57C74" w:rsidP="003151A6">
            <w:pPr>
              <w:jc w:val="center"/>
              <w:rPr>
                <w:color w:val="404040" w:themeColor="text1" w:themeTint="BF"/>
                <w:sz w:val="28"/>
                <w:szCs w:val="28"/>
              </w:rPr>
            </w:pPr>
            <w:r w:rsidRPr="00C271E6">
              <w:rPr>
                <w:color w:val="404040" w:themeColor="text1" w:themeTint="BF"/>
                <w:sz w:val="28"/>
                <w:szCs w:val="28"/>
              </w:rPr>
              <w:t>£ 2,355</w:t>
            </w:r>
          </w:p>
        </w:tc>
        <w:tc>
          <w:tcPr>
            <w:tcW w:w="2607" w:type="dxa"/>
            <w:vMerge w:val="restart"/>
            <w:vAlign w:val="center"/>
          </w:tcPr>
          <w:p w14:paraId="663C4DDC" w14:textId="0F9C19FE" w:rsidR="00A57C74" w:rsidRDefault="00A57C74" w:rsidP="003151A6">
            <w:pPr>
              <w:jc w:val="center"/>
              <w:rPr>
                <w:color w:val="404040" w:themeColor="text1" w:themeTint="BF"/>
                <w:sz w:val="28"/>
                <w:szCs w:val="28"/>
              </w:rPr>
            </w:pPr>
            <w:r w:rsidRPr="003151A6">
              <w:rPr>
                <w:color w:val="404040" w:themeColor="text1" w:themeTint="BF"/>
                <w:sz w:val="28"/>
                <w:szCs w:val="28"/>
              </w:rPr>
              <w:t>Current ratio = Total Current assets/Total Current liabilities</w:t>
            </w:r>
          </w:p>
        </w:tc>
        <w:tc>
          <w:tcPr>
            <w:tcW w:w="3074" w:type="dxa"/>
            <w:vMerge w:val="restart"/>
          </w:tcPr>
          <w:p w14:paraId="5334CE9E" w14:textId="6B158BDE" w:rsidR="00A57C74" w:rsidRPr="003151A6" w:rsidRDefault="00B7718F" w:rsidP="003151A6">
            <w:pPr>
              <w:jc w:val="center"/>
              <w:rPr>
                <w:color w:val="404040" w:themeColor="text1" w:themeTint="BF"/>
                <w:sz w:val="28"/>
                <w:szCs w:val="28"/>
              </w:rPr>
            </w:pPr>
            <w:r>
              <w:rPr>
                <w:color w:val="404040" w:themeColor="text1" w:themeTint="BF"/>
                <w:sz w:val="28"/>
                <w:szCs w:val="28"/>
              </w:rPr>
              <w:t>The trend for the year 2022 shows that the Current Ratio is decreasing and is closer to liquidation</w:t>
            </w:r>
          </w:p>
        </w:tc>
      </w:tr>
      <w:tr w:rsidR="00A57C74" w14:paraId="39F7FCFC" w14:textId="2BE76748" w:rsidTr="007038D8">
        <w:tc>
          <w:tcPr>
            <w:tcW w:w="2001" w:type="dxa"/>
          </w:tcPr>
          <w:p w14:paraId="5AC16121" w14:textId="5A9B8F17"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Total Current Liabilities</w:t>
            </w:r>
          </w:p>
        </w:tc>
        <w:tc>
          <w:tcPr>
            <w:tcW w:w="1164" w:type="dxa"/>
          </w:tcPr>
          <w:p w14:paraId="47B80D2C" w14:textId="00C06676" w:rsidR="00A57C74" w:rsidRDefault="00A57C74" w:rsidP="003151A6">
            <w:pPr>
              <w:jc w:val="center"/>
              <w:rPr>
                <w:color w:val="404040" w:themeColor="text1" w:themeTint="BF"/>
                <w:sz w:val="28"/>
                <w:szCs w:val="28"/>
              </w:rPr>
            </w:pPr>
            <w:r w:rsidRPr="00C271E6">
              <w:rPr>
                <w:color w:val="404040" w:themeColor="text1" w:themeTint="BF"/>
                <w:sz w:val="28"/>
                <w:szCs w:val="28"/>
              </w:rPr>
              <w:t>£ 2,511</w:t>
            </w:r>
          </w:p>
        </w:tc>
        <w:tc>
          <w:tcPr>
            <w:tcW w:w="1219" w:type="dxa"/>
          </w:tcPr>
          <w:p w14:paraId="7ADE372F" w14:textId="184A9252" w:rsidR="00A57C74" w:rsidRDefault="00A57C74" w:rsidP="003151A6">
            <w:pPr>
              <w:jc w:val="center"/>
              <w:rPr>
                <w:color w:val="404040" w:themeColor="text1" w:themeTint="BF"/>
                <w:sz w:val="28"/>
                <w:szCs w:val="28"/>
              </w:rPr>
            </w:pPr>
            <w:r w:rsidRPr="00C271E6">
              <w:rPr>
                <w:color w:val="404040" w:themeColor="text1" w:themeTint="BF"/>
                <w:sz w:val="28"/>
                <w:szCs w:val="28"/>
              </w:rPr>
              <w:t>£ 3,046</w:t>
            </w:r>
          </w:p>
        </w:tc>
        <w:tc>
          <w:tcPr>
            <w:tcW w:w="2607" w:type="dxa"/>
            <w:vMerge/>
          </w:tcPr>
          <w:p w14:paraId="0DF8AFAE" w14:textId="77777777" w:rsidR="00A57C74" w:rsidRDefault="00A57C74" w:rsidP="003151A6">
            <w:pPr>
              <w:jc w:val="center"/>
              <w:rPr>
                <w:color w:val="404040" w:themeColor="text1" w:themeTint="BF"/>
                <w:sz w:val="28"/>
                <w:szCs w:val="28"/>
              </w:rPr>
            </w:pPr>
          </w:p>
        </w:tc>
        <w:tc>
          <w:tcPr>
            <w:tcW w:w="3074" w:type="dxa"/>
            <w:vMerge/>
          </w:tcPr>
          <w:p w14:paraId="6771ED80" w14:textId="77777777" w:rsidR="00A57C74" w:rsidRDefault="00A57C74" w:rsidP="003151A6">
            <w:pPr>
              <w:jc w:val="center"/>
              <w:rPr>
                <w:color w:val="404040" w:themeColor="text1" w:themeTint="BF"/>
                <w:sz w:val="28"/>
                <w:szCs w:val="28"/>
              </w:rPr>
            </w:pPr>
          </w:p>
        </w:tc>
      </w:tr>
      <w:tr w:rsidR="00A57C74" w14:paraId="2021BDDB" w14:textId="18B1381F" w:rsidTr="007038D8">
        <w:tc>
          <w:tcPr>
            <w:tcW w:w="2001" w:type="dxa"/>
          </w:tcPr>
          <w:p w14:paraId="79B13393" w14:textId="225072AA" w:rsidR="00A57C74" w:rsidRPr="003C499A" w:rsidRDefault="00A57C74" w:rsidP="003151A6">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Current Ratio</w:t>
            </w:r>
          </w:p>
        </w:tc>
        <w:tc>
          <w:tcPr>
            <w:tcW w:w="1164" w:type="dxa"/>
          </w:tcPr>
          <w:p w14:paraId="1E147B0D" w14:textId="7DDFE8BC"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0.92</w:t>
            </w:r>
          </w:p>
        </w:tc>
        <w:tc>
          <w:tcPr>
            <w:tcW w:w="1219" w:type="dxa"/>
          </w:tcPr>
          <w:p w14:paraId="12C163E3" w14:textId="0A6F8454"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0.77</w:t>
            </w:r>
          </w:p>
        </w:tc>
        <w:tc>
          <w:tcPr>
            <w:tcW w:w="2607" w:type="dxa"/>
            <w:vMerge/>
          </w:tcPr>
          <w:p w14:paraId="5DCA72F3" w14:textId="77777777" w:rsidR="00A57C74" w:rsidRDefault="00A57C74" w:rsidP="003151A6">
            <w:pPr>
              <w:jc w:val="center"/>
              <w:rPr>
                <w:color w:val="404040" w:themeColor="text1" w:themeTint="BF"/>
                <w:sz w:val="28"/>
                <w:szCs w:val="28"/>
              </w:rPr>
            </w:pPr>
          </w:p>
        </w:tc>
        <w:tc>
          <w:tcPr>
            <w:tcW w:w="3074" w:type="dxa"/>
            <w:vMerge/>
          </w:tcPr>
          <w:p w14:paraId="61C2B0F6" w14:textId="77777777" w:rsidR="00A57C74" w:rsidRDefault="00A57C74" w:rsidP="003151A6">
            <w:pPr>
              <w:jc w:val="center"/>
              <w:rPr>
                <w:color w:val="404040" w:themeColor="text1" w:themeTint="BF"/>
                <w:sz w:val="28"/>
                <w:szCs w:val="28"/>
              </w:rPr>
            </w:pPr>
          </w:p>
        </w:tc>
      </w:tr>
      <w:tr w:rsidR="0043498F" w14:paraId="7EDE82E1" w14:textId="050BB3F3" w:rsidTr="007038D8">
        <w:tc>
          <w:tcPr>
            <w:tcW w:w="2001" w:type="dxa"/>
          </w:tcPr>
          <w:p w14:paraId="497D2B7D" w14:textId="77777777" w:rsidR="0043498F" w:rsidRPr="003C499A" w:rsidRDefault="0043498F" w:rsidP="003151A6">
            <w:pPr>
              <w:jc w:val="center"/>
              <w:rPr>
                <w:rFonts w:ascii="Open Sans" w:hAnsi="Open Sans" w:cs="Open Sans"/>
                <w:color w:val="404040" w:themeColor="text1" w:themeTint="BF"/>
              </w:rPr>
            </w:pPr>
          </w:p>
        </w:tc>
        <w:tc>
          <w:tcPr>
            <w:tcW w:w="1164" w:type="dxa"/>
          </w:tcPr>
          <w:p w14:paraId="61FA2556" w14:textId="77777777" w:rsidR="0043498F" w:rsidRDefault="0043498F" w:rsidP="003151A6">
            <w:pPr>
              <w:jc w:val="center"/>
              <w:rPr>
                <w:color w:val="404040" w:themeColor="text1" w:themeTint="BF"/>
                <w:sz w:val="28"/>
                <w:szCs w:val="28"/>
              </w:rPr>
            </w:pPr>
          </w:p>
        </w:tc>
        <w:tc>
          <w:tcPr>
            <w:tcW w:w="1219" w:type="dxa"/>
          </w:tcPr>
          <w:p w14:paraId="547746A8" w14:textId="77777777" w:rsidR="0043498F" w:rsidRDefault="0043498F" w:rsidP="003151A6">
            <w:pPr>
              <w:jc w:val="center"/>
              <w:rPr>
                <w:color w:val="404040" w:themeColor="text1" w:themeTint="BF"/>
                <w:sz w:val="28"/>
                <w:szCs w:val="28"/>
              </w:rPr>
            </w:pPr>
          </w:p>
        </w:tc>
        <w:tc>
          <w:tcPr>
            <w:tcW w:w="2607" w:type="dxa"/>
          </w:tcPr>
          <w:p w14:paraId="77F81ADB" w14:textId="77777777" w:rsidR="0043498F" w:rsidRDefault="0043498F" w:rsidP="003151A6">
            <w:pPr>
              <w:jc w:val="center"/>
              <w:rPr>
                <w:color w:val="404040" w:themeColor="text1" w:themeTint="BF"/>
                <w:sz w:val="28"/>
                <w:szCs w:val="28"/>
              </w:rPr>
            </w:pPr>
          </w:p>
        </w:tc>
        <w:tc>
          <w:tcPr>
            <w:tcW w:w="3074" w:type="dxa"/>
          </w:tcPr>
          <w:p w14:paraId="2D0317F1" w14:textId="77777777" w:rsidR="0043498F" w:rsidRDefault="0043498F" w:rsidP="003151A6">
            <w:pPr>
              <w:jc w:val="center"/>
              <w:rPr>
                <w:color w:val="404040" w:themeColor="text1" w:themeTint="BF"/>
                <w:sz w:val="28"/>
                <w:szCs w:val="28"/>
              </w:rPr>
            </w:pPr>
          </w:p>
        </w:tc>
      </w:tr>
      <w:tr w:rsidR="00A57C74" w14:paraId="6E1B2DA6" w14:textId="6ABA47E6" w:rsidTr="007038D8">
        <w:tc>
          <w:tcPr>
            <w:tcW w:w="2001" w:type="dxa"/>
          </w:tcPr>
          <w:p w14:paraId="394FE880" w14:textId="36C32EF3"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Total Liabilities</w:t>
            </w:r>
          </w:p>
        </w:tc>
        <w:tc>
          <w:tcPr>
            <w:tcW w:w="1164" w:type="dxa"/>
          </w:tcPr>
          <w:p w14:paraId="49974C98" w14:textId="1693C525" w:rsidR="00A57C74" w:rsidRDefault="00A57C74" w:rsidP="003151A6">
            <w:pPr>
              <w:jc w:val="center"/>
              <w:rPr>
                <w:color w:val="404040" w:themeColor="text1" w:themeTint="BF"/>
                <w:sz w:val="28"/>
                <w:szCs w:val="28"/>
              </w:rPr>
            </w:pPr>
            <w:r w:rsidRPr="00F101E4">
              <w:rPr>
                <w:color w:val="404040" w:themeColor="text1" w:themeTint="BF"/>
                <w:sz w:val="28"/>
                <w:szCs w:val="28"/>
              </w:rPr>
              <w:t>£ 6,648</w:t>
            </w:r>
          </w:p>
        </w:tc>
        <w:tc>
          <w:tcPr>
            <w:tcW w:w="1219" w:type="dxa"/>
          </w:tcPr>
          <w:p w14:paraId="4C6231BE" w14:textId="5B831257" w:rsidR="00A57C74" w:rsidRDefault="00A57C74" w:rsidP="003151A6">
            <w:pPr>
              <w:jc w:val="center"/>
              <w:rPr>
                <w:color w:val="404040" w:themeColor="text1" w:themeTint="BF"/>
                <w:sz w:val="28"/>
                <w:szCs w:val="28"/>
              </w:rPr>
            </w:pPr>
            <w:r w:rsidRPr="00F101E4">
              <w:rPr>
                <w:color w:val="404040" w:themeColor="text1" w:themeTint="BF"/>
                <w:sz w:val="28"/>
                <w:szCs w:val="28"/>
              </w:rPr>
              <w:t>£ 7,175</w:t>
            </w:r>
          </w:p>
        </w:tc>
        <w:tc>
          <w:tcPr>
            <w:tcW w:w="2607" w:type="dxa"/>
            <w:vMerge w:val="restart"/>
            <w:vAlign w:val="center"/>
          </w:tcPr>
          <w:p w14:paraId="08FBF6CD" w14:textId="3D5E56C9" w:rsidR="00A57C74" w:rsidRPr="00C13D9B" w:rsidRDefault="00A57C74" w:rsidP="009829AE">
            <w:pPr>
              <w:jc w:val="center"/>
              <w:rPr>
                <w:rFonts w:ascii="Open Sans" w:hAnsi="Open Sans" w:cs="Open Sans"/>
                <w:color w:val="404040" w:themeColor="text1" w:themeTint="BF"/>
                <w:sz w:val="24"/>
                <w:szCs w:val="24"/>
              </w:rPr>
            </w:pPr>
            <w:r w:rsidRPr="00C13D9B">
              <w:rPr>
                <w:rFonts w:ascii="Open Sans" w:hAnsi="Open Sans" w:cs="Open Sans"/>
                <w:color w:val="404040" w:themeColor="text1" w:themeTint="BF"/>
                <w:sz w:val="24"/>
                <w:szCs w:val="24"/>
              </w:rPr>
              <w:t>Gearing ratio = Total Liabilities/ Total Equity</w:t>
            </w:r>
          </w:p>
        </w:tc>
        <w:tc>
          <w:tcPr>
            <w:tcW w:w="3074" w:type="dxa"/>
            <w:vMerge w:val="restart"/>
          </w:tcPr>
          <w:p w14:paraId="07652A1C" w14:textId="77777777" w:rsidR="00A57C74" w:rsidRPr="00C13D9B" w:rsidRDefault="00A57C74" w:rsidP="009829AE">
            <w:pPr>
              <w:jc w:val="center"/>
              <w:rPr>
                <w:rFonts w:ascii="Open Sans" w:hAnsi="Open Sans" w:cs="Open Sans"/>
                <w:color w:val="404040" w:themeColor="text1" w:themeTint="BF"/>
                <w:sz w:val="24"/>
                <w:szCs w:val="24"/>
              </w:rPr>
            </w:pPr>
          </w:p>
        </w:tc>
      </w:tr>
      <w:tr w:rsidR="00A57C74" w14:paraId="3092DCCD" w14:textId="4F0D28B2" w:rsidTr="007038D8">
        <w:tc>
          <w:tcPr>
            <w:tcW w:w="2001" w:type="dxa"/>
          </w:tcPr>
          <w:p w14:paraId="23B31B2A" w14:textId="7B0320B5"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Total Equity</w:t>
            </w:r>
          </w:p>
        </w:tc>
        <w:tc>
          <w:tcPr>
            <w:tcW w:w="1164" w:type="dxa"/>
          </w:tcPr>
          <w:p w14:paraId="2925D66D" w14:textId="4C923EE5" w:rsidR="00A57C74" w:rsidRDefault="00A57C74" w:rsidP="003151A6">
            <w:pPr>
              <w:jc w:val="center"/>
              <w:rPr>
                <w:color w:val="404040" w:themeColor="text1" w:themeTint="BF"/>
                <w:sz w:val="28"/>
                <w:szCs w:val="28"/>
              </w:rPr>
            </w:pPr>
            <w:r w:rsidRPr="00F101E4">
              <w:rPr>
                <w:color w:val="404040" w:themeColor="text1" w:themeTint="BF"/>
                <w:sz w:val="28"/>
                <w:szCs w:val="28"/>
              </w:rPr>
              <w:t>£3,088</w:t>
            </w:r>
          </w:p>
        </w:tc>
        <w:tc>
          <w:tcPr>
            <w:tcW w:w="1219" w:type="dxa"/>
          </w:tcPr>
          <w:p w14:paraId="2B9FE7F8" w14:textId="55DFFE9C" w:rsidR="00A57C74" w:rsidRDefault="00A57C74" w:rsidP="003151A6">
            <w:pPr>
              <w:jc w:val="center"/>
              <w:rPr>
                <w:color w:val="404040" w:themeColor="text1" w:themeTint="BF"/>
                <w:sz w:val="28"/>
                <w:szCs w:val="28"/>
              </w:rPr>
            </w:pPr>
            <w:r w:rsidRPr="00F101E4">
              <w:rPr>
                <w:color w:val="404040" w:themeColor="text1" w:themeTint="BF"/>
                <w:sz w:val="28"/>
                <w:szCs w:val="28"/>
              </w:rPr>
              <w:t>£ 2,912</w:t>
            </w:r>
          </w:p>
        </w:tc>
        <w:tc>
          <w:tcPr>
            <w:tcW w:w="2607" w:type="dxa"/>
            <w:vMerge/>
          </w:tcPr>
          <w:p w14:paraId="0711EF0D" w14:textId="77777777" w:rsidR="00A57C74" w:rsidRPr="00C13D9B" w:rsidRDefault="00A57C74" w:rsidP="003151A6">
            <w:pPr>
              <w:jc w:val="center"/>
              <w:rPr>
                <w:rFonts w:ascii="Open Sans" w:hAnsi="Open Sans" w:cs="Open Sans"/>
                <w:color w:val="404040" w:themeColor="text1" w:themeTint="BF"/>
                <w:sz w:val="24"/>
                <w:szCs w:val="24"/>
              </w:rPr>
            </w:pPr>
          </w:p>
        </w:tc>
        <w:tc>
          <w:tcPr>
            <w:tcW w:w="3074" w:type="dxa"/>
            <w:vMerge/>
          </w:tcPr>
          <w:p w14:paraId="46DF1B2A" w14:textId="77777777" w:rsidR="00A57C74" w:rsidRPr="00C13D9B" w:rsidRDefault="00A57C74" w:rsidP="003151A6">
            <w:pPr>
              <w:jc w:val="center"/>
              <w:rPr>
                <w:rFonts w:ascii="Open Sans" w:hAnsi="Open Sans" w:cs="Open Sans"/>
                <w:color w:val="404040" w:themeColor="text1" w:themeTint="BF"/>
                <w:sz w:val="24"/>
                <w:szCs w:val="24"/>
              </w:rPr>
            </w:pPr>
          </w:p>
        </w:tc>
      </w:tr>
      <w:tr w:rsidR="00A57C74" w14:paraId="5FBFF185" w14:textId="782206AD" w:rsidTr="007038D8">
        <w:tc>
          <w:tcPr>
            <w:tcW w:w="2001" w:type="dxa"/>
          </w:tcPr>
          <w:p w14:paraId="0D2D77CC" w14:textId="271E22B5" w:rsidR="00A57C74" w:rsidRPr="003C499A" w:rsidRDefault="00A57C74" w:rsidP="003151A6">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Gearing Ratio</w:t>
            </w:r>
          </w:p>
        </w:tc>
        <w:tc>
          <w:tcPr>
            <w:tcW w:w="1164" w:type="dxa"/>
          </w:tcPr>
          <w:p w14:paraId="24597FFD" w14:textId="77459CAE"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2.15</w:t>
            </w:r>
          </w:p>
        </w:tc>
        <w:tc>
          <w:tcPr>
            <w:tcW w:w="1219" w:type="dxa"/>
          </w:tcPr>
          <w:p w14:paraId="188FCD34" w14:textId="772786D6"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2.46</w:t>
            </w:r>
          </w:p>
        </w:tc>
        <w:tc>
          <w:tcPr>
            <w:tcW w:w="2607" w:type="dxa"/>
            <w:vMerge/>
          </w:tcPr>
          <w:p w14:paraId="35D4DF3F" w14:textId="77777777" w:rsidR="00A57C74" w:rsidRPr="00C13D9B" w:rsidRDefault="00A57C74" w:rsidP="003151A6">
            <w:pPr>
              <w:jc w:val="center"/>
              <w:rPr>
                <w:rFonts w:ascii="Open Sans" w:hAnsi="Open Sans" w:cs="Open Sans"/>
                <w:color w:val="404040" w:themeColor="text1" w:themeTint="BF"/>
                <w:sz w:val="24"/>
                <w:szCs w:val="24"/>
              </w:rPr>
            </w:pPr>
          </w:p>
        </w:tc>
        <w:tc>
          <w:tcPr>
            <w:tcW w:w="3074" w:type="dxa"/>
            <w:vMerge/>
          </w:tcPr>
          <w:p w14:paraId="4C6714AE" w14:textId="77777777" w:rsidR="00A57C74" w:rsidRPr="00C13D9B" w:rsidRDefault="00A57C74" w:rsidP="003151A6">
            <w:pPr>
              <w:jc w:val="center"/>
              <w:rPr>
                <w:rFonts w:ascii="Open Sans" w:hAnsi="Open Sans" w:cs="Open Sans"/>
                <w:color w:val="404040" w:themeColor="text1" w:themeTint="BF"/>
                <w:sz w:val="24"/>
                <w:szCs w:val="24"/>
              </w:rPr>
            </w:pPr>
          </w:p>
        </w:tc>
      </w:tr>
      <w:tr w:rsidR="0043498F" w14:paraId="5838F4ED" w14:textId="29913E8A" w:rsidTr="007038D8">
        <w:tc>
          <w:tcPr>
            <w:tcW w:w="2001" w:type="dxa"/>
          </w:tcPr>
          <w:p w14:paraId="236E7380" w14:textId="77777777" w:rsidR="0043498F" w:rsidRPr="003C499A" w:rsidRDefault="0043498F" w:rsidP="003151A6">
            <w:pPr>
              <w:jc w:val="center"/>
              <w:rPr>
                <w:rFonts w:ascii="Open Sans" w:hAnsi="Open Sans" w:cs="Open Sans"/>
                <w:color w:val="404040" w:themeColor="text1" w:themeTint="BF"/>
              </w:rPr>
            </w:pPr>
          </w:p>
        </w:tc>
        <w:tc>
          <w:tcPr>
            <w:tcW w:w="1164" w:type="dxa"/>
          </w:tcPr>
          <w:p w14:paraId="5F51C539" w14:textId="77777777" w:rsidR="0043498F" w:rsidRDefault="0043498F" w:rsidP="003151A6">
            <w:pPr>
              <w:jc w:val="center"/>
              <w:rPr>
                <w:color w:val="404040" w:themeColor="text1" w:themeTint="BF"/>
                <w:sz w:val="28"/>
                <w:szCs w:val="28"/>
              </w:rPr>
            </w:pPr>
          </w:p>
        </w:tc>
        <w:tc>
          <w:tcPr>
            <w:tcW w:w="1219" w:type="dxa"/>
          </w:tcPr>
          <w:p w14:paraId="5F07FFBC" w14:textId="77777777" w:rsidR="0043498F" w:rsidRDefault="0043498F" w:rsidP="003151A6">
            <w:pPr>
              <w:jc w:val="center"/>
              <w:rPr>
                <w:color w:val="404040" w:themeColor="text1" w:themeTint="BF"/>
                <w:sz w:val="28"/>
                <w:szCs w:val="28"/>
              </w:rPr>
            </w:pPr>
          </w:p>
        </w:tc>
        <w:tc>
          <w:tcPr>
            <w:tcW w:w="2607" w:type="dxa"/>
          </w:tcPr>
          <w:p w14:paraId="50EABBF1" w14:textId="77777777" w:rsidR="0043498F" w:rsidRPr="00C13D9B" w:rsidRDefault="0043498F" w:rsidP="003151A6">
            <w:pPr>
              <w:jc w:val="center"/>
              <w:rPr>
                <w:rFonts w:ascii="Open Sans" w:hAnsi="Open Sans" w:cs="Open Sans"/>
                <w:color w:val="404040" w:themeColor="text1" w:themeTint="BF"/>
                <w:sz w:val="24"/>
                <w:szCs w:val="24"/>
              </w:rPr>
            </w:pPr>
          </w:p>
        </w:tc>
        <w:tc>
          <w:tcPr>
            <w:tcW w:w="3074" w:type="dxa"/>
          </w:tcPr>
          <w:p w14:paraId="4418FA1E" w14:textId="77777777" w:rsidR="0043498F" w:rsidRPr="00C13D9B" w:rsidRDefault="0043498F" w:rsidP="003151A6">
            <w:pPr>
              <w:jc w:val="center"/>
              <w:rPr>
                <w:rFonts w:ascii="Open Sans" w:hAnsi="Open Sans" w:cs="Open Sans"/>
                <w:color w:val="404040" w:themeColor="text1" w:themeTint="BF"/>
                <w:sz w:val="24"/>
                <w:szCs w:val="24"/>
              </w:rPr>
            </w:pPr>
          </w:p>
        </w:tc>
      </w:tr>
      <w:tr w:rsidR="00A57C74" w14:paraId="2C8F27BC" w14:textId="0D401D67" w:rsidTr="007038D8">
        <w:tc>
          <w:tcPr>
            <w:tcW w:w="2001" w:type="dxa"/>
          </w:tcPr>
          <w:p w14:paraId="2CB1636F" w14:textId="00598F2B"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Operating</w:t>
            </w:r>
            <w:r w:rsidRPr="003C499A">
              <w:rPr>
                <w:rFonts w:ascii="Open Sans" w:hAnsi="Open Sans" w:cs="Open Sans"/>
                <w:color w:val="404040" w:themeColor="text1" w:themeTint="BF"/>
              </w:rPr>
              <w:t xml:space="preserve"> </w:t>
            </w:r>
            <w:r w:rsidRPr="003C499A">
              <w:rPr>
                <w:rFonts w:ascii="Open Sans" w:hAnsi="Open Sans" w:cs="Open Sans"/>
                <w:color w:val="404040" w:themeColor="text1" w:themeTint="BF"/>
              </w:rPr>
              <w:t>profit</w:t>
            </w:r>
          </w:p>
        </w:tc>
        <w:tc>
          <w:tcPr>
            <w:tcW w:w="1164" w:type="dxa"/>
          </w:tcPr>
          <w:p w14:paraId="2C4065FA" w14:textId="2F2075B6" w:rsidR="00A57C74" w:rsidRDefault="00A57C74" w:rsidP="003151A6">
            <w:pPr>
              <w:jc w:val="center"/>
              <w:rPr>
                <w:color w:val="404040" w:themeColor="text1" w:themeTint="BF"/>
                <w:sz w:val="28"/>
                <w:szCs w:val="28"/>
              </w:rPr>
            </w:pPr>
            <w:r w:rsidRPr="00F101E4">
              <w:rPr>
                <w:color w:val="404040" w:themeColor="text1" w:themeTint="BF"/>
                <w:sz w:val="28"/>
                <w:szCs w:val="28"/>
              </w:rPr>
              <w:t>£ 805</w:t>
            </w:r>
          </w:p>
        </w:tc>
        <w:tc>
          <w:tcPr>
            <w:tcW w:w="1219" w:type="dxa"/>
          </w:tcPr>
          <w:p w14:paraId="3D94FAB1" w14:textId="2150FF77" w:rsidR="00A57C74" w:rsidRDefault="00A57C74" w:rsidP="003151A6">
            <w:pPr>
              <w:jc w:val="center"/>
              <w:rPr>
                <w:color w:val="404040" w:themeColor="text1" w:themeTint="BF"/>
                <w:sz w:val="28"/>
                <w:szCs w:val="28"/>
              </w:rPr>
            </w:pPr>
            <w:r>
              <w:rPr>
                <w:color w:val="404040" w:themeColor="text1" w:themeTint="BF"/>
                <w:sz w:val="28"/>
                <w:szCs w:val="28"/>
              </w:rPr>
              <w:t>£699</w:t>
            </w:r>
          </w:p>
        </w:tc>
        <w:tc>
          <w:tcPr>
            <w:tcW w:w="2607" w:type="dxa"/>
            <w:vMerge w:val="restart"/>
          </w:tcPr>
          <w:p w14:paraId="17622E19" w14:textId="035BC82B" w:rsidR="00A57C74" w:rsidRPr="00C13D9B" w:rsidRDefault="00A57C74" w:rsidP="003151A6">
            <w:pPr>
              <w:jc w:val="center"/>
              <w:rPr>
                <w:rFonts w:ascii="Open Sans" w:hAnsi="Open Sans" w:cs="Open Sans"/>
                <w:color w:val="404040" w:themeColor="text1" w:themeTint="BF"/>
                <w:sz w:val="24"/>
                <w:szCs w:val="24"/>
              </w:rPr>
            </w:pPr>
            <w:r w:rsidRPr="00C13D9B">
              <w:rPr>
                <w:rFonts w:ascii="Open Sans" w:hAnsi="Open Sans" w:cs="Open Sans"/>
                <w:color w:val="404040" w:themeColor="text1" w:themeTint="BF"/>
                <w:sz w:val="24"/>
                <w:szCs w:val="24"/>
              </w:rPr>
              <w:t>Interest Cover = Operating</w:t>
            </w:r>
            <w:r w:rsidRPr="00C13D9B">
              <w:rPr>
                <w:rFonts w:ascii="Open Sans" w:hAnsi="Open Sans" w:cs="Open Sans"/>
                <w:color w:val="404040" w:themeColor="text1" w:themeTint="BF"/>
                <w:sz w:val="24"/>
                <w:szCs w:val="24"/>
              </w:rPr>
              <w:t xml:space="preserve"> Profit/Interest Expenses</w:t>
            </w:r>
          </w:p>
        </w:tc>
        <w:tc>
          <w:tcPr>
            <w:tcW w:w="3074" w:type="dxa"/>
            <w:vMerge w:val="restart"/>
          </w:tcPr>
          <w:p w14:paraId="6FB4BD59" w14:textId="3CA1F31F" w:rsidR="00A57C74" w:rsidRPr="00932BA6" w:rsidRDefault="00B7718F" w:rsidP="003151A6">
            <w:pPr>
              <w:jc w:val="center"/>
              <w:rPr>
                <w:rFonts w:ascii="Open Sans" w:hAnsi="Open Sans" w:cs="Open Sans"/>
                <w:color w:val="404040" w:themeColor="text1" w:themeTint="BF"/>
                <w:sz w:val="27"/>
                <w:szCs w:val="27"/>
              </w:rPr>
            </w:pPr>
            <w:r w:rsidRPr="00932BA6">
              <w:rPr>
                <w:rFonts w:ascii="Open Sans" w:hAnsi="Open Sans" w:cs="Open Sans"/>
                <w:color w:val="404040" w:themeColor="text1" w:themeTint="BF"/>
                <w:sz w:val="27"/>
                <w:szCs w:val="27"/>
              </w:rPr>
              <w:t xml:space="preserve">The trend of Interest Cover is </w:t>
            </w:r>
            <w:r w:rsidRPr="00932BA6">
              <w:rPr>
                <w:rFonts w:ascii="Open Sans" w:hAnsi="Open Sans" w:cs="Open Sans"/>
                <w:color w:val="404040" w:themeColor="text1" w:themeTint="BF"/>
                <w:sz w:val="27"/>
                <w:szCs w:val="27"/>
              </w:rPr>
              <w:t>Increasing</w:t>
            </w:r>
            <w:r w:rsidRPr="00932BA6">
              <w:rPr>
                <w:rFonts w:ascii="Open Sans" w:hAnsi="Open Sans" w:cs="Open Sans"/>
                <w:color w:val="404040" w:themeColor="text1" w:themeTint="BF"/>
                <w:sz w:val="27"/>
                <w:szCs w:val="27"/>
              </w:rPr>
              <w:t xml:space="preserve"> for the year 2022</w:t>
            </w:r>
          </w:p>
        </w:tc>
      </w:tr>
      <w:tr w:rsidR="00A57C74" w14:paraId="660D4145" w14:textId="03D103BC" w:rsidTr="007038D8">
        <w:tc>
          <w:tcPr>
            <w:tcW w:w="2001" w:type="dxa"/>
          </w:tcPr>
          <w:p w14:paraId="037AA56D" w14:textId="0E4A3E3D" w:rsidR="00A57C74" w:rsidRPr="003C499A" w:rsidRDefault="00A57C74" w:rsidP="003151A6">
            <w:pPr>
              <w:jc w:val="center"/>
              <w:rPr>
                <w:rFonts w:ascii="Open Sans" w:hAnsi="Open Sans" w:cs="Open Sans"/>
                <w:color w:val="404040" w:themeColor="text1" w:themeTint="BF"/>
              </w:rPr>
            </w:pPr>
            <w:r w:rsidRPr="003C499A">
              <w:rPr>
                <w:rFonts w:ascii="Open Sans" w:hAnsi="Open Sans" w:cs="Open Sans"/>
                <w:color w:val="404040" w:themeColor="text1" w:themeTint="BF"/>
              </w:rPr>
              <w:t>Interest expense</w:t>
            </w:r>
          </w:p>
        </w:tc>
        <w:tc>
          <w:tcPr>
            <w:tcW w:w="1164" w:type="dxa"/>
          </w:tcPr>
          <w:p w14:paraId="1328EC84" w14:textId="7A0743E2" w:rsidR="00A57C74" w:rsidRDefault="00A57C74" w:rsidP="003151A6">
            <w:pPr>
              <w:jc w:val="center"/>
              <w:rPr>
                <w:color w:val="404040" w:themeColor="text1" w:themeTint="BF"/>
                <w:sz w:val="28"/>
                <w:szCs w:val="28"/>
              </w:rPr>
            </w:pPr>
            <w:r>
              <w:rPr>
                <w:color w:val="404040" w:themeColor="text1" w:themeTint="BF"/>
                <w:sz w:val="28"/>
                <w:szCs w:val="28"/>
              </w:rPr>
              <w:t>£226</w:t>
            </w:r>
          </w:p>
        </w:tc>
        <w:tc>
          <w:tcPr>
            <w:tcW w:w="1219" w:type="dxa"/>
          </w:tcPr>
          <w:p w14:paraId="240633FC" w14:textId="149065B2" w:rsidR="00A57C74" w:rsidRDefault="00A57C74" w:rsidP="003151A6">
            <w:pPr>
              <w:jc w:val="center"/>
              <w:rPr>
                <w:color w:val="404040" w:themeColor="text1" w:themeTint="BF"/>
                <w:sz w:val="28"/>
                <w:szCs w:val="28"/>
              </w:rPr>
            </w:pPr>
            <w:r>
              <w:rPr>
                <w:color w:val="404040" w:themeColor="text1" w:themeTint="BF"/>
                <w:sz w:val="28"/>
                <w:szCs w:val="28"/>
              </w:rPr>
              <w:t>£181</w:t>
            </w:r>
          </w:p>
        </w:tc>
        <w:tc>
          <w:tcPr>
            <w:tcW w:w="2607" w:type="dxa"/>
            <w:vMerge/>
          </w:tcPr>
          <w:p w14:paraId="1D050E96" w14:textId="77777777" w:rsidR="00A57C74" w:rsidRDefault="00A57C74" w:rsidP="003151A6">
            <w:pPr>
              <w:jc w:val="center"/>
              <w:rPr>
                <w:color w:val="404040" w:themeColor="text1" w:themeTint="BF"/>
                <w:sz w:val="28"/>
                <w:szCs w:val="28"/>
              </w:rPr>
            </w:pPr>
          </w:p>
        </w:tc>
        <w:tc>
          <w:tcPr>
            <w:tcW w:w="3074" w:type="dxa"/>
            <w:vMerge/>
          </w:tcPr>
          <w:p w14:paraId="0488F547" w14:textId="77777777" w:rsidR="00A57C74" w:rsidRDefault="00A57C74" w:rsidP="003151A6">
            <w:pPr>
              <w:jc w:val="center"/>
              <w:rPr>
                <w:color w:val="404040" w:themeColor="text1" w:themeTint="BF"/>
                <w:sz w:val="28"/>
                <w:szCs w:val="28"/>
              </w:rPr>
            </w:pPr>
          </w:p>
        </w:tc>
      </w:tr>
      <w:tr w:rsidR="00A57C74" w14:paraId="75B303BA" w14:textId="15365E31" w:rsidTr="007038D8">
        <w:tc>
          <w:tcPr>
            <w:tcW w:w="2001" w:type="dxa"/>
          </w:tcPr>
          <w:p w14:paraId="11BC98F8" w14:textId="2F954CEB" w:rsidR="00A57C74" w:rsidRPr="003C499A" w:rsidRDefault="00A57C74" w:rsidP="003151A6">
            <w:pPr>
              <w:jc w:val="center"/>
              <w:rPr>
                <w:rFonts w:ascii="Open Sans" w:hAnsi="Open Sans" w:cs="Open Sans"/>
                <w:b/>
                <w:bCs/>
                <w:color w:val="404040" w:themeColor="text1" w:themeTint="BF"/>
              </w:rPr>
            </w:pPr>
            <w:r w:rsidRPr="003C499A">
              <w:rPr>
                <w:rFonts w:ascii="Open Sans" w:hAnsi="Open Sans" w:cs="Open Sans"/>
                <w:b/>
                <w:bCs/>
                <w:color w:val="404040" w:themeColor="text1" w:themeTint="BF"/>
              </w:rPr>
              <w:t>Interest Cover</w:t>
            </w:r>
          </w:p>
        </w:tc>
        <w:tc>
          <w:tcPr>
            <w:tcW w:w="1164" w:type="dxa"/>
          </w:tcPr>
          <w:p w14:paraId="0B4525E8" w14:textId="2A7FDE24"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3.56</w:t>
            </w:r>
          </w:p>
        </w:tc>
        <w:tc>
          <w:tcPr>
            <w:tcW w:w="1219" w:type="dxa"/>
          </w:tcPr>
          <w:p w14:paraId="76CBF784" w14:textId="14E67090" w:rsidR="00A57C74" w:rsidRPr="00BC76B8" w:rsidRDefault="00A57C74" w:rsidP="003151A6">
            <w:pPr>
              <w:jc w:val="center"/>
              <w:rPr>
                <w:b/>
                <w:bCs/>
                <w:color w:val="404040" w:themeColor="text1" w:themeTint="BF"/>
                <w:sz w:val="28"/>
                <w:szCs w:val="28"/>
              </w:rPr>
            </w:pPr>
            <w:r w:rsidRPr="00BC76B8">
              <w:rPr>
                <w:b/>
                <w:bCs/>
                <w:color w:val="404040" w:themeColor="text1" w:themeTint="BF"/>
                <w:sz w:val="28"/>
                <w:szCs w:val="28"/>
              </w:rPr>
              <w:t>3.86</w:t>
            </w:r>
          </w:p>
        </w:tc>
        <w:tc>
          <w:tcPr>
            <w:tcW w:w="2607" w:type="dxa"/>
            <w:vMerge/>
          </w:tcPr>
          <w:p w14:paraId="09E372AD" w14:textId="77777777" w:rsidR="00A57C74" w:rsidRDefault="00A57C74" w:rsidP="003151A6">
            <w:pPr>
              <w:jc w:val="center"/>
              <w:rPr>
                <w:color w:val="404040" w:themeColor="text1" w:themeTint="BF"/>
                <w:sz w:val="28"/>
                <w:szCs w:val="28"/>
              </w:rPr>
            </w:pPr>
          </w:p>
        </w:tc>
        <w:tc>
          <w:tcPr>
            <w:tcW w:w="3074" w:type="dxa"/>
            <w:vMerge/>
          </w:tcPr>
          <w:p w14:paraId="61C83685" w14:textId="77777777" w:rsidR="00A57C74" w:rsidRDefault="00A57C74" w:rsidP="003151A6">
            <w:pPr>
              <w:jc w:val="center"/>
              <w:rPr>
                <w:color w:val="404040" w:themeColor="text1" w:themeTint="BF"/>
                <w:sz w:val="28"/>
                <w:szCs w:val="28"/>
              </w:rPr>
            </w:pPr>
          </w:p>
        </w:tc>
      </w:tr>
    </w:tbl>
    <w:p w14:paraId="6BE5E389" w14:textId="77777777" w:rsidR="00591790" w:rsidRDefault="00591790" w:rsidP="00591790">
      <w:pPr>
        <w:jc w:val="center"/>
        <w:rPr>
          <w:color w:val="404040" w:themeColor="text1" w:themeTint="BF"/>
          <w:sz w:val="28"/>
          <w:szCs w:val="28"/>
        </w:rPr>
      </w:pPr>
    </w:p>
    <w:p w14:paraId="794A40D2" w14:textId="30A5BA5E" w:rsidR="00591790" w:rsidRDefault="00591790">
      <w:pPr>
        <w:rPr>
          <w:color w:val="404040" w:themeColor="text1" w:themeTint="BF"/>
          <w:sz w:val="28"/>
          <w:szCs w:val="28"/>
        </w:rPr>
      </w:pPr>
    </w:p>
    <w:p w14:paraId="60EB6836" w14:textId="77777777" w:rsidR="00591790" w:rsidRPr="003C7A35" w:rsidRDefault="00591790">
      <w:pPr>
        <w:rPr>
          <w:color w:val="404040" w:themeColor="text1" w:themeTint="BF"/>
          <w:sz w:val="28"/>
          <w:szCs w:val="28"/>
        </w:rPr>
      </w:pPr>
    </w:p>
    <w:sectPr w:rsidR="00591790" w:rsidRPr="003C7A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21A6A"/>
    <w:multiLevelType w:val="multilevel"/>
    <w:tmpl w:val="2F02DC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B7D6122"/>
    <w:multiLevelType w:val="hybridMultilevel"/>
    <w:tmpl w:val="B69050E2"/>
    <w:lvl w:ilvl="0" w:tplc="B0E24BEA">
      <w:start w:val="1"/>
      <w:numFmt w:val="lowerLetter"/>
      <w:lvlText w:val="%1)"/>
      <w:lvlJc w:val="left"/>
      <w:pPr>
        <w:ind w:left="720" w:hanging="360"/>
      </w:pPr>
      <w:rPr>
        <w:rFonts w:ascii="Georgia" w:hAnsi="Georgia" w:cstheme="minorBidi" w:hint="default"/>
        <w:color w:val="1C1B18"/>
        <w:sz w:val="3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C405D"/>
    <w:multiLevelType w:val="hybridMultilevel"/>
    <w:tmpl w:val="FD7E7C8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2063044">
    <w:abstractNumId w:val="0"/>
  </w:num>
  <w:num w:numId="2" w16cid:durableId="618493158">
    <w:abstractNumId w:val="2"/>
  </w:num>
  <w:num w:numId="3" w16cid:durableId="9999659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4EBE"/>
    <w:rsid w:val="00010425"/>
    <w:rsid w:val="00094F5E"/>
    <w:rsid w:val="000C4EBE"/>
    <w:rsid w:val="00137D23"/>
    <w:rsid w:val="003139A8"/>
    <w:rsid w:val="003151A6"/>
    <w:rsid w:val="0031565F"/>
    <w:rsid w:val="00324183"/>
    <w:rsid w:val="00344705"/>
    <w:rsid w:val="003B62BF"/>
    <w:rsid w:val="003C499A"/>
    <w:rsid w:val="003C50A6"/>
    <w:rsid w:val="003C7A35"/>
    <w:rsid w:val="003E6850"/>
    <w:rsid w:val="00400F56"/>
    <w:rsid w:val="0043498F"/>
    <w:rsid w:val="00531905"/>
    <w:rsid w:val="005404DD"/>
    <w:rsid w:val="00591790"/>
    <w:rsid w:val="00612D98"/>
    <w:rsid w:val="007038D8"/>
    <w:rsid w:val="007638B7"/>
    <w:rsid w:val="007751AD"/>
    <w:rsid w:val="0086583A"/>
    <w:rsid w:val="00932BA6"/>
    <w:rsid w:val="009829AE"/>
    <w:rsid w:val="00985CE5"/>
    <w:rsid w:val="00A51519"/>
    <w:rsid w:val="00A57C74"/>
    <w:rsid w:val="00AE31F4"/>
    <w:rsid w:val="00AF49A5"/>
    <w:rsid w:val="00B158A2"/>
    <w:rsid w:val="00B7718F"/>
    <w:rsid w:val="00B96937"/>
    <w:rsid w:val="00BC76B8"/>
    <w:rsid w:val="00BD0E3C"/>
    <w:rsid w:val="00C13D9B"/>
    <w:rsid w:val="00C271E6"/>
    <w:rsid w:val="00D55C68"/>
    <w:rsid w:val="00D70209"/>
    <w:rsid w:val="00E74CC1"/>
    <w:rsid w:val="00E77961"/>
    <w:rsid w:val="00F101E4"/>
    <w:rsid w:val="00F86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DFDCF"/>
  <w15:chartTrackingRefBased/>
  <w15:docId w15:val="{237E0D46-E8F7-482E-A777-235C5F9AE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E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C4EBE"/>
    <w:rPr>
      <w:b/>
      <w:bCs/>
    </w:rPr>
  </w:style>
  <w:style w:type="table" w:styleId="TableGrid">
    <w:name w:val="Table Grid"/>
    <w:basedOn w:val="TableNormal"/>
    <w:uiPriority w:val="39"/>
    <w:rsid w:val="00AE31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q-text">
    <w:name w:val="q-text"/>
    <w:basedOn w:val="Normal"/>
    <w:rsid w:val="00BD0E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relative">
    <w:name w:val="q-relative"/>
    <w:basedOn w:val="Normal"/>
    <w:rsid w:val="00BD0E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3498F"/>
    <w:pPr>
      <w:ind w:left="720"/>
      <w:contextualSpacing/>
    </w:pPr>
  </w:style>
  <w:style w:type="character" w:customStyle="1" w:styleId="css-1x925kf">
    <w:name w:val="css-1x925kf"/>
    <w:basedOn w:val="DefaultParagraphFont"/>
    <w:rsid w:val="004349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67305">
      <w:bodyDiv w:val="1"/>
      <w:marLeft w:val="0"/>
      <w:marRight w:val="0"/>
      <w:marTop w:val="0"/>
      <w:marBottom w:val="0"/>
      <w:divBdr>
        <w:top w:val="none" w:sz="0" w:space="0" w:color="auto"/>
        <w:left w:val="none" w:sz="0" w:space="0" w:color="auto"/>
        <w:bottom w:val="none" w:sz="0" w:space="0" w:color="auto"/>
        <w:right w:val="none" w:sz="0" w:space="0" w:color="auto"/>
      </w:divBdr>
    </w:div>
    <w:div w:id="273055450">
      <w:bodyDiv w:val="1"/>
      <w:marLeft w:val="0"/>
      <w:marRight w:val="0"/>
      <w:marTop w:val="0"/>
      <w:marBottom w:val="0"/>
      <w:divBdr>
        <w:top w:val="none" w:sz="0" w:space="0" w:color="auto"/>
        <w:left w:val="none" w:sz="0" w:space="0" w:color="auto"/>
        <w:bottom w:val="none" w:sz="0" w:space="0" w:color="auto"/>
        <w:right w:val="none" w:sz="0" w:space="0" w:color="auto"/>
      </w:divBdr>
    </w:div>
    <w:div w:id="291788185">
      <w:bodyDiv w:val="1"/>
      <w:marLeft w:val="0"/>
      <w:marRight w:val="0"/>
      <w:marTop w:val="0"/>
      <w:marBottom w:val="0"/>
      <w:divBdr>
        <w:top w:val="none" w:sz="0" w:space="0" w:color="auto"/>
        <w:left w:val="none" w:sz="0" w:space="0" w:color="auto"/>
        <w:bottom w:val="none" w:sz="0" w:space="0" w:color="auto"/>
        <w:right w:val="none" w:sz="0" w:space="0" w:color="auto"/>
      </w:divBdr>
    </w:div>
    <w:div w:id="464466614">
      <w:bodyDiv w:val="1"/>
      <w:marLeft w:val="0"/>
      <w:marRight w:val="0"/>
      <w:marTop w:val="0"/>
      <w:marBottom w:val="0"/>
      <w:divBdr>
        <w:top w:val="none" w:sz="0" w:space="0" w:color="auto"/>
        <w:left w:val="none" w:sz="0" w:space="0" w:color="auto"/>
        <w:bottom w:val="none" w:sz="0" w:space="0" w:color="auto"/>
        <w:right w:val="none" w:sz="0" w:space="0" w:color="auto"/>
      </w:divBdr>
    </w:div>
    <w:div w:id="1200624238">
      <w:bodyDiv w:val="1"/>
      <w:marLeft w:val="0"/>
      <w:marRight w:val="0"/>
      <w:marTop w:val="0"/>
      <w:marBottom w:val="0"/>
      <w:divBdr>
        <w:top w:val="none" w:sz="0" w:space="0" w:color="auto"/>
        <w:left w:val="none" w:sz="0" w:space="0" w:color="auto"/>
        <w:bottom w:val="none" w:sz="0" w:space="0" w:color="auto"/>
        <w:right w:val="none" w:sz="0" w:space="0" w:color="auto"/>
      </w:divBdr>
    </w:div>
    <w:div w:id="1262689769">
      <w:bodyDiv w:val="1"/>
      <w:marLeft w:val="0"/>
      <w:marRight w:val="0"/>
      <w:marTop w:val="0"/>
      <w:marBottom w:val="0"/>
      <w:divBdr>
        <w:top w:val="none" w:sz="0" w:space="0" w:color="auto"/>
        <w:left w:val="none" w:sz="0" w:space="0" w:color="auto"/>
        <w:bottom w:val="none" w:sz="0" w:space="0" w:color="auto"/>
        <w:right w:val="none" w:sz="0" w:space="0" w:color="auto"/>
      </w:divBdr>
    </w:div>
    <w:div w:id="1358435176">
      <w:bodyDiv w:val="1"/>
      <w:marLeft w:val="0"/>
      <w:marRight w:val="0"/>
      <w:marTop w:val="0"/>
      <w:marBottom w:val="0"/>
      <w:divBdr>
        <w:top w:val="none" w:sz="0" w:space="0" w:color="auto"/>
        <w:left w:val="none" w:sz="0" w:space="0" w:color="auto"/>
        <w:bottom w:val="none" w:sz="0" w:space="0" w:color="auto"/>
        <w:right w:val="none" w:sz="0" w:space="0" w:color="auto"/>
      </w:divBdr>
    </w:div>
    <w:div w:id="15614792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gocardless.com/guides/posts/consolidated-financial-statemen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2045</TotalTime>
  <Pages>7</Pages>
  <Words>1301</Words>
  <Characters>7419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 Slavov</dc:creator>
  <cp:keywords/>
  <dc:description/>
  <cp:lastModifiedBy>Emil Slavov</cp:lastModifiedBy>
  <cp:revision>22</cp:revision>
  <dcterms:created xsi:type="dcterms:W3CDTF">2023-01-11T14:36:00Z</dcterms:created>
  <dcterms:modified xsi:type="dcterms:W3CDTF">2023-01-13T23:49:00Z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fca57fb6-c44d-4ec2-8d3f-2617945e158c</vt:lpwstr>
  </property>
</Properties>
</file>