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BF938"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5FB4906A"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2D151FC1"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1E700283"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4A1D156F"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58CC25DB"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2AD516EE"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4BDD702B" w14:textId="77777777"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p>
    <w:p w14:paraId="1B7B891F" w14:textId="67964DCE" w:rsidR="00D062F2" w:rsidRDefault="00D062F2" w:rsidP="00D062F2">
      <w:pPr>
        <w:spacing w:before="200" w:after="200" w:line="360" w:lineRule="auto"/>
        <w:jc w:val="center"/>
        <w:rPr>
          <w:rFonts w:ascii="Times New Roman" w:eastAsia="Times New Roman" w:hAnsi="Times New Roman" w:cs="Times New Roman"/>
          <w:b/>
          <w:color w:val="000000" w:themeColor="text1"/>
          <w:sz w:val="32"/>
          <w:szCs w:val="24"/>
          <w:lang w:val="en-GB"/>
        </w:rPr>
      </w:pPr>
      <w:r w:rsidRPr="00CB0011">
        <w:rPr>
          <w:rFonts w:ascii="Times New Roman" w:eastAsia="Times New Roman" w:hAnsi="Times New Roman" w:cs="Times New Roman"/>
          <w:b/>
          <w:color w:val="000000" w:themeColor="text1"/>
          <w:sz w:val="32"/>
          <w:szCs w:val="24"/>
          <w:lang w:val="en-GB"/>
        </w:rPr>
        <w:t>MANAGEMENT ACCOUNTING</w:t>
      </w:r>
      <w:r w:rsidR="00792297">
        <w:rPr>
          <w:rFonts w:ascii="Times New Roman" w:eastAsia="Times New Roman" w:hAnsi="Times New Roman" w:cs="Times New Roman"/>
          <w:b/>
          <w:color w:val="000000" w:themeColor="text1"/>
          <w:sz w:val="32"/>
          <w:szCs w:val="24"/>
          <w:lang w:val="en-GB"/>
        </w:rPr>
        <w:t>(LCBB5002)</w:t>
      </w:r>
    </w:p>
    <w:p w14:paraId="0C33BD84" w14:textId="033AF0BF" w:rsidR="00792297" w:rsidRDefault="00792297" w:rsidP="00D062F2">
      <w:pPr>
        <w:spacing w:before="200" w:after="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 xml:space="preserve">TUTOR </w:t>
      </w:r>
      <w:proofErr w:type="gramStart"/>
      <w:r>
        <w:rPr>
          <w:rFonts w:ascii="Times New Roman" w:eastAsia="Times New Roman" w:hAnsi="Times New Roman" w:cs="Times New Roman"/>
          <w:b/>
          <w:color w:val="000000" w:themeColor="text1"/>
          <w:sz w:val="32"/>
          <w:szCs w:val="24"/>
          <w:lang w:val="en-GB"/>
        </w:rPr>
        <w:t>NAME:DR</w:t>
      </w:r>
      <w:proofErr w:type="gramEnd"/>
      <w:r>
        <w:rPr>
          <w:rFonts w:ascii="Times New Roman" w:eastAsia="Times New Roman" w:hAnsi="Times New Roman" w:cs="Times New Roman"/>
          <w:b/>
          <w:color w:val="000000" w:themeColor="text1"/>
          <w:sz w:val="32"/>
          <w:szCs w:val="24"/>
          <w:lang w:val="en-GB"/>
        </w:rPr>
        <w:t>.WIDIN BONGASU</w:t>
      </w:r>
    </w:p>
    <w:p w14:paraId="073283FD" w14:textId="40FEBB8C" w:rsidR="00792297" w:rsidRDefault="00792297" w:rsidP="00D062F2">
      <w:pPr>
        <w:spacing w:before="200" w:after="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 xml:space="preserve">STUDENT </w:t>
      </w:r>
      <w:proofErr w:type="gramStart"/>
      <w:r>
        <w:rPr>
          <w:rFonts w:ascii="Times New Roman" w:eastAsia="Times New Roman" w:hAnsi="Times New Roman" w:cs="Times New Roman"/>
          <w:b/>
          <w:color w:val="000000" w:themeColor="text1"/>
          <w:sz w:val="32"/>
          <w:szCs w:val="24"/>
          <w:lang w:val="en-GB"/>
        </w:rPr>
        <w:t>NAME:ION</w:t>
      </w:r>
      <w:proofErr w:type="gramEnd"/>
      <w:r>
        <w:rPr>
          <w:rFonts w:ascii="Times New Roman" w:eastAsia="Times New Roman" w:hAnsi="Times New Roman" w:cs="Times New Roman"/>
          <w:b/>
          <w:color w:val="000000" w:themeColor="text1"/>
          <w:sz w:val="32"/>
          <w:szCs w:val="24"/>
          <w:lang w:val="en-GB"/>
        </w:rPr>
        <w:t xml:space="preserve"> DULUMAN</w:t>
      </w:r>
    </w:p>
    <w:p w14:paraId="076DB34B" w14:textId="7D27F9DF" w:rsidR="00792297" w:rsidRPr="00CB0011" w:rsidRDefault="00792297" w:rsidP="00D062F2">
      <w:pPr>
        <w:spacing w:before="200" w:after="200" w:line="360" w:lineRule="auto"/>
        <w:jc w:val="center"/>
        <w:rPr>
          <w:rFonts w:ascii="Times New Roman" w:eastAsia="Times New Roman" w:hAnsi="Times New Roman" w:cs="Times New Roman"/>
          <w:b/>
          <w:color w:val="000000" w:themeColor="text1"/>
          <w:sz w:val="32"/>
          <w:szCs w:val="24"/>
          <w:lang w:val="en-GB"/>
        </w:rPr>
      </w:pPr>
      <w:r>
        <w:rPr>
          <w:rFonts w:ascii="Times New Roman" w:eastAsia="Times New Roman" w:hAnsi="Times New Roman" w:cs="Times New Roman"/>
          <w:b/>
          <w:color w:val="000000" w:themeColor="text1"/>
          <w:sz w:val="32"/>
          <w:szCs w:val="24"/>
          <w:lang w:val="en-GB"/>
        </w:rPr>
        <w:t>STUDENT ID:1917721</w:t>
      </w:r>
    </w:p>
    <w:p w14:paraId="6D481857" w14:textId="77777777" w:rsidR="00D062F2" w:rsidRPr="00CB0011" w:rsidRDefault="00D062F2" w:rsidP="00D062F2">
      <w:pPr>
        <w:spacing w:before="200" w:after="200" w:line="360" w:lineRule="auto"/>
        <w:jc w:val="both"/>
        <w:rPr>
          <w:rFonts w:ascii="Times New Roman" w:eastAsia="Times New Roman" w:hAnsi="Times New Roman" w:cs="Times New Roman"/>
          <w:b/>
          <w:color w:val="000000" w:themeColor="text1"/>
          <w:sz w:val="24"/>
          <w:szCs w:val="24"/>
          <w:lang w:val="en-GB"/>
        </w:rPr>
      </w:pPr>
    </w:p>
    <w:p w14:paraId="01DAB6A6" w14:textId="77777777" w:rsidR="00D062F2" w:rsidRPr="00CB0011" w:rsidRDefault="00D062F2" w:rsidP="00D062F2">
      <w:pPr>
        <w:rPr>
          <w:rFonts w:ascii="Times New Roman" w:eastAsia="Times New Roman" w:hAnsi="Times New Roman" w:cs="Times New Roman"/>
          <w:b/>
          <w:color w:val="000000" w:themeColor="text1"/>
          <w:sz w:val="24"/>
          <w:szCs w:val="24"/>
          <w:lang w:val="en-GB"/>
        </w:rPr>
      </w:pPr>
      <w:r w:rsidRPr="00CB0011">
        <w:rPr>
          <w:rFonts w:ascii="Times New Roman" w:eastAsia="Times New Roman" w:hAnsi="Times New Roman" w:cs="Times New Roman"/>
          <w:b/>
          <w:color w:val="000000" w:themeColor="text1"/>
          <w:sz w:val="24"/>
          <w:szCs w:val="24"/>
          <w:lang w:val="en-GB"/>
        </w:rPr>
        <w:br w:type="page"/>
      </w:r>
    </w:p>
    <w:p w14:paraId="0924F4F2" w14:textId="13AD1344" w:rsidR="00D062F2" w:rsidRDefault="00D062F2" w:rsidP="00D062F2">
      <w:pPr>
        <w:spacing w:line="36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lastRenderedPageBreak/>
        <w:t xml:space="preserve">Executive Summary </w:t>
      </w:r>
    </w:p>
    <w:p w14:paraId="0D002D84" w14:textId="405C4EB4" w:rsidR="000A6E2A" w:rsidRPr="000A6E2A" w:rsidRDefault="000A6E2A" w:rsidP="000A6E2A">
      <w:pPr>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Management accounting is a branch of accounting that facilitates development of management reports and statements it is helpful for determining business performance. The study sheds light on performance analysis of Amana Ltd. Amana Ltd is </w:t>
      </w:r>
      <w:r w:rsidRPr="000A6E2A">
        <w:rPr>
          <w:rFonts w:ascii="Times New Roman" w:eastAsia="Times New Roman" w:hAnsi="Times New Roman" w:cs="Times New Roman"/>
          <w:color w:val="000000" w:themeColor="text1"/>
          <w:sz w:val="24"/>
          <w:szCs w:val="24"/>
          <w:lang w:val="en-GB"/>
        </w:rPr>
        <w:t>family-owned tourist business</w:t>
      </w:r>
      <w:r>
        <w:rPr>
          <w:rFonts w:ascii="Times New Roman" w:eastAsia="Times New Roman" w:hAnsi="Times New Roman" w:cs="Times New Roman"/>
          <w:color w:val="000000" w:themeColor="text1"/>
          <w:sz w:val="24"/>
          <w:szCs w:val="24"/>
          <w:lang w:val="en-GB"/>
        </w:rPr>
        <w:t xml:space="preserve"> which sells </w:t>
      </w:r>
      <w:r w:rsidRPr="000A6E2A">
        <w:rPr>
          <w:rFonts w:ascii="Times New Roman" w:eastAsia="Times New Roman" w:hAnsi="Times New Roman" w:cs="Times New Roman"/>
          <w:color w:val="000000" w:themeColor="text1"/>
          <w:sz w:val="24"/>
          <w:szCs w:val="24"/>
          <w:lang w:val="en-GB"/>
        </w:rPr>
        <w:t>souvenirs to tourists</w:t>
      </w:r>
      <w:r>
        <w:rPr>
          <w:rFonts w:ascii="Times New Roman" w:eastAsia="Times New Roman" w:hAnsi="Times New Roman" w:cs="Times New Roman"/>
          <w:color w:val="000000" w:themeColor="text1"/>
          <w:sz w:val="24"/>
          <w:szCs w:val="24"/>
          <w:lang w:val="en-GB"/>
        </w:rPr>
        <w:t xml:space="preserve">. The study includes development of monthly control report and performance analysis report. Recommendations had been provided to CEO of Amana Ltd after analysing original budget, flexed budget and variance on performance of 2020. Whether the company </w:t>
      </w:r>
      <w:r w:rsidRPr="000A6E2A">
        <w:rPr>
          <w:rFonts w:ascii="Times New Roman" w:eastAsia="Times New Roman" w:hAnsi="Times New Roman" w:cs="Times New Roman"/>
          <w:color w:val="000000" w:themeColor="text1"/>
          <w:sz w:val="24"/>
          <w:szCs w:val="24"/>
          <w:lang w:val="en-GB"/>
        </w:rPr>
        <w:t>should set up their own online shop or sell on Amazon</w:t>
      </w:r>
      <w:r>
        <w:rPr>
          <w:rFonts w:ascii="Times New Roman" w:eastAsia="Times New Roman" w:hAnsi="Times New Roman" w:cs="Times New Roman"/>
          <w:color w:val="000000" w:themeColor="text1"/>
          <w:sz w:val="24"/>
          <w:szCs w:val="24"/>
          <w:lang w:val="en-GB"/>
        </w:rPr>
        <w:t xml:space="preserve"> has been discussed in the study.  </w:t>
      </w:r>
    </w:p>
    <w:p w14:paraId="224153A6" w14:textId="77777777" w:rsidR="00D062F2" w:rsidRDefault="00D062F2">
      <w:pP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br w:type="page"/>
      </w:r>
    </w:p>
    <w:p w14:paraId="39A97AE9" w14:textId="77777777" w:rsidR="00C7355E" w:rsidRDefault="00D062F2" w:rsidP="00D062F2">
      <w:pPr>
        <w:spacing w:line="360" w:lineRule="auto"/>
        <w:jc w:val="center"/>
        <w:rPr>
          <w:noProof/>
        </w:rPr>
      </w:pPr>
      <w:r w:rsidRPr="00CB0011">
        <w:rPr>
          <w:rFonts w:ascii="Times New Roman" w:eastAsia="Times New Roman" w:hAnsi="Times New Roman" w:cs="Times New Roman"/>
          <w:b/>
          <w:color w:val="000000" w:themeColor="text1"/>
          <w:sz w:val="24"/>
          <w:szCs w:val="24"/>
          <w:lang w:val="en-GB"/>
        </w:rPr>
        <w:lastRenderedPageBreak/>
        <w:t>Table of Contents</w:t>
      </w:r>
      <w:r w:rsidR="00C7355E">
        <w:rPr>
          <w:rFonts w:ascii="Times New Roman" w:eastAsia="Times New Roman" w:hAnsi="Times New Roman" w:cs="Times New Roman"/>
          <w:b/>
          <w:color w:val="000000" w:themeColor="text1"/>
          <w:sz w:val="24"/>
          <w:szCs w:val="24"/>
          <w:lang w:val="en-GB"/>
        </w:rPr>
        <w:fldChar w:fldCharType="begin"/>
      </w:r>
      <w:r w:rsidR="00C7355E">
        <w:rPr>
          <w:rFonts w:ascii="Times New Roman" w:eastAsia="Times New Roman" w:hAnsi="Times New Roman" w:cs="Times New Roman"/>
          <w:b/>
          <w:color w:val="000000" w:themeColor="text1"/>
          <w:sz w:val="24"/>
          <w:szCs w:val="24"/>
          <w:lang w:val="en-GB"/>
        </w:rPr>
        <w:instrText xml:space="preserve"> TOC \o "1-3" \h \z \u </w:instrText>
      </w:r>
      <w:r w:rsidR="00C7355E">
        <w:rPr>
          <w:rFonts w:ascii="Times New Roman" w:eastAsia="Times New Roman" w:hAnsi="Times New Roman" w:cs="Times New Roman"/>
          <w:b/>
          <w:color w:val="000000" w:themeColor="text1"/>
          <w:sz w:val="24"/>
          <w:szCs w:val="24"/>
          <w:lang w:val="en-GB"/>
        </w:rPr>
        <w:fldChar w:fldCharType="separate"/>
      </w:r>
    </w:p>
    <w:p w14:paraId="35DD0780"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24" w:history="1">
        <w:r w:rsidR="00C7355E" w:rsidRPr="00C7355E">
          <w:rPr>
            <w:rStyle w:val="Hyperlink"/>
            <w:rFonts w:ascii="Times New Roman" w:hAnsi="Times New Roman" w:cs="Times New Roman"/>
            <w:noProof/>
            <w:sz w:val="24"/>
          </w:rPr>
          <w:t>Introduction</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_Toc67329024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3</w:t>
        </w:r>
        <w:r w:rsidR="00C7355E" w:rsidRPr="00C7355E">
          <w:rPr>
            <w:rFonts w:ascii="Times New Roman" w:hAnsi="Times New Roman" w:cs="Times New Roman"/>
            <w:noProof/>
            <w:webHidden/>
            <w:sz w:val="24"/>
          </w:rPr>
          <w:fldChar w:fldCharType="end"/>
        </w:r>
      </w:hyperlink>
    </w:p>
    <w:p w14:paraId="7B757E95"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25" w:history="1">
        <w:r w:rsidR="00C7355E" w:rsidRPr="00C7355E">
          <w:rPr>
            <w:rStyle w:val="Hyperlink"/>
            <w:rFonts w:ascii="Times New Roman" w:hAnsi="Times New Roman" w:cs="Times New Roman"/>
            <w:noProof/>
            <w:sz w:val="24"/>
          </w:rPr>
          <w:t>Part A</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_Toc67329025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3</w:t>
        </w:r>
        <w:r w:rsidR="00C7355E" w:rsidRPr="00C7355E">
          <w:rPr>
            <w:rFonts w:ascii="Times New Roman" w:hAnsi="Times New Roman" w:cs="Times New Roman"/>
            <w:noProof/>
            <w:webHidden/>
            <w:sz w:val="24"/>
          </w:rPr>
          <w:fldChar w:fldCharType="end"/>
        </w:r>
      </w:hyperlink>
    </w:p>
    <w:p w14:paraId="65860619"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26" w:history="1">
        <w:r w:rsidR="00C7355E" w:rsidRPr="00C7355E">
          <w:rPr>
            <w:rStyle w:val="Hyperlink"/>
            <w:rFonts w:ascii="Times New Roman" w:hAnsi="Times New Roman" w:cs="Times New Roman"/>
            <w:noProof/>
            <w:sz w:val="24"/>
          </w:rPr>
          <w:t>(i) Monthly control report</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_Toc67329026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3</w:t>
        </w:r>
        <w:r w:rsidR="00C7355E" w:rsidRPr="00C7355E">
          <w:rPr>
            <w:rFonts w:ascii="Times New Roman" w:hAnsi="Times New Roman" w:cs="Times New Roman"/>
            <w:noProof/>
            <w:webHidden/>
            <w:sz w:val="24"/>
          </w:rPr>
          <w:fldChar w:fldCharType="end"/>
        </w:r>
      </w:hyperlink>
    </w:p>
    <w:p w14:paraId="61A4E38B"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27" w:history="1">
        <w:r w:rsidR="00C7355E" w:rsidRPr="00C7355E">
          <w:rPr>
            <w:rStyle w:val="Hyperlink"/>
            <w:rFonts w:ascii="Times New Roman" w:hAnsi="Times New Roman" w:cs="Times New Roman"/>
            <w:noProof/>
            <w:sz w:val="24"/>
          </w:rPr>
          <w:t>(ii) Report on Amana’s performance on 2020</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_Toc67329027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6</w:t>
        </w:r>
        <w:r w:rsidR="00C7355E" w:rsidRPr="00C7355E">
          <w:rPr>
            <w:rFonts w:ascii="Times New Roman" w:hAnsi="Times New Roman" w:cs="Times New Roman"/>
            <w:noProof/>
            <w:webHidden/>
            <w:sz w:val="24"/>
          </w:rPr>
          <w:fldChar w:fldCharType="end"/>
        </w:r>
      </w:hyperlink>
    </w:p>
    <w:p w14:paraId="0DBA2C02"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28" w:history="1">
        <w:r w:rsidR="00C7355E" w:rsidRPr="00C7355E">
          <w:rPr>
            <w:rStyle w:val="Hyperlink"/>
            <w:rFonts w:ascii="Times New Roman" w:hAnsi="Times New Roman" w:cs="Times New Roman"/>
            <w:noProof/>
            <w:sz w:val="24"/>
          </w:rPr>
          <w:t>(iii) Recommendations to Amana’s CEO on areas of improvement</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_Toc67329028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7</w:t>
        </w:r>
        <w:r w:rsidR="00C7355E" w:rsidRPr="00C7355E">
          <w:rPr>
            <w:rFonts w:ascii="Times New Roman" w:hAnsi="Times New Roman" w:cs="Times New Roman"/>
            <w:noProof/>
            <w:webHidden/>
            <w:sz w:val="24"/>
          </w:rPr>
          <w:fldChar w:fldCharType="end"/>
        </w:r>
      </w:hyperlink>
    </w:p>
    <w:p w14:paraId="3A36FA68"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29" w:history="1">
        <w:r w:rsidR="00C7355E" w:rsidRPr="00C7355E">
          <w:rPr>
            <w:rStyle w:val="Hyperlink"/>
            <w:rFonts w:ascii="Times New Roman" w:hAnsi="Times New Roman" w:cs="Times New Roman"/>
            <w:noProof/>
            <w:sz w:val="24"/>
          </w:rPr>
          <w:t>Part B</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_Toc67329029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8</w:t>
        </w:r>
        <w:r w:rsidR="00C7355E" w:rsidRPr="00C7355E">
          <w:rPr>
            <w:rFonts w:ascii="Times New Roman" w:hAnsi="Times New Roman" w:cs="Times New Roman"/>
            <w:noProof/>
            <w:webHidden/>
            <w:sz w:val="24"/>
          </w:rPr>
          <w:fldChar w:fldCharType="end"/>
        </w:r>
      </w:hyperlink>
    </w:p>
    <w:p w14:paraId="6A312BAA"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30" w:history="1">
        <w:r w:rsidR="00C7355E" w:rsidRPr="00C7355E">
          <w:rPr>
            <w:rStyle w:val="Hyperlink"/>
            <w:rFonts w:ascii="Times New Roman" w:hAnsi="Times New Roman" w:cs="Times New Roman"/>
            <w:noProof/>
            <w:sz w:val="24"/>
          </w:rPr>
          <w:t>(i)  Analysis of Mr Amana’s decision to go online</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_Toc67329030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8</w:t>
        </w:r>
        <w:r w:rsidR="00C7355E" w:rsidRPr="00C7355E">
          <w:rPr>
            <w:rFonts w:ascii="Times New Roman" w:hAnsi="Times New Roman" w:cs="Times New Roman"/>
            <w:noProof/>
            <w:webHidden/>
            <w:sz w:val="24"/>
          </w:rPr>
          <w:fldChar w:fldCharType="end"/>
        </w:r>
      </w:hyperlink>
    </w:p>
    <w:p w14:paraId="7B650853"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31" w:history="1">
        <w:r w:rsidR="00C7355E" w:rsidRPr="00C7355E">
          <w:rPr>
            <w:rStyle w:val="Hyperlink"/>
            <w:rFonts w:ascii="Times New Roman" w:hAnsi="Times New Roman" w:cs="Times New Roman"/>
            <w:noProof/>
            <w:sz w:val="24"/>
          </w:rPr>
          <w:t>(ii) Advising if they should set up their own online shop or sell on Amazon</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_Toc67329031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9</w:t>
        </w:r>
        <w:r w:rsidR="00C7355E" w:rsidRPr="00C7355E">
          <w:rPr>
            <w:rFonts w:ascii="Times New Roman" w:hAnsi="Times New Roman" w:cs="Times New Roman"/>
            <w:noProof/>
            <w:webHidden/>
            <w:sz w:val="24"/>
          </w:rPr>
          <w:fldChar w:fldCharType="end"/>
        </w:r>
      </w:hyperlink>
    </w:p>
    <w:p w14:paraId="6DFD43BF"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32" w:history="1">
        <w:r w:rsidR="00C7355E" w:rsidRPr="00C7355E">
          <w:rPr>
            <w:rStyle w:val="Hyperlink"/>
            <w:rFonts w:ascii="Times New Roman" w:hAnsi="Times New Roman" w:cs="Times New Roman"/>
            <w:noProof/>
            <w:sz w:val="24"/>
          </w:rPr>
          <w:t>Conclusion</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_Toc67329032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10</w:t>
        </w:r>
        <w:r w:rsidR="00C7355E" w:rsidRPr="00C7355E">
          <w:rPr>
            <w:rFonts w:ascii="Times New Roman" w:hAnsi="Times New Roman" w:cs="Times New Roman"/>
            <w:noProof/>
            <w:webHidden/>
            <w:sz w:val="24"/>
          </w:rPr>
          <w:fldChar w:fldCharType="end"/>
        </w:r>
      </w:hyperlink>
    </w:p>
    <w:p w14:paraId="281CF04C" w14:textId="77777777" w:rsidR="00C7355E" w:rsidRPr="00C7355E" w:rsidRDefault="00F66E21" w:rsidP="00C7355E">
      <w:pPr>
        <w:pStyle w:val="TOC1"/>
        <w:tabs>
          <w:tab w:val="right" w:leader="dot" w:pos="9019"/>
        </w:tabs>
        <w:spacing w:before="240" w:line="360" w:lineRule="auto"/>
        <w:jc w:val="both"/>
        <w:rPr>
          <w:rFonts w:ascii="Times New Roman" w:hAnsi="Times New Roman" w:cs="Times New Roman"/>
          <w:noProof/>
          <w:sz w:val="24"/>
        </w:rPr>
      </w:pPr>
      <w:hyperlink w:anchor="_Toc67329033" w:history="1">
        <w:r w:rsidR="00C7355E" w:rsidRPr="00C7355E">
          <w:rPr>
            <w:rStyle w:val="Hyperlink"/>
            <w:rFonts w:ascii="Times New Roman" w:hAnsi="Times New Roman" w:cs="Times New Roman"/>
            <w:noProof/>
            <w:sz w:val="24"/>
          </w:rPr>
          <w:t>References</w:t>
        </w:r>
        <w:r w:rsidR="00C7355E" w:rsidRPr="00C7355E">
          <w:rPr>
            <w:rFonts w:ascii="Times New Roman" w:hAnsi="Times New Roman" w:cs="Times New Roman"/>
            <w:noProof/>
            <w:webHidden/>
            <w:sz w:val="24"/>
          </w:rPr>
          <w:tab/>
        </w:r>
        <w:r w:rsidR="00C7355E" w:rsidRPr="00C7355E">
          <w:rPr>
            <w:rFonts w:ascii="Times New Roman" w:hAnsi="Times New Roman" w:cs="Times New Roman"/>
            <w:noProof/>
            <w:webHidden/>
            <w:sz w:val="24"/>
          </w:rPr>
          <w:fldChar w:fldCharType="begin"/>
        </w:r>
        <w:r w:rsidR="00C7355E" w:rsidRPr="00C7355E">
          <w:rPr>
            <w:rFonts w:ascii="Times New Roman" w:hAnsi="Times New Roman" w:cs="Times New Roman"/>
            <w:noProof/>
            <w:webHidden/>
            <w:sz w:val="24"/>
          </w:rPr>
          <w:instrText xml:space="preserve"> PAGEREF _Toc67329033 \h </w:instrText>
        </w:r>
        <w:r w:rsidR="00C7355E" w:rsidRPr="00C7355E">
          <w:rPr>
            <w:rFonts w:ascii="Times New Roman" w:hAnsi="Times New Roman" w:cs="Times New Roman"/>
            <w:noProof/>
            <w:webHidden/>
            <w:sz w:val="24"/>
          </w:rPr>
        </w:r>
        <w:r w:rsidR="00C7355E" w:rsidRPr="00C7355E">
          <w:rPr>
            <w:rFonts w:ascii="Times New Roman" w:hAnsi="Times New Roman" w:cs="Times New Roman"/>
            <w:noProof/>
            <w:webHidden/>
            <w:sz w:val="24"/>
          </w:rPr>
          <w:fldChar w:fldCharType="separate"/>
        </w:r>
        <w:r w:rsidR="00C7355E" w:rsidRPr="00C7355E">
          <w:rPr>
            <w:rFonts w:ascii="Times New Roman" w:hAnsi="Times New Roman" w:cs="Times New Roman"/>
            <w:noProof/>
            <w:webHidden/>
            <w:sz w:val="24"/>
          </w:rPr>
          <w:t>11</w:t>
        </w:r>
        <w:r w:rsidR="00C7355E" w:rsidRPr="00C7355E">
          <w:rPr>
            <w:rFonts w:ascii="Times New Roman" w:hAnsi="Times New Roman" w:cs="Times New Roman"/>
            <w:noProof/>
            <w:webHidden/>
            <w:sz w:val="24"/>
          </w:rPr>
          <w:fldChar w:fldCharType="end"/>
        </w:r>
      </w:hyperlink>
    </w:p>
    <w:p w14:paraId="71C8E2EE" w14:textId="3F32CB44" w:rsidR="00D062F2" w:rsidRDefault="00C7355E" w:rsidP="00D062F2">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color w:val="000000" w:themeColor="text1"/>
          <w:sz w:val="24"/>
          <w:szCs w:val="24"/>
          <w:lang w:val="en-GB"/>
        </w:rPr>
        <w:fldChar w:fldCharType="end"/>
      </w:r>
    </w:p>
    <w:p w14:paraId="7049DBD9" w14:textId="77777777" w:rsidR="00D062F2" w:rsidRDefault="00D062F2">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0000001" w14:textId="1AACBFE1" w:rsidR="00C76954" w:rsidRPr="00083E93" w:rsidRDefault="00F6263E" w:rsidP="00C7355E">
      <w:pPr>
        <w:pStyle w:val="Heading1"/>
      </w:pPr>
      <w:bookmarkStart w:id="0" w:name="_Toc67329024"/>
      <w:r w:rsidRPr="00C7355E">
        <w:lastRenderedPageBreak/>
        <w:t>Introduction</w:t>
      </w:r>
      <w:bookmarkEnd w:id="0"/>
    </w:p>
    <w:p w14:paraId="00000002" w14:textId="74E9BC05" w:rsidR="00C76954" w:rsidRPr="00083E93" w:rsidRDefault="00F6263E"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Management accounting is accounting for </w:t>
      </w:r>
      <w:r w:rsidR="00171BE6" w:rsidRPr="00083E93">
        <w:rPr>
          <w:rFonts w:ascii="Times New Roman" w:eastAsia="Times New Roman" w:hAnsi="Times New Roman" w:cs="Times New Roman"/>
          <w:sz w:val="24"/>
          <w:szCs w:val="24"/>
          <w:lang w:val="en-GB"/>
        </w:rPr>
        <w:t>managers that facilitate</w:t>
      </w:r>
      <w:r w:rsidRPr="00083E93">
        <w:rPr>
          <w:rFonts w:ascii="Times New Roman" w:eastAsia="Times New Roman" w:hAnsi="Times New Roman" w:cs="Times New Roman"/>
          <w:sz w:val="24"/>
          <w:szCs w:val="24"/>
          <w:lang w:val="en-GB"/>
        </w:rPr>
        <w:t xml:space="preserve"> business decision making. It aids in performance control and management analysis function of business. The study includes performance analysis of Amana Ltd. Amana Ltd is tourist business of UK which sells souvenirs to tourists. The study includes monthly control report, report on Amana’s performance and recommendations to Amana Ltd on areas of improvement. Amana </w:t>
      </w:r>
      <w:r w:rsidR="00171BE6" w:rsidRPr="00083E93">
        <w:rPr>
          <w:rFonts w:ascii="Times New Roman" w:eastAsia="Times New Roman" w:hAnsi="Times New Roman" w:cs="Times New Roman"/>
          <w:sz w:val="24"/>
          <w:szCs w:val="24"/>
          <w:lang w:val="en-GB"/>
        </w:rPr>
        <w:t>Ltd.’s</w:t>
      </w:r>
      <w:r w:rsidRPr="00083E93">
        <w:rPr>
          <w:rFonts w:ascii="Times New Roman" w:eastAsia="Times New Roman" w:hAnsi="Times New Roman" w:cs="Times New Roman"/>
          <w:sz w:val="24"/>
          <w:szCs w:val="24"/>
          <w:lang w:val="en-GB"/>
        </w:rPr>
        <w:t xml:space="preserve"> decision to operate online and advice for setting up a store on an online platform has been discussed in the study. Further, a conclusion has been drawn on the overall study.      </w:t>
      </w:r>
    </w:p>
    <w:p w14:paraId="00000003" w14:textId="77777777" w:rsidR="00C76954" w:rsidRPr="00083E93" w:rsidRDefault="00F6263E" w:rsidP="00C7355E">
      <w:pPr>
        <w:pStyle w:val="Heading1"/>
      </w:pPr>
      <w:bookmarkStart w:id="1" w:name="_Toc67329025"/>
      <w:r w:rsidRPr="00083E93">
        <w:t>Part A</w:t>
      </w:r>
      <w:bookmarkEnd w:id="1"/>
    </w:p>
    <w:p w14:paraId="00000004" w14:textId="77777777" w:rsidR="00C76954" w:rsidRPr="00083E93" w:rsidRDefault="00F6263E" w:rsidP="00C7355E">
      <w:pPr>
        <w:pStyle w:val="Heading1"/>
      </w:pPr>
      <w:bookmarkStart w:id="2" w:name="_Toc67329026"/>
      <w:r w:rsidRPr="00083E93">
        <w:t>(i) Monthly control report</w:t>
      </w:r>
      <w:bookmarkEnd w:id="2"/>
      <w:r w:rsidRPr="00083E93">
        <w:t xml:space="preserve"> </w:t>
      </w:r>
    </w:p>
    <w:p w14:paraId="6DA66922" w14:textId="1A577F94" w:rsidR="00FF033A" w:rsidRPr="00083E93" w:rsidRDefault="00FF033A"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Monthly control report is prepared in business for determining financial position in accounting year. Such report includes </w:t>
      </w:r>
      <w:r w:rsidR="0077674B" w:rsidRPr="00083E93">
        <w:rPr>
          <w:rFonts w:ascii="Times New Roman" w:eastAsia="Times New Roman" w:hAnsi="Times New Roman" w:cs="Times New Roman"/>
          <w:sz w:val="24"/>
          <w:szCs w:val="24"/>
          <w:lang w:val="en-GB"/>
        </w:rPr>
        <w:t>analysis of variance in original and actual budget of business (</w:t>
      </w:r>
      <w:r w:rsidR="00017F65" w:rsidRPr="004B5F3A">
        <w:rPr>
          <w:rFonts w:ascii="Times New Roman" w:hAnsi="Times New Roman" w:cs="Times New Roman"/>
          <w:color w:val="000000" w:themeColor="text1"/>
          <w:sz w:val="24"/>
          <w:szCs w:val="20"/>
          <w:shd w:val="clear" w:color="auto" w:fill="FFFFFF"/>
        </w:rPr>
        <w:t>Bentley-Goode</w:t>
      </w:r>
      <w:r w:rsidR="00017F65">
        <w:rPr>
          <w:rFonts w:ascii="Times New Roman" w:hAnsi="Times New Roman" w:cs="Times New Roman"/>
          <w:color w:val="000000" w:themeColor="text1"/>
          <w:sz w:val="24"/>
          <w:szCs w:val="20"/>
          <w:shd w:val="clear" w:color="auto" w:fill="FFFFFF"/>
        </w:rPr>
        <w:t xml:space="preserve"> </w:t>
      </w:r>
      <w:r w:rsidR="00017F65">
        <w:rPr>
          <w:rFonts w:ascii="Times New Roman" w:hAnsi="Times New Roman" w:cs="Times New Roman"/>
          <w:i/>
          <w:color w:val="000000" w:themeColor="text1"/>
          <w:sz w:val="24"/>
          <w:szCs w:val="20"/>
          <w:shd w:val="clear" w:color="auto" w:fill="FFFFFF"/>
        </w:rPr>
        <w:t xml:space="preserve">et al. </w:t>
      </w:r>
      <w:r w:rsidR="00017F65">
        <w:rPr>
          <w:rFonts w:ascii="Times New Roman" w:hAnsi="Times New Roman" w:cs="Times New Roman"/>
          <w:color w:val="000000" w:themeColor="text1"/>
          <w:sz w:val="24"/>
          <w:szCs w:val="20"/>
          <w:shd w:val="clear" w:color="auto" w:fill="FFFFFF"/>
        </w:rPr>
        <w:t>2017</w:t>
      </w:r>
      <w:r w:rsidR="0077674B" w:rsidRPr="00083E93">
        <w:rPr>
          <w:rFonts w:ascii="Times New Roman" w:eastAsia="Times New Roman" w:hAnsi="Times New Roman" w:cs="Times New Roman"/>
          <w:sz w:val="24"/>
          <w:szCs w:val="24"/>
          <w:lang w:val="en-GB"/>
        </w:rPr>
        <w:t xml:space="preserve">). Monthly control report of Amana Ltd has been prepared for 2020. The company was operating successfully in tourism industry of UK for 40 years. </w:t>
      </w:r>
      <w:r w:rsidR="00162301" w:rsidRPr="00083E93">
        <w:rPr>
          <w:rFonts w:ascii="Times New Roman" w:eastAsia="Times New Roman" w:hAnsi="Times New Roman" w:cs="Times New Roman"/>
          <w:sz w:val="24"/>
          <w:szCs w:val="24"/>
          <w:lang w:val="en-GB"/>
        </w:rPr>
        <w:t xml:space="preserve">But, Covid-19 had adversely hit revenue of Amana Ltd. </w:t>
      </w:r>
      <w:r w:rsidR="00623B5E" w:rsidRPr="00083E93">
        <w:rPr>
          <w:rFonts w:ascii="Times New Roman" w:eastAsia="Times New Roman" w:hAnsi="Times New Roman" w:cs="Times New Roman"/>
          <w:sz w:val="24"/>
          <w:szCs w:val="24"/>
          <w:lang w:val="en-GB"/>
        </w:rPr>
        <w:t xml:space="preserve">Thus, monthly control report has been prepared for understanding performance of Amana Ltd. </w:t>
      </w:r>
      <w:r w:rsidR="00162301" w:rsidRPr="00083E93">
        <w:rPr>
          <w:rFonts w:ascii="Times New Roman" w:eastAsia="Times New Roman" w:hAnsi="Times New Roman" w:cs="Times New Roman"/>
          <w:sz w:val="24"/>
          <w:szCs w:val="24"/>
          <w:lang w:val="en-GB"/>
        </w:rPr>
        <w:t xml:space="preserve"> </w:t>
      </w:r>
      <w:r w:rsidR="0077674B" w:rsidRPr="00083E93">
        <w:rPr>
          <w:rFonts w:ascii="Times New Roman" w:eastAsia="Times New Roman" w:hAnsi="Times New Roman" w:cs="Times New Roman"/>
          <w:sz w:val="24"/>
          <w:szCs w:val="24"/>
          <w:lang w:val="en-GB"/>
        </w:rPr>
        <w:t xml:space="preserve"> </w:t>
      </w:r>
      <w:r w:rsidRPr="00083E93">
        <w:rPr>
          <w:rFonts w:ascii="Times New Roman" w:eastAsia="Times New Roman" w:hAnsi="Times New Roman" w:cs="Times New Roman"/>
          <w:sz w:val="24"/>
          <w:szCs w:val="24"/>
          <w:lang w:val="en-GB"/>
        </w:rPr>
        <w:t xml:space="preserve">  </w:t>
      </w:r>
    </w:p>
    <w:p w14:paraId="0B01F327" w14:textId="77777777" w:rsidR="00E10754" w:rsidRPr="00083E93" w:rsidRDefault="00F6263E" w:rsidP="00E23FD5">
      <w:pPr>
        <w:spacing w:line="360" w:lineRule="auto"/>
        <w:jc w:val="both"/>
        <w:rPr>
          <w:rFonts w:ascii="Times New Roman" w:eastAsia="Times New Roman" w:hAnsi="Times New Roman" w:cs="Times New Roman"/>
          <w:b/>
          <w:sz w:val="24"/>
          <w:szCs w:val="24"/>
          <w:lang w:val="en-GB"/>
        </w:rPr>
      </w:pPr>
      <w:r w:rsidRPr="00083E93">
        <w:rPr>
          <w:rFonts w:ascii="Times New Roman" w:eastAsia="Times New Roman" w:hAnsi="Times New Roman" w:cs="Times New Roman"/>
          <w:b/>
          <w:sz w:val="24"/>
          <w:szCs w:val="24"/>
          <w:lang w:val="en-GB"/>
        </w:rPr>
        <w:t>Original Budget</w:t>
      </w:r>
    </w:p>
    <w:p w14:paraId="46B6D2E2" w14:textId="0562CA62" w:rsidR="002F7373" w:rsidRPr="00083E93" w:rsidRDefault="002F7373"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Original budget is forwards-looking detailed consolidated financial plan of company</w:t>
      </w:r>
      <w:r w:rsidR="006D55E3">
        <w:rPr>
          <w:rFonts w:ascii="Times New Roman" w:eastAsia="Times New Roman" w:hAnsi="Times New Roman" w:cs="Times New Roman"/>
          <w:sz w:val="24"/>
          <w:szCs w:val="24"/>
          <w:lang w:val="en-GB"/>
        </w:rPr>
        <w:t xml:space="preserve"> (</w:t>
      </w:r>
      <w:proofErr w:type="spellStart"/>
      <w:r w:rsidR="00017F65">
        <w:rPr>
          <w:rFonts w:ascii="Times New Roman" w:hAnsi="Times New Roman" w:cs="Times New Roman"/>
          <w:color w:val="000000" w:themeColor="text1"/>
          <w:sz w:val="24"/>
          <w:szCs w:val="20"/>
          <w:shd w:val="clear" w:color="auto" w:fill="FFFFFF"/>
        </w:rPr>
        <w:t>Faccia</w:t>
      </w:r>
      <w:proofErr w:type="spellEnd"/>
      <w:r w:rsidR="00017F65">
        <w:rPr>
          <w:rFonts w:ascii="Times New Roman" w:hAnsi="Times New Roman" w:cs="Times New Roman"/>
          <w:color w:val="000000" w:themeColor="text1"/>
          <w:sz w:val="24"/>
          <w:szCs w:val="20"/>
          <w:shd w:val="clear" w:color="auto" w:fill="FFFFFF"/>
        </w:rPr>
        <w:t xml:space="preserve"> and </w:t>
      </w:r>
      <w:proofErr w:type="spellStart"/>
      <w:r w:rsidR="00017F65">
        <w:rPr>
          <w:rFonts w:ascii="Times New Roman" w:hAnsi="Times New Roman" w:cs="Times New Roman"/>
          <w:color w:val="000000" w:themeColor="text1"/>
          <w:sz w:val="24"/>
          <w:szCs w:val="20"/>
          <w:shd w:val="clear" w:color="auto" w:fill="FFFFFF"/>
        </w:rPr>
        <w:t>Mosteanu</w:t>
      </w:r>
      <w:proofErr w:type="spellEnd"/>
      <w:r w:rsidR="00017F65">
        <w:rPr>
          <w:rFonts w:ascii="Times New Roman" w:hAnsi="Times New Roman" w:cs="Times New Roman"/>
          <w:color w:val="000000" w:themeColor="text1"/>
          <w:sz w:val="24"/>
          <w:szCs w:val="20"/>
          <w:shd w:val="clear" w:color="auto" w:fill="FFFFFF"/>
        </w:rPr>
        <w:t>, 2019</w:t>
      </w:r>
      <w:r w:rsidR="006D55E3">
        <w:rPr>
          <w:rFonts w:ascii="Times New Roman" w:eastAsia="Times New Roman" w:hAnsi="Times New Roman" w:cs="Times New Roman"/>
          <w:sz w:val="24"/>
          <w:szCs w:val="24"/>
          <w:lang w:val="en-GB"/>
        </w:rPr>
        <w:t>)</w:t>
      </w:r>
      <w:r w:rsidRPr="00083E93">
        <w:rPr>
          <w:rFonts w:ascii="Times New Roman" w:eastAsia="Times New Roman" w:hAnsi="Times New Roman" w:cs="Times New Roman"/>
          <w:sz w:val="24"/>
          <w:szCs w:val="24"/>
          <w:lang w:val="en-GB"/>
        </w:rPr>
        <w:t>.</w:t>
      </w:r>
      <w:r w:rsidR="00F23458" w:rsidRPr="00083E93">
        <w:rPr>
          <w:rFonts w:ascii="Times New Roman" w:eastAsia="Times New Roman" w:hAnsi="Times New Roman" w:cs="Times New Roman"/>
          <w:sz w:val="24"/>
          <w:szCs w:val="24"/>
          <w:lang w:val="en-GB"/>
        </w:rPr>
        <w:t xml:space="preserve"> </w:t>
      </w:r>
      <w:r w:rsidR="000522EC" w:rsidRPr="00083E93">
        <w:rPr>
          <w:rFonts w:ascii="Times New Roman" w:eastAsia="Times New Roman" w:hAnsi="Times New Roman" w:cs="Times New Roman"/>
          <w:sz w:val="24"/>
          <w:szCs w:val="24"/>
          <w:lang w:val="en-GB"/>
        </w:rPr>
        <w:t>Original budget is important for Amana Ltd as it helps in controlling excess spending of management.</w:t>
      </w:r>
      <w:r w:rsidR="0065387C" w:rsidRPr="00083E93">
        <w:rPr>
          <w:rFonts w:ascii="Times New Roman" w:eastAsia="Times New Roman" w:hAnsi="Times New Roman" w:cs="Times New Roman"/>
          <w:sz w:val="24"/>
          <w:szCs w:val="24"/>
          <w:lang w:val="en-GB"/>
        </w:rPr>
        <w:t xml:space="preserve"> </w:t>
      </w:r>
      <w:r w:rsidR="00075207" w:rsidRPr="00083E93">
        <w:rPr>
          <w:rFonts w:ascii="Times New Roman" w:eastAsia="Times New Roman" w:hAnsi="Times New Roman" w:cs="Times New Roman"/>
          <w:sz w:val="24"/>
          <w:szCs w:val="24"/>
          <w:lang w:val="en-GB"/>
        </w:rPr>
        <w:t xml:space="preserve"> </w:t>
      </w:r>
      <w:r w:rsidR="000522EC" w:rsidRPr="00083E93">
        <w:rPr>
          <w:rFonts w:ascii="Times New Roman" w:eastAsia="Times New Roman" w:hAnsi="Times New Roman" w:cs="Times New Roman"/>
          <w:sz w:val="24"/>
          <w:szCs w:val="24"/>
          <w:lang w:val="en-GB"/>
        </w:rPr>
        <w:t xml:space="preserve">  </w:t>
      </w:r>
      <w:r w:rsidR="00F23458" w:rsidRPr="00083E93">
        <w:rPr>
          <w:rFonts w:ascii="Times New Roman" w:eastAsia="Times New Roman" w:hAnsi="Times New Roman" w:cs="Times New Roman"/>
          <w:sz w:val="24"/>
          <w:szCs w:val="24"/>
          <w:lang w:val="en-GB"/>
        </w:rPr>
        <w:t xml:space="preserve"> </w:t>
      </w:r>
      <w:r w:rsidRPr="00083E93">
        <w:rPr>
          <w:rFonts w:ascii="Times New Roman" w:eastAsia="Times New Roman" w:hAnsi="Times New Roman" w:cs="Times New Roman"/>
          <w:sz w:val="24"/>
          <w:szCs w:val="24"/>
          <w:lang w:val="en-GB"/>
        </w:rPr>
        <w:t xml:space="preserve"> </w:t>
      </w:r>
    </w:p>
    <w:tbl>
      <w:tblPr>
        <w:tblW w:w="3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4"/>
        <w:gridCol w:w="590"/>
        <w:gridCol w:w="590"/>
        <w:gridCol w:w="597"/>
        <w:gridCol w:w="589"/>
        <w:gridCol w:w="604"/>
        <w:gridCol w:w="589"/>
        <w:gridCol w:w="589"/>
        <w:gridCol w:w="589"/>
        <w:gridCol w:w="589"/>
        <w:gridCol w:w="589"/>
        <w:gridCol w:w="589"/>
        <w:gridCol w:w="589"/>
        <w:gridCol w:w="652"/>
      </w:tblGrid>
      <w:tr w:rsidR="001457A2" w:rsidRPr="00083E93" w14:paraId="77297AE8" w14:textId="77777777" w:rsidTr="001457A2">
        <w:trPr>
          <w:trHeight w:val="269"/>
          <w:jc w:val="center"/>
        </w:trPr>
        <w:tc>
          <w:tcPr>
            <w:tcW w:w="3868" w:type="dxa"/>
            <w:gridSpan w:val="14"/>
            <w:shd w:val="clear" w:color="auto" w:fill="auto"/>
            <w:noWrap/>
            <w:vAlign w:val="bottom"/>
            <w:hideMark/>
          </w:tcPr>
          <w:p w14:paraId="55FD72C9" w14:textId="77777777" w:rsidR="001457A2" w:rsidRPr="00083E93" w:rsidRDefault="001457A2" w:rsidP="00E23FD5">
            <w:pPr>
              <w:spacing w:line="240" w:lineRule="auto"/>
              <w:jc w:val="center"/>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 xml:space="preserve">Original Budget (for 2020); Amana Ltd </w:t>
            </w:r>
          </w:p>
        </w:tc>
      </w:tr>
      <w:tr w:rsidR="001457A2" w:rsidRPr="00083E93" w14:paraId="337B7248" w14:textId="77777777" w:rsidTr="001457A2">
        <w:trPr>
          <w:trHeight w:val="269"/>
          <w:jc w:val="center"/>
        </w:trPr>
        <w:tc>
          <w:tcPr>
            <w:tcW w:w="453" w:type="dxa"/>
            <w:shd w:val="clear" w:color="auto" w:fill="auto"/>
            <w:noWrap/>
            <w:vAlign w:val="bottom"/>
            <w:hideMark/>
          </w:tcPr>
          <w:p w14:paraId="0D5D1A15"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 xml:space="preserve">Details </w:t>
            </w:r>
          </w:p>
        </w:tc>
        <w:tc>
          <w:tcPr>
            <w:tcW w:w="259" w:type="dxa"/>
            <w:shd w:val="clear" w:color="auto" w:fill="auto"/>
            <w:noWrap/>
            <w:vAlign w:val="bottom"/>
            <w:hideMark/>
          </w:tcPr>
          <w:p w14:paraId="47BE5E96"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Jan(£)</w:t>
            </w:r>
          </w:p>
        </w:tc>
        <w:tc>
          <w:tcPr>
            <w:tcW w:w="259" w:type="dxa"/>
            <w:shd w:val="clear" w:color="auto" w:fill="auto"/>
            <w:noWrap/>
            <w:vAlign w:val="bottom"/>
            <w:hideMark/>
          </w:tcPr>
          <w:p w14:paraId="6D3F7ADA"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Feb(£)</w:t>
            </w:r>
          </w:p>
        </w:tc>
        <w:tc>
          <w:tcPr>
            <w:tcW w:w="263" w:type="dxa"/>
            <w:shd w:val="clear" w:color="auto" w:fill="auto"/>
            <w:noWrap/>
            <w:vAlign w:val="bottom"/>
            <w:hideMark/>
          </w:tcPr>
          <w:p w14:paraId="3758FFA5"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Mar(£)</w:t>
            </w:r>
          </w:p>
        </w:tc>
        <w:tc>
          <w:tcPr>
            <w:tcW w:w="259" w:type="dxa"/>
            <w:shd w:val="clear" w:color="auto" w:fill="auto"/>
            <w:noWrap/>
            <w:vAlign w:val="bottom"/>
            <w:hideMark/>
          </w:tcPr>
          <w:p w14:paraId="6C543FEB"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Apr(£)</w:t>
            </w:r>
          </w:p>
        </w:tc>
        <w:tc>
          <w:tcPr>
            <w:tcW w:w="267" w:type="dxa"/>
            <w:shd w:val="clear" w:color="auto" w:fill="auto"/>
            <w:noWrap/>
            <w:vAlign w:val="bottom"/>
            <w:hideMark/>
          </w:tcPr>
          <w:p w14:paraId="7725188C"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May(£)</w:t>
            </w:r>
          </w:p>
        </w:tc>
        <w:tc>
          <w:tcPr>
            <w:tcW w:w="259" w:type="dxa"/>
            <w:shd w:val="clear" w:color="auto" w:fill="auto"/>
            <w:noWrap/>
            <w:vAlign w:val="bottom"/>
            <w:hideMark/>
          </w:tcPr>
          <w:p w14:paraId="652BAE90"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Jun(£)</w:t>
            </w:r>
          </w:p>
        </w:tc>
        <w:tc>
          <w:tcPr>
            <w:tcW w:w="259" w:type="dxa"/>
            <w:shd w:val="clear" w:color="auto" w:fill="auto"/>
            <w:noWrap/>
            <w:vAlign w:val="bottom"/>
            <w:hideMark/>
          </w:tcPr>
          <w:p w14:paraId="57D4C651"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Jul(£)</w:t>
            </w:r>
          </w:p>
        </w:tc>
        <w:tc>
          <w:tcPr>
            <w:tcW w:w="259" w:type="dxa"/>
            <w:shd w:val="clear" w:color="auto" w:fill="auto"/>
            <w:noWrap/>
            <w:vAlign w:val="bottom"/>
            <w:hideMark/>
          </w:tcPr>
          <w:p w14:paraId="18C902DF"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Aug(£)</w:t>
            </w:r>
          </w:p>
        </w:tc>
        <w:tc>
          <w:tcPr>
            <w:tcW w:w="259" w:type="dxa"/>
            <w:shd w:val="clear" w:color="auto" w:fill="auto"/>
            <w:noWrap/>
            <w:vAlign w:val="bottom"/>
            <w:hideMark/>
          </w:tcPr>
          <w:p w14:paraId="727FD8A2"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Sep(£)</w:t>
            </w:r>
          </w:p>
        </w:tc>
        <w:tc>
          <w:tcPr>
            <w:tcW w:w="259" w:type="dxa"/>
            <w:shd w:val="clear" w:color="auto" w:fill="auto"/>
            <w:noWrap/>
            <w:vAlign w:val="bottom"/>
            <w:hideMark/>
          </w:tcPr>
          <w:p w14:paraId="2DA6C4D3"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Oct(£)</w:t>
            </w:r>
          </w:p>
        </w:tc>
        <w:tc>
          <w:tcPr>
            <w:tcW w:w="259" w:type="dxa"/>
            <w:shd w:val="clear" w:color="auto" w:fill="auto"/>
            <w:noWrap/>
            <w:vAlign w:val="bottom"/>
            <w:hideMark/>
          </w:tcPr>
          <w:p w14:paraId="71D9A3CC"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Nov(£)</w:t>
            </w:r>
          </w:p>
        </w:tc>
        <w:tc>
          <w:tcPr>
            <w:tcW w:w="259" w:type="dxa"/>
            <w:shd w:val="clear" w:color="auto" w:fill="auto"/>
            <w:noWrap/>
            <w:vAlign w:val="bottom"/>
            <w:hideMark/>
          </w:tcPr>
          <w:p w14:paraId="456DBE72"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Dec(£)</w:t>
            </w:r>
          </w:p>
        </w:tc>
        <w:tc>
          <w:tcPr>
            <w:tcW w:w="292" w:type="dxa"/>
            <w:shd w:val="clear" w:color="auto" w:fill="auto"/>
            <w:noWrap/>
            <w:vAlign w:val="bottom"/>
            <w:hideMark/>
          </w:tcPr>
          <w:p w14:paraId="1E3006A4"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 w:val="20"/>
                <w:szCs w:val="24"/>
                <w:lang w:val="en-GB"/>
              </w:rPr>
              <w:t>Total(£)</w:t>
            </w:r>
          </w:p>
        </w:tc>
      </w:tr>
      <w:tr w:rsidR="001457A2" w:rsidRPr="00083E93" w14:paraId="4B768DDE" w14:textId="77777777" w:rsidTr="001457A2">
        <w:trPr>
          <w:trHeight w:val="269"/>
          <w:jc w:val="center"/>
        </w:trPr>
        <w:tc>
          <w:tcPr>
            <w:tcW w:w="453" w:type="dxa"/>
            <w:shd w:val="clear" w:color="auto" w:fill="auto"/>
            <w:noWrap/>
            <w:vAlign w:val="bottom"/>
            <w:hideMark/>
          </w:tcPr>
          <w:p w14:paraId="21DC108C"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Turnover</w:t>
            </w:r>
          </w:p>
        </w:tc>
        <w:tc>
          <w:tcPr>
            <w:tcW w:w="259" w:type="dxa"/>
            <w:shd w:val="clear" w:color="auto" w:fill="auto"/>
            <w:noWrap/>
            <w:vAlign w:val="bottom"/>
            <w:hideMark/>
          </w:tcPr>
          <w:p w14:paraId="12737CEA"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738BDD5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63" w:type="dxa"/>
            <w:shd w:val="clear" w:color="auto" w:fill="auto"/>
            <w:noWrap/>
            <w:vAlign w:val="bottom"/>
            <w:hideMark/>
          </w:tcPr>
          <w:p w14:paraId="57B86079"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5759EF93"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67" w:type="dxa"/>
            <w:shd w:val="clear" w:color="auto" w:fill="auto"/>
            <w:noWrap/>
            <w:vAlign w:val="bottom"/>
            <w:hideMark/>
          </w:tcPr>
          <w:p w14:paraId="3048D0A4"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7478EF2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5E7C9C1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6D7DEDA8"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1313402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64916818"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39533C95"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59" w:type="dxa"/>
            <w:shd w:val="clear" w:color="auto" w:fill="auto"/>
            <w:noWrap/>
            <w:vAlign w:val="bottom"/>
            <w:hideMark/>
          </w:tcPr>
          <w:p w14:paraId="4947EE2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292" w:type="dxa"/>
            <w:shd w:val="clear" w:color="auto" w:fill="auto"/>
            <w:noWrap/>
            <w:vAlign w:val="bottom"/>
            <w:hideMark/>
          </w:tcPr>
          <w:p w14:paraId="67874532"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1457A2" w:rsidRPr="00083E93" w14:paraId="360673F2" w14:textId="77777777" w:rsidTr="001457A2">
        <w:trPr>
          <w:trHeight w:val="269"/>
          <w:jc w:val="center"/>
        </w:trPr>
        <w:tc>
          <w:tcPr>
            <w:tcW w:w="453" w:type="dxa"/>
            <w:shd w:val="clear" w:color="auto" w:fill="auto"/>
            <w:noWrap/>
            <w:vAlign w:val="bottom"/>
            <w:hideMark/>
          </w:tcPr>
          <w:p w14:paraId="1E2D5D69"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Sales revenue (units x sale price) (100,000x£25)</w:t>
            </w:r>
          </w:p>
        </w:tc>
        <w:tc>
          <w:tcPr>
            <w:tcW w:w="259" w:type="dxa"/>
            <w:shd w:val="clear" w:color="auto" w:fill="auto"/>
            <w:noWrap/>
            <w:vAlign w:val="bottom"/>
            <w:hideMark/>
          </w:tcPr>
          <w:p w14:paraId="4D653DD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4003346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63" w:type="dxa"/>
            <w:shd w:val="clear" w:color="auto" w:fill="auto"/>
            <w:noWrap/>
            <w:vAlign w:val="bottom"/>
            <w:hideMark/>
          </w:tcPr>
          <w:p w14:paraId="55FD590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734E7CE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67" w:type="dxa"/>
            <w:shd w:val="clear" w:color="auto" w:fill="auto"/>
            <w:noWrap/>
            <w:vAlign w:val="bottom"/>
            <w:hideMark/>
          </w:tcPr>
          <w:p w14:paraId="251A6557"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00AE6FBC"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3F012A7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2AC695F6"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1F73B9F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35B0EF2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5FD453A8"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59" w:type="dxa"/>
            <w:shd w:val="clear" w:color="auto" w:fill="auto"/>
            <w:noWrap/>
            <w:vAlign w:val="bottom"/>
            <w:hideMark/>
          </w:tcPr>
          <w:p w14:paraId="6F9A4AB7"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208333</w:t>
            </w:r>
          </w:p>
        </w:tc>
        <w:tc>
          <w:tcPr>
            <w:tcW w:w="292" w:type="dxa"/>
            <w:shd w:val="clear" w:color="auto" w:fill="auto"/>
            <w:noWrap/>
            <w:vAlign w:val="bottom"/>
            <w:hideMark/>
          </w:tcPr>
          <w:p w14:paraId="0D3143E6"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2500000</w:t>
            </w:r>
          </w:p>
        </w:tc>
      </w:tr>
      <w:tr w:rsidR="001457A2" w:rsidRPr="00083E93" w14:paraId="760C5E8B" w14:textId="77777777" w:rsidTr="001457A2">
        <w:trPr>
          <w:trHeight w:val="269"/>
          <w:jc w:val="center"/>
        </w:trPr>
        <w:tc>
          <w:tcPr>
            <w:tcW w:w="453" w:type="dxa"/>
            <w:shd w:val="clear" w:color="auto" w:fill="auto"/>
            <w:noWrap/>
            <w:vAlign w:val="bottom"/>
            <w:hideMark/>
          </w:tcPr>
          <w:p w14:paraId="309AD6E5"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Variable costs</w:t>
            </w:r>
          </w:p>
        </w:tc>
        <w:tc>
          <w:tcPr>
            <w:tcW w:w="259" w:type="dxa"/>
            <w:shd w:val="clear" w:color="auto" w:fill="auto"/>
            <w:noWrap/>
            <w:vAlign w:val="bottom"/>
            <w:hideMark/>
          </w:tcPr>
          <w:p w14:paraId="3F32C9B6"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1A711FA4"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63" w:type="dxa"/>
            <w:shd w:val="clear" w:color="auto" w:fill="auto"/>
            <w:noWrap/>
            <w:vAlign w:val="bottom"/>
            <w:hideMark/>
          </w:tcPr>
          <w:p w14:paraId="00D785DD"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673713FF"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67" w:type="dxa"/>
            <w:shd w:val="clear" w:color="auto" w:fill="auto"/>
            <w:noWrap/>
            <w:vAlign w:val="bottom"/>
            <w:hideMark/>
          </w:tcPr>
          <w:p w14:paraId="47071DFD"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77165DFB"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302055AE"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6383B279"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4E62C9FC"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3EEBB651"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73BE1F3C"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5FC12A85"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92" w:type="dxa"/>
            <w:shd w:val="clear" w:color="auto" w:fill="auto"/>
            <w:noWrap/>
            <w:vAlign w:val="bottom"/>
            <w:hideMark/>
          </w:tcPr>
          <w:p w14:paraId="1089158C"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r>
      <w:tr w:rsidR="001457A2" w:rsidRPr="00083E93" w14:paraId="7D026635" w14:textId="77777777" w:rsidTr="001457A2">
        <w:trPr>
          <w:trHeight w:val="269"/>
          <w:jc w:val="center"/>
        </w:trPr>
        <w:tc>
          <w:tcPr>
            <w:tcW w:w="453" w:type="dxa"/>
            <w:shd w:val="clear" w:color="auto" w:fill="auto"/>
            <w:noWrap/>
            <w:vAlign w:val="bottom"/>
            <w:hideMark/>
          </w:tcPr>
          <w:p w14:paraId="5393EDA9" w14:textId="1EB803CB" w:rsidR="001457A2" w:rsidRPr="00083E93" w:rsidRDefault="00E13736"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Materials</w:t>
            </w:r>
            <w:r w:rsidR="00E23FD5" w:rsidRPr="00083E93">
              <w:rPr>
                <w:rFonts w:ascii="Times New Roman" w:eastAsia="Times New Roman" w:hAnsi="Times New Roman" w:cs="Times New Roman"/>
                <w:color w:val="000000"/>
                <w:sz w:val="24"/>
                <w:szCs w:val="24"/>
                <w:lang w:val="en-GB"/>
              </w:rPr>
              <w:t>(</w:t>
            </w:r>
            <w:r w:rsidR="001457A2" w:rsidRPr="00083E93">
              <w:rPr>
                <w:rFonts w:ascii="Times New Roman" w:eastAsia="Times New Roman" w:hAnsi="Times New Roman" w:cs="Times New Roman"/>
                <w:color w:val="000000"/>
                <w:sz w:val="24"/>
                <w:szCs w:val="24"/>
                <w:lang w:val="en-GB"/>
              </w:rPr>
              <w:t>£2.50</w:t>
            </w:r>
            <w:r w:rsidR="00E23FD5" w:rsidRPr="00083E93">
              <w:rPr>
                <w:rFonts w:ascii="Times New Roman" w:eastAsia="Times New Roman" w:hAnsi="Times New Roman" w:cs="Times New Roman"/>
                <w:color w:val="000000"/>
                <w:sz w:val="24"/>
                <w:szCs w:val="24"/>
                <w:lang w:val="en-GB"/>
              </w:rPr>
              <w:t>)</w:t>
            </w:r>
          </w:p>
        </w:tc>
        <w:tc>
          <w:tcPr>
            <w:tcW w:w="259" w:type="dxa"/>
            <w:shd w:val="clear" w:color="auto" w:fill="auto"/>
            <w:noWrap/>
            <w:vAlign w:val="bottom"/>
            <w:hideMark/>
          </w:tcPr>
          <w:p w14:paraId="6D114D46"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4BCE715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63" w:type="dxa"/>
            <w:shd w:val="clear" w:color="auto" w:fill="auto"/>
            <w:noWrap/>
            <w:vAlign w:val="bottom"/>
            <w:hideMark/>
          </w:tcPr>
          <w:p w14:paraId="49DDDFB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5FDBEDD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67" w:type="dxa"/>
            <w:shd w:val="clear" w:color="auto" w:fill="auto"/>
            <w:noWrap/>
            <w:vAlign w:val="bottom"/>
            <w:hideMark/>
          </w:tcPr>
          <w:p w14:paraId="133FDE5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14429BC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5A5E329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6AC8F31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3A22F128"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698A54BC"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7AE19BE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59" w:type="dxa"/>
            <w:shd w:val="clear" w:color="auto" w:fill="auto"/>
            <w:noWrap/>
            <w:vAlign w:val="bottom"/>
            <w:hideMark/>
          </w:tcPr>
          <w:p w14:paraId="3C2673B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20833</w:t>
            </w:r>
          </w:p>
        </w:tc>
        <w:tc>
          <w:tcPr>
            <w:tcW w:w="292" w:type="dxa"/>
            <w:shd w:val="clear" w:color="auto" w:fill="auto"/>
            <w:noWrap/>
            <w:vAlign w:val="bottom"/>
            <w:hideMark/>
          </w:tcPr>
          <w:p w14:paraId="2A32E18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250000</w:t>
            </w:r>
          </w:p>
        </w:tc>
      </w:tr>
      <w:tr w:rsidR="001457A2" w:rsidRPr="00083E93" w14:paraId="5D2A6994" w14:textId="77777777" w:rsidTr="001457A2">
        <w:trPr>
          <w:trHeight w:val="269"/>
          <w:jc w:val="center"/>
        </w:trPr>
        <w:tc>
          <w:tcPr>
            <w:tcW w:w="453" w:type="dxa"/>
            <w:shd w:val="clear" w:color="auto" w:fill="auto"/>
            <w:noWrap/>
            <w:vAlign w:val="bottom"/>
            <w:hideMark/>
          </w:tcPr>
          <w:p w14:paraId="6017F69D" w14:textId="166CB5FC" w:rsidR="001457A2" w:rsidRPr="00083E93" w:rsidRDefault="00E13736"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Labour</w:t>
            </w:r>
            <w:r w:rsidR="00E23FD5" w:rsidRPr="00083E93">
              <w:rPr>
                <w:rFonts w:ascii="Times New Roman" w:eastAsia="Times New Roman" w:hAnsi="Times New Roman" w:cs="Times New Roman"/>
                <w:color w:val="000000"/>
                <w:sz w:val="24"/>
                <w:szCs w:val="24"/>
                <w:lang w:val="en-GB"/>
              </w:rPr>
              <w:t>(</w:t>
            </w:r>
            <w:r w:rsidR="001457A2" w:rsidRPr="00083E93">
              <w:rPr>
                <w:rFonts w:ascii="Times New Roman" w:eastAsia="Times New Roman" w:hAnsi="Times New Roman" w:cs="Times New Roman"/>
                <w:color w:val="000000"/>
                <w:sz w:val="24"/>
                <w:szCs w:val="24"/>
                <w:lang w:val="en-GB"/>
              </w:rPr>
              <w:t>£4</w:t>
            </w:r>
            <w:r w:rsidR="00E23FD5" w:rsidRPr="00083E93">
              <w:rPr>
                <w:rFonts w:ascii="Times New Roman" w:eastAsia="Times New Roman" w:hAnsi="Times New Roman" w:cs="Times New Roman"/>
                <w:color w:val="000000"/>
                <w:sz w:val="24"/>
                <w:szCs w:val="24"/>
                <w:lang w:val="en-GB"/>
              </w:rPr>
              <w:t>)</w:t>
            </w:r>
          </w:p>
        </w:tc>
        <w:tc>
          <w:tcPr>
            <w:tcW w:w="259" w:type="dxa"/>
            <w:shd w:val="clear" w:color="auto" w:fill="auto"/>
            <w:noWrap/>
            <w:vAlign w:val="bottom"/>
            <w:hideMark/>
          </w:tcPr>
          <w:p w14:paraId="125CCC8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0D1E918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63" w:type="dxa"/>
            <w:shd w:val="clear" w:color="auto" w:fill="auto"/>
            <w:noWrap/>
            <w:vAlign w:val="bottom"/>
            <w:hideMark/>
          </w:tcPr>
          <w:p w14:paraId="68C112D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51FCFAE1"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67" w:type="dxa"/>
            <w:shd w:val="clear" w:color="auto" w:fill="auto"/>
            <w:noWrap/>
            <w:vAlign w:val="bottom"/>
            <w:hideMark/>
          </w:tcPr>
          <w:p w14:paraId="713160BA"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0E58BB5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7D18483A"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2797E5CA"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09572EA8"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70A5A65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1DEA4F9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59" w:type="dxa"/>
            <w:shd w:val="clear" w:color="auto" w:fill="auto"/>
            <w:noWrap/>
            <w:vAlign w:val="bottom"/>
            <w:hideMark/>
          </w:tcPr>
          <w:p w14:paraId="40FCF9F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33332</w:t>
            </w:r>
          </w:p>
        </w:tc>
        <w:tc>
          <w:tcPr>
            <w:tcW w:w="292" w:type="dxa"/>
            <w:shd w:val="clear" w:color="auto" w:fill="auto"/>
            <w:noWrap/>
            <w:vAlign w:val="bottom"/>
            <w:hideMark/>
          </w:tcPr>
          <w:p w14:paraId="440DB6C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400000</w:t>
            </w:r>
          </w:p>
        </w:tc>
      </w:tr>
      <w:tr w:rsidR="001457A2" w:rsidRPr="00083E93" w14:paraId="041D3306" w14:textId="77777777" w:rsidTr="001457A2">
        <w:trPr>
          <w:trHeight w:val="269"/>
          <w:jc w:val="center"/>
        </w:trPr>
        <w:tc>
          <w:tcPr>
            <w:tcW w:w="453" w:type="dxa"/>
            <w:shd w:val="clear" w:color="auto" w:fill="auto"/>
            <w:noWrap/>
            <w:vAlign w:val="bottom"/>
            <w:hideMark/>
          </w:tcPr>
          <w:p w14:paraId="3F2138D1" w14:textId="63F6799B" w:rsidR="001457A2" w:rsidRPr="00083E93" w:rsidRDefault="00E13736"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Overhead</w:t>
            </w:r>
            <w:r w:rsidR="00E23FD5" w:rsidRPr="00083E93">
              <w:rPr>
                <w:rFonts w:ascii="Times New Roman" w:eastAsia="Times New Roman" w:hAnsi="Times New Roman" w:cs="Times New Roman"/>
                <w:color w:val="000000"/>
                <w:sz w:val="24"/>
                <w:szCs w:val="24"/>
                <w:lang w:val="en-GB"/>
              </w:rPr>
              <w:t>(</w:t>
            </w:r>
            <w:r w:rsidR="001457A2" w:rsidRPr="00083E93">
              <w:rPr>
                <w:rFonts w:ascii="Times New Roman" w:eastAsia="Times New Roman" w:hAnsi="Times New Roman" w:cs="Times New Roman"/>
                <w:color w:val="000000"/>
                <w:sz w:val="24"/>
                <w:szCs w:val="24"/>
                <w:lang w:val="en-GB"/>
              </w:rPr>
              <w:t>£1.50</w:t>
            </w:r>
            <w:r w:rsidR="00E23FD5" w:rsidRPr="00083E93">
              <w:rPr>
                <w:rFonts w:ascii="Times New Roman" w:eastAsia="Times New Roman" w:hAnsi="Times New Roman" w:cs="Times New Roman"/>
                <w:color w:val="000000"/>
                <w:sz w:val="24"/>
                <w:szCs w:val="24"/>
                <w:lang w:val="en-GB"/>
              </w:rPr>
              <w:t>)</w:t>
            </w:r>
          </w:p>
        </w:tc>
        <w:tc>
          <w:tcPr>
            <w:tcW w:w="259" w:type="dxa"/>
            <w:shd w:val="clear" w:color="auto" w:fill="auto"/>
            <w:noWrap/>
            <w:vAlign w:val="bottom"/>
            <w:hideMark/>
          </w:tcPr>
          <w:p w14:paraId="788D92E6"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6A496DC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63" w:type="dxa"/>
            <w:shd w:val="clear" w:color="auto" w:fill="auto"/>
            <w:noWrap/>
            <w:vAlign w:val="bottom"/>
            <w:hideMark/>
          </w:tcPr>
          <w:p w14:paraId="1E0443AE"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24A5376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67" w:type="dxa"/>
            <w:shd w:val="clear" w:color="auto" w:fill="auto"/>
            <w:noWrap/>
            <w:vAlign w:val="bottom"/>
            <w:hideMark/>
          </w:tcPr>
          <w:p w14:paraId="714AAE3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590BAC8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2FE7C596"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6993EAF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6AA955D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7D4F636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69A59D77"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59" w:type="dxa"/>
            <w:shd w:val="clear" w:color="auto" w:fill="auto"/>
            <w:noWrap/>
            <w:vAlign w:val="bottom"/>
            <w:hideMark/>
          </w:tcPr>
          <w:p w14:paraId="1196D4D8"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12500</w:t>
            </w:r>
          </w:p>
        </w:tc>
        <w:tc>
          <w:tcPr>
            <w:tcW w:w="292" w:type="dxa"/>
            <w:shd w:val="clear" w:color="auto" w:fill="auto"/>
            <w:noWrap/>
            <w:vAlign w:val="bottom"/>
            <w:hideMark/>
          </w:tcPr>
          <w:p w14:paraId="62702A8C"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150000</w:t>
            </w:r>
          </w:p>
        </w:tc>
      </w:tr>
      <w:tr w:rsidR="001457A2" w:rsidRPr="00083E93" w14:paraId="49A21DDF" w14:textId="77777777" w:rsidTr="001457A2">
        <w:trPr>
          <w:trHeight w:val="269"/>
          <w:jc w:val="center"/>
        </w:trPr>
        <w:tc>
          <w:tcPr>
            <w:tcW w:w="453" w:type="dxa"/>
            <w:shd w:val="clear" w:color="auto" w:fill="auto"/>
            <w:noWrap/>
            <w:vAlign w:val="bottom"/>
            <w:hideMark/>
          </w:tcPr>
          <w:p w14:paraId="6F3B31D0"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Variable costs </w:t>
            </w:r>
            <w:r w:rsidRPr="00083E93">
              <w:rPr>
                <w:rFonts w:ascii="Times New Roman" w:eastAsia="Times New Roman" w:hAnsi="Times New Roman" w:cs="Times New Roman"/>
                <w:color w:val="000000"/>
                <w:sz w:val="24"/>
                <w:szCs w:val="24"/>
                <w:lang w:val="en-GB"/>
              </w:rPr>
              <w:lastRenderedPageBreak/>
              <w:t>(Total)</w:t>
            </w:r>
          </w:p>
        </w:tc>
        <w:tc>
          <w:tcPr>
            <w:tcW w:w="259" w:type="dxa"/>
            <w:shd w:val="clear" w:color="auto" w:fill="auto"/>
            <w:noWrap/>
            <w:vAlign w:val="bottom"/>
            <w:hideMark/>
          </w:tcPr>
          <w:p w14:paraId="4CF2E116"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lastRenderedPageBreak/>
              <w:t>66664</w:t>
            </w:r>
          </w:p>
        </w:tc>
        <w:tc>
          <w:tcPr>
            <w:tcW w:w="259" w:type="dxa"/>
            <w:shd w:val="clear" w:color="auto" w:fill="auto"/>
            <w:noWrap/>
            <w:vAlign w:val="bottom"/>
            <w:hideMark/>
          </w:tcPr>
          <w:p w14:paraId="1CB1F1D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63" w:type="dxa"/>
            <w:shd w:val="clear" w:color="auto" w:fill="auto"/>
            <w:noWrap/>
            <w:vAlign w:val="bottom"/>
            <w:hideMark/>
          </w:tcPr>
          <w:p w14:paraId="7196BD2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3EE4A13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67" w:type="dxa"/>
            <w:shd w:val="clear" w:color="auto" w:fill="auto"/>
            <w:noWrap/>
            <w:vAlign w:val="bottom"/>
            <w:hideMark/>
          </w:tcPr>
          <w:p w14:paraId="640ABA6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0A9D534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50900F6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41AAAE2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4BE773DE"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0954EED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1A5C0DE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59" w:type="dxa"/>
            <w:shd w:val="clear" w:color="auto" w:fill="auto"/>
            <w:noWrap/>
            <w:vAlign w:val="bottom"/>
            <w:hideMark/>
          </w:tcPr>
          <w:p w14:paraId="588EB95A"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66664</w:t>
            </w:r>
          </w:p>
        </w:tc>
        <w:tc>
          <w:tcPr>
            <w:tcW w:w="292" w:type="dxa"/>
            <w:shd w:val="clear" w:color="auto" w:fill="auto"/>
            <w:noWrap/>
            <w:vAlign w:val="bottom"/>
            <w:hideMark/>
          </w:tcPr>
          <w:p w14:paraId="7669886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800000</w:t>
            </w:r>
          </w:p>
        </w:tc>
      </w:tr>
      <w:tr w:rsidR="001457A2" w:rsidRPr="00083E93" w14:paraId="5B305CDE" w14:textId="77777777" w:rsidTr="001457A2">
        <w:trPr>
          <w:trHeight w:val="269"/>
          <w:jc w:val="center"/>
        </w:trPr>
        <w:tc>
          <w:tcPr>
            <w:tcW w:w="453" w:type="dxa"/>
            <w:shd w:val="clear" w:color="auto" w:fill="auto"/>
            <w:noWrap/>
            <w:vAlign w:val="bottom"/>
            <w:hideMark/>
          </w:tcPr>
          <w:p w14:paraId="6B60E108" w14:textId="20665CE5" w:rsidR="001457A2" w:rsidRPr="00083E93" w:rsidRDefault="00E13736"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Contribution</w:t>
            </w:r>
            <w:r w:rsidR="00E23FD5" w:rsidRPr="00083E93">
              <w:rPr>
                <w:rFonts w:ascii="Times New Roman" w:eastAsia="Times New Roman" w:hAnsi="Times New Roman" w:cs="Times New Roman"/>
                <w:b/>
                <w:bCs/>
                <w:color w:val="000000"/>
                <w:sz w:val="24"/>
                <w:szCs w:val="24"/>
                <w:lang w:val="en-GB"/>
              </w:rPr>
              <w:t>(</w:t>
            </w:r>
            <w:r w:rsidR="001457A2" w:rsidRPr="00083E93">
              <w:rPr>
                <w:rFonts w:ascii="Times New Roman" w:eastAsia="Times New Roman" w:hAnsi="Times New Roman" w:cs="Times New Roman"/>
                <w:b/>
                <w:bCs/>
                <w:color w:val="000000"/>
                <w:sz w:val="24"/>
                <w:szCs w:val="24"/>
                <w:lang w:val="en-GB"/>
              </w:rPr>
              <w:t>£17</w:t>
            </w:r>
            <w:r w:rsidR="00E23FD5" w:rsidRPr="00083E93">
              <w:rPr>
                <w:rFonts w:ascii="Times New Roman" w:eastAsia="Times New Roman" w:hAnsi="Times New Roman" w:cs="Times New Roman"/>
                <w:b/>
                <w:bCs/>
                <w:color w:val="000000"/>
                <w:sz w:val="24"/>
                <w:szCs w:val="24"/>
                <w:lang w:val="en-GB"/>
              </w:rPr>
              <w:t>)</w:t>
            </w:r>
          </w:p>
        </w:tc>
        <w:tc>
          <w:tcPr>
            <w:tcW w:w="259" w:type="dxa"/>
            <w:shd w:val="clear" w:color="auto" w:fill="auto"/>
            <w:noWrap/>
            <w:vAlign w:val="bottom"/>
            <w:hideMark/>
          </w:tcPr>
          <w:p w14:paraId="7EA5D4C2"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3AE00333"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63" w:type="dxa"/>
            <w:shd w:val="clear" w:color="auto" w:fill="auto"/>
            <w:noWrap/>
            <w:vAlign w:val="bottom"/>
            <w:hideMark/>
          </w:tcPr>
          <w:p w14:paraId="3EE78495"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52D625CA"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67" w:type="dxa"/>
            <w:shd w:val="clear" w:color="auto" w:fill="auto"/>
            <w:noWrap/>
            <w:vAlign w:val="bottom"/>
            <w:hideMark/>
          </w:tcPr>
          <w:p w14:paraId="7C74922B"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1F186905"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06819FCA"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35DBB9FC"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497ADBD4"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09502158"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621BF1D3"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59" w:type="dxa"/>
            <w:shd w:val="clear" w:color="auto" w:fill="auto"/>
            <w:noWrap/>
            <w:vAlign w:val="bottom"/>
            <w:hideMark/>
          </w:tcPr>
          <w:p w14:paraId="65192915"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141661</w:t>
            </w:r>
          </w:p>
        </w:tc>
        <w:tc>
          <w:tcPr>
            <w:tcW w:w="292" w:type="dxa"/>
            <w:shd w:val="clear" w:color="auto" w:fill="auto"/>
            <w:noWrap/>
            <w:vAlign w:val="bottom"/>
            <w:hideMark/>
          </w:tcPr>
          <w:p w14:paraId="1149E705"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1700000</w:t>
            </w:r>
          </w:p>
        </w:tc>
      </w:tr>
      <w:tr w:rsidR="001457A2" w:rsidRPr="00083E93" w14:paraId="1AD1D8F3" w14:textId="77777777" w:rsidTr="001457A2">
        <w:trPr>
          <w:trHeight w:val="269"/>
          <w:jc w:val="center"/>
        </w:trPr>
        <w:tc>
          <w:tcPr>
            <w:tcW w:w="453" w:type="dxa"/>
            <w:shd w:val="clear" w:color="auto" w:fill="auto"/>
            <w:noWrap/>
            <w:vAlign w:val="bottom"/>
            <w:hideMark/>
          </w:tcPr>
          <w:p w14:paraId="6967975F"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Fixed overheads</w:t>
            </w:r>
          </w:p>
        </w:tc>
        <w:tc>
          <w:tcPr>
            <w:tcW w:w="259" w:type="dxa"/>
            <w:shd w:val="clear" w:color="auto" w:fill="auto"/>
            <w:noWrap/>
            <w:vAlign w:val="bottom"/>
            <w:hideMark/>
          </w:tcPr>
          <w:p w14:paraId="462718D7"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64F0B736"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63" w:type="dxa"/>
            <w:shd w:val="clear" w:color="auto" w:fill="auto"/>
            <w:noWrap/>
            <w:vAlign w:val="bottom"/>
            <w:hideMark/>
          </w:tcPr>
          <w:p w14:paraId="01B17AEC"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10C55D38"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67" w:type="dxa"/>
            <w:shd w:val="clear" w:color="auto" w:fill="auto"/>
            <w:noWrap/>
            <w:vAlign w:val="bottom"/>
            <w:hideMark/>
          </w:tcPr>
          <w:p w14:paraId="7E95EAA2"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58575005"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28A5C3BB"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7A52B6B2"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5237BBBB"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3F29D285"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427E0D23"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59" w:type="dxa"/>
            <w:shd w:val="clear" w:color="auto" w:fill="auto"/>
            <w:noWrap/>
            <w:vAlign w:val="bottom"/>
            <w:hideMark/>
          </w:tcPr>
          <w:p w14:paraId="78CAC2DD"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c>
          <w:tcPr>
            <w:tcW w:w="292" w:type="dxa"/>
            <w:shd w:val="clear" w:color="auto" w:fill="auto"/>
            <w:noWrap/>
            <w:vAlign w:val="bottom"/>
            <w:hideMark/>
          </w:tcPr>
          <w:p w14:paraId="15A29F9C" w14:textId="77777777" w:rsidR="001457A2" w:rsidRPr="00083E93" w:rsidRDefault="001457A2" w:rsidP="00E23FD5">
            <w:pPr>
              <w:spacing w:line="240" w:lineRule="auto"/>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 </w:t>
            </w:r>
          </w:p>
        </w:tc>
      </w:tr>
      <w:tr w:rsidR="001457A2" w:rsidRPr="00083E93" w14:paraId="7F67E4B6" w14:textId="77777777" w:rsidTr="001457A2">
        <w:trPr>
          <w:trHeight w:val="269"/>
          <w:jc w:val="center"/>
        </w:trPr>
        <w:tc>
          <w:tcPr>
            <w:tcW w:w="453" w:type="dxa"/>
            <w:shd w:val="clear" w:color="auto" w:fill="auto"/>
            <w:noWrap/>
            <w:vAlign w:val="bottom"/>
            <w:hideMark/>
          </w:tcPr>
          <w:p w14:paraId="7F7C9B5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Warehouse rental</w:t>
            </w:r>
          </w:p>
        </w:tc>
        <w:tc>
          <w:tcPr>
            <w:tcW w:w="259" w:type="dxa"/>
            <w:shd w:val="clear" w:color="auto" w:fill="auto"/>
            <w:noWrap/>
            <w:vAlign w:val="bottom"/>
            <w:hideMark/>
          </w:tcPr>
          <w:p w14:paraId="6A61751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37D5A44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63" w:type="dxa"/>
            <w:shd w:val="clear" w:color="auto" w:fill="auto"/>
            <w:noWrap/>
            <w:vAlign w:val="bottom"/>
            <w:hideMark/>
          </w:tcPr>
          <w:p w14:paraId="1A0C4F7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6550BAD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67" w:type="dxa"/>
            <w:shd w:val="clear" w:color="auto" w:fill="auto"/>
            <w:noWrap/>
            <w:vAlign w:val="bottom"/>
            <w:hideMark/>
          </w:tcPr>
          <w:p w14:paraId="651C3ED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07A49B0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50DCF16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4724DDC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6C5DA07E"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5EE2E341"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41351A97"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59" w:type="dxa"/>
            <w:shd w:val="clear" w:color="auto" w:fill="auto"/>
            <w:noWrap/>
            <w:vAlign w:val="bottom"/>
            <w:hideMark/>
          </w:tcPr>
          <w:p w14:paraId="2D49F4D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16667</w:t>
            </w:r>
          </w:p>
        </w:tc>
        <w:tc>
          <w:tcPr>
            <w:tcW w:w="292" w:type="dxa"/>
            <w:shd w:val="clear" w:color="auto" w:fill="auto"/>
            <w:noWrap/>
            <w:vAlign w:val="bottom"/>
            <w:hideMark/>
          </w:tcPr>
          <w:p w14:paraId="09438C3E"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200,000</w:t>
            </w:r>
          </w:p>
        </w:tc>
      </w:tr>
      <w:tr w:rsidR="001457A2" w:rsidRPr="00083E93" w14:paraId="308D06AF" w14:textId="77777777" w:rsidTr="001457A2">
        <w:trPr>
          <w:trHeight w:val="269"/>
          <w:jc w:val="center"/>
        </w:trPr>
        <w:tc>
          <w:tcPr>
            <w:tcW w:w="453" w:type="dxa"/>
            <w:shd w:val="clear" w:color="auto" w:fill="auto"/>
            <w:noWrap/>
            <w:vAlign w:val="bottom"/>
            <w:hideMark/>
          </w:tcPr>
          <w:p w14:paraId="4FBE112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Insurance </w:t>
            </w:r>
          </w:p>
        </w:tc>
        <w:tc>
          <w:tcPr>
            <w:tcW w:w="259" w:type="dxa"/>
            <w:shd w:val="clear" w:color="auto" w:fill="auto"/>
            <w:noWrap/>
            <w:vAlign w:val="bottom"/>
            <w:hideMark/>
          </w:tcPr>
          <w:p w14:paraId="49A5DD5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7B282A77"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63" w:type="dxa"/>
            <w:shd w:val="clear" w:color="auto" w:fill="auto"/>
            <w:noWrap/>
            <w:vAlign w:val="bottom"/>
            <w:hideMark/>
          </w:tcPr>
          <w:p w14:paraId="4EF2005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350476E8"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67" w:type="dxa"/>
            <w:shd w:val="clear" w:color="auto" w:fill="auto"/>
            <w:noWrap/>
            <w:vAlign w:val="bottom"/>
            <w:hideMark/>
          </w:tcPr>
          <w:p w14:paraId="07525F9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7E29543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12904BE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44BB82F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689B956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33C00E5A"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69F35C6C"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59" w:type="dxa"/>
            <w:shd w:val="clear" w:color="auto" w:fill="auto"/>
            <w:noWrap/>
            <w:vAlign w:val="bottom"/>
            <w:hideMark/>
          </w:tcPr>
          <w:p w14:paraId="382D913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8333</w:t>
            </w:r>
          </w:p>
        </w:tc>
        <w:tc>
          <w:tcPr>
            <w:tcW w:w="292" w:type="dxa"/>
            <w:shd w:val="clear" w:color="auto" w:fill="auto"/>
            <w:noWrap/>
            <w:vAlign w:val="bottom"/>
            <w:hideMark/>
          </w:tcPr>
          <w:p w14:paraId="4729FAF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100,000</w:t>
            </w:r>
          </w:p>
        </w:tc>
      </w:tr>
      <w:tr w:rsidR="001457A2" w:rsidRPr="00083E93" w14:paraId="3B864142" w14:textId="77777777" w:rsidTr="001457A2">
        <w:trPr>
          <w:trHeight w:val="269"/>
          <w:jc w:val="center"/>
        </w:trPr>
        <w:tc>
          <w:tcPr>
            <w:tcW w:w="453" w:type="dxa"/>
            <w:shd w:val="clear" w:color="auto" w:fill="auto"/>
            <w:noWrap/>
            <w:vAlign w:val="bottom"/>
            <w:hideMark/>
          </w:tcPr>
          <w:p w14:paraId="2D462936"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Fulltime warehouse supervisor salary </w:t>
            </w:r>
          </w:p>
        </w:tc>
        <w:tc>
          <w:tcPr>
            <w:tcW w:w="259" w:type="dxa"/>
            <w:shd w:val="clear" w:color="auto" w:fill="auto"/>
            <w:noWrap/>
            <w:vAlign w:val="bottom"/>
            <w:hideMark/>
          </w:tcPr>
          <w:p w14:paraId="77A7DAF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7D87906A"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63" w:type="dxa"/>
            <w:shd w:val="clear" w:color="auto" w:fill="auto"/>
            <w:noWrap/>
            <w:vAlign w:val="bottom"/>
            <w:hideMark/>
          </w:tcPr>
          <w:p w14:paraId="54BC215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50575FDE"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67" w:type="dxa"/>
            <w:shd w:val="clear" w:color="auto" w:fill="auto"/>
            <w:noWrap/>
            <w:vAlign w:val="bottom"/>
            <w:hideMark/>
          </w:tcPr>
          <w:p w14:paraId="4305A50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4A982401"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49AA11E1"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1C7CC49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798DFB17"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56E68A5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6555A4C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59" w:type="dxa"/>
            <w:shd w:val="clear" w:color="auto" w:fill="auto"/>
            <w:noWrap/>
            <w:vAlign w:val="bottom"/>
            <w:hideMark/>
          </w:tcPr>
          <w:p w14:paraId="219F9EEB"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4167</w:t>
            </w:r>
          </w:p>
        </w:tc>
        <w:tc>
          <w:tcPr>
            <w:tcW w:w="292" w:type="dxa"/>
            <w:shd w:val="clear" w:color="auto" w:fill="auto"/>
            <w:noWrap/>
            <w:vAlign w:val="bottom"/>
            <w:hideMark/>
          </w:tcPr>
          <w:p w14:paraId="03A0666E"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50,000</w:t>
            </w:r>
          </w:p>
        </w:tc>
      </w:tr>
      <w:tr w:rsidR="001457A2" w:rsidRPr="00083E93" w14:paraId="122FEBA0" w14:textId="77777777" w:rsidTr="001457A2">
        <w:trPr>
          <w:trHeight w:val="269"/>
          <w:jc w:val="center"/>
        </w:trPr>
        <w:tc>
          <w:tcPr>
            <w:tcW w:w="453" w:type="dxa"/>
            <w:shd w:val="clear" w:color="auto" w:fill="auto"/>
            <w:noWrap/>
            <w:vAlign w:val="bottom"/>
            <w:hideMark/>
          </w:tcPr>
          <w:p w14:paraId="28825CC4"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Fixed overheads (Total)</w:t>
            </w:r>
          </w:p>
        </w:tc>
        <w:tc>
          <w:tcPr>
            <w:tcW w:w="259" w:type="dxa"/>
            <w:shd w:val="clear" w:color="auto" w:fill="auto"/>
            <w:noWrap/>
            <w:vAlign w:val="bottom"/>
            <w:hideMark/>
          </w:tcPr>
          <w:p w14:paraId="2C2D923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6B4FE920"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63" w:type="dxa"/>
            <w:shd w:val="clear" w:color="auto" w:fill="auto"/>
            <w:noWrap/>
            <w:vAlign w:val="bottom"/>
            <w:hideMark/>
          </w:tcPr>
          <w:p w14:paraId="73AF6EF4"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2C406A1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67" w:type="dxa"/>
            <w:shd w:val="clear" w:color="auto" w:fill="auto"/>
            <w:noWrap/>
            <w:vAlign w:val="bottom"/>
            <w:hideMark/>
          </w:tcPr>
          <w:p w14:paraId="3E320FE1"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2197EE53"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5C9EB9D9"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504C8F8D"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242BE645"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432DBAE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4C6942CF"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59" w:type="dxa"/>
            <w:shd w:val="clear" w:color="auto" w:fill="auto"/>
            <w:noWrap/>
            <w:vAlign w:val="bottom"/>
            <w:hideMark/>
          </w:tcPr>
          <w:p w14:paraId="7D34CCD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29167</w:t>
            </w:r>
          </w:p>
        </w:tc>
        <w:tc>
          <w:tcPr>
            <w:tcW w:w="292" w:type="dxa"/>
            <w:shd w:val="clear" w:color="auto" w:fill="auto"/>
            <w:noWrap/>
            <w:vAlign w:val="bottom"/>
            <w:hideMark/>
          </w:tcPr>
          <w:p w14:paraId="6DA29B62" w14:textId="77777777" w:rsidR="001457A2" w:rsidRPr="00083E93" w:rsidRDefault="001457A2" w:rsidP="00E23FD5">
            <w:pPr>
              <w:spacing w:line="240" w:lineRule="auto"/>
              <w:jc w:val="right"/>
              <w:rPr>
                <w:rFonts w:ascii="Times New Roman" w:eastAsia="Times New Roman" w:hAnsi="Times New Roman" w:cs="Times New Roman"/>
                <w:color w:val="000000"/>
                <w:szCs w:val="24"/>
                <w:lang w:val="en-GB"/>
              </w:rPr>
            </w:pPr>
            <w:r w:rsidRPr="00083E93">
              <w:rPr>
                <w:rFonts w:ascii="Times New Roman" w:eastAsia="Times New Roman" w:hAnsi="Times New Roman" w:cs="Times New Roman"/>
                <w:color w:val="000000"/>
                <w:szCs w:val="24"/>
                <w:lang w:val="en-GB"/>
              </w:rPr>
              <w:t>350000</w:t>
            </w:r>
          </w:p>
        </w:tc>
      </w:tr>
      <w:tr w:rsidR="001457A2" w:rsidRPr="00083E93" w14:paraId="7B54CA26" w14:textId="77777777" w:rsidTr="001457A2">
        <w:trPr>
          <w:trHeight w:val="269"/>
          <w:jc w:val="center"/>
        </w:trPr>
        <w:tc>
          <w:tcPr>
            <w:tcW w:w="453" w:type="dxa"/>
            <w:shd w:val="clear" w:color="auto" w:fill="auto"/>
            <w:noWrap/>
            <w:vAlign w:val="bottom"/>
            <w:hideMark/>
          </w:tcPr>
          <w:p w14:paraId="536F17B0"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Profit</w:t>
            </w:r>
          </w:p>
        </w:tc>
        <w:tc>
          <w:tcPr>
            <w:tcW w:w="259" w:type="dxa"/>
            <w:shd w:val="clear" w:color="auto" w:fill="auto"/>
            <w:noWrap/>
            <w:vAlign w:val="bottom"/>
            <w:hideMark/>
          </w:tcPr>
          <w:p w14:paraId="67ECAE7A"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7DEE5B9A"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63" w:type="dxa"/>
            <w:shd w:val="clear" w:color="auto" w:fill="auto"/>
            <w:noWrap/>
            <w:vAlign w:val="bottom"/>
            <w:hideMark/>
          </w:tcPr>
          <w:p w14:paraId="3C3D289E"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114C110A"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67" w:type="dxa"/>
            <w:shd w:val="clear" w:color="auto" w:fill="auto"/>
            <w:noWrap/>
            <w:vAlign w:val="bottom"/>
            <w:hideMark/>
          </w:tcPr>
          <w:p w14:paraId="2E3665BB"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77E97A24"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52FFB4A8"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36C27B5B"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5E03223B"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394518E9"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2AD97691"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59" w:type="dxa"/>
            <w:shd w:val="clear" w:color="auto" w:fill="auto"/>
            <w:noWrap/>
            <w:vAlign w:val="bottom"/>
            <w:hideMark/>
          </w:tcPr>
          <w:p w14:paraId="73A65CEF"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112494</w:t>
            </w:r>
          </w:p>
        </w:tc>
        <w:tc>
          <w:tcPr>
            <w:tcW w:w="292" w:type="dxa"/>
            <w:shd w:val="clear" w:color="auto" w:fill="auto"/>
            <w:noWrap/>
            <w:vAlign w:val="bottom"/>
            <w:hideMark/>
          </w:tcPr>
          <w:p w14:paraId="504828DF" w14:textId="77777777" w:rsidR="001457A2" w:rsidRPr="00083E93" w:rsidRDefault="001457A2" w:rsidP="00E23FD5">
            <w:pPr>
              <w:spacing w:line="240" w:lineRule="auto"/>
              <w:jc w:val="right"/>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1350000</w:t>
            </w:r>
          </w:p>
        </w:tc>
      </w:tr>
    </w:tbl>
    <w:p w14:paraId="3DD02ACD" w14:textId="61752C37" w:rsidR="00CF151A" w:rsidRPr="00083E93" w:rsidRDefault="00E10754"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Original</w:t>
      </w:r>
      <w:r w:rsidR="00770AE4" w:rsidRPr="00083E93">
        <w:rPr>
          <w:rFonts w:ascii="Times New Roman" w:eastAsia="Times New Roman" w:hAnsi="Times New Roman" w:cs="Times New Roman"/>
          <w:sz w:val="24"/>
          <w:szCs w:val="24"/>
          <w:lang w:val="en-GB"/>
        </w:rPr>
        <w:t xml:space="preserve"> budget of Amana Ltd </w:t>
      </w:r>
      <w:r w:rsidR="008A3CFD" w:rsidRPr="00083E93">
        <w:rPr>
          <w:rFonts w:ascii="Times New Roman" w:eastAsia="Times New Roman" w:hAnsi="Times New Roman" w:cs="Times New Roman"/>
          <w:sz w:val="24"/>
          <w:szCs w:val="24"/>
          <w:lang w:val="en-GB"/>
        </w:rPr>
        <w:t>shows £</w:t>
      </w:r>
      <w:r w:rsidR="008A3CFD" w:rsidRPr="00083E93">
        <w:rPr>
          <w:rFonts w:ascii="Times New Roman" w:eastAsia="Times New Roman" w:hAnsi="Times New Roman" w:cs="Times New Roman"/>
          <w:color w:val="000000"/>
          <w:sz w:val="24"/>
          <w:szCs w:val="24"/>
          <w:lang w:val="en-GB"/>
        </w:rPr>
        <w:t xml:space="preserve">2500000 revenue from sales. The company has £1700000 contribution from operation and £1350000 profit from operations. </w:t>
      </w:r>
      <w:r w:rsidR="00F849D3" w:rsidRPr="00083E93">
        <w:rPr>
          <w:rFonts w:ascii="Times New Roman" w:eastAsia="Times New Roman" w:hAnsi="Times New Roman" w:cs="Times New Roman"/>
          <w:color w:val="000000"/>
          <w:sz w:val="24"/>
          <w:szCs w:val="24"/>
          <w:lang w:val="en-GB"/>
        </w:rPr>
        <w:t xml:space="preserve">The company has £1150000 operating cost as per original budget of Amana Ltd. </w:t>
      </w:r>
      <w:r w:rsidR="008A3CFD" w:rsidRPr="00083E93">
        <w:rPr>
          <w:rFonts w:ascii="Times New Roman" w:eastAsia="Times New Roman" w:hAnsi="Times New Roman" w:cs="Times New Roman"/>
          <w:color w:val="000000"/>
          <w:sz w:val="24"/>
          <w:szCs w:val="24"/>
          <w:lang w:val="en-GB"/>
        </w:rPr>
        <w:t xml:space="preserve"> </w:t>
      </w:r>
    </w:p>
    <w:p w14:paraId="727B0127" w14:textId="083CE3B0" w:rsidR="00E10754" w:rsidRPr="00083E93" w:rsidRDefault="00F6263E" w:rsidP="00E23FD5">
      <w:pPr>
        <w:spacing w:line="360" w:lineRule="auto"/>
        <w:jc w:val="both"/>
        <w:rPr>
          <w:rFonts w:ascii="Times New Roman" w:eastAsia="Times New Roman" w:hAnsi="Times New Roman" w:cs="Times New Roman"/>
          <w:b/>
          <w:sz w:val="24"/>
          <w:szCs w:val="24"/>
          <w:lang w:val="en-GB"/>
        </w:rPr>
      </w:pPr>
      <w:r w:rsidRPr="00083E93">
        <w:rPr>
          <w:rFonts w:ascii="Times New Roman" w:eastAsia="Times New Roman" w:hAnsi="Times New Roman" w:cs="Times New Roman"/>
          <w:b/>
          <w:sz w:val="24"/>
          <w:szCs w:val="24"/>
          <w:lang w:val="en-GB"/>
        </w:rPr>
        <w:t>Flexed Budget</w:t>
      </w:r>
    </w:p>
    <w:p w14:paraId="00000006" w14:textId="24E73A83" w:rsidR="00C76954" w:rsidRPr="00083E93" w:rsidRDefault="006D55E3" w:rsidP="00E23FD5">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per </w:t>
      </w:r>
      <w:proofErr w:type="spellStart"/>
      <w:r w:rsidR="00017F65" w:rsidRPr="004B5F3A">
        <w:rPr>
          <w:rFonts w:ascii="Times New Roman" w:hAnsi="Times New Roman" w:cs="Times New Roman"/>
          <w:color w:val="000000" w:themeColor="text1"/>
          <w:sz w:val="24"/>
          <w:szCs w:val="20"/>
          <w:shd w:val="clear" w:color="auto" w:fill="FFFFFF"/>
        </w:rPr>
        <w:t>Rikhar</w:t>
      </w:r>
      <w:r w:rsidR="00017F65">
        <w:rPr>
          <w:rFonts w:ascii="Times New Roman" w:hAnsi="Times New Roman" w:cs="Times New Roman"/>
          <w:color w:val="000000" w:themeColor="text1"/>
          <w:sz w:val="24"/>
          <w:szCs w:val="20"/>
          <w:shd w:val="clear" w:color="auto" w:fill="FFFFFF"/>
        </w:rPr>
        <w:t>dsson</w:t>
      </w:r>
      <w:proofErr w:type="spellEnd"/>
      <w:r w:rsidR="00017F65">
        <w:rPr>
          <w:rFonts w:ascii="Times New Roman" w:hAnsi="Times New Roman" w:cs="Times New Roman"/>
          <w:color w:val="000000" w:themeColor="text1"/>
          <w:sz w:val="24"/>
          <w:szCs w:val="20"/>
          <w:shd w:val="clear" w:color="auto" w:fill="FFFFFF"/>
        </w:rPr>
        <w:t xml:space="preserve"> and </w:t>
      </w:r>
      <w:proofErr w:type="spellStart"/>
      <w:r w:rsidR="00017F65">
        <w:rPr>
          <w:rFonts w:ascii="Times New Roman" w:hAnsi="Times New Roman" w:cs="Times New Roman"/>
          <w:color w:val="000000" w:themeColor="text1"/>
          <w:sz w:val="24"/>
          <w:szCs w:val="20"/>
          <w:shd w:val="clear" w:color="auto" w:fill="FFFFFF"/>
        </w:rPr>
        <w:t>Yigitbasioglu</w:t>
      </w:r>
      <w:proofErr w:type="spellEnd"/>
      <w:r w:rsidR="00017F65" w:rsidRPr="004B5F3A">
        <w:rPr>
          <w:rFonts w:ascii="Times New Roman" w:hAnsi="Times New Roman" w:cs="Times New Roman"/>
          <w:color w:val="000000" w:themeColor="text1"/>
          <w:sz w:val="24"/>
          <w:szCs w:val="20"/>
          <w:shd w:val="clear" w:color="auto" w:fill="FFFFFF"/>
        </w:rPr>
        <w:t xml:space="preserve"> </w:t>
      </w:r>
      <w:r w:rsidR="00017F65">
        <w:rPr>
          <w:rFonts w:ascii="Times New Roman" w:hAnsi="Times New Roman" w:cs="Times New Roman"/>
          <w:color w:val="000000" w:themeColor="text1"/>
          <w:sz w:val="24"/>
          <w:szCs w:val="20"/>
          <w:shd w:val="clear" w:color="auto" w:fill="FFFFFF"/>
        </w:rPr>
        <w:t>(2018</w:t>
      </w:r>
      <w:r>
        <w:rPr>
          <w:rFonts w:ascii="Times New Roman" w:eastAsia="Times New Roman" w:hAnsi="Times New Roman" w:cs="Times New Roman"/>
          <w:sz w:val="24"/>
          <w:szCs w:val="24"/>
          <w:lang w:val="en-GB"/>
        </w:rPr>
        <w:t>), flexed budget</w:t>
      </w:r>
      <w:r w:rsidR="00E10754" w:rsidRPr="00083E93">
        <w:rPr>
          <w:rFonts w:ascii="Times New Roman" w:eastAsia="Times New Roman" w:hAnsi="Times New Roman" w:cs="Times New Roman"/>
          <w:sz w:val="24"/>
          <w:szCs w:val="24"/>
          <w:lang w:val="en-GB"/>
        </w:rPr>
        <w:t xml:space="preserve"> includes</w:t>
      </w:r>
      <w:r w:rsidR="00CF1284" w:rsidRPr="00083E93">
        <w:rPr>
          <w:rFonts w:ascii="Times New Roman" w:eastAsia="Times New Roman" w:hAnsi="Times New Roman" w:cs="Times New Roman"/>
          <w:sz w:val="24"/>
          <w:szCs w:val="24"/>
          <w:lang w:val="en-GB"/>
        </w:rPr>
        <w:t xml:space="preserve"> revenue, cost and profit </w:t>
      </w:r>
      <w:r w:rsidR="00E10754" w:rsidRPr="00083E93">
        <w:rPr>
          <w:rFonts w:ascii="Times New Roman" w:eastAsia="Times New Roman" w:hAnsi="Times New Roman" w:cs="Times New Roman"/>
          <w:sz w:val="24"/>
          <w:szCs w:val="24"/>
          <w:lang w:val="en-GB"/>
        </w:rPr>
        <w:t>that help in understanding actual business performance</w:t>
      </w:r>
      <w:r w:rsidR="00CF1284" w:rsidRPr="00083E93">
        <w:rPr>
          <w:rFonts w:ascii="Times New Roman" w:eastAsia="Times New Roman" w:hAnsi="Times New Roman" w:cs="Times New Roman"/>
          <w:sz w:val="24"/>
          <w:szCs w:val="24"/>
          <w:lang w:val="en-GB"/>
        </w:rPr>
        <w:t>.</w:t>
      </w:r>
      <w:r w:rsidR="006768A0" w:rsidRPr="00083E93">
        <w:rPr>
          <w:rFonts w:ascii="Times New Roman" w:eastAsia="Times New Roman" w:hAnsi="Times New Roman" w:cs="Times New Roman"/>
          <w:sz w:val="24"/>
          <w:szCs w:val="24"/>
          <w:lang w:val="en-GB"/>
        </w:rPr>
        <w:t xml:space="preserve"> </w:t>
      </w:r>
      <w:r w:rsidR="00E10754" w:rsidRPr="00083E93">
        <w:rPr>
          <w:rFonts w:ascii="Times New Roman" w:eastAsia="Times New Roman" w:hAnsi="Times New Roman" w:cs="Times New Roman"/>
          <w:sz w:val="24"/>
          <w:szCs w:val="24"/>
          <w:lang w:val="en-GB"/>
        </w:rPr>
        <w:t xml:space="preserve">Flexed budget of Amana Ltd has been prepared for understanding its actual performance in 2020. </w:t>
      </w:r>
      <w:r w:rsidR="00FD020D" w:rsidRPr="00083E93">
        <w:rPr>
          <w:rFonts w:ascii="Times New Roman" w:eastAsia="Times New Roman" w:hAnsi="Times New Roman" w:cs="Times New Roman"/>
          <w:sz w:val="24"/>
          <w:szCs w:val="24"/>
          <w:lang w:val="en-GB"/>
        </w:rPr>
        <w:t xml:space="preserve"> </w:t>
      </w:r>
      <w:r w:rsidR="00CF1284" w:rsidRPr="00083E93">
        <w:rPr>
          <w:rFonts w:ascii="Times New Roman" w:eastAsia="Times New Roman" w:hAnsi="Times New Roman" w:cs="Times New Roman"/>
          <w:sz w:val="24"/>
          <w:szCs w:val="24"/>
          <w:lang w:val="en-GB"/>
        </w:rPr>
        <w:t xml:space="preserve">  </w:t>
      </w:r>
    </w:p>
    <w:tbl>
      <w:tblPr>
        <w:tblW w:w="9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816"/>
        <w:gridCol w:w="827"/>
        <w:gridCol w:w="888"/>
        <w:gridCol w:w="852"/>
        <w:gridCol w:w="901"/>
        <w:gridCol w:w="828"/>
        <w:gridCol w:w="816"/>
        <w:gridCol w:w="864"/>
        <w:gridCol w:w="816"/>
        <w:gridCol w:w="816"/>
        <w:gridCol w:w="852"/>
        <w:gridCol w:w="827"/>
        <w:gridCol w:w="1056"/>
      </w:tblGrid>
      <w:tr w:rsidR="001457A2" w:rsidRPr="00083E93" w14:paraId="6FB2F4E0" w14:textId="77777777" w:rsidTr="00E10754">
        <w:trPr>
          <w:trHeight w:val="237"/>
          <w:jc w:val="center"/>
        </w:trPr>
        <w:tc>
          <w:tcPr>
            <w:tcW w:w="9152" w:type="dxa"/>
            <w:gridSpan w:val="14"/>
            <w:shd w:val="clear" w:color="auto" w:fill="auto"/>
            <w:noWrap/>
            <w:vAlign w:val="bottom"/>
            <w:hideMark/>
          </w:tcPr>
          <w:p w14:paraId="213E5797" w14:textId="77777777" w:rsidR="001457A2" w:rsidRPr="00083E93" w:rsidRDefault="001457A2" w:rsidP="00E23FD5">
            <w:pPr>
              <w:spacing w:line="240" w:lineRule="auto"/>
              <w:jc w:val="center"/>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 xml:space="preserve">Flexed Budget (for 2020); Amana Ltd </w:t>
            </w:r>
          </w:p>
        </w:tc>
      </w:tr>
      <w:tr w:rsidR="001457A2" w:rsidRPr="00083E93" w14:paraId="6553CDA6" w14:textId="77777777" w:rsidTr="00E10754">
        <w:trPr>
          <w:trHeight w:val="237"/>
          <w:jc w:val="center"/>
        </w:trPr>
        <w:tc>
          <w:tcPr>
            <w:tcW w:w="1067" w:type="dxa"/>
            <w:shd w:val="clear" w:color="auto" w:fill="auto"/>
            <w:noWrap/>
            <w:vAlign w:val="bottom"/>
            <w:hideMark/>
          </w:tcPr>
          <w:p w14:paraId="3F6917FB"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 xml:space="preserve">Details </w:t>
            </w:r>
          </w:p>
        </w:tc>
        <w:tc>
          <w:tcPr>
            <w:tcW w:w="595" w:type="dxa"/>
            <w:shd w:val="clear" w:color="auto" w:fill="auto"/>
            <w:noWrap/>
            <w:vAlign w:val="bottom"/>
            <w:hideMark/>
          </w:tcPr>
          <w:p w14:paraId="3DC9D386"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Jan(£)</w:t>
            </w:r>
          </w:p>
        </w:tc>
        <w:tc>
          <w:tcPr>
            <w:tcW w:w="602" w:type="dxa"/>
            <w:shd w:val="clear" w:color="auto" w:fill="auto"/>
            <w:noWrap/>
            <w:vAlign w:val="bottom"/>
            <w:hideMark/>
          </w:tcPr>
          <w:p w14:paraId="02C47F45"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Feb(£)</w:t>
            </w:r>
          </w:p>
        </w:tc>
        <w:tc>
          <w:tcPr>
            <w:tcW w:w="641" w:type="dxa"/>
            <w:shd w:val="clear" w:color="auto" w:fill="auto"/>
            <w:noWrap/>
            <w:vAlign w:val="bottom"/>
            <w:hideMark/>
          </w:tcPr>
          <w:p w14:paraId="47532766"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Mar(£)</w:t>
            </w:r>
          </w:p>
        </w:tc>
        <w:tc>
          <w:tcPr>
            <w:tcW w:w="618" w:type="dxa"/>
            <w:shd w:val="clear" w:color="auto" w:fill="auto"/>
            <w:noWrap/>
            <w:vAlign w:val="bottom"/>
            <w:hideMark/>
          </w:tcPr>
          <w:p w14:paraId="5C1B49C6"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Apr(£)</w:t>
            </w:r>
          </w:p>
        </w:tc>
        <w:tc>
          <w:tcPr>
            <w:tcW w:w="649" w:type="dxa"/>
            <w:shd w:val="clear" w:color="auto" w:fill="auto"/>
            <w:noWrap/>
            <w:vAlign w:val="bottom"/>
            <w:hideMark/>
          </w:tcPr>
          <w:p w14:paraId="1DEA19FB"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May(£)</w:t>
            </w:r>
          </w:p>
        </w:tc>
        <w:tc>
          <w:tcPr>
            <w:tcW w:w="603" w:type="dxa"/>
            <w:shd w:val="clear" w:color="auto" w:fill="auto"/>
            <w:noWrap/>
            <w:vAlign w:val="bottom"/>
            <w:hideMark/>
          </w:tcPr>
          <w:p w14:paraId="38F37EFC"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Jun(£)</w:t>
            </w:r>
          </w:p>
        </w:tc>
        <w:tc>
          <w:tcPr>
            <w:tcW w:w="595" w:type="dxa"/>
            <w:shd w:val="clear" w:color="auto" w:fill="auto"/>
            <w:noWrap/>
            <w:vAlign w:val="bottom"/>
            <w:hideMark/>
          </w:tcPr>
          <w:p w14:paraId="705B6A5A"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Jul(£)</w:t>
            </w:r>
          </w:p>
        </w:tc>
        <w:tc>
          <w:tcPr>
            <w:tcW w:w="625" w:type="dxa"/>
            <w:shd w:val="clear" w:color="auto" w:fill="auto"/>
            <w:noWrap/>
            <w:vAlign w:val="bottom"/>
            <w:hideMark/>
          </w:tcPr>
          <w:p w14:paraId="7E0BF29B"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Aug(£)</w:t>
            </w:r>
          </w:p>
        </w:tc>
        <w:tc>
          <w:tcPr>
            <w:tcW w:w="595" w:type="dxa"/>
            <w:shd w:val="clear" w:color="auto" w:fill="auto"/>
            <w:noWrap/>
            <w:vAlign w:val="bottom"/>
            <w:hideMark/>
          </w:tcPr>
          <w:p w14:paraId="2B672483"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Sep(£)</w:t>
            </w:r>
          </w:p>
        </w:tc>
        <w:tc>
          <w:tcPr>
            <w:tcW w:w="595" w:type="dxa"/>
            <w:shd w:val="clear" w:color="auto" w:fill="auto"/>
            <w:noWrap/>
            <w:vAlign w:val="bottom"/>
            <w:hideMark/>
          </w:tcPr>
          <w:p w14:paraId="2EF08757"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Oct(£)</w:t>
            </w:r>
          </w:p>
        </w:tc>
        <w:tc>
          <w:tcPr>
            <w:tcW w:w="618" w:type="dxa"/>
            <w:shd w:val="clear" w:color="auto" w:fill="auto"/>
            <w:noWrap/>
            <w:vAlign w:val="bottom"/>
            <w:hideMark/>
          </w:tcPr>
          <w:p w14:paraId="5C84CE99"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Nov(£)</w:t>
            </w:r>
          </w:p>
        </w:tc>
        <w:tc>
          <w:tcPr>
            <w:tcW w:w="602" w:type="dxa"/>
            <w:shd w:val="clear" w:color="auto" w:fill="auto"/>
            <w:noWrap/>
            <w:vAlign w:val="bottom"/>
            <w:hideMark/>
          </w:tcPr>
          <w:p w14:paraId="6DF6B40C"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Dec(£)</w:t>
            </w:r>
          </w:p>
        </w:tc>
        <w:tc>
          <w:tcPr>
            <w:tcW w:w="747" w:type="dxa"/>
            <w:shd w:val="clear" w:color="auto" w:fill="auto"/>
            <w:noWrap/>
            <w:vAlign w:val="bottom"/>
            <w:hideMark/>
          </w:tcPr>
          <w:p w14:paraId="2C6622DA" w14:textId="77777777" w:rsidR="001457A2" w:rsidRPr="00083E93" w:rsidRDefault="001457A2" w:rsidP="00E23FD5">
            <w:pPr>
              <w:spacing w:line="240" w:lineRule="auto"/>
              <w:rPr>
                <w:rFonts w:ascii="Times New Roman" w:eastAsia="Times New Roman" w:hAnsi="Times New Roman" w:cs="Times New Roman"/>
                <w:b/>
                <w:bCs/>
                <w:color w:val="000000"/>
                <w:szCs w:val="24"/>
                <w:lang w:val="en-GB"/>
              </w:rPr>
            </w:pPr>
            <w:r w:rsidRPr="00083E93">
              <w:rPr>
                <w:rFonts w:ascii="Times New Roman" w:eastAsia="Times New Roman" w:hAnsi="Times New Roman" w:cs="Times New Roman"/>
                <w:b/>
                <w:bCs/>
                <w:color w:val="000000"/>
                <w:szCs w:val="24"/>
                <w:lang w:val="en-GB"/>
              </w:rPr>
              <w:t>Total(£)</w:t>
            </w:r>
          </w:p>
        </w:tc>
      </w:tr>
      <w:tr w:rsidR="001457A2" w:rsidRPr="00083E93" w14:paraId="078C3221" w14:textId="77777777" w:rsidTr="00E10754">
        <w:trPr>
          <w:trHeight w:val="237"/>
          <w:jc w:val="center"/>
        </w:trPr>
        <w:tc>
          <w:tcPr>
            <w:tcW w:w="1067" w:type="dxa"/>
            <w:shd w:val="clear" w:color="auto" w:fill="auto"/>
            <w:noWrap/>
            <w:vAlign w:val="bottom"/>
            <w:hideMark/>
          </w:tcPr>
          <w:p w14:paraId="5B054BF2"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Turnover</w:t>
            </w:r>
          </w:p>
        </w:tc>
        <w:tc>
          <w:tcPr>
            <w:tcW w:w="595" w:type="dxa"/>
            <w:shd w:val="clear" w:color="auto" w:fill="auto"/>
            <w:noWrap/>
            <w:vAlign w:val="bottom"/>
            <w:hideMark/>
          </w:tcPr>
          <w:p w14:paraId="753F594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2" w:type="dxa"/>
            <w:shd w:val="clear" w:color="auto" w:fill="auto"/>
            <w:noWrap/>
            <w:vAlign w:val="bottom"/>
            <w:hideMark/>
          </w:tcPr>
          <w:p w14:paraId="1A51EFB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41" w:type="dxa"/>
            <w:shd w:val="clear" w:color="auto" w:fill="auto"/>
            <w:noWrap/>
            <w:vAlign w:val="bottom"/>
            <w:hideMark/>
          </w:tcPr>
          <w:p w14:paraId="5466D670"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18" w:type="dxa"/>
            <w:shd w:val="clear" w:color="auto" w:fill="auto"/>
            <w:noWrap/>
            <w:vAlign w:val="bottom"/>
            <w:hideMark/>
          </w:tcPr>
          <w:p w14:paraId="083D6A0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49" w:type="dxa"/>
            <w:shd w:val="clear" w:color="auto" w:fill="auto"/>
            <w:noWrap/>
            <w:vAlign w:val="bottom"/>
            <w:hideMark/>
          </w:tcPr>
          <w:p w14:paraId="3719FC4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3" w:type="dxa"/>
            <w:shd w:val="clear" w:color="auto" w:fill="auto"/>
            <w:noWrap/>
            <w:vAlign w:val="bottom"/>
            <w:hideMark/>
          </w:tcPr>
          <w:p w14:paraId="7AF089F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78EA5FF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25" w:type="dxa"/>
            <w:shd w:val="clear" w:color="auto" w:fill="auto"/>
            <w:noWrap/>
            <w:vAlign w:val="bottom"/>
            <w:hideMark/>
          </w:tcPr>
          <w:p w14:paraId="527145D9"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5E91870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0FF6C2C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18" w:type="dxa"/>
            <w:shd w:val="clear" w:color="auto" w:fill="auto"/>
            <w:noWrap/>
            <w:vAlign w:val="bottom"/>
            <w:hideMark/>
          </w:tcPr>
          <w:p w14:paraId="089C44D0"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2" w:type="dxa"/>
            <w:shd w:val="clear" w:color="auto" w:fill="auto"/>
            <w:noWrap/>
            <w:vAlign w:val="bottom"/>
            <w:hideMark/>
          </w:tcPr>
          <w:p w14:paraId="6E088938"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747" w:type="dxa"/>
            <w:shd w:val="clear" w:color="auto" w:fill="auto"/>
            <w:noWrap/>
            <w:vAlign w:val="bottom"/>
            <w:hideMark/>
          </w:tcPr>
          <w:p w14:paraId="5885293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1457A2" w:rsidRPr="00083E93" w14:paraId="701C8007" w14:textId="77777777" w:rsidTr="00E10754">
        <w:trPr>
          <w:trHeight w:val="237"/>
          <w:jc w:val="center"/>
        </w:trPr>
        <w:tc>
          <w:tcPr>
            <w:tcW w:w="1067" w:type="dxa"/>
            <w:shd w:val="clear" w:color="auto" w:fill="auto"/>
            <w:noWrap/>
            <w:vAlign w:val="bottom"/>
            <w:hideMark/>
          </w:tcPr>
          <w:p w14:paraId="286BC01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Sales revenue (units x sale price) (80,000x£20)</w:t>
            </w:r>
          </w:p>
        </w:tc>
        <w:tc>
          <w:tcPr>
            <w:tcW w:w="595" w:type="dxa"/>
            <w:shd w:val="clear" w:color="auto" w:fill="auto"/>
            <w:noWrap/>
            <w:vAlign w:val="bottom"/>
            <w:hideMark/>
          </w:tcPr>
          <w:p w14:paraId="48B5946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02" w:type="dxa"/>
            <w:shd w:val="clear" w:color="auto" w:fill="auto"/>
            <w:noWrap/>
            <w:vAlign w:val="bottom"/>
            <w:hideMark/>
          </w:tcPr>
          <w:p w14:paraId="790B80B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41" w:type="dxa"/>
            <w:shd w:val="clear" w:color="auto" w:fill="auto"/>
            <w:noWrap/>
            <w:vAlign w:val="bottom"/>
            <w:hideMark/>
          </w:tcPr>
          <w:p w14:paraId="4956075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18" w:type="dxa"/>
            <w:shd w:val="clear" w:color="auto" w:fill="auto"/>
            <w:noWrap/>
            <w:vAlign w:val="bottom"/>
            <w:hideMark/>
          </w:tcPr>
          <w:p w14:paraId="0465194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49" w:type="dxa"/>
            <w:shd w:val="clear" w:color="auto" w:fill="auto"/>
            <w:noWrap/>
            <w:vAlign w:val="bottom"/>
            <w:hideMark/>
          </w:tcPr>
          <w:p w14:paraId="3587B63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03" w:type="dxa"/>
            <w:shd w:val="clear" w:color="auto" w:fill="auto"/>
            <w:noWrap/>
            <w:vAlign w:val="bottom"/>
            <w:hideMark/>
          </w:tcPr>
          <w:p w14:paraId="3266851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595" w:type="dxa"/>
            <w:shd w:val="clear" w:color="auto" w:fill="auto"/>
            <w:noWrap/>
            <w:vAlign w:val="bottom"/>
            <w:hideMark/>
          </w:tcPr>
          <w:p w14:paraId="220CC22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25" w:type="dxa"/>
            <w:shd w:val="clear" w:color="auto" w:fill="auto"/>
            <w:noWrap/>
            <w:vAlign w:val="bottom"/>
            <w:hideMark/>
          </w:tcPr>
          <w:p w14:paraId="5E80791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595" w:type="dxa"/>
            <w:shd w:val="clear" w:color="auto" w:fill="auto"/>
            <w:noWrap/>
            <w:vAlign w:val="bottom"/>
            <w:hideMark/>
          </w:tcPr>
          <w:p w14:paraId="01B1CF3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595" w:type="dxa"/>
            <w:shd w:val="clear" w:color="auto" w:fill="auto"/>
            <w:noWrap/>
            <w:vAlign w:val="bottom"/>
            <w:hideMark/>
          </w:tcPr>
          <w:p w14:paraId="1D67D18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18" w:type="dxa"/>
            <w:shd w:val="clear" w:color="auto" w:fill="auto"/>
            <w:noWrap/>
            <w:vAlign w:val="bottom"/>
            <w:hideMark/>
          </w:tcPr>
          <w:p w14:paraId="32DE837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602" w:type="dxa"/>
            <w:shd w:val="clear" w:color="auto" w:fill="auto"/>
            <w:noWrap/>
            <w:vAlign w:val="bottom"/>
            <w:hideMark/>
          </w:tcPr>
          <w:p w14:paraId="1D65242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11112</w:t>
            </w:r>
          </w:p>
        </w:tc>
        <w:tc>
          <w:tcPr>
            <w:tcW w:w="747" w:type="dxa"/>
            <w:shd w:val="clear" w:color="auto" w:fill="auto"/>
            <w:noWrap/>
            <w:vAlign w:val="bottom"/>
            <w:hideMark/>
          </w:tcPr>
          <w:p w14:paraId="4C29869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1600000</w:t>
            </w:r>
          </w:p>
        </w:tc>
      </w:tr>
      <w:tr w:rsidR="001457A2" w:rsidRPr="00083E93" w14:paraId="6AA09E2F" w14:textId="77777777" w:rsidTr="00E10754">
        <w:trPr>
          <w:trHeight w:val="237"/>
          <w:jc w:val="center"/>
        </w:trPr>
        <w:tc>
          <w:tcPr>
            <w:tcW w:w="1067" w:type="dxa"/>
            <w:shd w:val="clear" w:color="auto" w:fill="auto"/>
            <w:noWrap/>
            <w:vAlign w:val="bottom"/>
            <w:hideMark/>
          </w:tcPr>
          <w:p w14:paraId="10688974"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Variable costs</w:t>
            </w:r>
          </w:p>
        </w:tc>
        <w:tc>
          <w:tcPr>
            <w:tcW w:w="595" w:type="dxa"/>
            <w:shd w:val="clear" w:color="auto" w:fill="auto"/>
            <w:noWrap/>
            <w:vAlign w:val="bottom"/>
            <w:hideMark/>
          </w:tcPr>
          <w:p w14:paraId="156DD2D4"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2" w:type="dxa"/>
            <w:shd w:val="clear" w:color="auto" w:fill="auto"/>
            <w:noWrap/>
            <w:vAlign w:val="bottom"/>
            <w:hideMark/>
          </w:tcPr>
          <w:p w14:paraId="313DBE85"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41" w:type="dxa"/>
            <w:shd w:val="clear" w:color="auto" w:fill="auto"/>
            <w:noWrap/>
            <w:vAlign w:val="bottom"/>
            <w:hideMark/>
          </w:tcPr>
          <w:p w14:paraId="28C2D44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18" w:type="dxa"/>
            <w:shd w:val="clear" w:color="auto" w:fill="auto"/>
            <w:noWrap/>
            <w:vAlign w:val="bottom"/>
            <w:hideMark/>
          </w:tcPr>
          <w:p w14:paraId="55575B99"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49" w:type="dxa"/>
            <w:shd w:val="clear" w:color="auto" w:fill="auto"/>
            <w:noWrap/>
            <w:vAlign w:val="bottom"/>
            <w:hideMark/>
          </w:tcPr>
          <w:p w14:paraId="1361DD5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3" w:type="dxa"/>
            <w:shd w:val="clear" w:color="auto" w:fill="auto"/>
            <w:noWrap/>
            <w:vAlign w:val="bottom"/>
            <w:hideMark/>
          </w:tcPr>
          <w:p w14:paraId="2C743302"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00D5B19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25" w:type="dxa"/>
            <w:shd w:val="clear" w:color="auto" w:fill="auto"/>
            <w:noWrap/>
            <w:vAlign w:val="bottom"/>
            <w:hideMark/>
          </w:tcPr>
          <w:p w14:paraId="210B9E5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55C736D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568EDDE2"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18" w:type="dxa"/>
            <w:shd w:val="clear" w:color="auto" w:fill="auto"/>
            <w:noWrap/>
            <w:vAlign w:val="bottom"/>
            <w:hideMark/>
          </w:tcPr>
          <w:p w14:paraId="41E3031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2" w:type="dxa"/>
            <w:shd w:val="clear" w:color="auto" w:fill="auto"/>
            <w:noWrap/>
            <w:vAlign w:val="bottom"/>
            <w:hideMark/>
          </w:tcPr>
          <w:p w14:paraId="3CFB4B79"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747" w:type="dxa"/>
            <w:shd w:val="clear" w:color="auto" w:fill="auto"/>
            <w:noWrap/>
            <w:vAlign w:val="bottom"/>
            <w:hideMark/>
          </w:tcPr>
          <w:p w14:paraId="0F8B35E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1457A2" w:rsidRPr="00083E93" w14:paraId="0581DD70" w14:textId="77777777" w:rsidTr="00E10754">
        <w:trPr>
          <w:trHeight w:val="237"/>
          <w:jc w:val="center"/>
        </w:trPr>
        <w:tc>
          <w:tcPr>
            <w:tcW w:w="1067" w:type="dxa"/>
            <w:shd w:val="clear" w:color="auto" w:fill="auto"/>
            <w:noWrap/>
            <w:vAlign w:val="bottom"/>
            <w:hideMark/>
          </w:tcPr>
          <w:p w14:paraId="2EE17027"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Materials </w:t>
            </w:r>
          </w:p>
        </w:tc>
        <w:tc>
          <w:tcPr>
            <w:tcW w:w="595" w:type="dxa"/>
            <w:shd w:val="clear" w:color="auto" w:fill="auto"/>
            <w:noWrap/>
            <w:vAlign w:val="bottom"/>
            <w:hideMark/>
          </w:tcPr>
          <w:p w14:paraId="1998646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02" w:type="dxa"/>
            <w:shd w:val="clear" w:color="auto" w:fill="auto"/>
            <w:noWrap/>
            <w:vAlign w:val="bottom"/>
            <w:hideMark/>
          </w:tcPr>
          <w:p w14:paraId="0650B44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41" w:type="dxa"/>
            <w:shd w:val="clear" w:color="auto" w:fill="auto"/>
            <w:noWrap/>
            <w:vAlign w:val="bottom"/>
            <w:hideMark/>
          </w:tcPr>
          <w:p w14:paraId="612036F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18" w:type="dxa"/>
            <w:shd w:val="clear" w:color="auto" w:fill="auto"/>
            <w:noWrap/>
            <w:vAlign w:val="bottom"/>
            <w:hideMark/>
          </w:tcPr>
          <w:p w14:paraId="2BE8BC2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49" w:type="dxa"/>
            <w:shd w:val="clear" w:color="auto" w:fill="auto"/>
            <w:noWrap/>
            <w:vAlign w:val="bottom"/>
            <w:hideMark/>
          </w:tcPr>
          <w:p w14:paraId="1A860C2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03" w:type="dxa"/>
            <w:shd w:val="clear" w:color="auto" w:fill="auto"/>
            <w:noWrap/>
            <w:vAlign w:val="bottom"/>
            <w:hideMark/>
          </w:tcPr>
          <w:p w14:paraId="238C85D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595" w:type="dxa"/>
            <w:shd w:val="clear" w:color="auto" w:fill="auto"/>
            <w:noWrap/>
            <w:vAlign w:val="bottom"/>
            <w:hideMark/>
          </w:tcPr>
          <w:p w14:paraId="60F83F6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25" w:type="dxa"/>
            <w:shd w:val="clear" w:color="auto" w:fill="auto"/>
            <w:noWrap/>
            <w:vAlign w:val="bottom"/>
            <w:hideMark/>
          </w:tcPr>
          <w:p w14:paraId="2EA4731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595" w:type="dxa"/>
            <w:shd w:val="clear" w:color="auto" w:fill="auto"/>
            <w:noWrap/>
            <w:vAlign w:val="bottom"/>
            <w:hideMark/>
          </w:tcPr>
          <w:p w14:paraId="75E0D136"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595" w:type="dxa"/>
            <w:shd w:val="clear" w:color="auto" w:fill="auto"/>
            <w:noWrap/>
            <w:vAlign w:val="bottom"/>
            <w:hideMark/>
          </w:tcPr>
          <w:p w14:paraId="4CC6EED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18" w:type="dxa"/>
            <w:shd w:val="clear" w:color="auto" w:fill="auto"/>
            <w:noWrap/>
            <w:vAlign w:val="bottom"/>
            <w:hideMark/>
          </w:tcPr>
          <w:p w14:paraId="06C6840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602" w:type="dxa"/>
            <w:shd w:val="clear" w:color="auto" w:fill="auto"/>
            <w:noWrap/>
            <w:vAlign w:val="bottom"/>
            <w:hideMark/>
          </w:tcPr>
          <w:p w14:paraId="08C2ED8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23333</w:t>
            </w:r>
          </w:p>
        </w:tc>
        <w:tc>
          <w:tcPr>
            <w:tcW w:w="747" w:type="dxa"/>
            <w:shd w:val="clear" w:color="auto" w:fill="auto"/>
            <w:noWrap/>
            <w:vAlign w:val="bottom"/>
            <w:hideMark/>
          </w:tcPr>
          <w:p w14:paraId="391F6C1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280000</w:t>
            </w:r>
          </w:p>
        </w:tc>
      </w:tr>
      <w:tr w:rsidR="001457A2" w:rsidRPr="00083E93" w14:paraId="2B184DEE" w14:textId="77777777" w:rsidTr="00E10754">
        <w:trPr>
          <w:trHeight w:val="237"/>
          <w:jc w:val="center"/>
        </w:trPr>
        <w:tc>
          <w:tcPr>
            <w:tcW w:w="1067" w:type="dxa"/>
            <w:shd w:val="clear" w:color="auto" w:fill="auto"/>
            <w:noWrap/>
            <w:vAlign w:val="bottom"/>
            <w:hideMark/>
          </w:tcPr>
          <w:p w14:paraId="6218BE9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Labour </w:t>
            </w:r>
          </w:p>
        </w:tc>
        <w:tc>
          <w:tcPr>
            <w:tcW w:w="595" w:type="dxa"/>
            <w:shd w:val="clear" w:color="auto" w:fill="auto"/>
            <w:noWrap/>
            <w:vAlign w:val="bottom"/>
            <w:hideMark/>
          </w:tcPr>
          <w:p w14:paraId="6A53B94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02" w:type="dxa"/>
            <w:shd w:val="clear" w:color="auto" w:fill="auto"/>
            <w:noWrap/>
            <w:vAlign w:val="bottom"/>
            <w:hideMark/>
          </w:tcPr>
          <w:p w14:paraId="28F8F67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41" w:type="dxa"/>
            <w:shd w:val="clear" w:color="auto" w:fill="auto"/>
            <w:noWrap/>
            <w:vAlign w:val="bottom"/>
            <w:hideMark/>
          </w:tcPr>
          <w:p w14:paraId="7214539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18" w:type="dxa"/>
            <w:shd w:val="clear" w:color="auto" w:fill="auto"/>
            <w:noWrap/>
            <w:vAlign w:val="bottom"/>
            <w:hideMark/>
          </w:tcPr>
          <w:p w14:paraId="10D7238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49" w:type="dxa"/>
            <w:shd w:val="clear" w:color="auto" w:fill="auto"/>
            <w:noWrap/>
            <w:vAlign w:val="bottom"/>
            <w:hideMark/>
          </w:tcPr>
          <w:p w14:paraId="287A553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03" w:type="dxa"/>
            <w:shd w:val="clear" w:color="auto" w:fill="auto"/>
            <w:noWrap/>
            <w:vAlign w:val="bottom"/>
            <w:hideMark/>
          </w:tcPr>
          <w:p w14:paraId="78233B9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595" w:type="dxa"/>
            <w:shd w:val="clear" w:color="auto" w:fill="auto"/>
            <w:noWrap/>
            <w:vAlign w:val="bottom"/>
            <w:hideMark/>
          </w:tcPr>
          <w:p w14:paraId="7AB3488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25" w:type="dxa"/>
            <w:shd w:val="clear" w:color="auto" w:fill="auto"/>
            <w:noWrap/>
            <w:vAlign w:val="bottom"/>
            <w:hideMark/>
          </w:tcPr>
          <w:p w14:paraId="4AF185E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595" w:type="dxa"/>
            <w:shd w:val="clear" w:color="auto" w:fill="auto"/>
            <w:noWrap/>
            <w:vAlign w:val="bottom"/>
            <w:hideMark/>
          </w:tcPr>
          <w:p w14:paraId="2EAAF7A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595" w:type="dxa"/>
            <w:shd w:val="clear" w:color="auto" w:fill="auto"/>
            <w:noWrap/>
            <w:vAlign w:val="bottom"/>
            <w:hideMark/>
          </w:tcPr>
          <w:p w14:paraId="6FEBFB3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18" w:type="dxa"/>
            <w:shd w:val="clear" w:color="auto" w:fill="auto"/>
            <w:noWrap/>
            <w:vAlign w:val="bottom"/>
            <w:hideMark/>
          </w:tcPr>
          <w:p w14:paraId="4B1056C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602" w:type="dxa"/>
            <w:shd w:val="clear" w:color="auto" w:fill="auto"/>
            <w:noWrap/>
            <w:vAlign w:val="bottom"/>
            <w:hideMark/>
          </w:tcPr>
          <w:p w14:paraId="4CDCD66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36667</w:t>
            </w:r>
          </w:p>
        </w:tc>
        <w:tc>
          <w:tcPr>
            <w:tcW w:w="747" w:type="dxa"/>
            <w:shd w:val="clear" w:color="auto" w:fill="auto"/>
            <w:noWrap/>
            <w:vAlign w:val="bottom"/>
            <w:hideMark/>
          </w:tcPr>
          <w:p w14:paraId="4F19C7F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440000</w:t>
            </w:r>
          </w:p>
        </w:tc>
      </w:tr>
      <w:tr w:rsidR="001457A2" w:rsidRPr="00083E93" w14:paraId="2E6DCEDA" w14:textId="77777777" w:rsidTr="00E10754">
        <w:trPr>
          <w:trHeight w:val="237"/>
          <w:jc w:val="center"/>
        </w:trPr>
        <w:tc>
          <w:tcPr>
            <w:tcW w:w="1067" w:type="dxa"/>
            <w:shd w:val="clear" w:color="auto" w:fill="auto"/>
            <w:noWrap/>
            <w:vAlign w:val="bottom"/>
            <w:hideMark/>
          </w:tcPr>
          <w:p w14:paraId="5E727415"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Overhead </w:t>
            </w:r>
          </w:p>
        </w:tc>
        <w:tc>
          <w:tcPr>
            <w:tcW w:w="595" w:type="dxa"/>
            <w:shd w:val="clear" w:color="auto" w:fill="auto"/>
            <w:noWrap/>
            <w:vAlign w:val="bottom"/>
            <w:hideMark/>
          </w:tcPr>
          <w:p w14:paraId="67DC348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02" w:type="dxa"/>
            <w:shd w:val="clear" w:color="auto" w:fill="auto"/>
            <w:noWrap/>
            <w:vAlign w:val="bottom"/>
            <w:hideMark/>
          </w:tcPr>
          <w:p w14:paraId="05D8E6C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41" w:type="dxa"/>
            <w:shd w:val="clear" w:color="auto" w:fill="auto"/>
            <w:noWrap/>
            <w:vAlign w:val="bottom"/>
            <w:hideMark/>
          </w:tcPr>
          <w:p w14:paraId="6D1A4D2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18" w:type="dxa"/>
            <w:shd w:val="clear" w:color="auto" w:fill="auto"/>
            <w:noWrap/>
            <w:vAlign w:val="bottom"/>
            <w:hideMark/>
          </w:tcPr>
          <w:p w14:paraId="250F1B2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49" w:type="dxa"/>
            <w:shd w:val="clear" w:color="auto" w:fill="auto"/>
            <w:noWrap/>
            <w:vAlign w:val="bottom"/>
            <w:hideMark/>
          </w:tcPr>
          <w:p w14:paraId="4F925BC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03" w:type="dxa"/>
            <w:shd w:val="clear" w:color="auto" w:fill="auto"/>
            <w:noWrap/>
            <w:vAlign w:val="bottom"/>
            <w:hideMark/>
          </w:tcPr>
          <w:p w14:paraId="3CD881C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595" w:type="dxa"/>
            <w:shd w:val="clear" w:color="auto" w:fill="auto"/>
            <w:noWrap/>
            <w:vAlign w:val="bottom"/>
            <w:hideMark/>
          </w:tcPr>
          <w:p w14:paraId="58F7222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25" w:type="dxa"/>
            <w:shd w:val="clear" w:color="auto" w:fill="auto"/>
            <w:noWrap/>
            <w:vAlign w:val="bottom"/>
            <w:hideMark/>
          </w:tcPr>
          <w:p w14:paraId="1BE720B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595" w:type="dxa"/>
            <w:shd w:val="clear" w:color="auto" w:fill="auto"/>
            <w:noWrap/>
            <w:vAlign w:val="bottom"/>
            <w:hideMark/>
          </w:tcPr>
          <w:p w14:paraId="0CDEFCC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595" w:type="dxa"/>
            <w:shd w:val="clear" w:color="auto" w:fill="auto"/>
            <w:noWrap/>
            <w:vAlign w:val="bottom"/>
            <w:hideMark/>
          </w:tcPr>
          <w:p w14:paraId="619502A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18" w:type="dxa"/>
            <w:shd w:val="clear" w:color="auto" w:fill="auto"/>
            <w:noWrap/>
            <w:vAlign w:val="bottom"/>
            <w:hideMark/>
          </w:tcPr>
          <w:p w14:paraId="2C94047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602" w:type="dxa"/>
            <w:shd w:val="clear" w:color="auto" w:fill="auto"/>
            <w:noWrap/>
            <w:vAlign w:val="bottom"/>
            <w:hideMark/>
          </w:tcPr>
          <w:p w14:paraId="457BC80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w:t>
            </w:r>
          </w:p>
        </w:tc>
        <w:tc>
          <w:tcPr>
            <w:tcW w:w="747" w:type="dxa"/>
            <w:shd w:val="clear" w:color="auto" w:fill="auto"/>
            <w:noWrap/>
            <w:vAlign w:val="bottom"/>
            <w:hideMark/>
          </w:tcPr>
          <w:p w14:paraId="38B5B85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120000</w:t>
            </w:r>
          </w:p>
        </w:tc>
      </w:tr>
      <w:tr w:rsidR="001457A2" w:rsidRPr="00083E93" w14:paraId="0E8B4FAD" w14:textId="77777777" w:rsidTr="00E10754">
        <w:trPr>
          <w:trHeight w:val="237"/>
          <w:jc w:val="center"/>
        </w:trPr>
        <w:tc>
          <w:tcPr>
            <w:tcW w:w="1067" w:type="dxa"/>
            <w:shd w:val="clear" w:color="auto" w:fill="auto"/>
            <w:noWrap/>
            <w:vAlign w:val="bottom"/>
            <w:hideMark/>
          </w:tcPr>
          <w:p w14:paraId="45A55497"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Variable </w:t>
            </w:r>
            <w:r w:rsidRPr="00083E93">
              <w:rPr>
                <w:rFonts w:ascii="Times New Roman" w:eastAsia="Times New Roman" w:hAnsi="Times New Roman" w:cs="Times New Roman"/>
                <w:color w:val="000000"/>
                <w:sz w:val="24"/>
                <w:szCs w:val="24"/>
                <w:lang w:val="en-GB"/>
              </w:rPr>
              <w:lastRenderedPageBreak/>
              <w:t>costs (Total)</w:t>
            </w:r>
          </w:p>
        </w:tc>
        <w:tc>
          <w:tcPr>
            <w:tcW w:w="595" w:type="dxa"/>
            <w:shd w:val="clear" w:color="auto" w:fill="auto"/>
            <w:noWrap/>
            <w:vAlign w:val="bottom"/>
            <w:hideMark/>
          </w:tcPr>
          <w:p w14:paraId="72AB051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02" w:type="dxa"/>
            <w:shd w:val="clear" w:color="auto" w:fill="auto"/>
            <w:noWrap/>
            <w:vAlign w:val="bottom"/>
            <w:hideMark/>
          </w:tcPr>
          <w:p w14:paraId="25EE195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41" w:type="dxa"/>
            <w:shd w:val="clear" w:color="auto" w:fill="auto"/>
            <w:noWrap/>
            <w:vAlign w:val="bottom"/>
            <w:hideMark/>
          </w:tcPr>
          <w:p w14:paraId="3A4F196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18" w:type="dxa"/>
            <w:shd w:val="clear" w:color="auto" w:fill="auto"/>
            <w:noWrap/>
            <w:vAlign w:val="bottom"/>
            <w:hideMark/>
          </w:tcPr>
          <w:p w14:paraId="078EC63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49" w:type="dxa"/>
            <w:shd w:val="clear" w:color="auto" w:fill="auto"/>
            <w:noWrap/>
            <w:vAlign w:val="bottom"/>
            <w:hideMark/>
          </w:tcPr>
          <w:p w14:paraId="0B55C84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03" w:type="dxa"/>
            <w:shd w:val="clear" w:color="auto" w:fill="auto"/>
            <w:noWrap/>
            <w:vAlign w:val="bottom"/>
            <w:hideMark/>
          </w:tcPr>
          <w:p w14:paraId="74F0FF0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595" w:type="dxa"/>
            <w:shd w:val="clear" w:color="auto" w:fill="auto"/>
            <w:noWrap/>
            <w:vAlign w:val="bottom"/>
            <w:hideMark/>
          </w:tcPr>
          <w:p w14:paraId="5C752C2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25" w:type="dxa"/>
            <w:shd w:val="clear" w:color="auto" w:fill="auto"/>
            <w:noWrap/>
            <w:vAlign w:val="bottom"/>
            <w:hideMark/>
          </w:tcPr>
          <w:p w14:paraId="162AAD7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595" w:type="dxa"/>
            <w:shd w:val="clear" w:color="auto" w:fill="auto"/>
            <w:noWrap/>
            <w:vAlign w:val="bottom"/>
            <w:hideMark/>
          </w:tcPr>
          <w:p w14:paraId="7E4D0F3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595" w:type="dxa"/>
            <w:shd w:val="clear" w:color="auto" w:fill="auto"/>
            <w:noWrap/>
            <w:vAlign w:val="bottom"/>
            <w:hideMark/>
          </w:tcPr>
          <w:p w14:paraId="6D4D5CD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18" w:type="dxa"/>
            <w:shd w:val="clear" w:color="auto" w:fill="auto"/>
            <w:noWrap/>
            <w:vAlign w:val="bottom"/>
            <w:hideMark/>
          </w:tcPr>
          <w:p w14:paraId="4BEE7B7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602" w:type="dxa"/>
            <w:shd w:val="clear" w:color="auto" w:fill="auto"/>
            <w:noWrap/>
            <w:vAlign w:val="bottom"/>
            <w:hideMark/>
          </w:tcPr>
          <w:p w14:paraId="17027CD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700</w:t>
            </w:r>
            <w:r w:rsidRPr="00083E93">
              <w:rPr>
                <w:rFonts w:ascii="Times New Roman" w:eastAsia="Times New Roman" w:hAnsi="Times New Roman" w:cs="Times New Roman"/>
                <w:color w:val="000000"/>
                <w:sz w:val="24"/>
                <w:szCs w:val="24"/>
                <w:lang w:val="en-GB"/>
              </w:rPr>
              <w:lastRenderedPageBreak/>
              <w:t>00</w:t>
            </w:r>
          </w:p>
        </w:tc>
        <w:tc>
          <w:tcPr>
            <w:tcW w:w="747" w:type="dxa"/>
            <w:shd w:val="clear" w:color="auto" w:fill="auto"/>
            <w:noWrap/>
            <w:vAlign w:val="bottom"/>
            <w:hideMark/>
          </w:tcPr>
          <w:p w14:paraId="557BEEF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8400</w:t>
            </w:r>
            <w:r w:rsidRPr="00083E93">
              <w:rPr>
                <w:rFonts w:ascii="Times New Roman" w:eastAsia="Times New Roman" w:hAnsi="Times New Roman" w:cs="Times New Roman"/>
                <w:color w:val="000000"/>
                <w:sz w:val="24"/>
                <w:szCs w:val="24"/>
                <w:lang w:val="en-GB"/>
              </w:rPr>
              <w:lastRenderedPageBreak/>
              <w:t>00</w:t>
            </w:r>
          </w:p>
        </w:tc>
      </w:tr>
      <w:tr w:rsidR="001457A2" w:rsidRPr="00083E93" w14:paraId="42E77941" w14:textId="77777777" w:rsidTr="00E10754">
        <w:trPr>
          <w:trHeight w:val="237"/>
          <w:jc w:val="center"/>
        </w:trPr>
        <w:tc>
          <w:tcPr>
            <w:tcW w:w="1067" w:type="dxa"/>
            <w:shd w:val="clear" w:color="auto" w:fill="auto"/>
            <w:noWrap/>
            <w:vAlign w:val="bottom"/>
            <w:hideMark/>
          </w:tcPr>
          <w:p w14:paraId="117C6070"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lastRenderedPageBreak/>
              <w:t xml:space="preserve">Contribution </w:t>
            </w:r>
          </w:p>
        </w:tc>
        <w:tc>
          <w:tcPr>
            <w:tcW w:w="595" w:type="dxa"/>
            <w:shd w:val="clear" w:color="auto" w:fill="auto"/>
            <w:noWrap/>
            <w:vAlign w:val="bottom"/>
            <w:hideMark/>
          </w:tcPr>
          <w:p w14:paraId="6B8C7231"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02" w:type="dxa"/>
            <w:shd w:val="clear" w:color="auto" w:fill="auto"/>
            <w:noWrap/>
            <w:vAlign w:val="bottom"/>
            <w:hideMark/>
          </w:tcPr>
          <w:p w14:paraId="0605A2E9"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41" w:type="dxa"/>
            <w:shd w:val="clear" w:color="auto" w:fill="auto"/>
            <w:noWrap/>
            <w:vAlign w:val="bottom"/>
            <w:hideMark/>
          </w:tcPr>
          <w:p w14:paraId="214787B5"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18" w:type="dxa"/>
            <w:shd w:val="clear" w:color="auto" w:fill="auto"/>
            <w:noWrap/>
            <w:vAlign w:val="bottom"/>
            <w:hideMark/>
          </w:tcPr>
          <w:p w14:paraId="502DF408"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49" w:type="dxa"/>
            <w:shd w:val="clear" w:color="auto" w:fill="auto"/>
            <w:noWrap/>
            <w:vAlign w:val="bottom"/>
            <w:hideMark/>
          </w:tcPr>
          <w:p w14:paraId="0DF7C97A"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03" w:type="dxa"/>
            <w:shd w:val="clear" w:color="auto" w:fill="auto"/>
            <w:noWrap/>
            <w:vAlign w:val="bottom"/>
            <w:hideMark/>
          </w:tcPr>
          <w:p w14:paraId="75F8F661"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595" w:type="dxa"/>
            <w:shd w:val="clear" w:color="auto" w:fill="auto"/>
            <w:noWrap/>
            <w:vAlign w:val="bottom"/>
            <w:hideMark/>
          </w:tcPr>
          <w:p w14:paraId="6B10D5C1"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25" w:type="dxa"/>
            <w:shd w:val="clear" w:color="auto" w:fill="auto"/>
            <w:noWrap/>
            <w:vAlign w:val="bottom"/>
            <w:hideMark/>
          </w:tcPr>
          <w:p w14:paraId="7FE54A51"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595" w:type="dxa"/>
            <w:shd w:val="clear" w:color="auto" w:fill="auto"/>
            <w:noWrap/>
            <w:vAlign w:val="bottom"/>
            <w:hideMark/>
          </w:tcPr>
          <w:p w14:paraId="1A60F359"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595" w:type="dxa"/>
            <w:shd w:val="clear" w:color="auto" w:fill="auto"/>
            <w:noWrap/>
            <w:vAlign w:val="bottom"/>
            <w:hideMark/>
          </w:tcPr>
          <w:p w14:paraId="146462CB"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18" w:type="dxa"/>
            <w:shd w:val="clear" w:color="auto" w:fill="auto"/>
            <w:noWrap/>
            <w:vAlign w:val="bottom"/>
            <w:hideMark/>
          </w:tcPr>
          <w:p w14:paraId="6A2EC7D5"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602" w:type="dxa"/>
            <w:shd w:val="clear" w:color="auto" w:fill="auto"/>
            <w:noWrap/>
            <w:vAlign w:val="bottom"/>
            <w:hideMark/>
          </w:tcPr>
          <w:p w14:paraId="1FB5182A"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-58888</w:t>
            </w:r>
          </w:p>
        </w:tc>
        <w:tc>
          <w:tcPr>
            <w:tcW w:w="747" w:type="dxa"/>
            <w:shd w:val="clear" w:color="auto" w:fill="auto"/>
            <w:noWrap/>
            <w:vAlign w:val="bottom"/>
            <w:hideMark/>
          </w:tcPr>
          <w:p w14:paraId="016CB850"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760000</w:t>
            </w:r>
          </w:p>
        </w:tc>
      </w:tr>
      <w:tr w:rsidR="001457A2" w:rsidRPr="00083E93" w14:paraId="12B62B80" w14:textId="77777777" w:rsidTr="00E10754">
        <w:trPr>
          <w:trHeight w:val="237"/>
          <w:jc w:val="center"/>
        </w:trPr>
        <w:tc>
          <w:tcPr>
            <w:tcW w:w="1067" w:type="dxa"/>
            <w:shd w:val="clear" w:color="auto" w:fill="auto"/>
            <w:noWrap/>
            <w:vAlign w:val="bottom"/>
            <w:hideMark/>
          </w:tcPr>
          <w:p w14:paraId="45238230"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Fixed overheads</w:t>
            </w:r>
          </w:p>
        </w:tc>
        <w:tc>
          <w:tcPr>
            <w:tcW w:w="595" w:type="dxa"/>
            <w:shd w:val="clear" w:color="auto" w:fill="auto"/>
            <w:noWrap/>
            <w:vAlign w:val="bottom"/>
            <w:hideMark/>
          </w:tcPr>
          <w:p w14:paraId="7E464CF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2" w:type="dxa"/>
            <w:shd w:val="clear" w:color="auto" w:fill="auto"/>
            <w:noWrap/>
            <w:vAlign w:val="bottom"/>
            <w:hideMark/>
          </w:tcPr>
          <w:p w14:paraId="6A049924"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41" w:type="dxa"/>
            <w:shd w:val="clear" w:color="auto" w:fill="auto"/>
            <w:noWrap/>
            <w:vAlign w:val="bottom"/>
            <w:hideMark/>
          </w:tcPr>
          <w:p w14:paraId="4D73F76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18" w:type="dxa"/>
            <w:shd w:val="clear" w:color="auto" w:fill="auto"/>
            <w:noWrap/>
            <w:vAlign w:val="bottom"/>
            <w:hideMark/>
          </w:tcPr>
          <w:p w14:paraId="74E832B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49" w:type="dxa"/>
            <w:shd w:val="clear" w:color="auto" w:fill="auto"/>
            <w:noWrap/>
            <w:vAlign w:val="bottom"/>
            <w:hideMark/>
          </w:tcPr>
          <w:p w14:paraId="0AEF7F90"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3" w:type="dxa"/>
            <w:shd w:val="clear" w:color="auto" w:fill="auto"/>
            <w:noWrap/>
            <w:vAlign w:val="bottom"/>
            <w:hideMark/>
          </w:tcPr>
          <w:p w14:paraId="20FD776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36D98354"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25" w:type="dxa"/>
            <w:shd w:val="clear" w:color="auto" w:fill="auto"/>
            <w:noWrap/>
            <w:vAlign w:val="bottom"/>
            <w:hideMark/>
          </w:tcPr>
          <w:p w14:paraId="5190051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1D20C39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595" w:type="dxa"/>
            <w:shd w:val="clear" w:color="auto" w:fill="auto"/>
            <w:noWrap/>
            <w:vAlign w:val="bottom"/>
            <w:hideMark/>
          </w:tcPr>
          <w:p w14:paraId="0CFD199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18" w:type="dxa"/>
            <w:shd w:val="clear" w:color="auto" w:fill="auto"/>
            <w:noWrap/>
            <w:vAlign w:val="bottom"/>
            <w:hideMark/>
          </w:tcPr>
          <w:p w14:paraId="64CC124B"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602" w:type="dxa"/>
            <w:shd w:val="clear" w:color="auto" w:fill="auto"/>
            <w:noWrap/>
            <w:vAlign w:val="bottom"/>
            <w:hideMark/>
          </w:tcPr>
          <w:p w14:paraId="03E6AFE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747" w:type="dxa"/>
            <w:shd w:val="clear" w:color="auto" w:fill="auto"/>
            <w:noWrap/>
            <w:vAlign w:val="bottom"/>
            <w:hideMark/>
          </w:tcPr>
          <w:p w14:paraId="43F7C10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1457A2" w:rsidRPr="00083E93" w14:paraId="15779376" w14:textId="77777777" w:rsidTr="00E10754">
        <w:trPr>
          <w:trHeight w:val="237"/>
          <w:jc w:val="center"/>
        </w:trPr>
        <w:tc>
          <w:tcPr>
            <w:tcW w:w="1067" w:type="dxa"/>
            <w:shd w:val="clear" w:color="auto" w:fill="auto"/>
            <w:noWrap/>
            <w:vAlign w:val="bottom"/>
            <w:hideMark/>
          </w:tcPr>
          <w:p w14:paraId="71AF992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Warehouse rental</w:t>
            </w:r>
          </w:p>
        </w:tc>
        <w:tc>
          <w:tcPr>
            <w:tcW w:w="595" w:type="dxa"/>
            <w:shd w:val="clear" w:color="auto" w:fill="auto"/>
            <w:noWrap/>
            <w:vAlign w:val="bottom"/>
            <w:hideMark/>
          </w:tcPr>
          <w:p w14:paraId="78943EB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02" w:type="dxa"/>
            <w:shd w:val="clear" w:color="auto" w:fill="auto"/>
            <w:noWrap/>
            <w:vAlign w:val="bottom"/>
            <w:hideMark/>
          </w:tcPr>
          <w:p w14:paraId="6A36FDE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41" w:type="dxa"/>
            <w:shd w:val="clear" w:color="auto" w:fill="auto"/>
            <w:noWrap/>
            <w:vAlign w:val="bottom"/>
            <w:hideMark/>
          </w:tcPr>
          <w:p w14:paraId="5AB821E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18" w:type="dxa"/>
            <w:shd w:val="clear" w:color="auto" w:fill="auto"/>
            <w:noWrap/>
            <w:vAlign w:val="bottom"/>
            <w:hideMark/>
          </w:tcPr>
          <w:p w14:paraId="64FA36B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49" w:type="dxa"/>
            <w:shd w:val="clear" w:color="auto" w:fill="auto"/>
            <w:noWrap/>
            <w:vAlign w:val="bottom"/>
            <w:hideMark/>
          </w:tcPr>
          <w:p w14:paraId="6E13195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03" w:type="dxa"/>
            <w:shd w:val="clear" w:color="auto" w:fill="auto"/>
            <w:noWrap/>
            <w:vAlign w:val="bottom"/>
            <w:hideMark/>
          </w:tcPr>
          <w:p w14:paraId="6DBF5A1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595" w:type="dxa"/>
            <w:shd w:val="clear" w:color="auto" w:fill="auto"/>
            <w:noWrap/>
            <w:vAlign w:val="bottom"/>
            <w:hideMark/>
          </w:tcPr>
          <w:p w14:paraId="60F1308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25" w:type="dxa"/>
            <w:shd w:val="clear" w:color="auto" w:fill="auto"/>
            <w:noWrap/>
            <w:vAlign w:val="bottom"/>
            <w:hideMark/>
          </w:tcPr>
          <w:p w14:paraId="1FDE853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595" w:type="dxa"/>
            <w:shd w:val="clear" w:color="auto" w:fill="auto"/>
            <w:noWrap/>
            <w:vAlign w:val="bottom"/>
            <w:hideMark/>
          </w:tcPr>
          <w:p w14:paraId="36A9DD0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595" w:type="dxa"/>
            <w:shd w:val="clear" w:color="auto" w:fill="auto"/>
            <w:noWrap/>
            <w:vAlign w:val="bottom"/>
            <w:hideMark/>
          </w:tcPr>
          <w:p w14:paraId="2D91696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18" w:type="dxa"/>
            <w:shd w:val="clear" w:color="auto" w:fill="auto"/>
            <w:noWrap/>
            <w:vAlign w:val="bottom"/>
            <w:hideMark/>
          </w:tcPr>
          <w:p w14:paraId="3E84702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602" w:type="dxa"/>
            <w:shd w:val="clear" w:color="auto" w:fill="auto"/>
            <w:noWrap/>
            <w:vAlign w:val="bottom"/>
            <w:hideMark/>
          </w:tcPr>
          <w:p w14:paraId="79D0423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14167</w:t>
            </w:r>
          </w:p>
        </w:tc>
        <w:tc>
          <w:tcPr>
            <w:tcW w:w="747" w:type="dxa"/>
            <w:shd w:val="clear" w:color="auto" w:fill="auto"/>
            <w:noWrap/>
            <w:vAlign w:val="bottom"/>
            <w:hideMark/>
          </w:tcPr>
          <w:p w14:paraId="4588357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170,000</w:t>
            </w:r>
          </w:p>
        </w:tc>
      </w:tr>
      <w:tr w:rsidR="001457A2" w:rsidRPr="00083E93" w14:paraId="7DB00DDD" w14:textId="77777777" w:rsidTr="00E10754">
        <w:trPr>
          <w:trHeight w:val="237"/>
          <w:jc w:val="center"/>
        </w:trPr>
        <w:tc>
          <w:tcPr>
            <w:tcW w:w="1067" w:type="dxa"/>
            <w:shd w:val="clear" w:color="auto" w:fill="auto"/>
            <w:noWrap/>
            <w:vAlign w:val="bottom"/>
            <w:hideMark/>
          </w:tcPr>
          <w:p w14:paraId="2760D40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Insurance </w:t>
            </w:r>
          </w:p>
        </w:tc>
        <w:tc>
          <w:tcPr>
            <w:tcW w:w="595" w:type="dxa"/>
            <w:shd w:val="clear" w:color="auto" w:fill="auto"/>
            <w:noWrap/>
            <w:vAlign w:val="bottom"/>
            <w:hideMark/>
          </w:tcPr>
          <w:p w14:paraId="48B41426"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02" w:type="dxa"/>
            <w:shd w:val="clear" w:color="auto" w:fill="auto"/>
            <w:noWrap/>
            <w:vAlign w:val="bottom"/>
            <w:hideMark/>
          </w:tcPr>
          <w:p w14:paraId="3F75C15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41" w:type="dxa"/>
            <w:shd w:val="clear" w:color="auto" w:fill="auto"/>
            <w:noWrap/>
            <w:vAlign w:val="bottom"/>
            <w:hideMark/>
          </w:tcPr>
          <w:p w14:paraId="2386B75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18" w:type="dxa"/>
            <w:shd w:val="clear" w:color="auto" w:fill="auto"/>
            <w:noWrap/>
            <w:vAlign w:val="bottom"/>
            <w:hideMark/>
          </w:tcPr>
          <w:p w14:paraId="0233655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49" w:type="dxa"/>
            <w:shd w:val="clear" w:color="auto" w:fill="auto"/>
            <w:noWrap/>
            <w:vAlign w:val="bottom"/>
            <w:hideMark/>
          </w:tcPr>
          <w:p w14:paraId="08C25B1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03" w:type="dxa"/>
            <w:shd w:val="clear" w:color="auto" w:fill="auto"/>
            <w:noWrap/>
            <w:vAlign w:val="bottom"/>
            <w:hideMark/>
          </w:tcPr>
          <w:p w14:paraId="232D87E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595" w:type="dxa"/>
            <w:shd w:val="clear" w:color="auto" w:fill="auto"/>
            <w:noWrap/>
            <w:vAlign w:val="bottom"/>
            <w:hideMark/>
          </w:tcPr>
          <w:p w14:paraId="24C488A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25" w:type="dxa"/>
            <w:shd w:val="clear" w:color="auto" w:fill="auto"/>
            <w:noWrap/>
            <w:vAlign w:val="bottom"/>
            <w:hideMark/>
          </w:tcPr>
          <w:p w14:paraId="22BA1E2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595" w:type="dxa"/>
            <w:shd w:val="clear" w:color="auto" w:fill="auto"/>
            <w:noWrap/>
            <w:vAlign w:val="bottom"/>
            <w:hideMark/>
          </w:tcPr>
          <w:p w14:paraId="5924A7C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595" w:type="dxa"/>
            <w:shd w:val="clear" w:color="auto" w:fill="auto"/>
            <w:noWrap/>
            <w:vAlign w:val="bottom"/>
            <w:hideMark/>
          </w:tcPr>
          <w:p w14:paraId="6E46914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18" w:type="dxa"/>
            <w:shd w:val="clear" w:color="auto" w:fill="auto"/>
            <w:noWrap/>
            <w:vAlign w:val="bottom"/>
            <w:hideMark/>
          </w:tcPr>
          <w:p w14:paraId="243FD6C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602" w:type="dxa"/>
            <w:shd w:val="clear" w:color="auto" w:fill="auto"/>
            <w:noWrap/>
            <w:vAlign w:val="bottom"/>
            <w:hideMark/>
          </w:tcPr>
          <w:p w14:paraId="401FCB3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8333</w:t>
            </w:r>
          </w:p>
        </w:tc>
        <w:tc>
          <w:tcPr>
            <w:tcW w:w="747" w:type="dxa"/>
            <w:shd w:val="clear" w:color="auto" w:fill="auto"/>
            <w:noWrap/>
            <w:vAlign w:val="bottom"/>
            <w:hideMark/>
          </w:tcPr>
          <w:p w14:paraId="1EC4C46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100,000</w:t>
            </w:r>
          </w:p>
        </w:tc>
      </w:tr>
      <w:tr w:rsidR="001457A2" w:rsidRPr="00083E93" w14:paraId="03B6D09E" w14:textId="77777777" w:rsidTr="00E10754">
        <w:trPr>
          <w:trHeight w:val="237"/>
          <w:jc w:val="center"/>
        </w:trPr>
        <w:tc>
          <w:tcPr>
            <w:tcW w:w="1067" w:type="dxa"/>
            <w:shd w:val="clear" w:color="auto" w:fill="auto"/>
            <w:noWrap/>
            <w:vAlign w:val="bottom"/>
            <w:hideMark/>
          </w:tcPr>
          <w:p w14:paraId="6610E50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Fulltime warehouse supervisor salary </w:t>
            </w:r>
          </w:p>
        </w:tc>
        <w:tc>
          <w:tcPr>
            <w:tcW w:w="595" w:type="dxa"/>
            <w:shd w:val="clear" w:color="auto" w:fill="auto"/>
            <w:noWrap/>
            <w:vAlign w:val="bottom"/>
            <w:hideMark/>
          </w:tcPr>
          <w:p w14:paraId="312FF0AD"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02" w:type="dxa"/>
            <w:shd w:val="clear" w:color="auto" w:fill="auto"/>
            <w:noWrap/>
            <w:vAlign w:val="bottom"/>
            <w:hideMark/>
          </w:tcPr>
          <w:p w14:paraId="1730E53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41" w:type="dxa"/>
            <w:shd w:val="clear" w:color="auto" w:fill="auto"/>
            <w:noWrap/>
            <w:vAlign w:val="bottom"/>
            <w:hideMark/>
          </w:tcPr>
          <w:p w14:paraId="49D6CDB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18" w:type="dxa"/>
            <w:shd w:val="clear" w:color="auto" w:fill="auto"/>
            <w:noWrap/>
            <w:vAlign w:val="bottom"/>
            <w:hideMark/>
          </w:tcPr>
          <w:p w14:paraId="509FCC8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49" w:type="dxa"/>
            <w:shd w:val="clear" w:color="auto" w:fill="auto"/>
            <w:noWrap/>
            <w:vAlign w:val="bottom"/>
            <w:hideMark/>
          </w:tcPr>
          <w:p w14:paraId="1D768DC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03" w:type="dxa"/>
            <w:shd w:val="clear" w:color="auto" w:fill="auto"/>
            <w:noWrap/>
            <w:vAlign w:val="bottom"/>
            <w:hideMark/>
          </w:tcPr>
          <w:p w14:paraId="682A7F6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595" w:type="dxa"/>
            <w:shd w:val="clear" w:color="auto" w:fill="auto"/>
            <w:noWrap/>
            <w:vAlign w:val="bottom"/>
            <w:hideMark/>
          </w:tcPr>
          <w:p w14:paraId="4166B0B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25" w:type="dxa"/>
            <w:shd w:val="clear" w:color="auto" w:fill="auto"/>
            <w:noWrap/>
            <w:vAlign w:val="bottom"/>
            <w:hideMark/>
          </w:tcPr>
          <w:p w14:paraId="1B973B7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595" w:type="dxa"/>
            <w:shd w:val="clear" w:color="auto" w:fill="auto"/>
            <w:noWrap/>
            <w:vAlign w:val="bottom"/>
            <w:hideMark/>
          </w:tcPr>
          <w:p w14:paraId="13D056C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595" w:type="dxa"/>
            <w:shd w:val="clear" w:color="auto" w:fill="auto"/>
            <w:noWrap/>
            <w:vAlign w:val="bottom"/>
            <w:hideMark/>
          </w:tcPr>
          <w:p w14:paraId="3A9D423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18" w:type="dxa"/>
            <w:shd w:val="clear" w:color="auto" w:fill="auto"/>
            <w:noWrap/>
            <w:vAlign w:val="bottom"/>
            <w:hideMark/>
          </w:tcPr>
          <w:p w14:paraId="3E022DD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602" w:type="dxa"/>
            <w:shd w:val="clear" w:color="auto" w:fill="auto"/>
            <w:noWrap/>
            <w:vAlign w:val="bottom"/>
            <w:hideMark/>
          </w:tcPr>
          <w:p w14:paraId="74A5869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2917</w:t>
            </w:r>
          </w:p>
        </w:tc>
        <w:tc>
          <w:tcPr>
            <w:tcW w:w="747" w:type="dxa"/>
            <w:shd w:val="clear" w:color="auto" w:fill="auto"/>
            <w:noWrap/>
            <w:vAlign w:val="bottom"/>
            <w:hideMark/>
          </w:tcPr>
          <w:p w14:paraId="0D2947D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35,000</w:t>
            </w:r>
          </w:p>
        </w:tc>
      </w:tr>
      <w:tr w:rsidR="001457A2" w:rsidRPr="00083E93" w14:paraId="400800ED" w14:textId="77777777" w:rsidTr="00E10754">
        <w:trPr>
          <w:trHeight w:val="237"/>
          <w:jc w:val="center"/>
        </w:trPr>
        <w:tc>
          <w:tcPr>
            <w:tcW w:w="1067" w:type="dxa"/>
            <w:shd w:val="clear" w:color="auto" w:fill="auto"/>
            <w:noWrap/>
            <w:vAlign w:val="bottom"/>
            <w:hideMark/>
          </w:tcPr>
          <w:p w14:paraId="176DDD05"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Fixed overheads (Total)</w:t>
            </w:r>
          </w:p>
        </w:tc>
        <w:tc>
          <w:tcPr>
            <w:tcW w:w="595" w:type="dxa"/>
            <w:shd w:val="clear" w:color="auto" w:fill="auto"/>
            <w:noWrap/>
            <w:vAlign w:val="bottom"/>
            <w:hideMark/>
          </w:tcPr>
          <w:p w14:paraId="6CC4D55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02" w:type="dxa"/>
            <w:shd w:val="clear" w:color="auto" w:fill="auto"/>
            <w:noWrap/>
            <w:vAlign w:val="bottom"/>
            <w:hideMark/>
          </w:tcPr>
          <w:p w14:paraId="56386FB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41" w:type="dxa"/>
            <w:shd w:val="clear" w:color="auto" w:fill="auto"/>
            <w:noWrap/>
            <w:vAlign w:val="bottom"/>
            <w:hideMark/>
          </w:tcPr>
          <w:p w14:paraId="4E22EA3E"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18" w:type="dxa"/>
            <w:shd w:val="clear" w:color="auto" w:fill="auto"/>
            <w:noWrap/>
            <w:vAlign w:val="bottom"/>
            <w:hideMark/>
          </w:tcPr>
          <w:p w14:paraId="2C8124C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49" w:type="dxa"/>
            <w:shd w:val="clear" w:color="auto" w:fill="auto"/>
            <w:noWrap/>
            <w:vAlign w:val="bottom"/>
            <w:hideMark/>
          </w:tcPr>
          <w:p w14:paraId="716D322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03" w:type="dxa"/>
            <w:shd w:val="clear" w:color="auto" w:fill="auto"/>
            <w:noWrap/>
            <w:vAlign w:val="bottom"/>
            <w:hideMark/>
          </w:tcPr>
          <w:p w14:paraId="052AA53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595" w:type="dxa"/>
            <w:shd w:val="clear" w:color="auto" w:fill="auto"/>
            <w:noWrap/>
            <w:vAlign w:val="bottom"/>
            <w:hideMark/>
          </w:tcPr>
          <w:p w14:paraId="50100F2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25" w:type="dxa"/>
            <w:shd w:val="clear" w:color="auto" w:fill="auto"/>
            <w:noWrap/>
            <w:vAlign w:val="bottom"/>
            <w:hideMark/>
          </w:tcPr>
          <w:p w14:paraId="132260E1"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595" w:type="dxa"/>
            <w:shd w:val="clear" w:color="auto" w:fill="auto"/>
            <w:noWrap/>
            <w:vAlign w:val="bottom"/>
            <w:hideMark/>
          </w:tcPr>
          <w:p w14:paraId="28EB481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595" w:type="dxa"/>
            <w:shd w:val="clear" w:color="auto" w:fill="auto"/>
            <w:noWrap/>
            <w:vAlign w:val="bottom"/>
            <w:hideMark/>
          </w:tcPr>
          <w:p w14:paraId="65389415"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18" w:type="dxa"/>
            <w:shd w:val="clear" w:color="auto" w:fill="auto"/>
            <w:noWrap/>
            <w:vAlign w:val="bottom"/>
            <w:hideMark/>
          </w:tcPr>
          <w:p w14:paraId="4695D6A6"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602" w:type="dxa"/>
            <w:shd w:val="clear" w:color="auto" w:fill="auto"/>
            <w:noWrap/>
            <w:vAlign w:val="bottom"/>
            <w:hideMark/>
          </w:tcPr>
          <w:p w14:paraId="7D58832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25417</w:t>
            </w:r>
          </w:p>
        </w:tc>
        <w:tc>
          <w:tcPr>
            <w:tcW w:w="747" w:type="dxa"/>
            <w:shd w:val="clear" w:color="auto" w:fill="auto"/>
            <w:noWrap/>
            <w:vAlign w:val="bottom"/>
            <w:hideMark/>
          </w:tcPr>
          <w:p w14:paraId="47AC821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305000</w:t>
            </w:r>
          </w:p>
        </w:tc>
      </w:tr>
      <w:tr w:rsidR="001457A2" w:rsidRPr="00083E93" w14:paraId="484EB689" w14:textId="77777777" w:rsidTr="00E10754">
        <w:trPr>
          <w:trHeight w:val="237"/>
          <w:jc w:val="center"/>
        </w:trPr>
        <w:tc>
          <w:tcPr>
            <w:tcW w:w="1067" w:type="dxa"/>
            <w:shd w:val="clear" w:color="auto" w:fill="auto"/>
            <w:noWrap/>
            <w:vAlign w:val="bottom"/>
            <w:hideMark/>
          </w:tcPr>
          <w:p w14:paraId="0E186A01"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Profit</w:t>
            </w:r>
          </w:p>
        </w:tc>
        <w:tc>
          <w:tcPr>
            <w:tcW w:w="595" w:type="dxa"/>
            <w:shd w:val="clear" w:color="auto" w:fill="auto"/>
            <w:noWrap/>
            <w:vAlign w:val="bottom"/>
            <w:hideMark/>
          </w:tcPr>
          <w:p w14:paraId="59A75D09"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02" w:type="dxa"/>
            <w:shd w:val="clear" w:color="auto" w:fill="auto"/>
            <w:noWrap/>
            <w:vAlign w:val="bottom"/>
            <w:hideMark/>
          </w:tcPr>
          <w:p w14:paraId="04A916B6"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41" w:type="dxa"/>
            <w:shd w:val="clear" w:color="auto" w:fill="auto"/>
            <w:noWrap/>
            <w:vAlign w:val="bottom"/>
            <w:hideMark/>
          </w:tcPr>
          <w:p w14:paraId="65D901EE"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18" w:type="dxa"/>
            <w:shd w:val="clear" w:color="auto" w:fill="auto"/>
            <w:noWrap/>
            <w:vAlign w:val="bottom"/>
            <w:hideMark/>
          </w:tcPr>
          <w:p w14:paraId="512C020B"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49" w:type="dxa"/>
            <w:shd w:val="clear" w:color="auto" w:fill="auto"/>
            <w:noWrap/>
            <w:vAlign w:val="bottom"/>
            <w:hideMark/>
          </w:tcPr>
          <w:p w14:paraId="20574022"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03" w:type="dxa"/>
            <w:shd w:val="clear" w:color="auto" w:fill="auto"/>
            <w:noWrap/>
            <w:vAlign w:val="bottom"/>
            <w:hideMark/>
          </w:tcPr>
          <w:p w14:paraId="4E440D8D"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595" w:type="dxa"/>
            <w:shd w:val="clear" w:color="auto" w:fill="auto"/>
            <w:noWrap/>
            <w:vAlign w:val="bottom"/>
            <w:hideMark/>
          </w:tcPr>
          <w:p w14:paraId="23C8B2B7"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25" w:type="dxa"/>
            <w:shd w:val="clear" w:color="auto" w:fill="auto"/>
            <w:noWrap/>
            <w:vAlign w:val="bottom"/>
            <w:hideMark/>
          </w:tcPr>
          <w:p w14:paraId="657CDDCF"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595" w:type="dxa"/>
            <w:shd w:val="clear" w:color="auto" w:fill="auto"/>
            <w:noWrap/>
            <w:vAlign w:val="bottom"/>
            <w:hideMark/>
          </w:tcPr>
          <w:p w14:paraId="02564B69"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595" w:type="dxa"/>
            <w:shd w:val="clear" w:color="auto" w:fill="auto"/>
            <w:noWrap/>
            <w:vAlign w:val="bottom"/>
            <w:hideMark/>
          </w:tcPr>
          <w:p w14:paraId="43979C43"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18" w:type="dxa"/>
            <w:shd w:val="clear" w:color="auto" w:fill="auto"/>
            <w:noWrap/>
            <w:vAlign w:val="bottom"/>
            <w:hideMark/>
          </w:tcPr>
          <w:p w14:paraId="2A529B1F"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602" w:type="dxa"/>
            <w:shd w:val="clear" w:color="auto" w:fill="auto"/>
            <w:noWrap/>
            <w:vAlign w:val="bottom"/>
            <w:hideMark/>
          </w:tcPr>
          <w:p w14:paraId="3E15CA81"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-84305</w:t>
            </w:r>
          </w:p>
        </w:tc>
        <w:tc>
          <w:tcPr>
            <w:tcW w:w="747" w:type="dxa"/>
            <w:shd w:val="clear" w:color="auto" w:fill="auto"/>
            <w:noWrap/>
            <w:vAlign w:val="bottom"/>
            <w:hideMark/>
          </w:tcPr>
          <w:p w14:paraId="65069353"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455000</w:t>
            </w:r>
          </w:p>
        </w:tc>
      </w:tr>
    </w:tbl>
    <w:p w14:paraId="2BBBAB59" w14:textId="32176420" w:rsidR="00E10754" w:rsidRPr="00083E93" w:rsidRDefault="00E10754"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Flexed budget of Amana Ltd shows £</w:t>
      </w:r>
      <w:r w:rsidRPr="00083E93">
        <w:rPr>
          <w:rFonts w:ascii="Times New Roman" w:eastAsia="Times New Roman" w:hAnsi="Times New Roman" w:cs="Times New Roman"/>
          <w:color w:val="000000"/>
          <w:sz w:val="24"/>
          <w:szCs w:val="24"/>
          <w:lang w:val="en-GB"/>
        </w:rPr>
        <w:t xml:space="preserve">1600000 revenue from sales. The company has £760000 contribution from operation and £455000 profit from operations. The company has £1145000 operating cost as per flexed budget of Amana Ltd.  </w:t>
      </w:r>
    </w:p>
    <w:p w14:paraId="00000007" w14:textId="77777777" w:rsidR="00C76954" w:rsidRPr="00083E93" w:rsidRDefault="00F6263E" w:rsidP="00E23FD5">
      <w:pPr>
        <w:spacing w:line="360" w:lineRule="auto"/>
        <w:jc w:val="both"/>
        <w:rPr>
          <w:rFonts w:ascii="Times New Roman" w:eastAsia="Times New Roman" w:hAnsi="Times New Roman" w:cs="Times New Roman"/>
          <w:b/>
          <w:sz w:val="24"/>
          <w:szCs w:val="24"/>
          <w:lang w:val="en-GB"/>
        </w:rPr>
      </w:pPr>
      <w:r w:rsidRPr="00083E93">
        <w:rPr>
          <w:rFonts w:ascii="Times New Roman" w:eastAsia="Times New Roman" w:hAnsi="Times New Roman" w:cs="Times New Roman"/>
          <w:b/>
          <w:sz w:val="24"/>
          <w:szCs w:val="24"/>
          <w:lang w:val="en-GB"/>
        </w:rPr>
        <w:t xml:space="preserve">Variances </w:t>
      </w:r>
      <w:r w:rsidRPr="00083E93">
        <w:rPr>
          <w:rFonts w:ascii="Times New Roman" w:eastAsia="Times New Roman" w:hAnsi="Times New Roman" w:cs="Times New Roman"/>
          <w:b/>
          <w:sz w:val="24"/>
          <w:szCs w:val="24"/>
          <w:lang w:val="en-GB"/>
        </w:rPr>
        <w:tab/>
      </w:r>
    </w:p>
    <w:p w14:paraId="3EEE1E34" w14:textId="312C98D5" w:rsidR="004F451A" w:rsidRPr="00083E93" w:rsidRDefault="00E47C3C"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Variance analysis is process of determining difference in estimated and </w:t>
      </w:r>
      <w:r w:rsidR="00E44AE1" w:rsidRPr="00083E93">
        <w:rPr>
          <w:rFonts w:ascii="Times New Roman" w:eastAsia="Times New Roman" w:hAnsi="Times New Roman" w:cs="Times New Roman"/>
          <w:sz w:val="24"/>
          <w:szCs w:val="24"/>
          <w:lang w:val="en-GB"/>
        </w:rPr>
        <w:t xml:space="preserve">actual performance </w:t>
      </w:r>
      <w:r w:rsidR="002F55AC" w:rsidRPr="00083E93">
        <w:rPr>
          <w:rFonts w:ascii="Times New Roman" w:eastAsia="Times New Roman" w:hAnsi="Times New Roman" w:cs="Times New Roman"/>
          <w:sz w:val="24"/>
          <w:szCs w:val="24"/>
          <w:lang w:val="en-GB"/>
        </w:rPr>
        <w:t xml:space="preserve">of venture. </w:t>
      </w:r>
      <w:r w:rsidR="00644F7B" w:rsidRPr="00083E93">
        <w:rPr>
          <w:rFonts w:ascii="Times New Roman" w:eastAsia="Times New Roman" w:hAnsi="Times New Roman" w:cs="Times New Roman"/>
          <w:sz w:val="24"/>
          <w:szCs w:val="24"/>
          <w:lang w:val="en-GB"/>
        </w:rPr>
        <w:t xml:space="preserve">Comparing the original budget with flexed budget, variance in performance of Amana Ltd has been analysed. </w:t>
      </w:r>
      <w:r w:rsidR="007B4B8A" w:rsidRPr="00083E93">
        <w:rPr>
          <w:rFonts w:ascii="Times New Roman" w:eastAsia="Times New Roman" w:hAnsi="Times New Roman" w:cs="Times New Roman"/>
          <w:sz w:val="24"/>
          <w:szCs w:val="24"/>
          <w:lang w:val="en-GB"/>
        </w:rPr>
        <w:t xml:space="preserve">It has helped in analysing performance of 2020 in tourism industry of UK. </w:t>
      </w:r>
      <w:r w:rsidR="00644F7B" w:rsidRPr="00083E93">
        <w:rPr>
          <w:rFonts w:ascii="Times New Roman" w:eastAsia="Times New Roman" w:hAnsi="Times New Roman" w:cs="Times New Roman"/>
          <w:sz w:val="24"/>
          <w:szCs w:val="24"/>
          <w:lang w:val="en-GB"/>
        </w:rPr>
        <w:t xml:space="preserve"> </w:t>
      </w:r>
      <w:r w:rsidR="002F55AC" w:rsidRPr="00083E93">
        <w:rPr>
          <w:rFonts w:ascii="Times New Roman" w:eastAsia="Times New Roman" w:hAnsi="Times New Roman" w:cs="Times New Roman"/>
          <w:sz w:val="24"/>
          <w:szCs w:val="24"/>
          <w:lang w:val="en-GB"/>
        </w:rPr>
        <w:t xml:space="preserve">  </w:t>
      </w:r>
      <w:r w:rsidRPr="00083E93">
        <w:rPr>
          <w:rFonts w:ascii="Times New Roman" w:eastAsia="Times New Roman" w:hAnsi="Times New Roman" w:cs="Times New Roman"/>
          <w:sz w:val="24"/>
          <w:szCs w:val="24"/>
          <w:lang w:val="en-GB"/>
        </w:rPr>
        <w:t xml:space="preserve"> </w:t>
      </w:r>
    </w:p>
    <w:tbl>
      <w:tblPr>
        <w:tblW w:w="7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1299"/>
        <w:gridCol w:w="1530"/>
        <w:gridCol w:w="1440"/>
        <w:gridCol w:w="1235"/>
      </w:tblGrid>
      <w:tr w:rsidR="004F451A" w:rsidRPr="00083E93" w14:paraId="0828A807" w14:textId="77777777" w:rsidTr="00095A51">
        <w:trPr>
          <w:trHeight w:val="257"/>
          <w:jc w:val="center"/>
        </w:trPr>
        <w:tc>
          <w:tcPr>
            <w:tcW w:w="7002" w:type="dxa"/>
            <w:gridSpan w:val="5"/>
            <w:shd w:val="clear" w:color="auto" w:fill="auto"/>
            <w:noWrap/>
            <w:vAlign w:val="bottom"/>
            <w:hideMark/>
          </w:tcPr>
          <w:p w14:paraId="5585C6CE" w14:textId="77777777" w:rsidR="001457A2" w:rsidRPr="00083E93" w:rsidRDefault="001457A2" w:rsidP="00E23FD5">
            <w:pPr>
              <w:spacing w:line="240" w:lineRule="auto"/>
              <w:jc w:val="center"/>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 xml:space="preserve">Variance (for 2020); Amana Ltd </w:t>
            </w:r>
          </w:p>
        </w:tc>
      </w:tr>
      <w:tr w:rsidR="004F451A" w:rsidRPr="00083E93" w14:paraId="5195DCED" w14:textId="77777777" w:rsidTr="00095A51">
        <w:trPr>
          <w:trHeight w:val="257"/>
          <w:jc w:val="center"/>
        </w:trPr>
        <w:tc>
          <w:tcPr>
            <w:tcW w:w="1563" w:type="dxa"/>
            <w:shd w:val="clear" w:color="auto" w:fill="auto"/>
            <w:noWrap/>
            <w:vAlign w:val="bottom"/>
            <w:hideMark/>
          </w:tcPr>
          <w:p w14:paraId="1AC2CA32" w14:textId="137E2775" w:rsidR="001457A2" w:rsidRPr="00083E93" w:rsidRDefault="001457A2" w:rsidP="00E23FD5">
            <w:pPr>
              <w:spacing w:line="240" w:lineRule="auto"/>
              <w:jc w:val="center"/>
              <w:rPr>
                <w:rFonts w:ascii="Times New Roman" w:eastAsia="Times New Roman" w:hAnsi="Times New Roman" w:cs="Times New Roman"/>
                <w:b/>
                <w:bCs/>
                <w:color w:val="000000"/>
                <w:sz w:val="20"/>
                <w:szCs w:val="24"/>
                <w:lang w:val="en-GB"/>
              </w:rPr>
            </w:pPr>
            <w:r w:rsidRPr="00083E93">
              <w:rPr>
                <w:rFonts w:ascii="Times New Roman" w:eastAsia="Times New Roman" w:hAnsi="Times New Roman" w:cs="Times New Roman"/>
                <w:b/>
                <w:bCs/>
                <w:color w:val="000000"/>
                <w:sz w:val="20"/>
                <w:szCs w:val="24"/>
                <w:lang w:val="en-GB"/>
              </w:rPr>
              <w:t>Details</w:t>
            </w:r>
          </w:p>
        </w:tc>
        <w:tc>
          <w:tcPr>
            <w:tcW w:w="1299" w:type="dxa"/>
            <w:shd w:val="clear" w:color="auto" w:fill="auto"/>
            <w:noWrap/>
            <w:vAlign w:val="bottom"/>
            <w:hideMark/>
          </w:tcPr>
          <w:p w14:paraId="3DD395BD" w14:textId="77777777" w:rsidR="001457A2" w:rsidRPr="00083E93" w:rsidRDefault="001457A2" w:rsidP="00E23FD5">
            <w:pPr>
              <w:spacing w:line="240" w:lineRule="auto"/>
              <w:jc w:val="center"/>
              <w:rPr>
                <w:rFonts w:ascii="Times New Roman" w:eastAsia="Times New Roman" w:hAnsi="Times New Roman" w:cs="Times New Roman"/>
                <w:b/>
                <w:bCs/>
                <w:color w:val="000000"/>
                <w:sz w:val="20"/>
                <w:szCs w:val="24"/>
                <w:lang w:val="en-GB"/>
              </w:rPr>
            </w:pPr>
            <w:r w:rsidRPr="00083E93">
              <w:rPr>
                <w:rFonts w:ascii="Times New Roman" w:eastAsia="Times New Roman" w:hAnsi="Times New Roman" w:cs="Times New Roman"/>
                <w:b/>
                <w:bCs/>
                <w:color w:val="000000"/>
                <w:sz w:val="20"/>
                <w:szCs w:val="24"/>
                <w:lang w:val="en-GB"/>
              </w:rPr>
              <w:t>Original Budget Total(£)</w:t>
            </w:r>
          </w:p>
        </w:tc>
        <w:tc>
          <w:tcPr>
            <w:tcW w:w="1530" w:type="dxa"/>
            <w:shd w:val="clear" w:color="auto" w:fill="auto"/>
            <w:noWrap/>
            <w:vAlign w:val="bottom"/>
            <w:hideMark/>
          </w:tcPr>
          <w:p w14:paraId="792448A0" w14:textId="77777777" w:rsidR="001457A2" w:rsidRPr="00083E93" w:rsidRDefault="001457A2" w:rsidP="00E23FD5">
            <w:pPr>
              <w:spacing w:line="240" w:lineRule="auto"/>
              <w:jc w:val="center"/>
              <w:rPr>
                <w:rFonts w:ascii="Times New Roman" w:eastAsia="Times New Roman" w:hAnsi="Times New Roman" w:cs="Times New Roman"/>
                <w:b/>
                <w:bCs/>
                <w:color w:val="000000"/>
                <w:sz w:val="20"/>
                <w:szCs w:val="24"/>
                <w:lang w:val="en-GB"/>
              </w:rPr>
            </w:pPr>
            <w:r w:rsidRPr="00083E93">
              <w:rPr>
                <w:rFonts w:ascii="Times New Roman" w:eastAsia="Times New Roman" w:hAnsi="Times New Roman" w:cs="Times New Roman"/>
                <w:b/>
                <w:bCs/>
                <w:color w:val="000000"/>
                <w:sz w:val="20"/>
                <w:szCs w:val="24"/>
                <w:lang w:val="en-GB"/>
              </w:rPr>
              <w:t>Flexed Budget Total(£)</w:t>
            </w:r>
          </w:p>
        </w:tc>
        <w:tc>
          <w:tcPr>
            <w:tcW w:w="1440" w:type="dxa"/>
            <w:shd w:val="clear" w:color="auto" w:fill="auto"/>
            <w:noWrap/>
            <w:vAlign w:val="bottom"/>
            <w:hideMark/>
          </w:tcPr>
          <w:p w14:paraId="00032195" w14:textId="69BC5FB6" w:rsidR="001457A2" w:rsidRPr="00083E93" w:rsidRDefault="001457A2" w:rsidP="00E23FD5">
            <w:pPr>
              <w:spacing w:line="240" w:lineRule="auto"/>
              <w:jc w:val="center"/>
              <w:rPr>
                <w:rFonts w:ascii="Times New Roman" w:eastAsia="Times New Roman" w:hAnsi="Times New Roman" w:cs="Times New Roman"/>
                <w:b/>
                <w:bCs/>
                <w:color w:val="000000"/>
                <w:sz w:val="20"/>
                <w:szCs w:val="24"/>
                <w:lang w:val="en-GB"/>
              </w:rPr>
            </w:pPr>
            <w:r w:rsidRPr="00083E93">
              <w:rPr>
                <w:rFonts w:ascii="Times New Roman" w:eastAsia="Times New Roman" w:hAnsi="Times New Roman" w:cs="Times New Roman"/>
                <w:b/>
                <w:bCs/>
                <w:color w:val="000000"/>
                <w:sz w:val="20"/>
                <w:szCs w:val="24"/>
                <w:lang w:val="en-GB"/>
              </w:rPr>
              <w:t>Variance(£)</w:t>
            </w:r>
          </w:p>
        </w:tc>
        <w:tc>
          <w:tcPr>
            <w:tcW w:w="1170" w:type="dxa"/>
            <w:shd w:val="clear" w:color="auto" w:fill="auto"/>
            <w:noWrap/>
            <w:vAlign w:val="bottom"/>
            <w:hideMark/>
          </w:tcPr>
          <w:p w14:paraId="132C038F" w14:textId="1B028CB2" w:rsidR="001457A2" w:rsidRPr="00083E93" w:rsidRDefault="001457A2" w:rsidP="00E23FD5">
            <w:pPr>
              <w:spacing w:line="240" w:lineRule="auto"/>
              <w:jc w:val="center"/>
              <w:rPr>
                <w:rFonts w:ascii="Times New Roman" w:eastAsia="Times New Roman" w:hAnsi="Times New Roman" w:cs="Times New Roman"/>
                <w:b/>
                <w:bCs/>
                <w:color w:val="000000"/>
                <w:sz w:val="14"/>
                <w:szCs w:val="24"/>
                <w:lang w:val="en-GB"/>
              </w:rPr>
            </w:pPr>
            <w:r w:rsidRPr="00083E93">
              <w:rPr>
                <w:rFonts w:ascii="Times New Roman" w:eastAsia="Times New Roman" w:hAnsi="Times New Roman" w:cs="Times New Roman"/>
                <w:b/>
                <w:bCs/>
                <w:color w:val="000000"/>
                <w:sz w:val="14"/>
                <w:szCs w:val="24"/>
                <w:lang w:val="en-GB"/>
              </w:rPr>
              <w:t>Favourable(F)/</w:t>
            </w:r>
          </w:p>
          <w:p w14:paraId="1A9141CC" w14:textId="7AB0A966" w:rsidR="001457A2" w:rsidRPr="00083E93" w:rsidRDefault="001457A2" w:rsidP="00E23FD5">
            <w:pPr>
              <w:spacing w:line="240" w:lineRule="auto"/>
              <w:jc w:val="center"/>
              <w:rPr>
                <w:rFonts w:ascii="Times New Roman" w:eastAsia="Times New Roman" w:hAnsi="Times New Roman" w:cs="Times New Roman"/>
                <w:b/>
                <w:bCs/>
                <w:color w:val="000000"/>
                <w:sz w:val="20"/>
                <w:szCs w:val="24"/>
                <w:lang w:val="en-GB"/>
              </w:rPr>
            </w:pPr>
            <w:r w:rsidRPr="00083E93">
              <w:rPr>
                <w:rFonts w:ascii="Times New Roman" w:eastAsia="Times New Roman" w:hAnsi="Times New Roman" w:cs="Times New Roman"/>
                <w:b/>
                <w:bCs/>
                <w:color w:val="000000"/>
                <w:sz w:val="14"/>
                <w:szCs w:val="24"/>
                <w:lang w:val="en-GB"/>
              </w:rPr>
              <w:t>Unfavourable(U)</w:t>
            </w:r>
          </w:p>
        </w:tc>
      </w:tr>
      <w:tr w:rsidR="004F451A" w:rsidRPr="00083E93" w14:paraId="6C3AE19E" w14:textId="77777777" w:rsidTr="00095A51">
        <w:trPr>
          <w:trHeight w:val="257"/>
          <w:jc w:val="center"/>
        </w:trPr>
        <w:tc>
          <w:tcPr>
            <w:tcW w:w="1563" w:type="dxa"/>
            <w:shd w:val="clear" w:color="auto" w:fill="auto"/>
            <w:noWrap/>
            <w:vAlign w:val="bottom"/>
            <w:hideMark/>
          </w:tcPr>
          <w:p w14:paraId="7D495FED"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Turnover</w:t>
            </w:r>
          </w:p>
        </w:tc>
        <w:tc>
          <w:tcPr>
            <w:tcW w:w="1299" w:type="dxa"/>
            <w:shd w:val="clear" w:color="auto" w:fill="auto"/>
            <w:noWrap/>
            <w:vAlign w:val="bottom"/>
            <w:hideMark/>
          </w:tcPr>
          <w:p w14:paraId="02F1F7F2"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530" w:type="dxa"/>
            <w:shd w:val="clear" w:color="auto" w:fill="auto"/>
            <w:noWrap/>
            <w:vAlign w:val="bottom"/>
            <w:hideMark/>
          </w:tcPr>
          <w:p w14:paraId="17C1A14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440" w:type="dxa"/>
            <w:shd w:val="clear" w:color="auto" w:fill="auto"/>
            <w:noWrap/>
            <w:vAlign w:val="bottom"/>
            <w:hideMark/>
          </w:tcPr>
          <w:p w14:paraId="7A56157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170" w:type="dxa"/>
            <w:shd w:val="clear" w:color="auto" w:fill="auto"/>
            <w:noWrap/>
            <w:vAlign w:val="bottom"/>
            <w:hideMark/>
          </w:tcPr>
          <w:p w14:paraId="53833952"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4F451A" w:rsidRPr="00083E93" w14:paraId="2435C13E" w14:textId="77777777" w:rsidTr="00095A51">
        <w:trPr>
          <w:trHeight w:val="257"/>
          <w:jc w:val="center"/>
        </w:trPr>
        <w:tc>
          <w:tcPr>
            <w:tcW w:w="1563" w:type="dxa"/>
            <w:shd w:val="clear" w:color="auto" w:fill="auto"/>
            <w:noWrap/>
            <w:vAlign w:val="bottom"/>
            <w:hideMark/>
          </w:tcPr>
          <w:p w14:paraId="29EE5AA5"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Sales revenue (units x sale price) (80,000x£20)</w:t>
            </w:r>
          </w:p>
        </w:tc>
        <w:tc>
          <w:tcPr>
            <w:tcW w:w="1299" w:type="dxa"/>
            <w:shd w:val="clear" w:color="auto" w:fill="auto"/>
            <w:noWrap/>
            <w:vAlign w:val="bottom"/>
            <w:hideMark/>
          </w:tcPr>
          <w:p w14:paraId="3818235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2500000</w:t>
            </w:r>
          </w:p>
        </w:tc>
        <w:tc>
          <w:tcPr>
            <w:tcW w:w="1530" w:type="dxa"/>
            <w:shd w:val="clear" w:color="auto" w:fill="auto"/>
            <w:noWrap/>
            <w:vAlign w:val="bottom"/>
            <w:hideMark/>
          </w:tcPr>
          <w:p w14:paraId="110F96D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1600000</w:t>
            </w:r>
          </w:p>
        </w:tc>
        <w:tc>
          <w:tcPr>
            <w:tcW w:w="1440" w:type="dxa"/>
            <w:shd w:val="clear" w:color="auto" w:fill="auto"/>
            <w:noWrap/>
            <w:vAlign w:val="bottom"/>
            <w:hideMark/>
          </w:tcPr>
          <w:p w14:paraId="1E19B93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-900000</w:t>
            </w:r>
          </w:p>
        </w:tc>
        <w:tc>
          <w:tcPr>
            <w:tcW w:w="1170" w:type="dxa"/>
            <w:shd w:val="clear" w:color="auto" w:fill="auto"/>
            <w:noWrap/>
            <w:vAlign w:val="bottom"/>
            <w:hideMark/>
          </w:tcPr>
          <w:p w14:paraId="5BE2BB3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U</w:t>
            </w:r>
          </w:p>
        </w:tc>
      </w:tr>
      <w:tr w:rsidR="004F451A" w:rsidRPr="00083E93" w14:paraId="5F53B2E9" w14:textId="77777777" w:rsidTr="00095A51">
        <w:trPr>
          <w:trHeight w:val="257"/>
          <w:jc w:val="center"/>
        </w:trPr>
        <w:tc>
          <w:tcPr>
            <w:tcW w:w="1563" w:type="dxa"/>
            <w:shd w:val="clear" w:color="auto" w:fill="auto"/>
            <w:noWrap/>
            <w:vAlign w:val="bottom"/>
            <w:hideMark/>
          </w:tcPr>
          <w:p w14:paraId="3D433633"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Variable costs</w:t>
            </w:r>
          </w:p>
        </w:tc>
        <w:tc>
          <w:tcPr>
            <w:tcW w:w="1299" w:type="dxa"/>
            <w:shd w:val="clear" w:color="auto" w:fill="auto"/>
            <w:noWrap/>
            <w:vAlign w:val="bottom"/>
            <w:hideMark/>
          </w:tcPr>
          <w:p w14:paraId="568311BA"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530" w:type="dxa"/>
            <w:shd w:val="clear" w:color="auto" w:fill="auto"/>
            <w:noWrap/>
            <w:vAlign w:val="bottom"/>
            <w:hideMark/>
          </w:tcPr>
          <w:p w14:paraId="7D4BE62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440" w:type="dxa"/>
            <w:shd w:val="clear" w:color="auto" w:fill="auto"/>
            <w:noWrap/>
            <w:vAlign w:val="bottom"/>
            <w:hideMark/>
          </w:tcPr>
          <w:p w14:paraId="63CA7C34"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170" w:type="dxa"/>
            <w:shd w:val="clear" w:color="auto" w:fill="auto"/>
            <w:noWrap/>
            <w:vAlign w:val="bottom"/>
            <w:hideMark/>
          </w:tcPr>
          <w:p w14:paraId="6A0BBCB7"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4F451A" w:rsidRPr="00083E93" w14:paraId="62BB7584" w14:textId="77777777" w:rsidTr="00095A51">
        <w:trPr>
          <w:trHeight w:val="257"/>
          <w:jc w:val="center"/>
        </w:trPr>
        <w:tc>
          <w:tcPr>
            <w:tcW w:w="1563" w:type="dxa"/>
            <w:shd w:val="clear" w:color="auto" w:fill="auto"/>
            <w:noWrap/>
            <w:vAlign w:val="bottom"/>
            <w:hideMark/>
          </w:tcPr>
          <w:p w14:paraId="29038D35"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Materials </w:t>
            </w:r>
          </w:p>
        </w:tc>
        <w:tc>
          <w:tcPr>
            <w:tcW w:w="1299" w:type="dxa"/>
            <w:shd w:val="clear" w:color="auto" w:fill="auto"/>
            <w:noWrap/>
            <w:vAlign w:val="bottom"/>
            <w:hideMark/>
          </w:tcPr>
          <w:p w14:paraId="084CE7B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250000</w:t>
            </w:r>
          </w:p>
        </w:tc>
        <w:tc>
          <w:tcPr>
            <w:tcW w:w="1530" w:type="dxa"/>
            <w:shd w:val="clear" w:color="auto" w:fill="auto"/>
            <w:noWrap/>
            <w:vAlign w:val="bottom"/>
            <w:hideMark/>
          </w:tcPr>
          <w:p w14:paraId="09616F6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280000</w:t>
            </w:r>
          </w:p>
        </w:tc>
        <w:tc>
          <w:tcPr>
            <w:tcW w:w="1440" w:type="dxa"/>
            <w:shd w:val="clear" w:color="auto" w:fill="auto"/>
            <w:noWrap/>
            <w:vAlign w:val="bottom"/>
            <w:hideMark/>
          </w:tcPr>
          <w:p w14:paraId="79FBB72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30000</w:t>
            </w:r>
          </w:p>
        </w:tc>
        <w:tc>
          <w:tcPr>
            <w:tcW w:w="1170" w:type="dxa"/>
            <w:shd w:val="clear" w:color="auto" w:fill="auto"/>
            <w:noWrap/>
            <w:vAlign w:val="bottom"/>
            <w:hideMark/>
          </w:tcPr>
          <w:p w14:paraId="48AE5338"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U</w:t>
            </w:r>
          </w:p>
        </w:tc>
      </w:tr>
      <w:tr w:rsidR="004F451A" w:rsidRPr="00083E93" w14:paraId="676CBB81" w14:textId="77777777" w:rsidTr="00095A51">
        <w:trPr>
          <w:trHeight w:val="257"/>
          <w:jc w:val="center"/>
        </w:trPr>
        <w:tc>
          <w:tcPr>
            <w:tcW w:w="1563" w:type="dxa"/>
            <w:shd w:val="clear" w:color="auto" w:fill="auto"/>
            <w:noWrap/>
            <w:vAlign w:val="bottom"/>
            <w:hideMark/>
          </w:tcPr>
          <w:p w14:paraId="4C98318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Labour </w:t>
            </w:r>
          </w:p>
        </w:tc>
        <w:tc>
          <w:tcPr>
            <w:tcW w:w="1299" w:type="dxa"/>
            <w:shd w:val="clear" w:color="auto" w:fill="auto"/>
            <w:noWrap/>
            <w:vAlign w:val="bottom"/>
            <w:hideMark/>
          </w:tcPr>
          <w:p w14:paraId="05B1DDF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400000</w:t>
            </w:r>
          </w:p>
        </w:tc>
        <w:tc>
          <w:tcPr>
            <w:tcW w:w="1530" w:type="dxa"/>
            <w:shd w:val="clear" w:color="auto" w:fill="auto"/>
            <w:noWrap/>
            <w:vAlign w:val="bottom"/>
            <w:hideMark/>
          </w:tcPr>
          <w:p w14:paraId="139C39B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440000</w:t>
            </w:r>
          </w:p>
        </w:tc>
        <w:tc>
          <w:tcPr>
            <w:tcW w:w="1440" w:type="dxa"/>
            <w:shd w:val="clear" w:color="auto" w:fill="auto"/>
            <w:noWrap/>
            <w:vAlign w:val="bottom"/>
            <w:hideMark/>
          </w:tcPr>
          <w:p w14:paraId="6B5F3982"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40000</w:t>
            </w:r>
          </w:p>
        </w:tc>
        <w:tc>
          <w:tcPr>
            <w:tcW w:w="1170" w:type="dxa"/>
            <w:shd w:val="clear" w:color="auto" w:fill="auto"/>
            <w:noWrap/>
            <w:vAlign w:val="bottom"/>
            <w:hideMark/>
          </w:tcPr>
          <w:p w14:paraId="3F2E1F1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U</w:t>
            </w:r>
          </w:p>
        </w:tc>
      </w:tr>
      <w:tr w:rsidR="004F451A" w:rsidRPr="00083E93" w14:paraId="63870F31" w14:textId="77777777" w:rsidTr="00095A51">
        <w:trPr>
          <w:trHeight w:val="257"/>
          <w:jc w:val="center"/>
        </w:trPr>
        <w:tc>
          <w:tcPr>
            <w:tcW w:w="1563" w:type="dxa"/>
            <w:shd w:val="clear" w:color="auto" w:fill="auto"/>
            <w:noWrap/>
            <w:vAlign w:val="bottom"/>
            <w:hideMark/>
          </w:tcPr>
          <w:p w14:paraId="51623C7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lastRenderedPageBreak/>
              <w:t xml:space="preserve">Overhead </w:t>
            </w:r>
          </w:p>
        </w:tc>
        <w:tc>
          <w:tcPr>
            <w:tcW w:w="1299" w:type="dxa"/>
            <w:shd w:val="clear" w:color="auto" w:fill="auto"/>
            <w:noWrap/>
            <w:vAlign w:val="bottom"/>
            <w:hideMark/>
          </w:tcPr>
          <w:p w14:paraId="40B7BEE9"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150000</w:t>
            </w:r>
          </w:p>
        </w:tc>
        <w:tc>
          <w:tcPr>
            <w:tcW w:w="1530" w:type="dxa"/>
            <w:shd w:val="clear" w:color="auto" w:fill="auto"/>
            <w:noWrap/>
            <w:vAlign w:val="bottom"/>
            <w:hideMark/>
          </w:tcPr>
          <w:p w14:paraId="6423C443"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120000</w:t>
            </w:r>
          </w:p>
        </w:tc>
        <w:tc>
          <w:tcPr>
            <w:tcW w:w="1440" w:type="dxa"/>
            <w:shd w:val="clear" w:color="auto" w:fill="auto"/>
            <w:noWrap/>
            <w:vAlign w:val="bottom"/>
            <w:hideMark/>
          </w:tcPr>
          <w:p w14:paraId="4B2D337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-30000</w:t>
            </w:r>
          </w:p>
        </w:tc>
        <w:tc>
          <w:tcPr>
            <w:tcW w:w="1170" w:type="dxa"/>
            <w:shd w:val="clear" w:color="auto" w:fill="auto"/>
            <w:noWrap/>
            <w:vAlign w:val="bottom"/>
            <w:hideMark/>
          </w:tcPr>
          <w:p w14:paraId="201BBF4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F</w:t>
            </w:r>
          </w:p>
        </w:tc>
      </w:tr>
      <w:tr w:rsidR="004F451A" w:rsidRPr="00083E93" w14:paraId="3C6F5B8C" w14:textId="77777777" w:rsidTr="00095A51">
        <w:trPr>
          <w:trHeight w:val="257"/>
          <w:jc w:val="center"/>
        </w:trPr>
        <w:tc>
          <w:tcPr>
            <w:tcW w:w="1563" w:type="dxa"/>
            <w:shd w:val="clear" w:color="auto" w:fill="auto"/>
            <w:noWrap/>
            <w:vAlign w:val="bottom"/>
            <w:hideMark/>
          </w:tcPr>
          <w:p w14:paraId="4F5EAE4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Variable costs (Total)</w:t>
            </w:r>
          </w:p>
        </w:tc>
        <w:tc>
          <w:tcPr>
            <w:tcW w:w="1299" w:type="dxa"/>
            <w:shd w:val="clear" w:color="auto" w:fill="auto"/>
            <w:noWrap/>
            <w:vAlign w:val="bottom"/>
            <w:hideMark/>
          </w:tcPr>
          <w:p w14:paraId="7E51C89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800000</w:t>
            </w:r>
          </w:p>
        </w:tc>
        <w:tc>
          <w:tcPr>
            <w:tcW w:w="1530" w:type="dxa"/>
            <w:shd w:val="clear" w:color="auto" w:fill="auto"/>
            <w:noWrap/>
            <w:vAlign w:val="bottom"/>
            <w:hideMark/>
          </w:tcPr>
          <w:p w14:paraId="2288418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840000</w:t>
            </w:r>
          </w:p>
        </w:tc>
        <w:tc>
          <w:tcPr>
            <w:tcW w:w="1440" w:type="dxa"/>
            <w:shd w:val="clear" w:color="auto" w:fill="auto"/>
            <w:noWrap/>
            <w:vAlign w:val="bottom"/>
            <w:hideMark/>
          </w:tcPr>
          <w:p w14:paraId="6046FD1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40000</w:t>
            </w:r>
          </w:p>
        </w:tc>
        <w:tc>
          <w:tcPr>
            <w:tcW w:w="1170" w:type="dxa"/>
            <w:shd w:val="clear" w:color="auto" w:fill="auto"/>
            <w:noWrap/>
            <w:vAlign w:val="bottom"/>
            <w:hideMark/>
          </w:tcPr>
          <w:p w14:paraId="1E68FAE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U</w:t>
            </w:r>
          </w:p>
        </w:tc>
      </w:tr>
      <w:tr w:rsidR="004F451A" w:rsidRPr="00083E93" w14:paraId="627E9093" w14:textId="77777777" w:rsidTr="00095A51">
        <w:trPr>
          <w:trHeight w:val="257"/>
          <w:jc w:val="center"/>
        </w:trPr>
        <w:tc>
          <w:tcPr>
            <w:tcW w:w="1563" w:type="dxa"/>
            <w:shd w:val="clear" w:color="auto" w:fill="auto"/>
            <w:noWrap/>
            <w:vAlign w:val="bottom"/>
            <w:hideMark/>
          </w:tcPr>
          <w:p w14:paraId="1717D098"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 xml:space="preserve">Contribution </w:t>
            </w:r>
          </w:p>
        </w:tc>
        <w:tc>
          <w:tcPr>
            <w:tcW w:w="1299" w:type="dxa"/>
            <w:shd w:val="clear" w:color="auto" w:fill="auto"/>
            <w:noWrap/>
            <w:vAlign w:val="bottom"/>
            <w:hideMark/>
          </w:tcPr>
          <w:p w14:paraId="07AA1CAE"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1700000</w:t>
            </w:r>
          </w:p>
        </w:tc>
        <w:tc>
          <w:tcPr>
            <w:tcW w:w="1530" w:type="dxa"/>
            <w:shd w:val="clear" w:color="auto" w:fill="auto"/>
            <w:noWrap/>
            <w:vAlign w:val="bottom"/>
            <w:hideMark/>
          </w:tcPr>
          <w:p w14:paraId="241B014D"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760000</w:t>
            </w:r>
          </w:p>
        </w:tc>
        <w:tc>
          <w:tcPr>
            <w:tcW w:w="1440" w:type="dxa"/>
            <w:shd w:val="clear" w:color="auto" w:fill="auto"/>
            <w:noWrap/>
            <w:vAlign w:val="bottom"/>
            <w:hideMark/>
          </w:tcPr>
          <w:p w14:paraId="3B0DA264"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-940000</w:t>
            </w:r>
          </w:p>
        </w:tc>
        <w:tc>
          <w:tcPr>
            <w:tcW w:w="1170" w:type="dxa"/>
            <w:shd w:val="clear" w:color="auto" w:fill="auto"/>
            <w:noWrap/>
            <w:vAlign w:val="bottom"/>
            <w:hideMark/>
          </w:tcPr>
          <w:p w14:paraId="151BB1B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U</w:t>
            </w:r>
          </w:p>
        </w:tc>
      </w:tr>
      <w:tr w:rsidR="004F451A" w:rsidRPr="00083E93" w14:paraId="415C1552" w14:textId="77777777" w:rsidTr="00095A51">
        <w:trPr>
          <w:trHeight w:val="257"/>
          <w:jc w:val="center"/>
        </w:trPr>
        <w:tc>
          <w:tcPr>
            <w:tcW w:w="1563" w:type="dxa"/>
            <w:shd w:val="clear" w:color="auto" w:fill="auto"/>
            <w:noWrap/>
            <w:vAlign w:val="bottom"/>
            <w:hideMark/>
          </w:tcPr>
          <w:p w14:paraId="2C7D4D57"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Fixed overheads</w:t>
            </w:r>
          </w:p>
        </w:tc>
        <w:tc>
          <w:tcPr>
            <w:tcW w:w="1299" w:type="dxa"/>
            <w:shd w:val="clear" w:color="auto" w:fill="auto"/>
            <w:noWrap/>
            <w:vAlign w:val="bottom"/>
            <w:hideMark/>
          </w:tcPr>
          <w:p w14:paraId="5E0CD8B2"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530" w:type="dxa"/>
            <w:shd w:val="clear" w:color="auto" w:fill="auto"/>
            <w:noWrap/>
            <w:vAlign w:val="bottom"/>
            <w:hideMark/>
          </w:tcPr>
          <w:p w14:paraId="2DE2198E"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440" w:type="dxa"/>
            <w:shd w:val="clear" w:color="auto" w:fill="auto"/>
            <w:noWrap/>
            <w:vAlign w:val="bottom"/>
            <w:hideMark/>
          </w:tcPr>
          <w:p w14:paraId="55FB1DD9"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170" w:type="dxa"/>
            <w:shd w:val="clear" w:color="auto" w:fill="auto"/>
            <w:noWrap/>
            <w:vAlign w:val="bottom"/>
            <w:hideMark/>
          </w:tcPr>
          <w:p w14:paraId="1DB4EFB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4F451A" w:rsidRPr="00083E93" w14:paraId="5ED28949" w14:textId="77777777" w:rsidTr="00095A51">
        <w:trPr>
          <w:trHeight w:val="257"/>
          <w:jc w:val="center"/>
        </w:trPr>
        <w:tc>
          <w:tcPr>
            <w:tcW w:w="1563" w:type="dxa"/>
            <w:shd w:val="clear" w:color="auto" w:fill="auto"/>
            <w:noWrap/>
            <w:vAlign w:val="bottom"/>
            <w:hideMark/>
          </w:tcPr>
          <w:p w14:paraId="04AAB13A"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Warehouse rental</w:t>
            </w:r>
          </w:p>
        </w:tc>
        <w:tc>
          <w:tcPr>
            <w:tcW w:w="1299" w:type="dxa"/>
            <w:shd w:val="clear" w:color="auto" w:fill="auto"/>
            <w:noWrap/>
            <w:vAlign w:val="bottom"/>
            <w:hideMark/>
          </w:tcPr>
          <w:p w14:paraId="235DA7A8"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200,000</w:t>
            </w:r>
          </w:p>
        </w:tc>
        <w:tc>
          <w:tcPr>
            <w:tcW w:w="1530" w:type="dxa"/>
            <w:shd w:val="clear" w:color="auto" w:fill="auto"/>
            <w:noWrap/>
            <w:vAlign w:val="bottom"/>
            <w:hideMark/>
          </w:tcPr>
          <w:p w14:paraId="5AF5AA9A"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170,000</w:t>
            </w:r>
          </w:p>
        </w:tc>
        <w:tc>
          <w:tcPr>
            <w:tcW w:w="1440" w:type="dxa"/>
            <w:shd w:val="clear" w:color="auto" w:fill="auto"/>
            <w:noWrap/>
            <w:vAlign w:val="bottom"/>
            <w:hideMark/>
          </w:tcPr>
          <w:p w14:paraId="1D9EB63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-30000</w:t>
            </w:r>
          </w:p>
        </w:tc>
        <w:tc>
          <w:tcPr>
            <w:tcW w:w="1170" w:type="dxa"/>
            <w:shd w:val="clear" w:color="auto" w:fill="auto"/>
            <w:noWrap/>
            <w:vAlign w:val="bottom"/>
            <w:hideMark/>
          </w:tcPr>
          <w:p w14:paraId="6CC1B891"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F</w:t>
            </w:r>
          </w:p>
        </w:tc>
      </w:tr>
      <w:tr w:rsidR="004F451A" w:rsidRPr="00083E93" w14:paraId="5EA55F5A" w14:textId="77777777" w:rsidTr="00095A51">
        <w:trPr>
          <w:trHeight w:val="257"/>
          <w:jc w:val="center"/>
        </w:trPr>
        <w:tc>
          <w:tcPr>
            <w:tcW w:w="1563" w:type="dxa"/>
            <w:shd w:val="clear" w:color="auto" w:fill="auto"/>
            <w:noWrap/>
            <w:vAlign w:val="bottom"/>
            <w:hideMark/>
          </w:tcPr>
          <w:p w14:paraId="4DE9A40A"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Insurance </w:t>
            </w:r>
          </w:p>
        </w:tc>
        <w:tc>
          <w:tcPr>
            <w:tcW w:w="1299" w:type="dxa"/>
            <w:shd w:val="clear" w:color="auto" w:fill="auto"/>
            <w:noWrap/>
            <w:vAlign w:val="bottom"/>
            <w:hideMark/>
          </w:tcPr>
          <w:p w14:paraId="1746EA6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100,000</w:t>
            </w:r>
          </w:p>
        </w:tc>
        <w:tc>
          <w:tcPr>
            <w:tcW w:w="1530" w:type="dxa"/>
            <w:shd w:val="clear" w:color="auto" w:fill="auto"/>
            <w:noWrap/>
            <w:vAlign w:val="bottom"/>
            <w:hideMark/>
          </w:tcPr>
          <w:p w14:paraId="169B31E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100,000</w:t>
            </w:r>
          </w:p>
        </w:tc>
        <w:tc>
          <w:tcPr>
            <w:tcW w:w="1440" w:type="dxa"/>
            <w:shd w:val="clear" w:color="auto" w:fill="auto"/>
            <w:noWrap/>
            <w:vAlign w:val="bottom"/>
            <w:hideMark/>
          </w:tcPr>
          <w:p w14:paraId="5AD7605C"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c>
          <w:tcPr>
            <w:tcW w:w="1170" w:type="dxa"/>
            <w:shd w:val="clear" w:color="auto" w:fill="auto"/>
            <w:noWrap/>
            <w:vAlign w:val="bottom"/>
            <w:hideMark/>
          </w:tcPr>
          <w:p w14:paraId="13988EA7"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w:t>
            </w:r>
          </w:p>
        </w:tc>
      </w:tr>
      <w:tr w:rsidR="004F451A" w:rsidRPr="00083E93" w14:paraId="73C34B36" w14:textId="77777777" w:rsidTr="00095A51">
        <w:trPr>
          <w:trHeight w:val="257"/>
          <w:jc w:val="center"/>
        </w:trPr>
        <w:tc>
          <w:tcPr>
            <w:tcW w:w="1563" w:type="dxa"/>
            <w:shd w:val="clear" w:color="auto" w:fill="auto"/>
            <w:noWrap/>
            <w:vAlign w:val="bottom"/>
            <w:hideMark/>
          </w:tcPr>
          <w:p w14:paraId="0947F2DD"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 xml:space="preserve">Fulltime warehouse supervisor salary </w:t>
            </w:r>
          </w:p>
        </w:tc>
        <w:tc>
          <w:tcPr>
            <w:tcW w:w="1299" w:type="dxa"/>
            <w:shd w:val="clear" w:color="auto" w:fill="auto"/>
            <w:noWrap/>
            <w:vAlign w:val="bottom"/>
            <w:hideMark/>
          </w:tcPr>
          <w:p w14:paraId="283CC2B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50,000</w:t>
            </w:r>
          </w:p>
        </w:tc>
        <w:tc>
          <w:tcPr>
            <w:tcW w:w="1530" w:type="dxa"/>
            <w:shd w:val="clear" w:color="auto" w:fill="auto"/>
            <w:noWrap/>
            <w:vAlign w:val="bottom"/>
            <w:hideMark/>
          </w:tcPr>
          <w:p w14:paraId="3E074D7C"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35,000</w:t>
            </w:r>
          </w:p>
        </w:tc>
        <w:tc>
          <w:tcPr>
            <w:tcW w:w="1440" w:type="dxa"/>
            <w:shd w:val="clear" w:color="auto" w:fill="auto"/>
            <w:noWrap/>
            <w:vAlign w:val="bottom"/>
            <w:hideMark/>
          </w:tcPr>
          <w:p w14:paraId="393467D0"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-15000</w:t>
            </w:r>
          </w:p>
        </w:tc>
        <w:tc>
          <w:tcPr>
            <w:tcW w:w="1170" w:type="dxa"/>
            <w:shd w:val="clear" w:color="auto" w:fill="auto"/>
            <w:noWrap/>
            <w:vAlign w:val="bottom"/>
            <w:hideMark/>
          </w:tcPr>
          <w:p w14:paraId="2A7F6145"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F</w:t>
            </w:r>
          </w:p>
        </w:tc>
      </w:tr>
      <w:tr w:rsidR="004F451A" w:rsidRPr="00083E93" w14:paraId="28D693C2" w14:textId="77777777" w:rsidTr="00095A51">
        <w:trPr>
          <w:trHeight w:val="257"/>
          <w:jc w:val="center"/>
        </w:trPr>
        <w:tc>
          <w:tcPr>
            <w:tcW w:w="1563" w:type="dxa"/>
            <w:shd w:val="clear" w:color="auto" w:fill="auto"/>
            <w:noWrap/>
            <w:vAlign w:val="bottom"/>
            <w:hideMark/>
          </w:tcPr>
          <w:p w14:paraId="26294AD5"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Fixed overheads (Total)</w:t>
            </w:r>
          </w:p>
        </w:tc>
        <w:tc>
          <w:tcPr>
            <w:tcW w:w="1299" w:type="dxa"/>
            <w:shd w:val="clear" w:color="auto" w:fill="auto"/>
            <w:noWrap/>
            <w:vAlign w:val="bottom"/>
            <w:hideMark/>
          </w:tcPr>
          <w:p w14:paraId="19289CBB"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350000</w:t>
            </w:r>
          </w:p>
        </w:tc>
        <w:tc>
          <w:tcPr>
            <w:tcW w:w="1530" w:type="dxa"/>
            <w:shd w:val="clear" w:color="auto" w:fill="auto"/>
            <w:noWrap/>
            <w:vAlign w:val="bottom"/>
            <w:hideMark/>
          </w:tcPr>
          <w:p w14:paraId="4611731F"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305000</w:t>
            </w:r>
          </w:p>
        </w:tc>
        <w:tc>
          <w:tcPr>
            <w:tcW w:w="1440" w:type="dxa"/>
            <w:shd w:val="clear" w:color="auto" w:fill="auto"/>
            <w:noWrap/>
            <w:vAlign w:val="bottom"/>
            <w:hideMark/>
          </w:tcPr>
          <w:p w14:paraId="267A4727" w14:textId="77777777" w:rsidR="001457A2" w:rsidRPr="00083E93" w:rsidRDefault="001457A2" w:rsidP="00E23FD5">
            <w:pPr>
              <w:spacing w:line="240" w:lineRule="auto"/>
              <w:jc w:val="right"/>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-45000</w:t>
            </w:r>
          </w:p>
        </w:tc>
        <w:tc>
          <w:tcPr>
            <w:tcW w:w="1170" w:type="dxa"/>
            <w:shd w:val="clear" w:color="auto" w:fill="auto"/>
            <w:noWrap/>
            <w:vAlign w:val="bottom"/>
            <w:hideMark/>
          </w:tcPr>
          <w:p w14:paraId="3C08634F"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F</w:t>
            </w:r>
          </w:p>
        </w:tc>
      </w:tr>
      <w:tr w:rsidR="004F451A" w:rsidRPr="00083E93" w14:paraId="26383BD1" w14:textId="77777777" w:rsidTr="00095A51">
        <w:trPr>
          <w:trHeight w:val="257"/>
          <w:jc w:val="center"/>
        </w:trPr>
        <w:tc>
          <w:tcPr>
            <w:tcW w:w="1563" w:type="dxa"/>
            <w:shd w:val="clear" w:color="auto" w:fill="auto"/>
            <w:noWrap/>
            <w:vAlign w:val="bottom"/>
            <w:hideMark/>
          </w:tcPr>
          <w:p w14:paraId="4AEF4CF2" w14:textId="77777777" w:rsidR="001457A2" w:rsidRPr="00083E93" w:rsidRDefault="001457A2" w:rsidP="00E23FD5">
            <w:pPr>
              <w:spacing w:line="240" w:lineRule="auto"/>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Profit</w:t>
            </w:r>
          </w:p>
        </w:tc>
        <w:tc>
          <w:tcPr>
            <w:tcW w:w="1299" w:type="dxa"/>
            <w:shd w:val="clear" w:color="auto" w:fill="auto"/>
            <w:noWrap/>
            <w:vAlign w:val="bottom"/>
            <w:hideMark/>
          </w:tcPr>
          <w:p w14:paraId="5967C717"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1350000</w:t>
            </w:r>
          </w:p>
        </w:tc>
        <w:tc>
          <w:tcPr>
            <w:tcW w:w="1530" w:type="dxa"/>
            <w:shd w:val="clear" w:color="auto" w:fill="auto"/>
            <w:noWrap/>
            <w:vAlign w:val="bottom"/>
            <w:hideMark/>
          </w:tcPr>
          <w:p w14:paraId="7D4D9BC3"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455000</w:t>
            </w:r>
          </w:p>
        </w:tc>
        <w:tc>
          <w:tcPr>
            <w:tcW w:w="1440" w:type="dxa"/>
            <w:shd w:val="clear" w:color="auto" w:fill="auto"/>
            <w:noWrap/>
            <w:vAlign w:val="bottom"/>
            <w:hideMark/>
          </w:tcPr>
          <w:p w14:paraId="255D82F3" w14:textId="77777777" w:rsidR="001457A2" w:rsidRPr="00083E93" w:rsidRDefault="001457A2" w:rsidP="00E23FD5">
            <w:pPr>
              <w:spacing w:line="240" w:lineRule="auto"/>
              <w:jc w:val="right"/>
              <w:rPr>
                <w:rFonts w:ascii="Times New Roman" w:eastAsia="Times New Roman" w:hAnsi="Times New Roman" w:cs="Times New Roman"/>
                <w:b/>
                <w:bCs/>
                <w:color w:val="000000"/>
                <w:sz w:val="24"/>
                <w:szCs w:val="24"/>
                <w:lang w:val="en-GB"/>
              </w:rPr>
            </w:pPr>
            <w:r w:rsidRPr="00083E93">
              <w:rPr>
                <w:rFonts w:ascii="Times New Roman" w:eastAsia="Times New Roman" w:hAnsi="Times New Roman" w:cs="Times New Roman"/>
                <w:b/>
                <w:bCs/>
                <w:color w:val="000000"/>
                <w:sz w:val="24"/>
                <w:szCs w:val="24"/>
                <w:lang w:val="en-GB"/>
              </w:rPr>
              <w:t>-895000</w:t>
            </w:r>
          </w:p>
        </w:tc>
        <w:tc>
          <w:tcPr>
            <w:tcW w:w="1170" w:type="dxa"/>
            <w:shd w:val="clear" w:color="auto" w:fill="auto"/>
            <w:noWrap/>
            <w:vAlign w:val="bottom"/>
            <w:hideMark/>
          </w:tcPr>
          <w:p w14:paraId="0F75688A" w14:textId="77777777" w:rsidR="001457A2" w:rsidRPr="00083E93" w:rsidRDefault="001457A2" w:rsidP="00E23FD5">
            <w:pPr>
              <w:spacing w:line="240" w:lineRule="auto"/>
              <w:rPr>
                <w:rFonts w:ascii="Times New Roman" w:eastAsia="Times New Roman" w:hAnsi="Times New Roman" w:cs="Times New Roman"/>
                <w:color w:val="000000"/>
                <w:sz w:val="24"/>
                <w:szCs w:val="24"/>
                <w:lang w:val="en-GB"/>
              </w:rPr>
            </w:pPr>
            <w:r w:rsidRPr="00083E93">
              <w:rPr>
                <w:rFonts w:ascii="Times New Roman" w:eastAsia="Times New Roman" w:hAnsi="Times New Roman" w:cs="Times New Roman"/>
                <w:color w:val="000000"/>
                <w:sz w:val="24"/>
                <w:szCs w:val="24"/>
                <w:lang w:val="en-GB"/>
              </w:rPr>
              <w:t>U</w:t>
            </w:r>
          </w:p>
        </w:tc>
      </w:tr>
    </w:tbl>
    <w:p w14:paraId="0DDD7D75" w14:textId="7F33D2A5" w:rsidR="00095A51" w:rsidRPr="00083E93" w:rsidRDefault="006C1AB3"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Variance analysis of Amana Ltd shows unfavourable variance in revenue and profit. </w:t>
      </w:r>
      <w:r w:rsidR="00C83D3D" w:rsidRPr="00083E93">
        <w:rPr>
          <w:rFonts w:ascii="Times New Roman" w:eastAsia="Times New Roman" w:hAnsi="Times New Roman" w:cs="Times New Roman"/>
          <w:sz w:val="24"/>
          <w:szCs w:val="24"/>
          <w:lang w:val="en-GB"/>
        </w:rPr>
        <w:t xml:space="preserve">An unfavourable variance has been found in material and labour cost. Amana Ltd has </w:t>
      </w:r>
      <w:r w:rsidR="00C37635" w:rsidRPr="00083E93">
        <w:rPr>
          <w:rFonts w:ascii="Times New Roman" w:eastAsia="Times New Roman" w:hAnsi="Times New Roman" w:cs="Times New Roman"/>
          <w:sz w:val="24"/>
          <w:szCs w:val="24"/>
          <w:lang w:val="en-GB"/>
        </w:rPr>
        <w:t xml:space="preserve">incurred lower overhead than estimated which shows favourable figure. Besides, the company has incurred lower fixed overhead in 2020 as compare to estimations. </w:t>
      </w:r>
      <w:r w:rsidR="00C83D3D" w:rsidRPr="00083E93">
        <w:rPr>
          <w:rFonts w:ascii="Times New Roman" w:eastAsia="Times New Roman" w:hAnsi="Times New Roman" w:cs="Times New Roman"/>
          <w:sz w:val="24"/>
          <w:szCs w:val="24"/>
          <w:lang w:val="en-GB"/>
        </w:rPr>
        <w:t xml:space="preserve"> </w:t>
      </w:r>
      <w:r w:rsidRPr="00083E93">
        <w:rPr>
          <w:rFonts w:ascii="Times New Roman" w:eastAsia="Times New Roman" w:hAnsi="Times New Roman" w:cs="Times New Roman"/>
          <w:sz w:val="24"/>
          <w:szCs w:val="24"/>
          <w:lang w:val="en-GB"/>
        </w:rPr>
        <w:t xml:space="preserve"> </w:t>
      </w:r>
    </w:p>
    <w:p w14:paraId="00000008" w14:textId="77777777" w:rsidR="00C76954" w:rsidRPr="00083E93" w:rsidRDefault="00F6263E" w:rsidP="00C7355E">
      <w:pPr>
        <w:pStyle w:val="Heading1"/>
      </w:pPr>
      <w:bookmarkStart w:id="3" w:name="_Toc67329027"/>
      <w:r w:rsidRPr="00083E93">
        <w:t>(ii) Report on Amana’s performance on 2020</w:t>
      </w:r>
      <w:bookmarkEnd w:id="3"/>
    </w:p>
    <w:p w14:paraId="050798F3" w14:textId="47BC3296" w:rsidR="00064FA7" w:rsidRPr="00083E93" w:rsidRDefault="004311EF"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Performance report addresses outcome of an activity within organisation.</w:t>
      </w:r>
      <w:r w:rsidR="00A71E91" w:rsidRPr="00083E93">
        <w:rPr>
          <w:rFonts w:ascii="Times New Roman" w:eastAsia="Times New Roman" w:hAnsi="Times New Roman" w:cs="Times New Roman"/>
          <w:sz w:val="24"/>
          <w:szCs w:val="24"/>
          <w:lang w:val="en-GB"/>
        </w:rPr>
        <w:t xml:space="preserve"> Performance report mainly compares actual outcome with budgeted standard as well as variance in performance</w:t>
      </w:r>
      <w:r w:rsidR="00E74AB4" w:rsidRPr="00083E93">
        <w:rPr>
          <w:rFonts w:ascii="Times New Roman" w:eastAsia="Times New Roman" w:hAnsi="Times New Roman" w:cs="Times New Roman"/>
          <w:sz w:val="24"/>
          <w:szCs w:val="24"/>
          <w:lang w:val="en-GB"/>
        </w:rPr>
        <w:t xml:space="preserve"> (</w:t>
      </w:r>
      <w:r w:rsidR="00017F65" w:rsidRPr="004B5F3A">
        <w:rPr>
          <w:rFonts w:ascii="Times New Roman" w:hAnsi="Times New Roman" w:cs="Times New Roman"/>
          <w:color w:val="000000" w:themeColor="text1"/>
          <w:sz w:val="24"/>
          <w:szCs w:val="20"/>
          <w:shd w:val="clear" w:color="auto" w:fill="FFFFFF"/>
        </w:rPr>
        <w:t>Turner</w:t>
      </w:r>
      <w:r w:rsidR="00017F65">
        <w:rPr>
          <w:rFonts w:ascii="Times New Roman" w:hAnsi="Times New Roman" w:cs="Times New Roman"/>
          <w:color w:val="000000" w:themeColor="text1"/>
          <w:sz w:val="24"/>
          <w:szCs w:val="20"/>
          <w:shd w:val="clear" w:color="auto" w:fill="FFFFFF"/>
        </w:rPr>
        <w:t xml:space="preserve"> </w:t>
      </w:r>
      <w:r w:rsidR="00017F65">
        <w:rPr>
          <w:rFonts w:ascii="Times New Roman" w:hAnsi="Times New Roman" w:cs="Times New Roman"/>
          <w:i/>
          <w:color w:val="000000" w:themeColor="text1"/>
          <w:sz w:val="24"/>
          <w:szCs w:val="20"/>
          <w:shd w:val="clear" w:color="auto" w:fill="FFFFFF"/>
        </w:rPr>
        <w:t xml:space="preserve">et al. </w:t>
      </w:r>
      <w:r w:rsidR="00017F65">
        <w:rPr>
          <w:rFonts w:ascii="Times New Roman" w:hAnsi="Times New Roman" w:cs="Times New Roman"/>
          <w:color w:val="000000" w:themeColor="text1"/>
          <w:sz w:val="24"/>
          <w:szCs w:val="20"/>
          <w:shd w:val="clear" w:color="auto" w:fill="FFFFFF"/>
        </w:rPr>
        <w:t>2017</w:t>
      </w:r>
      <w:r w:rsidR="00E74AB4" w:rsidRPr="00083E93">
        <w:rPr>
          <w:rFonts w:ascii="Times New Roman" w:eastAsia="Times New Roman" w:hAnsi="Times New Roman" w:cs="Times New Roman"/>
          <w:sz w:val="24"/>
          <w:szCs w:val="24"/>
          <w:lang w:val="en-GB"/>
        </w:rPr>
        <w:t xml:space="preserve">). Performance report of Amana Ltd has been prepared for the CEO. CEO of Amana Ltd would consider performance report for taking action against unfavourable variance. </w:t>
      </w:r>
      <w:r w:rsidR="00A71E91" w:rsidRPr="00083E93">
        <w:rPr>
          <w:rFonts w:ascii="Times New Roman" w:eastAsia="Times New Roman" w:hAnsi="Times New Roman" w:cs="Times New Roman"/>
          <w:sz w:val="24"/>
          <w:szCs w:val="24"/>
          <w:lang w:val="en-GB"/>
        </w:rPr>
        <w:t xml:space="preserve"> </w:t>
      </w:r>
    </w:p>
    <w:p w14:paraId="3C04E438" w14:textId="30316072" w:rsidR="00064FA7" w:rsidRPr="00083E93" w:rsidRDefault="00064FA7"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b/>
          <w:sz w:val="24"/>
          <w:szCs w:val="24"/>
          <w:lang w:val="en-GB"/>
        </w:rPr>
        <w:t xml:space="preserve">Sales: </w:t>
      </w:r>
      <w:r w:rsidR="00E87D06" w:rsidRPr="00083E93">
        <w:rPr>
          <w:rFonts w:ascii="Times New Roman" w:eastAsia="Times New Roman" w:hAnsi="Times New Roman" w:cs="Times New Roman"/>
          <w:sz w:val="24"/>
          <w:szCs w:val="24"/>
          <w:lang w:val="en-GB"/>
        </w:rPr>
        <w:t>Sale is important for operating feasibly in industry</w:t>
      </w:r>
      <w:r w:rsidR="00700690">
        <w:rPr>
          <w:rFonts w:ascii="Times New Roman" w:eastAsia="Times New Roman" w:hAnsi="Times New Roman" w:cs="Times New Roman"/>
          <w:sz w:val="24"/>
          <w:szCs w:val="24"/>
          <w:lang w:val="en-GB"/>
        </w:rPr>
        <w:t xml:space="preserve"> (</w:t>
      </w:r>
      <w:proofErr w:type="spellStart"/>
      <w:r w:rsidR="00017F65">
        <w:rPr>
          <w:rFonts w:ascii="Times New Roman" w:hAnsi="Times New Roman" w:cs="Times New Roman"/>
          <w:color w:val="000000" w:themeColor="text1"/>
          <w:sz w:val="24"/>
          <w:szCs w:val="20"/>
          <w:shd w:val="clear" w:color="auto" w:fill="FFFFFF"/>
        </w:rPr>
        <w:t>Bhimani</w:t>
      </w:r>
      <w:proofErr w:type="spellEnd"/>
      <w:r w:rsidR="00017F65">
        <w:rPr>
          <w:rFonts w:ascii="Times New Roman" w:hAnsi="Times New Roman" w:cs="Times New Roman"/>
          <w:color w:val="000000" w:themeColor="text1"/>
          <w:sz w:val="24"/>
          <w:szCs w:val="20"/>
          <w:shd w:val="clear" w:color="auto" w:fill="FFFFFF"/>
        </w:rPr>
        <w:t>, 2020</w:t>
      </w:r>
      <w:r w:rsidR="00700690">
        <w:rPr>
          <w:rFonts w:ascii="Times New Roman" w:eastAsia="Times New Roman" w:hAnsi="Times New Roman" w:cs="Times New Roman"/>
          <w:sz w:val="24"/>
          <w:szCs w:val="24"/>
          <w:lang w:val="en-GB"/>
        </w:rPr>
        <w:t>)</w:t>
      </w:r>
      <w:r w:rsidR="00E87D06" w:rsidRPr="00083E93">
        <w:rPr>
          <w:rFonts w:ascii="Times New Roman" w:eastAsia="Times New Roman" w:hAnsi="Times New Roman" w:cs="Times New Roman"/>
          <w:sz w:val="24"/>
          <w:szCs w:val="24"/>
          <w:lang w:val="en-GB"/>
        </w:rPr>
        <w:t xml:space="preserve">. Original budget of Amana Ltd </w:t>
      </w:r>
      <w:r w:rsidR="00C50481" w:rsidRPr="00083E93">
        <w:rPr>
          <w:rFonts w:ascii="Times New Roman" w:eastAsia="Times New Roman" w:hAnsi="Times New Roman" w:cs="Times New Roman"/>
          <w:sz w:val="24"/>
          <w:szCs w:val="24"/>
          <w:lang w:val="en-GB"/>
        </w:rPr>
        <w:t xml:space="preserve">shows </w:t>
      </w:r>
      <w:r w:rsidR="00C50481" w:rsidRPr="00083E93">
        <w:rPr>
          <w:rFonts w:ascii="Times New Roman" w:eastAsia="Times New Roman" w:hAnsi="Times New Roman" w:cs="Times New Roman"/>
          <w:color w:val="000000"/>
          <w:sz w:val="24"/>
          <w:szCs w:val="24"/>
          <w:lang w:val="en-GB"/>
        </w:rPr>
        <w:t xml:space="preserve">£2500000 and flexed budget shows £1600000 sales for 2020. So, actual sale of Amana Ltd is £900000 lower sales in 2020. </w:t>
      </w:r>
      <w:r w:rsidR="00D53251" w:rsidRPr="00083E93">
        <w:rPr>
          <w:rFonts w:ascii="Times New Roman" w:eastAsia="Times New Roman" w:hAnsi="Times New Roman" w:cs="Times New Roman"/>
          <w:color w:val="000000"/>
          <w:sz w:val="24"/>
          <w:szCs w:val="24"/>
          <w:lang w:val="en-GB"/>
        </w:rPr>
        <w:t xml:space="preserve">It shows unfavourable sales figure in 2020. Reduction in performance of Amana Ltd has been taken place due to Covid-19 pandemic.  </w:t>
      </w:r>
      <w:r w:rsidR="00C50481" w:rsidRPr="00083E93">
        <w:rPr>
          <w:rFonts w:ascii="Times New Roman" w:eastAsia="Times New Roman" w:hAnsi="Times New Roman" w:cs="Times New Roman"/>
          <w:color w:val="000000"/>
          <w:sz w:val="24"/>
          <w:szCs w:val="24"/>
          <w:lang w:val="en-GB"/>
        </w:rPr>
        <w:t xml:space="preserve"> </w:t>
      </w:r>
      <w:r w:rsidR="00E87D06" w:rsidRPr="00083E93">
        <w:rPr>
          <w:rFonts w:ascii="Times New Roman" w:eastAsia="Times New Roman" w:hAnsi="Times New Roman" w:cs="Times New Roman"/>
          <w:sz w:val="24"/>
          <w:szCs w:val="24"/>
          <w:lang w:val="en-GB"/>
        </w:rPr>
        <w:t xml:space="preserve"> </w:t>
      </w:r>
    </w:p>
    <w:p w14:paraId="6E4A87DA" w14:textId="5FE81893" w:rsidR="00064FA7" w:rsidRPr="00083E93" w:rsidRDefault="00064FA7"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b/>
          <w:sz w:val="24"/>
          <w:szCs w:val="24"/>
          <w:lang w:val="en-GB"/>
        </w:rPr>
        <w:t>Variable expenses:</w:t>
      </w:r>
      <w:r w:rsidR="00D53251" w:rsidRPr="00083E93">
        <w:rPr>
          <w:rFonts w:ascii="Times New Roman" w:eastAsia="Times New Roman" w:hAnsi="Times New Roman" w:cs="Times New Roman"/>
          <w:b/>
          <w:sz w:val="24"/>
          <w:szCs w:val="24"/>
          <w:lang w:val="en-GB"/>
        </w:rPr>
        <w:t xml:space="preserve"> </w:t>
      </w:r>
      <w:r w:rsidR="003435E9" w:rsidRPr="00083E93">
        <w:rPr>
          <w:rFonts w:ascii="Times New Roman" w:eastAsia="Times New Roman" w:hAnsi="Times New Roman" w:cs="Times New Roman"/>
          <w:sz w:val="24"/>
          <w:szCs w:val="24"/>
          <w:lang w:val="en-GB"/>
        </w:rPr>
        <w:t xml:space="preserve">Total variable expenses of Amana Ltd as per original budget are </w:t>
      </w:r>
      <w:r w:rsidR="003435E9" w:rsidRPr="00083E93">
        <w:rPr>
          <w:rFonts w:ascii="Times New Roman" w:eastAsia="Times New Roman" w:hAnsi="Times New Roman" w:cs="Times New Roman"/>
          <w:color w:val="000000"/>
          <w:sz w:val="24"/>
          <w:szCs w:val="24"/>
          <w:lang w:val="en-GB"/>
        </w:rPr>
        <w:t xml:space="preserve">£800000 and £840000 as per flexed budget. It includes material, labour and overhead cost of </w:t>
      </w:r>
      <w:r w:rsidR="006D55E3">
        <w:rPr>
          <w:rFonts w:ascii="Times New Roman" w:eastAsia="Times New Roman" w:hAnsi="Times New Roman" w:cs="Times New Roman"/>
          <w:color w:val="000000"/>
          <w:sz w:val="24"/>
          <w:szCs w:val="24"/>
          <w:lang w:val="en-GB"/>
        </w:rPr>
        <w:t>an organisation (</w:t>
      </w:r>
      <w:proofErr w:type="spellStart"/>
      <w:r w:rsidR="00017F65">
        <w:rPr>
          <w:rFonts w:ascii="Times New Roman" w:hAnsi="Times New Roman" w:cs="Times New Roman"/>
          <w:color w:val="000000" w:themeColor="text1"/>
          <w:sz w:val="24"/>
          <w:szCs w:val="20"/>
          <w:shd w:val="clear" w:color="auto" w:fill="FFFFFF"/>
        </w:rPr>
        <w:t>Pavlatos</w:t>
      </w:r>
      <w:proofErr w:type="spellEnd"/>
      <w:r w:rsidR="00017F65">
        <w:rPr>
          <w:rFonts w:ascii="Times New Roman" w:hAnsi="Times New Roman" w:cs="Times New Roman"/>
          <w:color w:val="000000" w:themeColor="text1"/>
          <w:sz w:val="24"/>
          <w:szCs w:val="20"/>
          <w:shd w:val="clear" w:color="auto" w:fill="FFFFFF"/>
        </w:rPr>
        <w:t xml:space="preserve"> and </w:t>
      </w:r>
      <w:proofErr w:type="spellStart"/>
      <w:r w:rsidR="00017F65">
        <w:rPr>
          <w:rFonts w:ascii="Times New Roman" w:hAnsi="Times New Roman" w:cs="Times New Roman"/>
          <w:color w:val="000000" w:themeColor="text1"/>
          <w:sz w:val="24"/>
          <w:szCs w:val="20"/>
          <w:shd w:val="clear" w:color="auto" w:fill="FFFFFF"/>
        </w:rPr>
        <w:t>Kostakis</w:t>
      </w:r>
      <w:proofErr w:type="spellEnd"/>
      <w:r w:rsidR="00017F65">
        <w:rPr>
          <w:rFonts w:ascii="Times New Roman" w:hAnsi="Times New Roman" w:cs="Times New Roman"/>
          <w:color w:val="000000" w:themeColor="text1"/>
          <w:sz w:val="24"/>
          <w:szCs w:val="20"/>
          <w:shd w:val="clear" w:color="auto" w:fill="FFFFFF"/>
        </w:rPr>
        <w:t>, 2018</w:t>
      </w:r>
      <w:r w:rsidR="006D55E3">
        <w:rPr>
          <w:rFonts w:ascii="Times New Roman" w:eastAsia="Times New Roman" w:hAnsi="Times New Roman" w:cs="Times New Roman"/>
          <w:color w:val="000000"/>
          <w:sz w:val="24"/>
          <w:szCs w:val="24"/>
          <w:lang w:val="en-GB"/>
        </w:rPr>
        <w:t>)</w:t>
      </w:r>
      <w:r w:rsidR="003435E9" w:rsidRPr="00083E93">
        <w:rPr>
          <w:rFonts w:ascii="Times New Roman" w:eastAsia="Times New Roman" w:hAnsi="Times New Roman" w:cs="Times New Roman"/>
          <w:color w:val="000000"/>
          <w:sz w:val="24"/>
          <w:szCs w:val="24"/>
          <w:lang w:val="en-GB"/>
        </w:rPr>
        <w:t>.</w:t>
      </w:r>
      <w:r w:rsidR="00330820" w:rsidRPr="00083E93">
        <w:rPr>
          <w:rFonts w:ascii="Times New Roman" w:eastAsia="Times New Roman" w:hAnsi="Times New Roman" w:cs="Times New Roman"/>
          <w:color w:val="000000"/>
          <w:sz w:val="24"/>
          <w:szCs w:val="24"/>
          <w:lang w:val="en-GB"/>
        </w:rPr>
        <w:t xml:space="preserve"> </w:t>
      </w:r>
      <w:r w:rsidR="00A05297" w:rsidRPr="00083E93">
        <w:rPr>
          <w:rFonts w:ascii="Times New Roman" w:eastAsia="Times New Roman" w:hAnsi="Times New Roman" w:cs="Times New Roman"/>
          <w:color w:val="000000"/>
          <w:sz w:val="24"/>
          <w:szCs w:val="24"/>
          <w:lang w:val="en-GB"/>
        </w:rPr>
        <w:t xml:space="preserve">An unfavourable variance has been found in variable expenses. Management of Amana Ltd has incurred £40000 extra expenses in 2020. However, overhead expenses have been declined by £30000 in 2020 which is good for profitability and liquidity position of Amana Ltd. </w:t>
      </w:r>
      <w:r w:rsidR="00D90BD5" w:rsidRPr="00083E93">
        <w:rPr>
          <w:rFonts w:ascii="Times New Roman" w:eastAsia="Times New Roman" w:hAnsi="Times New Roman" w:cs="Times New Roman"/>
          <w:color w:val="000000"/>
          <w:sz w:val="24"/>
          <w:szCs w:val="24"/>
          <w:lang w:val="en-GB"/>
        </w:rPr>
        <w:t xml:space="preserve"> </w:t>
      </w:r>
      <w:r w:rsidR="003435E9" w:rsidRPr="00083E93">
        <w:rPr>
          <w:rFonts w:ascii="Times New Roman" w:eastAsia="Times New Roman" w:hAnsi="Times New Roman" w:cs="Times New Roman"/>
          <w:color w:val="000000"/>
          <w:sz w:val="24"/>
          <w:szCs w:val="24"/>
          <w:lang w:val="en-GB"/>
        </w:rPr>
        <w:t xml:space="preserve">  </w:t>
      </w:r>
      <w:r w:rsidR="003E12E3" w:rsidRPr="00083E93">
        <w:rPr>
          <w:rFonts w:ascii="Times New Roman" w:eastAsia="Times New Roman" w:hAnsi="Times New Roman" w:cs="Times New Roman"/>
          <w:sz w:val="24"/>
          <w:szCs w:val="24"/>
          <w:lang w:val="en-GB"/>
        </w:rPr>
        <w:t xml:space="preserve"> </w:t>
      </w:r>
    </w:p>
    <w:p w14:paraId="3181D604" w14:textId="3F3A6E13" w:rsidR="00AC7A43" w:rsidRPr="00083E93" w:rsidRDefault="00AC7A43" w:rsidP="00E23FD5">
      <w:pPr>
        <w:spacing w:line="360" w:lineRule="auto"/>
        <w:jc w:val="both"/>
        <w:rPr>
          <w:rFonts w:ascii="Times New Roman" w:eastAsia="Times New Roman" w:hAnsi="Times New Roman" w:cs="Times New Roman"/>
          <w:b/>
          <w:sz w:val="24"/>
          <w:szCs w:val="24"/>
          <w:lang w:val="en-GB"/>
        </w:rPr>
      </w:pPr>
      <w:r w:rsidRPr="00083E93">
        <w:rPr>
          <w:rFonts w:ascii="Times New Roman" w:eastAsia="Times New Roman" w:hAnsi="Times New Roman" w:cs="Times New Roman"/>
          <w:b/>
          <w:sz w:val="24"/>
          <w:szCs w:val="24"/>
          <w:lang w:val="en-GB"/>
        </w:rPr>
        <w:lastRenderedPageBreak/>
        <w:t>Contribution:</w:t>
      </w:r>
      <w:r w:rsidR="00475192" w:rsidRPr="00083E93">
        <w:rPr>
          <w:rFonts w:ascii="Times New Roman" w:eastAsia="Times New Roman" w:hAnsi="Times New Roman" w:cs="Times New Roman"/>
          <w:b/>
          <w:sz w:val="24"/>
          <w:szCs w:val="24"/>
          <w:lang w:val="en-GB"/>
        </w:rPr>
        <w:t xml:space="preserve"> </w:t>
      </w:r>
      <w:r w:rsidR="00475192" w:rsidRPr="00083E93">
        <w:rPr>
          <w:rFonts w:ascii="Times New Roman" w:eastAsia="Times New Roman" w:hAnsi="Times New Roman" w:cs="Times New Roman"/>
          <w:sz w:val="24"/>
          <w:szCs w:val="24"/>
          <w:lang w:val="en-GB"/>
        </w:rPr>
        <w:t>Contribution is revenue which is left in business after paying all direct expenses (</w:t>
      </w:r>
      <w:proofErr w:type="spellStart"/>
      <w:r w:rsidR="00017F65">
        <w:rPr>
          <w:rFonts w:ascii="Times New Roman" w:hAnsi="Times New Roman" w:cs="Times New Roman"/>
          <w:color w:val="000000" w:themeColor="text1"/>
          <w:sz w:val="24"/>
          <w:szCs w:val="20"/>
          <w:shd w:val="clear" w:color="auto" w:fill="FFFFFF"/>
        </w:rPr>
        <w:t>Pervan</w:t>
      </w:r>
      <w:proofErr w:type="spellEnd"/>
      <w:r w:rsidR="00017F65">
        <w:rPr>
          <w:rFonts w:ascii="Times New Roman" w:hAnsi="Times New Roman" w:cs="Times New Roman"/>
          <w:color w:val="000000" w:themeColor="text1"/>
          <w:sz w:val="24"/>
          <w:szCs w:val="20"/>
          <w:shd w:val="clear" w:color="auto" w:fill="FFFFFF"/>
        </w:rPr>
        <w:t xml:space="preserve"> and </w:t>
      </w:r>
      <w:proofErr w:type="spellStart"/>
      <w:r w:rsidR="00017F65">
        <w:rPr>
          <w:rFonts w:ascii="Times New Roman" w:hAnsi="Times New Roman" w:cs="Times New Roman"/>
          <w:color w:val="000000" w:themeColor="text1"/>
          <w:sz w:val="24"/>
          <w:szCs w:val="20"/>
          <w:shd w:val="clear" w:color="auto" w:fill="FFFFFF"/>
        </w:rPr>
        <w:t>Dropulić</w:t>
      </w:r>
      <w:proofErr w:type="spellEnd"/>
      <w:r w:rsidR="00017F65">
        <w:rPr>
          <w:rFonts w:ascii="Times New Roman" w:hAnsi="Times New Roman" w:cs="Times New Roman"/>
          <w:color w:val="000000" w:themeColor="text1"/>
          <w:sz w:val="24"/>
          <w:szCs w:val="20"/>
          <w:shd w:val="clear" w:color="auto" w:fill="FFFFFF"/>
        </w:rPr>
        <w:t>, I2019</w:t>
      </w:r>
      <w:r w:rsidR="00475192" w:rsidRPr="00083E93">
        <w:rPr>
          <w:rFonts w:ascii="Times New Roman" w:eastAsia="Times New Roman" w:hAnsi="Times New Roman" w:cs="Times New Roman"/>
          <w:sz w:val="24"/>
          <w:szCs w:val="24"/>
          <w:lang w:val="en-GB"/>
        </w:rPr>
        <w:t>). In case of Amana Ltd, variable expenses are direct expenses which have been deducted from sales for obtaining contribution.</w:t>
      </w:r>
      <w:r w:rsidR="002D306C" w:rsidRPr="00083E93">
        <w:rPr>
          <w:rFonts w:ascii="Times New Roman" w:eastAsia="Times New Roman" w:hAnsi="Times New Roman" w:cs="Times New Roman"/>
          <w:sz w:val="24"/>
          <w:szCs w:val="24"/>
          <w:lang w:val="en-GB"/>
        </w:rPr>
        <w:t xml:space="preserve"> </w:t>
      </w:r>
      <w:r w:rsidR="001702BF" w:rsidRPr="00083E93">
        <w:rPr>
          <w:rFonts w:ascii="Times New Roman" w:eastAsia="Times New Roman" w:hAnsi="Times New Roman" w:cs="Times New Roman"/>
          <w:sz w:val="24"/>
          <w:szCs w:val="24"/>
          <w:lang w:val="en-GB"/>
        </w:rPr>
        <w:t xml:space="preserve">Contribution of Amana Ltd as per original budget is </w:t>
      </w:r>
      <w:r w:rsidR="001702BF" w:rsidRPr="00083E93">
        <w:rPr>
          <w:rFonts w:ascii="Times New Roman" w:eastAsia="Times New Roman" w:hAnsi="Times New Roman" w:cs="Times New Roman"/>
          <w:color w:val="000000"/>
          <w:sz w:val="24"/>
          <w:szCs w:val="24"/>
          <w:lang w:val="en-GB"/>
        </w:rPr>
        <w:t xml:space="preserve">£1700000 and as per flexed budget is £760000. It indicates reduction in contribution by £940000. </w:t>
      </w:r>
      <w:r w:rsidR="00736ACD" w:rsidRPr="00083E93">
        <w:rPr>
          <w:rFonts w:ascii="Times New Roman" w:eastAsia="Times New Roman" w:hAnsi="Times New Roman" w:cs="Times New Roman"/>
          <w:color w:val="000000"/>
          <w:sz w:val="24"/>
          <w:szCs w:val="24"/>
          <w:lang w:val="en-GB"/>
        </w:rPr>
        <w:t xml:space="preserve">Such reduction in contribution has been taken place due to increment in total variable expenses during pandemic. Suitable measures are requiring to be taken by CEO of Amana Ltd in order to improve performance. </w:t>
      </w:r>
      <w:r w:rsidR="001702BF" w:rsidRPr="00083E93">
        <w:rPr>
          <w:rFonts w:ascii="Times New Roman" w:eastAsia="Times New Roman" w:hAnsi="Times New Roman" w:cs="Times New Roman"/>
          <w:color w:val="000000"/>
          <w:sz w:val="24"/>
          <w:szCs w:val="24"/>
          <w:lang w:val="en-GB"/>
        </w:rPr>
        <w:t xml:space="preserve"> </w:t>
      </w:r>
      <w:r w:rsidR="001702BF" w:rsidRPr="00083E93">
        <w:rPr>
          <w:rFonts w:ascii="Times New Roman" w:eastAsia="Times New Roman" w:hAnsi="Times New Roman" w:cs="Times New Roman"/>
          <w:sz w:val="24"/>
          <w:szCs w:val="24"/>
          <w:lang w:val="en-GB"/>
        </w:rPr>
        <w:t xml:space="preserve"> </w:t>
      </w:r>
      <w:r w:rsidR="004C26AB" w:rsidRPr="00083E93">
        <w:rPr>
          <w:rFonts w:ascii="Times New Roman" w:eastAsia="Times New Roman" w:hAnsi="Times New Roman" w:cs="Times New Roman"/>
          <w:sz w:val="24"/>
          <w:szCs w:val="24"/>
          <w:lang w:val="en-GB"/>
        </w:rPr>
        <w:t xml:space="preserve"> </w:t>
      </w:r>
      <w:r w:rsidR="00475192" w:rsidRPr="00083E93">
        <w:rPr>
          <w:rFonts w:ascii="Times New Roman" w:eastAsia="Times New Roman" w:hAnsi="Times New Roman" w:cs="Times New Roman"/>
          <w:sz w:val="24"/>
          <w:szCs w:val="24"/>
          <w:lang w:val="en-GB"/>
        </w:rPr>
        <w:t xml:space="preserve">  </w:t>
      </w:r>
      <w:r w:rsidRPr="00083E93">
        <w:rPr>
          <w:rFonts w:ascii="Times New Roman" w:eastAsia="Times New Roman" w:hAnsi="Times New Roman" w:cs="Times New Roman"/>
          <w:b/>
          <w:sz w:val="24"/>
          <w:szCs w:val="24"/>
          <w:lang w:val="en-GB"/>
        </w:rPr>
        <w:t xml:space="preserve"> </w:t>
      </w:r>
    </w:p>
    <w:p w14:paraId="16531AB0" w14:textId="710AC6FA" w:rsidR="00064FA7" w:rsidRPr="00083E93" w:rsidRDefault="00064FA7"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b/>
          <w:sz w:val="24"/>
          <w:szCs w:val="24"/>
          <w:lang w:val="en-GB"/>
        </w:rPr>
        <w:t>Fixed expenses:</w:t>
      </w:r>
      <w:r w:rsidR="00A05297" w:rsidRPr="00083E93">
        <w:rPr>
          <w:rFonts w:ascii="Times New Roman" w:eastAsia="Times New Roman" w:hAnsi="Times New Roman" w:cs="Times New Roman"/>
          <w:b/>
          <w:sz w:val="24"/>
          <w:szCs w:val="24"/>
          <w:lang w:val="en-GB"/>
        </w:rPr>
        <w:t xml:space="preserve"> </w:t>
      </w:r>
      <w:r w:rsidR="00AC7A43" w:rsidRPr="00083E93">
        <w:rPr>
          <w:rFonts w:ascii="Times New Roman" w:eastAsia="Times New Roman" w:hAnsi="Times New Roman" w:cs="Times New Roman"/>
          <w:sz w:val="24"/>
          <w:szCs w:val="24"/>
          <w:lang w:val="en-GB"/>
        </w:rPr>
        <w:t xml:space="preserve">Fixed expenses of </w:t>
      </w:r>
      <w:r w:rsidR="00C768BD" w:rsidRPr="00083E93">
        <w:rPr>
          <w:rFonts w:ascii="Times New Roman" w:eastAsia="Times New Roman" w:hAnsi="Times New Roman" w:cs="Times New Roman"/>
          <w:sz w:val="24"/>
          <w:szCs w:val="24"/>
          <w:lang w:val="en-GB"/>
        </w:rPr>
        <w:t>Amana Ltd includes rent of warehouse, fulltime warehouse supervisor salary and insurance.</w:t>
      </w:r>
      <w:r w:rsidR="00E23FD5" w:rsidRPr="00083E93">
        <w:rPr>
          <w:rFonts w:ascii="Times New Roman" w:eastAsia="Times New Roman" w:hAnsi="Times New Roman" w:cs="Times New Roman"/>
          <w:sz w:val="24"/>
          <w:szCs w:val="24"/>
          <w:lang w:val="en-GB"/>
        </w:rPr>
        <w:t xml:space="preserve"> Both the fixed expenses of venture show favourable variance it means company has incurred less cost than estimations. </w:t>
      </w:r>
      <w:r w:rsidR="00B357FB" w:rsidRPr="00083E93">
        <w:rPr>
          <w:rFonts w:ascii="Times New Roman" w:eastAsia="Times New Roman" w:hAnsi="Times New Roman" w:cs="Times New Roman"/>
          <w:sz w:val="24"/>
          <w:szCs w:val="24"/>
          <w:lang w:val="en-GB"/>
        </w:rPr>
        <w:t xml:space="preserve">Presence of lower </w:t>
      </w:r>
      <w:r w:rsidR="00A33305" w:rsidRPr="00083E93">
        <w:rPr>
          <w:rFonts w:ascii="Times New Roman" w:eastAsia="Times New Roman" w:hAnsi="Times New Roman" w:cs="Times New Roman"/>
          <w:sz w:val="24"/>
          <w:szCs w:val="24"/>
          <w:lang w:val="en-GB"/>
        </w:rPr>
        <w:t>fixed expenses has helped the compa</w:t>
      </w:r>
      <w:r w:rsidR="006D55E3">
        <w:rPr>
          <w:rFonts w:ascii="Times New Roman" w:eastAsia="Times New Roman" w:hAnsi="Times New Roman" w:cs="Times New Roman"/>
          <w:sz w:val="24"/>
          <w:szCs w:val="24"/>
          <w:lang w:val="en-GB"/>
        </w:rPr>
        <w:t>ny in declining annual spending (</w:t>
      </w:r>
      <w:r w:rsidR="00017F65">
        <w:rPr>
          <w:rFonts w:ascii="Times New Roman" w:hAnsi="Times New Roman" w:cs="Times New Roman"/>
          <w:color w:val="000000" w:themeColor="text1"/>
          <w:sz w:val="24"/>
          <w:szCs w:val="20"/>
          <w:shd w:val="clear" w:color="auto" w:fill="FFFFFF"/>
        </w:rPr>
        <w:t xml:space="preserve">Ax and </w:t>
      </w:r>
      <w:proofErr w:type="spellStart"/>
      <w:r w:rsidR="00017F65">
        <w:rPr>
          <w:rFonts w:ascii="Times New Roman" w:hAnsi="Times New Roman" w:cs="Times New Roman"/>
          <w:color w:val="000000" w:themeColor="text1"/>
          <w:sz w:val="24"/>
          <w:szCs w:val="20"/>
          <w:shd w:val="clear" w:color="auto" w:fill="FFFFFF"/>
        </w:rPr>
        <w:t>Greve</w:t>
      </w:r>
      <w:proofErr w:type="spellEnd"/>
      <w:r w:rsidR="00017F65">
        <w:rPr>
          <w:rFonts w:ascii="Times New Roman" w:hAnsi="Times New Roman" w:cs="Times New Roman"/>
          <w:color w:val="000000" w:themeColor="text1"/>
          <w:sz w:val="24"/>
          <w:szCs w:val="20"/>
          <w:shd w:val="clear" w:color="auto" w:fill="FFFFFF"/>
        </w:rPr>
        <w:t>, 2017</w:t>
      </w:r>
      <w:r w:rsidR="006D55E3">
        <w:rPr>
          <w:rFonts w:ascii="Times New Roman" w:eastAsia="Times New Roman" w:hAnsi="Times New Roman" w:cs="Times New Roman"/>
          <w:sz w:val="24"/>
          <w:szCs w:val="24"/>
          <w:lang w:val="en-GB"/>
        </w:rPr>
        <w:t>)</w:t>
      </w:r>
      <w:r w:rsidR="00A33305" w:rsidRPr="00083E93">
        <w:rPr>
          <w:rFonts w:ascii="Times New Roman" w:eastAsia="Times New Roman" w:hAnsi="Times New Roman" w:cs="Times New Roman"/>
          <w:sz w:val="24"/>
          <w:szCs w:val="24"/>
          <w:lang w:val="en-GB"/>
        </w:rPr>
        <w:t xml:space="preserve">. </w:t>
      </w:r>
      <w:r w:rsidR="00475192" w:rsidRPr="00083E93">
        <w:rPr>
          <w:rFonts w:ascii="Times New Roman" w:eastAsia="Times New Roman" w:hAnsi="Times New Roman" w:cs="Times New Roman"/>
          <w:sz w:val="24"/>
          <w:szCs w:val="24"/>
          <w:lang w:val="en-GB"/>
        </w:rPr>
        <w:t xml:space="preserve">In case of warehouse rental a favourable variance of </w:t>
      </w:r>
      <w:r w:rsidR="00475192" w:rsidRPr="00083E93">
        <w:rPr>
          <w:rFonts w:ascii="Times New Roman" w:eastAsia="Times New Roman" w:hAnsi="Times New Roman" w:cs="Times New Roman"/>
          <w:color w:val="000000"/>
          <w:sz w:val="24"/>
          <w:szCs w:val="24"/>
          <w:lang w:val="en-GB"/>
        </w:rPr>
        <w:t xml:space="preserve">£30000 and consistency in amount of insurance has been found. A favourable variance of £15000 has been taken place in case of </w:t>
      </w:r>
      <w:r w:rsidR="00475192" w:rsidRPr="00083E93">
        <w:rPr>
          <w:rFonts w:ascii="Times New Roman" w:eastAsia="Times New Roman" w:hAnsi="Times New Roman" w:cs="Times New Roman"/>
          <w:sz w:val="24"/>
          <w:szCs w:val="24"/>
          <w:lang w:val="en-GB"/>
        </w:rPr>
        <w:t>fulltime warehouse supervisor salary</w:t>
      </w:r>
      <w:r w:rsidR="00475192" w:rsidRPr="00083E93">
        <w:rPr>
          <w:lang w:val="en-GB"/>
        </w:rPr>
        <w:t xml:space="preserve">. </w:t>
      </w:r>
      <w:r w:rsidR="00475192" w:rsidRPr="00083E93">
        <w:rPr>
          <w:rFonts w:ascii="Times New Roman" w:eastAsia="Times New Roman" w:hAnsi="Times New Roman" w:cs="Times New Roman"/>
          <w:sz w:val="24"/>
          <w:szCs w:val="24"/>
          <w:lang w:val="en-GB"/>
        </w:rPr>
        <w:t xml:space="preserve"> </w:t>
      </w:r>
      <w:r w:rsidR="00A33305" w:rsidRPr="00083E93">
        <w:rPr>
          <w:rFonts w:ascii="Times New Roman" w:eastAsia="Times New Roman" w:hAnsi="Times New Roman" w:cs="Times New Roman"/>
          <w:sz w:val="24"/>
          <w:szCs w:val="24"/>
          <w:lang w:val="en-GB"/>
        </w:rPr>
        <w:t xml:space="preserve"> </w:t>
      </w:r>
      <w:r w:rsidR="00B357FB" w:rsidRPr="00083E93">
        <w:rPr>
          <w:rFonts w:ascii="Times New Roman" w:eastAsia="Times New Roman" w:hAnsi="Times New Roman" w:cs="Times New Roman"/>
          <w:sz w:val="24"/>
          <w:szCs w:val="24"/>
          <w:lang w:val="en-GB"/>
        </w:rPr>
        <w:t xml:space="preserve"> </w:t>
      </w:r>
      <w:r w:rsidR="00E23FD5" w:rsidRPr="00083E93">
        <w:rPr>
          <w:rFonts w:ascii="Times New Roman" w:eastAsia="Times New Roman" w:hAnsi="Times New Roman" w:cs="Times New Roman"/>
          <w:sz w:val="24"/>
          <w:szCs w:val="24"/>
          <w:lang w:val="en-GB"/>
        </w:rPr>
        <w:t xml:space="preserve"> </w:t>
      </w:r>
      <w:r w:rsidR="00C768BD" w:rsidRPr="00083E93">
        <w:rPr>
          <w:rFonts w:ascii="Times New Roman" w:eastAsia="Times New Roman" w:hAnsi="Times New Roman" w:cs="Times New Roman"/>
          <w:sz w:val="24"/>
          <w:szCs w:val="24"/>
          <w:lang w:val="en-GB"/>
        </w:rPr>
        <w:t xml:space="preserve">   </w:t>
      </w:r>
      <w:r w:rsidR="00AC7A43" w:rsidRPr="00083E93">
        <w:rPr>
          <w:rFonts w:ascii="Times New Roman" w:eastAsia="Times New Roman" w:hAnsi="Times New Roman" w:cs="Times New Roman"/>
          <w:sz w:val="24"/>
          <w:szCs w:val="24"/>
          <w:lang w:val="en-GB"/>
        </w:rPr>
        <w:t xml:space="preserve"> </w:t>
      </w:r>
    </w:p>
    <w:p w14:paraId="68D7F916" w14:textId="2D3D526E" w:rsidR="005A6459" w:rsidRPr="00083E93" w:rsidRDefault="00064FA7"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b/>
          <w:sz w:val="24"/>
          <w:szCs w:val="24"/>
          <w:lang w:val="en-GB"/>
        </w:rPr>
        <w:t>Profit:</w:t>
      </w:r>
      <w:r w:rsidR="00D92E47" w:rsidRPr="00083E93">
        <w:rPr>
          <w:rFonts w:ascii="Times New Roman" w:eastAsia="Times New Roman" w:hAnsi="Times New Roman" w:cs="Times New Roman"/>
          <w:sz w:val="24"/>
          <w:szCs w:val="24"/>
          <w:lang w:val="en-GB"/>
        </w:rPr>
        <w:t xml:space="preserve"> </w:t>
      </w:r>
      <w:r w:rsidR="00CC1685" w:rsidRPr="00083E93">
        <w:rPr>
          <w:rFonts w:ascii="Times New Roman" w:eastAsia="Times New Roman" w:hAnsi="Times New Roman" w:cs="Times New Roman"/>
          <w:sz w:val="24"/>
          <w:szCs w:val="24"/>
          <w:lang w:val="en-GB"/>
        </w:rPr>
        <w:t>Profit is financial gain which is earned after deducting all operating expenses of business</w:t>
      </w:r>
      <w:r w:rsidR="006D55E3">
        <w:rPr>
          <w:rFonts w:ascii="Times New Roman" w:eastAsia="Times New Roman" w:hAnsi="Times New Roman" w:cs="Times New Roman"/>
          <w:sz w:val="24"/>
          <w:szCs w:val="24"/>
          <w:lang w:val="en-GB"/>
        </w:rPr>
        <w:t xml:space="preserve"> (</w:t>
      </w:r>
      <w:proofErr w:type="spellStart"/>
      <w:r w:rsidR="00017F65">
        <w:rPr>
          <w:rFonts w:ascii="Times New Roman" w:hAnsi="Times New Roman" w:cs="Times New Roman"/>
          <w:color w:val="000000" w:themeColor="text1"/>
          <w:sz w:val="24"/>
          <w:szCs w:val="20"/>
          <w:shd w:val="clear" w:color="auto" w:fill="FFFFFF"/>
        </w:rPr>
        <w:t>Yerpude</w:t>
      </w:r>
      <w:proofErr w:type="spellEnd"/>
      <w:r w:rsidR="00017F65">
        <w:rPr>
          <w:rFonts w:ascii="Times New Roman" w:hAnsi="Times New Roman" w:cs="Times New Roman"/>
          <w:color w:val="000000" w:themeColor="text1"/>
          <w:sz w:val="24"/>
          <w:szCs w:val="20"/>
          <w:shd w:val="clear" w:color="auto" w:fill="FFFFFF"/>
        </w:rPr>
        <w:t xml:space="preserve"> and Singhal, 2018</w:t>
      </w:r>
      <w:r w:rsidR="006D55E3">
        <w:rPr>
          <w:rFonts w:ascii="Times New Roman" w:eastAsia="Times New Roman" w:hAnsi="Times New Roman" w:cs="Times New Roman"/>
          <w:sz w:val="24"/>
          <w:szCs w:val="24"/>
          <w:lang w:val="en-GB"/>
        </w:rPr>
        <w:t>)</w:t>
      </w:r>
      <w:r w:rsidR="00CC1685" w:rsidRPr="00083E93">
        <w:rPr>
          <w:rFonts w:ascii="Times New Roman" w:eastAsia="Times New Roman" w:hAnsi="Times New Roman" w:cs="Times New Roman"/>
          <w:sz w:val="24"/>
          <w:szCs w:val="24"/>
          <w:lang w:val="en-GB"/>
        </w:rPr>
        <w:t>.</w:t>
      </w:r>
      <w:r w:rsidR="001B626D" w:rsidRPr="00083E93">
        <w:rPr>
          <w:rFonts w:ascii="Times New Roman" w:eastAsia="Times New Roman" w:hAnsi="Times New Roman" w:cs="Times New Roman"/>
          <w:sz w:val="24"/>
          <w:szCs w:val="24"/>
          <w:lang w:val="en-GB"/>
        </w:rPr>
        <w:t xml:space="preserve"> </w:t>
      </w:r>
      <w:r w:rsidR="00D83A0A" w:rsidRPr="00083E93">
        <w:rPr>
          <w:rFonts w:ascii="Times New Roman" w:eastAsia="Times New Roman" w:hAnsi="Times New Roman" w:cs="Times New Roman"/>
          <w:sz w:val="24"/>
          <w:szCs w:val="24"/>
          <w:lang w:val="en-GB"/>
        </w:rPr>
        <w:t xml:space="preserve">In Amana Ltd, unfavourable performance of venture has been found as actual profit is </w:t>
      </w:r>
      <w:r w:rsidR="00D83A0A" w:rsidRPr="00083E93">
        <w:rPr>
          <w:rFonts w:ascii="Times New Roman" w:eastAsia="Times New Roman" w:hAnsi="Times New Roman" w:cs="Times New Roman"/>
          <w:color w:val="000000"/>
          <w:sz w:val="24"/>
          <w:szCs w:val="24"/>
          <w:lang w:val="en-GB"/>
        </w:rPr>
        <w:t xml:space="preserve">£895000 lower than estimated profit. </w:t>
      </w:r>
      <w:r w:rsidR="005B6D5D" w:rsidRPr="00083E93">
        <w:rPr>
          <w:rFonts w:ascii="Times New Roman" w:eastAsia="Times New Roman" w:hAnsi="Times New Roman" w:cs="Times New Roman"/>
          <w:color w:val="000000"/>
          <w:sz w:val="24"/>
          <w:szCs w:val="24"/>
          <w:lang w:val="en-GB"/>
        </w:rPr>
        <w:t>Estimated profit of Amana Ltd as per original budget is £1350000 and £455000 as per flexed budget.</w:t>
      </w:r>
      <w:r w:rsidR="000001E6" w:rsidRPr="00083E93">
        <w:rPr>
          <w:rFonts w:ascii="Times New Roman" w:eastAsia="Times New Roman" w:hAnsi="Times New Roman" w:cs="Times New Roman"/>
          <w:color w:val="000000"/>
          <w:sz w:val="24"/>
          <w:szCs w:val="24"/>
          <w:lang w:val="en-GB"/>
        </w:rPr>
        <w:t xml:space="preserve"> Suitable measures are requiring to be taken by CEO of Amana Ltd in order to improve profitability. </w:t>
      </w:r>
      <w:r w:rsidR="005B6D5D" w:rsidRPr="00083E93">
        <w:rPr>
          <w:rFonts w:ascii="Times New Roman" w:eastAsia="Times New Roman" w:hAnsi="Times New Roman" w:cs="Times New Roman"/>
          <w:color w:val="000000"/>
          <w:sz w:val="24"/>
          <w:szCs w:val="24"/>
          <w:lang w:val="en-GB"/>
        </w:rPr>
        <w:t xml:space="preserve"> </w:t>
      </w:r>
      <w:r w:rsidR="00D83A0A" w:rsidRPr="00083E93">
        <w:rPr>
          <w:rFonts w:ascii="Times New Roman" w:eastAsia="Times New Roman" w:hAnsi="Times New Roman" w:cs="Times New Roman"/>
          <w:color w:val="000000"/>
          <w:sz w:val="24"/>
          <w:szCs w:val="24"/>
          <w:lang w:val="en-GB"/>
        </w:rPr>
        <w:t xml:space="preserve"> </w:t>
      </w:r>
      <w:r w:rsidR="003D4FF6" w:rsidRPr="00083E93">
        <w:rPr>
          <w:rFonts w:ascii="Times New Roman" w:eastAsia="Times New Roman" w:hAnsi="Times New Roman" w:cs="Times New Roman"/>
          <w:sz w:val="24"/>
          <w:szCs w:val="24"/>
          <w:lang w:val="en-GB"/>
        </w:rPr>
        <w:t xml:space="preserve"> </w:t>
      </w:r>
      <w:r w:rsidR="00CC1685" w:rsidRPr="00083E93">
        <w:rPr>
          <w:rFonts w:ascii="Times New Roman" w:eastAsia="Times New Roman" w:hAnsi="Times New Roman" w:cs="Times New Roman"/>
          <w:sz w:val="24"/>
          <w:szCs w:val="24"/>
          <w:lang w:val="en-GB"/>
        </w:rPr>
        <w:t xml:space="preserve">  </w:t>
      </w:r>
      <w:r w:rsidR="004311EF" w:rsidRPr="00083E93">
        <w:rPr>
          <w:rFonts w:ascii="Times New Roman" w:eastAsia="Times New Roman" w:hAnsi="Times New Roman" w:cs="Times New Roman"/>
          <w:b/>
          <w:sz w:val="24"/>
          <w:szCs w:val="24"/>
          <w:lang w:val="en-GB"/>
        </w:rPr>
        <w:t xml:space="preserve">  </w:t>
      </w:r>
    </w:p>
    <w:p w14:paraId="00000009" w14:textId="77777777" w:rsidR="00C76954" w:rsidRPr="00083E93" w:rsidRDefault="00F6263E" w:rsidP="00C7355E">
      <w:pPr>
        <w:pStyle w:val="Heading1"/>
      </w:pPr>
      <w:bookmarkStart w:id="4" w:name="_Toc67329028"/>
      <w:r w:rsidRPr="00083E93">
        <w:t>(iii) Recommendations to Amana’s CEO on areas of improvement</w:t>
      </w:r>
      <w:bookmarkEnd w:id="4"/>
    </w:p>
    <w:p w14:paraId="5AD160F8" w14:textId="3474C052" w:rsidR="00F803DA" w:rsidRPr="00083E93" w:rsidRDefault="00DF234C"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Amana Ltd has been operated feasibly in tourism industry of UK. The company sells souvenirs to tourists across the England. Occurrence</w:t>
      </w:r>
      <w:r w:rsidR="00F803DA" w:rsidRPr="00083E93">
        <w:rPr>
          <w:rFonts w:ascii="Times New Roman" w:eastAsia="Times New Roman" w:hAnsi="Times New Roman" w:cs="Times New Roman"/>
          <w:sz w:val="24"/>
          <w:szCs w:val="24"/>
          <w:lang w:val="en-GB"/>
        </w:rPr>
        <w:t xml:space="preserve"> of Covi</w:t>
      </w:r>
      <w:r w:rsidRPr="00083E93">
        <w:rPr>
          <w:rFonts w:ascii="Times New Roman" w:eastAsia="Times New Roman" w:hAnsi="Times New Roman" w:cs="Times New Roman"/>
          <w:sz w:val="24"/>
          <w:szCs w:val="24"/>
          <w:lang w:val="en-GB"/>
        </w:rPr>
        <w:t>d-19 pandemic has adversely impacted on revenue position of Amana Ltd. According to performance control report, unfavourable variance has been found in revenue, variable expenses and profit of Amana Ltd.</w:t>
      </w:r>
      <w:r w:rsidR="00F803DA" w:rsidRPr="00083E93">
        <w:rPr>
          <w:rFonts w:ascii="Times New Roman" w:eastAsia="Times New Roman" w:hAnsi="Times New Roman" w:cs="Times New Roman"/>
          <w:sz w:val="24"/>
          <w:szCs w:val="24"/>
          <w:lang w:val="en-GB"/>
        </w:rPr>
        <w:t xml:space="preserve"> Recommendations to CEO has been provided as under for improving business performance:</w:t>
      </w:r>
    </w:p>
    <w:p w14:paraId="74439E31" w14:textId="77777777" w:rsidR="002A381C" w:rsidRPr="00083E93" w:rsidRDefault="007058A7" w:rsidP="00E23FD5">
      <w:pPr>
        <w:pStyle w:val="ListParagraph"/>
        <w:numPr>
          <w:ilvl w:val="0"/>
          <w:numId w:val="1"/>
        </w:num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Amana Ltd must try to improve its </w:t>
      </w:r>
      <w:r w:rsidR="00BC01C9" w:rsidRPr="00083E93">
        <w:rPr>
          <w:rFonts w:ascii="Times New Roman" w:eastAsia="Times New Roman" w:hAnsi="Times New Roman" w:cs="Times New Roman"/>
          <w:sz w:val="24"/>
          <w:szCs w:val="24"/>
          <w:lang w:val="en-GB"/>
        </w:rPr>
        <w:t>revenue</w:t>
      </w:r>
      <w:r w:rsidRPr="00083E93">
        <w:rPr>
          <w:rFonts w:ascii="Times New Roman" w:eastAsia="Times New Roman" w:hAnsi="Times New Roman" w:cs="Times New Roman"/>
          <w:sz w:val="24"/>
          <w:szCs w:val="24"/>
          <w:lang w:val="en-GB"/>
        </w:rPr>
        <w:t xml:space="preserve"> by</w:t>
      </w:r>
      <w:r w:rsidR="00BC01C9" w:rsidRPr="00083E93">
        <w:rPr>
          <w:rFonts w:ascii="Times New Roman" w:eastAsia="Times New Roman" w:hAnsi="Times New Roman" w:cs="Times New Roman"/>
          <w:sz w:val="24"/>
          <w:szCs w:val="24"/>
          <w:lang w:val="en-GB"/>
        </w:rPr>
        <w:t xml:space="preserve"> employing strategy for boosting sales. As the company sells souvenirs to tourists, use of </w:t>
      </w:r>
      <w:r w:rsidR="008550B0" w:rsidRPr="00083E93">
        <w:rPr>
          <w:rFonts w:ascii="Times New Roman" w:eastAsia="Times New Roman" w:hAnsi="Times New Roman" w:cs="Times New Roman"/>
          <w:sz w:val="24"/>
          <w:szCs w:val="24"/>
          <w:lang w:val="en-GB"/>
        </w:rPr>
        <w:t>discounts, advertisement, marketing and sales promotion must be made for enhancing sales.</w:t>
      </w:r>
    </w:p>
    <w:p w14:paraId="17DDB6B0" w14:textId="2BEA5E15" w:rsidR="002A381C" w:rsidRPr="00083E93" w:rsidRDefault="002A381C" w:rsidP="00E23FD5">
      <w:pPr>
        <w:pStyle w:val="ListParagraph"/>
        <w:numPr>
          <w:ilvl w:val="0"/>
          <w:numId w:val="1"/>
        </w:num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Amana Ltd must try to decline its direct expenses such as material, overhead and labour cost for improving the profitability. However, CEO of Amana Ltd is requiring ensuring equality of products and services provided to customers.</w:t>
      </w:r>
    </w:p>
    <w:p w14:paraId="7EB88038" w14:textId="77777777" w:rsidR="00E95C7D" w:rsidRPr="00083E93" w:rsidRDefault="00E95C7D" w:rsidP="00E23FD5">
      <w:pPr>
        <w:pStyle w:val="ListParagraph"/>
        <w:numPr>
          <w:ilvl w:val="0"/>
          <w:numId w:val="1"/>
        </w:num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In management of Amana Ltd, consistency in fixed cost must be ensured for maintaining sound cost structure. Reduction in fixed cost may adversely impact on </w:t>
      </w:r>
      <w:r w:rsidRPr="00083E93">
        <w:rPr>
          <w:rFonts w:ascii="Times New Roman" w:eastAsia="Times New Roman" w:hAnsi="Times New Roman" w:cs="Times New Roman"/>
          <w:sz w:val="24"/>
          <w:szCs w:val="24"/>
          <w:lang w:val="en-GB"/>
        </w:rPr>
        <w:lastRenderedPageBreak/>
        <w:t xml:space="preserve">operations of Amana Ltd and higher direct cost may decline business profitability. But, presence of consistency in fixed cost tends to create favourable business performance. </w:t>
      </w:r>
    </w:p>
    <w:p w14:paraId="533B6AB1" w14:textId="485B19E6" w:rsidR="00E95C7D" w:rsidRPr="00083E93" w:rsidRDefault="00E95C7D" w:rsidP="00E23FD5">
      <w:pPr>
        <w:pStyle w:val="ListParagraph"/>
        <w:numPr>
          <w:ilvl w:val="0"/>
          <w:numId w:val="1"/>
        </w:num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Amana Ltd must try to cut short and long term debt taking for improving liquidity position of business. Besides, use of strong financial planning and strategic decision making would help in improving business performance. </w:t>
      </w:r>
    </w:p>
    <w:p w14:paraId="0000000A" w14:textId="071BDEB5" w:rsidR="00C76954" w:rsidRPr="00083E93" w:rsidRDefault="00F6263E" w:rsidP="00C7355E">
      <w:pPr>
        <w:pStyle w:val="Heading1"/>
      </w:pPr>
      <w:bookmarkStart w:id="5" w:name="_Toc67329029"/>
      <w:r w:rsidRPr="00083E93">
        <w:t>Part B</w:t>
      </w:r>
      <w:bookmarkEnd w:id="5"/>
    </w:p>
    <w:p w14:paraId="0000000B" w14:textId="77777777" w:rsidR="00C76954" w:rsidRPr="00083E93" w:rsidRDefault="00F6263E" w:rsidP="00C7355E">
      <w:pPr>
        <w:pStyle w:val="Heading1"/>
      </w:pPr>
      <w:bookmarkStart w:id="6" w:name="_Toc67329030"/>
      <w:r w:rsidRPr="00083E93">
        <w:t>(i)  Analysis of Mr Amana’s decision to go online</w:t>
      </w:r>
      <w:bookmarkEnd w:id="6"/>
    </w:p>
    <w:p w14:paraId="52BF35E7" w14:textId="0E4C7575" w:rsidR="00EB08CC" w:rsidRPr="00083E93" w:rsidRDefault="009534FE"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Amana Ltd was operating profitably in tourism sector of UK but reduction in performance has been taken place due to pandemic. </w:t>
      </w:r>
      <w:r w:rsidR="00772893" w:rsidRPr="00083E93">
        <w:rPr>
          <w:rFonts w:ascii="Times New Roman" w:eastAsia="Times New Roman" w:hAnsi="Times New Roman" w:cs="Times New Roman"/>
          <w:sz w:val="24"/>
          <w:szCs w:val="24"/>
          <w:lang w:val="en-GB"/>
        </w:rPr>
        <w:t xml:space="preserve">MR Amana the CEO of Amana Ltd has noticed that operating online would help in operating directly in market of UK, US and Europe. </w:t>
      </w:r>
      <w:r w:rsidR="003A319D" w:rsidRPr="00083E93">
        <w:rPr>
          <w:rFonts w:ascii="Times New Roman" w:eastAsia="Times New Roman" w:hAnsi="Times New Roman" w:cs="Times New Roman"/>
          <w:sz w:val="24"/>
          <w:szCs w:val="24"/>
          <w:lang w:val="en-GB"/>
        </w:rPr>
        <w:t xml:space="preserve">The company aims to streamline 50% of business activity online by closing operations in Manchester, Brighton and Birmingham city centre branches. </w:t>
      </w:r>
      <w:r w:rsidR="004E1D7B" w:rsidRPr="00083E93">
        <w:rPr>
          <w:rFonts w:ascii="Times New Roman" w:eastAsia="Times New Roman" w:hAnsi="Times New Roman" w:cs="Times New Roman"/>
          <w:sz w:val="24"/>
          <w:szCs w:val="24"/>
          <w:lang w:val="en-GB"/>
        </w:rPr>
        <w:t xml:space="preserve">However, decision of operating in online platform would be feasible </w:t>
      </w:r>
      <w:r w:rsidR="0005319F" w:rsidRPr="00083E93">
        <w:rPr>
          <w:rFonts w:ascii="Times New Roman" w:eastAsia="Times New Roman" w:hAnsi="Times New Roman" w:cs="Times New Roman"/>
          <w:sz w:val="24"/>
          <w:szCs w:val="24"/>
          <w:lang w:val="en-GB"/>
        </w:rPr>
        <w:t xml:space="preserve">for Amana Ltd. Operating in online platform would help Mr Amana in serving higher customer base. Operating from the central branch, Mr Amana can conduct sales to customers of UK, US and Europe. </w:t>
      </w:r>
      <w:r w:rsidR="009C44B8">
        <w:rPr>
          <w:rFonts w:ascii="Times New Roman" w:eastAsia="Times New Roman" w:hAnsi="Times New Roman" w:cs="Times New Roman"/>
          <w:sz w:val="24"/>
          <w:szCs w:val="24"/>
          <w:lang w:val="en-GB"/>
        </w:rPr>
        <w:t>Operating at online platform helps an organisation in increasing customer base and market share (</w:t>
      </w:r>
      <w:proofErr w:type="spellStart"/>
      <w:r w:rsidR="00017F65" w:rsidRPr="004B5F3A">
        <w:rPr>
          <w:rFonts w:ascii="Times New Roman" w:hAnsi="Times New Roman" w:cs="Times New Roman"/>
          <w:color w:val="000000" w:themeColor="text1"/>
          <w:sz w:val="24"/>
          <w:szCs w:val="20"/>
          <w:shd w:val="clear" w:color="auto" w:fill="FFFFFF"/>
        </w:rPr>
        <w:t>Keiningham</w:t>
      </w:r>
      <w:proofErr w:type="spellEnd"/>
      <w:r w:rsidR="00017F65">
        <w:rPr>
          <w:rFonts w:ascii="Times New Roman" w:hAnsi="Times New Roman" w:cs="Times New Roman"/>
          <w:color w:val="000000" w:themeColor="text1"/>
          <w:sz w:val="24"/>
          <w:szCs w:val="20"/>
          <w:shd w:val="clear" w:color="auto" w:fill="FFFFFF"/>
        </w:rPr>
        <w:t xml:space="preserve"> </w:t>
      </w:r>
      <w:r w:rsidR="00017F65">
        <w:rPr>
          <w:rFonts w:ascii="Times New Roman" w:hAnsi="Times New Roman" w:cs="Times New Roman"/>
          <w:i/>
          <w:color w:val="000000" w:themeColor="text1"/>
          <w:sz w:val="24"/>
          <w:szCs w:val="20"/>
          <w:shd w:val="clear" w:color="auto" w:fill="FFFFFF"/>
        </w:rPr>
        <w:t xml:space="preserve">et al. </w:t>
      </w:r>
      <w:r w:rsidR="00017F65">
        <w:rPr>
          <w:rFonts w:ascii="Times New Roman" w:hAnsi="Times New Roman" w:cs="Times New Roman"/>
          <w:color w:val="000000" w:themeColor="text1"/>
          <w:sz w:val="24"/>
          <w:szCs w:val="20"/>
          <w:shd w:val="clear" w:color="auto" w:fill="FFFFFF"/>
        </w:rPr>
        <w:t>2020</w:t>
      </w:r>
      <w:r w:rsidR="009C44B8">
        <w:rPr>
          <w:rFonts w:ascii="Times New Roman" w:eastAsia="Times New Roman" w:hAnsi="Times New Roman" w:cs="Times New Roman"/>
          <w:sz w:val="24"/>
          <w:szCs w:val="24"/>
          <w:lang w:val="en-GB"/>
        </w:rPr>
        <w:t xml:space="preserve">). </w:t>
      </w:r>
      <w:r w:rsidR="00555B6C" w:rsidRPr="00083E93">
        <w:rPr>
          <w:rFonts w:ascii="Times New Roman" w:eastAsia="Times New Roman" w:hAnsi="Times New Roman" w:cs="Times New Roman"/>
          <w:sz w:val="24"/>
          <w:szCs w:val="24"/>
          <w:lang w:val="en-GB"/>
        </w:rPr>
        <w:t xml:space="preserve">Factors like cost of setting up delivery networks, cost of upgrading website, IT programmer salary would increase expenses of Amana Ltd. However, operating through Amazon platform would require payment of Amazon fulfilment fees, high level of competition with other companies and there will be no control over pricing &amp; return policy. Operating with Amazon would slightly increase operating expenses of Amana Ltd. </w:t>
      </w:r>
      <w:r w:rsidR="00EB08CC" w:rsidRPr="00083E93">
        <w:rPr>
          <w:rFonts w:ascii="Times New Roman" w:eastAsia="Times New Roman" w:hAnsi="Times New Roman" w:cs="Times New Roman"/>
          <w:sz w:val="24"/>
          <w:szCs w:val="24"/>
          <w:lang w:val="en-GB"/>
        </w:rPr>
        <w:t xml:space="preserve">Both the options are feasible for Amana Ltd in order to enhance business profitability. In case of own online store, it may take some time for establishing the business online. </w:t>
      </w:r>
    </w:p>
    <w:p w14:paraId="3DCECC7E" w14:textId="47826307" w:rsidR="009534FE" w:rsidRPr="00083E93" w:rsidRDefault="00EB08CC"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The company might earn less profit or incurred loss but the platform would provide guaranteed sale of 100000 units annually.</w:t>
      </w:r>
      <w:r w:rsidR="00F6263E" w:rsidRPr="00083E93">
        <w:rPr>
          <w:rFonts w:ascii="Times New Roman" w:eastAsia="Times New Roman" w:hAnsi="Times New Roman" w:cs="Times New Roman"/>
          <w:sz w:val="24"/>
          <w:szCs w:val="24"/>
          <w:lang w:val="en-GB"/>
        </w:rPr>
        <w:t xml:space="preserve"> Mr Amana‘s decision to operate online by moving </w:t>
      </w:r>
      <w:r w:rsidR="009C44B8">
        <w:rPr>
          <w:rFonts w:ascii="Times New Roman" w:eastAsia="Times New Roman" w:hAnsi="Times New Roman" w:cs="Times New Roman"/>
          <w:sz w:val="24"/>
          <w:szCs w:val="24"/>
          <w:lang w:val="en-GB"/>
        </w:rPr>
        <w:t>5</w:t>
      </w:r>
      <w:r w:rsidR="00F6263E" w:rsidRPr="00083E93">
        <w:rPr>
          <w:rFonts w:ascii="Times New Roman" w:eastAsia="Times New Roman" w:hAnsi="Times New Roman" w:cs="Times New Roman"/>
          <w:sz w:val="24"/>
          <w:szCs w:val="24"/>
          <w:lang w:val="en-GB"/>
        </w:rPr>
        <w:t xml:space="preserve">0% of its operation is feasible. It would help the company in operating sustainably with higher customer base. Many competitor of Amana Ltd has operating at online platform which may reduce growth of Amana Ltd. </w:t>
      </w:r>
      <w:r w:rsidR="006D55E3">
        <w:rPr>
          <w:rFonts w:ascii="Times New Roman" w:eastAsia="Times New Roman" w:hAnsi="Times New Roman" w:cs="Times New Roman"/>
          <w:sz w:val="24"/>
          <w:szCs w:val="24"/>
          <w:lang w:val="en-GB"/>
        </w:rPr>
        <w:t xml:space="preserve">According to </w:t>
      </w:r>
      <w:r w:rsidR="00017F65" w:rsidRPr="00EB37FC">
        <w:rPr>
          <w:rFonts w:ascii="Times New Roman" w:hAnsi="Times New Roman" w:cs="Times New Roman"/>
          <w:color w:val="000000" w:themeColor="text1"/>
          <w:sz w:val="24"/>
          <w:szCs w:val="20"/>
          <w:shd w:val="clear" w:color="auto" w:fill="FFFFFF"/>
        </w:rPr>
        <w:t>Ramanathan</w:t>
      </w:r>
      <w:r w:rsidR="00017F65">
        <w:rPr>
          <w:rFonts w:ascii="Times New Roman" w:eastAsia="Times New Roman" w:hAnsi="Times New Roman" w:cs="Times New Roman"/>
          <w:sz w:val="24"/>
          <w:szCs w:val="24"/>
          <w:lang w:val="en-GB"/>
        </w:rPr>
        <w:t xml:space="preserve"> </w:t>
      </w:r>
      <w:r w:rsidR="00017F65">
        <w:rPr>
          <w:rFonts w:ascii="Times New Roman" w:eastAsia="Times New Roman" w:hAnsi="Times New Roman" w:cs="Times New Roman"/>
          <w:i/>
          <w:sz w:val="24"/>
          <w:szCs w:val="24"/>
          <w:lang w:val="en-GB"/>
        </w:rPr>
        <w:t xml:space="preserve">et al. </w:t>
      </w:r>
      <w:r w:rsidR="006D55E3">
        <w:rPr>
          <w:rFonts w:ascii="Times New Roman" w:eastAsia="Times New Roman" w:hAnsi="Times New Roman" w:cs="Times New Roman"/>
          <w:sz w:val="24"/>
          <w:szCs w:val="24"/>
          <w:lang w:val="en-GB"/>
        </w:rPr>
        <w:t>(</w:t>
      </w:r>
      <w:r w:rsidR="00017F65">
        <w:rPr>
          <w:rFonts w:ascii="Times New Roman" w:eastAsia="Times New Roman" w:hAnsi="Times New Roman" w:cs="Times New Roman"/>
          <w:sz w:val="24"/>
          <w:szCs w:val="24"/>
          <w:lang w:val="en-GB"/>
        </w:rPr>
        <w:t>2017</w:t>
      </w:r>
      <w:r w:rsidR="006D55E3">
        <w:rPr>
          <w:rFonts w:ascii="Times New Roman" w:eastAsia="Times New Roman" w:hAnsi="Times New Roman" w:cs="Times New Roman"/>
          <w:sz w:val="24"/>
          <w:szCs w:val="24"/>
          <w:lang w:val="en-GB"/>
        </w:rPr>
        <w:t xml:space="preserve">), providing better offerings to customers than competitors gives competitive to company in market. </w:t>
      </w:r>
      <w:r w:rsidR="00F6263E" w:rsidRPr="00083E93">
        <w:rPr>
          <w:rFonts w:ascii="Times New Roman" w:eastAsia="Times New Roman" w:hAnsi="Times New Roman" w:cs="Times New Roman"/>
          <w:sz w:val="24"/>
          <w:szCs w:val="24"/>
          <w:lang w:val="en-GB"/>
        </w:rPr>
        <w:t>In pandemic situation, operating at online platform would help Amana Ltd in operating safely with significant profit. However, operating at Amazon platform requires paying fulfilment co</w:t>
      </w:r>
      <w:r w:rsidR="00877B78" w:rsidRPr="00083E93">
        <w:rPr>
          <w:rFonts w:ascii="Times New Roman" w:eastAsia="Times New Roman" w:hAnsi="Times New Roman" w:cs="Times New Roman"/>
          <w:sz w:val="24"/>
          <w:szCs w:val="24"/>
          <w:lang w:val="en-GB"/>
        </w:rPr>
        <w:t>s</w:t>
      </w:r>
      <w:r w:rsidR="00F6263E" w:rsidRPr="00083E93">
        <w:rPr>
          <w:rFonts w:ascii="Times New Roman" w:eastAsia="Times New Roman" w:hAnsi="Times New Roman" w:cs="Times New Roman"/>
          <w:sz w:val="24"/>
          <w:szCs w:val="24"/>
          <w:lang w:val="en-GB"/>
        </w:rPr>
        <w:t xml:space="preserve">ts. It does not include additional cost of IT programmers, updating website for handling </w:t>
      </w:r>
      <w:r w:rsidR="00F6263E" w:rsidRPr="00083E93">
        <w:rPr>
          <w:rFonts w:ascii="Times New Roman" w:eastAsia="Times New Roman" w:hAnsi="Times New Roman" w:cs="Times New Roman"/>
          <w:sz w:val="24"/>
          <w:szCs w:val="24"/>
          <w:lang w:val="en-GB"/>
        </w:rPr>
        <w:lastRenderedPageBreak/>
        <w:t xml:space="preserve">large volume sales and cost of setting delivery networks. So, this platform may provide reasonable profit from the starting of operation. But, it includes threat of tough competition. Competition threat also lies with setting own online store but there exists many similar sellers at Amazon platform. Amazon platform provides guaranteed sales of 65000 units which are 35000 units lower from option of setting win online store. So, threat of competition is higher at Amazon. Analysis of such aspect would help Mr Amana in selecting adequate platform for operating online. Considering current performance of Amana and impact on pandemic on tourism sector of UK, decision of operation at online platform is appropriate for the company. </w:t>
      </w:r>
      <w:r w:rsidRPr="00083E93">
        <w:rPr>
          <w:rFonts w:ascii="Times New Roman" w:eastAsia="Times New Roman" w:hAnsi="Times New Roman" w:cs="Times New Roman"/>
          <w:sz w:val="24"/>
          <w:szCs w:val="24"/>
          <w:lang w:val="en-GB"/>
        </w:rPr>
        <w:t xml:space="preserve"> </w:t>
      </w:r>
      <w:r w:rsidR="00555B6C" w:rsidRPr="00083E93">
        <w:rPr>
          <w:rFonts w:ascii="Times New Roman" w:eastAsia="Times New Roman" w:hAnsi="Times New Roman" w:cs="Times New Roman"/>
          <w:sz w:val="24"/>
          <w:szCs w:val="24"/>
          <w:lang w:val="en-GB"/>
        </w:rPr>
        <w:t xml:space="preserve"> </w:t>
      </w:r>
      <w:r w:rsidR="0005319F" w:rsidRPr="00083E93">
        <w:rPr>
          <w:rFonts w:ascii="Times New Roman" w:eastAsia="Times New Roman" w:hAnsi="Times New Roman" w:cs="Times New Roman"/>
          <w:sz w:val="24"/>
          <w:szCs w:val="24"/>
          <w:lang w:val="en-GB"/>
        </w:rPr>
        <w:t xml:space="preserve">  </w:t>
      </w:r>
      <w:r w:rsidR="004E1D7B" w:rsidRPr="00083E93">
        <w:rPr>
          <w:rFonts w:ascii="Times New Roman" w:eastAsia="Times New Roman" w:hAnsi="Times New Roman" w:cs="Times New Roman"/>
          <w:sz w:val="24"/>
          <w:szCs w:val="24"/>
          <w:lang w:val="en-GB"/>
        </w:rPr>
        <w:t xml:space="preserve"> </w:t>
      </w:r>
      <w:r w:rsidR="003A319D" w:rsidRPr="00083E93">
        <w:rPr>
          <w:rFonts w:ascii="Times New Roman" w:eastAsia="Times New Roman" w:hAnsi="Times New Roman" w:cs="Times New Roman"/>
          <w:sz w:val="24"/>
          <w:szCs w:val="24"/>
          <w:lang w:val="en-GB"/>
        </w:rPr>
        <w:t xml:space="preserve">  </w:t>
      </w:r>
      <w:r w:rsidR="00772893" w:rsidRPr="00083E93">
        <w:rPr>
          <w:rFonts w:ascii="Times New Roman" w:eastAsia="Times New Roman" w:hAnsi="Times New Roman" w:cs="Times New Roman"/>
          <w:sz w:val="24"/>
          <w:szCs w:val="24"/>
          <w:lang w:val="en-GB"/>
        </w:rPr>
        <w:t xml:space="preserve"> </w:t>
      </w:r>
      <w:r w:rsidR="009534FE" w:rsidRPr="00083E93">
        <w:rPr>
          <w:rFonts w:ascii="Times New Roman" w:eastAsia="Times New Roman" w:hAnsi="Times New Roman" w:cs="Times New Roman"/>
          <w:sz w:val="24"/>
          <w:szCs w:val="24"/>
          <w:lang w:val="en-GB"/>
        </w:rPr>
        <w:t xml:space="preserve"> </w:t>
      </w:r>
    </w:p>
    <w:p w14:paraId="0000000C" w14:textId="77777777" w:rsidR="00C76954" w:rsidRPr="00083E93" w:rsidRDefault="00F6263E" w:rsidP="00C7355E">
      <w:pPr>
        <w:pStyle w:val="Heading1"/>
      </w:pPr>
      <w:bookmarkStart w:id="7" w:name="_Toc67329031"/>
      <w:r w:rsidRPr="00083E93">
        <w:t>(ii) Advising if they should set up their own online shop or sell on Amazon</w:t>
      </w:r>
      <w:bookmarkEnd w:id="7"/>
    </w:p>
    <w:p w14:paraId="5A3A1C06" w14:textId="375D2A34" w:rsidR="002E790C" w:rsidRDefault="00895D6D" w:rsidP="00E23FD5">
      <w:pPr>
        <w:spacing w:line="360" w:lineRule="auto"/>
        <w:jc w:val="both"/>
        <w:rPr>
          <w:rFonts w:ascii="Times New Roman" w:eastAsia="Times New Roman" w:hAnsi="Times New Roman" w:cs="Times New Roman"/>
          <w:sz w:val="24"/>
          <w:szCs w:val="24"/>
          <w:lang w:val="en-GB"/>
        </w:rPr>
      </w:pPr>
      <w:r w:rsidRPr="00083E93">
        <w:rPr>
          <w:rFonts w:ascii="Times New Roman" w:eastAsia="Times New Roman" w:hAnsi="Times New Roman" w:cs="Times New Roman"/>
          <w:sz w:val="24"/>
          <w:szCs w:val="24"/>
          <w:lang w:val="en-GB"/>
        </w:rPr>
        <w:t xml:space="preserve">Setting up business online would be feasible for Amana Ltd. Mr Amana has decided to shift 50% of the operations on online platform in order to enhance profitability. After Covid-19 pandemic, several restrictions were imposed on tourism industry of UK. Performing online </w:t>
      </w:r>
      <w:r w:rsidR="007862F2" w:rsidRPr="00083E93">
        <w:rPr>
          <w:rFonts w:ascii="Times New Roman" w:eastAsia="Times New Roman" w:hAnsi="Times New Roman" w:cs="Times New Roman"/>
          <w:sz w:val="24"/>
          <w:szCs w:val="24"/>
          <w:lang w:val="en-GB"/>
        </w:rPr>
        <w:t xml:space="preserve">platform </w:t>
      </w:r>
      <w:r w:rsidRPr="00083E93">
        <w:rPr>
          <w:rFonts w:ascii="Times New Roman" w:eastAsia="Times New Roman" w:hAnsi="Times New Roman" w:cs="Times New Roman"/>
          <w:sz w:val="24"/>
          <w:szCs w:val="24"/>
          <w:lang w:val="en-GB"/>
        </w:rPr>
        <w:t>would be feasible for Amana Ltd for increasing its growth and market share.</w:t>
      </w:r>
      <w:r w:rsidR="007862F2" w:rsidRPr="00083E93">
        <w:rPr>
          <w:rFonts w:ascii="Times New Roman" w:eastAsia="Times New Roman" w:hAnsi="Times New Roman" w:cs="Times New Roman"/>
          <w:sz w:val="24"/>
          <w:szCs w:val="24"/>
          <w:lang w:val="en-GB"/>
        </w:rPr>
        <w:t xml:space="preserve"> </w:t>
      </w:r>
      <w:r w:rsidR="00EF1569" w:rsidRPr="00083E93">
        <w:rPr>
          <w:rFonts w:ascii="Times New Roman" w:eastAsia="Times New Roman" w:hAnsi="Times New Roman" w:cs="Times New Roman"/>
          <w:sz w:val="24"/>
          <w:szCs w:val="24"/>
          <w:lang w:val="en-GB"/>
        </w:rPr>
        <w:t xml:space="preserve">According to </w:t>
      </w:r>
      <w:proofErr w:type="spellStart"/>
      <w:r w:rsidR="00017F65" w:rsidRPr="00CB0011">
        <w:rPr>
          <w:rFonts w:ascii="Times New Roman" w:hAnsi="Times New Roman" w:cs="Times New Roman"/>
          <w:color w:val="000000" w:themeColor="text1"/>
          <w:sz w:val="24"/>
          <w:szCs w:val="24"/>
        </w:rPr>
        <w:t>Atr</w:t>
      </w:r>
      <w:r w:rsidR="00017F65">
        <w:rPr>
          <w:rFonts w:ascii="Times New Roman" w:hAnsi="Times New Roman" w:cs="Times New Roman"/>
          <w:color w:val="000000" w:themeColor="text1"/>
          <w:sz w:val="24"/>
          <w:szCs w:val="24"/>
        </w:rPr>
        <w:t>ill</w:t>
      </w:r>
      <w:proofErr w:type="spellEnd"/>
      <w:r w:rsidR="00017F65">
        <w:rPr>
          <w:rFonts w:ascii="Times New Roman" w:hAnsi="Times New Roman" w:cs="Times New Roman"/>
          <w:color w:val="000000" w:themeColor="text1"/>
          <w:sz w:val="24"/>
          <w:szCs w:val="24"/>
        </w:rPr>
        <w:t xml:space="preserve"> and McLaney (2018)</w:t>
      </w:r>
      <w:r w:rsidR="00EF1569" w:rsidRPr="00083E93">
        <w:rPr>
          <w:rFonts w:ascii="Times New Roman" w:eastAsia="Times New Roman" w:hAnsi="Times New Roman" w:cs="Times New Roman"/>
          <w:sz w:val="24"/>
          <w:szCs w:val="24"/>
          <w:lang w:val="en-GB"/>
        </w:rPr>
        <w:t>, strong </w:t>
      </w:r>
      <w:r w:rsidR="00EF1569" w:rsidRPr="00083E93">
        <w:rPr>
          <w:rFonts w:ascii="Times New Roman" w:eastAsia="Times New Roman" w:hAnsi="Times New Roman" w:cs="Times New Roman"/>
          <w:bCs/>
          <w:sz w:val="24"/>
          <w:szCs w:val="24"/>
          <w:lang w:val="en-GB"/>
        </w:rPr>
        <w:t>online</w:t>
      </w:r>
      <w:r w:rsidR="00EF1569" w:rsidRPr="00083E93">
        <w:rPr>
          <w:rFonts w:ascii="Times New Roman" w:eastAsia="Times New Roman" w:hAnsi="Times New Roman" w:cs="Times New Roman"/>
          <w:sz w:val="24"/>
          <w:szCs w:val="24"/>
          <w:lang w:val="en-GB"/>
        </w:rPr>
        <w:t xml:space="preserve"> presence in market helps in building brand and gain credibility that </w:t>
      </w:r>
      <w:r w:rsidR="00083E93">
        <w:rPr>
          <w:rFonts w:ascii="Times New Roman" w:eastAsia="Times New Roman" w:hAnsi="Times New Roman" w:cs="Times New Roman"/>
          <w:sz w:val="24"/>
          <w:szCs w:val="24"/>
          <w:lang w:val="en-GB"/>
        </w:rPr>
        <w:t>co</w:t>
      </w:r>
      <w:r w:rsidR="00083E93" w:rsidRPr="00083E93">
        <w:rPr>
          <w:rFonts w:ascii="Times New Roman" w:eastAsia="Times New Roman" w:hAnsi="Times New Roman" w:cs="Times New Roman"/>
          <w:sz w:val="24"/>
          <w:szCs w:val="24"/>
          <w:lang w:val="en-GB"/>
        </w:rPr>
        <w:t>mpany</w:t>
      </w:r>
      <w:r w:rsidR="00EF1569" w:rsidRPr="00083E93">
        <w:rPr>
          <w:rFonts w:ascii="Times New Roman" w:eastAsia="Times New Roman" w:hAnsi="Times New Roman" w:cs="Times New Roman"/>
          <w:sz w:val="24"/>
          <w:szCs w:val="24"/>
          <w:lang w:val="en-GB"/>
        </w:rPr>
        <w:t xml:space="preserve"> need to attract more customers. </w:t>
      </w:r>
      <w:r w:rsidR="00083E93">
        <w:rPr>
          <w:rFonts w:ascii="Times New Roman" w:eastAsia="Times New Roman" w:hAnsi="Times New Roman" w:cs="Times New Roman"/>
          <w:sz w:val="24"/>
          <w:szCs w:val="24"/>
          <w:lang w:val="en-GB"/>
        </w:rPr>
        <w:t xml:space="preserve">It makes </w:t>
      </w:r>
      <w:r w:rsidR="00083E93" w:rsidRPr="00083E93">
        <w:rPr>
          <w:rFonts w:ascii="Times New Roman" w:eastAsia="Times New Roman" w:hAnsi="Times New Roman" w:cs="Times New Roman"/>
          <w:sz w:val="24"/>
          <w:szCs w:val="24"/>
          <w:lang w:val="en-GB"/>
        </w:rPr>
        <w:t>business</w:t>
      </w:r>
      <w:r w:rsidR="00EF1569" w:rsidRPr="00083E93">
        <w:rPr>
          <w:rFonts w:ascii="Times New Roman" w:eastAsia="Times New Roman" w:hAnsi="Times New Roman" w:cs="Times New Roman"/>
          <w:sz w:val="24"/>
          <w:szCs w:val="24"/>
          <w:lang w:val="en-GB"/>
        </w:rPr>
        <w:t> </w:t>
      </w:r>
      <w:r w:rsidR="00083E93" w:rsidRPr="00083E93">
        <w:rPr>
          <w:rFonts w:ascii="Times New Roman" w:eastAsia="Times New Roman" w:hAnsi="Times New Roman" w:cs="Times New Roman"/>
          <w:sz w:val="24"/>
          <w:szCs w:val="24"/>
          <w:lang w:val="en-GB"/>
        </w:rPr>
        <w:t>freely</w:t>
      </w:r>
      <w:r w:rsidR="00EF1569" w:rsidRPr="00083E93">
        <w:rPr>
          <w:rFonts w:ascii="Times New Roman" w:eastAsia="Times New Roman" w:hAnsi="Times New Roman" w:cs="Times New Roman"/>
          <w:sz w:val="24"/>
          <w:szCs w:val="24"/>
          <w:lang w:val="en-GB"/>
        </w:rPr>
        <w:t xml:space="preserve"> accessible</w:t>
      </w:r>
      <w:r w:rsidR="00083E93">
        <w:rPr>
          <w:rFonts w:ascii="Times New Roman" w:eastAsia="Times New Roman" w:hAnsi="Times New Roman" w:cs="Times New Roman"/>
          <w:sz w:val="24"/>
          <w:szCs w:val="24"/>
          <w:lang w:val="en-GB"/>
        </w:rPr>
        <w:t xml:space="preserve"> and</w:t>
      </w:r>
      <w:r w:rsidR="00EF1569" w:rsidRPr="00083E93">
        <w:rPr>
          <w:rFonts w:ascii="Times New Roman" w:eastAsia="Times New Roman" w:hAnsi="Times New Roman" w:cs="Times New Roman"/>
          <w:sz w:val="24"/>
          <w:szCs w:val="24"/>
          <w:lang w:val="en-GB"/>
        </w:rPr>
        <w:t xml:space="preserve"> gives customers </w:t>
      </w:r>
      <w:r w:rsidR="00083E93" w:rsidRPr="00083E93">
        <w:rPr>
          <w:rFonts w:ascii="Times New Roman" w:eastAsia="Times New Roman" w:hAnsi="Times New Roman" w:cs="Times New Roman"/>
          <w:sz w:val="24"/>
          <w:szCs w:val="24"/>
          <w:lang w:val="en-GB"/>
        </w:rPr>
        <w:t>relaxed</w:t>
      </w:r>
      <w:r w:rsidR="00EF1569" w:rsidRPr="00083E93">
        <w:rPr>
          <w:rFonts w:ascii="Times New Roman" w:eastAsia="Times New Roman" w:hAnsi="Times New Roman" w:cs="Times New Roman"/>
          <w:sz w:val="24"/>
          <w:szCs w:val="24"/>
          <w:lang w:val="en-GB"/>
        </w:rPr>
        <w:t xml:space="preserve"> way to find out more about </w:t>
      </w:r>
      <w:r w:rsidR="00083E93">
        <w:rPr>
          <w:rFonts w:ascii="Times New Roman" w:eastAsia="Times New Roman" w:hAnsi="Times New Roman" w:cs="Times New Roman"/>
          <w:sz w:val="24"/>
          <w:szCs w:val="24"/>
          <w:lang w:val="en-GB"/>
        </w:rPr>
        <w:t xml:space="preserve">offerings of business. In case of Amana Ltd, it may operate through own online store or Amazon platform. </w:t>
      </w:r>
      <w:r w:rsidR="002E790C">
        <w:rPr>
          <w:rFonts w:ascii="Times New Roman" w:eastAsia="Times New Roman" w:hAnsi="Times New Roman" w:cs="Times New Roman"/>
          <w:sz w:val="24"/>
          <w:szCs w:val="24"/>
          <w:lang w:val="en-GB"/>
        </w:rPr>
        <w:t>Analysis of two decisions for Amana Ltd has been made as under:</w:t>
      </w:r>
    </w:p>
    <w:p w14:paraId="4CA41ECB" w14:textId="0AED2128" w:rsidR="00B516D0" w:rsidRDefault="002E790C" w:rsidP="002E790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While setting own online stores, Mr Amana would require insuring </w:t>
      </w:r>
      <w:r w:rsidRPr="002E790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150000 for setting delivery network. Such expenses are not required for Amazon platform.</w:t>
      </w:r>
    </w:p>
    <w:p w14:paraId="5D5497D5" w14:textId="6E3D4EB5" w:rsidR="002E790C" w:rsidRDefault="002E790C" w:rsidP="002E790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Amana Ltd is requiring investing </w:t>
      </w:r>
      <w:r w:rsidRPr="002E790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50000 for upgrading current website to handler large volume of sale. But Amazon requires </w:t>
      </w:r>
      <w:r w:rsidRPr="002428DA">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50000 fulfilment cost for handling sales of Amana Ltd.</w:t>
      </w:r>
    </w:p>
    <w:p w14:paraId="4F5544D4" w14:textId="455AF5F5" w:rsidR="002E790C" w:rsidRDefault="002E790C" w:rsidP="002E790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Mr Amana is require to pay </w:t>
      </w:r>
      <w:r w:rsidRPr="002E790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35000 annual to IT programmer for handling website and delivery networks of own online store. But, such cost is missing in case of Amazon platform.</w:t>
      </w:r>
    </w:p>
    <w:p w14:paraId="34AD4F80" w14:textId="63B405CF" w:rsidR="002E790C" w:rsidRDefault="001F75FC" w:rsidP="00A829F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Setting own </w:t>
      </w:r>
      <w:r w:rsidR="0089462E">
        <w:rPr>
          <w:rFonts w:ascii="Times New Roman" w:eastAsia="Times New Roman" w:hAnsi="Times New Roman" w:cs="Times New Roman"/>
          <w:sz w:val="24"/>
          <w:szCs w:val="24"/>
          <w:lang w:val="en-GB"/>
        </w:rPr>
        <w:t>store</w:t>
      </w:r>
      <w:r>
        <w:rPr>
          <w:rFonts w:ascii="Times New Roman" w:eastAsia="Times New Roman" w:hAnsi="Times New Roman" w:cs="Times New Roman"/>
          <w:sz w:val="24"/>
          <w:szCs w:val="24"/>
          <w:lang w:val="en-GB"/>
        </w:rPr>
        <w:t xml:space="preserve"> online will provide </w:t>
      </w:r>
      <w:r w:rsidR="0089462E">
        <w:rPr>
          <w:rFonts w:ascii="Times New Roman" w:eastAsia="Times New Roman" w:hAnsi="Times New Roman" w:cs="Times New Roman"/>
          <w:sz w:val="24"/>
          <w:szCs w:val="24"/>
          <w:lang w:val="en-GB"/>
        </w:rPr>
        <w:t>guarantee</w:t>
      </w:r>
      <w:r>
        <w:rPr>
          <w:rFonts w:ascii="Times New Roman" w:eastAsia="Times New Roman" w:hAnsi="Times New Roman" w:cs="Times New Roman"/>
          <w:sz w:val="24"/>
          <w:szCs w:val="24"/>
          <w:lang w:val="en-GB"/>
        </w:rPr>
        <w:t xml:space="preserve"> of 100000 unit sale at an annual basis. However, </w:t>
      </w:r>
      <w:r w:rsidR="0089462E">
        <w:rPr>
          <w:rFonts w:ascii="Times New Roman" w:eastAsia="Times New Roman" w:hAnsi="Times New Roman" w:cs="Times New Roman"/>
          <w:sz w:val="24"/>
          <w:szCs w:val="24"/>
          <w:lang w:val="en-GB"/>
        </w:rPr>
        <w:t>Selling through Amazon would only provide guarantee of 65000 unit sales.</w:t>
      </w:r>
      <w:r w:rsidR="0044038A">
        <w:rPr>
          <w:rFonts w:ascii="Times New Roman" w:eastAsia="Times New Roman" w:hAnsi="Times New Roman" w:cs="Times New Roman"/>
          <w:sz w:val="24"/>
          <w:szCs w:val="24"/>
          <w:lang w:val="en-GB"/>
        </w:rPr>
        <w:t xml:space="preserve"> </w:t>
      </w:r>
      <w:r w:rsidR="00A829FC">
        <w:rPr>
          <w:rFonts w:ascii="Times New Roman" w:eastAsia="Times New Roman" w:hAnsi="Times New Roman" w:cs="Times New Roman"/>
          <w:sz w:val="24"/>
          <w:szCs w:val="24"/>
          <w:lang w:val="en-GB"/>
        </w:rPr>
        <w:t xml:space="preserve">In case of Amazon platform potential increase in sale depends on demand by </w:t>
      </w:r>
      <w:r w:rsidR="00A829FC" w:rsidRPr="00A829FC">
        <w:rPr>
          <w:rFonts w:ascii="Times New Roman" w:eastAsia="Times New Roman" w:hAnsi="Times New Roman" w:cs="Times New Roman"/>
          <w:sz w:val="24"/>
          <w:szCs w:val="24"/>
          <w:lang w:val="en-GB"/>
        </w:rPr>
        <w:t>Amana souvenirs</w:t>
      </w:r>
      <w:r w:rsidR="00A829FC">
        <w:rPr>
          <w:rFonts w:ascii="Times New Roman" w:eastAsia="Times New Roman" w:hAnsi="Times New Roman" w:cs="Times New Roman"/>
          <w:sz w:val="24"/>
          <w:szCs w:val="24"/>
          <w:lang w:val="en-GB"/>
        </w:rPr>
        <w:t>.</w:t>
      </w:r>
      <w:r w:rsidR="0089462E">
        <w:rPr>
          <w:rFonts w:ascii="Times New Roman" w:eastAsia="Times New Roman" w:hAnsi="Times New Roman" w:cs="Times New Roman"/>
          <w:sz w:val="24"/>
          <w:szCs w:val="24"/>
          <w:lang w:val="en-GB"/>
        </w:rPr>
        <w:t xml:space="preserve">  </w:t>
      </w:r>
    </w:p>
    <w:p w14:paraId="0C4FC04D" w14:textId="7EB8251A" w:rsidR="00A829FC" w:rsidRDefault="00F96AD2" w:rsidP="00A829F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Mr Amana </w:t>
      </w:r>
      <w:r w:rsidR="002428DA">
        <w:rPr>
          <w:rFonts w:ascii="Times New Roman" w:eastAsia="Times New Roman" w:hAnsi="Times New Roman" w:cs="Times New Roman"/>
          <w:sz w:val="24"/>
          <w:szCs w:val="24"/>
          <w:lang w:val="en-GB"/>
        </w:rPr>
        <w:t xml:space="preserve">would have less control over providing and return policy if it operates on Amazon platform. But, operating with own online store would provide higher </w:t>
      </w:r>
      <w:r w:rsidR="002428DA">
        <w:rPr>
          <w:rFonts w:ascii="Times New Roman" w:eastAsia="Times New Roman" w:hAnsi="Times New Roman" w:cs="Times New Roman"/>
          <w:sz w:val="24"/>
          <w:szCs w:val="24"/>
          <w:lang w:val="en-GB"/>
        </w:rPr>
        <w:lastRenderedPageBreak/>
        <w:t>control over pricing policy.</w:t>
      </w:r>
      <w:r w:rsidR="00301113">
        <w:rPr>
          <w:rFonts w:ascii="Times New Roman" w:eastAsia="Times New Roman" w:hAnsi="Times New Roman" w:cs="Times New Roman"/>
          <w:sz w:val="24"/>
          <w:szCs w:val="24"/>
          <w:lang w:val="en-GB"/>
        </w:rPr>
        <w:t xml:space="preserve"> The company may not have greater control over return policy of products whether it operates at own online store or Amazon platform.  </w:t>
      </w:r>
    </w:p>
    <w:p w14:paraId="0E931741" w14:textId="1FB2AB14" w:rsidR="002428DA" w:rsidRDefault="002428DA" w:rsidP="00A829F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Total expense for operating with own online store would be </w:t>
      </w:r>
      <w:r w:rsidRPr="002E790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235000 which is </w:t>
      </w:r>
      <w:r w:rsidRPr="002E790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185000 higher than Amazon platform. </w:t>
      </w:r>
      <w:r w:rsidR="00700690">
        <w:rPr>
          <w:rFonts w:ascii="Times New Roman" w:eastAsia="Times New Roman" w:hAnsi="Times New Roman" w:cs="Times New Roman"/>
          <w:sz w:val="24"/>
          <w:szCs w:val="24"/>
          <w:lang w:val="en-GB"/>
        </w:rPr>
        <w:t xml:space="preserve">Selling good at Amazon platform does not require salary of IT programmer, website updating and delivering sales network. Mr Amana is only requiring paying </w:t>
      </w:r>
      <w:r w:rsidR="00700690" w:rsidRPr="002E790C">
        <w:rPr>
          <w:rFonts w:ascii="Times New Roman" w:eastAsia="Times New Roman" w:hAnsi="Times New Roman" w:cs="Times New Roman"/>
          <w:sz w:val="24"/>
          <w:szCs w:val="24"/>
          <w:lang w:val="en-GB"/>
        </w:rPr>
        <w:t>£</w:t>
      </w:r>
      <w:r w:rsidR="00700690">
        <w:rPr>
          <w:rFonts w:ascii="Times New Roman" w:eastAsia="Times New Roman" w:hAnsi="Times New Roman" w:cs="Times New Roman"/>
          <w:sz w:val="24"/>
          <w:szCs w:val="24"/>
          <w:lang w:val="en-GB"/>
        </w:rPr>
        <w:t xml:space="preserve">50000 as Amazon fulfilment fees. </w:t>
      </w:r>
      <w:r>
        <w:rPr>
          <w:rFonts w:ascii="Times New Roman" w:eastAsia="Times New Roman" w:hAnsi="Times New Roman" w:cs="Times New Roman"/>
          <w:sz w:val="24"/>
          <w:szCs w:val="24"/>
          <w:lang w:val="en-GB"/>
        </w:rPr>
        <w:t>The company might incurred loss or less profit at initial stage but would gain adequate profitability later.</w:t>
      </w:r>
      <w:r w:rsidR="00301113">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w:t>
      </w:r>
    </w:p>
    <w:p w14:paraId="084A3D9A" w14:textId="656EC2AA" w:rsidR="002428DA" w:rsidRPr="002E790C" w:rsidRDefault="00434B09" w:rsidP="00A829FC">
      <w:pPr>
        <w:pStyle w:val="ListParagraph"/>
        <w:numPr>
          <w:ilvl w:val="0"/>
          <w:numId w:val="2"/>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Considering both options i.e. developing own online store and selling through Amazon platform, it can be said that</w:t>
      </w:r>
      <w:r w:rsidR="002428DA">
        <w:rPr>
          <w:rFonts w:ascii="Times New Roman" w:eastAsia="Times New Roman" w:hAnsi="Times New Roman" w:cs="Times New Roman"/>
          <w:sz w:val="24"/>
          <w:szCs w:val="24"/>
          <w:lang w:val="en-GB"/>
        </w:rPr>
        <w:t xml:space="preserve"> operating with own online store would be feasible for Amana Ltd as compare to Amazon platform.  </w:t>
      </w:r>
    </w:p>
    <w:p w14:paraId="0000000D" w14:textId="77777777" w:rsidR="00C76954" w:rsidRDefault="00F6263E" w:rsidP="00C7355E">
      <w:pPr>
        <w:pStyle w:val="Heading1"/>
      </w:pPr>
      <w:bookmarkStart w:id="8" w:name="_Toc67329032"/>
      <w:r w:rsidRPr="00083E93">
        <w:t>Conclusion</w:t>
      </w:r>
      <w:bookmarkEnd w:id="8"/>
      <w:r w:rsidRPr="00083E93">
        <w:t xml:space="preserve"> </w:t>
      </w:r>
    </w:p>
    <w:p w14:paraId="377A2946" w14:textId="00B9BF2F" w:rsidR="005D0C6B" w:rsidRDefault="006D55E3" w:rsidP="00E23FD5">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Management accounting is important for an organisation in order to make adequate business decision. Whether company is operating feasibly or unfeasibly can be analysed through management accounting. Performance analysis of Amana Ltd shows unfavourable sales, profit and variable expenses. Favourable variance has been found in fixed expenses.</w:t>
      </w:r>
      <w:r w:rsidR="00D062F2">
        <w:rPr>
          <w:rFonts w:ascii="Times New Roman" w:eastAsia="Times New Roman" w:hAnsi="Times New Roman" w:cs="Times New Roman"/>
          <w:sz w:val="24"/>
          <w:szCs w:val="24"/>
          <w:lang w:val="en-GB"/>
        </w:rPr>
        <w:t xml:space="preserve"> </w:t>
      </w:r>
      <w:r w:rsidR="00D062F2" w:rsidRPr="00083E93">
        <w:rPr>
          <w:rFonts w:ascii="Times New Roman" w:eastAsia="Times New Roman" w:hAnsi="Times New Roman" w:cs="Times New Roman"/>
          <w:sz w:val="24"/>
          <w:szCs w:val="24"/>
          <w:lang w:val="en-GB"/>
        </w:rPr>
        <w:t xml:space="preserve">Presence of constancy in fixed cost tends to create favourable business performance. </w:t>
      </w:r>
      <w:r>
        <w:rPr>
          <w:rFonts w:ascii="Times New Roman" w:eastAsia="Times New Roman" w:hAnsi="Times New Roman" w:cs="Times New Roman"/>
          <w:sz w:val="24"/>
          <w:szCs w:val="24"/>
          <w:lang w:val="en-GB"/>
        </w:rPr>
        <w:t xml:space="preserve"> Operating at an online platform would help Amana Ltd in increasing the customers’ base and market share. </w:t>
      </w:r>
      <w:r w:rsidR="00D062F2">
        <w:rPr>
          <w:rFonts w:ascii="Times New Roman" w:eastAsia="Times New Roman" w:hAnsi="Times New Roman" w:cs="Times New Roman"/>
          <w:sz w:val="24"/>
          <w:szCs w:val="24"/>
          <w:lang w:val="en-GB"/>
        </w:rPr>
        <w:t xml:space="preserve">Operating by help of own online store would be more feasible for Mr Amana as compare to selling online by help of Amazon platform.  </w:t>
      </w:r>
      <w:r>
        <w:rPr>
          <w:rFonts w:ascii="Times New Roman" w:eastAsia="Times New Roman" w:hAnsi="Times New Roman" w:cs="Times New Roman"/>
          <w:sz w:val="24"/>
          <w:szCs w:val="24"/>
          <w:lang w:val="en-GB"/>
        </w:rPr>
        <w:t xml:space="preserve">  </w:t>
      </w:r>
    </w:p>
    <w:p w14:paraId="70E810B0" w14:textId="77777777" w:rsidR="005D0C6B" w:rsidRDefault="005D0C6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67E96AF9" w14:textId="738206A8" w:rsidR="006D55E3" w:rsidRPr="005D0C6B" w:rsidRDefault="005D0C6B" w:rsidP="00C7355E">
      <w:pPr>
        <w:pStyle w:val="Heading1"/>
      </w:pPr>
      <w:bookmarkStart w:id="9" w:name="_Toc67329033"/>
      <w:r w:rsidRPr="005D0C6B">
        <w:lastRenderedPageBreak/>
        <w:t>References</w:t>
      </w:r>
      <w:bookmarkEnd w:id="9"/>
    </w:p>
    <w:p w14:paraId="51521B61" w14:textId="77777777" w:rsidR="005D0C6B" w:rsidRPr="00CB0011" w:rsidRDefault="005D0C6B" w:rsidP="005D0C6B">
      <w:pPr>
        <w:spacing w:before="240" w:after="240" w:line="360" w:lineRule="auto"/>
        <w:jc w:val="both"/>
        <w:rPr>
          <w:rFonts w:ascii="Times New Roman" w:hAnsi="Times New Roman" w:cs="Times New Roman"/>
          <w:color w:val="000000" w:themeColor="text1"/>
          <w:sz w:val="24"/>
          <w:szCs w:val="24"/>
        </w:rPr>
      </w:pPr>
      <w:proofErr w:type="spellStart"/>
      <w:r w:rsidRPr="00CB0011">
        <w:rPr>
          <w:rFonts w:ascii="Times New Roman" w:hAnsi="Times New Roman" w:cs="Times New Roman"/>
          <w:color w:val="000000" w:themeColor="text1"/>
          <w:sz w:val="24"/>
          <w:szCs w:val="24"/>
        </w:rPr>
        <w:t>Atrill</w:t>
      </w:r>
      <w:proofErr w:type="spellEnd"/>
      <w:r w:rsidRPr="00CB0011">
        <w:rPr>
          <w:rFonts w:ascii="Times New Roman" w:hAnsi="Times New Roman" w:cs="Times New Roman"/>
          <w:color w:val="000000" w:themeColor="text1"/>
          <w:sz w:val="24"/>
          <w:szCs w:val="24"/>
        </w:rPr>
        <w:t>, P and McLaney E.J., (2018). Management accounting for decision-makers by (9th edition), Pearson: London, UK.</w:t>
      </w:r>
    </w:p>
    <w:p w14:paraId="55F1494E"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r w:rsidRPr="00EB37FC">
        <w:rPr>
          <w:rFonts w:ascii="Times New Roman" w:hAnsi="Times New Roman" w:cs="Times New Roman"/>
          <w:color w:val="000000" w:themeColor="text1"/>
          <w:sz w:val="24"/>
          <w:szCs w:val="20"/>
          <w:shd w:val="clear" w:color="auto" w:fill="FFFFFF"/>
        </w:rPr>
        <w:t xml:space="preserve">Ax, C. and </w:t>
      </w:r>
      <w:proofErr w:type="spellStart"/>
      <w:r w:rsidRPr="00EB37FC">
        <w:rPr>
          <w:rFonts w:ascii="Times New Roman" w:hAnsi="Times New Roman" w:cs="Times New Roman"/>
          <w:color w:val="000000" w:themeColor="text1"/>
          <w:sz w:val="24"/>
          <w:szCs w:val="20"/>
          <w:shd w:val="clear" w:color="auto" w:fill="FFFFFF"/>
        </w:rPr>
        <w:t>Greve</w:t>
      </w:r>
      <w:proofErr w:type="spellEnd"/>
      <w:r w:rsidRPr="00EB37FC">
        <w:rPr>
          <w:rFonts w:ascii="Times New Roman" w:hAnsi="Times New Roman" w:cs="Times New Roman"/>
          <w:color w:val="000000" w:themeColor="text1"/>
          <w:sz w:val="24"/>
          <w:szCs w:val="20"/>
          <w:shd w:val="clear" w:color="auto" w:fill="FFFFFF"/>
        </w:rPr>
        <w:t>, J., (2017). Adoption of management accounting innovations: Organizational culture compatibility and perceived outcomes. </w:t>
      </w:r>
      <w:r w:rsidRPr="00EB37FC">
        <w:rPr>
          <w:rFonts w:ascii="Times New Roman" w:hAnsi="Times New Roman" w:cs="Times New Roman"/>
          <w:i/>
          <w:iCs/>
          <w:color w:val="000000" w:themeColor="text1"/>
          <w:sz w:val="24"/>
          <w:szCs w:val="20"/>
          <w:shd w:val="clear" w:color="auto" w:fill="FFFFFF"/>
        </w:rPr>
        <w:t>Management Accounting Research</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3</w:t>
      </w:r>
      <w:r w:rsidRPr="00EB37FC">
        <w:rPr>
          <w:rFonts w:ascii="Times New Roman" w:hAnsi="Times New Roman" w:cs="Times New Roman"/>
          <w:iCs/>
          <w:color w:val="000000" w:themeColor="text1"/>
          <w:sz w:val="24"/>
          <w:szCs w:val="20"/>
          <w:shd w:val="clear" w:color="auto" w:fill="FFFFFF"/>
        </w:rPr>
        <w:t>(4)</w:t>
      </w:r>
      <w:r w:rsidRPr="00EB37FC">
        <w:rPr>
          <w:rFonts w:ascii="Times New Roman" w:hAnsi="Times New Roman" w:cs="Times New Roman"/>
          <w:color w:val="000000" w:themeColor="text1"/>
          <w:sz w:val="24"/>
          <w:szCs w:val="20"/>
          <w:shd w:val="clear" w:color="auto" w:fill="FFFFFF"/>
        </w:rPr>
        <w:t>, pp.59-74.</w:t>
      </w:r>
    </w:p>
    <w:p w14:paraId="249612D9"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r w:rsidRPr="00EB37FC">
        <w:rPr>
          <w:rFonts w:ascii="Times New Roman" w:hAnsi="Times New Roman" w:cs="Times New Roman"/>
          <w:color w:val="000000" w:themeColor="text1"/>
          <w:sz w:val="24"/>
          <w:szCs w:val="20"/>
          <w:shd w:val="clear" w:color="auto" w:fill="FFFFFF"/>
        </w:rPr>
        <w:t>Bentley-Goode, K.A., Newton, N.J. and Thompson, A.M., (2017). Business strategy, internal control over financial reporting, and audit reporting quality. </w:t>
      </w:r>
      <w:r w:rsidRPr="00EB37FC">
        <w:rPr>
          <w:rFonts w:ascii="Times New Roman" w:hAnsi="Times New Roman" w:cs="Times New Roman"/>
          <w:i/>
          <w:iCs/>
          <w:color w:val="000000" w:themeColor="text1"/>
          <w:sz w:val="24"/>
          <w:szCs w:val="20"/>
          <w:shd w:val="clear" w:color="auto" w:fill="FFFFFF"/>
        </w:rPr>
        <w:t>Auditing: A Journal of Practice &amp; Theory</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36</w:t>
      </w:r>
      <w:r w:rsidRPr="00EB37FC">
        <w:rPr>
          <w:rFonts w:ascii="Times New Roman" w:hAnsi="Times New Roman" w:cs="Times New Roman"/>
          <w:color w:val="000000" w:themeColor="text1"/>
          <w:sz w:val="24"/>
          <w:szCs w:val="20"/>
          <w:shd w:val="clear" w:color="auto" w:fill="FFFFFF"/>
        </w:rPr>
        <w:t>(4), pp.49-69.</w:t>
      </w:r>
    </w:p>
    <w:p w14:paraId="2C5DDCAF"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t>Bhimani</w:t>
      </w:r>
      <w:proofErr w:type="spellEnd"/>
      <w:r w:rsidRPr="00EB37FC">
        <w:rPr>
          <w:rFonts w:ascii="Times New Roman" w:hAnsi="Times New Roman" w:cs="Times New Roman"/>
          <w:color w:val="000000" w:themeColor="text1"/>
          <w:sz w:val="24"/>
          <w:szCs w:val="20"/>
          <w:shd w:val="clear" w:color="auto" w:fill="FFFFFF"/>
        </w:rPr>
        <w:t>, A., (2020). Digital data and management accounting: why we need to rethink research methods. </w:t>
      </w:r>
      <w:r w:rsidRPr="00EB37FC">
        <w:rPr>
          <w:rFonts w:ascii="Times New Roman" w:hAnsi="Times New Roman" w:cs="Times New Roman"/>
          <w:i/>
          <w:iCs/>
          <w:color w:val="000000" w:themeColor="text1"/>
          <w:sz w:val="24"/>
          <w:szCs w:val="20"/>
          <w:shd w:val="clear" w:color="auto" w:fill="FFFFFF"/>
        </w:rPr>
        <w:t xml:space="preserve">Journal of Management Control, </w:t>
      </w:r>
      <w:r w:rsidRPr="00EB37FC">
        <w:rPr>
          <w:rFonts w:ascii="Times New Roman" w:hAnsi="Times New Roman" w:cs="Times New Roman"/>
          <w:iCs/>
          <w:color w:val="000000" w:themeColor="text1"/>
          <w:sz w:val="24"/>
          <w:szCs w:val="20"/>
          <w:shd w:val="clear" w:color="auto" w:fill="FFFFFF"/>
        </w:rPr>
        <w:t>3(1)</w:t>
      </w:r>
      <w:r w:rsidRPr="00EB37FC">
        <w:rPr>
          <w:rFonts w:ascii="Times New Roman" w:hAnsi="Times New Roman" w:cs="Times New Roman"/>
          <w:color w:val="000000" w:themeColor="text1"/>
          <w:sz w:val="24"/>
          <w:szCs w:val="20"/>
          <w:shd w:val="clear" w:color="auto" w:fill="FFFFFF"/>
        </w:rPr>
        <w:t>, pp.1-15.</w:t>
      </w:r>
    </w:p>
    <w:p w14:paraId="27E7F4DA"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r w:rsidRPr="00EB37FC">
        <w:rPr>
          <w:rFonts w:ascii="Times New Roman" w:hAnsi="Times New Roman" w:cs="Times New Roman"/>
          <w:color w:val="000000" w:themeColor="text1"/>
          <w:sz w:val="24"/>
          <w:szCs w:val="20"/>
          <w:shd w:val="clear" w:color="auto" w:fill="FFFFFF"/>
        </w:rPr>
        <w:t>Drury, C., (2018). </w:t>
      </w:r>
      <w:r w:rsidRPr="00EB37FC">
        <w:rPr>
          <w:rFonts w:ascii="Times New Roman" w:hAnsi="Times New Roman" w:cs="Times New Roman"/>
          <w:i/>
          <w:iCs/>
          <w:color w:val="000000" w:themeColor="text1"/>
          <w:sz w:val="24"/>
          <w:szCs w:val="20"/>
          <w:shd w:val="clear" w:color="auto" w:fill="FFFFFF"/>
        </w:rPr>
        <w:t xml:space="preserve">Cost and management accounting, </w:t>
      </w:r>
      <w:r w:rsidRPr="00EB37FC">
        <w:rPr>
          <w:rFonts w:ascii="Times New Roman" w:hAnsi="Times New Roman" w:cs="Times New Roman"/>
          <w:iCs/>
          <w:color w:val="000000" w:themeColor="text1"/>
          <w:sz w:val="24"/>
          <w:szCs w:val="20"/>
          <w:shd w:val="clear" w:color="auto" w:fill="FFFFFF"/>
        </w:rPr>
        <w:t>2</w:t>
      </w:r>
      <w:r w:rsidRPr="00EB37FC">
        <w:rPr>
          <w:rFonts w:ascii="Times New Roman" w:hAnsi="Times New Roman" w:cs="Times New Roman"/>
          <w:iCs/>
          <w:color w:val="000000" w:themeColor="text1"/>
          <w:sz w:val="24"/>
          <w:szCs w:val="20"/>
          <w:shd w:val="clear" w:color="auto" w:fill="FFFFFF"/>
          <w:vertAlign w:val="superscript"/>
        </w:rPr>
        <w:t>nd</w:t>
      </w:r>
      <w:r w:rsidRPr="00EB37FC">
        <w:rPr>
          <w:rFonts w:ascii="Times New Roman" w:hAnsi="Times New Roman" w:cs="Times New Roman"/>
          <w:iCs/>
          <w:color w:val="000000" w:themeColor="text1"/>
          <w:sz w:val="24"/>
          <w:szCs w:val="20"/>
          <w:shd w:val="clear" w:color="auto" w:fill="FFFFFF"/>
        </w:rPr>
        <w:t xml:space="preserve"> edition</w:t>
      </w:r>
      <w:r w:rsidRPr="00EB37FC">
        <w:rPr>
          <w:rFonts w:ascii="Times New Roman" w:hAnsi="Times New Roman" w:cs="Times New Roman"/>
          <w:color w:val="000000" w:themeColor="text1"/>
          <w:sz w:val="24"/>
          <w:szCs w:val="20"/>
          <w:shd w:val="clear" w:color="auto" w:fill="FFFFFF"/>
        </w:rPr>
        <w:t>. Cengage Learning: Boston, Massachusetts, United States.</w:t>
      </w:r>
    </w:p>
    <w:p w14:paraId="08A9096B"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t>Faccia</w:t>
      </w:r>
      <w:proofErr w:type="spellEnd"/>
      <w:r w:rsidRPr="00EB37FC">
        <w:rPr>
          <w:rFonts w:ascii="Times New Roman" w:hAnsi="Times New Roman" w:cs="Times New Roman"/>
          <w:color w:val="000000" w:themeColor="text1"/>
          <w:sz w:val="24"/>
          <w:szCs w:val="20"/>
          <w:shd w:val="clear" w:color="auto" w:fill="FFFFFF"/>
        </w:rPr>
        <w:t xml:space="preserve">, A. and </w:t>
      </w:r>
      <w:proofErr w:type="spellStart"/>
      <w:r w:rsidRPr="00EB37FC">
        <w:rPr>
          <w:rFonts w:ascii="Times New Roman" w:hAnsi="Times New Roman" w:cs="Times New Roman"/>
          <w:color w:val="000000" w:themeColor="text1"/>
          <w:sz w:val="24"/>
          <w:szCs w:val="20"/>
          <w:shd w:val="clear" w:color="auto" w:fill="FFFFFF"/>
        </w:rPr>
        <w:t>Mosteanu</w:t>
      </w:r>
      <w:proofErr w:type="spellEnd"/>
      <w:r w:rsidRPr="00EB37FC">
        <w:rPr>
          <w:rFonts w:ascii="Times New Roman" w:hAnsi="Times New Roman" w:cs="Times New Roman"/>
          <w:color w:val="000000" w:themeColor="text1"/>
          <w:sz w:val="24"/>
          <w:szCs w:val="20"/>
          <w:shd w:val="clear" w:color="auto" w:fill="FFFFFF"/>
        </w:rPr>
        <w:t>, N.R., (2019). Accounting and blockchain technology: from double-entry to triple-entry. </w:t>
      </w:r>
      <w:r w:rsidRPr="00EB37FC">
        <w:rPr>
          <w:rFonts w:ascii="Times New Roman" w:hAnsi="Times New Roman" w:cs="Times New Roman"/>
          <w:i/>
          <w:iCs/>
          <w:color w:val="000000" w:themeColor="text1"/>
          <w:sz w:val="24"/>
          <w:szCs w:val="20"/>
          <w:shd w:val="clear" w:color="auto" w:fill="FFFFFF"/>
        </w:rPr>
        <w:t>The Business &amp; Management Review</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10</w:t>
      </w:r>
      <w:r w:rsidRPr="00EB37FC">
        <w:rPr>
          <w:rFonts w:ascii="Times New Roman" w:hAnsi="Times New Roman" w:cs="Times New Roman"/>
          <w:color w:val="000000" w:themeColor="text1"/>
          <w:sz w:val="24"/>
          <w:szCs w:val="20"/>
          <w:shd w:val="clear" w:color="auto" w:fill="FFFFFF"/>
        </w:rPr>
        <w:t>(2), pp.108-116.</w:t>
      </w:r>
    </w:p>
    <w:p w14:paraId="57DB0684"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t>Keiningham</w:t>
      </w:r>
      <w:proofErr w:type="spellEnd"/>
      <w:r w:rsidRPr="00EB37FC">
        <w:rPr>
          <w:rFonts w:ascii="Times New Roman" w:hAnsi="Times New Roman" w:cs="Times New Roman"/>
          <w:color w:val="000000" w:themeColor="text1"/>
          <w:sz w:val="24"/>
          <w:szCs w:val="20"/>
          <w:shd w:val="clear" w:color="auto" w:fill="FFFFFF"/>
        </w:rPr>
        <w:t xml:space="preserve">, T., Aksoy, L., Bruce, H.L., Cadet, F., </w:t>
      </w:r>
      <w:proofErr w:type="spellStart"/>
      <w:r w:rsidRPr="00EB37FC">
        <w:rPr>
          <w:rFonts w:ascii="Times New Roman" w:hAnsi="Times New Roman" w:cs="Times New Roman"/>
          <w:color w:val="000000" w:themeColor="text1"/>
          <w:sz w:val="24"/>
          <w:szCs w:val="20"/>
          <w:shd w:val="clear" w:color="auto" w:fill="FFFFFF"/>
        </w:rPr>
        <w:t>Clennell</w:t>
      </w:r>
      <w:proofErr w:type="spellEnd"/>
      <w:r w:rsidRPr="00EB37FC">
        <w:rPr>
          <w:rFonts w:ascii="Times New Roman" w:hAnsi="Times New Roman" w:cs="Times New Roman"/>
          <w:color w:val="000000" w:themeColor="text1"/>
          <w:sz w:val="24"/>
          <w:szCs w:val="20"/>
          <w:shd w:val="clear" w:color="auto" w:fill="FFFFFF"/>
        </w:rPr>
        <w:t>, N., Hodgkinson, I.R. and Kearney, T., (2020). Customer experience driven business model innovation. </w:t>
      </w:r>
      <w:r w:rsidRPr="00EB37FC">
        <w:rPr>
          <w:rFonts w:ascii="Times New Roman" w:hAnsi="Times New Roman" w:cs="Times New Roman"/>
          <w:i/>
          <w:iCs/>
          <w:color w:val="000000" w:themeColor="text1"/>
          <w:sz w:val="24"/>
          <w:szCs w:val="20"/>
          <w:shd w:val="clear" w:color="auto" w:fill="FFFFFF"/>
        </w:rPr>
        <w:t>Journal of Business Research</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11</w:t>
      </w:r>
      <w:r w:rsidRPr="00EB37FC">
        <w:rPr>
          <w:rFonts w:ascii="Times New Roman" w:hAnsi="Times New Roman" w:cs="Times New Roman"/>
          <w:iCs/>
          <w:color w:val="000000" w:themeColor="text1"/>
          <w:sz w:val="24"/>
          <w:szCs w:val="20"/>
          <w:shd w:val="clear" w:color="auto" w:fill="FFFFFF"/>
        </w:rPr>
        <w:t>(6)</w:t>
      </w:r>
      <w:r w:rsidRPr="00EB37FC">
        <w:rPr>
          <w:rFonts w:ascii="Times New Roman" w:hAnsi="Times New Roman" w:cs="Times New Roman"/>
          <w:color w:val="000000" w:themeColor="text1"/>
          <w:sz w:val="24"/>
          <w:szCs w:val="20"/>
          <w:shd w:val="clear" w:color="auto" w:fill="FFFFFF"/>
        </w:rPr>
        <w:t>, pp.431-440.</w:t>
      </w:r>
    </w:p>
    <w:p w14:paraId="0895DC16"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t>Pavlatos</w:t>
      </w:r>
      <w:proofErr w:type="spellEnd"/>
      <w:r w:rsidRPr="00EB37FC">
        <w:rPr>
          <w:rFonts w:ascii="Times New Roman" w:hAnsi="Times New Roman" w:cs="Times New Roman"/>
          <w:color w:val="000000" w:themeColor="text1"/>
          <w:sz w:val="24"/>
          <w:szCs w:val="20"/>
          <w:shd w:val="clear" w:color="auto" w:fill="FFFFFF"/>
        </w:rPr>
        <w:t xml:space="preserve">, O. and </w:t>
      </w:r>
      <w:proofErr w:type="spellStart"/>
      <w:r w:rsidRPr="00EB37FC">
        <w:rPr>
          <w:rFonts w:ascii="Times New Roman" w:hAnsi="Times New Roman" w:cs="Times New Roman"/>
          <w:color w:val="000000" w:themeColor="text1"/>
          <w:sz w:val="24"/>
          <w:szCs w:val="20"/>
          <w:shd w:val="clear" w:color="auto" w:fill="FFFFFF"/>
        </w:rPr>
        <w:t>Kostakis</w:t>
      </w:r>
      <w:proofErr w:type="spellEnd"/>
      <w:r w:rsidRPr="00EB37FC">
        <w:rPr>
          <w:rFonts w:ascii="Times New Roman" w:hAnsi="Times New Roman" w:cs="Times New Roman"/>
          <w:color w:val="000000" w:themeColor="text1"/>
          <w:sz w:val="24"/>
          <w:szCs w:val="20"/>
          <w:shd w:val="clear" w:color="auto" w:fill="FFFFFF"/>
        </w:rPr>
        <w:t>, H., (2018). Management accounting innovations in a time of economic crisis. </w:t>
      </w:r>
      <w:r w:rsidRPr="00EB37FC">
        <w:rPr>
          <w:rFonts w:ascii="Times New Roman" w:hAnsi="Times New Roman" w:cs="Times New Roman"/>
          <w:i/>
          <w:iCs/>
          <w:color w:val="000000" w:themeColor="text1"/>
          <w:sz w:val="24"/>
          <w:szCs w:val="20"/>
          <w:shd w:val="clear" w:color="auto" w:fill="FFFFFF"/>
        </w:rPr>
        <w:t>The Journal of Economic Asymmetries</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18</w:t>
      </w:r>
      <w:r w:rsidRPr="00EB37FC">
        <w:rPr>
          <w:rFonts w:ascii="Times New Roman" w:hAnsi="Times New Roman" w:cs="Times New Roman"/>
          <w:iCs/>
          <w:color w:val="000000" w:themeColor="text1"/>
          <w:sz w:val="24"/>
          <w:szCs w:val="20"/>
          <w:shd w:val="clear" w:color="auto" w:fill="FFFFFF"/>
        </w:rPr>
        <w:t>(8)</w:t>
      </w:r>
      <w:r w:rsidRPr="00EB37FC">
        <w:rPr>
          <w:rFonts w:ascii="Times New Roman" w:hAnsi="Times New Roman" w:cs="Times New Roman"/>
          <w:color w:val="000000" w:themeColor="text1"/>
          <w:sz w:val="24"/>
          <w:szCs w:val="20"/>
          <w:shd w:val="clear" w:color="auto" w:fill="FFFFFF"/>
        </w:rPr>
        <w:t>, pp.106-109.</w:t>
      </w:r>
    </w:p>
    <w:p w14:paraId="7828DB35"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t>Pervan</w:t>
      </w:r>
      <w:proofErr w:type="spellEnd"/>
      <w:r w:rsidRPr="00EB37FC">
        <w:rPr>
          <w:rFonts w:ascii="Times New Roman" w:hAnsi="Times New Roman" w:cs="Times New Roman"/>
          <w:color w:val="000000" w:themeColor="text1"/>
          <w:sz w:val="24"/>
          <w:szCs w:val="20"/>
          <w:shd w:val="clear" w:color="auto" w:fill="FFFFFF"/>
        </w:rPr>
        <w:t xml:space="preserve">, I. and </w:t>
      </w:r>
      <w:proofErr w:type="spellStart"/>
      <w:r w:rsidRPr="00EB37FC">
        <w:rPr>
          <w:rFonts w:ascii="Times New Roman" w:hAnsi="Times New Roman" w:cs="Times New Roman"/>
          <w:color w:val="000000" w:themeColor="text1"/>
          <w:sz w:val="24"/>
          <w:szCs w:val="20"/>
          <w:shd w:val="clear" w:color="auto" w:fill="FFFFFF"/>
        </w:rPr>
        <w:t>Dropulić</w:t>
      </w:r>
      <w:proofErr w:type="spellEnd"/>
      <w:r w:rsidRPr="00EB37FC">
        <w:rPr>
          <w:rFonts w:ascii="Times New Roman" w:hAnsi="Times New Roman" w:cs="Times New Roman"/>
          <w:color w:val="000000" w:themeColor="text1"/>
          <w:sz w:val="24"/>
          <w:szCs w:val="20"/>
          <w:shd w:val="clear" w:color="auto" w:fill="FFFFFF"/>
        </w:rPr>
        <w:t>, I., (2019). The impact of integrated information systems on management accounting: Case of Croatia. </w:t>
      </w:r>
      <w:r w:rsidRPr="00EB37FC">
        <w:rPr>
          <w:rFonts w:ascii="Times New Roman" w:hAnsi="Times New Roman" w:cs="Times New Roman"/>
          <w:i/>
          <w:iCs/>
          <w:color w:val="000000" w:themeColor="text1"/>
          <w:sz w:val="24"/>
          <w:szCs w:val="20"/>
          <w:shd w:val="clear" w:color="auto" w:fill="FFFFFF"/>
        </w:rPr>
        <w:t>Management: Journal of Contemporary Management Issues</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24</w:t>
      </w:r>
      <w:r w:rsidRPr="00EB37FC">
        <w:rPr>
          <w:rFonts w:ascii="Times New Roman" w:hAnsi="Times New Roman" w:cs="Times New Roman"/>
          <w:color w:val="000000" w:themeColor="text1"/>
          <w:sz w:val="24"/>
          <w:szCs w:val="20"/>
          <w:shd w:val="clear" w:color="auto" w:fill="FFFFFF"/>
        </w:rPr>
        <w:t>(1), pp.21-38.</w:t>
      </w:r>
    </w:p>
    <w:p w14:paraId="526E6854" w14:textId="77777777" w:rsidR="005D0C6B" w:rsidRDefault="005D0C6B" w:rsidP="005D0C6B">
      <w:pPr>
        <w:spacing w:before="240" w:after="240" w:line="360" w:lineRule="auto"/>
        <w:jc w:val="both"/>
        <w:rPr>
          <w:rFonts w:ascii="Times New Roman" w:hAnsi="Times New Roman" w:cs="Times New Roman"/>
          <w:b/>
          <w:color w:val="000000" w:themeColor="text1"/>
          <w:sz w:val="28"/>
        </w:rPr>
      </w:pPr>
      <w:r w:rsidRPr="00EB37FC">
        <w:rPr>
          <w:rFonts w:ascii="Times New Roman" w:hAnsi="Times New Roman" w:cs="Times New Roman"/>
          <w:color w:val="000000" w:themeColor="text1"/>
          <w:sz w:val="24"/>
          <w:szCs w:val="20"/>
          <w:shd w:val="clear" w:color="auto" w:fill="FFFFFF"/>
        </w:rPr>
        <w:t>Ramanathan, U., Subramanian, N. and Parrott, G., (2017). Role of social media in retail network operations and marketing to enhance customer satisfaction. </w:t>
      </w:r>
      <w:r w:rsidRPr="00EB37FC">
        <w:rPr>
          <w:rFonts w:ascii="Times New Roman" w:hAnsi="Times New Roman" w:cs="Times New Roman"/>
          <w:i/>
          <w:iCs/>
          <w:color w:val="000000" w:themeColor="text1"/>
          <w:sz w:val="24"/>
          <w:szCs w:val="20"/>
          <w:shd w:val="clear" w:color="auto" w:fill="FFFFFF"/>
        </w:rPr>
        <w:t>International Journal of Operations &amp; Production Management</w:t>
      </w:r>
      <w:r w:rsidRPr="00EB37FC">
        <w:rPr>
          <w:rFonts w:ascii="Times New Roman" w:hAnsi="Times New Roman" w:cs="Times New Roman"/>
          <w:color w:val="000000" w:themeColor="text1"/>
          <w:sz w:val="24"/>
          <w:szCs w:val="20"/>
          <w:shd w:val="clear" w:color="auto" w:fill="FFFFFF"/>
        </w:rPr>
        <w:t xml:space="preserve">, </w:t>
      </w:r>
      <w:r w:rsidRPr="00EB37FC">
        <w:rPr>
          <w:rFonts w:ascii="Times New Roman" w:hAnsi="Times New Roman" w:cs="Times New Roman"/>
          <w:i/>
          <w:color w:val="000000" w:themeColor="text1"/>
          <w:sz w:val="24"/>
          <w:szCs w:val="20"/>
          <w:shd w:val="clear" w:color="auto" w:fill="FFFFFF"/>
        </w:rPr>
        <w:t>2</w:t>
      </w:r>
      <w:r w:rsidRPr="00EB37FC">
        <w:rPr>
          <w:rFonts w:ascii="Times New Roman" w:hAnsi="Times New Roman" w:cs="Times New Roman"/>
          <w:color w:val="000000" w:themeColor="text1"/>
          <w:sz w:val="24"/>
          <w:szCs w:val="20"/>
          <w:shd w:val="clear" w:color="auto" w:fill="FFFFFF"/>
        </w:rPr>
        <w:t>(1), pp.23-29.</w:t>
      </w:r>
    </w:p>
    <w:p w14:paraId="70A543E4"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lastRenderedPageBreak/>
        <w:t>Rikhardsson</w:t>
      </w:r>
      <w:proofErr w:type="spellEnd"/>
      <w:r w:rsidRPr="00EB37FC">
        <w:rPr>
          <w:rFonts w:ascii="Times New Roman" w:hAnsi="Times New Roman" w:cs="Times New Roman"/>
          <w:color w:val="000000" w:themeColor="text1"/>
          <w:sz w:val="24"/>
          <w:szCs w:val="20"/>
          <w:shd w:val="clear" w:color="auto" w:fill="FFFFFF"/>
        </w:rPr>
        <w:t xml:space="preserve">, P. and </w:t>
      </w:r>
      <w:proofErr w:type="spellStart"/>
      <w:r w:rsidRPr="00EB37FC">
        <w:rPr>
          <w:rFonts w:ascii="Times New Roman" w:hAnsi="Times New Roman" w:cs="Times New Roman"/>
          <w:color w:val="000000" w:themeColor="text1"/>
          <w:sz w:val="24"/>
          <w:szCs w:val="20"/>
          <w:shd w:val="clear" w:color="auto" w:fill="FFFFFF"/>
        </w:rPr>
        <w:t>Yigitbasioglu</w:t>
      </w:r>
      <w:proofErr w:type="spellEnd"/>
      <w:r w:rsidRPr="00EB37FC">
        <w:rPr>
          <w:rFonts w:ascii="Times New Roman" w:hAnsi="Times New Roman" w:cs="Times New Roman"/>
          <w:color w:val="000000" w:themeColor="text1"/>
          <w:sz w:val="24"/>
          <w:szCs w:val="20"/>
          <w:shd w:val="clear" w:color="auto" w:fill="FFFFFF"/>
        </w:rPr>
        <w:t>, O., (2018). Business intelligence &amp; analytics in management accounting research: Status and future focus. </w:t>
      </w:r>
      <w:r w:rsidRPr="00EB37FC">
        <w:rPr>
          <w:rFonts w:ascii="Times New Roman" w:hAnsi="Times New Roman" w:cs="Times New Roman"/>
          <w:i/>
          <w:iCs/>
          <w:color w:val="000000" w:themeColor="text1"/>
          <w:sz w:val="24"/>
          <w:szCs w:val="20"/>
          <w:shd w:val="clear" w:color="auto" w:fill="FFFFFF"/>
        </w:rPr>
        <w:t>International Journal of Accounting Information Systems</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29</w:t>
      </w:r>
      <w:r w:rsidRPr="00EB37FC">
        <w:rPr>
          <w:rFonts w:ascii="Times New Roman" w:hAnsi="Times New Roman" w:cs="Times New Roman"/>
          <w:iCs/>
          <w:color w:val="000000" w:themeColor="text1"/>
          <w:sz w:val="24"/>
          <w:szCs w:val="20"/>
          <w:shd w:val="clear" w:color="auto" w:fill="FFFFFF"/>
        </w:rPr>
        <w:t>(8)</w:t>
      </w:r>
      <w:r w:rsidRPr="00EB37FC">
        <w:rPr>
          <w:rFonts w:ascii="Times New Roman" w:hAnsi="Times New Roman" w:cs="Times New Roman"/>
          <w:color w:val="000000" w:themeColor="text1"/>
          <w:sz w:val="24"/>
          <w:szCs w:val="20"/>
          <w:shd w:val="clear" w:color="auto" w:fill="FFFFFF"/>
        </w:rPr>
        <w:t>, pp.37-58.</w:t>
      </w:r>
    </w:p>
    <w:p w14:paraId="0F2A78D1"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r w:rsidRPr="00EB37FC">
        <w:rPr>
          <w:rFonts w:ascii="Times New Roman" w:hAnsi="Times New Roman" w:cs="Times New Roman"/>
          <w:color w:val="000000" w:themeColor="text1"/>
          <w:sz w:val="24"/>
          <w:szCs w:val="20"/>
          <w:shd w:val="clear" w:color="auto" w:fill="FFFFFF"/>
        </w:rPr>
        <w:t xml:space="preserve">Turner, M.J., Way, S.A., Hodari, D. and </w:t>
      </w:r>
      <w:proofErr w:type="spellStart"/>
      <w:r w:rsidRPr="00EB37FC">
        <w:rPr>
          <w:rFonts w:ascii="Times New Roman" w:hAnsi="Times New Roman" w:cs="Times New Roman"/>
          <w:color w:val="000000" w:themeColor="text1"/>
          <w:sz w:val="24"/>
          <w:szCs w:val="20"/>
          <w:shd w:val="clear" w:color="auto" w:fill="FFFFFF"/>
        </w:rPr>
        <w:t>Witteman</w:t>
      </w:r>
      <w:proofErr w:type="spellEnd"/>
      <w:r w:rsidRPr="00EB37FC">
        <w:rPr>
          <w:rFonts w:ascii="Times New Roman" w:hAnsi="Times New Roman" w:cs="Times New Roman"/>
          <w:color w:val="000000" w:themeColor="text1"/>
          <w:sz w:val="24"/>
          <w:szCs w:val="20"/>
          <w:shd w:val="clear" w:color="auto" w:fill="FFFFFF"/>
        </w:rPr>
        <w:t>, W., (2017). Hotel property performance: The role of strategic management accounting. </w:t>
      </w:r>
      <w:r w:rsidRPr="00EB37FC">
        <w:rPr>
          <w:rFonts w:ascii="Times New Roman" w:hAnsi="Times New Roman" w:cs="Times New Roman"/>
          <w:i/>
          <w:iCs/>
          <w:color w:val="000000" w:themeColor="text1"/>
          <w:sz w:val="24"/>
          <w:szCs w:val="20"/>
          <w:shd w:val="clear" w:color="auto" w:fill="FFFFFF"/>
        </w:rPr>
        <w:t>International Journal of Hospitality Management</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6</w:t>
      </w:r>
      <w:r w:rsidRPr="00EB37FC">
        <w:rPr>
          <w:rFonts w:ascii="Times New Roman" w:hAnsi="Times New Roman" w:cs="Times New Roman"/>
          <w:iCs/>
          <w:color w:val="000000" w:themeColor="text1"/>
          <w:sz w:val="24"/>
          <w:szCs w:val="20"/>
          <w:shd w:val="clear" w:color="auto" w:fill="FFFFFF"/>
        </w:rPr>
        <w:t>(3)</w:t>
      </w:r>
      <w:r w:rsidRPr="00EB37FC">
        <w:rPr>
          <w:rFonts w:ascii="Times New Roman" w:hAnsi="Times New Roman" w:cs="Times New Roman"/>
          <w:color w:val="000000" w:themeColor="text1"/>
          <w:sz w:val="24"/>
          <w:szCs w:val="20"/>
          <w:shd w:val="clear" w:color="auto" w:fill="FFFFFF"/>
        </w:rPr>
        <w:t>, pp.33-43.</w:t>
      </w:r>
    </w:p>
    <w:p w14:paraId="6B69AE7C" w14:textId="77777777" w:rsidR="005D0C6B" w:rsidRPr="00EB37FC" w:rsidRDefault="005D0C6B" w:rsidP="005D0C6B">
      <w:pPr>
        <w:spacing w:before="240" w:after="240" w:line="360" w:lineRule="auto"/>
        <w:jc w:val="both"/>
        <w:rPr>
          <w:rFonts w:ascii="Times New Roman" w:hAnsi="Times New Roman" w:cs="Times New Roman"/>
          <w:color w:val="000000" w:themeColor="text1"/>
          <w:sz w:val="24"/>
          <w:szCs w:val="20"/>
          <w:shd w:val="clear" w:color="auto" w:fill="FFFFFF"/>
        </w:rPr>
      </w:pPr>
      <w:proofErr w:type="spellStart"/>
      <w:r w:rsidRPr="00EB37FC">
        <w:rPr>
          <w:rFonts w:ascii="Times New Roman" w:hAnsi="Times New Roman" w:cs="Times New Roman"/>
          <w:color w:val="000000" w:themeColor="text1"/>
          <w:sz w:val="24"/>
          <w:szCs w:val="20"/>
          <w:shd w:val="clear" w:color="auto" w:fill="FFFFFF"/>
        </w:rPr>
        <w:t>Yerpude</w:t>
      </w:r>
      <w:proofErr w:type="spellEnd"/>
      <w:r w:rsidRPr="00EB37FC">
        <w:rPr>
          <w:rFonts w:ascii="Times New Roman" w:hAnsi="Times New Roman" w:cs="Times New Roman"/>
          <w:color w:val="000000" w:themeColor="text1"/>
          <w:sz w:val="24"/>
          <w:szCs w:val="20"/>
          <w:shd w:val="clear" w:color="auto" w:fill="FFFFFF"/>
        </w:rPr>
        <w:t>, S. and Singhal, T.K., (2018). Internet of things based customer relationship management–a research perspective. </w:t>
      </w:r>
      <w:r w:rsidRPr="00EB37FC">
        <w:rPr>
          <w:rFonts w:ascii="Times New Roman" w:hAnsi="Times New Roman" w:cs="Times New Roman"/>
          <w:i/>
          <w:iCs/>
          <w:color w:val="000000" w:themeColor="text1"/>
          <w:sz w:val="24"/>
          <w:szCs w:val="20"/>
          <w:shd w:val="clear" w:color="auto" w:fill="FFFFFF"/>
        </w:rPr>
        <w:t>International Journal of Engineering &amp; Technology</w:t>
      </w:r>
      <w:r w:rsidRPr="00EB37FC">
        <w:rPr>
          <w:rFonts w:ascii="Times New Roman" w:hAnsi="Times New Roman" w:cs="Times New Roman"/>
          <w:color w:val="000000" w:themeColor="text1"/>
          <w:sz w:val="24"/>
          <w:szCs w:val="20"/>
          <w:shd w:val="clear" w:color="auto" w:fill="FFFFFF"/>
        </w:rPr>
        <w:t>, </w:t>
      </w:r>
      <w:r w:rsidRPr="00EB37FC">
        <w:rPr>
          <w:rFonts w:ascii="Times New Roman" w:hAnsi="Times New Roman" w:cs="Times New Roman"/>
          <w:i/>
          <w:iCs/>
          <w:color w:val="000000" w:themeColor="text1"/>
          <w:sz w:val="24"/>
          <w:szCs w:val="20"/>
          <w:shd w:val="clear" w:color="auto" w:fill="FFFFFF"/>
        </w:rPr>
        <w:t>7</w:t>
      </w:r>
      <w:r w:rsidRPr="00EB37FC">
        <w:rPr>
          <w:rFonts w:ascii="Times New Roman" w:hAnsi="Times New Roman" w:cs="Times New Roman"/>
          <w:color w:val="000000" w:themeColor="text1"/>
          <w:sz w:val="24"/>
          <w:szCs w:val="20"/>
          <w:shd w:val="clear" w:color="auto" w:fill="FFFFFF"/>
        </w:rPr>
        <w:t>(2.7), pp.444-450.</w:t>
      </w:r>
    </w:p>
    <w:p w14:paraId="685A0C25" w14:textId="77777777" w:rsidR="005D0C6B" w:rsidRPr="00EB37FC" w:rsidRDefault="005D0C6B" w:rsidP="005D0C6B">
      <w:pPr>
        <w:rPr>
          <w:rFonts w:ascii="Times New Roman" w:hAnsi="Times New Roman" w:cs="Times New Roman"/>
          <w:sz w:val="28"/>
        </w:rPr>
      </w:pPr>
    </w:p>
    <w:p w14:paraId="11D52CFF" w14:textId="77777777" w:rsidR="005D0C6B" w:rsidRPr="006D55E3" w:rsidRDefault="005D0C6B" w:rsidP="00E23FD5">
      <w:pPr>
        <w:spacing w:line="360" w:lineRule="auto"/>
        <w:jc w:val="both"/>
        <w:rPr>
          <w:rFonts w:ascii="Times New Roman" w:eastAsia="Times New Roman" w:hAnsi="Times New Roman" w:cs="Times New Roman"/>
          <w:sz w:val="24"/>
          <w:szCs w:val="24"/>
          <w:lang w:val="en-GB"/>
        </w:rPr>
      </w:pPr>
    </w:p>
    <w:sectPr w:rsidR="005D0C6B" w:rsidRPr="006D55E3" w:rsidSect="00C7355E">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CC2D4" w14:textId="77777777" w:rsidR="00F66E21" w:rsidRDefault="00F66E21" w:rsidP="00171BE6">
      <w:pPr>
        <w:spacing w:line="240" w:lineRule="auto"/>
      </w:pPr>
      <w:r>
        <w:separator/>
      </w:r>
    </w:p>
  </w:endnote>
  <w:endnote w:type="continuationSeparator" w:id="0">
    <w:p w14:paraId="07BCACF8" w14:textId="77777777" w:rsidR="00F66E21" w:rsidRDefault="00F66E21" w:rsidP="00171B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358518"/>
      <w:docPartObj>
        <w:docPartGallery w:val="Page Numbers (Bottom of Page)"/>
        <w:docPartUnique/>
      </w:docPartObj>
    </w:sdtPr>
    <w:sdtEndPr>
      <w:rPr>
        <w:noProof/>
      </w:rPr>
    </w:sdtEndPr>
    <w:sdtContent>
      <w:p w14:paraId="5AACEECF" w14:textId="71329D26" w:rsidR="00C7355E" w:rsidRDefault="00C7355E">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14:paraId="03D1D5C3" w14:textId="77777777" w:rsidR="00F6263E" w:rsidRDefault="00F62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D45EF" w14:textId="77777777" w:rsidR="00F66E21" w:rsidRDefault="00F66E21" w:rsidP="00171BE6">
      <w:pPr>
        <w:spacing w:line="240" w:lineRule="auto"/>
      </w:pPr>
      <w:r>
        <w:separator/>
      </w:r>
    </w:p>
  </w:footnote>
  <w:footnote w:type="continuationSeparator" w:id="0">
    <w:p w14:paraId="5157DB05" w14:textId="77777777" w:rsidR="00F66E21" w:rsidRDefault="00F66E21" w:rsidP="00171B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A1A69"/>
    <w:multiLevelType w:val="hybridMultilevel"/>
    <w:tmpl w:val="E07A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F37C79"/>
    <w:multiLevelType w:val="hybridMultilevel"/>
    <w:tmpl w:val="09C298A4"/>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54"/>
    <w:rsid w:val="000001E6"/>
    <w:rsid w:val="00017F65"/>
    <w:rsid w:val="00047CA8"/>
    <w:rsid w:val="000522EC"/>
    <w:rsid w:val="0005319F"/>
    <w:rsid w:val="00064FA7"/>
    <w:rsid w:val="00075207"/>
    <w:rsid w:val="00083E93"/>
    <w:rsid w:val="00095A51"/>
    <w:rsid w:val="000A6E2A"/>
    <w:rsid w:val="001457A2"/>
    <w:rsid w:val="00162301"/>
    <w:rsid w:val="00170195"/>
    <w:rsid w:val="001702BF"/>
    <w:rsid w:val="00171BE6"/>
    <w:rsid w:val="001B3E83"/>
    <w:rsid w:val="001B626D"/>
    <w:rsid w:val="001B7C6D"/>
    <w:rsid w:val="001F75FC"/>
    <w:rsid w:val="002428DA"/>
    <w:rsid w:val="002A381C"/>
    <w:rsid w:val="002D306C"/>
    <w:rsid w:val="002E790C"/>
    <w:rsid w:val="002F55AC"/>
    <w:rsid w:val="002F735E"/>
    <w:rsid w:val="002F7373"/>
    <w:rsid w:val="00301113"/>
    <w:rsid w:val="00330820"/>
    <w:rsid w:val="003435E9"/>
    <w:rsid w:val="003666F5"/>
    <w:rsid w:val="003A319D"/>
    <w:rsid w:val="003D4FF6"/>
    <w:rsid w:val="003E12E3"/>
    <w:rsid w:val="00405863"/>
    <w:rsid w:val="004311EF"/>
    <w:rsid w:val="00434B09"/>
    <w:rsid w:val="0044038A"/>
    <w:rsid w:val="00475192"/>
    <w:rsid w:val="004C26AB"/>
    <w:rsid w:val="004E1D7B"/>
    <w:rsid w:val="004F451A"/>
    <w:rsid w:val="00555B6C"/>
    <w:rsid w:val="005A6459"/>
    <w:rsid w:val="005B6D5D"/>
    <w:rsid w:val="005D0C6B"/>
    <w:rsid w:val="00623B5E"/>
    <w:rsid w:val="00635D86"/>
    <w:rsid w:val="00644F7B"/>
    <w:rsid w:val="0065387C"/>
    <w:rsid w:val="006768A0"/>
    <w:rsid w:val="00683593"/>
    <w:rsid w:val="006C1AB3"/>
    <w:rsid w:val="006D55E3"/>
    <w:rsid w:val="00700690"/>
    <w:rsid w:val="007058A7"/>
    <w:rsid w:val="00734391"/>
    <w:rsid w:val="00736ACD"/>
    <w:rsid w:val="00770AE4"/>
    <w:rsid w:val="00772893"/>
    <w:rsid w:val="0077674B"/>
    <w:rsid w:val="007862F2"/>
    <w:rsid w:val="00792297"/>
    <w:rsid w:val="007B4B8A"/>
    <w:rsid w:val="008550B0"/>
    <w:rsid w:val="00877B78"/>
    <w:rsid w:val="0089462E"/>
    <w:rsid w:val="00895D6D"/>
    <w:rsid w:val="008A3CFD"/>
    <w:rsid w:val="009020EF"/>
    <w:rsid w:val="009534FE"/>
    <w:rsid w:val="009B3FF3"/>
    <w:rsid w:val="009C44B8"/>
    <w:rsid w:val="00A05297"/>
    <w:rsid w:val="00A33305"/>
    <w:rsid w:val="00A64399"/>
    <w:rsid w:val="00A71E91"/>
    <w:rsid w:val="00A829FC"/>
    <w:rsid w:val="00AC7A43"/>
    <w:rsid w:val="00B357FB"/>
    <w:rsid w:val="00B516D0"/>
    <w:rsid w:val="00B51A36"/>
    <w:rsid w:val="00B702ED"/>
    <w:rsid w:val="00BC01C9"/>
    <w:rsid w:val="00BD6A8B"/>
    <w:rsid w:val="00C37635"/>
    <w:rsid w:val="00C50481"/>
    <w:rsid w:val="00C7355E"/>
    <w:rsid w:val="00C768BD"/>
    <w:rsid w:val="00C76954"/>
    <w:rsid w:val="00C83D3D"/>
    <w:rsid w:val="00CA3BA4"/>
    <w:rsid w:val="00CC1685"/>
    <w:rsid w:val="00CF1284"/>
    <w:rsid w:val="00CF151A"/>
    <w:rsid w:val="00D062F2"/>
    <w:rsid w:val="00D53251"/>
    <w:rsid w:val="00D83A0A"/>
    <w:rsid w:val="00D90BD5"/>
    <w:rsid w:val="00D92E47"/>
    <w:rsid w:val="00D939E3"/>
    <w:rsid w:val="00DE674B"/>
    <w:rsid w:val="00DF234C"/>
    <w:rsid w:val="00E10754"/>
    <w:rsid w:val="00E13736"/>
    <w:rsid w:val="00E23FD5"/>
    <w:rsid w:val="00E410E6"/>
    <w:rsid w:val="00E44AE1"/>
    <w:rsid w:val="00E47C3C"/>
    <w:rsid w:val="00E74AB4"/>
    <w:rsid w:val="00E87D06"/>
    <w:rsid w:val="00E95C7D"/>
    <w:rsid w:val="00EB08CC"/>
    <w:rsid w:val="00EF1569"/>
    <w:rsid w:val="00F23458"/>
    <w:rsid w:val="00F6263E"/>
    <w:rsid w:val="00F66E21"/>
    <w:rsid w:val="00F803DA"/>
    <w:rsid w:val="00F849D3"/>
    <w:rsid w:val="00F96AD2"/>
    <w:rsid w:val="00FD020D"/>
    <w:rsid w:val="00FF0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88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7355E"/>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71BE6"/>
    <w:pPr>
      <w:tabs>
        <w:tab w:val="center" w:pos="4680"/>
        <w:tab w:val="right" w:pos="9360"/>
      </w:tabs>
      <w:spacing w:line="240" w:lineRule="auto"/>
    </w:pPr>
  </w:style>
  <w:style w:type="character" w:customStyle="1" w:styleId="HeaderChar">
    <w:name w:val="Header Char"/>
    <w:basedOn w:val="DefaultParagraphFont"/>
    <w:link w:val="Header"/>
    <w:uiPriority w:val="99"/>
    <w:rsid w:val="00171BE6"/>
  </w:style>
  <w:style w:type="paragraph" w:styleId="Footer">
    <w:name w:val="footer"/>
    <w:basedOn w:val="Normal"/>
    <w:link w:val="FooterChar"/>
    <w:uiPriority w:val="99"/>
    <w:unhideWhenUsed/>
    <w:rsid w:val="00171BE6"/>
    <w:pPr>
      <w:tabs>
        <w:tab w:val="center" w:pos="4680"/>
        <w:tab w:val="right" w:pos="9360"/>
      </w:tabs>
      <w:spacing w:line="240" w:lineRule="auto"/>
    </w:pPr>
  </w:style>
  <w:style w:type="character" w:customStyle="1" w:styleId="FooterChar">
    <w:name w:val="Footer Char"/>
    <w:basedOn w:val="DefaultParagraphFont"/>
    <w:link w:val="Footer"/>
    <w:uiPriority w:val="99"/>
    <w:rsid w:val="00171BE6"/>
  </w:style>
  <w:style w:type="paragraph" w:styleId="ListParagraph">
    <w:name w:val="List Paragraph"/>
    <w:basedOn w:val="Normal"/>
    <w:uiPriority w:val="34"/>
    <w:qFormat/>
    <w:rsid w:val="00FF033A"/>
    <w:pPr>
      <w:ind w:left="720"/>
      <w:contextualSpacing/>
    </w:pPr>
  </w:style>
  <w:style w:type="paragraph" w:styleId="TOC1">
    <w:name w:val="toc 1"/>
    <w:basedOn w:val="Normal"/>
    <w:next w:val="Normal"/>
    <w:autoRedefine/>
    <w:uiPriority w:val="39"/>
    <w:unhideWhenUsed/>
    <w:rsid w:val="00C7355E"/>
    <w:pPr>
      <w:spacing w:after="100"/>
    </w:pPr>
  </w:style>
  <w:style w:type="character" w:styleId="Hyperlink">
    <w:name w:val="Hyperlink"/>
    <w:basedOn w:val="DefaultParagraphFont"/>
    <w:uiPriority w:val="99"/>
    <w:unhideWhenUsed/>
    <w:rsid w:val="00C735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713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9F69E-80ED-4D5B-B505-D30D495F5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3128</Words>
  <Characters>17835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2021-05-03T20:00:00Z</dcterms:created>
  <dcterms:modified xsi:type="dcterms:W3CDTF">2021-05-03T20:00:00Z</dcterms:modified>
</cp:coreProperties>
</file>