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A262EDC" w:rsidP="7A262EDC" w:rsidRDefault="7A262EDC" w14:paraId="19BFDF22" w14:textId="1F5F9865">
      <w:pPr>
        <w:rPr>
          <w:i w:val="0"/>
          <w:iCs w:val="0"/>
          <w:sz w:val="24"/>
          <w:szCs w:val="24"/>
          <w:u w:val="single"/>
        </w:rPr>
      </w:pPr>
      <w:r w:rsidRPr="7A262EDC" w:rsidR="7A262EDC">
        <w:rPr>
          <w:i w:val="0"/>
          <w:iCs w:val="0"/>
          <w:sz w:val="24"/>
          <w:szCs w:val="24"/>
          <w:u w:val="single"/>
        </w:rPr>
        <w:t>Student name – Jessica Colling</w:t>
      </w:r>
    </w:p>
    <w:p w:rsidR="7A262EDC" w:rsidP="3F9E55DD" w:rsidRDefault="7A262EDC" w14:paraId="37F32B53" w14:textId="6BBE1FBB">
      <w:pPr>
        <w:pStyle w:val="Normal"/>
        <w:rPr>
          <w:i w:val="0"/>
          <w:iCs w:val="0"/>
          <w:sz w:val="24"/>
          <w:szCs w:val="24"/>
          <w:u w:val="none"/>
        </w:rPr>
      </w:pPr>
      <w:r w:rsidRPr="3F9E55DD" w:rsidR="3F9E55DD">
        <w:rPr>
          <w:i w:val="0"/>
          <w:iCs w:val="0"/>
          <w:sz w:val="24"/>
          <w:szCs w:val="24"/>
          <w:u w:val="single"/>
        </w:rPr>
        <w:t>Student nu</w:t>
      </w:r>
      <w:r w:rsidRPr="3F9E55DD" w:rsidR="3F9E55DD">
        <w:rPr>
          <w:i w:val="0"/>
          <w:iCs w:val="0"/>
          <w:sz w:val="24"/>
          <w:szCs w:val="24"/>
          <w:u w:val="single"/>
        </w:rPr>
        <w:t>mber – 1902104</w:t>
      </w:r>
    </w:p>
    <w:p w:rsidR="3F9E55DD" w:rsidP="3F9E55DD" w:rsidRDefault="3F9E55DD" w14:paraId="18F0EB04" w14:textId="3DC89172">
      <w:pPr>
        <w:pStyle w:val="Normal"/>
        <w:rPr>
          <w:i w:val="0"/>
          <w:iCs w:val="0"/>
          <w:sz w:val="24"/>
          <w:szCs w:val="24"/>
          <w:u w:val="single"/>
        </w:rPr>
      </w:pPr>
      <w:r w:rsidRPr="3F9E55DD" w:rsidR="3F9E55DD">
        <w:rPr>
          <w:i w:val="0"/>
          <w:iCs w:val="0"/>
          <w:sz w:val="24"/>
          <w:szCs w:val="24"/>
          <w:u w:val="single"/>
        </w:rPr>
        <w:t>Word count – 1,095</w:t>
      </w:r>
    </w:p>
    <w:p w:rsidR="7A262EDC" w:rsidP="3F9E55DD" w:rsidRDefault="7A262EDC" w14:paraId="21F6D7F1" w14:textId="7323A22A">
      <w:pPr>
        <w:pStyle w:val="Normal"/>
        <w:jc w:val="center"/>
        <w:rPr>
          <w:i w:val="0"/>
          <w:iCs w:val="0"/>
          <w:sz w:val="24"/>
          <w:szCs w:val="24"/>
          <w:u w:val="none"/>
        </w:rPr>
      </w:pPr>
      <w:r w:rsidRPr="3F9E55DD" w:rsidR="3F9E55DD">
        <w:rPr>
          <w:i w:val="0"/>
          <w:iCs w:val="0"/>
          <w:sz w:val="24"/>
          <w:szCs w:val="24"/>
          <w:u w:val="single"/>
        </w:rPr>
        <w:t>Evaluate whether the voting age should be lowered?</w:t>
      </w:r>
    </w:p>
    <w:p w:rsidR="7A262EDC" w:rsidP="3F9E55DD" w:rsidRDefault="7A262EDC" w14:paraId="06CF8C37" w14:textId="72D2CB97">
      <w:pPr>
        <w:pStyle w:val="Normal"/>
        <w:rPr>
          <w:i w:val="0"/>
          <w:iCs w:val="0"/>
          <w:sz w:val="24"/>
          <w:szCs w:val="24"/>
          <w:u w:val="single"/>
        </w:rPr>
      </w:pPr>
      <w:r w:rsidRPr="3F9E55DD" w:rsidR="3F9E55DD">
        <w:rPr>
          <w:i w:val="0"/>
          <w:iCs w:val="0"/>
          <w:sz w:val="24"/>
          <w:szCs w:val="24"/>
          <w:u w:val="single"/>
        </w:rPr>
        <w:t>Contents</w:t>
      </w:r>
    </w:p>
    <w:p w:rsidR="7A262EDC" w:rsidP="3F9E55DD" w:rsidRDefault="7A262EDC" w14:paraId="17035D85" w14:textId="05F2FBEA">
      <w:pPr>
        <w:pStyle w:val="Normal"/>
        <w:rPr>
          <w:i w:val="0"/>
          <w:iCs w:val="0"/>
          <w:sz w:val="24"/>
          <w:szCs w:val="24"/>
          <w:u w:val="none"/>
        </w:rPr>
      </w:pPr>
      <w:r w:rsidRPr="3F9E55DD" w:rsidR="3F9E55DD">
        <w:rPr>
          <w:i w:val="0"/>
          <w:iCs w:val="0"/>
          <w:sz w:val="24"/>
          <w:szCs w:val="24"/>
          <w:u w:val="none"/>
        </w:rPr>
        <w:t>Introduction</w:t>
      </w:r>
      <w:r w:rsidRPr="3F9E55DD" w:rsidR="3F9E55DD">
        <w:rPr>
          <w:i w:val="0"/>
          <w:iCs w:val="0"/>
          <w:sz w:val="24"/>
          <w:szCs w:val="24"/>
          <w:u w:val="none"/>
        </w:rPr>
        <w:t xml:space="preserve">                                                                                                                                           1</w:t>
      </w:r>
    </w:p>
    <w:p w:rsidR="7A262EDC" w:rsidP="3F9E55DD" w:rsidRDefault="7A262EDC" w14:paraId="125F1E40" w14:textId="1E98B1B9">
      <w:pPr>
        <w:pStyle w:val="Normal"/>
        <w:rPr>
          <w:i w:val="0"/>
          <w:iCs w:val="0"/>
          <w:sz w:val="24"/>
          <w:szCs w:val="24"/>
          <w:u w:val="none"/>
        </w:rPr>
      </w:pPr>
      <w:r w:rsidRPr="3F9E55DD" w:rsidR="3F9E55DD">
        <w:rPr>
          <w:i w:val="0"/>
          <w:iCs w:val="0"/>
          <w:sz w:val="24"/>
          <w:szCs w:val="24"/>
          <w:u w:val="none"/>
        </w:rPr>
        <w:t xml:space="preserve">Age and voting </w:t>
      </w:r>
      <w:r w:rsidRPr="3F9E55DD" w:rsidR="3F9E55DD">
        <w:rPr>
          <w:i w:val="0"/>
          <w:iCs w:val="0"/>
          <w:sz w:val="24"/>
          <w:szCs w:val="24"/>
          <w:u w:val="none"/>
        </w:rPr>
        <w:t xml:space="preserve">                                                                                                                                      1</w:t>
      </w:r>
    </w:p>
    <w:p w:rsidR="7A262EDC" w:rsidP="3F9E55DD" w:rsidRDefault="7A262EDC" w14:paraId="15118663" w14:textId="0383575B">
      <w:pPr>
        <w:pStyle w:val="Normal"/>
        <w:rPr>
          <w:i w:val="0"/>
          <w:iCs w:val="0"/>
          <w:sz w:val="24"/>
          <w:szCs w:val="24"/>
          <w:u w:val="none"/>
        </w:rPr>
      </w:pPr>
      <w:r w:rsidRPr="3F9E55DD" w:rsidR="3F9E55DD">
        <w:rPr>
          <w:i w:val="0"/>
          <w:iCs w:val="0"/>
          <w:sz w:val="24"/>
          <w:szCs w:val="24"/>
          <w:u w:val="none"/>
        </w:rPr>
        <w:t xml:space="preserve">The Representation of the People Act </w:t>
      </w:r>
      <w:r w:rsidRPr="3F9E55DD" w:rsidR="3F9E55DD">
        <w:rPr>
          <w:i w:val="0"/>
          <w:iCs w:val="0"/>
          <w:sz w:val="24"/>
          <w:szCs w:val="24"/>
          <w:u w:val="none"/>
        </w:rPr>
        <w:t>1969</w:t>
      </w:r>
      <w:r w:rsidRPr="3F9E55DD" w:rsidR="3F9E55DD">
        <w:rPr>
          <w:i w:val="0"/>
          <w:iCs w:val="0"/>
          <w:sz w:val="24"/>
          <w:szCs w:val="24"/>
          <w:u w:val="none"/>
        </w:rPr>
        <w:t xml:space="preserve">                                                                                     1</w:t>
      </w:r>
    </w:p>
    <w:p w:rsidR="7A262EDC" w:rsidP="3F9E55DD" w:rsidRDefault="7A262EDC" w14:paraId="21F58274" w14:textId="46360289">
      <w:pPr>
        <w:pStyle w:val="Normal"/>
        <w:rPr>
          <w:i w:val="0"/>
          <w:iCs w:val="0"/>
          <w:sz w:val="24"/>
          <w:szCs w:val="24"/>
          <w:u w:val="none"/>
        </w:rPr>
      </w:pPr>
      <w:r w:rsidRPr="3F9E55DD" w:rsidR="3F9E55DD">
        <w:rPr>
          <w:i w:val="0"/>
          <w:iCs w:val="0"/>
          <w:sz w:val="24"/>
          <w:szCs w:val="24"/>
          <w:u w:val="none"/>
        </w:rPr>
        <w:t xml:space="preserve">For and Against - with </w:t>
      </w:r>
      <w:r w:rsidRPr="3F9E55DD" w:rsidR="3F9E55DD">
        <w:rPr>
          <w:i w:val="0"/>
          <w:iCs w:val="0"/>
          <w:sz w:val="24"/>
          <w:szCs w:val="24"/>
          <w:u w:val="none"/>
        </w:rPr>
        <w:t>i</w:t>
      </w:r>
      <w:r w:rsidRPr="3F9E55DD" w:rsidR="3F9E55DD">
        <w:rPr>
          <w:i w:val="0"/>
          <w:iCs w:val="0"/>
          <w:sz w:val="24"/>
          <w:szCs w:val="24"/>
          <w:u w:val="none"/>
        </w:rPr>
        <w:t>llustrated graphs                                                                                           2</w:t>
      </w:r>
    </w:p>
    <w:p w:rsidR="7A262EDC" w:rsidP="3F9E55DD" w:rsidRDefault="7A262EDC" w14:paraId="6B703A46" w14:textId="3026DD08">
      <w:pPr>
        <w:pStyle w:val="Normal"/>
        <w:rPr>
          <w:i w:val="0"/>
          <w:iCs w:val="0"/>
          <w:sz w:val="24"/>
          <w:szCs w:val="24"/>
          <w:u w:val="none"/>
        </w:rPr>
      </w:pPr>
      <w:r w:rsidRPr="3F9E55DD" w:rsidR="3F9E55DD">
        <w:rPr>
          <w:i w:val="0"/>
          <w:iCs w:val="0"/>
          <w:sz w:val="24"/>
          <w:szCs w:val="24"/>
          <w:u w:val="none"/>
        </w:rPr>
        <w:t xml:space="preserve">What does the Welsh </w:t>
      </w:r>
      <w:r w:rsidRPr="3F9E55DD" w:rsidR="3F9E55DD">
        <w:rPr>
          <w:i w:val="0"/>
          <w:iCs w:val="0"/>
          <w:sz w:val="24"/>
          <w:szCs w:val="24"/>
          <w:u w:val="none"/>
        </w:rPr>
        <w:t>G</w:t>
      </w:r>
      <w:r w:rsidRPr="3F9E55DD" w:rsidR="3F9E55DD">
        <w:rPr>
          <w:i w:val="0"/>
          <w:iCs w:val="0"/>
          <w:sz w:val="24"/>
          <w:szCs w:val="24"/>
          <w:u w:val="none"/>
        </w:rPr>
        <w:t xml:space="preserve">overnment want to do for those who are unable to </w:t>
      </w:r>
      <w:r w:rsidRPr="3F9E55DD" w:rsidR="3F9E55DD">
        <w:rPr>
          <w:i w:val="0"/>
          <w:iCs w:val="0"/>
          <w:sz w:val="24"/>
          <w:szCs w:val="24"/>
          <w:u w:val="none"/>
        </w:rPr>
        <w:t>vote?</w:t>
      </w:r>
      <w:r w:rsidRPr="3F9E55DD" w:rsidR="3F9E55DD">
        <w:rPr>
          <w:i w:val="0"/>
          <w:iCs w:val="0"/>
          <w:sz w:val="24"/>
          <w:szCs w:val="24"/>
          <w:u w:val="none"/>
        </w:rPr>
        <w:t xml:space="preserve">                  3</w:t>
      </w:r>
    </w:p>
    <w:p w:rsidR="7A262EDC" w:rsidP="3F9E55DD" w:rsidRDefault="7A262EDC" w14:paraId="2E40E2D4" w14:textId="338EBEFB">
      <w:pPr>
        <w:pStyle w:val="Normal"/>
        <w:rPr>
          <w:i w:val="0"/>
          <w:iCs w:val="0"/>
          <w:sz w:val="24"/>
          <w:szCs w:val="24"/>
          <w:u w:val="none"/>
        </w:rPr>
      </w:pPr>
      <w:r w:rsidRPr="3F9E55DD" w:rsidR="3F9E55DD">
        <w:rPr>
          <w:i w:val="0"/>
          <w:iCs w:val="0"/>
          <w:sz w:val="24"/>
          <w:szCs w:val="24"/>
          <w:u w:val="none"/>
        </w:rPr>
        <w:t>Conclusion                                                                                                                                               4</w:t>
      </w:r>
    </w:p>
    <w:p w:rsidR="7A262EDC" w:rsidP="3F9E55DD" w:rsidRDefault="7A262EDC" w14:paraId="3FB0E2F6" w14:textId="7D4C5EC8">
      <w:pPr>
        <w:pStyle w:val="Normal"/>
        <w:rPr>
          <w:i w:val="0"/>
          <w:iCs w:val="0"/>
          <w:sz w:val="24"/>
          <w:szCs w:val="24"/>
          <w:u w:val="single"/>
        </w:rPr>
      </w:pPr>
    </w:p>
    <w:p w:rsidR="7A262EDC" w:rsidP="3F9E55DD" w:rsidRDefault="7A262EDC" w14:paraId="0D51982B" w14:textId="38D2617E">
      <w:pPr>
        <w:pStyle w:val="Normal"/>
        <w:rPr>
          <w:i w:val="0"/>
          <w:iCs w:val="0"/>
          <w:sz w:val="24"/>
          <w:szCs w:val="24"/>
          <w:u w:val="none"/>
        </w:rPr>
      </w:pPr>
      <w:r w:rsidRPr="3F9E55DD" w:rsidR="3F9E55DD">
        <w:rPr>
          <w:i w:val="0"/>
          <w:iCs w:val="0"/>
          <w:sz w:val="24"/>
          <w:szCs w:val="24"/>
          <w:u w:val="single"/>
        </w:rPr>
        <w:t>Introduction</w:t>
      </w:r>
    </w:p>
    <w:p w:rsidR="7A262EDC" w:rsidP="3F9E55DD" w:rsidRDefault="7A262EDC" w14:paraId="7A738E54" w14:textId="120E4BAD">
      <w:pPr>
        <w:pStyle w:val="Normal"/>
        <w:rPr>
          <w:i w:val="0"/>
          <w:iCs w:val="0"/>
          <w:sz w:val="24"/>
          <w:szCs w:val="24"/>
          <w:u w:val="none"/>
        </w:rPr>
      </w:pPr>
      <w:r w:rsidRPr="3F9E55DD" w:rsidR="3F9E55DD">
        <w:rPr>
          <w:i w:val="0"/>
          <w:iCs w:val="0"/>
          <w:sz w:val="24"/>
          <w:szCs w:val="24"/>
          <w:u w:val="none"/>
        </w:rPr>
        <w:t>Voting, the word brings independence and shows democracy amongst the people of the United Kingdom however, what does it show to the young people of Wales specifically?</w:t>
      </w:r>
      <w:r w:rsidRPr="3F9E55DD" w:rsidR="3F9E55DD">
        <w:rPr>
          <w:i w:val="0"/>
          <w:iCs w:val="0"/>
          <w:sz w:val="24"/>
          <w:szCs w:val="24"/>
          <w:u w:val="none"/>
        </w:rPr>
        <w:t xml:space="preserve"> </w:t>
      </w:r>
    </w:p>
    <w:p w:rsidR="7A262EDC" w:rsidP="3F9E55DD" w:rsidRDefault="7A262EDC" w14:paraId="277A4AFD" w14:textId="7842B532">
      <w:pPr>
        <w:pStyle w:val="Normal"/>
        <w:rPr>
          <w:i w:val="0"/>
          <w:iCs w:val="0"/>
          <w:sz w:val="24"/>
          <w:szCs w:val="24"/>
          <w:u w:val="none"/>
        </w:rPr>
      </w:pPr>
      <w:r w:rsidRPr="3F9E55DD" w:rsidR="3F9E55DD">
        <w:rPr>
          <w:i w:val="0"/>
          <w:iCs w:val="0"/>
          <w:sz w:val="24"/>
          <w:szCs w:val="24"/>
          <w:u w:val="none"/>
        </w:rPr>
        <w:t>Age and voting</w:t>
      </w:r>
    </w:p>
    <w:p w:rsidR="7A262EDC" w:rsidP="3F9E55DD" w:rsidRDefault="7A262EDC" w14:paraId="40A23FC2" w14:textId="0B8A32AF">
      <w:pPr>
        <w:pStyle w:val="Normal"/>
        <w:rPr>
          <w:i w:val="0"/>
          <w:iCs w:val="0"/>
          <w:sz w:val="24"/>
          <w:szCs w:val="24"/>
          <w:u w:val="none"/>
        </w:rPr>
      </w:pPr>
      <w:r w:rsidRPr="3F9E55DD" w:rsidR="3F9E55DD">
        <w:rPr>
          <w:i w:val="0"/>
          <w:iCs w:val="0"/>
          <w:sz w:val="24"/>
          <w:szCs w:val="24"/>
          <w:u w:val="none"/>
        </w:rPr>
        <w:t xml:space="preserve">The current age an individual can vote in Wales is eighteen however, an individual can be sixteen to register in preparedness for when they turn the appropriate age. Voting is considered a mature independent </w:t>
      </w:r>
      <w:r w:rsidRPr="3F9E55DD" w:rsidR="3F9E55DD">
        <w:rPr>
          <w:i w:val="0"/>
          <w:iCs w:val="0"/>
          <w:sz w:val="24"/>
          <w:szCs w:val="24"/>
          <w:u w:val="none"/>
        </w:rPr>
        <w:t xml:space="preserve">movement </w:t>
      </w:r>
      <w:r w:rsidRPr="3F9E55DD" w:rsidR="3F9E55DD">
        <w:rPr>
          <w:i w:val="0"/>
          <w:iCs w:val="0"/>
          <w:sz w:val="24"/>
          <w:szCs w:val="24"/>
          <w:u w:val="none"/>
        </w:rPr>
        <w:t xml:space="preserve">to participate in, although </w:t>
      </w:r>
      <w:r w:rsidRPr="3F9E55DD" w:rsidR="3F9E55DD">
        <w:rPr>
          <w:i w:val="0"/>
          <w:iCs w:val="0"/>
          <w:sz w:val="24"/>
          <w:szCs w:val="24"/>
          <w:u w:val="none"/>
        </w:rPr>
        <w:t>by</w:t>
      </w:r>
      <w:r w:rsidRPr="3F9E55DD" w:rsidR="3F9E55DD">
        <w:rPr>
          <w:i w:val="0"/>
          <w:iCs w:val="0"/>
          <w:sz w:val="24"/>
          <w:szCs w:val="24"/>
          <w:u w:val="none"/>
        </w:rPr>
        <w:t xml:space="preserve"> </w:t>
      </w:r>
      <w:r w:rsidRPr="3F9E55DD" w:rsidR="3F9E55DD">
        <w:rPr>
          <w:i w:val="0"/>
          <w:iCs w:val="0"/>
          <w:sz w:val="24"/>
          <w:szCs w:val="24"/>
          <w:u w:val="none"/>
        </w:rPr>
        <w:t xml:space="preserve">law </w:t>
      </w:r>
      <w:r w:rsidRPr="3F9E55DD" w:rsidR="3F9E55DD">
        <w:rPr>
          <w:b w:val="1"/>
          <w:bCs w:val="1"/>
          <w:i w:val="0"/>
          <w:iCs w:val="0"/>
          <w:sz w:val="24"/>
          <w:szCs w:val="24"/>
          <w:u w:val="none"/>
        </w:rPr>
        <w:t xml:space="preserve">1969 Representation of the People Act (available online at) </w:t>
      </w:r>
      <w:hyperlink r:id="Re82b287c1d6f49c8">
        <w:r w:rsidRPr="3F9E55DD" w:rsidR="3F9E55DD">
          <w:rPr>
            <w:rStyle w:val="Hyperlink"/>
            <w:rFonts w:ascii="Calibri" w:hAnsi="Calibri" w:eastAsia="Calibri" w:cs="Calibri"/>
            <w:noProof w:val="0"/>
            <w:sz w:val="24"/>
            <w:szCs w:val="24"/>
            <w:lang w:val="en-GB"/>
          </w:rPr>
          <w:t>https://www.parliament.uk/about/living-heritage/transformingsociety/electionsvoting/1969-rotp-act/1969-rotp-collections-/1969-sixth-reform-act-/</w:t>
        </w:r>
      </w:hyperlink>
      <w:r w:rsidRPr="3F9E55DD" w:rsidR="3F9E55DD">
        <w:rPr>
          <w:rFonts w:ascii="Calibri" w:hAnsi="Calibri" w:eastAsia="Calibri" w:cs="Calibri"/>
          <w:noProof w:val="0"/>
          <w:sz w:val="24"/>
          <w:szCs w:val="24"/>
          <w:lang w:val="en-GB"/>
        </w:rPr>
        <w:t xml:space="preserve">  </w:t>
      </w:r>
      <w:r w:rsidRPr="3F9E55DD" w:rsidR="3F9E55DD">
        <w:rPr>
          <w:rFonts w:ascii="Calibri" w:hAnsi="Calibri" w:eastAsia="Calibri" w:cs="Calibri"/>
          <w:b w:val="1"/>
          <w:bCs w:val="1"/>
          <w:noProof w:val="0"/>
          <w:sz w:val="24"/>
          <w:szCs w:val="24"/>
          <w:lang w:val="en-GB"/>
        </w:rPr>
        <w:t xml:space="preserve">(Accessed on the 10-10-19 at 10:29) </w:t>
      </w:r>
      <w:r w:rsidRPr="3F9E55DD" w:rsidR="3F9E55DD">
        <w:rPr>
          <w:i w:val="0"/>
          <w:iCs w:val="0"/>
          <w:sz w:val="24"/>
          <w:szCs w:val="24"/>
          <w:u w:val="none"/>
        </w:rPr>
        <w:t xml:space="preserve">it states </w:t>
      </w:r>
      <w:r w:rsidRPr="3F9E55DD" w:rsidR="3F9E55DD">
        <w:rPr>
          <w:i w:val="0"/>
          <w:iCs w:val="0"/>
          <w:sz w:val="24"/>
          <w:szCs w:val="24"/>
          <w:u w:val="none"/>
        </w:rPr>
        <w:t xml:space="preserve">for those under eighteen to </w:t>
      </w:r>
      <w:r w:rsidRPr="3F9E55DD" w:rsidR="3F9E55DD">
        <w:rPr>
          <w:i w:val="0"/>
          <w:iCs w:val="0"/>
          <w:sz w:val="24"/>
          <w:szCs w:val="24"/>
          <w:u w:val="none"/>
        </w:rPr>
        <w:t xml:space="preserve">not </w:t>
      </w:r>
      <w:r w:rsidRPr="3F9E55DD" w:rsidR="3F9E55DD">
        <w:rPr>
          <w:i w:val="0"/>
          <w:iCs w:val="0"/>
          <w:sz w:val="24"/>
          <w:szCs w:val="24"/>
          <w:u w:val="none"/>
        </w:rPr>
        <w:t xml:space="preserve">participate. On the other hand, those under eighteen can participate in other </w:t>
      </w:r>
      <w:r w:rsidRPr="3F9E55DD" w:rsidR="3F9E55DD">
        <w:rPr>
          <w:i w:val="0"/>
          <w:iCs w:val="0"/>
          <w:sz w:val="24"/>
          <w:szCs w:val="24"/>
          <w:u w:val="none"/>
        </w:rPr>
        <w:t xml:space="preserve">movements </w:t>
      </w:r>
      <w:r w:rsidRPr="3F9E55DD" w:rsidR="3F9E55DD">
        <w:rPr>
          <w:i w:val="0"/>
          <w:iCs w:val="0"/>
          <w:sz w:val="24"/>
          <w:szCs w:val="24"/>
          <w:u w:val="none"/>
        </w:rPr>
        <w:t xml:space="preserve">for example, consensual sexual activity, joining the Army, driving a moped, changing their name, being able to work a maximum of forty hours a week when leaving school at sixteen and be of age to be criminally responsible. So why are under eighteen-year olds not allowed to vote? </w:t>
      </w:r>
    </w:p>
    <w:p w:rsidR="7A262EDC" w:rsidP="3F9E55DD" w:rsidRDefault="7A262EDC" w14:paraId="1BA03B9F" w14:textId="4F7C4DB0">
      <w:pPr>
        <w:pStyle w:val="Normal"/>
        <w:rPr>
          <w:i w:val="0"/>
          <w:iCs w:val="0"/>
          <w:sz w:val="24"/>
          <w:szCs w:val="24"/>
          <w:u w:val="none"/>
        </w:rPr>
      </w:pPr>
      <w:r w:rsidRPr="3F9E55DD" w:rsidR="3F9E55DD">
        <w:rPr>
          <w:i w:val="0"/>
          <w:iCs w:val="0"/>
          <w:sz w:val="24"/>
          <w:szCs w:val="24"/>
          <w:u w:val="single"/>
        </w:rPr>
        <w:t>The Representation of the People Act</w:t>
      </w:r>
      <w:r w:rsidRPr="3F9E55DD" w:rsidR="3F9E55DD">
        <w:rPr>
          <w:i w:val="0"/>
          <w:iCs w:val="0"/>
          <w:sz w:val="24"/>
          <w:szCs w:val="24"/>
          <w:u w:val="single"/>
        </w:rPr>
        <w:t xml:space="preserve"> 1969</w:t>
      </w:r>
    </w:p>
    <w:p w:rsidR="7A262EDC" w:rsidP="3F9E55DD" w:rsidRDefault="7A262EDC" w14:paraId="64CA3CA0" w14:textId="7B663424">
      <w:pPr>
        <w:pStyle w:val="Normal"/>
        <w:rPr>
          <w:rFonts w:ascii="Calibri" w:hAnsi="Calibri" w:eastAsia="Calibri" w:cs="Calibri"/>
          <w:b w:val="0"/>
          <w:bCs w:val="0"/>
          <w:noProof w:val="0"/>
          <w:sz w:val="24"/>
          <w:szCs w:val="24"/>
          <w:lang w:val="en-GB"/>
        </w:rPr>
      </w:pPr>
      <w:r w:rsidRPr="3F9E55DD" w:rsidR="3F9E55DD">
        <w:rPr>
          <w:i w:val="0"/>
          <w:iCs w:val="0"/>
          <w:sz w:val="24"/>
          <w:szCs w:val="24"/>
          <w:u w:val="none"/>
        </w:rPr>
        <w:t xml:space="preserve">This is the act that linked age and voting together during the year </w:t>
      </w:r>
      <w:r w:rsidRPr="3F9E55DD" w:rsidR="3F9E55DD">
        <w:rPr>
          <w:i w:val="0"/>
          <w:iCs w:val="0"/>
          <w:sz w:val="24"/>
          <w:szCs w:val="24"/>
          <w:u w:val="none"/>
        </w:rPr>
        <w:t xml:space="preserve">of </w:t>
      </w:r>
      <w:r w:rsidRPr="3F9E55DD" w:rsidR="3F9E55DD">
        <w:rPr>
          <w:i w:val="0"/>
          <w:iCs w:val="0"/>
          <w:sz w:val="24"/>
          <w:szCs w:val="24"/>
          <w:u w:val="none"/>
        </w:rPr>
        <w:t xml:space="preserve">1918 amongst other restrictions and limitations </w:t>
      </w:r>
      <w:r w:rsidRPr="3F9E55DD" w:rsidR="3F9E55DD">
        <w:rPr>
          <w:i w:val="0"/>
          <w:iCs w:val="0"/>
          <w:sz w:val="24"/>
          <w:szCs w:val="24"/>
          <w:u w:val="none"/>
        </w:rPr>
        <w:t xml:space="preserve">towards the people. </w:t>
      </w:r>
      <w:r w:rsidRPr="3F9E55DD" w:rsidR="3F9E55DD">
        <w:rPr>
          <w:i w:val="0"/>
          <w:iCs w:val="0"/>
          <w:sz w:val="24"/>
          <w:szCs w:val="24"/>
          <w:u w:val="none"/>
        </w:rPr>
        <w:t xml:space="preserve">Between the years 1918 and 1969 the age to vote changed for example, during 1918 all men had to be over twenty-one and women over thirty. This changed during the year </w:t>
      </w:r>
      <w:r w:rsidRPr="3F9E55DD" w:rsidR="3F9E55DD">
        <w:rPr>
          <w:i w:val="0"/>
          <w:iCs w:val="0"/>
          <w:sz w:val="24"/>
          <w:szCs w:val="24"/>
          <w:u w:val="none"/>
        </w:rPr>
        <w:t xml:space="preserve">of </w:t>
      </w:r>
      <w:r w:rsidRPr="3F9E55DD" w:rsidR="3F9E55DD">
        <w:rPr>
          <w:i w:val="0"/>
          <w:iCs w:val="0"/>
          <w:sz w:val="24"/>
          <w:szCs w:val="24"/>
          <w:u w:val="none"/>
        </w:rPr>
        <w:t xml:space="preserve">1928 where all men and women over twenty-one were able to vote. Again, the fight for the younger generation to vote did not stop there and during the year 1969 both men and women over eighteen were able to vote. Within this source it also mentions during the year 2008 in Parliament there was a Private Bill, this was known as the “Voting Age (Reduction) Bill.” </w:t>
      </w:r>
      <w:r w:rsidRPr="3F9E55DD" w:rsidR="3F9E55DD">
        <w:rPr>
          <w:b w:val="1"/>
          <w:bCs w:val="1"/>
          <w:i w:val="0"/>
          <w:iCs w:val="0"/>
          <w:sz w:val="24"/>
          <w:szCs w:val="24"/>
          <w:u w:val="none"/>
        </w:rPr>
        <w:t xml:space="preserve">Chartists (available online at)  </w:t>
      </w:r>
      <w:hyperlink r:id="Rf92b2f7180564291">
        <w:r w:rsidRPr="3F9E55DD" w:rsidR="3F9E55DD">
          <w:rPr>
            <w:rStyle w:val="Hyperlink"/>
            <w:rFonts w:ascii="Calibri" w:hAnsi="Calibri" w:eastAsia="Calibri" w:cs="Calibri"/>
            <w:noProof w:val="0"/>
            <w:sz w:val="24"/>
            <w:szCs w:val="24"/>
            <w:lang w:val="en-GB"/>
          </w:rPr>
          <w:t>https://www.parliament.uk/about/living heritage/transformingsociety/electionsvoting/chartists/keydates/</w:t>
        </w:r>
      </w:hyperlink>
      <w:r w:rsidRPr="3F9E55DD" w:rsidR="3F9E55DD">
        <w:rPr>
          <w:rFonts w:ascii="Calibri" w:hAnsi="Calibri" w:eastAsia="Calibri" w:cs="Calibri"/>
          <w:noProof w:val="0"/>
          <w:sz w:val="24"/>
          <w:szCs w:val="24"/>
          <w:lang w:val="en-GB"/>
        </w:rPr>
        <w:t xml:space="preserve"> </w:t>
      </w:r>
      <w:r w:rsidRPr="3F9E55DD" w:rsidR="3F9E55DD">
        <w:rPr>
          <w:rFonts w:ascii="Calibri" w:hAnsi="Calibri" w:eastAsia="Calibri" w:cs="Calibri"/>
          <w:b w:val="1"/>
          <w:bCs w:val="1"/>
          <w:noProof w:val="0"/>
          <w:sz w:val="24"/>
          <w:szCs w:val="24"/>
          <w:lang w:val="en-GB"/>
        </w:rPr>
        <w:t>(Accessed on the 10-10-19 at 11:47)</w:t>
      </w:r>
    </w:p>
    <w:p w:rsidR="7A262EDC" w:rsidP="3F9E55DD" w:rsidRDefault="7A262EDC" w14:paraId="07E1ECE1" w14:textId="3DF9664D">
      <w:pPr>
        <w:pStyle w:val="Normal"/>
        <w:rPr>
          <w:i w:val="0"/>
          <w:iCs w:val="0"/>
          <w:sz w:val="24"/>
          <w:szCs w:val="24"/>
          <w:u w:val="none"/>
        </w:rPr>
      </w:pPr>
      <w:r w:rsidRPr="3F9E55DD" w:rsidR="3F9E55DD">
        <w:rPr>
          <w:i w:val="0"/>
          <w:iCs w:val="0"/>
          <w:sz w:val="24"/>
          <w:szCs w:val="24"/>
          <w:u w:val="none"/>
        </w:rPr>
        <w:t>This bill was aimed directly at those of the younger generation for the new legal age to be sixteen and over</w:t>
      </w:r>
      <w:r w:rsidRPr="3F9E55DD" w:rsidR="3F9E55DD">
        <w:rPr>
          <w:i w:val="0"/>
          <w:iCs w:val="0"/>
          <w:sz w:val="24"/>
          <w:szCs w:val="24"/>
          <w:u w:val="none"/>
        </w:rPr>
        <w:t xml:space="preserve"> to vote. However, mainly the reason to why the age to vote is still eighteen and above because this Private bill did not become a new law. </w:t>
      </w:r>
    </w:p>
    <w:p w:rsidR="7A262EDC" w:rsidP="3F9E55DD" w:rsidRDefault="7A262EDC" w14:paraId="16569159" w14:textId="3E6C4542">
      <w:pPr>
        <w:pStyle w:val="Normal"/>
        <w:rPr>
          <w:i w:val="0"/>
          <w:iCs w:val="0"/>
          <w:sz w:val="24"/>
          <w:szCs w:val="24"/>
          <w:u w:val="single"/>
        </w:rPr>
      </w:pPr>
      <w:r w:rsidRPr="3F9E55DD" w:rsidR="3F9E55DD">
        <w:rPr>
          <w:i w:val="0"/>
          <w:iCs w:val="0"/>
          <w:sz w:val="24"/>
          <w:szCs w:val="24"/>
          <w:u w:val="single"/>
        </w:rPr>
        <w:t>For and Against</w:t>
      </w:r>
    </w:p>
    <w:p w:rsidR="3F9E55DD" w:rsidP="3F9E55DD" w:rsidRDefault="3F9E55DD" w14:paraId="703ADB04" w14:textId="0682F12C">
      <w:pPr>
        <w:pStyle w:val="Normal"/>
        <w:rPr>
          <w:b w:val="1"/>
          <w:bCs w:val="1"/>
          <w:i w:val="0"/>
          <w:iCs w:val="0"/>
          <w:sz w:val="24"/>
          <w:szCs w:val="24"/>
          <w:u w:val="none"/>
        </w:rPr>
      </w:pPr>
      <w:r w:rsidRPr="3F9E55DD" w:rsidR="3F9E55DD">
        <w:rPr>
          <w:i w:val="0"/>
          <w:iCs w:val="0"/>
          <w:sz w:val="24"/>
          <w:szCs w:val="24"/>
          <w:u w:val="none"/>
        </w:rPr>
        <w:t xml:space="preserve">From history it has shown that bills and laws change all the time and if </w:t>
      </w:r>
      <w:r w:rsidRPr="3F9E55DD" w:rsidR="3F9E55DD">
        <w:rPr>
          <w:i w:val="0"/>
          <w:iCs w:val="0"/>
          <w:sz w:val="24"/>
          <w:szCs w:val="24"/>
          <w:u w:val="none"/>
        </w:rPr>
        <w:t>change does</w:t>
      </w:r>
      <w:r w:rsidRPr="3F9E55DD" w:rsidR="3F9E55DD">
        <w:rPr>
          <w:i w:val="0"/>
          <w:iCs w:val="0"/>
          <w:sz w:val="24"/>
          <w:szCs w:val="24"/>
          <w:u w:val="none"/>
        </w:rPr>
        <w:t xml:space="preserve"> not happen right away with protest and many voices it eventually</w:t>
      </w:r>
      <w:r w:rsidRPr="3F9E55DD" w:rsidR="3F9E55DD">
        <w:rPr>
          <w:i w:val="0"/>
          <w:iCs w:val="0"/>
          <w:sz w:val="24"/>
          <w:szCs w:val="24"/>
          <w:u w:val="none"/>
        </w:rPr>
        <w:t xml:space="preserve"> does. </w:t>
      </w:r>
      <w:r w:rsidRPr="3F9E55DD" w:rsidR="3F9E55DD">
        <w:rPr>
          <w:i w:val="0"/>
          <w:iCs w:val="0"/>
          <w:sz w:val="24"/>
          <w:szCs w:val="24"/>
          <w:u w:val="none"/>
        </w:rPr>
        <w:t>As previously noted, the voting age should be lowered to sixteen and over due to the extent of mature activities they can</w:t>
      </w:r>
      <w:r w:rsidRPr="3F9E55DD" w:rsidR="3F9E55DD">
        <w:rPr>
          <w:i w:val="0"/>
          <w:iCs w:val="0"/>
          <w:sz w:val="24"/>
          <w:szCs w:val="24"/>
          <w:u w:val="none"/>
        </w:rPr>
        <w:t xml:space="preserve"> already do</w:t>
      </w:r>
      <w:r w:rsidRPr="3F9E55DD" w:rsidR="3F9E55DD">
        <w:rPr>
          <w:i w:val="0"/>
          <w:iCs w:val="0"/>
          <w:sz w:val="24"/>
          <w:szCs w:val="24"/>
          <w:u w:val="none"/>
        </w:rPr>
        <w:t>. Also, by lowering the voting age it could bring the younger generation to have a voice within Politics leading to possible future careers or just the feeling of changing the world for the tomorrow. Voting could even change the lives of individuals through giving them responsibility and overall becom</w:t>
      </w:r>
      <w:r w:rsidRPr="3F9E55DD" w:rsidR="3F9E55DD">
        <w:rPr>
          <w:i w:val="0"/>
          <w:iCs w:val="0"/>
          <w:sz w:val="24"/>
          <w:szCs w:val="24"/>
          <w:u w:val="none"/>
        </w:rPr>
        <w:t>ing</w:t>
      </w:r>
      <w:r w:rsidRPr="3F9E55DD" w:rsidR="3F9E55DD">
        <w:rPr>
          <w:i w:val="0"/>
          <w:iCs w:val="0"/>
          <w:sz w:val="24"/>
          <w:szCs w:val="24"/>
          <w:u w:val="none"/>
        </w:rPr>
        <w:t xml:space="preserve"> more involved in either their local council </w:t>
      </w:r>
      <w:r w:rsidRPr="3F9E55DD" w:rsidR="3F9E55DD">
        <w:rPr>
          <w:i w:val="0"/>
          <w:iCs w:val="0"/>
          <w:sz w:val="24"/>
          <w:szCs w:val="24"/>
          <w:u w:val="none"/>
        </w:rPr>
        <w:t xml:space="preserve">elections </w:t>
      </w:r>
      <w:r w:rsidRPr="3F9E55DD" w:rsidR="3F9E55DD">
        <w:rPr>
          <w:i w:val="0"/>
          <w:iCs w:val="0"/>
          <w:sz w:val="24"/>
          <w:szCs w:val="24"/>
          <w:u w:val="none"/>
        </w:rPr>
        <w:t xml:space="preserve">or their countries discussions. Not only would it benefit the </w:t>
      </w:r>
      <w:r w:rsidRPr="3F9E55DD" w:rsidR="3F9E55DD">
        <w:rPr>
          <w:i w:val="0"/>
          <w:iCs w:val="0"/>
          <w:sz w:val="24"/>
          <w:szCs w:val="24"/>
          <w:u w:val="none"/>
        </w:rPr>
        <w:t xml:space="preserve">younger </w:t>
      </w:r>
      <w:r w:rsidRPr="3F9E55DD" w:rsidR="3F9E55DD">
        <w:rPr>
          <w:i w:val="0"/>
          <w:iCs w:val="0"/>
          <w:sz w:val="24"/>
          <w:szCs w:val="24"/>
          <w:u w:val="none"/>
        </w:rPr>
        <w:t>generation but also for the Political parties or those involved in an election.</w:t>
      </w:r>
      <w:r w:rsidRPr="3F9E55DD" w:rsidR="3F9E55DD">
        <w:rPr>
          <w:i w:val="0"/>
          <w:iCs w:val="0"/>
          <w:sz w:val="24"/>
          <w:szCs w:val="24"/>
          <w:u w:val="none"/>
        </w:rPr>
        <w:t xml:space="preserve"> This can be shown through the number of individuals aged between sixteen to seventeen living in Wales. Looking on the Welsh Government website it published </w:t>
      </w:r>
      <w:r w:rsidRPr="3F9E55DD" w:rsidR="3F9E55DD">
        <w:rPr>
          <w:b w:val="1"/>
          <w:bCs w:val="1"/>
          <w:i w:val="0"/>
          <w:iCs w:val="0"/>
          <w:sz w:val="24"/>
          <w:szCs w:val="24"/>
          <w:u w:val="none"/>
        </w:rPr>
        <w:t xml:space="preserve">Population estimates by local authority and year (available online at) </w:t>
      </w:r>
      <w:hyperlink r:id="Ra716a2031f584fa0">
        <w:r w:rsidRPr="3F9E55DD" w:rsidR="3F9E55DD">
          <w:rPr>
            <w:rStyle w:val="Hyperlink"/>
            <w:rFonts w:ascii="Calibri" w:hAnsi="Calibri" w:eastAsia="Calibri" w:cs="Calibri"/>
            <w:noProof w:val="0"/>
            <w:sz w:val="24"/>
            <w:szCs w:val="24"/>
            <w:lang w:val="en-GB"/>
          </w:rPr>
          <w:t>https://statswales.gov.wales/Catalogue/Population-and-Migration/Population/Estimates/Local-Authority/populationestimates-by-localauthority-year</w:t>
        </w:r>
      </w:hyperlink>
      <w:r w:rsidRPr="3F9E55DD" w:rsidR="3F9E55DD">
        <w:rPr>
          <w:rFonts w:ascii="Calibri" w:hAnsi="Calibri" w:eastAsia="Calibri" w:cs="Calibri"/>
          <w:noProof w:val="0"/>
          <w:sz w:val="24"/>
          <w:szCs w:val="24"/>
          <w:lang w:val="en-GB"/>
        </w:rPr>
        <w:t xml:space="preserve"> </w:t>
      </w:r>
      <w:r w:rsidRPr="3F9E55DD" w:rsidR="3F9E55DD">
        <w:rPr>
          <w:rFonts w:ascii="Calibri" w:hAnsi="Calibri" w:eastAsia="Calibri" w:cs="Calibri"/>
          <w:b w:val="1"/>
          <w:bCs w:val="1"/>
          <w:noProof w:val="0"/>
          <w:sz w:val="24"/>
          <w:szCs w:val="24"/>
          <w:lang w:val="en-GB"/>
        </w:rPr>
        <w:t>(the age sixteen)</w:t>
      </w:r>
    </w:p>
    <w:p w:rsidR="3F9E55DD" w:rsidP="3F9E55DD" w:rsidRDefault="3F9E55DD" w14:paraId="3266FA7B" w14:textId="082C8263">
      <w:pPr>
        <w:pStyle w:val="Normal"/>
      </w:pPr>
      <w:hyperlink r:id="R5a9a1d74a22948dc">
        <w:r w:rsidRPr="3F9E55DD" w:rsidR="3F9E55DD">
          <w:rPr>
            <w:rStyle w:val="Hyperlink"/>
            <w:rFonts w:ascii="Calibri" w:hAnsi="Calibri" w:eastAsia="Calibri" w:cs="Calibri"/>
            <w:noProof w:val="0"/>
            <w:sz w:val="24"/>
            <w:szCs w:val="24"/>
            <w:lang w:val="en-GB"/>
          </w:rPr>
          <w:t>https://statswales.gov.wales/Catalogue/Population-and-Migration/Population/Estimates/Local-Authority/populationestimates-by-localauthority-year</w:t>
        </w:r>
      </w:hyperlink>
      <w:r w:rsidRPr="3F9E55DD" w:rsidR="3F9E55DD">
        <w:rPr>
          <w:rFonts w:ascii="Calibri" w:hAnsi="Calibri" w:eastAsia="Calibri" w:cs="Calibri"/>
          <w:noProof w:val="0"/>
          <w:sz w:val="24"/>
          <w:szCs w:val="24"/>
          <w:lang w:val="en-GB"/>
        </w:rPr>
        <w:t xml:space="preserve"> </w:t>
      </w:r>
      <w:r w:rsidRPr="3F9E55DD" w:rsidR="3F9E55DD">
        <w:rPr>
          <w:rFonts w:ascii="Calibri" w:hAnsi="Calibri" w:eastAsia="Calibri" w:cs="Calibri"/>
          <w:b w:val="1"/>
          <w:bCs w:val="1"/>
          <w:noProof w:val="0"/>
          <w:sz w:val="24"/>
          <w:szCs w:val="24"/>
          <w:lang w:val="en-GB"/>
        </w:rPr>
        <w:t>(the age seventeen) (Accessed on the 15-10-19 at 1</w:t>
      </w:r>
      <w:r w:rsidRPr="3F9E55DD" w:rsidR="3F9E55DD">
        <w:rPr>
          <w:rFonts w:ascii="Calibri" w:hAnsi="Calibri" w:eastAsia="Calibri" w:cs="Calibri"/>
          <w:b w:val="1"/>
          <w:bCs w:val="1"/>
          <w:noProof w:val="0"/>
          <w:sz w:val="24"/>
          <w:szCs w:val="24"/>
          <w:lang w:val="en-GB"/>
        </w:rPr>
        <w:t>3</w:t>
      </w:r>
      <w:r w:rsidRPr="3F9E55DD" w:rsidR="3F9E55DD">
        <w:rPr>
          <w:rFonts w:ascii="Calibri" w:hAnsi="Calibri" w:eastAsia="Calibri" w:cs="Calibri"/>
          <w:b w:val="1"/>
          <w:bCs w:val="1"/>
          <w:noProof w:val="0"/>
          <w:sz w:val="24"/>
          <w:szCs w:val="24"/>
          <w:lang w:val="en-GB"/>
        </w:rPr>
        <w:t>:</w:t>
      </w:r>
      <w:r w:rsidRPr="3F9E55DD" w:rsidR="3F9E55DD">
        <w:rPr>
          <w:rFonts w:ascii="Calibri" w:hAnsi="Calibri" w:eastAsia="Calibri" w:cs="Calibri"/>
          <w:b w:val="1"/>
          <w:bCs w:val="1"/>
          <w:noProof w:val="0"/>
          <w:sz w:val="24"/>
          <w:szCs w:val="24"/>
          <w:lang w:val="en-GB"/>
        </w:rPr>
        <w:t>36</w:t>
      </w:r>
      <w:r w:rsidRPr="3F9E55DD" w:rsidR="3F9E55DD">
        <w:rPr>
          <w:rFonts w:ascii="Calibri" w:hAnsi="Calibri" w:eastAsia="Calibri" w:cs="Calibri"/>
          <w:b w:val="1"/>
          <w:bCs w:val="1"/>
          <w:noProof w:val="0"/>
          <w:sz w:val="24"/>
          <w:szCs w:val="24"/>
          <w:lang w:val="en-GB"/>
        </w:rPr>
        <w:t>)</w:t>
      </w:r>
    </w:p>
    <w:p w:rsidR="3F9E55DD" w:rsidP="3F9E55DD" w:rsidRDefault="3F9E55DD" w14:paraId="0BF22591" w14:textId="42D4F407">
      <w:pPr>
        <w:pStyle w:val="Normal"/>
        <w:rPr>
          <w:i w:val="0"/>
          <w:iCs w:val="0"/>
          <w:sz w:val="24"/>
          <w:szCs w:val="24"/>
          <w:u w:val="none"/>
        </w:rPr>
      </w:pPr>
      <w:r w:rsidRPr="3F9E55DD" w:rsidR="3F9E55DD">
        <w:rPr>
          <w:i w:val="0"/>
          <w:iCs w:val="0"/>
          <w:sz w:val="24"/>
          <w:szCs w:val="24"/>
          <w:u w:val="none"/>
        </w:rPr>
        <w:t>I</w:t>
      </w:r>
      <w:r w:rsidRPr="3F9E55DD" w:rsidR="3F9E55DD">
        <w:rPr>
          <w:i w:val="0"/>
          <w:iCs w:val="0"/>
          <w:sz w:val="24"/>
          <w:szCs w:val="24"/>
          <w:u w:val="none"/>
        </w:rPr>
        <w:t xml:space="preserve">t illustrates a table which can be adjusted to the necessary information required. </w:t>
      </w:r>
    </w:p>
    <w:p w:rsidR="3F9E55DD" w:rsidP="3F9E55DD" w:rsidRDefault="3F9E55DD" w14:paraId="5762C397" w14:textId="769337D7">
      <w:pPr>
        <w:pStyle w:val="Normal"/>
      </w:pPr>
      <w:r>
        <w:drawing>
          <wp:inline wp14:editId="0F61EC43" wp14:anchorId="40CF9692">
            <wp:extent cx="5276850" cy="4298106"/>
            <wp:effectExtent l="0" t="0" r="0" b="0"/>
            <wp:docPr id="1352557270" name="" title=""/>
            <wp:cNvGraphicFramePr>
              <a:graphicFrameLocks noChangeAspect="1"/>
            </wp:cNvGraphicFramePr>
            <a:graphic>
              <a:graphicData uri="http://schemas.openxmlformats.org/drawingml/2006/picture">
                <pic:pic>
                  <pic:nvPicPr>
                    <pic:cNvPr id="0" name=""/>
                    <pic:cNvPicPr/>
                  </pic:nvPicPr>
                  <pic:blipFill>
                    <a:blip r:embed="R5710ee5e4d5f4834">
                      <a:extLst>
                        <a:ext xmlns:a="http://schemas.openxmlformats.org/drawingml/2006/main" uri="{28A0092B-C50C-407E-A947-70E740481C1C}">
                          <a14:useLocalDpi val="0"/>
                        </a:ext>
                      </a:extLst>
                    </a:blip>
                    <a:stretch>
                      <a:fillRect/>
                    </a:stretch>
                  </pic:blipFill>
                  <pic:spPr>
                    <a:xfrm>
                      <a:off x="0" y="0"/>
                      <a:ext cx="5276850" cy="4298106"/>
                    </a:xfrm>
                    <a:prstGeom prst="rect">
                      <a:avLst/>
                    </a:prstGeom>
                  </pic:spPr>
                </pic:pic>
              </a:graphicData>
            </a:graphic>
          </wp:inline>
        </w:drawing>
      </w:r>
    </w:p>
    <w:p w:rsidR="3F9E55DD" w:rsidP="3F9E55DD" w:rsidRDefault="3F9E55DD" w14:paraId="2D17FE78" w14:textId="13C8BB6C">
      <w:pPr>
        <w:pStyle w:val="Normal"/>
      </w:pPr>
      <w:r>
        <w:drawing>
          <wp:inline wp14:editId="09005E2B" wp14:anchorId="172C0489">
            <wp:extent cx="5133975" cy="4460141"/>
            <wp:effectExtent l="0" t="0" r="0" b="0"/>
            <wp:docPr id="339794871" name="" title=""/>
            <wp:cNvGraphicFramePr>
              <a:graphicFrameLocks noChangeAspect="1"/>
            </wp:cNvGraphicFramePr>
            <a:graphic>
              <a:graphicData uri="http://schemas.openxmlformats.org/drawingml/2006/picture">
                <pic:pic>
                  <pic:nvPicPr>
                    <pic:cNvPr id="0" name=""/>
                    <pic:cNvPicPr/>
                  </pic:nvPicPr>
                  <pic:blipFill>
                    <a:blip r:embed="R250c0231bea04496">
                      <a:extLst>
                        <a:ext xmlns:a="http://schemas.openxmlformats.org/drawingml/2006/main" uri="{28A0092B-C50C-407E-A947-70E740481C1C}">
                          <a14:useLocalDpi val="0"/>
                        </a:ext>
                      </a:extLst>
                    </a:blip>
                    <a:stretch>
                      <a:fillRect/>
                    </a:stretch>
                  </pic:blipFill>
                  <pic:spPr>
                    <a:xfrm>
                      <a:off x="0" y="0"/>
                      <a:ext cx="5133975" cy="4460141"/>
                    </a:xfrm>
                    <a:prstGeom prst="rect">
                      <a:avLst/>
                    </a:prstGeom>
                  </pic:spPr>
                </pic:pic>
              </a:graphicData>
            </a:graphic>
          </wp:inline>
        </w:drawing>
      </w:r>
    </w:p>
    <w:p w:rsidR="3F9E55DD" w:rsidP="3F9E55DD" w:rsidRDefault="3F9E55DD" w14:paraId="0C46E806" w14:textId="1DDC9EDB">
      <w:pPr>
        <w:pStyle w:val="Normal"/>
        <w:rPr>
          <w:i w:val="0"/>
          <w:iCs w:val="0"/>
          <w:sz w:val="24"/>
          <w:szCs w:val="24"/>
          <w:u w:val="none"/>
        </w:rPr>
      </w:pPr>
      <w:r w:rsidRPr="3F9E55DD" w:rsidR="3F9E55DD">
        <w:rPr>
          <w:i w:val="0"/>
          <w:iCs w:val="0"/>
          <w:sz w:val="24"/>
          <w:szCs w:val="24"/>
          <w:u w:val="none"/>
        </w:rPr>
        <w:t>From the following graphs shown above and in detail of the highlighted remarks, it states in Wales during the year 2018 there were thirty-two thousand, eight hundred and t</w:t>
      </w:r>
      <w:r w:rsidRPr="3F9E55DD" w:rsidR="3F9E55DD">
        <w:rPr>
          <w:i w:val="0"/>
          <w:iCs w:val="0"/>
          <w:sz w:val="24"/>
          <w:szCs w:val="24"/>
          <w:u w:val="none"/>
        </w:rPr>
        <w:t>hree,</w:t>
      </w:r>
      <w:r w:rsidRPr="3F9E55DD" w:rsidR="3F9E55DD">
        <w:rPr>
          <w:i w:val="0"/>
          <w:iCs w:val="0"/>
          <w:sz w:val="24"/>
          <w:szCs w:val="24"/>
          <w:u w:val="none"/>
        </w:rPr>
        <w:t xml:space="preserve"> sixteen- </w:t>
      </w:r>
      <w:r w:rsidRPr="3F9E55DD" w:rsidR="3F9E55DD">
        <w:rPr>
          <w:i w:val="0"/>
          <w:iCs w:val="0"/>
          <w:sz w:val="24"/>
          <w:szCs w:val="24"/>
          <w:u w:val="none"/>
        </w:rPr>
        <w:t xml:space="preserve">year </w:t>
      </w:r>
      <w:r w:rsidRPr="3F9E55DD" w:rsidR="3F9E55DD">
        <w:rPr>
          <w:i w:val="0"/>
          <w:iCs w:val="0"/>
          <w:sz w:val="24"/>
          <w:szCs w:val="24"/>
          <w:u w:val="none"/>
        </w:rPr>
        <w:t>olds. As for the second graph again, it illustrates there were thirty-four thousand, two hundred and seventy-three</w:t>
      </w:r>
      <w:r w:rsidRPr="3F9E55DD" w:rsidR="3F9E55DD">
        <w:rPr>
          <w:i w:val="0"/>
          <w:iCs w:val="0"/>
          <w:sz w:val="24"/>
          <w:szCs w:val="24"/>
          <w:u w:val="none"/>
        </w:rPr>
        <w:t xml:space="preserve">, </w:t>
      </w:r>
      <w:r w:rsidRPr="3F9E55DD" w:rsidR="3F9E55DD">
        <w:rPr>
          <w:i w:val="0"/>
          <w:iCs w:val="0"/>
          <w:sz w:val="24"/>
          <w:szCs w:val="24"/>
          <w:u w:val="none"/>
        </w:rPr>
        <w:t>seventeen-year olds in Wales. The graphs have shown that during the year 2018 there could have been an extra sixty-seven thousand and seventy-six more votes if allowed to vote. Would this have made an impact on the decision of Brexit today?</w:t>
      </w:r>
    </w:p>
    <w:p w:rsidR="3F9E55DD" w:rsidP="3F9E55DD" w:rsidRDefault="3F9E55DD" w14:paraId="606F08D5" w14:textId="033555D7">
      <w:pPr>
        <w:pStyle w:val="Normal"/>
        <w:rPr>
          <w:i w:val="0"/>
          <w:iCs w:val="0"/>
          <w:sz w:val="24"/>
          <w:szCs w:val="24"/>
          <w:u w:val="none"/>
        </w:rPr>
      </w:pPr>
      <w:r w:rsidRPr="3F9E55DD" w:rsidR="3F9E55DD">
        <w:rPr>
          <w:i w:val="0"/>
          <w:iCs w:val="0"/>
          <w:sz w:val="24"/>
          <w:szCs w:val="24"/>
          <w:u w:val="none"/>
        </w:rPr>
        <w:t xml:space="preserve">On the other hand, how many individuals aged sixteen to seventeen understand the current </w:t>
      </w:r>
      <w:r w:rsidRPr="3F9E55DD" w:rsidR="3F9E55DD">
        <w:rPr>
          <w:i w:val="0"/>
          <w:iCs w:val="0"/>
          <w:sz w:val="24"/>
          <w:szCs w:val="24"/>
          <w:u w:val="none"/>
        </w:rPr>
        <w:t>P</w:t>
      </w:r>
      <w:r w:rsidRPr="3F9E55DD" w:rsidR="3F9E55DD">
        <w:rPr>
          <w:i w:val="0"/>
          <w:iCs w:val="0"/>
          <w:sz w:val="24"/>
          <w:szCs w:val="24"/>
          <w:u w:val="none"/>
        </w:rPr>
        <w:t>olitical parties and their views? Think about what goes on in their lives at their age, school pressure, GCSE’s, what they are going to do after they leave school. School is a good topic to talk about with regards to whether the vote should be lowered, and this is because sixteen to seventeen-year olds spend most of their time in school learning. However, one class that is not on their timetable is Politics, the current political highlights, party's manifesto’s, elections etc. Would it be helpful to the country to give the opportunity to a sixteen to seventeen-year-old a vote, on a topic they do not know anything about?</w:t>
      </w:r>
    </w:p>
    <w:p w:rsidR="3F9E55DD" w:rsidP="3F9E55DD" w:rsidRDefault="3F9E55DD" w14:paraId="0F6F5699" w14:textId="3CA6AE03">
      <w:pPr>
        <w:pStyle w:val="Normal"/>
        <w:rPr>
          <w:i w:val="0"/>
          <w:iCs w:val="0"/>
          <w:sz w:val="24"/>
          <w:szCs w:val="24"/>
          <w:u w:val="none"/>
        </w:rPr>
      </w:pPr>
      <w:r w:rsidRPr="3F9E55DD" w:rsidR="3F9E55DD">
        <w:rPr>
          <w:i w:val="0"/>
          <w:iCs w:val="0"/>
          <w:sz w:val="24"/>
          <w:szCs w:val="24"/>
          <w:u w:val="single"/>
        </w:rPr>
        <w:t>What does the Welsh government want to do for those who are unable to vote?</w:t>
      </w:r>
    </w:p>
    <w:p w:rsidR="3F9E55DD" w:rsidP="3F9E55DD" w:rsidRDefault="3F9E55DD" w14:paraId="0B976B20" w14:textId="06D4C6CC">
      <w:pPr>
        <w:pStyle w:val="Normal"/>
        <w:rPr>
          <w:i w:val="0"/>
          <w:iCs w:val="0"/>
          <w:sz w:val="24"/>
          <w:szCs w:val="24"/>
          <w:u w:val="none"/>
        </w:rPr>
      </w:pPr>
      <w:r w:rsidRPr="3F9E55DD" w:rsidR="3F9E55DD">
        <w:rPr>
          <w:i w:val="0"/>
          <w:iCs w:val="0"/>
          <w:sz w:val="24"/>
          <w:szCs w:val="24"/>
          <w:u w:val="none"/>
        </w:rPr>
        <w:t xml:space="preserve">Understandably, there are sixteen to seventeen-year olds who are highly intrigued in the topic of Politics, who are either going out of their way to campaign for the future voting age to change or whether they have registered and are waiting to vote. The BBC last year published a story about why the voting age should be lowered. </w:t>
      </w:r>
      <w:r w:rsidRPr="3F9E55DD" w:rsidR="3F9E55DD">
        <w:rPr>
          <w:b w:val="1"/>
          <w:bCs w:val="1"/>
          <w:i w:val="0"/>
          <w:iCs w:val="0"/>
          <w:sz w:val="24"/>
          <w:szCs w:val="24"/>
          <w:u w:val="none"/>
        </w:rPr>
        <w:t>Votes at 16: Wales voting reforms see voting lowered</w:t>
      </w:r>
      <w:r w:rsidRPr="3F9E55DD" w:rsidR="3F9E55DD">
        <w:rPr>
          <w:b w:val="1"/>
          <w:bCs w:val="1"/>
          <w:i w:val="0"/>
          <w:iCs w:val="0"/>
          <w:sz w:val="24"/>
          <w:szCs w:val="24"/>
          <w:u w:val="none"/>
        </w:rPr>
        <w:t>. 28</w:t>
      </w:r>
      <w:r w:rsidRPr="3F9E55DD" w:rsidR="3F9E55DD">
        <w:rPr>
          <w:b w:val="1"/>
          <w:bCs w:val="1"/>
          <w:i w:val="0"/>
          <w:iCs w:val="0"/>
          <w:sz w:val="24"/>
          <w:szCs w:val="24"/>
          <w:u w:val="none"/>
          <w:vertAlign w:val="superscript"/>
        </w:rPr>
        <w:t>th</w:t>
      </w:r>
      <w:r w:rsidRPr="3F9E55DD" w:rsidR="3F9E55DD">
        <w:rPr>
          <w:b w:val="1"/>
          <w:bCs w:val="1"/>
          <w:i w:val="0"/>
          <w:iCs w:val="0"/>
          <w:sz w:val="24"/>
          <w:szCs w:val="24"/>
          <w:u w:val="none"/>
        </w:rPr>
        <w:t xml:space="preserve"> January 2018 </w:t>
      </w:r>
      <w:r w:rsidRPr="3F9E55DD" w:rsidR="3F9E55DD">
        <w:rPr>
          <w:b w:val="1"/>
          <w:bCs w:val="1"/>
          <w:i w:val="0"/>
          <w:iCs w:val="0"/>
          <w:sz w:val="24"/>
          <w:szCs w:val="24"/>
          <w:u w:val="none"/>
        </w:rPr>
        <w:t xml:space="preserve">(available online at) </w:t>
      </w:r>
      <w:hyperlink r:id="R6bba53e2395c4473">
        <w:r w:rsidRPr="3F9E55DD" w:rsidR="3F9E55DD">
          <w:rPr>
            <w:rStyle w:val="Hyperlink"/>
            <w:rFonts w:ascii="Calibri" w:hAnsi="Calibri" w:eastAsia="Calibri" w:cs="Calibri"/>
            <w:noProof w:val="0"/>
            <w:sz w:val="24"/>
            <w:szCs w:val="24"/>
            <w:lang w:val="en-GB"/>
          </w:rPr>
          <w:t>https://www.bbc.co.uk/news/uk-wales-politics-42848685</w:t>
        </w:r>
      </w:hyperlink>
      <w:r w:rsidRPr="3F9E55DD" w:rsidR="3F9E55DD">
        <w:rPr>
          <w:rFonts w:ascii="Calibri" w:hAnsi="Calibri" w:eastAsia="Calibri" w:cs="Calibri"/>
          <w:noProof w:val="0"/>
          <w:sz w:val="24"/>
          <w:szCs w:val="24"/>
          <w:lang w:val="en-GB"/>
        </w:rPr>
        <w:t xml:space="preserve"> </w:t>
      </w:r>
      <w:r w:rsidRPr="3F9E55DD" w:rsidR="3F9E55DD">
        <w:rPr>
          <w:rFonts w:ascii="Calibri" w:hAnsi="Calibri" w:eastAsia="Calibri" w:cs="Calibri"/>
          <w:b w:val="1"/>
          <w:bCs w:val="1"/>
          <w:noProof w:val="0"/>
          <w:sz w:val="24"/>
          <w:szCs w:val="24"/>
          <w:lang w:val="en-GB"/>
        </w:rPr>
        <w:t xml:space="preserve">(Accessed on the 16-10-19 at 12:06) </w:t>
      </w:r>
    </w:p>
    <w:p w:rsidR="3F9E55DD" w:rsidP="3F9E55DD" w:rsidRDefault="3F9E55DD" w14:paraId="3D695C29" w14:textId="4DE1B0DF">
      <w:pPr>
        <w:pStyle w:val="Normal"/>
        <w:rPr>
          <w:rFonts w:ascii="Calibri" w:hAnsi="Calibri" w:eastAsia="Calibri" w:cs="Calibri"/>
          <w:b w:val="0"/>
          <w:bCs w:val="0"/>
          <w:noProof w:val="0"/>
          <w:sz w:val="24"/>
          <w:szCs w:val="24"/>
          <w:lang w:val="en-GB"/>
        </w:rPr>
      </w:pPr>
      <w:r w:rsidRPr="3F9E55DD" w:rsidR="3F9E55DD">
        <w:rPr>
          <w:rFonts w:ascii="Calibri" w:hAnsi="Calibri" w:eastAsia="Calibri" w:cs="Calibri"/>
          <w:b w:val="0"/>
          <w:bCs w:val="0"/>
          <w:noProof w:val="0"/>
          <w:sz w:val="24"/>
          <w:szCs w:val="24"/>
          <w:lang w:val="en-GB"/>
        </w:rPr>
        <w:t xml:space="preserve">The article covers a positiveness towards the idea of sixteen to seventeen-year olds having the right to vote. Specifically, the comment </w:t>
      </w:r>
      <w:r w:rsidRPr="3F9E55DD" w:rsidR="3F9E55DD">
        <w:rPr>
          <w:rFonts w:ascii="Calibri" w:hAnsi="Calibri" w:eastAsia="Calibri" w:cs="Calibri"/>
          <w:b w:val="0"/>
          <w:bCs w:val="0"/>
          <w:noProof w:val="0"/>
          <w:sz w:val="24"/>
          <w:szCs w:val="24"/>
          <w:lang w:val="en-GB"/>
        </w:rPr>
        <w:t>from the</w:t>
      </w:r>
      <w:r w:rsidRPr="3F9E55DD" w:rsidR="3F9E55DD">
        <w:rPr>
          <w:rFonts w:ascii="Calibri" w:hAnsi="Calibri" w:eastAsia="Calibri" w:cs="Calibri"/>
          <w:b w:val="0"/>
          <w:bCs w:val="0"/>
          <w:noProof w:val="0"/>
          <w:sz w:val="24"/>
          <w:szCs w:val="24"/>
          <w:lang w:val="en-GB"/>
        </w:rPr>
        <w:t xml:space="preserve"> Cabinet Secretary Alun Davies;</w:t>
      </w:r>
    </w:p>
    <w:p w:rsidR="3F9E55DD" w:rsidP="3F9E55DD" w:rsidRDefault="3F9E55DD" w14:paraId="4B2C44F6" w14:textId="2C46EF20">
      <w:pPr>
        <w:pStyle w:val="Normal"/>
        <w:rPr>
          <w:rFonts w:ascii="Calibri" w:hAnsi="Calibri" w:eastAsia="Calibri" w:cs="Calibri"/>
          <w:b w:val="1"/>
          <w:bCs w:val="1"/>
          <w:noProof w:val="0"/>
          <w:sz w:val="24"/>
          <w:szCs w:val="24"/>
          <w:lang w:val="en-GB"/>
        </w:rPr>
      </w:pPr>
      <w:r w:rsidRPr="3F9E55DD" w:rsidR="3F9E55DD">
        <w:rPr>
          <w:rFonts w:ascii="Calibri" w:hAnsi="Calibri" w:eastAsia="Calibri" w:cs="Calibri"/>
          <w:b w:val="0"/>
          <w:bCs w:val="0"/>
          <w:noProof w:val="0"/>
          <w:sz w:val="24"/>
          <w:szCs w:val="24"/>
          <w:lang w:val="en-GB"/>
        </w:rPr>
        <w:t xml:space="preserve">The move would affect about 70,000 people currently unable to vote in Wales. I would like to see us moving the franchise to enable younger people to take part in the democratic process. </w:t>
      </w:r>
      <w:r w:rsidRPr="3F9E55DD" w:rsidR="3F9E55DD">
        <w:rPr>
          <w:b w:val="1"/>
          <w:bCs w:val="1"/>
          <w:i w:val="0"/>
          <w:iCs w:val="0"/>
          <w:sz w:val="24"/>
          <w:szCs w:val="24"/>
          <w:u w:val="none"/>
        </w:rPr>
        <w:t>Votes at 16: Wales voting reforms see voting lowered</w:t>
      </w:r>
      <w:r w:rsidRPr="3F9E55DD" w:rsidR="3F9E55DD">
        <w:rPr>
          <w:b w:val="1"/>
          <w:bCs w:val="1"/>
          <w:i w:val="0"/>
          <w:iCs w:val="0"/>
          <w:sz w:val="24"/>
          <w:szCs w:val="24"/>
          <w:u w:val="none"/>
        </w:rPr>
        <w:t xml:space="preserve">. </w:t>
      </w:r>
      <w:r w:rsidRPr="3F9E55DD" w:rsidR="3F9E55DD">
        <w:rPr>
          <w:b w:val="1"/>
          <w:bCs w:val="1"/>
          <w:i w:val="0"/>
          <w:iCs w:val="0"/>
          <w:sz w:val="24"/>
          <w:szCs w:val="24"/>
          <w:u w:val="none"/>
        </w:rPr>
        <w:t>28</w:t>
      </w:r>
      <w:r w:rsidRPr="3F9E55DD" w:rsidR="3F9E55DD">
        <w:rPr>
          <w:b w:val="1"/>
          <w:bCs w:val="1"/>
          <w:i w:val="0"/>
          <w:iCs w:val="0"/>
          <w:sz w:val="24"/>
          <w:szCs w:val="24"/>
          <w:u w:val="none"/>
          <w:vertAlign w:val="superscript"/>
        </w:rPr>
        <w:t>th</w:t>
      </w:r>
      <w:r w:rsidRPr="3F9E55DD" w:rsidR="3F9E55DD">
        <w:rPr>
          <w:b w:val="1"/>
          <w:bCs w:val="1"/>
          <w:i w:val="0"/>
          <w:iCs w:val="0"/>
          <w:sz w:val="24"/>
          <w:szCs w:val="24"/>
          <w:u w:val="none"/>
        </w:rPr>
        <w:t xml:space="preserve"> January 2018 (available online at) </w:t>
      </w:r>
      <w:hyperlink r:id="R7c9e28afcb6d4088">
        <w:r w:rsidRPr="3F9E55DD" w:rsidR="3F9E55DD">
          <w:rPr>
            <w:rStyle w:val="Hyperlink"/>
            <w:rFonts w:ascii="Calibri" w:hAnsi="Calibri" w:eastAsia="Calibri" w:cs="Calibri"/>
            <w:noProof w:val="0"/>
            <w:sz w:val="24"/>
            <w:szCs w:val="24"/>
            <w:lang w:val="en-GB"/>
          </w:rPr>
          <w:t>https://www.bbc.co.uk/news/uk-wales-politics-42848685</w:t>
        </w:r>
      </w:hyperlink>
    </w:p>
    <w:p w:rsidR="3F9E55DD" w:rsidP="3F9E55DD" w:rsidRDefault="3F9E55DD" w14:paraId="7845CF3E" w14:textId="74EA2ABE">
      <w:pPr>
        <w:pStyle w:val="Normal"/>
        <w:rPr>
          <w:i w:val="0"/>
          <w:iCs w:val="0"/>
          <w:sz w:val="24"/>
          <w:szCs w:val="24"/>
          <w:u w:val="none"/>
        </w:rPr>
      </w:pPr>
      <w:r w:rsidRPr="3F9E55DD" w:rsidR="3F9E55DD">
        <w:rPr>
          <w:i w:val="0"/>
          <w:iCs w:val="0"/>
          <w:sz w:val="24"/>
          <w:szCs w:val="24"/>
          <w:u w:val="single"/>
        </w:rPr>
        <w:t>Conclusion</w:t>
      </w:r>
    </w:p>
    <w:p w:rsidR="3F9E55DD" w:rsidP="3F9E55DD" w:rsidRDefault="3F9E55DD" w14:paraId="0BE9BB01" w14:textId="7DB7C8F4">
      <w:pPr>
        <w:pStyle w:val="Normal"/>
        <w:rPr>
          <w:i w:val="0"/>
          <w:iCs w:val="0"/>
          <w:sz w:val="24"/>
          <w:szCs w:val="24"/>
          <w:u w:val="none"/>
        </w:rPr>
      </w:pPr>
      <w:r w:rsidRPr="3F9E55DD" w:rsidR="3F9E55DD">
        <w:rPr>
          <w:i w:val="0"/>
          <w:iCs w:val="0"/>
          <w:sz w:val="24"/>
          <w:szCs w:val="24"/>
          <w:u w:val="none"/>
        </w:rPr>
        <w:t>To conclude on the findings, it is noticeable throughout this report change takes time and for sixteen- and seventeen-year olds to vote during any type of election that right could be arriving soon. Additionally, it is noticeable the number of teens (seventy thousand) aged sixteen and seventeen in Wales during 2018 could have drastically changed the world as it is now. Ho</w:t>
      </w:r>
      <w:r w:rsidRPr="3F9E55DD" w:rsidR="3F9E55DD">
        <w:rPr>
          <w:i w:val="0"/>
          <w:iCs w:val="0"/>
          <w:sz w:val="24"/>
          <w:szCs w:val="24"/>
          <w:u w:val="none"/>
        </w:rPr>
        <w:t>we</w:t>
      </w:r>
      <w:r w:rsidRPr="3F9E55DD" w:rsidR="3F9E55DD">
        <w:rPr>
          <w:i w:val="0"/>
          <w:iCs w:val="0"/>
          <w:sz w:val="24"/>
          <w:szCs w:val="24"/>
          <w:u w:val="none"/>
        </w:rPr>
        <w:t xml:space="preserve">ver, going back to the point of those seventy thousand teens in school and not having lessons on Politics, questions whether the </w:t>
      </w:r>
      <w:r w:rsidRPr="3F9E55DD" w:rsidR="3F9E55DD">
        <w:rPr>
          <w:i w:val="0"/>
          <w:iCs w:val="0"/>
          <w:sz w:val="24"/>
          <w:szCs w:val="24"/>
          <w:u w:val="none"/>
        </w:rPr>
        <w:t>We</w:t>
      </w:r>
      <w:r w:rsidRPr="3F9E55DD" w:rsidR="3F9E55DD">
        <w:rPr>
          <w:i w:val="0"/>
          <w:iCs w:val="0"/>
          <w:sz w:val="24"/>
          <w:szCs w:val="24"/>
          <w:u w:val="none"/>
        </w:rPr>
        <w:t xml:space="preserve">lsh Government are proposing a half empty cup. Perhaps there should be lessons on Politics in schools and then consider the voting age to be changed. </w:t>
      </w:r>
    </w:p>
    <w:p w:rsidR="4EC016A6" w:rsidP="4EC016A6" w:rsidRDefault="4EC016A6" w14:paraId="1D3EBC0D" w14:textId="6FDEC3F3">
      <w:pPr>
        <w:pStyle w:val="Normal"/>
        <w:rPr>
          <w:i w:val="0"/>
          <w:iCs w:val="0"/>
          <w:sz w:val="24"/>
          <w:szCs w:val="24"/>
          <w:u w:val="none"/>
        </w:rPr>
      </w:pPr>
    </w:p>
    <w:p w:rsidR="4EC016A6" w:rsidP="4EC016A6" w:rsidRDefault="4EC016A6" w14:paraId="4ACB05B3" w14:textId="0559A256">
      <w:pPr>
        <w:pStyle w:val="Normal"/>
        <w:rPr>
          <w:i w:val="0"/>
          <w:iCs w:val="0"/>
          <w:sz w:val="24"/>
          <w:szCs w:val="24"/>
          <w:u w:val="none"/>
        </w:rPr>
      </w:pPr>
    </w:p>
    <w:sectPr>
      <w:pgSz w:w="11906" w:h="16838" w:orient="portrait"/>
      <w:pgMar w:top="1440" w:right="1440" w:bottom="1440" w:left="1440" w:header="720" w:footer="720" w:gutter="0"/>
      <w:cols w:space="720"/>
      <w:docGrid w:linePitch="360"/>
      <w:headerReference w:type="default" r:id="Ra6aa15e518314dcc"/>
      <w:footerReference w:type="default" r:id="R01081e608f4f4e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F9E55DD" w:rsidTr="3F9E55DD" w14:paraId="5F34CEEA">
      <w:tc>
        <w:tcPr>
          <w:tcW w:w="3009" w:type="dxa"/>
          <w:tcMar/>
        </w:tcPr>
        <w:p w:rsidR="3F9E55DD" w:rsidP="3F9E55DD" w:rsidRDefault="3F9E55DD" w14:paraId="3EE75CD6" w14:textId="5A5E87F5">
          <w:pPr>
            <w:pStyle w:val="Header"/>
            <w:bidi w:val="0"/>
            <w:ind w:left="-115"/>
            <w:jc w:val="left"/>
          </w:pPr>
        </w:p>
      </w:tc>
      <w:tc>
        <w:tcPr>
          <w:tcW w:w="3009" w:type="dxa"/>
          <w:tcMar/>
        </w:tcPr>
        <w:p w:rsidR="3F9E55DD" w:rsidP="3F9E55DD" w:rsidRDefault="3F9E55DD" w14:paraId="338F5E9C" w14:textId="2712CD00">
          <w:pPr>
            <w:pStyle w:val="Header"/>
            <w:bidi w:val="0"/>
            <w:jc w:val="center"/>
          </w:pPr>
        </w:p>
      </w:tc>
      <w:tc>
        <w:tcPr>
          <w:tcW w:w="3009" w:type="dxa"/>
          <w:tcMar/>
        </w:tcPr>
        <w:p w:rsidR="3F9E55DD" w:rsidP="3F9E55DD" w:rsidRDefault="3F9E55DD" w14:paraId="05A1E6A4" w14:textId="1FF260E5">
          <w:pPr>
            <w:pStyle w:val="Header"/>
            <w:bidi w:val="0"/>
            <w:ind w:right="-115"/>
            <w:jc w:val="right"/>
          </w:pPr>
        </w:p>
      </w:tc>
    </w:tr>
  </w:tbl>
  <w:p w:rsidR="3F9E55DD" w:rsidP="3F9E55DD" w:rsidRDefault="3F9E55DD" w14:paraId="6A689C0D" w14:textId="46EB30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F9E55DD" w:rsidTr="3F9E55DD" w14:paraId="5FE5543F">
      <w:tc>
        <w:tcPr>
          <w:tcW w:w="3009" w:type="dxa"/>
          <w:tcMar/>
        </w:tcPr>
        <w:p w:rsidR="3F9E55DD" w:rsidP="3F9E55DD" w:rsidRDefault="3F9E55DD" w14:paraId="330D9725" w14:textId="7574A0FA">
          <w:pPr>
            <w:pStyle w:val="Header"/>
            <w:bidi w:val="0"/>
            <w:ind w:left="-115"/>
            <w:jc w:val="left"/>
          </w:pPr>
        </w:p>
      </w:tc>
      <w:tc>
        <w:tcPr>
          <w:tcW w:w="3009" w:type="dxa"/>
          <w:tcMar/>
        </w:tcPr>
        <w:p w:rsidR="3F9E55DD" w:rsidP="3F9E55DD" w:rsidRDefault="3F9E55DD" w14:paraId="601D9D0B" w14:textId="1E8FD720">
          <w:pPr>
            <w:pStyle w:val="Header"/>
            <w:bidi w:val="0"/>
            <w:jc w:val="center"/>
          </w:pPr>
        </w:p>
      </w:tc>
      <w:tc>
        <w:tcPr>
          <w:tcW w:w="3009" w:type="dxa"/>
          <w:tcMar/>
        </w:tcPr>
        <w:p w:rsidR="3F9E55DD" w:rsidP="3F9E55DD" w:rsidRDefault="3F9E55DD" w14:paraId="579FBA03" w14:textId="7654DB71">
          <w:pPr>
            <w:pStyle w:val="Header"/>
            <w:bidi w:val="0"/>
            <w:ind w:right="-115"/>
            <w:jc w:val="right"/>
          </w:pPr>
        </w:p>
      </w:tc>
    </w:tr>
  </w:tbl>
  <w:p w:rsidR="3F9E55DD" w:rsidP="3F9E55DD" w:rsidRDefault="3F9E55DD" w14:paraId="6329700B" w14:textId="0979109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F7548C"/>
  <w15:docId w15:val="{48919a5b-3d66-49ed-8ef8-515d25cf0c3e}"/>
  <w:rsids>
    <w:rsidRoot w:val="17F7548C"/>
    <w:rsid w:val="17F7548C"/>
    <w:rsid w:val="3F9E55DD"/>
    <w:rsid w:val="4EC016A6"/>
    <w:rsid w:val="7A262ED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arliament.uk/about/living-heritage/transformingsociety/electionsvoting/1969-rotp-act/1969-rotp-collections-/1969-sixth-reform-act-/" TargetMode="External" Id="Re82b287c1d6f49c8" /><Relationship Type="http://schemas.openxmlformats.org/officeDocument/2006/relationships/hyperlink" Target="https://www.parliament.uk/about/living-heritage/transformingsociety/electionsvoting/chartists/keydates/" TargetMode="External" Id="Rf92b2f7180564291" /><Relationship Type="http://schemas.openxmlformats.org/officeDocument/2006/relationships/hyperlink" Target="https://statswales.gov.wales/Catalogue/Population-and-Migration/Population/Estimates/Local-Authority/populationestimates-by-localauthority-year" TargetMode="External" Id="Ra716a2031f584fa0" /><Relationship Type="http://schemas.openxmlformats.org/officeDocument/2006/relationships/hyperlink" Target="https://statswales.gov.wales/Catalogue/Population-and-Migration/Population/Estimates/Local-Authority/populationestimates-by-localauthority-year" TargetMode="External" Id="R5a9a1d74a22948dc" /><Relationship Type="http://schemas.openxmlformats.org/officeDocument/2006/relationships/image" Target="/media/image.jpg" Id="R5710ee5e4d5f4834" /><Relationship Type="http://schemas.openxmlformats.org/officeDocument/2006/relationships/image" Target="/media/image2.jpg" Id="R250c0231bea04496" /><Relationship Type="http://schemas.openxmlformats.org/officeDocument/2006/relationships/hyperlink" Target="https://www.bbc.co.uk/news/uk-wales-politics-42848685" TargetMode="External" Id="R6bba53e2395c4473" /><Relationship Type="http://schemas.openxmlformats.org/officeDocument/2006/relationships/hyperlink" Target="https://www.bbc.co.uk/news/uk-wales-politics-42848685" TargetMode="External" Id="R7c9e28afcb6d4088" /><Relationship Type="http://schemas.openxmlformats.org/officeDocument/2006/relationships/header" Target="/word/header.xml" Id="Ra6aa15e518314dcc" /><Relationship Type="http://schemas.openxmlformats.org/officeDocument/2006/relationships/footer" Target="/word/footer.xml" Id="R01081e608f4f4e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Colling (1902104)</dc:creator>
  <keywords/>
  <dc:description/>
  <lastModifiedBy>Jessica Colling (1902104)</lastModifiedBy>
  <revision>4</revision>
  <dcterms:created xsi:type="dcterms:W3CDTF">2019-10-11T23:38:28.4204939Z</dcterms:created>
  <dcterms:modified xsi:type="dcterms:W3CDTF">2019-10-18T00:44:34.4271588Z</dcterms:modified>
</coreProperties>
</file>