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538CD" w14:textId="77777777" w:rsidR="003A5718" w:rsidRDefault="003A5718">
      <w:pPr>
        <w:spacing w:line="360" w:lineRule="auto"/>
        <w:ind w:right="100"/>
        <w:jc w:val="center"/>
        <w:rPr>
          <w:b/>
          <w:sz w:val="32"/>
          <w:szCs w:val="32"/>
        </w:rPr>
      </w:pPr>
    </w:p>
    <w:p w14:paraId="5ECBD65E" w14:textId="77777777" w:rsidR="003A5718" w:rsidRDefault="003A5718">
      <w:pPr>
        <w:spacing w:line="360" w:lineRule="auto"/>
        <w:ind w:right="100"/>
        <w:jc w:val="center"/>
        <w:rPr>
          <w:b/>
          <w:sz w:val="32"/>
          <w:szCs w:val="32"/>
        </w:rPr>
      </w:pPr>
    </w:p>
    <w:p w14:paraId="28E4E37B" w14:textId="77777777" w:rsidR="003A5718" w:rsidRDefault="003A5718">
      <w:pPr>
        <w:spacing w:line="360" w:lineRule="auto"/>
        <w:ind w:right="100"/>
        <w:jc w:val="center"/>
        <w:rPr>
          <w:b/>
          <w:sz w:val="32"/>
          <w:szCs w:val="32"/>
        </w:rPr>
      </w:pPr>
    </w:p>
    <w:p w14:paraId="380399BE" w14:textId="7DAA5B7F" w:rsidR="005138C2" w:rsidRDefault="005138C2" w:rsidP="005138C2">
      <w:pPr>
        <w:pStyle w:val="Title"/>
        <w:jc w:val="center"/>
        <w:rPr>
          <w:b/>
          <w:sz w:val="32"/>
          <w:szCs w:val="32"/>
        </w:rPr>
      </w:pPr>
      <w:bookmarkStart w:id="0" w:name="_wroy35kg5mm1" w:colFirst="0" w:colLast="0"/>
      <w:bookmarkEnd w:id="0"/>
      <w:r w:rsidRPr="002F467D">
        <w:rPr>
          <w:b/>
          <w:sz w:val="32"/>
          <w:szCs w:val="32"/>
        </w:rPr>
        <w:t>Bachelor of Arts Business Management</w:t>
      </w:r>
    </w:p>
    <w:p w14:paraId="0B8510C0" w14:textId="77777777" w:rsidR="00D77CA4" w:rsidRPr="00D77CA4" w:rsidRDefault="00D77CA4" w:rsidP="00D77CA4"/>
    <w:p w14:paraId="66905788" w14:textId="77777777" w:rsidR="008C6725" w:rsidRDefault="008C6725" w:rsidP="008C6725">
      <w:pPr>
        <w:pStyle w:val="Title"/>
        <w:jc w:val="center"/>
        <w:rPr>
          <w:b/>
          <w:sz w:val="32"/>
          <w:szCs w:val="32"/>
        </w:rPr>
      </w:pPr>
      <w:r w:rsidRPr="002F467D">
        <w:rPr>
          <w:b/>
          <w:sz w:val="32"/>
          <w:szCs w:val="32"/>
        </w:rPr>
        <w:t>LCBB4002</w:t>
      </w:r>
    </w:p>
    <w:p w14:paraId="4A7AEAA0" w14:textId="77777777" w:rsidR="008C6725" w:rsidRDefault="008C6725" w:rsidP="008C6725">
      <w:pPr>
        <w:pStyle w:val="Normal1"/>
        <w:jc w:val="center"/>
        <w:rPr>
          <w:rFonts w:ascii="Arial" w:hAnsi="Arial" w:cs="Arial"/>
          <w:b/>
          <w:sz w:val="32"/>
          <w:szCs w:val="32"/>
        </w:rPr>
      </w:pPr>
      <w:r w:rsidRPr="002F467D">
        <w:rPr>
          <w:rFonts w:ascii="Arial" w:hAnsi="Arial" w:cs="Arial"/>
          <w:b/>
          <w:sz w:val="32"/>
          <w:szCs w:val="32"/>
        </w:rPr>
        <w:t>Community Engagement</w:t>
      </w:r>
    </w:p>
    <w:p w14:paraId="4F2383DF" w14:textId="7D35FD88" w:rsidR="003A5718" w:rsidRDefault="003A5718">
      <w:pPr>
        <w:spacing w:line="360" w:lineRule="auto"/>
        <w:ind w:right="100"/>
        <w:jc w:val="center"/>
        <w:rPr>
          <w:b/>
          <w:sz w:val="32"/>
          <w:szCs w:val="32"/>
        </w:rPr>
      </w:pPr>
    </w:p>
    <w:p w14:paraId="1B4C5241" w14:textId="59FC473A" w:rsidR="008E075F" w:rsidRDefault="008E075F">
      <w:pPr>
        <w:spacing w:line="360" w:lineRule="auto"/>
        <w:ind w:right="100"/>
        <w:jc w:val="center"/>
        <w:rPr>
          <w:b/>
          <w:sz w:val="32"/>
          <w:szCs w:val="32"/>
        </w:rPr>
      </w:pPr>
    </w:p>
    <w:p w14:paraId="3E455E14" w14:textId="0636EF39" w:rsidR="008E075F" w:rsidRDefault="008E075F">
      <w:pPr>
        <w:spacing w:line="360" w:lineRule="auto"/>
        <w:ind w:right="100"/>
        <w:jc w:val="center"/>
        <w:rPr>
          <w:b/>
          <w:sz w:val="32"/>
          <w:szCs w:val="32"/>
        </w:rPr>
      </w:pPr>
    </w:p>
    <w:p w14:paraId="04841BE7" w14:textId="5B2F1740" w:rsidR="008E075F" w:rsidRDefault="008E075F">
      <w:pPr>
        <w:spacing w:line="360" w:lineRule="auto"/>
        <w:ind w:right="100"/>
        <w:jc w:val="center"/>
        <w:rPr>
          <w:b/>
          <w:sz w:val="32"/>
          <w:szCs w:val="32"/>
        </w:rPr>
      </w:pPr>
    </w:p>
    <w:p w14:paraId="389BE424" w14:textId="77777777" w:rsidR="008E075F" w:rsidRDefault="008E075F">
      <w:pPr>
        <w:spacing w:line="360" w:lineRule="auto"/>
        <w:ind w:right="100"/>
        <w:jc w:val="center"/>
        <w:rPr>
          <w:b/>
          <w:sz w:val="32"/>
          <w:szCs w:val="32"/>
        </w:rPr>
      </w:pPr>
    </w:p>
    <w:p w14:paraId="6F6C39C5" w14:textId="3D5719D5" w:rsidR="003A5718" w:rsidRDefault="00721EAB">
      <w:pPr>
        <w:spacing w:line="360" w:lineRule="auto"/>
        <w:ind w:right="100"/>
        <w:jc w:val="center"/>
        <w:rPr>
          <w:b/>
          <w:sz w:val="32"/>
          <w:szCs w:val="32"/>
        </w:rPr>
      </w:pPr>
      <w:r>
        <w:rPr>
          <w:b/>
          <w:sz w:val="32"/>
          <w:szCs w:val="32"/>
        </w:rPr>
        <w:t xml:space="preserve">Reflective </w:t>
      </w:r>
      <w:r w:rsidR="008E075F">
        <w:rPr>
          <w:b/>
          <w:sz w:val="32"/>
          <w:szCs w:val="32"/>
        </w:rPr>
        <w:t>Report</w:t>
      </w:r>
    </w:p>
    <w:p w14:paraId="66D161A6" w14:textId="5186D2F3" w:rsidR="008C6725" w:rsidRDefault="008C6725">
      <w:pPr>
        <w:spacing w:line="360" w:lineRule="auto"/>
        <w:ind w:right="100"/>
        <w:jc w:val="center"/>
        <w:rPr>
          <w:b/>
          <w:sz w:val="32"/>
          <w:szCs w:val="32"/>
        </w:rPr>
      </w:pPr>
    </w:p>
    <w:p w14:paraId="3C579490" w14:textId="06EB1B74" w:rsidR="008E075F" w:rsidRDefault="008E075F">
      <w:pPr>
        <w:spacing w:line="360" w:lineRule="auto"/>
        <w:ind w:right="100"/>
        <w:jc w:val="center"/>
        <w:rPr>
          <w:b/>
          <w:sz w:val="32"/>
          <w:szCs w:val="32"/>
        </w:rPr>
      </w:pPr>
    </w:p>
    <w:p w14:paraId="7AA7A7E7" w14:textId="0CE13A37" w:rsidR="008E075F" w:rsidRDefault="008E075F">
      <w:pPr>
        <w:spacing w:line="360" w:lineRule="auto"/>
        <w:ind w:right="100"/>
        <w:jc w:val="center"/>
        <w:rPr>
          <w:b/>
          <w:sz w:val="32"/>
          <w:szCs w:val="32"/>
        </w:rPr>
      </w:pPr>
    </w:p>
    <w:p w14:paraId="3782F5AC" w14:textId="361788F9" w:rsidR="008E075F" w:rsidRDefault="008E075F">
      <w:pPr>
        <w:spacing w:line="360" w:lineRule="auto"/>
        <w:ind w:right="100"/>
        <w:jc w:val="center"/>
        <w:rPr>
          <w:b/>
          <w:sz w:val="32"/>
          <w:szCs w:val="32"/>
        </w:rPr>
      </w:pPr>
    </w:p>
    <w:p w14:paraId="3FEE88DB" w14:textId="3D050F94" w:rsidR="008E075F" w:rsidRDefault="008E075F">
      <w:pPr>
        <w:spacing w:line="360" w:lineRule="auto"/>
        <w:ind w:right="100"/>
        <w:jc w:val="center"/>
        <w:rPr>
          <w:b/>
          <w:sz w:val="32"/>
          <w:szCs w:val="32"/>
        </w:rPr>
      </w:pPr>
    </w:p>
    <w:p w14:paraId="06336853" w14:textId="77777777" w:rsidR="008E075F" w:rsidRDefault="008E075F">
      <w:pPr>
        <w:spacing w:line="360" w:lineRule="auto"/>
        <w:ind w:right="100"/>
        <w:jc w:val="center"/>
        <w:rPr>
          <w:b/>
          <w:sz w:val="32"/>
          <w:szCs w:val="32"/>
        </w:rPr>
      </w:pPr>
    </w:p>
    <w:p w14:paraId="6F067696" w14:textId="77777777" w:rsidR="008C6725" w:rsidRDefault="008C6725">
      <w:pPr>
        <w:spacing w:line="360" w:lineRule="auto"/>
        <w:ind w:right="100"/>
        <w:jc w:val="center"/>
        <w:rPr>
          <w:b/>
        </w:rPr>
      </w:pPr>
    </w:p>
    <w:p w14:paraId="5F76C5AA" w14:textId="77777777" w:rsidR="006C16C4" w:rsidRPr="002F467D" w:rsidRDefault="006C16C4" w:rsidP="006C16C4">
      <w:pPr>
        <w:pStyle w:val="Heading1"/>
        <w:rPr>
          <w:sz w:val="28"/>
          <w:szCs w:val="28"/>
        </w:rPr>
      </w:pPr>
      <w:r w:rsidRPr="002F467D">
        <w:rPr>
          <w:sz w:val="28"/>
          <w:szCs w:val="28"/>
        </w:rPr>
        <w:t>Student Name: Ana-Maria Popescu</w:t>
      </w:r>
    </w:p>
    <w:p w14:paraId="6A89FFDE" w14:textId="77777777" w:rsidR="006C16C4" w:rsidRPr="002F467D" w:rsidRDefault="006C16C4" w:rsidP="006C16C4">
      <w:pPr>
        <w:pStyle w:val="Heading1"/>
        <w:rPr>
          <w:sz w:val="28"/>
          <w:szCs w:val="28"/>
        </w:rPr>
      </w:pPr>
      <w:r w:rsidRPr="002F467D">
        <w:rPr>
          <w:sz w:val="28"/>
          <w:szCs w:val="28"/>
        </w:rPr>
        <w:t>Student ID: 2128062</w:t>
      </w:r>
    </w:p>
    <w:p w14:paraId="00000006" w14:textId="21238E35" w:rsidR="00467979" w:rsidRPr="006C16C4" w:rsidRDefault="006C16C4" w:rsidP="006C16C4">
      <w:pPr>
        <w:spacing w:line="360" w:lineRule="auto"/>
        <w:ind w:right="100"/>
        <w:rPr>
          <w:b/>
          <w:bCs/>
        </w:rPr>
      </w:pPr>
      <w:r w:rsidRPr="006C16C4">
        <w:rPr>
          <w:b/>
          <w:bCs/>
          <w:sz w:val="28"/>
          <w:szCs w:val="28"/>
        </w:rPr>
        <w:t xml:space="preserve">Lecturer: Zahra </w:t>
      </w:r>
      <w:proofErr w:type="spellStart"/>
      <w:r w:rsidRPr="006C16C4">
        <w:rPr>
          <w:b/>
          <w:bCs/>
          <w:sz w:val="28"/>
          <w:szCs w:val="28"/>
        </w:rPr>
        <w:t>Mohammadnazari</w:t>
      </w:r>
      <w:proofErr w:type="spellEnd"/>
      <w:r w:rsidRPr="006C16C4">
        <w:rPr>
          <w:b/>
          <w:bCs/>
        </w:rPr>
        <w:t xml:space="preserve"> </w:t>
      </w:r>
      <w:r w:rsidR="00E24261" w:rsidRPr="006C16C4">
        <w:rPr>
          <w:b/>
          <w:bCs/>
        </w:rPr>
        <w:br w:type="page"/>
      </w:r>
    </w:p>
    <w:p w14:paraId="00000007" w14:textId="77777777" w:rsidR="00467979" w:rsidRPr="009B773F" w:rsidRDefault="00467979">
      <w:pPr>
        <w:spacing w:line="360" w:lineRule="auto"/>
        <w:ind w:right="100"/>
        <w:jc w:val="both"/>
        <w:rPr>
          <w:b/>
        </w:rPr>
      </w:pPr>
    </w:p>
    <w:sdt>
      <w:sdtPr>
        <w:id w:val="494386384"/>
        <w:docPartObj>
          <w:docPartGallery w:val="Table of Contents"/>
          <w:docPartUnique/>
        </w:docPartObj>
      </w:sdtPr>
      <w:sdtEndPr/>
      <w:sdtContent>
        <w:p w14:paraId="00000008" w14:textId="68221F8B" w:rsidR="00467979" w:rsidRDefault="00E24261">
          <w:pPr>
            <w:tabs>
              <w:tab w:val="right" w:pos="9025"/>
            </w:tabs>
            <w:spacing w:before="80" w:line="360" w:lineRule="auto"/>
            <w:jc w:val="center"/>
            <w:rPr>
              <w:b/>
            </w:rPr>
          </w:pPr>
          <w:r w:rsidRPr="009B773F">
            <w:fldChar w:fldCharType="begin"/>
          </w:r>
          <w:r w:rsidRPr="009B773F">
            <w:instrText xml:space="preserve"> TOC \h \u \z </w:instrText>
          </w:r>
          <w:r w:rsidRPr="009B773F">
            <w:fldChar w:fldCharType="separate"/>
          </w:r>
          <w:r w:rsidRPr="009B773F">
            <w:rPr>
              <w:b/>
            </w:rPr>
            <w:t xml:space="preserve">Table of Contents </w:t>
          </w:r>
        </w:p>
        <w:p w14:paraId="0020FB9B" w14:textId="77777777" w:rsidR="009B773F" w:rsidRPr="009B773F" w:rsidRDefault="009B773F">
          <w:pPr>
            <w:tabs>
              <w:tab w:val="right" w:pos="9025"/>
            </w:tabs>
            <w:spacing w:before="80" w:line="360" w:lineRule="auto"/>
            <w:jc w:val="center"/>
            <w:rPr>
              <w:b/>
              <w:color w:val="000000"/>
            </w:rPr>
          </w:pPr>
        </w:p>
        <w:p w14:paraId="00000009" w14:textId="77777777" w:rsidR="00467979" w:rsidRPr="009B773F" w:rsidRDefault="004B0E2F">
          <w:pPr>
            <w:tabs>
              <w:tab w:val="right" w:pos="9025"/>
            </w:tabs>
            <w:spacing w:before="80" w:line="360" w:lineRule="auto"/>
          </w:pPr>
          <w:hyperlink w:anchor="_hcpvcexghz90">
            <w:r w:rsidR="00E24261" w:rsidRPr="009B773F">
              <w:t>Introduction</w:t>
            </w:r>
          </w:hyperlink>
          <w:r w:rsidR="00E24261" w:rsidRPr="009B773F">
            <w:tab/>
          </w:r>
          <w:r w:rsidR="00E24261" w:rsidRPr="009B773F">
            <w:fldChar w:fldCharType="begin"/>
          </w:r>
          <w:r w:rsidR="00E24261" w:rsidRPr="009B773F">
            <w:instrText xml:space="preserve"> PAGEREF _hcpvcexghz90 \h </w:instrText>
          </w:r>
          <w:r w:rsidR="00E24261" w:rsidRPr="009B773F">
            <w:fldChar w:fldCharType="separate"/>
          </w:r>
          <w:r w:rsidR="00E24261" w:rsidRPr="009B773F">
            <w:t>3</w:t>
          </w:r>
          <w:r w:rsidR="00E24261" w:rsidRPr="009B773F">
            <w:fldChar w:fldCharType="end"/>
          </w:r>
        </w:p>
        <w:p w14:paraId="0000000A" w14:textId="114B5665" w:rsidR="00467979" w:rsidRPr="009B773F" w:rsidRDefault="004B0E2F">
          <w:pPr>
            <w:tabs>
              <w:tab w:val="right" w:pos="9025"/>
            </w:tabs>
            <w:spacing w:before="200" w:line="360" w:lineRule="auto"/>
          </w:pPr>
          <w:hyperlink w:anchor="_q5kjfi9n4ek6">
            <w:r w:rsidR="00E24261" w:rsidRPr="009B773F">
              <w:t>Demonstrate your knowledge and understanding of the purpose of reflective practice</w:t>
            </w:r>
          </w:hyperlink>
          <w:r w:rsidR="00E24261" w:rsidRPr="009B773F">
            <w:tab/>
          </w:r>
          <w:r w:rsidR="007C380A">
            <w:t>4</w:t>
          </w:r>
        </w:p>
        <w:p w14:paraId="0000000B" w14:textId="3704CCDD" w:rsidR="00467979" w:rsidRPr="009B773F" w:rsidRDefault="004B0E2F">
          <w:pPr>
            <w:tabs>
              <w:tab w:val="right" w:pos="9025"/>
            </w:tabs>
            <w:spacing w:before="200" w:line="360" w:lineRule="auto"/>
          </w:pPr>
          <w:hyperlink w:anchor="_9w4b8o8qn0xc">
            <w:r w:rsidR="00E24261" w:rsidRPr="009B773F">
              <w:t>Discuss how can reflective practice help the development of effective self-management, communication, and interpersonal skills.</w:t>
            </w:r>
          </w:hyperlink>
          <w:r w:rsidR="00E24261" w:rsidRPr="009B773F">
            <w:tab/>
          </w:r>
          <w:r w:rsidR="003E08E1">
            <w:t>4</w:t>
          </w:r>
        </w:p>
        <w:p w14:paraId="0000000C" w14:textId="3C9EFC32" w:rsidR="00467979" w:rsidRPr="009B773F" w:rsidRDefault="004B0E2F">
          <w:pPr>
            <w:tabs>
              <w:tab w:val="right" w:pos="9025"/>
            </w:tabs>
            <w:spacing w:before="200" w:line="360" w:lineRule="auto"/>
          </w:pPr>
          <w:hyperlink w:anchor="_pp2nabntmott">
            <w:r w:rsidR="00E24261" w:rsidRPr="009B773F">
              <w:t>Analysis of the reflective model</w:t>
            </w:r>
          </w:hyperlink>
          <w:r w:rsidR="00E24261" w:rsidRPr="009B773F">
            <w:tab/>
          </w:r>
          <w:r w:rsidR="003E08E1">
            <w:t>5</w:t>
          </w:r>
        </w:p>
        <w:p w14:paraId="0000000D" w14:textId="486E91FC" w:rsidR="00467979" w:rsidRPr="009B773F" w:rsidRDefault="004B0E2F">
          <w:pPr>
            <w:tabs>
              <w:tab w:val="right" w:pos="9025"/>
            </w:tabs>
            <w:spacing w:before="200" w:line="360" w:lineRule="auto"/>
          </w:pPr>
          <w:hyperlink w:anchor="_npouhptmos2x">
            <w:r w:rsidR="00E24261" w:rsidRPr="009B773F">
              <w:t>Relationship between academic theories and your experience.</w:t>
            </w:r>
          </w:hyperlink>
          <w:r w:rsidR="00E24261" w:rsidRPr="009B773F">
            <w:tab/>
          </w:r>
          <w:r w:rsidR="003E08E1">
            <w:t>7</w:t>
          </w:r>
        </w:p>
        <w:p w14:paraId="0000000E" w14:textId="2E0890E1" w:rsidR="00467979" w:rsidRPr="009B773F" w:rsidRDefault="004B0E2F">
          <w:pPr>
            <w:tabs>
              <w:tab w:val="right" w:pos="9025"/>
            </w:tabs>
            <w:spacing w:before="200" w:line="360" w:lineRule="auto"/>
          </w:pPr>
          <w:hyperlink w:anchor="_vxaigiwo7ubh">
            <w:r w:rsidR="00E24261" w:rsidRPr="009B773F">
              <w:t>Conclusion</w:t>
            </w:r>
          </w:hyperlink>
          <w:r w:rsidR="00E24261" w:rsidRPr="009B773F">
            <w:tab/>
          </w:r>
          <w:r w:rsidR="003E08E1">
            <w:t>8</w:t>
          </w:r>
        </w:p>
        <w:p w14:paraId="0000000F" w14:textId="15891204" w:rsidR="00467979" w:rsidRPr="009B773F" w:rsidRDefault="004B0E2F">
          <w:pPr>
            <w:tabs>
              <w:tab w:val="right" w:pos="9025"/>
            </w:tabs>
            <w:spacing w:before="200" w:after="80" w:line="360" w:lineRule="auto"/>
          </w:pPr>
          <w:hyperlink w:anchor="_3xskzjgzxqwd">
            <w:r w:rsidR="00E24261" w:rsidRPr="009B773F">
              <w:t>Reference List</w:t>
            </w:r>
          </w:hyperlink>
          <w:r w:rsidR="00E24261" w:rsidRPr="009B773F">
            <w:tab/>
          </w:r>
          <w:r w:rsidR="003E08E1">
            <w:t>9</w:t>
          </w:r>
          <w:r w:rsidR="00E24261" w:rsidRPr="009B773F">
            <w:fldChar w:fldCharType="end"/>
          </w:r>
        </w:p>
      </w:sdtContent>
    </w:sdt>
    <w:p w14:paraId="00000010" w14:textId="77777777" w:rsidR="00467979" w:rsidRPr="009B773F" w:rsidRDefault="00467979">
      <w:pPr>
        <w:spacing w:line="360" w:lineRule="auto"/>
      </w:pPr>
    </w:p>
    <w:p w14:paraId="00000011" w14:textId="77777777" w:rsidR="00467979" w:rsidRPr="009B773F" w:rsidRDefault="00E24261">
      <w:pPr>
        <w:spacing w:line="360" w:lineRule="auto"/>
        <w:ind w:right="100"/>
        <w:jc w:val="both"/>
        <w:rPr>
          <w:b/>
        </w:rPr>
      </w:pPr>
      <w:r w:rsidRPr="009B773F">
        <w:br w:type="page"/>
      </w:r>
    </w:p>
    <w:p w14:paraId="00000012" w14:textId="5A4779D9" w:rsidR="00467979" w:rsidRDefault="00E24261">
      <w:pPr>
        <w:pStyle w:val="Heading1"/>
      </w:pPr>
      <w:bookmarkStart w:id="1" w:name="_hcpvcexghz90" w:colFirst="0" w:colLast="0"/>
      <w:bookmarkEnd w:id="1"/>
      <w:r w:rsidRPr="009B773F">
        <w:lastRenderedPageBreak/>
        <w:t xml:space="preserve">Introduction </w:t>
      </w:r>
    </w:p>
    <w:p w14:paraId="031A582C" w14:textId="77777777" w:rsidR="00AD1DAE" w:rsidRPr="00AD1DAE" w:rsidRDefault="00AD1DAE" w:rsidP="00AD1DAE"/>
    <w:p w14:paraId="00000013" w14:textId="71E6E654" w:rsidR="00467979" w:rsidRDefault="00E24261">
      <w:pPr>
        <w:spacing w:line="360" w:lineRule="auto"/>
        <w:ind w:right="100"/>
        <w:jc w:val="both"/>
      </w:pPr>
      <w:r w:rsidRPr="009B773F">
        <w:t>The benefits of reflective practice are not immediately seen, but they do play a vital role in improving the performance of individuals in future situations. This is because individuals receive the opportunity to learn from their past experiences and use this knowledge to better themselves and their performance in future situations. They also have the chance to reflect on what they have learned and take any necessary action to improve their performance. The reflection process teaches individuals how they can become more effective managers and how they can help those who are being managed to improve as well (</w:t>
      </w:r>
      <w:r w:rsidRPr="009B773F">
        <w:rPr>
          <w:color w:val="222222"/>
          <w:highlight w:val="white"/>
        </w:rPr>
        <w:t>Cushion, 2018</w:t>
      </w:r>
      <w:r w:rsidRPr="009B773F">
        <w:t xml:space="preserve">). The key aim of this paper is to reflect on the purpose of reflective writing and highlight its benefits.  </w:t>
      </w:r>
    </w:p>
    <w:p w14:paraId="421F191B" w14:textId="3E12EC90" w:rsidR="008B1D4F" w:rsidRDefault="008B1D4F">
      <w:pPr>
        <w:spacing w:line="360" w:lineRule="auto"/>
        <w:ind w:right="100"/>
        <w:jc w:val="both"/>
      </w:pPr>
    </w:p>
    <w:p w14:paraId="770A1C49" w14:textId="59EC23C4" w:rsidR="008B1D4F" w:rsidRDefault="008B1D4F">
      <w:pPr>
        <w:spacing w:line="360" w:lineRule="auto"/>
        <w:ind w:right="100"/>
        <w:jc w:val="both"/>
      </w:pPr>
    </w:p>
    <w:p w14:paraId="5324EACC" w14:textId="4A5070B8" w:rsidR="008B1D4F" w:rsidRDefault="008B1D4F">
      <w:pPr>
        <w:spacing w:line="360" w:lineRule="auto"/>
        <w:ind w:right="100"/>
        <w:jc w:val="both"/>
      </w:pPr>
    </w:p>
    <w:p w14:paraId="0B01302B" w14:textId="47A1959F" w:rsidR="008B1D4F" w:rsidRDefault="008B1D4F">
      <w:pPr>
        <w:spacing w:line="360" w:lineRule="auto"/>
        <w:ind w:right="100"/>
        <w:jc w:val="both"/>
      </w:pPr>
    </w:p>
    <w:p w14:paraId="1CF5D0DA" w14:textId="1D59F7BD" w:rsidR="008B1D4F" w:rsidRDefault="008B1D4F">
      <w:pPr>
        <w:spacing w:line="360" w:lineRule="auto"/>
        <w:ind w:right="100"/>
        <w:jc w:val="both"/>
      </w:pPr>
    </w:p>
    <w:p w14:paraId="1F81DE83" w14:textId="5441FAB1" w:rsidR="008B1D4F" w:rsidRDefault="008B1D4F">
      <w:pPr>
        <w:spacing w:line="360" w:lineRule="auto"/>
        <w:ind w:right="100"/>
        <w:jc w:val="both"/>
      </w:pPr>
    </w:p>
    <w:p w14:paraId="023B2D80" w14:textId="334D28C5" w:rsidR="008B1D4F" w:rsidRDefault="008B1D4F">
      <w:pPr>
        <w:spacing w:line="360" w:lineRule="auto"/>
        <w:ind w:right="100"/>
        <w:jc w:val="both"/>
      </w:pPr>
    </w:p>
    <w:p w14:paraId="3221D9EC" w14:textId="57B200BC" w:rsidR="008B1D4F" w:rsidRDefault="008B1D4F">
      <w:pPr>
        <w:spacing w:line="360" w:lineRule="auto"/>
        <w:ind w:right="100"/>
        <w:jc w:val="both"/>
      </w:pPr>
    </w:p>
    <w:p w14:paraId="62D30982" w14:textId="55209891" w:rsidR="008B1D4F" w:rsidRDefault="008B1D4F">
      <w:pPr>
        <w:spacing w:line="360" w:lineRule="auto"/>
        <w:ind w:right="100"/>
        <w:jc w:val="both"/>
      </w:pPr>
    </w:p>
    <w:p w14:paraId="5E89D26F" w14:textId="685ACB68" w:rsidR="008B1D4F" w:rsidRDefault="008B1D4F">
      <w:pPr>
        <w:spacing w:line="360" w:lineRule="auto"/>
        <w:ind w:right="100"/>
        <w:jc w:val="both"/>
      </w:pPr>
    </w:p>
    <w:p w14:paraId="7E3A41E0" w14:textId="1BFE1A33" w:rsidR="008B1D4F" w:rsidRDefault="008B1D4F">
      <w:pPr>
        <w:spacing w:line="360" w:lineRule="auto"/>
        <w:ind w:right="100"/>
        <w:jc w:val="both"/>
      </w:pPr>
    </w:p>
    <w:p w14:paraId="7E3FD8B0" w14:textId="7268C0AF" w:rsidR="008B1D4F" w:rsidRDefault="008B1D4F">
      <w:pPr>
        <w:spacing w:line="360" w:lineRule="auto"/>
        <w:ind w:right="100"/>
        <w:jc w:val="both"/>
      </w:pPr>
    </w:p>
    <w:p w14:paraId="37B4F761" w14:textId="34831D2E" w:rsidR="008B1D4F" w:rsidRDefault="008B1D4F">
      <w:pPr>
        <w:spacing w:line="360" w:lineRule="auto"/>
        <w:ind w:right="100"/>
        <w:jc w:val="both"/>
      </w:pPr>
    </w:p>
    <w:p w14:paraId="2503387E" w14:textId="079AF7E5" w:rsidR="008B1D4F" w:rsidRDefault="008B1D4F">
      <w:pPr>
        <w:spacing w:line="360" w:lineRule="auto"/>
        <w:ind w:right="100"/>
        <w:jc w:val="both"/>
      </w:pPr>
    </w:p>
    <w:p w14:paraId="5F24AF8E" w14:textId="1D6FD09A" w:rsidR="008B1D4F" w:rsidRDefault="008B1D4F">
      <w:pPr>
        <w:spacing w:line="360" w:lineRule="auto"/>
        <w:ind w:right="100"/>
        <w:jc w:val="both"/>
      </w:pPr>
    </w:p>
    <w:p w14:paraId="65A25AA4" w14:textId="207C3659" w:rsidR="008B1D4F" w:rsidRDefault="008B1D4F">
      <w:pPr>
        <w:spacing w:line="360" w:lineRule="auto"/>
        <w:ind w:right="100"/>
        <w:jc w:val="both"/>
      </w:pPr>
    </w:p>
    <w:p w14:paraId="583DB5F8" w14:textId="527AC96D" w:rsidR="008B1D4F" w:rsidRDefault="008B1D4F">
      <w:pPr>
        <w:spacing w:line="360" w:lineRule="auto"/>
        <w:ind w:right="100"/>
        <w:jc w:val="both"/>
      </w:pPr>
    </w:p>
    <w:p w14:paraId="4B8E4EBC" w14:textId="2D6F70F8" w:rsidR="008B1D4F" w:rsidRDefault="008B1D4F">
      <w:pPr>
        <w:spacing w:line="360" w:lineRule="auto"/>
        <w:ind w:right="100"/>
        <w:jc w:val="both"/>
      </w:pPr>
    </w:p>
    <w:p w14:paraId="274D9870" w14:textId="66DDB8F5" w:rsidR="008B1D4F" w:rsidRDefault="008B1D4F">
      <w:pPr>
        <w:spacing w:line="360" w:lineRule="auto"/>
        <w:ind w:right="100"/>
        <w:jc w:val="both"/>
      </w:pPr>
    </w:p>
    <w:p w14:paraId="630D78A7" w14:textId="16DA7CDB" w:rsidR="008B1D4F" w:rsidRDefault="008B1D4F">
      <w:pPr>
        <w:spacing w:line="360" w:lineRule="auto"/>
        <w:ind w:right="100"/>
        <w:jc w:val="both"/>
      </w:pPr>
    </w:p>
    <w:p w14:paraId="56F49D65" w14:textId="0147229B" w:rsidR="008B1D4F" w:rsidRDefault="008B1D4F">
      <w:pPr>
        <w:spacing w:line="360" w:lineRule="auto"/>
        <w:ind w:right="100"/>
        <w:jc w:val="both"/>
      </w:pPr>
    </w:p>
    <w:p w14:paraId="210751E7" w14:textId="30DDCA3C" w:rsidR="008B1D4F" w:rsidRDefault="008B1D4F">
      <w:pPr>
        <w:spacing w:line="360" w:lineRule="auto"/>
        <w:ind w:right="100"/>
        <w:jc w:val="both"/>
      </w:pPr>
    </w:p>
    <w:p w14:paraId="47A4316E" w14:textId="0109320D" w:rsidR="008B1D4F" w:rsidRDefault="008B1D4F">
      <w:pPr>
        <w:spacing w:line="360" w:lineRule="auto"/>
        <w:ind w:right="100"/>
        <w:jc w:val="both"/>
      </w:pPr>
    </w:p>
    <w:p w14:paraId="58D1D9DD" w14:textId="059FD585" w:rsidR="008B1D4F" w:rsidRDefault="008B1D4F">
      <w:pPr>
        <w:spacing w:line="360" w:lineRule="auto"/>
        <w:ind w:right="100"/>
        <w:jc w:val="both"/>
      </w:pPr>
    </w:p>
    <w:p w14:paraId="5FCF1346" w14:textId="26235AF8" w:rsidR="008B1D4F" w:rsidRDefault="008B1D4F">
      <w:pPr>
        <w:spacing w:line="360" w:lineRule="auto"/>
        <w:ind w:right="100"/>
        <w:jc w:val="both"/>
      </w:pPr>
    </w:p>
    <w:p w14:paraId="35659D35" w14:textId="77777777" w:rsidR="008B1D4F" w:rsidRPr="009B773F" w:rsidRDefault="008B1D4F">
      <w:pPr>
        <w:spacing w:line="360" w:lineRule="auto"/>
        <w:ind w:right="100"/>
        <w:jc w:val="both"/>
      </w:pPr>
    </w:p>
    <w:p w14:paraId="00000014" w14:textId="77777777" w:rsidR="00467979" w:rsidRPr="009B773F" w:rsidRDefault="00E24261">
      <w:pPr>
        <w:pStyle w:val="Heading1"/>
      </w:pPr>
      <w:bookmarkStart w:id="2" w:name="_q5kjfi9n4ek6" w:colFirst="0" w:colLast="0"/>
      <w:bookmarkEnd w:id="2"/>
      <w:r w:rsidRPr="009B773F">
        <w:lastRenderedPageBreak/>
        <w:t>Demonstrate your knowledge and understanding of the purpose of reflective practice</w:t>
      </w:r>
    </w:p>
    <w:p w14:paraId="00000015" w14:textId="77777777" w:rsidR="00467979" w:rsidRPr="009B773F" w:rsidRDefault="00E24261">
      <w:pPr>
        <w:spacing w:line="360" w:lineRule="auto"/>
        <w:ind w:right="100"/>
        <w:jc w:val="both"/>
      </w:pPr>
      <w:r w:rsidRPr="009B773F">
        <w:t>The purpose of reflective practice is to help individuals learn from their past experiences and apply that learning to their future. It is a way for people to reflect on what they have done in order to improve their future performance. Reflective practice can be used in any situation where someone wants to learn and grow from their experiences. It is an effective way to improve the quality of one's work and benefits both the individual and those they serve. Reflective practice is becoming increasingly important as people are being asked to do more with less. It allows people to think through their experiences and identify where they went right, as well as where they went wrong (</w:t>
      </w:r>
      <w:r w:rsidRPr="009B773F">
        <w:rPr>
          <w:color w:val="222222"/>
          <w:highlight w:val="white"/>
        </w:rPr>
        <w:t>Thompson and Thompson, 2018</w:t>
      </w:r>
      <w:r w:rsidRPr="009B773F">
        <w:t xml:space="preserve">). By reflecting on and </w:t>
      </w:r>
      <w:proofErr w:type="spellStart"/>
      <w:r w:rsidRPr="009B773F">
        <w:t>analysing</w:t>
      </w:r>
      <w:proofErr w:type="spellEnd"/>
      <w:r w:rsidRPr="009B773F">
        <w:t xml:space="preserve"> past experiences, individuals are able to gain a broader perspective on their problems or issues in a particular situation and make adjustments that will help them to handle their future problems more effectively. This results in fewer mistakes being made, which leads to better outcomes for both the individual and the </w:t>
      </w:r>
      <w:proofErr w:type="spellStart"/>
      <w:r w:rsidRPr="009B773F">
        <w:t>organisation</w:t>
      </w:r>
      <w:proofErr w:type="spellEnd"/>
      <w:r w:rsidRPr="009B773F">
        <w:t>.</w:t>
      </w:r>
    </w:p>
    <w:p w14:paraId="49CD777D" w14:textId="5EAB6FA5" w:rsidR="007C380A" w:rsidRPr="008B1D4F" w:rsidRDefault="00E24261">
      <w:pPr>
        <w:spacing w:line="360" w:lineRule="auto"/>
        <w:ind w:right="100"/>
        <w:jc w:val="both"/>
      </w:pPr>
      <w:r w:rsidRPr="009B773F">
        <w:t>Reflective practice allows the individual to develop a better understanding of what is going on in their world and thereby enhances their ability to solve complex problems (</w:t>
      </w:r>
      <w:r w:rsidRPr="009B773F">
        <w:rPr>
          <w:color w:val="222222"/>
          <w:highlight w:val="white"/>
        </w:rPr>
        <w:t>Cushion, 2018</w:t>
      </w:r>
      <w:r w:rsidRPr="009B773F">
        <w:t xml:space="preserve">). This helps them to take better action, develop greater confidence and self-efficacy and understand what they are trying to achieve in any situation. Reflective practice involves four steps that can be done at any time during the day or week. </w:t>
      </w:r>
    </w:p>
    <w:p w14:paraId="00000017" w14:textId="77777777" w:rsidR="00467979" w:rsidRPr="009B773F" w:rsidRDefault="00E24261">
      <w:pPr>
        <w:pStyle w:val="Heading1"/>
      </w:pPr>
      <w:bookmarkStart w:id="3" w:name="_9w4b8o8qn0xc" w:colFirst="0" w:colLast="0"/>
      <w:bookmarkEnd w:id="3"/>
      <w:r w:rsidRPr="009B773F">
        <w:t>Discuss how can reflective practice help the development of effective self-management, communication, and interpersonal skills.</w:t>
      </w:r>
    </w:p>
    <w:p w14:paraId="00000018" w14:textId="77777777" w:rsidR="00467979" w:rsidRPr="009B773F" w:rsidRDefault="00E24261">
      <w:pPr>
        <w:spacing w:line="360" w:lineRule="auto"/>
        <w:ind w:right="100"/>
        <w:jc w:val="both"/>
      </w:pPr>
      <w:r w:rsidRPr="009B773F">
        <w:t>Reflective practice can help individuals learn from their past experiences and apply that learning to their future. It is a way for people to reflect on what they have done in order to improve their future performance. Reflective practice can be used in any situation where someone wants to learn and grow from their experiences. By reflecting on past experiences, individuals can learn how to better communicate and manage themselves and their interpersonal relationships (</w:t>
      </w:r>
      <w:r w:rsidRPr="009B773F">
        <w:rPr>
          <w:color w:val="222222"/>
          <w:highlight w:val="white"/>
        </w:rPr>
        <w:t>Al-</w:t>
      </w:r>
      <w:proofErr w:type="spellStart"/>
      <w:r w:rsidRPr="009B773F">
        <w:rPr>
          <w:color w:val="222222"/>
          <w:highlight w:val="white"/>
        </w:rPr>
        <w:t>Jaro</w:t>
      </w:r>
      <w:proofErr w:type="spellEnd"/>
      <w:r w:rsidRPr="009B773F">
        <w:rPr>
          <w:color w:val="222222"/>
          <w:highlight w:val="white"/>
        </w:rPr>
        <w:t xml:space="preserve"> and </w:t>
      </w:r>
      <w:proofErr w:type="spellStart"/>
      <w:r w:rsidRPr="009B773F">
        <w:rPr>
          <w:color w:val="222222"/>
          <w:highlight w:val="white"/>
        </w:rPr>
        <w:t>Asmawi</w:t>
      </w:r>
      <w:proofErr w:type="spellEnd"/>
      <w:r w:rsidRPr="009B773F">
        <w:rPr>
          <w:color w:val="222222"/>
          <w:highlight w:val="white"/>
        </w:rPr>
        <w:t>, 2018</w:t>
      </w:r>
      <w:r w:rsidRPr="009B773F">
        <w:t>). It allows them the opportunity to look at their ideas and strategies for solving problems and improve on areas that were less effective.</w:t>
      </w:r>
    </w:p>
    <w:p w14:paraId="00000019" w14:textId="550CE9C4" w:rsidR="00467979" w:rsidRPr="009B773F" w:rsidRDefault="00E24261">
      <w:pPr>
        <w:spacing w:line="360" w:lineRule="auto"/>
        <w:ind w:right="100"/>
        <w:jc w:val="both"/>
      </w:pPr>
      <w:r w:rsidRPr="009B773F">
        <w:t xml:space="preserve">Reflective practice is an effective way for individuals to learn from their mistakes as well as from their successes. It helps them recognize what they are doing right so that they can build upon it. They are also able to recognize what they are doing wrong so that they can take steps to correct those mistakes or </w:t>
      </w:r>
      <w:r w:rsidR="00DD76B4" w:rsidRPr="009B773F">
        <w:t>behaviors</w:t>
      </w:r>
      <w:r w:rsidRPr="009B773F">
        <w:t xml:space="preserve"> (</w:t>
      </w:r>
      <w:proofErr w:type="spellStart"/>
      <w:r w:rsidRPr="009B773F">
        <w:rPr>
          <w:color w:val="222222"/>
          <w:highlight w:val="white"/>
        </w:rPr>
        <w:t>Bassot</w:t>
      </w:r>
      <w:proofErr w:type="spellEnd"/>
      <w:r w:rsidRPr="009B773F">
        <w:rPr>
          <w:color w:val="222222"/>
          <w:highlight w:val="white"/>
        </w:rPr>
        <w:t>, 2020</w:t>
      </w:r>
      <w:r w:rsidRPr="009B773F">
        <w:t>). It also allows individuals to determine how best to apply learning in future situations in order for them to be successful. This is helpful for people who serve others, such as social workers, teachers, and doctors. Reflective practice can be used to improve the quality of one's work and benefit both the individual and those they serve (</w:t>
      </w:r>
      <w:proofErr w:type="spellStart"/>
      <w:r w:rsidRPr="009B773F">
        <w:rPr>
          <w:color w:val="222222"/>
          <w:highlight w:val="white"/>
        </w:rPr>
        <w:t>Khanjani</w:t>
      </w:r>
      <w:proofErr w:type="spellEnd"/>
      <w:r w:rsidRPr="009B773F">
        <w:rPr>
          <w:color w:val="222222"/>
          <w:highlight w:val="white"/>
        </w:rPr>
        <w:t xml:space="preserve"> </w:t>
      </w:r>
      <w:r w:rsidRPr="009B773F">
        <w:rPr>
          <w:i/>
          <w:color w:val="222222"/>
          <w:highlight w:val="white"/>
        </w:rPr>
        <w:t xml:space="preserve">et al., </w:t>
      </w:r>
      <w:r w:rsidRPr="009B773F">
        <w:rPr>
          <w:color w:val="222222"/>
          <w:highlight w:val="white"/>
        </w:rPr>
        <w:t>2018</w:t>
      </w:r>
      <w:r w:rsidRPr="009B773F">
        <w:t xml:space="preserve">). Through reflective practice, individuals are able to identify important issues across different situations. They are also able to identify </w:t>
      </w:r>
      <w:r w:rsidRPr="009B773F">
        <w:lastRenderedPageBreak/>
        <w:t xml:space="preserve">how best to apply this knowledge in future situations so that they can provide more effective services. Reflective practice allows professionals to recognize their shortcomings and areas for improvement in their work. It also helps them improve their interpersonal relationships with both their clients and those who provide services within the </w:t>
      </w:r>
      <w:r w:rsidR="00BE5A98" w:rsidRPr="009B773F">
        <w:t>organization</w:t>
      </w:r>
      <w:r w:rsidRPr="009B773F">
        <w:t>.</w:t>
      </w:r>
    </w:p>
    <w:p w14:paraId="0000001A" w14:textId="7405D673" w:rsidR="00467979" w:rsidRPr="009B773F" w:rsidRDefault="00E24261">
      <w:pPr>
        <w:spacing w:line="360" w:lineRule="auto"/>
        <w:ind w:right="100"/>
        <w:jc w:val="both"/>
        <w:rPr>
          <w:b/>
        </w:rPr>
      </w:pPr>
      <w:r w:rsidRPr="009B773F">
        <w:t>In addition to reflecting on one's own abilities, one can also reflect on the processes and methods used in service delivery. This allows practitioners to acknowledge that they are using several tools and techniques in their work. This can help them develop new skills and refine those they already have. It makes it easier for professionals to implement new approaches because those who use reflective practice have the opportunity to learn from their experiences (</w:t>
      </w:r>
      <w:r w:rsidRPr="009B773F">
        <w:rPr>
          <w:color w:val="222222"/>
          <w:highlight w:val="white"/>
        </w:rPr>
        <w:t>Al-</w:t>
      </w:r>
      <w:proofErr w:type="spellStart"/>
      <w:r w:rsidRPr="009B773F">
        <w:rPr>
          <w:color w:val="222222"/>
          <w:highlight w:val="white"/>
        </w:rPr>
        <w:t>Jaro</w:t>
      </w:r>
      <w:proofErr w:type="spellEnd"/>
      <w:r w:rsidRPr="009B773F">
        <w:rPr>
          <w:color w:val="222222"/>
          <w:highlight w:val="white"/>
        </w:rPr>
        <w:t xml:space="preserve"> and </w:t>
      </w:r>
      <w:proofErr w:type="spellStart"/>
      <w:r w:rsidRPr="009B773F">
        <w:rPr>
          <w:color w:val="222222"/>
          <w:highlight w:val="white"/>
        </w:rPr>
        <w:t>Asmawi</w:t>
      </w:r>
      <w:proofErr w:type="spellEnd"/>
      <w:r w:rsidRPr="009B773F">
        <w:rPr>
          <w:color w:val="222222"/>
          <w:highlight w:val="white"/>
        </w:rPr>
        <w:t>, 2018</w:t>
      </w:r>
      <w:r w:rsidRPr="009B773F">
        <w:t xml:space="preserve">). They can </w:t>
      </w:r>
      <w:r w:rsidR="00BE5A98" w:rsidRPr="009B773F">
        <w:t>adjust</w:t>
      </w:r>
      <w:r w:rsidRPr="009B773F">
        <w:t xml:space="preserve"> in their approach as necessary so that their practice does not become predictable.</w:t>
      </w:r>
      <w:r w:rsidRPr="009B773F">
        <w:rPr>
          <w:b/>
        </w:rPr>
        <w:t xml:space="preserve"> </w:t>
      </w:r>
    </w:p>
    <w:p w14:paraId="0000001B" w14:textId="77777777" w:rsidR="00467979" w:rsidRPr="009B773F" w:rsidRDefault="00E24261">
      <w:pPr>
        <w:pStyle w:val="Heading1"/>
      </w:pPr>
      <w:bookmarkStart w:id="4" w:name="_pp2nabntmott" w:colFirst="0" w:colLast="0"/>
      <w:bookmarkEnd w:id="4"/>
      <w:r w:rsidRPr="009B773F">
        <w:t xml:space="preserve">Analysis of the reflective model </w:t>
      </w:r>
    </w:p>
    <w:p w14:paraId="0000001C" w14:textId="77777777" w:rsidR="00467979" w:rsidRPr="009B773F" w:rsidRDefault="00E24261">
      <w:pPr>
        <w:spacing w:line="360" w:lineRule="auto"/>
        <w:ind w:right="100"/>
        <w:jc w:val="both"/>
      </w:pPr>
      <w:r w:rsidRPr="009B773F">
        <w:t>There are many different reflective models, but one common model is the Gibbs Reflective Cycle. This model includes six stages: description, feelings, evaluation, analysis, conclusion, and action plan. This cycle can help individuals reflect on their experiences and learn from them so that they can improve their future performance (</w:t>
      </w:r>
      <w:r w:rsidRPr="009B773F">
        <w:rPr>
          <w:color w:val="222222"/>
          <w:highlight w:val="white"/>
        </w:rPr>
        <w:t>Ullmann, 2019</w:t>
      </w:r>
      <w:r w:rsidRPr="009B773F">
        <w:t>). Reflection is built upon the framework of this cycle, which indicates that people are able to think through the problems they face and come up with solutions through reflection.</w:t>
      </w:r>
    </w:p>
    <w:p w14:paraId="0000001D" w14:textId="77777777" w:rsidR="00467979" w:rsidRPr="009B773F" w:rsidRDefault="00E24261">
      <w:pPr>
        <w:spacing w:line="360" w:lineRule="auto"/>
        <w:ind w:right="100"/>
        <w:jc w:val="both"/>
      </w:pPr>
      <w:r w:rsidRPr="009B773F">
        <w:t>The main features of the Gibbs Reflective Cycle are its six stages: description, feelings, evaluation, analysis, conclusion, and action plan. This model helps individuals reflect on their experiences and learn from them so that they can improve their future performance (</w:t>
      </w:r>
      <w:proofErr w:type="spellStart"/>
      <w:r w:rsidRPr="009B773F">
        <w:rPr>
          <w:color w:val="222222"/>
          <w:highlight w:val="white"/>
        </w:rPr>
        <w:t>Arthurson</w:t>
      </w:r>
      <w:proofErr w:type="spellEnd"/>
      <w:r w:rsidRPr="009B773F">
        <w:rPr>
          <w:color w:val="222222"/>
          <w:highlight w:val="white"/>
        </w:rPr>
        <w:t>, 2021</w:t>
      </w:r>
      <w:r w:rsidRPr="009B773F">
        <w:t xml:space="preserve">). Each stage of the cycle is important in helping individuals understand their experiences and what they can learn from them. </w:t>
      </w:r>
    </w:p>
    <w:p w14:paraId="0000001E" w14:textId="328F62D9" w:rsidR="00467979" w:rsidRPr="009B773F" w:rsidRDefault="00E24261">
      <w:pPr>
        <w:spacing w:line="360" w:lineRule="auto"/>
        <w:ind w:right="100"/>
        <w:jc w:val="both"/>
      </w:pPr>
      <w:r w:rsidRPr="009B773F">
        <w:t xml:space="preserve">The first stage of the Gibbs Reflective Cycle is the description. Individuals are encouraged to talk about the situations leading up to their experiences, how they were feeling or acting when the experience happened, what others were doing and saying, and any other relevant details that may be useful in helping them understand their experience. By using </w:t>
      </w:r>
      <w:r w:rsidR="00BC4E93" w:rsidRPr="009B773F">
        <w:t>all</w:t>
      </w:r>
      <w:r w:rsidRPr="009B773F">
        <w:t xml:space="preserve"> these details, individuals can better reflect on their experience as a whole. Information about the external factors that may have influenced an individual’s experiences is also helpful in reflecting on those experiences (</w:t>
      </w:r>
      <w:proofErr w:type="spellStart"/>
      <w:r w:rsidRPr="009B773F">
        <w:rPr>
          <w:color w:val="222222"/>
          <w:highlight w:val="white"/>
        </w:rPr>
        <w:t>Adeani</w:t>
      </w:r>
      <w:proofErr w:type="spellEnd"/>
      <w:r w:rsidRPr="009B773F">
        <w:rPr>
          <w:color w:val="222222"/>
          <w:highlight w:val="white"/>
        </w:rPr>
        <w:t xml:space="preserve"> </w:t>
      </w:r>
      <w:r w:rsidRPr="009B773F">
        <w:rPr>
          <w:i/>
          <w:color w:val="222222"/>
          <w:highlight w:val="white"/>
        </w:rPr>
        <w:t>et al.,</w:t>
      </w:r>
      <w:r w:rsidRPr="009B773F">
        <w:rPr>
          <w:color w:val="222222"/>
          <w:highlight w:val="white"/>
        </w:rPr>
        <w:t xml:space="preserve"> 2020</w:t>
      </w:r>
      <w:r w:rsidRPr="009B773F">
        <w:t>). During this stage, individuals describe what has happened. They do not just report what has occurred, but they also describe their feelings and thoughts. This helps them understand the situation or the situation in which they act so that they can reflect on it.</w:t>
      </w:r>
    </w:p>
    <w:p w14:paraId="0000001F" w14:textId="77777777" w:rsidR="00467979" w:rsidRPr="009B773F" w:rsidRDefault="00E24261">
      <w:pPr>
        <w:spacing w:line="360" w:lineRule="auto"/>
        <w:ind w:right="100"/>
        <w:jc w:val="both"/>
      </w:pPr>
      <w:r w:rsidRPr="009B773F">
        <w:t>The next stage of the cycle is feelings. Individuals are encouraged to talk about the feelings they experienced when their experience happened. During this stage, individuals can talk about any emotions they experienced during the situation, such as happiness, sadness, anger, or frustration (</w:t>
      </w:r>
      <w:r w:rsidRPr="009B773F">
        <w:rPr>
          <w:color w:val="222222"/>
          <w:highlight w:val="white"/>
        </w:rPr>
        <w:t>Yaacob</w:t>
      </w:r>
      <w:r w:rsidRPr="009B773F">
        <w:rPr>
          <w:i/>
          <w:color w:val="222222"/>
          <w:highlight w:val="white"/>
        </w:rPr>
        <w:t xml:space="preserve"> et al.,</w:t>
      </w:r>
      <w:r w:rsidRPr="009B773F">
        <w:rPr>
          <w:color w:val="222222"/>
          <w:highlight w:val="white"/>
        </w:rPr>
        <w:t xml:space="preserve"> 2021</w:t>
      </w:r>
      <w:r w:rsidRPr="009B773F">
        <w:t xml:space="preserve">). Individuals can also reflect on how they felt after </w:t>
      </w:r>
      <w:r w:rsidRPr="009B773F">
        <w:lastRenderedPageBreak/>
        <w:t>their experience; for example, if they felt better after the situation or had a negative reaction toward what happened. After describing the situation, individuals are able to share their thoughts and feelings. This not only helps them think about the situation but also allows them to express themselves.</w:t>
      </w:r>
    </w:p>
    <w:p w14:paraId="00000020" w14:textId="77777777" w:rsidR="00467979" w:rsidRPr="009B773F" w:rsidRDefault="00E24261">
      <w:pPr>
        <w:spacing w:line="360" w:lineRule="auto"/>
        <w:ind w:right="100"/>
        <w:jc w:val="both"/>
      </w:pPr>
      <w:r w:rsidRPr="009B773F">
        <w:t>The third stage of the cycle is evaluation. During this stage, individuals are encouraged to think about whether their experiences were useful for them and what lessons they learned from them. If they think that their experiences were not worth remembering, they can reflect on whether they learned something useful from them in the future. If they have a strong feeling toward the experience, such as relief or unhappiness, after it has occurred, individuals can think about how to deal with similar situations in the future. Evaluation is the process of critically thinking about what has occurred. Individuals identify both the good and bad qualities of a situation in order to learn from that experience (</w:t>
      </w:r>
      <w:r w:rsidRPr="009B773F">
        <w:rPr>
          <w:color w:val="222222"/>
          <w:highlight w:val="white"/>
        </w:rPr>
        <w:t>Markkanen</w:t>
      </w:r>
      <w:r w:rsidRPr="009B773F">
        <w:rPr>
          <w:i/>
          <w:color w:val="222222"/>
          <w:highlight w:val="white"/>
        </w:rPr>
        <w:t xml:space="preserve"> et al., </w:t>
      </w:r>
      <w:r w:rsidRPr="009B773F">
        <w:rPr>
          <w:color w:val="222222"/>
          <w:highlight w:val="white"/>
        </w:rPr>
        <w:t>2020</w:t>
      </w:r>
      <w:r w:rsidRPr="009B773F">
        <w:t>). They acknowledge their strengths as well as their weaknesses in order to improve on both.</w:t>
      </w:r>
    </w:p>
    <w:p w14:paraId="00000021" w14:textId="37D584CE" w:rsidR="00467979" w:rsidRPr="009B773F" w:rsidRDefault="00E24261">
      <w:pPr>
        <w:spacing w:line="360" w:lineRule="auto"/>
        <w:ind w:right="100"/>
        <w:jc w:val="both"/>
      </w:pPr>
      <w:r w:rsidRPr="009B773F">
        <w:t xml:space="preserve">The fourth stage of the cycle is analysis. This stage encourages individuals to identify and understand what needs to be changed so that they do not experience similar experiences in the future. It also encourages them to </w:t>
      </w:r>
      <w:r w:rsidR="00733E36" w:rsidRPr="009B773F">
        <w:t>act</w:t>
      </w:r>
      <w:r w:rsidRPr="009B773F">
        <w:t xml:space="preserve"> so that their needs will be </w:t>
      </w:r>
      <w:r w:rsidR="005124EA" w:rsidRPr="009B773F">
        <w:t>met,</w:t>
      </w:r>
      <w:r w:rsidRPr="009B773F">
        <w:t xml:space="preserve"> and their performances improved in the future. This stage is used to </w:t>
      </w:r>
      <w:proofErr w:type="spellStart"/>
      <w:r w:rsidRPr="009B773F">
        <w:t>analyse</w:t>
      </w:r>
      <w:proofErr w:type="spellEnd"/>
      <w:r w:rsidRPr="009B773F">
        <w:t xml:space="preserve"> the situation from a critical perspective. It allows individuals to look at their experiences and identify both the positive and negative aspects of each.</w:t>
      </w:r>
    </w:p>
    <w:p w14:paraId="00000022" w14:textId="4EF7A4BA" w:rsidR="00467979" w:rsidRPr="009B773F" w:rsidRDefault="00E24261">
      <w:pPr>
        <w:spacing w:line="360" w:lineRule="auto"/>
        <w:ind w:right="100"/>
        <w:jc w:val="both"/>
      </w:pPr>
      <w:r w:rsidRPr="009B773F">
        <w:t xml:space="preserve">The fifth stage of the cycle is the conclusion. Individuals are encouraged to think about the experiences they have had and how they have changed over time. They can also think about whether their needs were met by the situation, what needs to be changed in future situations, and the actions that individuals should take in the future. The conclusion is that individuals are able to use what they have learned in order to take action. This can come in the form of a change in strategy or </w:t>
      </w:r>
      <w:r w:rsidR="00733E36" w:rsidRPr="009B773F">
        <w:t>approach,</w:t>
      </w:r>
      <w:r w:rsidRPr="009B773F">
        <w:t xml:space="preserve"> or it could be as simple as acknowledging that they will keep working on improving their performance (</w:t>
      </w:r>
      <w:r w:rsidRPr="009B773F">
        <w:rPr>
          <w:color w:val="222222"/>
          <w:highlight w:val="white"/>
        </w:rPr>
        <w:t>Pearson, 2020</w:t>
      </w:r>
      <w:r w:rsidRPr="009B773F">
        <w:t>).</w:t>
      </w:r>
    </w:p>
    <w:p w14:paraId="00000023" w14:textId="221D662D" w:rsidR="00467979" w:rsidRPr="009B773F" w:rsidRDefault="00E24261">
      <w:pPr>
        <w:spacing w:line="360" w:lineRule="auto"/>
        <w:ind w:right="100"/>
        <w:jc w:val="both"/>
      </w:pPr>
      <w:r w:rsidRPr="009B773F">
        <w:t xml:space="preserve">The sixth stage of the cycle is an action plan. The goal of this stage is for individuals to work on improving their future performance by identifying and taking specific actions toward meeting their needs. Individuals can work on increasing their ability to do things such as being more assertive or showing more interest in others. Once they have finished their reflection and learned from the experience, they are able to </w:t>
      </w:r>
      <w:r w:rsidR="005A7C6D" w:rsidRPr="009B773F">
        <w:t>act</w:t>
      </w:r>
      <w:r w:rsidRPr="009B773F">
        <w:t>. They identify what needs to be done and provide a plan for accomplishing it (</w:t>
      </w:r>
      <w:proofErr w:type="spellStart"/>
      <w:r w:rsidRPr="009B773F">
        <w:rPr>
          <w:color w:val="222222"/>
          <w:highlight w:val="white"/>
        </w:rPr>
        <w:t>Minott</w:t>
      </w:r>
      <w:proofErr w:type="spellEnd"/>
      <w:r w:rsidRPr="009B773F">
        <w:rPr>
          <w:color w:val="222222"/>
          <w:highlight w:val="white"/>
        </w:rPr>
        <w:t>, 2019</w:t>
      </w:r>
      <w:r w:rsidRPr="009B773F">
        <w:t>).</w:t>
      </w:r>
    </w:p>
    <w:p w14:paraId="00000024" w14:textId="48E8BDBB" w:rsidR="00467979" w:rsidRPr="009B773F" w:rsidRDefault="00E24261">
      <w:pPr>
        <w:spacing w:line="360" w:lineRule="auto"/>
        <w:ind w:right="100"/>
        <w:jc w:val="both"/>
      </w:pPr>
      <w:r w:rsidRPr="009B773F">
        <w:t xml:space="preserve">Reflective practice helps individuals in planning and implementing better services, which is beneficial for both the individuals receiving the service as well as those who provide it. By reflecting on past experiences, one </w:t>
      </w:r>
      <w:r w:rsidR="005A7C6D" w:rsidRPr="009B773F">
        <w:t>can</w:t>
      </w:r>
      <w:r w:rsidRPr="009B773F">
        <w:t xml:space="preserve"> find new ways to better manage future situations (</w:t>
      </w:r>
      <w:r w:rsidRPr="009B773F">
        <w:rPr>
          <w:color w:val="222222"/>
          <w:highlight w:val="white"/>
        </w:rPr>
        <w:t>Pearson, 2020</w:t>
      </w:r>
      <w:r w:rsidRPr="009B773F">
        <w:t>). This can involve different techniques, such as learning from mistakes (learning from one's own mistakes).</w:t>
      </w:r>
    </w:p>
    <w:p w14:paraId="00000025" w14:textId="77777777" w:rsidR="00467979" w:rsidRPr="009B773F" w:rsidRDefault="00E24261">
      <w:pPr>
        <w:pStyle w:val="Heading1"/>
      </w:pPr>
      <w:bookmarkStart w:id="5" w:name="_npouhptmos2x" w:colFirst="0" w:colLast="0"/>
      <w:bookmarkEnd w:id="5"/>
      <w:r w:rsidRPr="009B773F">
        <w:lastRenderedPageBreak/>
        <w:t xml:space="preserve">Relationship between academic theories and your experience. </w:t>
      </w:r>
    </w:p>
    <w:p w14:paraId="00000026" w14:textId="77777777" w:rsidR="00467979" w:rsidRPr="009B773F" w:rsidRDefault="00E24261">
      <w:pPr>
        <w:spacing w:line="360" w:lineRule="auto"/>
        <w:ind w:right="100"/>
        <w:jc w:val="both"/>
      </w:pPr>
      <w:r w:rsidRPr="009B773F">
        <w:t>There is a relationship between academic theories and reflective practice. Reflective practice is based on the idea that individuals can learn from their past experiences. This is supported by academic theories on learning, which state that individuals learn best when they are actively engaged in their learning and when they have opportunities to reflect on their experiences.</w:t>
      </w:r>
    </w:p>
    <w:p w14:paraId="00000027" w14:textId="77777777" w:rsidR="00467979" w:rsidRPr="009B773F" w:rsidRDefault="00E24261">
      <w:pPr>
        <w:spacing w:line="360" w:lineRule="auto"/>
        <w:ind w:right="100"/>
        <w:jc w:val="both"/>
      </w:pPr>
      <w:r w:rsidRPr="009B773F">
        <w:t>Reflective practice can help individuals reflect on their past experiences. This is because it gives them the opportunity to learn from them and identify important things that they should do in future situations. Reflective practice also helps individuals develop an understanding of what needs to be changed so that they may enjoy a positive, productive experience in the future (</w:t>
      </w:r>
      <w:proofErr w:type="spellStart"/>
      <w:r w:rsidRPr="009B773F">
        <w:rPr>
          <w:color w:val="222222"/>
          <w:highlight w:val="white"/>
        </w:rPr>
        <w:t>Minott</w:t>
      </w:r>
      <w:proofErr w:type="spellEnd"/>
      <w:r w:rsidRPr="009B773F">
        <w:rPr>
          <w:color w:val="222222"/>
          <w:highlight w:val="white"/>
        </w:rPr>
        <w:t>, 2019</w:t>
      </w:r>
      <w:r w:rsidRPr="009B773F">
        <w:t>). The need to reflect on their past experiences can also help individuals feel motivated to change in the future.</w:t>
      </w:r>
    </w:p>
    <w:p w14:paraId="00000028" w14:textId="5838ED64" w:rsidR="00467979" w:rsidRDefault="00E24261">
      <w:pPr>
        <w:spacing w:line="360" w:lineRule="auto"/>
        <w:ind w:right="100"/>
        <w:jc w:val="both"/>
      </w:pPr>
      <w:r w:rsidRPr="009B773F">
        <w:t>In addition to allowing people to reflect on past experiences, the reflection process is beneficial for them because it helps them learn (</w:t>
      </w:r>
      <w:r w:rsidRPr="009B773F">
        <w:rPr>
          <w:color w:val="222222"/>
          <w:highlight w:val="white"/>
        </w:rPr>
        <w:t>Pearson, 2020</w:t>
      </w:r>
      <w:r w:rsidRPr="009B773F">
        <w:t xml:space="preserve">). They </w:t>
      </w:r>
      <w:r w:rsidR="00A76A40" w:rsidRPr="009B773F">
        <w:t>can</w:t>
      </w:r>
      <w:r w:rsidRPr="009B773F">
        <w:t xml:space="preserve"> improve on the knowledge they have acquired during their experiences and use this knowledge in future situations. This is one of the most important benefits individuals can gain from reflective practice. It allows them to better understand things that they encounter </w:t>
      </w:r>
      <w:r w:rsidR="00A76A40" w:rsidRPr="009B773F">
        <w:t>and</w:t>
      </w:r>
      <w:r w:rsidRPr="009B773F">
        <w:t xml:space="preserve"> helps them identify how best to use that knowledge.</w:t>
      </w:r>
    </w:p>
    <w:p w14:paraId="7549760C" w14:textId="1E42A013" w:rsidR="003E08E1" w:rsidRDefault="003E08E1">
      <w:pPr>
        <w:spacing w:line="360" w:lineRule="auto"/>
        <w:ind w:right="100"/>
        <w:jc w:val="both"/>
      </w:pPr>
    </w:p>
    <w:p w14:paraId="7D03BA29" w14:textId="1309BF1E" w:rsidR="003E08E1" w:rsidRDefault="003E08E1">
      <w:pPr>
        <w:spacing w:line="360" w:lineRule="auto"/>
        <w:ind w:right="100"/>
        <w:jc w:val="both"/>
      </w:pPr>
    </w:p>
    <w:p w14:paraId="77F59E10" w14:textId="24BDC68C" w:rsidR="003E08E1" w:rsidRDefault="003E08E1">
      <w:pPr>
        <w:spacing w:line="360" w:lineRule="auto"/>
        <w:ind w:right="100"/>
        <w:jc w:val="both"/>
      </w:pPr>
    </w:p>
    <w:p w14:paraId="1F76B0B8" w14:textId="27663DBD" w:rsidR="003E08E1" w:rsidRDefault="003E08E1">
      <w:pPr>
        <w:spacing w:line="360" w:lineRule="auto"/>
        <w:ind w:right="100"/>
        <w:jc w:val="both"/>
      </w:pPr>
    </w:p>
    <w:p w14:paraId="185B4CA9" w14:textId="0198B070" w:rsidR="003E08E1" w:rsidRDefault="003E08E1">
      <w:pPr>
        <w:spacing w:line="360" w:lineRule="auto"/>
        <w:ind w:right="100"/>
        <w:jc w:val="both"/>
      </w:pPr>
    </w:p>
    <w:p w14:paraId="59B55F46" w14:textId="1E14EF2D" w:rsidR="003E08E1" w:rsidRDefault="003E08E1">
      <w:pPr>
        <w:spacing w:line="360" w:lineRule="auto"/>
        <w:ind w:right="100"/>
        <w:jc w:val="both"/>
      </w:pPr>
    </w:p>
    <w:p w14:paraId="2428621F" w14:textId="3C4911C2" w:rsidR="003E08E1" w:rsidRDefault="003E08E1">
      <w:pPr>
        <w:spacing w:line="360" w:lineRule="auto"/>
        <w:ind w:right="100"/>
        <w:jc w:val="both"/>
      </w:pPr>
    </w:p>
    <w:p w14:paraId="5A3B18CA" w14:textId="2832EB01" w:rsidR="003E08E1" w:rsidRDefault="003E08E1">
      <w:pPr>
        <w:spacing w:line="360" w:lineRule="auto"/>
        <w:ind w:right="100"/>
        <w:jc w:val="both"/>
      </w:pPr>
    </w:p>
    <w:p w14:paraId="446E553D" w14:textId="57C8D0C3" w:rsidR="003E08E1" w:rsidRDefault="003E08E1">
      <w:pPr>
        <w:spacing w:line="360" w:lineRule="auto"/>
        <w:ind w:right="100"/>
        <w:jc w:val="both"/>
      </w:pPr>
    </w:p>
    <w:p w14:paraId="4DFDAD3E" w14:textId="17EC0CA7" w:rsidR="003E08E1" w:rsidRDefault="003E08E1">
      <w:pPr>
        <w:spacing w:line="360" w:lineRule="auto"/>
        <w:ind w:right="100"/>
        <w:jc w:val="both"/>
      </w:pPr>
    </w:p>
    <w:p w14:paraId="55AE1013" w14:textId="11AB8597" w:rsidR="003E08E1" w:rsidRDefault="003E08E1">
      <w:pPr>
        <w:spacing w:line="360" w:lineRule="auto"/>
        <w:ind w:right="100"/>
        <w:jc w:val="both"/>
      </w:pPr>
    </w:p>
    <w:p w14:paraId="7C30BFC7" w14:textId="753A31E5" w:rsidR="003E08E1" w:rsidRDefault="003E08E1">
      <w:pPr>
        <w:spacing w:line="360" w:lineRule="auto"/>
        <w:ind w:right="100"/>
        <w:jc w:val="both"/>
      </w:pPr>
    </w:p>
    <w:p w14:paraId="54992117" w14:textId="119755C9" w:rsidR="003E08E1" w:rsidRDefault="003E08E1">
      <w:pPr>
        <w:spacing w:line="360" w:lineRule="auto"/>
        <w:ind w:right="100"/>
        <w:jc w:val="both"/>
      </w:pPr>
    </w:p>
    <w:p w14:paraId="75C2BF1B" w14:textId="4B2A6CC3" w:rsidR="003E08E1" w:rsidRDefault="003E08E1">
      <w:pPr>
        <w:spacing w:line="360" w:lineRule="auto"/>
        <w:ind w:right="100"/>
        <w:jc w:val="both"/>
      </w:pPr>
    </w:p>
    <w:p w14:paraId="359B5BB8" w14:textId="241A6462" w:rsidR="003E08E1" w:rsidRDefault="003E08E1">
      <w:pPr>
        <w:spacing w:line="360" w:lineRule="auto"/>
        <w:ind w:right="100"/>
        <w:jc w:val="both"/>
      </w:pPr>
    </w:p>
    <w:p w14:paraId="2389C278" w14:textId="76F63847" w:rsidR="003E08E1" w:rsidRDefault="003E08E1">
      <w:pPr>
        <w:spacing w:line="360" w:lineRule="auto"/>
        <w:ind w:right="100"/>
        <w:jc w:val="both"/>
      </w:pPr>
    </w:p>
    <w:p w14:paraId="5ED9EEF5" w14:textId="77777777" w:rsidR="003E08E1" w:rsidRPr="009B773F" w:rsidRDefault="003E08E1">
      <w:pPr>
        <w:spacing w:line="360" w:lineRule="auto"/>
        <w:ind w:right="100"/>
        <w:jc w:val="both"/>
      </w:pPr>
    </w:p>
    <w:p w14:paraId="2779EC2F" w14:textId="75D11C24" w:rsidR="00AD1DAE" w:rsidRPr="00AD1DAE" w:rsidRDefault="00E24261" w:rsidP="00AD1DAE">
      <w:pPr>
        <w:pStyle w:val="Heading1"/>
      </w:pPr>
      <w:bookmarkStart w:id="6" w:name="_vxaigiwo7ubh" w:colFirst="0" w:colLast="0"/>
      <w:bookmarkEnd w:id="6"/>
      <w:r w:rsidRPr="009B773F">
        <w:lastRenderedPageBreak/>
        <w:t xml:space="preserve">Conclusion </w:t>
      </w:r>
    </w:p>
    <w:p w14:paraId="0000002A" w14:textId="2BD385AD" w:rsidR="00467979" w:rsidRPr="009B773F" w:rsidRDefault="00E24261">
      <w:pPr>
        <w:spacing w:line="360" w:lineRule="auto"/>
        <w:ind w:right="100"/>
        <w:jc w:val="both"/>
      </w:pPr>
      <w:r w:rsidRPr="009B773F">
        <w:t xml:space="preserve">Reflective practice is a crucial skill that should be developed by all service professionals. This type of practice is not only beneficial for the professionals, but it can also lead to better services. When professionals take the time to reflect on what they encounter, they can adjust the way they perform their jobs so that they always provide high-quality services. They also become more aware of the problems that arise during their work and </w:t>
      </w:r>
      <w:r w:rsidR="0009568E" w:rsidRPr="009B773F">
        <w:t>can</w:t>
      </w:r>
      <w:r w:rsidRPr="009B773F">
        <w:t xml:space="preserve"> recognize potential solutions when those problems arise in future cases. Reflective practice is beneficial to individuals because it helps them gain a better understanding of situations. It helps them learn from their past experiences and use what they have learned to improve their </w:t>
      </w:r>
      <w:r w:rsidR="00A76A40" w:rsidRPr="009B773F">
        <w:t>behavior</w:t>
      </w:r>
      <w:r w:rsidRPr="009B773F">
        <w:t xml:space="preserve"> in future situations. The benefits individuals who provide services receive from reflective practice are </w:t>
      </w:r>
      <w:r w:rsidR="00900026" w:rsidRPr="009B773F">
        <w:t>because</w:t>
      </w:r>
      <w:r w:rsidRPr="009B773F">
        <w:t xml:space="preserve"> they can provide more effective services when they reflect on how they are performing and on how they can improve. Reflective practice follows the idea that individuals can continuously improve their performance if they engage in reflection.</w:t>
      </w:r>
      <w:r w:rsidRPr="009B773F">
        <w:br w:type="page"/>
      </w:r>
    </w:p>
    <w:p w14:paraId="0000002B" w14:textId="77777777" w:rsidR="00467979" w:rsidRPr="009B773F" w:rsidRDefault="00E24261">
      <w:pPr>
        <w:pStyle w:val="Heading1"/>
      </w:pPr>
      <w:bookmarkStart w:id="7" w:name="_3xskzjgzxqwd" w:colFirst="0" w:colLast="0"/>
      <w:bookmarkEnd w:id="7"/>
      <w:r w:rsidRPr="009B773F">
        <w:lastRenderedPageBreak/>
        <w:t xml:space="preserve">Reference List </w:t>
      </w:r>
    </w:p>
    <w:p w14:paraId="4A1841CE" w14:textId="77777777" w:rsidR="003A5718" w:rsidRPr="009B773F" w:rsidRDefault="003A5718">
      <w:pPr>
        <w:spacing w:before="200" w:line="360" w:lineRule="auto"/>
        <w:ind w:right="100"/>
        <w:jc w:val="both"/>
        <w:rPr>
          <w:color w:val="222222"/>
          <w:highlight w:val="white"/>
        </w:rPr>
      </w:pPr>
      <w:proofErr w:type="spellStart"/>
      <w:r w:rsidRPr="009B773F">
        <w:rPr>
          <w:color w:val="222222"/>
          <w:highlight w:val="white"/>
        </w:rPr>
        <w:t>Adeani</w:t>
      </w:r>
      <w:proofErr w:type="spellEnd"/>
      <w:r w:rsidRPr="009B773F">
        <w:rPr>
          <w:color w:val="222222"/>
          <w:highlight w:val="white"/>
        </w:rPr>
        <w:t xml:space="preserve">, I.S., </w:t>
      </w:r>
      <w:proofErr w:type="spellStart"/>
      <w:r w:rsidRPr="009B773F">
        <w:rPr>
          <w:color w:val="222222"/>
          <w:highlight w:val="white"/>
        </w:rPr>
        <w:t>Febriani</w:t>
      </w:r>
      <w:proofErr w:type="spellEnd"/>
      <w:r w:rsidRPr="009B773F">
        <w:rPr>
          <w:color w:val="222222"/>
          <w:highlight w:val="white"/>
        </w:rPr>
        <w:t xml:space="preserve">, R.B. and </w:t>
      </w:r>
      <w:proofErr w:type="spellStart"/>
      <w:r w:rsidRPr="009B773F">
        <w:rPr>
          <w:color w:val="222222"/>
          <w:highlight w:val="white"/>
        </w:rPr>
        <w:t>Syafryadin</w:t>
      </w:r>
      <w:proofErr w:type="spellEnd"/>
      <w:r w:rsidRPr="009B773F">
        <w:rPr>
          <w:color w:val="222222"/>
          <w:highlight w:val="white"/>
        </w:rPr>
        <w:t xml:space="preserve">, S., 2020. USING GIBBS’REFLECTIVE CYCLE IN MAKING REFLECTIONS OF LITERARY ANALYSIS. </w:t>
      </w:r>
      <w:r w:rsidRPr="009B773F">
        <w:rPr>
          <w:i/>
          <w:color w:val="222222"/>
          <w:highlight w:val="white"/>
        </w:rPr>
        <w:t>Indonesian EFL Journal</w:t>
      </w:r>
      <w:r w:rsidRPr="009B773F">
        <w:rPr>
          <w:color w:val="222222"/>
          <w:highlight w:val="white"/>
        </w:rPr>
        <w:t xml:space="preserve">, </w:t>
      </w:r>
      <w:r w:rsidRPr="009B773F">
        <w:rPr>
          <w:i/>
          <w:color w:val="222222"/>
          <w:highlight w:val="white"/>
        </w:rPr>
        <w:t>6</w:t>
      </w:r>
      <w:r w:rsidRPr="009B773F">
        <w:rPr>
          <w:color w:val="222222"/>
          <w:highlight w:val="white"/>
        </w:rPr>
        <w:t>(2), pp.139-148.</w:t>
      </w:r>
    </w:p>
    <w:p w14:paraId="1FA16676" w14:textId="77777777" w:rsidR="003A5718" w:rsidRPr="009B773F" w:rsidRDefault="003A5718">
      <w:pPr>
        <w:spacing w:before="200" w:line="360" w:lineRule="auto"/>
        <w:ind w:right="100"/>
        <w:jc w:val="both"/>
        <w:rPr>
          <w:color w:val="222222"/>
          <w:highlight w:val="white"/>
        </w:rPr>
      </w:pPr>
      <w:r w:rsidRPr="009B773F">
        <w:rPr>
          <w:color w:val="222222"/>
          <w:highlight w:val="white"/>
        </w:rPr>
        <w:t>Al-</w:t>
      </w:r>
      <w:proofErr w:type="spellStart"/>
      <w:r w:rsidRPr="009B773F">
        <w:rPr>
          <w:color w:val="222222"/>
          <w:highlight w:val="white"/>
        </w:rPr>
        <w:t>Jaro</w:t>
      </w:r>
      <w:proofErr w:type="spellEnd"/>
      <w:r w:rsidRPr="009B773F">
        <w:rPr>
          <w:color w:val="222222"/>
          <w:highlight w:val="white"/>
        </w:rPr>
        <w:t xml:space="preserve">, M.S. and </w:t>
      </w:r>
      <w:proofErr w:type="spellStart"/>
      <w:r w:rsidRPr="009B773F">
        <w:rPr>
          <w:color w:val="222222"/>
          <w:highlight w:val="white"/>
        </w:rPr>
        <w:t>Asmawi</w:t>
      </w:r>
      <w:proofErr w:type="spellEnd"/>
      <w:r w:rsidRPr="009B773F">
        <w:rPr>
          <w:color w:val="222222"/>
          <w:highlight w:val="white"/>
        </w:rPr>
        <w:t xml:space="preserve">, A., 2018. Reflective practice experience of an EFL student teacher during practicum. </w:t>
      </w:r>
      <w:r w:rsidRPr="009B773F">
        <w:rPr>
          <w:i/>
          <w:color w:val="222222"/>
          <w:highlight w:val="white"/>
        </w:rPr>
        <w:t>International Journal of Language Education and Applied Linguistics</w:t>
      </w:r>
      <w:r w:rsidRPr="009B773F">
        <w:rPr>
          <w:color w:val="222222"/>
          <w:highlight w:val="white"/>
        </w:rPr>
        <w:t>.</w:t>
      </w:r>
    </w:p>
    <w:p w14:paraId="0DE4828E" w14:textId="77777777" w:rsidR="003A5718" w:rsidRPr="009B773F" w:rsidRDefault="003A5718">
      <w:pPr>
        <w:spacing w:before="200" w:line="360" w:lineRule="auto"/>
        <w:ind w:right="100"/>
        <w:jc w:val="both"/>
        <w:rPr>
          <w:color w:val="222222"/>
          <w:highlight w:val="white"/>
        </w:rPr>
      </w:pPr>
      <w:proofErr w:type="spellStart"/>
      <w:r w:rsidRPr="009B773F">
        <w:rPr>
          <w:color w:val="222222"/>
          <w:highlight w:val="white"/>
        </w:rPr>
        <w:t>Arthurson</w:t>
      </w:r>
      <w:proofErr w:type="spellEnd"/>
      <w:r w:rsidRPr="009B773F">
        <w:rPr>
          <w:color w:val="222222"/>
          <w:highlight w:val="white"/>
        </w:rPr>
        <w:t xml:space="preserve">, D., 2021. Students’ opinions about reflection journals. </w:t>
      </w:r>
      <w:r w:rsidRPr="009B773F">
        <w:rPr>
          <w:i/>
          <w:color w:val="222222"/>
          <w:highlight w:val="white"/>
        </w:rPr>
        <w:t>Journal of Foreign Language Education and Research</w:t>
      </w:r>
      <w:r w:rsidRPr="009B773F">
        <w:rPr>
          <w:color w:val="222222"/>
          <w:highlight w:val="white"/>
        </w:rPr>
        <w:t xml:space="preserve">, </w:t>
      </w:r>
      <w:r w:rsidRPr="009B773F">
        <w:rPr>
          <w:i/>
          <w:color w:val="222222"/>
          <w:highlight w:val="white"/>
        </w:rPr>
        <w:t>2</w:t>
      </w:r>
      <w:r w:rsidRPr="009B773F">
        <w:rPr>
          <w:color w:val="222222"/>
          <w:highlight w:val="white"/>
        </w:rPr>
        <w:t>, pp.37-51.</w:t>
      </w:r>
    </w:p>
    <w:p w14:paraId="12713238" w14:textId="77777777" w:rsidR="003A5718" w:rsidRPr="009B773F" w:rsidRDefault="003A5718">
      <w:pPr>
        <w:spacing w:before="200" w:line="360" w:lineRule="auto"/>
        <w:ind w:right="100"/>
        <w:jc w:val="both"/>
        <w:rPr>
          <w:color w:val="222222"/>
          <w:highlight w:val="white"/>
        </w:rPr>
      </w:pPr>
      <w:proofErr w:type="spellStart"/>
      <w:r w:rsidRPr="009B773F">
        <w:rPr>
          <w:color w:val="222222"/>
          <w:highlight w:val="white"/>
        </w:rPr>
        <w:t>Bassot</w:t>
      </w:r>
      <w:proofErr w:type="spellEnd"/>
      <w:r w:rsidRPr="009B773F">
        <w:rPr>
          <w:color w:val="222222"/>
          <w:highlight w:val="white"/>
        </w:rPr>
        <w:t xml:space="preserve">, B., 2020. </w:t>
      </w:r>
      <w:r w:rsidRPr="009B773F">
        <w:rPr>
          <w:i/>
          <w:color w:val="222222"/>
          <w:highlight w:val="white"/>
        </w:rPr>
        <w:t>The reflective journal</w:t>
      </w:r>
      <w:r w:rsidRPr="009B773F">
        <w:rPr>
          <w:color w:val="222222"/>
          <w:highlight w:val="white"/>
        </w:rPr>
        <w:t>. Bloomsbury Publishing.</w:t>
      </w:r>
    </w:p>
    <w:p w14:paraId="1BA03D67" w14:textId="77777777" w:rsidR="003A5718" w:rsidRPr="009B773F" w:rsidRDefault="003A5718">
      <w:pPr>
        <w:spacing w:before="200" w:line="360" w:lineRule="auto"/>
        <w:ind w:right="100"/>
        <w:jc w:val="both"/>
        <w:rPr>
          <w:color w:val="222222"/>
          <w:highlight w:val="white"/>
        </w:rPr>
      </w:pPr>
      <w:r w:rsidRPr="009B773F">
        <w:rPr>
          <w:color w:val="222222"/>
          <w:highlight w:val="white"/>
        </w:rPr>
        <w:t xml:space="preserve">Cushion, C.J., 2018. Reflection and reflective practice discourses in coaching: A critical analysis. </w:t>
      </w:r>
      <w:r w:rsidRPr="009B773F">
        <w:rPr>
          <w:i/>
          <w:color w:val="222222"/>
          <w:highlight w:val="white"/>
        </w:rPr>
        <w:t>Sport, education and society</w:t>
      </w:r>
      <w:r w:rsidRPr="009B773F">
        <w:rPr>
          <w:color w:val="222222"/>
          <w:highlight w:val="white"/>
        </w:rPr>
        <w:t xml:space="preserve">, </w:t>
      </w:r>
      <w:r w:rsidRPr="009B773F">
        <w:rPr>
          <w:i/>
          <w:color w:val="222222"/>
          <w:highlight w:val="white"/>
        </w:rPr>
        <w:t>23</w:t>
      </w:r>
      <w:r w:rsidRPr="009B773F">
        <w:rPr>
          <w:color w:val="222222"/>
          <w:highlight w:val="white"/>
        </w:rPr>
        <w:t>(1), pp.82-94.</w:t>
      </w:r>
    </w:p>
    <w:p w14:paraId="6D604E97" w14:textId="77777777" w:rsidR="003A5718" w:rsidRPr="009B773F" w:rsidRDefault="003A5718">
      <w:pPr>
        <w:spacing w:before="200" w:line="360" w:lineRule="auto"/>
        <w:ind w:right="100"/>
        <w:jc w:val="both"/>
        <w:rPr>
          <w:color w:val="222222"/>
          <w:highlight w:val="white"/>
        </w:rPr>
      </w:pPr>
      <w:proofErr w:type="spellStart"/>
      <w:r w:rsidRPr="009B773F">
        <w:rPr>
          <w:color w:val="222222"/>
          <w:highlight w:val="white"/>
        </w:rPr>
        <w:t>Khanjani</w:t>
      </w:r>
      <w:proofErr w:type="spellEnd"/>
      <w:r w:rsidRPr="009B773F">
        <w:rPr>
          <w:color w:val="222222"/>
          <w:highlight w:val="white"/>
        </w:rPr>
        <w:t xml:space="preserve">, A., </w:t>
      </w:r>
      <w:proofErr w:type="spellStart"/>
      <w:r w:rsidRPr="009B773F">
        <w:rPr>
          <w:color w:val="222222"/>
          <w:highlight w:val="white"/>
        </w:rPr>
        <w:t>Vahdany</w:t>
      </w:r>
      <w:proofErr w:type="spellEnd"/>
      <w:r w:rsidRPr="009B773F">
        <w:rPr>
          <w:color w:val="222222"/>
          <w:highlight w:val="white"/>
        </w:rPr>
        <w:t xml:space="preserve">, F. and </w:t>
      </w:r>
      <w:proofErr w:type="spellStart"/>
      <w:r w:rsidRPr="009B773F">
        <w:rPr>
          <w:color w:val="222222"/>
          <w:highlight w:val="white"/>
        </w:rPr>
        <w:t>Jafarigohar</w:t>
      </w:r>
      <w:proofErr w:type="spellEnd"/>
      <w:r w:rsidRPr="009B773F">
        <w:rPr>
          <w:color w:val="222222"/>
          <w:highlight w:val="white"/>
        </w:rPr>
        <w:t xml:space="preserve">, M., 2018. Effects of journal writing on EFL teacher trainees’ reflective practice. </w:t>
      </w:r>
      <w:r w:rsidRPr="009B773F">
        <w:rPr>
          <w:i/>
          <w:color w:val="222222"/>
          <w:highlight w:val="white"/>
        </w:rPr>
        <w:t>Research in English Language Pedagogy (RELP)</w:t>
      </w:r>
      <w:r w:rsidRPr="009B773F">
        <w:rPr>
          <w:color w:val="222222"/>
          <w:highlight w:val="white"/>
        </w:rPr>
        <w:t xml:space="preserve">, </w:t>
      </w:r>
      <w:r w:rsidRPr="009B773F">
        <w:rPr>
          <w:i/>
          <w:color w:val="222222"/>
          <w:highlight w:val="white"/>
        </w:rPr>
        <w:t>6</w:t>
      </w:r>
      <w:r w:rsidRPr="009B773F">
        <w:rPr>
          <w:color w:val="222222"/>
          <w:highlight w:val="white"/>
        </w:rPr>
        <w:t>(1), p.56.</w:t>
      </w:r>
    </w:p>
    <w:p w14:paraId="22B3DD36" w14:textId="77777777" w:rsidR="003A5718" w:rsidRPr="009B773F" w:rsidRDefault="003A5718">
      <w:pPr>
        <w:spacing w:before="200" w:line="360" w:lineRule="auto"/>
        <w:ind w:right="100"/>
        <w:jc w:val="both"/>
        <w:rPr>
          <w:color w:val="222222"/>
          <w:highlight w:val="white"/>
        </w:rPr>
      </w:pPr>
      <w:r w:rsidRPr="009B773F">
        <w:rPr>
          <w:color w:val="222222"/>
          <w:highlight w:val="white"/>
        </w:rPr>
        <w:t xml:space="preserve">Markkanen, P., </w:t>
      </w:r>
      <w:proofErr w:type="spellStart"/>
      <w:r w:rsidRPr="009B773F">
        <w:rPr>
          <w:color w:val="222222"/>
          <w:highlight w:val="white"/>
        </w:rPr>
        <w:t>Välimäki</w:t>
      </w:r>
      <w:proofErr w:type="spellEnd"/>
      <w:r w:rsidRPr="009B773F">
        <w:rPr>
          <w:color w:val="222222"/>
          <w:highlight w:val="white"/>
        </w:rPr>
        <w:t xml:space="preserve">, M., </w:t>
      </w:r>
      <w:proofErr w:type="spellStart"/>
      <w:r w:rsidRPr="009B773F">
        <w:rPr>
          <w:color w:val="222222"/>
          <w:highlight w:val="white"/>
        </w:rPr>
        <w:t>Anttila</w:t>
      </w:r>
      <w:proofErr w:type="spellEnd"/>
      <w:r w:rsidRPr="009B773F">
        <w:rPr>
          <w:color w:val="222222"/>
          <w:highlight w:val="white"/>
        </w:rPr>
        <w:t xml:space="preserve">, M. and </w:t>
      </w:r>
      <w:proofErr w:type="spellStart"/>
      <w:r w:rsidRPr="009B773F">
        <w:rPr>
          <w:color w:val="222222"/>
          <w:highlight w:val="white"/>
        </w:rPr>
        <w:t>Kuuskorpi</w:t>
      </w:r>
      <w:proofErr w:type="spellEnd"/>
      <w:r w:rsidRPr="009B773F">
        <w:rPr>
          <w:color w:val="222222"/>
          <w:highlight w:val="white"/>
        </w:rPr>
        <w:t xml:space="preserve">, M., 2020. A reflective cycle: Understanding challenging situations in a school setting. </w:t>
      </w:r>
      <w:r w:rsidRPr="009B773F">
        <w:rPr>
          <w:i/>
          <w:color w:val="222222"/>
          <w:highlight w:val="white"/>
        </w:rPr>
        <w:t>Educational Research</w:t>
      </w:r>
      <w:r w:rsidRPr="009B773F">
        <w:rPr>
          <w:color w:val="222222"/>
          <w:highlight w:val="white"/>
        </w:rPr>
        <w:t xml:space="preserve">, </w:t>
      </w:r>
      <w:r w:rsidRPr="009B773F">
        <w:rPr>
          <w:i/>
          <w:color w:val="222222"/>
          <w:highlight w:val="white"/>
        </w:rPr>
        <w:t>62</w:t>
      </w:r>
      <w:r w:rsidRPr="009B773F">
        <w:rPr>
          <w:color w:val="222222"/>
          <w:highlight w:val="white"/>
        </w:rPr>
        <w:t>(1), pp.46-62.</w:t>
      </w:r>
    </w:p>
    <w:p w14:paraId="693A18E3" w14:textId="77777777" w:rsidR="003A5718" w:rsidRPr="009B773F" w:rsidRDefault="003A5718">
      <w:pPr>
        <w:spacing w:before="200" w:line="360" w:lineRule="auto"/>
        <w:ind w:right="100"/>
        <w:jc w:val="both"/>
        <w:rPr>
          <w:color w:val="222222"/>
          <w:highlight w:val="white"/>
        </w:rPr>
      </w:pPr>
      <w:proofErr w:type="spellStart"/>
      <w:r w:rsidRPr="009B773F">
        <w:rPr>
          <w:color w:val="222222"/>
          <w:highlight w:val="white"/>
        </w:rPr>
        <w:t>Minott</w:t>
      </w:r>
      <w:proofErr w:type="spellEnd"/>
      <w:r w:rsidRPr="009B773F">
        <w:rPr>
          <w:color w:val="222222"/>
          <w:highlight w:val="white"/>
        </w:rPr>
        <w:t>, M.A., 2019. Encouraging Postgraduate Dissertation Students’ Deep Reflection-on-Learning: A Case for a Reflective Approach to Evaluating Students’ Learning.</w:t>
      </w:r>
    </w:p>
    <w:p w14:paraId="74D9A61C" w14:textId="77777777" w:rsidR="003A5718" w:rsidRPr="009B773F" w:rsidRDefault="003A5718">
      <w:pPr>
        <w:spacing w:before="200" w:line="360" w:lineRule="auto"/>
        <w:ind w:right="100"/>
        <w:jc w:val="both"/>
        <w:rPr>
          <w:color w:val="222222"/>
          <w:highlight w:val="white"/>
        </w:rPr>
      </w:pPr>
      <w:r w:rsidRPr="009B773F">
        <w:rPr>
          <w:color w:val="222222"/>
          <w:highlight w:val="white"/>
        </w:rPr>
        <w:t>Pearson, N., 2020. Reflecting on Experience: Developing Creative Writing Habits as a Medical Student.</w:t>
      </w:r>
    </w:p>
    <w:p w14:paraId="5CC684B8" w14:textId="77777777" w:rsidR="003A5718" w:rsidRPr="009B773F" w:rsidRDefault="003A5718">
      <w:pPr>
        <w:spacing w:before="200" w:line="360" w:lineRule="auto"/>
        <w:ind w:right="100"/>
        <w:jc w:val="both"/>
        <w:rPr>
          <w:color w:val="222222"/>
          <w:highlight w:val="white"/>
        </w:rPr>
      </w:pPr>
      <w:r w:rsidRPr="009B773F">
        <w:rPr>
          <w:color w:val="222222"/>
          <w:highlight w:val="white"/>
        </w:rPr>
        <w:t xml:space="preserve">Thompson, S. and Thompson, N., 2018. </w:t>
      </w:r>
      <w:r w:rsidRPr="009B773F">
        <w:rPr>
          <w:i/>
          <w:color w:val="222222"/>
          <w:highlight w:val="white"/>
        </w:rPr>
        <w:t>The critically reflective practitioner</w:t>
      </w:r>
      <w:r w:rsidRPr="009B773F">
        <w:rPr>
          <w:color w:val="222222"/>
          <w:highlight w:val="white"/>
        </w:rPr>
        <w:t>. Bloomsbury Publishing.</w:t>
      </w:r>
    </w:p>
    <w:p w14:paraId="46DE6D1F" w14:textId="77777777" w:rsidR="003A5718" w:rsidRPr="009B773F" w:rsidRDefault="003A5718">
      <w:pPr>
        <w:spacing w:before="200" w:line="360" w:lineRule="auto"/>
        <w:ind w:right="100"/>
        <w:jc w:val="both"/>
        <w:rPr>
          <w:color w:val="222222"/>
          <w:highlight w:val="white"/>
        </w:rPr>
      </w:pPr>
      <w:r w:rsidRPr="009B773F">
        <w:rPr>
          <w:color w:val="222222"/>
          <w:highlight w:val="white"/>
        </w:rPr>
        <w:t xml:space="preserve">Ullmann, T.D., 2019. Automated analysis of reflection in writing: Validating machine learning approaches. </w:t>
      </w:r>
      <w:r w:rsidRPr="009B773F">
        <w:rPr>
          <w:i/>
          <w:color w:val="222222"/>
          <w:highlight w:val="white"/>
        </w:rPr>
        <w:t>International Journal of Artificial Intelligence in Education</w:t>
      </w:r>
      <w:r w:rsidRPr="009B773F">
        <w:rPr>
          <w:color w:val="222222"/>
          <w:highlight w:val="white"/>
        </w:rPr>
        <w:t xml:space="preserve">, </w:t>
      </w:r>
      <w:r w:rsidRPr="009B773F">
        <w:rPr>
          <w:i/>
          <w:color w:val="222222"/>
          <w:highlight w:val="white"/>
        </w:rPr>
        <w:t>29</w:t>
      </w:r>
      <w:r w:rsidRPr="009B773F">
        <w:rPr>
          <w:color w:val="222222"/>
          <w:highlight w:val="white"/>
        </w:rPr>
        <w:t>(2), pp.217-257.</w:t>
      </w:r>
    </w:p>
    <w:p w14:paraId="5E0D15C7" w14:textId="77777777" w:rsidR="003A5718" w:rsidRPr="009B773F" w:rsidRDefault="003A5718">
      <w:pPr>
        <w:spacing w:before="200" w:line="360" w:lineRule="auto"/>
        <w:ind w:right="100"/>
        <w:jc w:val="both"/>
        <w:rPr>
          <w:color w:val="222222"/>
          <w:highlight w:val="white"/>
        </w:rPr>
      </w:pPr>
      <w:r w:rsidRPr="009B773F">
        <w:rPr>
          <w:color w:val="222222"/>
          <w:highlight w:val="white"/>
        </w:rPr>
        <w:t xml:space="preserve">Yaacob, A., </w:t>
      </w:r>
      <w:proofErr w:type="spellStart"/>
      <w:r w:rsidRPr="009B773F">
        <w:rPr>
          <w:color w:val="222222"/>
          <w:highlight w:val="white"/>
        </w:rPr>
        <w:t>Mohd</w:t>
      </w:r>
      <w:proofErr w:type="spellEnd"/>
      <w:r w:rsidRPr="009B773F">
        <w:rPr>
          <w:color w:val="222222"/>
          <w:highlight w:val="white"/>
        </w:rPr>
        <w:t xml:space="preserve"> </w:t>
      </w:r>
      <w:proofErr w:type="spellStart"/>
      <w:r w:rsidRPr="009B773F">
        <w:rPr>
          <w:color w:val="222222"/>
          <w:highlight w:val="white"/>
        </w:rPr>
        <w:t>Asraf</w:t>
      </w:r>
      <w:proofErr w:type="spellEnd"/>
      <w:r w:rsidRPr="009B773F">
        <w:rPr>
          <w:color w:val="222222"/>
          <w:highlight w:val="white"/>
        </w:rPr>
        <w:t xml:space="preserve">, R., Hussain, R.M.R. and Ismail, S.N., 2021. Empowering Learners' Reflective Thinking through Collaborative Reflective Learning. </w:t>
      </w:r>
      <w:r w:rsidRPr="009B773F">
        <w:rPr>
          <w:i/>
          <w:color w:val="222222"/>
          <w:highlight w:val="white"/>
        </w:rPr>
        <w:t>International Journal of Instruction</w:t>
      </w:r>
      <w:r w:rsidRPr="009B773F">
        <w:rPr>
          <w:color w:val="222222"/>
          <w:highlight w:val="white"/>
        </w:rPr>
        <w:t xml:space="preserve">, </w:t>
      </w:r>
      <w:r w:rsidRPr="009B773F">
        <w:rPr>
          <w:i/>
          <w:color w:val="222222"/>
          <w:highlight w:val="white"/>
        </w:rPr>
        <w:t>14</w:t>
      </w:r>
      <w:r w:rsidRPr="009B773F">
        <w:rPr>
          <w:color w:val="222222"/>
          <w:highlight w:val="white"/>
        </w:rPr>
        <w:t>(1), pp.709-726.</w:t>
      </w:r>
    </w:p>
    <w:p w14:paraId="00000038" w14:textId="77777777" w:rsidR="00467979" w:rsidRPr="009B773F" w:rsidRDefault="00467979">
      <w:pPr>
        <w:spacing w:line="360" w:lineRule="auto"/>
        <w:ind w:right="100"/>
        <w:jc w:val="both"/>
      </w:pPr>
    </w:p>
    <w:p w14:paraId="00000039" w14:textId="77777777" w:rsidR="00467979" w:rsidRPr="009B773F" w:rsidRDefault="00467979">
      <w:pPr>
        <w:spacing w:line="360" w:lineRule="auto"/>
        <w:ind w:right="100"/>
        <w:jc w:val="both"/>
      </w:pPr>
    </w:p>
    <w:p w14:paraId="0000003A" w14:textId="77777777" w:rsidR="00467979" w:rsidRPr="009B773F" w:rsidRDefault="00467979">
      <w:pPr>
        <w:spacing w:line="360" w:lineRule="auto"/>
        <w:ind w:right="100"/>
        <w:jc w:val="both"/>
      </w:pPr>
    </w:p>
    <w:p w14:paraId="0000003B" w14:textId="77777777" w:rsidR="00467979" w:rsidRDefault="00467979">
      <w:pPr>
        <w:spacing w:line="360" w:lineRule="auto"/>
        <w:ind w:right="100"/>
        <w:jc w:val="both"/>
      </w:pPr>
    </w:p>
    <w:p w14:paraId="0000003C" w14:textId="77777777" w:rsidR="00467979" w:rsidRDefault="00467979">
      <w:pPr>
        <w:spacing w:line="360" w:lineRule="auto"/>
        <w:ind w:right="100"/>
        <w:jc w:val="both"/>
        <w:rPr>
          <w:b/>
        </w:rPr>
      </w:pPr>
    </w:p>
    <w:p w14:paraId="0000003D" w14:textId="77777777" w:rsidR="00467979" w:rsidRDefault="00467979">
      <w:pPr>
        <w:spacing w:line="360" w:lineRule="auto"/>
        <w:ind w:right="100"/>
        <w:jc w:val="both"/>
        <w:rPr>
          <w:b/>
        </w:rPr>
      </w:pPr>
    </w:p>
    <w:p w14:paraId="0000003E" w14:textId="77777777" w:rsidR="00467979" w:rsidRDefault="00467979">
      <w:pPr>
        <w:spacing w:line="360" w:lineRule="auto"/>
        <w:ind w:right="100"/>
        <w:jc w:val="both"/>
        <w:rPr>
          <w:b/>
        </w:rPr>
      </w:pPr>
    </w:p>
    <w:p w14:paraId="0000003F" w14:textId="77777777" w:rsidR="00467979" w:rsidRDefault="00467979">
      <w:pPr>
        <w:spacing w:line="360" w:lineRule="auto"/>
        <w:jc w:val="both"/>
        <w:rPr>
          <w:b/>
        </w:rPr>
      </w:pPr>
    </w:p>
    <w:sectPr w:rsidR="00467979">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72FF4" w14:textId="77777777" w:rsidR="003F09CF" w:rsidRDefault="003F09CF">
      <w:pPr>
        <w:spacing w:line="240" w:lineRule="auto"/>
      </w:pPr>
      <w:r>
        <w:separator/>
      </w:r>
    </w:p>
  </w:endnote>
  <w:endnote w:type="continuationSeparator" w:id="0">
    <w:p w14:paraId="4C53E980" w14:textId="77777777" w:rsidR="003F09CF" w:rsidRDefault="003F09CF">
      <w:pPr>
        <w:spacing w:line="240" w:lineRule="auto"/>
      </w:pPr>
      <w:r>
        <w:continuationSeparator/>
      </w:r>
    </w:p>
  </w:endnote>
  <w:endnote w:type="continuationNotice" w:id="1">
    <w:p w14:paraId="7066222B" w14:textId="77777777" w:rsidR="003F09CF" w:rsidRDefault="003F09C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0" w14:textId="2A04B104" w:rsidR="00467979" w:rsidRDefault="00E24261">
    <w:pPr>
      <w:jc w:val="right"/>
    </w:pPr>
    <w:r>
      <w:fldChar w:fldCharType="begin"/>
    </w:r>
    <w:r>
      <w:instrText>PAGE</w:instrText>
    </w:r>
    <w:r>
      <w:fldChar w:fldCharType="separate"/>
    </w:r>
    <w:r w:rsidR="003A5718">
      <w:rPr>
        <w:noProof/>
      </w:rPr>
      <w:t>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1FE1D" w14:textId="77777777" w:rsidR="003F09CF" w:rsidRDefault="003F09CF">
      <w:pPr>
        <w:spacing w:line="240" w:lineRule="auto"/>
      </w:pPr>
      <w:r>
        <w:separator/>
      </w:r>
    </w:p>
  </w:footnote>
  <w:footnote w:type="continuationSeparator" w:id="0">
    <w:p w14:paraId="58849D29" w14:textId="77777777" w:rsidR="003F09CF" w:rsidRDefault="003F09CF">
      <w:pPr>
        <w:spacing w:line="240" w:lineRule="auto"/>
      </w:pPr>
      <w:r>
        <w:continuationSeparator/>
      </w:r>
    </w:p>
  </w:footnote>
  <w:footnote w:type="continuationNotice" w:id="1">
    <w:p w14:paraId="4F7215F5" w14:textId="77777777" w:rsidR="003F09CF" w:rsidRDefault="003F09CF">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979"/>
    <w:rsid w:val="00026798"/>
    <w:rsid w:val="0009568E"/>
    <w:rsid w:val="0020208C"/>
    <w:rsid w:val="003A5718"/>
    <w:rsid w:val="003E08E1"/>
    <w:rsid w:val="003F09CF"/>
    <w:rsid w:val="00467979"/>
    <w:rsid w:val="004B0E2F"/>
    <w:rsid w:val="005124EA"/>
    <w:rsid w:val="005138C2"/>
    <w:rsid w:val="005A7C6D"/>
    <w:rsid w:val="005C4656"/>
    <w:rsid w:val="00626CB3"/>
    <w:rsid w:val="006C16C4"/>
    <w:rsid w:val="00721EAB"/>
    <w:rsid w:val="00733E36"/>
    <w:rsid w:val="007C380A"/>
    <w:rsid w:val="008B1D4F"/>
    <w:rsid w:val="008C6725"/>
    <w:rsid w:val="008E075F"/>
    <w:rsid w:val="00900026"/>
    <w:rsid w:val="009B773F"/>
    <w:rsid w:val="00A76A40"/>
    <w:rsid w:val="00AB5C27"/>
    <w:rsid w:val="00AD1DAE"/>
    <w:rsid w:val="00BC4E93"/>
    <w:rsid w:val="00BE5A98"/>
    <w:rsid w:val="00C90EF7"/>
    <w:rsid w:val="00D77CA4"/>
    <w:rsid w:val="00DD76B4"/>
    <w:rsid w:val="00E24261"/>
    <w:rsid w:val="00E96454"/>
    <w:rsid w:val="00F557B1"/>
    <w:rsid w:val="75BB96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B6EC6"/>
  <w15:docId w15:val="{B6B33A19-1004-4D1D-8BD7-9FBCA5B6A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ind w:right="100"/>
      <w:jc w:val="both"/>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semiHidden/>
    <w:unhideWhenUsed/>
    <w:rsid w:val="005C4656"/>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5C4656"/>
  </w:style>
  <w:style w:type="paragraph" w:styleId="Footer">
    <w:name w:val="footer"/>
    <w:basedOn w:val="Normal"/>
    <w:link w:val="FooterChar"/>
    <w:uiPriority w:val="99"/>
    <w:semiHidden/>
    <w:unhideWhenUsed/>
    <w:rsid w:val="005C4656"/>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5C4656"/>
  </w:style>
  <w:style w:type="paragraph" w:customStyle="1" w:styleId="Normal1">
    <w:name w:val="Normal1"/>
    <w:rsid w:val="008C6725"/>
    <w:pPr>
      <w:spacing w:line="360" w:lineRule="auto"/>
      <w:ind w:left="720"/>
      <w:jc w:val="both"/>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2324</Words>
  <Characters>13253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Flavius Baboi</dc:creator>
  <cp:lastModifiedBy>ana popescu</cp:lastModifiedBy>
  <cp:revision>2</cp:revision>
  <dcterms:created xsi:type="dcterms:W3CDTF">2022-11-21T18:34:00Z</dcterms:created>
  <dcterms:modified xsi:type="dcterms:W3CDTF">2022-11-21T18:34:00Z</dcterms:modified>
</cp:coreProperties>
</file>