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58830" w14:textId="24CA1C5E" w:rsidR="00D810F8" w:rsidRDefault="00D810F8" w:rsidP="00D810F8">
      <w:pPr>
        <w:jc w:val="both"/>
        <w:rPr>
          <w:b/>
          <w:bCs/>
        </w:rPr>
      </w:pPr>
      <w:r>
        <w:rPr>
          <w:noProof/>
        </w:rPr>
        <w:drawing>
          <wp:anchor distT="0" distB="0" distL="114300" distR="114300" simplePos="0" relativeHeight="251659264" behindDoc="1" locked="0" layoutInCell="1" allowOverlap="1" wp14:anchorId="78AEFACB" wp14:editId="3FC78776">
            <wp:simplePos x="0" y="0"/>
            <wp:positionH relativeFrom="margin">
              <wp:align>left</wp:align>
            </wp:positionH>
            <wp:positionV relativeFrom="paragraph">
              <wp:posOffset>0</wp:posOffset>
            </wp:positionV>
            <wp:extent cx="4543425" cy="4492086"/>
            <wp:effectExtent l="0" t="0" r="0" b="3810"/>
            <wp:wrapNone/>
            <wp:docPr id="469072172" name="Picture 1"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in The United Kingdom : Reviews &amp;  Rankings | Student Reviews &amp; University Rankings EDUopin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3425" cy="449208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857CAB" w14:textId="77777777" w:rsidR="00D810F8" w:rsidRDefault="00D810F8" w:rsidP="00D810F8">
      <w:pPr>
        <w:jc w:val="both"/>
        <w:rPr>
          <w:b/>
          <w:bCs/>
        </w:rPr>
      </w:pPr>
    </w:p>
    <w:p w14:paraId="63F7F17F" w14:textId="77777777" w:rsidR="00D810F8" w:rsidRDefault="00D810F8" w:rsidP="00D810F8">
      <w:pPr>
        <w:jc w:val="both"/>
        <w:rPr>
          <w:b/>
          <w:bCs/>
        </w:rPr>
      </w:pPr>
    </w:p>
    <w:p w14:paraId="0D9A9DE8" w14:textId="77777777" w:rsidR="00D810F8" w:rsidRDefault="00D810F8" w:rsidP="00D810F8">
      <w:pPr>
        <w:jc w:val="both"/>
        <w:rPr>
          <w:b/>
          <w:bCs/>
        </w:rPr>
      </w:pPr>
    </w:p>
    <w:p w14:paraId="7DE7A994" w14:textId="77777777" w:rsidR="00D810F8" w:rsidRDefault="00D810F8" w:rsidP="00D810F8">
      <w:pPr>
        <w:jc w:val="both"/>
        <w:rPr>
          <w:b/>
          <w:bCs/>
        </w:rPr>
      </w:pPr>
    </w:p>
    <w:p w14:paraId="267026F3" w14:textId="77777777" w:rsidR="00D810F8" w:rsidRDefault="00D810F8" w:rsidP="00D810F8">
      <w:pPr>
        <w:jc w:val="both"/>
        <w:rPr>
          <w:b/>
          <w:bCs/>
        </w:rPr>
      </w:pPr>
    </w:p>
    <w:p w14:paraId="1E45106E" w14:textId="77777777" w:rsidR="00D810F8" w:rsidRDefault="00D810F8" w:rsidP="00D810F8">
      <w:pPr>
        <w:jc w:val="both"/>
        <w:rPr>
          <w:b/>
          <w:bCs/>
        </w:rPr>
      </w:pPr>
    </w:p>
    <w:p w14:paraId="7B8D13EA" w14:textId="77777777" w:rsidR="00D810F8" w:rsidRDefault="00D810F8" w:rsidP="00D810F8">
      <w:pPr>
        <w:jc w:val="both"/>
        <w:rPr>
          <w:b/>
          <w:bCs/>
        </w:rPr>
      </w:pPr>
    </w:p>
    <w:p w14:paraId="74B397BD" w14:textId="77777777" w:rsidR="00D810F8" w:rsidRDefault="00D810F8" w:rsidP="00D810F8">
      <w:pPr>
        <w:jc w:val="both"/>
        <w:rPr>
          <w:b/>
          <w:bCs/>
        </w:rPr>
      </w:pPr>
    </w:p>
    <w:p w14:paraId="16CF2EEE" w14:textId="77777777" w:rsidR="00D810F8" w:rsidRDefault="00D810F8" w:rsidP="00D810F8">
      <w:pPr>
        <w:pStyle w:val="Heading1"/>
        <w:jc w:val="both"/>
      </w:pPr>
    </w:p>
    <w:p w14:paraId="5D1A02DA" w14:textId="77777777" w:rsidR="00D810F8" w:rsidRDefault="00D810F8" w:rsidP="00D810F8">
      <w:pPr>
        <w:pStyle w:val="Heading1"/>
        <w:jc w:val="both"/>
      </w:pPr>
    </w:p>
    <w:p w14:paraId="0AB625DB" w14:textId="77777777" w:rsidR="00D810F8" w:rsidRDefault="00D810F8" w:rsidP="00D810F8">
      <w:pPr>
        <w:pStyle w:val="Heading1"/>
        <w:jc w:val="both"/>
      </w:pPr>
    </w:p>
    <w:p w14:paraId="77CE7796" w14:textId="6CC549F0" w:rsidR="00D810F8" w:rsidRDefault="0054059F" w:rsidP="0054059F">
      <w:pPr>
        <w:pStyle w:val="Heading1"/>
        <w:jc w:val="both"/>
        <w:rPr>
          <w:b/>
          <w:bCs/>
        </w:rPr>
      </w:pPr>
      <w:bookmarkStart w:id="0" w:name="_Toc216882040"/>
      <w:r w:rsidRPr="0054059F">
        <w:t>UWTSD Cluedo</w:t>
      </w:r>
      <w:r>
        <w:t xml:space="preserve"> </w:t>
      </w:r>
      <w:r w:rsidR="00D810F8" w:rsidRPr="00A62F68">
        <w:t xml:space="preserve">– </w:t>
      </w:r>
      <w:r w:rsidRPr="0054059F">
        <w:t>Full Interface &amp; Testing</w:t>
      </w:r>
      <w:bookmarkEnd w:id="0"/>
    </w:p>
    <w:p w14:paraId="6C3EF315" w14:textId="117DDE69" w:rsidR="00632C4B" w:rsidRDefault="00632C4B" w:rsidP="00D810F8">
      <w:pPr>
        <w:jc w:val="both"/>
        <w:rPr>
          <w:b/>
          <w:bCs/>
        </w:rPr>
      </w:pPr>
    </w:p>
    <w:p w14:paraId="4600633E" w14:textId="77777777" w:rsidR="00632C4B" w:rsidRDefault="00632C4B" w:rsidP="00D810F8">
      <w:pPr>
        <w:ind w:firstLine="720"/>
        <w:jc w:val="both"/>
        <w:rPr>
          <w:b/>
          <w:bCs/>
        </w:rPr>
      </w:pPr>
      <w:r w:rsidRPr="00CE7838">
        <w:rPr>
          <w:b/>
          <w:bCs/>
        </w:rPr>
        <w:t>Programme: BSc Applied Computing</w:t>
      </w:r>
    </w:p>
    <w:p w14:paraId="17EC09AF" w14:textId="1B00780A" w:rsidR="00632C4B" w:rsidRPr="001F7440" w:rsidRDefault="00632C4B" w:rsidP="00D810F8">
      <w:pPr>
        <w:ind w:firstLine="720"/>
        <w:jc w:val="both"/>
        <w:rPr>
          <w:b/>
          <w:bCs/>
        </w:rPr>
      </w:pPr>
      <w:r w:rsidRPr="00CE7838">
        <w:rPr>
          <w:b/>
          <w:bCs/>
        </w:rPr>
        <w:t xml:space="preserve">Module: </w:t>
      </w:r>
      <w:r w:rsidR="00A135D5" w:rsidRPr="00A135D5">
        <w:rPr>
          <w:b/>
          <w:bCs/>
        </w:rPr>
        <w:t>Usability Engineering – ACCB6017</w:t>
      </w:r>
    </w:p>
    <w:p w14:paraId="0AFE3AB4" w14:textId="77777777" w:rsidR="00D810F8" w:rsidRDefault="00632C4B" w:rsidP="00D810F8">
      <w:pPr>
        <w:ind w:left="720"/>
        <w:jc w:val="both"/>
        <w:rPr>
          <w:b/>
          <w:bCs/>
        </w:rPr>
      </w:pPr>
      <w:r w:rsidRPr="00CE7838">
        <w:rPr>
          <w:b/>
          <w:bCs/>
        </w:rPr>
        <w:t>Prepared by: Adriano Bomba</w:t>
      </w:r>
    </w:p>
    <w:p w14:paraId="26830A27" w14:textId="561EC29D" w:rsidR="00D810F8" w:rsidRDefault="00632C4B" w:rsidP="00D810F8">
      <w:pPr>
        <w:ind w:left="720"/>
        <w:jc w:val="both"/>
        <w:rPr>
          <w:b/>
          <w:bCs/>
        </w:rPr>
      </w:pPr>
      <w:r w:rsidRPr="00CE7838">
        <w:rPr>
          <w:b/>
          <w:bCs/>
        </w:rPr>
        <w:t>Student ID: 2232890</w:t>
      </w:r>
    </w:p>
    <w:p w14:paraId="553C2EFA" w14:textId="751CD5DA" w:rsidR="00632C4B" w:rsidRDefault="00632C4B" w:rsidP="00D810F8">
      <w:pPr>
        <w:ind w:left="720"/>
        <w:jc w:val="both"/>
        <w:rPr>
          <w:b/>
          <w:bCs/>
        </w:rPr>
      </w:pPr>
      <w:r w:rsidRPr="00CE7838">
        <w:rPr>
          <w:b/>
          <w:bCs/>
        </w:rPr>
        <w:t>University of Wales Trinity Saint David</w:t>
      </w:r>
    </w:p>
    <w:p w14:paraId="22777C91" w14:textId="77777777" w:rsidR="00632C4B" w:rsidRPr="001F7440" w:rsidRDefault="00632C4B" w:rsidP="00D810F8">
      <w:pPr>
        <w:jc w:val="both"/>
      </w:pPr>
    </w:p>
    <w:p w14:paraId="25ADBFD8" w14:textId="1A00562C" w:rsidR="00D810F8" w:rsidRDefault="00D810F8" w:rsidP="00D810F8">
      <w:pPr>
        <w:jc w:val="both"/>
      </w:pPr>
      <w:r>
        <w:br w:type="page"/>
      </w:r>
    </w:p>
    <w:p w14:paraId="19F69766" w14:textId="77777777" w:rsidR="00632C4B" w:rsidRDefault="00632C4B" w:rsidP="00D810F8">
      <w:pPr>
        <w:jc w:val="both"/>
      </w:pPr>
    </w:p>
    <w:p w14:paraId="2FB05A51" w14:textId="77777777" w:rsidR="00632C4B" w:rsidRDefault="00632C4B" w:rsidP="00D810F8">
      <w:pPr>
        <w:pStyle w:val="Heading2"/>
        <w:jc w:val="both"/>
      </w:pPr>
    </w:p>
    <w:sdt>
      <w:sdtPr>
        <w:rPr>
          <w:rFonts w:asciiTheme="minorHAnsi" w:eastAsiaTheme="minorHAnsi" w:hAnsiTheme="minorHAnsi" w:cstheme="minorBidi"/>
          <w:color w:val="auto"/>
          <w:kern w:val="2"/>
          <w:sz w:val="24"/>
          <w:szCs w:val="24"/>
          <w:lang w:val="en-GB"/>
          <w14:ligatures w14:val="standardContextual"/>
        </w:rPr>
        <w:id w:val="-1917008789"/>
        <w:docPartObj>
          <w:docPartGallery w:val="Table of Contents"/>
          <w:docPartUnique/>
        </w:docPartObj>
      </w:sdtPr>
      <w:sdtEndPr>
        <w:rPr>
          <w:b/>
          <w:bCs/>
          <w:noProof/>
        </w:rPr>
      </w:sdtEndPr>
      <w:sdtContent>
        <w:p w14:paraId="159E7A89" w14:textId="1DA10F8E" w:rsidR="00457C90" w:rsidRDefault="00457C90" w:rsidP="00D810F8">
          <w:pPr>
            <w:pStyle w:val="TOCHeading"/>
            <w:jc w:val="both"/>
          </w:pPr>
          <w:r>
            <w:t>Contents</w:t>
          </w:r>
        </w:p>
        <w:p w14:paraId="1FB84C04" w14:textId="6AE5FF82" w:rsidR="00646FF2" w:rsidRDefault="00457C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882040" w:history="1">
            <w:r w:rsidR="00646FF2" w:rsidRPr="00425E84">
              <w:rPr>
                <w:rStyle w:val="Hyperlink"/>
                <w:noProof/>
              </w:rPr>
              <w:t>UWTSD Cluedo – Full Interface &amp; Testing</w:t>
            </w:r>
            <w:r w:rsidR="00646FF2">
              <w:rPr>
                <w:noProof/>
                <w:webHidden/>
              </w:rPr>
              <w:tab/>
            </w:r>
            <w:r w:rsidR="00646FF2">
              <w:rPr>
                <w:noProof/>
                <w:webHidden/>
              </w:rPr>
              <w:fldChar w:fldCharType="begin"/>
            </w:r>
            <w:r w:rsidR="00646FF2">
              <w:rPr>
                <w:noProof/>
                <w:webHidden/>
              </w:rPr>
              <w:instrText xml:space="preserve"> PAGEREF _Toc216882040 \h </w:instrText>
            </w:r>
            <w:r w:rsidR="00646FF2">
              <w:rPr>
                <w:noProof/>
                <w:webHidden/>
              </w:rPr>
            </w:r>
            <w:r w:rsidR="00646FF2">
              <w:rPr>
                <w:noProof/>
                <w:webHidden/>
              </w:rPr>
              <w:fldChar w:fldCharType="separate"/>
            </w:r>
            <w:r w:rsidR="00646FF2">
              <w:rPr>
                <w:noProof/>
                <w:webHidden/>
              </w:rPr>
              <w:t>1</w:t>
            </w:r>
            <w:r w:rsidR="00646FF2">
              <w:rPr>
                <w:noProof/>
                <w:webHidden/>
              </w:rPr>
              <w:fldChar w:fldCharType="end"/>
            </w:r>
          </w:hyperlink>
        </w:p>
        <w:p w14:paraId="7C48F8E3" w14:textId="441E3E0E" w:rsidR="00646FF2" w:rsidRDefault="00646FF2">
          <w:pPr>
            <w:pStyle w:val="TOC1"/>
            <w:tabs>
              <w:tab w:val="right" w:leader="dot" w:pos="9016"/>
            </w:tabs>
            <w:rPr>
              <w:rFonts w:eastAsiaTheme="minorEastAsia"/>
              <w:noProof/>
              <w:lang w:eastAsia="en-GB"/>
            </w:rPr>
          </w:pPr>
          <w:hyperlink w:anchor="_Toc216882041" w:history="1">
            <w:r w:rsidRPr="00425E84">
              <w:rPr>
                <w:rStyle w:val="Hyperlink"/>
                <w:noProof/>
              </w:rPr>
              <w:t>1. Introduction</w:t>
            </w:r>
            <w:r>
              <w:rPr>
                <w:noProof/>
                <w:webHidden/>
              </w:rPr>
              <w:tab/>
            </w:r>
            <w:r>
              <w:rPr>
                <w:noProof/>
                <w:webHidden/>
              </w:rPr>
              <w:fldChar w:fldCharType="begin"/>
            </w:r>
            <w:r>
              <w:rPr>
                <w:noProof/>
                <w:webHidden/>
              </w:rPr>
              <w:instrText xml:space="preserve"> PAGEREF _Toc216882041 \h </w:instrText>
            </w:r>
            <w:r>
              <w:rPr>
                <w:noProof/>
                <w:webHidden/>
              </w:rPr>
            </w:r>
            <w:r>
              <w:rPr>
                <w:noProof/>
                <w:webHidden/>
              </w:rPr>
              <w:fldChar w:fldCharType="separate"/>
            </w:r>
            <w:r>
              <w:rPr>
                <w:noProof/>
                <w:webHidden/>
              </w:rPr>
              <w:t>3</w:t>
            </w:r>
            <w:r>
              <w:rPr>
                <w:noProof/>
                <w:webHidden/>
              </w:rPr>
              <w:fldChar w:fldCharType="end"/>
            </w:r>
          </w:hyperlink>
        </w:p>
        <w:p w14:paraId="16810897" w14:textId="37B31D6B" w:rsidR="00646FF2" w:rsidRDefault="00646FF2">
          <w:pPr>
            <w:pStyle w:val="TOC1"/>
            <w:tabs>
              <w:tab w:val="right" w:leader="dot" w:pos="9016"/>
            </w:tabs>
            <w:rPr>
              <w:rFonts w:eastAsiaTheme="minorEastAsia"/>
              <w:noProof/>
              <w:lang w:eastAsia="en-GB"/>
            </w:rPr>
          </w:pPr>
          <w:hyperlink w:anchor="_Toc216882042" w:history="1">
            <w:r w:rsidRPr="00425E84">
              <w:rPr>
                <w:rStyle w:val="Hyperlink"/>
                <w:noProof/>
              </w:rPr>
              <w:t>2. Full-Colour Design Storyboards</w:t>
            </w:r>
            <w:r>
              <w:rPr>
                <w:noProof/>
                <w:webHidden/>
              </w:rPr>
              <w:tab/>
            </w:r>
            <w:r>
              <w:rPr>
                <w:noProof/>
                <w:webHidden/>
              </w:rPr>
              <w:fldChar w:fldCharType="begin"/>
            </w:r>
            <w:r>
              <w:rPr>
                <w:noProof/>
                <w:webHidden/>
              </w:rPr>
              <w:instrText xml:space="preserve"> PAGEREF _Toc216882042 \h </w:instrText>
            </w:r>
            <w:r>
              <w:rPr>
                <w:noProof/>
                <w:webHidden/>
              </w:rPr>
            </w:r>
            <w:r>
              <w:rPr>
                <w:noProof/>
                <w:webHidden/>
              </w:rPr>
              <w:fldChar w:fldCharType="separate"/>
            </w:r>
            <w:r>
              <w:rPr>
                <w:noProof/>
                <w:webHidden/>
              </w:rPr>
              <w:t>3</w:t>
            </w:r>
            <w:r>
              <w:rPr>
                <w:noProof/>
                <w:webHidden/>
              </w:rPr>
              <w:fldChar w:fldCharType="end"/>
            </w:r>
          </w:hyperlink>
        </w:p>
        <w:p w14:paraId="6F334086" w14:textId="5928D7B1" w:rsidR="00646FF2" w:rsidRDefault="00646FF2">
          <w:pPr>
            <w:pStyle w:val="TOC3"/>
            <w:tabs>
              <w:tab w:val="right" w:leader="dot" w:pos="9016"/>
            </w:tabs>
            <w:rPr>
              <w:rFonts w:eastAsiaTheme="minorEastAsia"/>
              <w:noProof/>
              <w:lang w:eastAsia="en-GB"/>
            </w:rPr>
          </w:pPr>
          <w:hyperlink w:anchor="_Toc216882043" w:history="1">
            <w:r w:rsidRPr="00425E84">
              <w:rPr>
                <w:rStyle w:val="Hyperlink"/>
                <w:noProof/>
              </w:rPr>
              <w:t>P2.2 Main / Start Screen</w:t>
            </w:r>
            <w:r>
              <w:rPr>
                <w:noProof/>
                <w:webHidden/>
              </w:rPr>
              <w:tab/>
            </w:r>
            <w:r>
              <w:rPr>
                <w:noProof/>
                <w:webHidden/>
              </w:rPr>
              <w:fldChar w:fldCharType="begin"/>
            </w:r>
            <w:r>
              <w:rPr>
                <w:noProof/>
                <w:webHidden/>
              </w:rPr>
              <w:instrText xml:space="preserve"> PAGEREF _Toc216882043 \h </w:instrText>
            </w:r>
            <w:r>
              <w:rPr>
                <w:noProof/>
                <w:webHidden/>
              </w:rPr>
            </w:r>
            <w:r>
              <w:rPr>
                <w:noProof/>
                <w:webHidden/>
              </w:rPr>
              <w:fldChar w:fldCharType="separate"/>
            </w:r>
            <w:r>
              <w:rPr>
                <w:noProof/>
                <w:webHidden/>
              </w:rPr>
              <w:t>4</w:t>
            </w:r>
            <w:r>
              <w:rPr>
                <w:noProof/>
                <w:webHidden/>
              </w:rPr>
              <w:fldChar w:fldCharType="end"/>
            </w:r>
          </w:hyperlink>
        </w:p>
        <w:p w14:paraId="1C3F5350" w14:textId="65B0349B" w:rsidR="00646FF2" w:rsidRDefault="00646FF2">
          <w:pPr>
            <w:pStyle w:val="TOC3"/>
            <w:tabs>
              <w:tab w:val="right" w:leader="dot" w:pos="9016"/>
            </w:tabs>
            <w:rPr>
              <w:rFonts w:eastAsiaTheme="minorEastAsia"/>
              <w:noProof/>
              <w:lang w:eastAsia="en-GB"/>
            </w:rPr>
          </w:pPr>
          <w:hyperlink w:anchor="_Toc216882044" w:history="1">
            <w:r w:rsidRPr="00425E84">
              <w:rPr>
                <w:rStyle w:val="Hyperlink"/>
                <w:noProof/>
              </w:rPr>
              <w:t>P2.3 Tutorial / How to Play Screen</w:t>
            </w:r>
            <w:r>
              <w:rPr>
                <w:noProof/>
                <w:webHidden/>
              </w:rPr>
              <w:tab/>
            </w:r>
            <w:r>
              <w:rPr>
                <w:noProof/>
                <w:webHidden/>
              </w:rPr>
              <w:fldChar w:fldCharType="begin"/>
            </w:r>
            <w:r>
              <w:rPr>
                <w:noProof/>
                <w:webHidden/>
              </w:rPr>
              <w:instrText xml:space="preserve"> PAGEREF _Toc216882044 \h </w:instrText>
            </w:r>
            <w:r>
              <w:rPr>
                <w:noProof/>
                <w:webHidden/>
              </w:rPr>
            </w:r>
            <w:r>
              <w:rPr>
                <w:noProof/>
                <w:webHidden/>
              </w:rPr>
              <w:fldChar w:fldCharType="separate"/>
            </w:r>
            <w:r>
              <w:rPr>
                <w:noProof/>
                <w:webHidden/>
              </w:rPr>
              <w:t>5</w:t>
            </w:r>
            <w:r>
              <w:rPr>
                <w:noProof/>
                <w:webHidden/>
              </w:rPr>
              <w:fldChar w:fldCharType="end"/>
            </w:r>
          </w:hyperlink>
        </w:p>
        <w:p w14:paraId="446BD6A4" w14:textId="0CD9D05C" w:rsidR="00646FF2" w:rsidRDefault="00646FF2">
          <w:pPr>
            <w:pStyle w:val="TOC3"/>
            <w:tabs>
              <w:tab w:val="right" w:leader="dot" w:pos="9016"/>
            </w:tabs>
            <w:rPr>
              <w:rFonts w:eastAsiaTheme="minorEastAsia"/>
              <w:noProof/>
              <w:lang w:eastAsia="en-GB"/>
            </w:rPr>
          </w:pPr>
          <w:hyperlink w:anchor="_Toc216882045" w:history="1">
            <w:r w:rsidRPr="00425E84">
              <w:rPr>
                <w:rStyle w:val="Hyperlink"/>
                <w:noProof/>
              </w:rPr>
              <w:t>P2.4 Campus Map and Movement Screen</w:t>
            </w:r>
            <w:r>
              <w:rPr>
                <w:noProof/>
                <w:webHidden/>
              </w:rPr>
              <w:tab/>
            </w:r>
            <w:r>
              <w:rPr>
                <w:noProof/>
                <w:webHidden/>
              </w:rPr>
              <w:fldChar w:fldCharType="begin"/>
            </w:r>
            <w:r>
              <w:rPr>
                <w:noProof/>
                <w:webHidden/>
              </w:rPr>
              <w:instrText xml:space="preserve"> PAGEREF _Toc216882045 \h </w:instrText>
            </w:r>
            <w:r>
              <w:rPr>
                <w:noProof/>
                <w:webHidden/>
              </w:rPr>
            </w:r>
            <w:r>
              <w:rPr>
                <w:noProof/>
                <w:webHidden/>
              </w:rPr>
              <w:fldChar w:fldCharType="separate"/>
            </w:r>
            <w:r>
              <w:rPr>
                <w:noProof/>
                <w:webHidden/>
              </w:rPr>
              <w:t>6</w:t>
            </w:r>
            <w:r>
              <w:rPr>
                <w:noProof/>
                <w:webHidden/>
              </w:rPr>
              <w:fldChar w:fldCharType="end"/>
            </w:r>
          </w:hyperlink>
        </w:p>
        <w:p w14:paraId="78161C5A" w14:textId="765AB5C7" w:rsidR="00646FF2" w:rsidRDefault="00646FF2">
          <w:pPr>
            <w:pStyle w:val="TOC3"/>
            <w:tabs>
              <w:tab w:val="right" w:leader="dot" w:pos="9016"/>
            </w:tabs>
            <w:rPr>
              <w:rFonts w:eastAsiaTheme="minorEastAsia"/>
              <w:noProof/>
              <w:lang w:eastAsia="en-GB"/>
            </w:rPr>
          </w:pPr>
          <w:hyperlink w:anchor="_Toc216882046" w:history="1">
            <w:r w:rsidRPr="00425E84">
              <w:rPr>
                <w:rStyle w:val="Hyperlink"/>
                <w:noProof/>
              </w:rPr>
              <w:t>P 2.5 Clue Discovery and Inventory Screen</w:t>
            </w:r>
            <w:r>
              <w:rPr>
                <w:noProof/>
                <w:webHidden/>
              </w:rPr>
              <w:tab/>
            </w:r>
            <w:r>
              <w:rPr>
                <w:noProof/>
                <w:webHidden/>
              </w:rPr>
              <w:fldChar w:fldCharType="begin"/>
            </w:r>
            <w:r>
              <w:rPr>
                <w:noProof/>
                <w:webHidden/>
              </w:rPr>
              <w:instrText xml:space="preserve"> PAGEREF _Toc216882046 \h </w:instrText>
            </w:r>
            <w:r>
              <w:rPr>
                <w:noProof/>
                <w:webHidden/>
              </w:rPr>
            </w:r>
            <w:r>
              <w:rPr>
                <w:noProof/>
                <w:webHidden/>
              </w:rPr>
              <w:fldChar w:fldCharType="separate"/>
            </w:r>
            <w:r>
              <w:rPr>
                <w:noProof/>
                <w:webHidden/>
              </w:rPr>
              <w:t>7</w:t>
            </w:r>
            <w:r>
              <w:rPr>
                <w:noProof/>
                <w:webHidden/>
              </w:rPr>
              <w:fldChar w:fldCharType="end"/>
            </w:r>
          </w:hyperlink>
        </w:p>
        <w:p w14:paraId="034AB38B" w14:textId="43321237" w:rsidR="00646FF2" w:rsidRDefault="00646FF2">
          <w:pPr>
            <w:pStyle w:val="TOC3"/>
            <w:tabs>
              <w:tab w:val="right" w:leader="dot" w:pos="9016"/>
            </w:tabs>
            <w:rPr>
              <w:rFonts w:eastAsiaTheme="minorEastAsia"/>
              <w:noProof/>
              <w:lang w:eastAsia="en-GB"/>
            </w:rPr>
          </w:pPr>
          <w:hyperlink w:anchor="_Toc216882047" w:history="1">
            <w:r w:rsidRPr="00425E84">
              <w:rPr>
                <w:rStyle w:val="Hyperlink"/>
                <w:noProof/>
              </w:rPr>
              <w:t>P 2.6 Make Accusation Screen</w:t>
            </w:r>
            <w:r>
              <w:rPr>
                <w:noProof/>
                <w:webHidden/>
              </w:rPr>
              <w:tab/>
            </w:r>
            <w:r>
              <w:rPr>
                <w:noProof/>
                <w:webHidden/>
              </w:rPr>
              <w:fldChar w:fldCharType="begin"/>
            </w:r>
            <w:r>
              <w:rPr>
                <w:noProof/>
                <w:webHidden/>
              </w:rPr>
              <w:instrText xml:space="preserve"> PAGEREF _Toc216882047 \h </w:instrText>
            </w:r>
            <w:r>
              <w:rPr>
                <w:noProof/>
                <w:webHidden/>
              </w:rPr>
            </w:r>
            <w:r>
              <w:rPr>
                <w:noProof/>
                <w:webHidden/>
              </w:rPr>
              <w:fldChar w:fldCharType="separate"/>
            </w:r>
            <w:r>
              <w:rPr>
                <w:noProof/>
                <w:webHidden/>
              </w:rPr>
              <w:t>8</w:t>
            </w:r>
            <w:r>
              <w:rPr>
                <w:noProof/>
                <w:webHidden/>
              </w:rPr>
              <w:fldChar w:fldCharType="end"/>
            </w:r>
          </w:hyperlink>
        </w:p>
        <w:p w14:paraId="63D67EEF" w14:textId="3858C3CD" w:rsidR="00646FF2" w:rsidRDefault="00646FF2">
          <w:pPr>
            <w:pStyle w:val="TOC3"/>
            <w:tabs>
              <w:tab w:val="right" w:leader="dot" w:pos="9016"/>
            </w:tabs>
            <w:rPr>
              <w:rFonts w:eastAsiaTheme="minorEastAsia"/>
              <w:noProof/>
              <w:lang w:eastAsia="en-GB"/>
            </w:rPr>
          </w:pPr>
          <w:hyperlink w:anchor="_Toc216882048" w:history="1">
            <w:r w:rsidRPr="00425E84">
              <w:rPr>
                <w:rStyle w:val="Hyperlink"/>
                <w:noProof/>
              </w:rPr>
              <w:t>P 2.7 End Game / Winner Screen</w:t>
            </w:r>
            <w:r>
              <w:rPr>
                <w:noProof/>
                <w:webHidden/>
              </w:rPr>
              <w:tab/>
            </w:r>
            <w:r>
              <w:rPr>
                <w:noProof/>
                <w:webHidden/>
              </w:rPr>
              <w:fldChar w:fldCharType="begin"/>
            </w:r>
            <w:r>
              <w:rPr>
                <w:noProof/>
                <w:webHidden/>
              </w:rPr>
              <w:instrText xml:space="preserve"> PAGEREF _Toc216882048 \h </w:instrText>
            </w:r>
            <w:r>
              <w:rPr>
                <w:noProof/>
                <w:webHidden/>
              </w:rPr>
            </w:r>
            <w:r>
              <w:rPr>
                <w:noProof/>
                <w:webHidden/>
              </w:rPr>
              <w:fldChar w:fldCharType="separate"/>
            </w:r>
            <w:r>
              <w:rPr>
                <w:noProof/>
                <w:webHidden/>
              </w:rPr>
              <w:t>9</w:t>
            </w:r>
            <w:r>
              <w:rPr>
                <w:noProof/>
                <w:webHidden/>
              </w:rPr>
              <w:fldChar w:fldCharType="end"/>
            </w:r>
          </w:hyperlink>
        </w:p>
        <w:p w14:paraId="36D093CF" w14:textId="33F0775B" w:rsidR="00646FF2" w:rsidRDefault="00646FF2">
          <w:pPr>
            <w:pStyle w:val="TOC3"/>
            <w:tabs>
              <w:tab w:val="right" w:leader="dot" w:pos="9016"/>
            </w:tabs>
            <w:rPr>
              <w:rFonts w:eastAsiaTheme="minorEastAsia"/>
              <w:noProof/>
              <w:lang w:eastAsia="en-GB"/>
            </w:rPr>
          </w:pPr>
          <w:hyperlink w:anchor="_Toc216882049" w:history="1">
            <w:r w:rsidRPr="00425E84">
              <w:rPr>
                <w:rStyle w:val="Hyperlink"/>
                <w:noProof/>
              </w:rPr>
              <w:t>P 2.8 Design Rationale and Theoretical Foundations</w:t>
            </w:r>
            <w:r>
              <w:rPr>
                <w:noProof/>
                <w:webHidden/>
              </w:rPr>
              <w:tab/>
            </w:r>
            <w:r>
              <w:rPr>
                <w:noProof/>
                <w:webHidden/>
              </w:rPr>
              <w:fldChar w:fldCharType="begin"/>
            </w:r>
            <w:r>
              <w:rPr>
                <w:noProof/>
                <w:webHidden/>
              </w:rPr>
              <w:instrText xml:space="preserve"> PAGEREF _Toc216882049 \h </w:instrText>
            </w:r>
            <w:r>
              <w:rPr>
                <w:noProof/>
                <w:webHidden/>
              </w:rPr>
            </w:r>
            <w:r>
              <w:rPr>
                <w:noProof/>
                <w:webHidden/>
              </w:rPr>
              <w:fldChar w:fldCharType="separate"/>
            </w:r>
            <w:r>
              <w:rPr>
                <w:noProof/>
                <w:webHidden/>
              </w:rPr>
              <w:t>10</w:t>
            </w:r>
            <w:r>
              <w:rPr>
                <w:noProof/>
                <w:webHidden/>
              </w:rPr>
              <w:fldChar w:fldCharType="end"/>
            </w:r>
          </w:hyperlink>
        </w:p>
        <w:p w14:paraId="7AC335C7" w14:textId="7AD9047B" w:rsidR="00646FF2" w:rsidRDefault="00646FF2">
          <w:pPr>
            <w:pStyle w:val="TOC1"/>
            <w:tabs>
              <w:tab w:val="right" w:leader="dot" w:pos="9016"/>
            </w:tabs>
            <w:rPr>
              <w:rFonts w:eastAsiaTheme="minorEastAsia"/>
              <w:noProof/>
              <w:lang w:eastAsia="en-GB"/>
            </w:rPr>
          </w:pPr>
          <w:hyperlink w:anchor="_Toc216882050" w:history="1">
            <w:r w:rsidRPr="00425E84">
              <w:rPr>
                <w:rStyle w:val="Hyperlink"/>
                <w:noProof/>
              </w:rPr>
              <w:t>3. Usability Testing and Feedback Collection</w:t>
            </w:r>
            <w:r>
              <w:rPr>
                <w:noProof/>
                <w:webHidden/>
              </w:rPr>
              <w:tab/>
            </w:r>
            <w:r>
              <w:rPr>
                <w:noProof/>
                <w:webHidden/>
              </w:rPr>
              <w:fldChar w:fldCharType="begin"/>
            </w:r>
            <w:r>
              <w:rPr>
                <w:noProof/>
                <w:webHidden/>
              </w:rPr>
              <w:instrText xml:space="preserve"> PAGEREF _Toc216882050 \h </w:instrText>
            </w:r>
            <w:r>
              <w:rPr>
                <w:noProof/>
                <w:webHidden/>
              </w:rPr>
            </w:r>
            <w:r>
              <w:rPr>
                <w:noProof/>
                <w:webHidden/>
              </w:rPr>
              <w:fldChar w:fldCharType="separate"/>
            </w:r>
            <w:r>
              <w:rPr>
                <w:noProof/>
                <w:webHidden/>
              </w:rPr>
              <w:t>10</w:t>
            </w:r>
            <w:r>
              <w:rPr>
                <w:noProof/>
                <w:webHidden/>
              </w:rPr>
              <w:fldChar w:fldCharType="end"/>
            </w:r>
          </w:hyperlink>
        </w:p>
        <w:p w14:paraId="2DF2FB5F" w14:textId="4970E2C3" w:rsidR="00646FF2" w:rsidRDefault="00646FF2">
          <w:pPr>
            <w:pStyle w:val="TOC3"/>
            <w:tabs>
              <w:tab w:val="right" w:leader="dot" w:pos="9016"/>
            </w:tabs>
            <w:rPr>
              <w:rFonts w:eastAsiaTheme="minorEastAsia"/>
              <w:noProof/>
              <w:lang w:eastAsia="en-GB"/>
            </w:rPr>
          </w:pPr>
          <w:hyperlink w:anchor="_Toc216882051" w:history="1">
            <w:r w:rsidRPr="00425E84">
              <w:rPr>
                <w:rStyle w:val="Hyperlink"/>
                <w:noProof/>
              </w:rPr>
              <w:t>3.1 Feedback Collection Methodology</w:t>
            </w:r>
            <w:r>
              <w:rPr>
                <w:noProof/>
                <w:webHidden/>
              </w:rPr>
              <w:tab/>
            </w:r>
            <w:r>
              <w:rPr>
                <w:noProof/>
                <w:webHidden/>
              </w:rPr>
              <w:fldChar w:fldCharType="begin"/>
            </w:r>
            <w:r>
              <w:rPr>
                <w:noProof/>
                <w:webHidden/>
              </w:rPr>
              <w:instrText xml:space="preserve"> PAGEREF _Toc216882051 \h </w:instrText>
            </w:r>
            <w:r>
              <w:rPr>
                <w:noProof/>
                <w:webHidden/>
              </w:rPr>
            </w:r>
            <w:r>
              <w:rPr>
                <w:noProof/>
                <w:webHidden/>
              </w:rPr>
              <w:fldChar w:fldCharType="separate"/>
            </w:r>
            <w:r>
              <w:rPr>
                <w:noProof/>
                <w:webHidden/>
              </w:rPr>
              <w:t>10</w:t>
            </w:r>
            <w:r>
              <w:rPr>
                <w:noProof/>
                <w:webHidden/>
              </w:rPr>
              <w:fldChar w:fldCharType="end"/>
            </w:r>
          </w:hyperlink>
        </w:p>
        <w:p w14:paraId="5DA22A86" w14:textId="5696E0E2" w:rsidR="00646FF2" w:rsidRDefault="00646FF2">
          <w:pPr>
            <w:pStyle w:val="TOC3"/>
            <w:tabs>
              <w:tab w:val="right" w:leader="dot" w:pos="9016"/>
            </w:tabs>
            <w:rPr>
              <w:rFonts w:eastAsiaTheme="minorEastAsia"/>
              <w:noProof/>
              <w:lang w:eastAsia="en-GB"/>
            </w:rPr>
          </w:pPr>
          <w:hyperlink w:anchor="_Toc216882052" w:history="1">
            <w:r w:rsidRPr="00425E84">
              <w:rPr>
                <w:rStyle w:val="Hyperlink"/>
                <w:noProof/>
              </w:rPr>
              <w:t>3.2 Summary of Feedback</w:t>
            </w:r>
            <w:r>
              <w:rPr>
                <w:noProof/>
                <w:webHidden/>
              </w:rPr>
              <w:tab/>
            </w:r>
            <w:r>
              <w:rPr>
                <w:noProof/>
                <w:webHidden/>
              </w:rPr>
              <w:fldChar w:fldCharType="begin"/>
            </w:r>
            <w:r>
              <w:rPr>
                <w:noProof/>
                <w:webHidden/>
              </w:rPr>
              <w:instrText xml:space="preserve"> PAGEREF _Toc216882052 \h </w:instrText>
            </w:r>
            <w:r>
              <w:rPr>
                <w:noProof/>
                <w:webHidden/>
              </w:rPr>
            </w:r>
            <w:r>
              <w:rPr>
                <w:noProof/>
                <w:webHidden/>
              </w:rPr>
              <w:fldChar w:fldCharType="separate"/>
            </w:r>
            <w:r>
              <w:rPr>
                <w:noProof/>
                <w:webHidden/>
              </w:rPr>
              <w:t>11</w:t>
            </w:r>
            <w:r>
              <w:rPr>
                <w:noProof/>
                <w:webHidden/>
              </w:rPr>
              <w:fldChar w:fldCharType="end"/>
            </w:r>
          </w:hyperlink>
        </w:p>
        <w:p w14:paraId="31464DAB" w14:textId="6A180AFF" w:rsidR="00646FF2" w:rsidRDefault="00646FF2">
          <w:pPr>
            <w:pStyle w:val="TOC3"/>
            <w:tabs>
              <w:tab w:val="right" w:leader="dot" w:pos="9016"/>
            </w:tabs>
            <w:rPr>
              <w:rFonts w:eastAsiaTheme="minorEastAsia"/>
              <w:noProof/>
              <w:lang w:eastAsia="en-GB"/>
            </w:rPr>
          </w:pPr>
          <w:hyperlink w:anchor="_Toc216882053" w:history="1">
            <w:r w:rsidRPr="00425E84">
              <w:rPr>
                <w:rStyle w:val="Hyperlink"/>
                <w:noProof/>
              </w:rPr>
              <w:t>3. 3 Limitations of the Evaluation Process</w:t>
            </w:r>
            <w:r>
              <w:rPr>
                <w:noProof/>
                <w:webHidden/>
              </w:rPr>
              <w:tab/>
            </w:r>
            <w:r>
              <w:rPr>
                <w:noProof/>
                <w:webHidden/>
              </w:rPr>
              <w:fldChar w:fldCharType="begin"/>
            </w:r>
            <w:r>
              <w:rPr>
                <w:noProof/>
                <w:webHidden/>
              </w:rPr>
              <w:instrText xml:space="preserve"> PAGEREF _Toc216882053 \h </w:instrText>
            </w:r>
            <w:r>
              <w:rPr>
                <w:noProof/>
                <w:webHidden/>
              </w:rPr>
            </w:r>
            <w:r>
              <w:rPr>
                <w:noProof/>
                <w:webHidden/>
              </w:rPr>
              <w:fldChar w:fldCharType="separate"/>
            </w:r>
            <w:r>
              <w:rPr>
                <w:noProof/>
                <w:webHidden/>
              </w:rPr>
              <w:t>11</w:t>
            </w:r>
            <w:r>
              <w:rPr>
                <w:noProof/>
                <w:webHidden/>
              </w:rPr>
              <w:fldChar w:fldCharType="end"/>
            </w:r>
          </w:hyperlink>
        </w:p>
        <w:p w14:paraId="711E5DAE" w14:textId="16F11A18" w:rsidR="00646FF2" w:rsidRDefault="00646FF2">
          <w:pPr>
            <w:pStyle w:val="TOC1"/>
            <w:tabs>
              <w:tab w:val="right" w:leader="dot" w:pos="9016"/>
            </w:tabs>
            <w:rPr>
              <w:rFonts w:eastAsiaTheme="minorEastAsia"/>
              <w:noProof/>
              <w:lang w:eastAsia="en-GB"/>
            </w:rPr>
          </w:pPr>
          <w:hyperlink w:anchor="_Toc216882054" w:history="1">
            <w:r w:rsidRPr="00425E84">
              <w:rPr>
                <w:rStyle w:val="Hyperlink"/>
                <w:noProof/>
              </w:rPr>
              <w:t>4. Data Collection in a Working Version</w:t>
            </w:r>
            <w:r>
              <w:rPr>
                <w:noProof/>
                <w:webHidden/>
              </w:rPr>
              <w:tab/>
            </w:r>
            <w:r>
              <w:rPr>
                <w:noProof/>
                <w:webHidden/>
              </w:rPr>
              <w:fldChar w:fldCharType="begin"/>
            </w:r>
            <w:r>
              <w:rPr>
                <w:noProof/>
                <w:webHidden/>
              </w:rPr>
              <w:instrText xml:space="preserve"> PAGEREF _Toc216882054 \h </w:instrText>
            </w:r>
            <w:r>
              <w:rPr>
                <w:noProof/>
                <w:webHidden/>
              </w:rPr>
            </w:r>
            <w:r>
              <w:rPr>
                <w:noProof/>
                <w:webHidden/>
              </w:rPr>
              <w:fldChar w:fldCharType="separate"/>
            </w:r>
            <w:r>
              <w:rPr>
                <w:noProof/>
                <w:webHidden/>
              </w:rPr>
              <w:t>12</w:t>
            </w:r>
            <w:r>
              <w:rPr>
                <w:noProof/>
                <w:webHidden/>
              </w:rPr>
              <w:fldChar w:fldCharType="end"/>
            </w:r>
          </w:hyperlink>
        </w:p>
        <w:p w14:paraId="34FCBDC5" w14:textId="45D589AE" w:rsidR="00646FF2" w:rsidRDefault="00646FF2">
          <w:pPr>
            <w:pStyle w:val="TOC3"/>
            <w:tabs>
              <w:tab w:val="right" w:leader="dot" w:pos="9016"/>
            </w:tabs>
            <w:rPr>
              <w:rFonts w:eastAsiaTheme="minorEastAsia"/>
              <w:noProof/>
              <w:lang w:eastAsia="en-GB"/>
            </w:rPr>
          </w:pPr>
          <w:hyperlink w:anchor="_Toc216882055" w:history="1">
            <w:r w:rsidRPr="00425E84">
              <w:rPr>
                <w:rStyle w:val="Hyperlink"/>
                <w:noProof/>
              </w:rPr>
              <w:t>S4.1 Usage Data</w:t>
            </w:r>
            <w:r>
              <w:rPr>
                <w:noProof/>
                <w:webHidden/>
              </w:rPr>
              <w:tab/>
            </w:r>
            <w:r>
              <w:rPr>
                <w:noProof/>
                <w:webHidden/>
              </w:rPr>
              <w:fldChar w:fldCharType="begin"/>
            </w:r>
            <w:r>
              <w:rPr>
                <w:noProof/>
                <w:webHidden/>
              </w:rPr>
              <w:instrText xml:space="preserve"> PAGEREF _Toc216882055 \h </w:instrText>
            </w:r>
            <w:r>
              <w:rPr>
                <w:noProof/>
                <w:webHidden/>
              </w:rPr>
            </w:r>
            <w:r>
              <w:rPr>
                <w:noProof/>
                <w:webHidden/>
              </w:rPr>
              <w:fldChar w:fldCharType="separate"/>
            </w:r>
            <w:r>
              <w:rPr>
                <w:noProof/>
                <w:webHidden/>
              </w:rPr>
              <w:t>12</w:t>
            </w:r>
            <w:r>
              <w:rPr>
                <w:noProof/>
                <w:webHidden/>
              </w:rPr>
              <w:fldChar w:fldCharType="end"/>
            </w:r>
          </w:hyperlink>
        </w:p>
        <w:p w14:paraId="5F08F539" w14:textId="708D75A2" w:rsidR="00646FF2" w:rsidRDefault="00646FF2">
          <w:pPr>
            <w:pStyle w:val="TOC3"/>
            <w:tabs>
              <w:tab w:val="right" w:leader="dot" w:pos="9016"/>
            </w:tabs>
            <w:rPr>
              <w:rFonts w:eastAsiaTheme="minorEastAsia"/>
              <w:noProof/>
              <w:lang w:eastAsia="en-GB"/>
            </w:rPr>
          </w:pPr>
          <w:hyperlink w:anchor="_Toc216882056" w:history="1">
            <w:r w:rsidRPr="00425E84">
              <w:rPr>
                <w:rStyle w:val="Hyperlink"/>
                <w:noProof/>
              </w:rPr>
              <w:t>4.2 Emotional and Qualitative Data</w:t>
            </w:r>
            <w:r>
              <w:rPr>
                <w:noProof/>
                <w:webHidden/>
              </w:rPr>
              <w:tab/>
            </w:r>
            <w:r>
              <w:rPr>
                <w:noProof/>
                <w:webHidden/>
              </w:rPr>
              <w:fldChar w:fldCharType="begin"/>
            </w:r>
            <w:r>
              <w:rPr>
                <w:noProof/>
                <w:webHidden/>
              </w:rPr>
              <w:instrText xml:space="preserve"> PAGEREF _Toc216882056 \h </w:instrText>
            </w:r>
            <w:r>
              <w:rPr>
                <w:noProof/>
                <w:webHidden/>
              </w:rPr>
            </w:r>
            <w:r>
              <w:rPr>
                <w:noProof/>
                <w:webHidden/>
              </w:rPr>
              <w:fldChar w:fldCharType="separate"/>
            </w:r>
            <w:r>
              <w:rPr>
                <w:noProof/>
                <w:webHidden/>
              </w:rPr>
              <w:t>12</w:t>
            </w:r>
            <w:r>
              <w:rPr>
                <w:noProof/>
                <w:webHidden/>
              </w:rPr>
              <w:fldChar w:fldCharType="end"/>
            </w:r>
          </w:hyperlink>
        </w:p>
        <w:p w14:paraId="75B4708F" w14:textId="199B5294" w:rsidR="00646FF2" w:rsidRDefault="00646FF2">
          <w:pPr>
            <w:pStyle w:val="TOC3"/>
            <w:tabs>
              <w:tab w:val="right" w:leader="dot" w:pos="9016"/>
            </w:tabs>
            <w:rPr>
              <w:rFonts w:eastAsiaTheme="minorEastAsia"/>
              <w:noProof/>
              <w:lang w:eastAsia="en-GB"/>
            </w:rPr>
          </w:pPr>
          <w:hyperlink w:anchor="_Toc216882057" w:history="1">
            <w:r w:rsidRPr="00425E84">
              <w:rPr>
                <w:rStyle w:val="Hyperlink"/>
                <w:noProof/>
              </w:rPr>
              <w:t>4. 3 Ethical and Privacy Considerations in Data Collection</w:t>
            </w:r>
            <w:r>
              <w:rPr>
                <w:noProof/>
                <w:webHidden/>
              </w:rPr>
              <w:tab/>
            </w:r>
            <w:r>
              <w:rPr>
                <w:noProof/>
                <w:webHidden/>
              </w:rPr>
              <w:fldChar w:fldCharType="begin"/>
            </w:r>
            <w:r>
              <w:rPr>
                <w:noProof/>
                <w:webHidden/>
              </w:rPr>
              <w:instrText xml:space="preserve"> PAGEREF _Toc216882057 \h </w:instrText>
            </w:r>
            <w:r>
              <w:rPr>
                <w:noProof/>
                <w:webHidden/>
              </w:rPr>
            </w:r>
            <w:r>
              <w:rPr>
                <w:noProof/>
                <w:webHidden/>
              </w:rPr>
              <w:fldChar w:fldCharType="separate"/>
            </w:r>
            <w:r>
              <w:rPr>
                <w:noProof/>
                <w:webHidden/>
              </w:rPr>
              <w:t>12</w:t>
            </w:r>
            <w:r>
              <w:rPr>
                <w:noProof/>
                <w:webHidden/>
              </w:rPr>
              <w:fldChar w:fldCharType="end"/>
            </w:r>
          </w:hyperlink>
        </w:p>
        <w:p w14:paraId="264F0A86" w14:textId="1865FE0B" w:rsidR="00646FF2" w:rsidRDefault="00646FF2">
          <w:pPr>
            <w:pStyle w:val="TOC1"/>
            <w:tabs>
              <w:tab w:val="right" w:leader="dot" w:pos="9016"/>
            </w:tabs>
            <w:rPr>
              <w:rFonts w:eastAsiaTheme="minorEastAsia"/>
              <w:noProof/>
              <w:lang w:eastAsia="en-GB"/>
            </w:rPr>
          </w:pPr>
          <w:hyperlink w:anchor="_Toc216882058" w:history="1">
            <w:r w:rsidRPr="00425E84">
              <w:rPr>
                <w:rStyle w:val="Hyperlink"/>
                <w:noProof/>
              </w:rPr>
              <w:t>5. Usability versus User Experience</w:t>
            </w:r>
            <w:r>
              <w:rPr>
                <w:noProof/>
                <w:webHidden/>
              </w:rPr>
              <w:tab/>
            </w:r>
            <w:r>
              <w:rPr>
                <w:noProof/>
                <w:webHidden/>
              </w:rPr>
              <w:fldChar w:fldCharType="begin"/>
            </w:r>
            <w:r>
              <w:rPr>
                <w:noProof/>
                <w:webHidden/>
              </w:rPr>
              <w:instrText xml:space="preserve"> PAGEREF _Toc216882058 \h </w:instrText>
            </w:r>
            <w:r>
              <w:rPr>
                <w:noProof/>
                <w:webHidden/>
              </w:rPr>
            </w:r>
            <w:r>
              <w:rPr>
                <w:noProof/>
                <w:webHidden/>
              </w:rPr>
              <w:fldChar w:fldCharType="separate"/>
            </w:r>
            <w:r>
              <w:rPr>
                <w:noProof/>
                <w:webHidden/>
              </w:rPr>
              <w:t>13</w:t>
            </w:r>
            <w:r>
              <w:rPr>
                <w:noProof/>
                <w:webHidden/>
              </w:rPr>
              <w:fldChar w:fldCharType="end"/>
            </w:r>
          </w:hyperlink>
        </w:p>
        <w:p w14:paraId="415371CC" w14:textId="092B1F5B" w:rsidR="00646FF2" w:rsidRDefault="00646FF2">
          <w:pPr>
            <w:pStyle w:val="TOC3"/>
            <w:tabs>
              <w:tab w:val="right" w:leader="dot" w:pos="9016"/>
            </w:tabs>
            <w:rPr>
              <w:rFonts w:eastAsiaTheme="minorEastAsia"/>
              <w:noProof/>
              <w:lang w:eastAsia="en-GB"/>
            </w:rPr>
          </w:pPr>
          <w:hyperlink w:anchor="_Toc216882059" w:history="1">
            <w:r w:rsidRPr="00425E84">
              <w:rPr>
                <w:rStyle w:val="Hyperlink"/>
                <w:noProof/>
              </w:rPr>
              <w:t>5.1 Usability, Engagement, and Game Experience</w:t>
            </w:r>
            <w:r>
              <w:rPr>
                <w:noProof/>
                <w:webHidden/>
              </w:rPr>
              <w:tab/>
            </w:r>
            <w:r>
              <w:rPr>
                <w:noProof/>
                <w:webHidden/>
              </w:rPr>
              <w:fldChar w:fldCharType="begin"/>
            </w:r>
            <w:r>
              <w:rPr>
                <w:noProof/>
                <w:webHidden/>
              </w:rPr>
              <w:instrText xml:space="preserve"> PAGEREF _Toc216882059 \h </w:instrText>
            </w:r>
            <w:r>
              <w:rPr>
                <w:noProof/>
                <w:webHidden/>
              </w:rPr>
            </w:r>
            <w:r>
              <w:rPr>
                <w:noProof/>
                <w:webHidden/>
              </w:rPr>
              <w:fldChar w:fldCharType="separate"/>
            </w:r>
            <w:r>
              <w:rPr>
                <w:noProof/>
                <w:webHidden/>
              </w:rPr>
              <w:t>13</w:t>
            </w:r>
            <w:r>
              <w:rPr>
                <w:noProof/>
                <w:webHidden/>
              </w:rPr>
              <w:fldChar w:fldCharType="end"/>
            </w:r>
          </w:hyperlink>
        </w:p>
        <w:p w14:paraId="39418503" w14:textId="04354577" w:rsidR="00646FF2" w:rsidRDefault="00646FF2">
          <w:pPr>
            <w:pStyle w:val="TOC1"/>
            <w:tabs>
              <w:tab w:val="right" w:leader="dot" w:pos="9016"/>
            </w:tabs>
            <w:rPr>
              <w:rFonts w:eastAsiaTheme="minorEastAsia"/>
              <w:noProof/>
              <w:lang w:eastAsia="en-GB"/>
            </w:rPr>
          </w:pPr>
          <w:hyperlink w:anchor="_Toc216882060" w:history="1">
            <w:r w:rsidRPr="00425E84">
              <w:rPr>
                <w:rStyle w:val="Hyperlink"/>
                <w:noProof/>
              </w:rPr>
              <w:t>6. Reflective Summary</w:t>
            </w:r>
            <w:r>
              <w:rPr>
                <w:noProof/>
                <w:webHidden/>
              </w:rPr>
              <w:tab/>
            </w:r>
            <w:r>
              <w:rPr>
                <w:noProof/>
                <w:webHidden/>
              </w:rPr>
              <w:fldChar w:fldCharType="begin"/>
            </w:r>
            <w:r>
              <w:rPr>
                <w:noProof/>
                <w:webHidden/>
              </w:rPr>
              <w:instrText xml:space="preserve"> PAGEREF _Toc216882060 \h </w:instrText>
            </w:r>
            <w:r>
              <w:rPr>
                <w:noProof/>
                <w:webHidden/>
              </w:rPr>
            </w:r>
            <w:r>
              <w:rPr>
                <w:noProof/>
                <w:webHidden/>
              </w:rPr>
              <w:fldChar w:fldCharType="separate"/>
            </w:r>
            <w:r>
              <w:rPr>
                <w:noProof/>
                <w:webHidden/>
              </w:rPr>
              <w:t>13</w:t>
            </w:r>
            <w:r>
              <w:rPr>
                <w:noProof/>
                <w:webHidden/>
              </w:rPr>
              <w:fldChar w:fldCharType="end"/>
            </w:r>
          </w:hyperlink>
        </w:p>
        <w:p w14:paraId="21989F21" w14:textId="1AD47F30" w:rsidR="00646FF2" w:rsidRDefault="00646FF2">
          <w:pPr>
            <w:pStyle w:val="TOC1"/>
            <w:tabs>
              <w:tab w:val="right" w:leader="dot" w:pos="9016"/>
            </w:tabs>
            <w:rPr>
              <w:rFonts w:eastAsiaTheme="minorEastAsia"/>
              <w:noProof/>
              <w:lang w:eastAsia="en-GB"/>
            </w:rPr>
          </w:pPr>
          <w:hyperlink w:anchor="_Toc216882061" w:history="1">
            <w:r w:rsidRPr="00425E84">
              <w:rPr>
                <w:rStyle w:val="Hyperlink"/>
                <w:noProof/>
              </w:rPr>
              <w:t>7. Conclusion</w:t>
            </w:r>
            <w:r>
              <w:rPr>
                <w:noProof/>
                <w:webHidden/>
              </w:rPr>
              <w:tab/>
            </w:r>
            <w:r>
              <w:rPr>
                <w:noProof/>
                <w:webHidden/>
              </w:rPr>
              <w:fldChar w:fldCharType="begin"/>
            </w:r>
            <w:r>
              <w:rPr>
                <w:noProof/>
                <w:webHidden/>
              </w:rPr>
              <w:instrText xml:space="preserve"> PAGEREF _Toc216882061 \h </w:instrText>
            </w:r>
            <w:r>
              <w:rPr>
                <w:noProof/>
                <w:webHidden/>
              </w:rPr>
            </w:r>
            <w:r>
              <w:rPr>
                <w:noProof/>
                <w:webHidden/>
              </w:rPr>
              <w:fldChar w:fldCharType="separate"/>
            </w:r>
            <w:r>
              <w:rPr>
                <w:noProof/>
                <w:webHidden/>
              </w:rPr>
              <w:t>14</w:t>
            </w:r>
            <w:r>
              <w:rPr>
                <w:noProof/>
                <w:webHidden/>
              </w:rPr>
              <w:fldChar w:fldCharType="end"/>
            </w:r>
          </w:hyperlink>
        </w:p>
        <w:p w14:paraId="771D830F" w14:textId="18B42F7E" w:rsidR="00646FF2" w:rsidRDefault="00646FF2">
          <w:pPr>
            <w:pStyle w:val="TOC1"/>
            <w:tabs>
              <w:tab w:val="right" w:leader="dot" w:pos="9016"/>
            </w:tabs>
            <w:rPr>
              <w:rFonts w:eastAsiaTheme="minorEastAsia"/>
              <w:noProof/>
              <w:lang w:eastAsia="en-GB"/>
            </w:rPr>
          </w:pPr>
          <w:hyperlink w:anchor="_Toc216882062" w:history="1">
            <w:r w:rsidRPr="00425E84">
              <w:rPr>
                <w:rStyle w:val="Hyperlink"/>
                <w:noProof/>
              </w:rPr>
              <w:t>8. References</w:t>
            </w:r>
            <w:r>
              <w:rPr>
                <w:noProof/>
                <w:webHidden/>
              </w:rPr>
              <w:tab/>
            </w:r>
            <w:r>
              <w:rPr>
                <w:noProof/>
                <w:webHidden/>
              </w:rPr>
              <w:fldChar w:fldCharType="begin"/>
            </w:r>
            <w:r>
              <w:rPr>
                <w:noProof/>
                <w:webHidden/>
              </w:rPr>
              <w:instrText xml:space="preserve"> PAGEREF _Toc216882062 \h </w:instrText>
            </w:r>
            <w:r>
              <w:rPr>
                <w:noProof/>
                <w:webHidden/>
              </w:rPr>
            </w:r>
            <w:r>
              <w:rPr>
                <w:noProof/>
                <w:webHidden/>
              </w:rPr>
              <w:fldChar w:fldCharType="separate"/>
            </w:r>
            <w:r>
              <w:rPr>
                <w:noProof/>
                <w:webHidden/>
              </w:rPr>
              <w:t>14</w:t>
            </w:r>
            <w:r>
              <w:rPr>
                <w:noProof/>
                <w:webHidden/>
              </w:rPr>
              <w:fldChar w:fldCharType="end"/>
            </w:r>
          </w:hyperlink>
        </w:p>
        <w:p w14:paraId="4239E0FE" w14:textId="25ADD055" w:rsidR="00646FF2" w:rsidRDefault="00646FF2">
          <w:pPr>
            <w:pStyle w:val="TOC1"/>
            <w:tabs>
              <w:tab w:val="right" w:leader="dot" w:pos="9016"/>
            </w:tabs>
            <w:rPr>
              <w:rFonts w:eastAsiaTheme="minorEastAsia"/>
              <w:noProof/>
              <w:lang w:eastAsia="en-GB"/>
            </w:rPr>
          </w:pPr>
          <w:hyperlink w:anchor="_Toc216882063" w:history="1">
            <w:r w:rsidRPr="00425E84">
              <w:rPr>
                <w:rStyle w:val="Hyperlink"/>
                <w:noProof/>
              </w:rPr>
              <w:t>9. Appendix</w:t>
            </w:r>
            <w:r>
              <w:rPr>
                <w:noProof/>
                <w:webHidden/>
              </w:rPr>
              <w:tab/>
            </w:r>
            <w:r>
              <w:rPr>
                <w:noProof/>
                <w:webHidden/>
              </w:rPr>
              <w:fldChar w:fldCharType="begin"/>
            </w:r>
            <w:r>
              <w:rPr>
                <w:noProof/>
                <w:webHidden/>
              </w:rPr>
              <w:instrText xml:space="preserve"> PAGEREF _Toc216882063 \h </w:instrText>
            </w:r>
            <w:r>
              <w:rPr>
                <w:noProof/>
                <w:webHidden/>
              </w:rPr>
            </w:r>
            <w:r>
              <w:rPr>
                <w:noProof/>
                <w:webHidden/>
              </w:rPr>
              <w:fldChar w:fldCharType="separate"/>
            </w:r>
            <w:r>
              <w:rPr>
                <w:noProof/>
                <w:webHidden/>
              </w:rPr>
              <w:t>15</w:t>
            </w:r>
            <w:r>
              <w:rPr>
                <w:noProof/>
                <w:webHidden/>
              </w:rPr>
              <w:fldChar w:fldCharType="end"/>
            </w:r>
          </w:hyperlink>
        </w:p>
        <w:p w14:paraId="7BCF8F31" w14:textId="41794491" w:rsidR="00457C90" w:rsidRDefault="00457C90" w:rsidP="00D810F8">
          <w:pPr>
            <w:jc w:val="both"/>
          </w:pPr>
          <w:r>
            <w:rPr>
              <w:b/>
              <w:bCs/>
              <w:noProof/>
            </w:rPr>
            <w:fldChar w:fldCharType="end"/>
          </w:r>
        </w:p>
      </w:sdtContent>
    </w:sdt>
    <w:p w14:paraId="459F674C" w14:textId="77777777" w:rsidR="00EF027E" w:rsidRPr="00EF027E" w:rsidRDefault="00EF027E" w:rsidP="00D810F8">
      <w:pPr>
        <w:pStyle w:val="ListParagraph"/>
        <w:jc w:val="both"/>
      </w:pPr>
    </w:p>
    <w:p w14:paraId="3120E961" w14:textId="77777777" w:rsidR="00632C4B" w:rsidRDefault="00632C4B" w:rsidP="00D810F8">
      <w:pPr>
        <w:jc w:val="both"/>
      </w:pPr>
    </w:p>
    <w:p w14:paraId="319ADE24" w14:textId="77777777" w:rsidR="004776B4" w:rsidRDefault="004776B4" w:rsidP="00D810F8">
      <w:pPr>
        <w:pStyle w:val="Heading1"/>
        <w:jc w:val="both"/>
      </w:pPr>
      <w:bookmarkStart w:id="1" w:name="_Toc216882041"/>
      <w:r>
        <w:lastRenderedPageBreak/>
        <w:t>1. Introduction</w:t>
      </w:r>
      <w:bookmarkEnd w:id="1"/>
    </w:p>
    <w:p w14:paraId="1D48DF3A" w14:textId="77777777" w:rsidR="004776B4" w:rsidRDefault="004776B4" w:rsidP="00D810F8">
      <w:pPr>
        <w:jc w:val="both"/>
      </w:pPr>
    </w:p>
    <w:p w14:paraId="07C2FA80" w14:textId="77777777" w:rsidR="00A4155F" w:rsidRDefault="00A4155F" w:rsidP="00A4155F">
      <w:pPr>
        <w:jc w:val="both"/>
      </w:pPr>
      <w:r>
        <w:t>CLUEDO is a classic board game which involves logical, spatial and social elements. The game is played by traversing the map, visiting rooms of a mansion, collecting information and then deducing the murder weapon, location and culprit. The lasting success of the game is mostly attributed to the careful balancing of rule-based structure and player-based deduction.</w:t>
      </w:r>
    </w:p>
    <w:p w14:paraId="5E10AB6F" w14:textId="77777777" w:rsidR="00A4155F" w:rsidRDefault="00A4155F" w:rsidP="00A4155F">
      <w:pPr>
        <w:jc w:val="both"/>
      </w:pPr>
      <w:r>
        <w:t>In this project, CLUEDO is to be re-envisioned as a computer game, specifically a mobile application, set within UWTSD. The Vice-Chancellor has been killed and each player takes on the role of different university personas such as students, academic staff, technical support, etc. The rooms in the mansion have been replaced with a number of more familiar rooms and places within the UWTSD such as libraries, lecture theatres, offices, etc.</w:t>
      </w:r>
    </w:p>
    <w:p w14:paraId="2DEB59D4" w14:textId="408D9E3C" w:rsidR="004776B4" w:rsidRDefault="00A4155F" w:rsidP="00A4155F">
      <w:pPr>
        <w:jc w:val="both"/>
      </w:pPr>
      <w:r>
        <w:t>The wireframe prototypes produced as part of Assignment 1 are to be extended into full colour storyboards, designed to be run on a mobile device. The intended outcome of the project is an interface which seeks to balance the usability and cognitive aspects of the game with an enjoyable UX, drawing upon usability engineering theory and user-feedback through iteration. The report will show the final storyboard designs, explain the design decisions, detail the usability testing, consider data collection within a live version and reflect on the design process.</w:t>
      </w:r>
    </w:p>
    <w:p w14:paraId="38E1D91B" w14:textId="6BDA265C" w:rsidR="004776B4" w:rsidRDefault="004776B4" w:rsidP="00D810F8">
      <w:pPr>
        <w:pStyle w:val="Heading1"/>
        <w:jc w:val="both"/>
      </w:pPr>
      <w:bookmarkStart w:id="2" w:name="_Toc216882042"/>
      <w:r>
        <w:t xml:space="preserve">2. </w:t>
      </w:r>
      <w:r w:rsidR="0054059F" w:rsidRPr="0054059F">
        <w:t>Full-Colour Design Storyboards</w:t>
      </w:r>
      <w:bookmarkEnd w:id="2"/>
      <w:r>
        <w:t xml:space="preserve"> </w:t>
      </w:r>
    </w:p>
    <w:p w14:paraId="4B52B866" w14:textId="77777777" w:rsidR="004776B4" w:rsidRDefault="004776B4" w:rsidP="00D810F8">
      <w:pPr>
        <w:jc w:val="both"/>
      </w:pPr>
    </w:p>
    <w:p w14:paraId="212F3E7E" w14:textId="58808F6D" w:rsidR="004776B4" w:rsidRDefault="0054059F" w:rsidP="00D810F8">
      <w:pPr>
        <w:jc w:val="both"/>
      </w:pPr>
      <w:r w:rsidRPr="0054059F">
        <w:rPr>
          <w:rFonts w:eastAsiaTheme="majorEastAsia" w:cstheme="majorBidi"/>
          <w:color w:val="0F4761" w:themeColor="accent1" w:themeShade="BF"/>
          <w:sz w:val="28"/>
          <w:szCs w:val="28"/>
        </w:rPr>
        <w:t>2.1 Overview of the Storyboard Set</w:t>
      </w:r>
    </w:p>
    <w:p w14:paraId="79286B04" w14:textId="77777777" w:rsidR="00A4155F" w:rsidRDefault="00A4155F" w:rsidP="00A4155F">
      <w:pPr>
        <w:jc w:val="both"/>
      </w:pPr>
      <w:r>
        <w:t>The final storyboard set in Figure 1 details the main game function of UWTSD Cluedo mobile app created exclusively for a smartphone. The interface design in the storyboard is characterised by clarity, consistency and ease of use and strongly communicates the murder mystery game narrative.</w:t>
      </w:r>
    </w:p>
    <w:p w14:paraId="7AA4BA07" w14:textId="1E9E7EF4" w:rsidR="0054059F" w:rsidRPr="0054059F" w:rsidRDefault="00A4155F" w:rsidP="00A4155F">
      <w:pPr>
        <w:jc w:val="both"/>
      </w:pPr>
      <w:r>
        <w:t>The full storyboard set is presented in Appendix A. Key screens from the set are outlined in the body of this report to show the application of interaction design theory and usability heuristics. The storyboard set contains 6 primary screens which present full gameplay loop from onboarding to finishing the game</w:t>
      </w:r>
      <w:r w:rsidR="0054059F" w:rsidRPr="0054059F">
        <w:t>.</w:t>
      </w:r>
    </w:p>
    <w:p w14:paraId="3D6148E3" w14:textId="77777777" w:rsidR="004776B4" w:rsidRDefault="004776B4" w:rsidP="00D810F8">
      <w:pPr>
        <w:jc w:val="both"/>
      </w:pPr>
    </w:p>
    <w:p w14:paraId="2D48FCBD" w14:textId="4799DD84" w:rsidR="004776B4" w:rsidRDefault="0054059F" w:rsidP="0054059F">
      <w:pPr>
        <w:pStyle w:val="Heading3"/>
        <w:jc w:val="both"/>
      </w:pPr>
      <w:bookmarkStart w:id="3" w:name="_Toc216882043"/>
      <w:r>
        <w:lastRenderedPageBreak/>
        <w:t>P</w:t>
      </w:r>
      <w:r w:rsidRPr="0054059F">
        <w:t>2.2 Main / Start Screen</w:t>
      </w:r>
      <w:bookmarkEnd w:id="3"/>
    </w:p>
    <w:p w14:paraId="61F6C4D4" w14:textId="1CDB6D49" w:rsidR="0054059F" w:rsidRPr="0054059F" w:rsidRDefault="0054059F" w:rsidP="0054059F">
      <w:r>
        <w:rPr>
          <w:noProof/>
        </w:rPr>
        <w:drawing>
          <wp:inline distT="0" distB="0" distL="0" distR="0" wp14:anchorId="78D9ABE7" wp14:editId="1B076FC7">
            <wp:extent cx="3592108" cy="5391150"/>
            <wp:effectExtent l="0" t="0" r="8890" b="0"/>
            <wp:docPr id="785159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2250" cy="5421380"/>
                    </a:xfrm>
                    <a:prstGeom prst="rect">
                      <a:avLst/>
                    </a:prstGeom>
                    <a:noFill/>
                    <a:ln>
                      <a:noFill/>
                    </a:ln>
                  </pic:spPr>
                </pic:pic>
              </a:graphicData>
            </a:graphic>
          </wp:inline>
        </w:drawing>
      </w:r>
    </w:p>
    <w:p w14:paraId="16D3F513" w14:textId="77777777" w:rsidR="00A4155F" w:rsidRDefault="00A4155F" w:rsidP="00A4155F">
      <w:pPr>
        <w:jc w:val="both"/>
      </w:pPr>
      <w:r>
        <w:t>The main screen (Figure 1) is the first screen that the player encounters and this was designed to immediately set the scene narratively. Visually, it’s dark and has high contrast to set a mysterious tone while remaining easily readable on a mobile screen.</w:t>
      </w:r>
    </w:p>
    <w:p w14:paraId="5C6D95C5" w14:textId="77777777" w:rsidR="00A4155F" w:rsidRDefault="00A4155F" w:rsidP="00A4155F">
      <w:pPr>
        <w:jc w:val="both"/>
      </w:pPr>
      <w:r>
        <w:t>The primary actions the player needs to take, starting a new game or accessing instructions, are made prominent with their size, colour, and location. Secondary actions are visually deemphasized to lower the cognitive load for new users. Buttons are larger than in the wireframe and more space was added in between following initial feedback that the interactive elements felt cramped on small screens.</w:t>
      </w:r>
    </w:p>
    <w:p w14:paraId="01BA7CE9" w14:textId="7317856C" w:rsidR="0054059F" w:rsidRPr="0054059F" w:rsidRDefault="00A4155F" w:rsidP="00A4155F">
      <w:pPr>
        <w:jc w:val="both"/>
      </w:pPr>
      <w:r>
        <w:t>This is an example of using visual hierarchy and affordance to ensure users can easily distinguish between actionable elements without needing prior instruction</w:t>
      </w:r>
      <w:r w:rsidR="0054059F" w:rsidRPr="0054059F">
        <w:t>.</w:t>
      </w:r>
    </w:p>
    <w:p w14:paraId="1773494C" w14:textId="77777777" w:rsidR="004776B4" w:rsidRDefault="004776B4" w:rsidP="00D810F8">
      <w:pPr>
        <w:jc w:val="both"/>
      </w:pPr>
    </w:p>
    <w:p w14:paraId="029875B2" w14:textId="76669490" w:rsidR="004776B4" w:rsidRDefault="004776B4" w:rsidP="0054059F">
      <w:pPr>
        <w:pStyle w:val="Heading3"/>
        <w:jc w:val="both"/>
      </w:pPr>
      <w:bookmarkStart w:id="4" w:name="_Toc216882044"/>
      <w:r w:rsidRPr="00FF0133">
        <w:lastRenderedPageBreak/>
        <w:t>P</w:t>
      </w:r>
      <w:r w:rsidR="0054059F" w:rsidRPr="0054059F">
        <w:t>2.3 Tutorial / How to Play Screen</w:t>
      </w:r>
      <w:bookmarkEnd w:id="4"/>
    </w:p>
    <w:p w14:paraId="7FF1CA47" w14:textId="56AFE974" w:rsidR="0054059F" w:rsidRPr="0054059F" w:rsidRDefault="0054059F" w:rsidP="0054059F">
      <w:r>
        <w:rPr>
          <w:noProof/>
        </w:rPr>
        <w:drawing>
          <wp:inline distT="0" distB="0" distL="0" distR="0" wp14:anchorId="72BB30A8" wp14:editId="200C82ED">
            <wp:extent cx="3655573" cy="5486400"/>
            <wp:effectExtent l="0" t="0" r="2540" b="0"/>
            <wp:docPr id="709853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59370" cy="5492098"/>
                    </a:xfrm>
                    <a:prstGeom prst="rect">
                      <a:avLst/>
                    </a:prstGeom>
                    <a:noFill/>
                    <a:ln>
                      <a:noFill/>
                    </a:ln>
                  </pic:spPr>
                </pic:pic>
              </a:graphicData>
            </a:graphic>
          </wp:inline>
        </w:drawing>
      </w:r>
    </w:p>
    <w:p w14:paraId="4ED7496C" w14:textId="77777777" w:rsidR="00A4155F" w:rsidRDefault="00A4155F" w:rsidP="00A4155F">
      <w:pPr>
        <w:jc w:val="both"/>
      </w:pPr>
      <w:r>
        <w:t>The tutorial screen (Figure 2) explains the main mechanics of the game in a few short, numbered steps. This was in response to comments from Assignment 1 users who felt uncertain about how to start the game without an outside explanation.</w:t>
      </w:r>
    </w:p>
    <w:p w14:paraId="34288AA1" w14:textId="77777777" w:rsidR="00A4155F" w:rsidRDefault="00A4155F" w:rsidP="00A4155F">
      <w:pPr>
        <w:jc w:val="both"/>
      </w:pPr>
      <w:r>
        <w:t>The single-screen format and numbered steps reduce complex navigation, supporting the learnability heuristic. Simple icons reinforce each step to support recognition over recall, easing cognitive processing theory principles for memory load during onboarding.</w:t>
      </w:r>
    </w:p>
    <w:p w14:paraId="72405476" w14:textId="491619D2" w:rsidR="004776B4" w:rsidRDefault="00A4155F" w:rsidP="00A4155F">
      <w:pPr>
        <w:jc w:val="both"/>
      </w:pPr>
      <w:r>
        <w:t>Including an optional tutorial also caters to the user experience for experienced players who can skip it, creating a balance between usability and UX</w:t>
      </w:r>
      <w:r w:rsidR="0054059F" w:rsidRPr="0054059F">
        <w:t>.</w:t>
      </w:r>
    </w:p>
    <w:p w14:paraId="28F5389B" w14:textId="77777777" w:rsidR="004776B4" w:rsidRDefault="004776B4" w:rsidP="00D810F8">
      <w:pPr>
        <w:jc w:val="both"/>
      </w:pPr>
    </w:p>
    <w:p w14:paraId="4C0F8A99" w14:textId="02131D28" w:rsidR="004776B4" w:rsidRDefault="004776B4" w:rsidP="0054059F">
      <w:pPr>
        <w:pStyle w:val="Heading3"/>
        <w:jc w:val="both"/>
      </w:pPr>
      <w:bookmarkStart w:id="5" w:name="_Toc216882045"/>
      <w:r>
        <w:lastRenderedPageBreak/>
        <w:t>P</w:t>
      </w:r>
      <w:r w:rsidR="0054059F" w:rsidRPr="0054059F">
        <w:t>2.4 Campus Map and Movement Screen</w:t>
      </w:r>
      <w:bookmarkEnd w:id="5"/>
    </w:p>
    <w:p w14:paraId="6DB6950F" w14:textId="694851AC" w:rsidR="0054059F" w:rsidRPr="0054059F" w:rsidRDefault="0054059F" w:rsidP="0054059F">
      <w:r>
        <w:rPr>
          <w:noProof/>
        </w:rPr>
        <w:drawing>
          <wp:inline distT="0" distB="0" distL="0" distR="0" wp14:anchorId="4777152B" wp14:editId="71DC0083">
            <wp:extent cx="4068094" cy="6105525"/>
            <wp:effectExtent l="0" t="0" r="8890" b="0"/>
            <wp:docPr id="11396409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5573" cy="6116749"/>
                    </a:xfrm>
                    <a:prstGeom prst="rect">
                      <a:avLst/>
                    </a:prstGeom>
                    <a:noFill/>
                    <a:ln>
                      <a:noFill/>
                    </a:ln>
                  </pic:spPr>
                </pic:pic>
              </a:graphicData>
            </a:graphic>
          </wp:inline>
        </w:drawing>
      </w:r>
    </w:p>
    <w:p w14:paraId="64AAFDB0" w14:textId="77777777" w:rsidR="00A4155F" w:rsidRDefault="00A4155F" w:rsidP="00A4155F">
      <w:pPr>
        <w:jc w:val="both"/>
      </w:pPr>
      <w:r>
        <w:t>Figure 3 - Screenshot of the campus map screen</w:t>
      </w:r>
    </w:p>
    <w:p w14:paraId="0ED32793" w14:textId="77777777" w:rsidR="00A4155F" w:rsidRDefault="00A4155F" w:rsidP="00A4155F">
      <w:pPr>
        <w:jc w:val="both"/>
      </w:pPr>
    </w:p>
    <w:p w14:paraId="55A1F5B0" w14:textId="77777777" w:rsidR="00A4155F" w:rsidRDefault="00A4155F" w:rsidP="00A4155F">
      <w:pPr>
        <w:jc w:val="both"/>
      </w:pPr>
      <w:r>
        <w:t>The campus map screen (Figure 3) substitutes the physical CLUEDO board with an abstract version of the UWTSD campuses. It shows the player’s current location, their movement options and nearby locations of interest.</w:t>
      </w:r>
    </w:p>
    <w:p w14:paraId="415B3F1F" w14:textId="77777777" w:rsidR="00A4155F" w:rsidRDefault="00A4155F" w:rsidP="00A4155F">
      <w:pPr>
        <w:jc w:val="both"/>
      </w:pPr>
      <w:r>
        <w:t>Wireframe testing noted that players were often confused about valid movement paths. To address this, the final design employs colour coding and iconography to clearly distinguish between accessible and inaccessible locations. Visual feedback is provided when a movement option is selected, enhancing the visibility of system status.</w:t>
      </w:r>
    </w:p>
    <w:p w14:paraId="64916E76" w14:textId="77777777" w:rsidR="00A4155F" w:rsidRDefault="00A4155F" w:rsidP="00A4155F">
      <w:pPr>
        <w:jc w:val="both"/>
      </w:pPr>
    </w:p>
    <w:p w14:paraId="11E5CA8C" w14:textId="3A479BC7" w:rsidR="004776B4" w:rsidRDefault="00A4155F" w:rsidP="00A4155F">
      <w:pPr>
        <w:jc w:val="both"/>
      </w:pPr>
      <w:r>
        <w:t>This screen is an example of how spatial interaction can be re-contextualised for the mobile device, whilst also minimising navigation errors</w:t>
      </w:r>
      <w:r w:rsidR="0054059F" w:rsidRPr="0054059F">
        <w:t>.</w:t>
      </w:r>
    </w:p>
    <w:p w14:paraId="681F0CDB" w14:textId="23B8FB73" w:rsidR="0054059F" w:rsidRDefault="0054059F" w:rsidP="0054059F">
      <w:pPr>
        <w:pStyle w:val="Heading3"/>
        <w:jc w:val="both"/>
      </w:pPr>
      <w:bookmarkStart w:id="6" w:name="_Toc216882046"/>
      <w:r>
        <w:t>P</w:t>
      </w:r>
      <w:r w:rsidRPr="0054059F">
        <w:rPr>
          <w:rFonts w:eastAsiaTheme="minorHAnsi" w:cstheme="minorBidi"/>
          <w:color w:val="auto"/>
          <w:sz w:val="24"/>
          <w:szCs w:val="24"/>
        </w:rPr>
        <w:t xml:space="preserve"> </w:t>
      </w:r>
      <w:r w:rsidRPr="0054059F">
        <w:t>2.5 Clue Discovery and Inventory Screen</w:t>
      </w:r>
      <w:bookmarkEnd w:id="6"/>
    </w:p>
    <w:p w14:paraId="2374E046" w14:textId="05071023" w:rsidR="0054059F" w:rsidRPr="0054059F" w:rsidRDefault="0054059F" w:rsidP="0054059F">
      <w:r>
        <w:rPr>
          <w:noProof/>
        </w:rPr>
        <w:drawing>
          <wp:inline distT="0" distB="0" distL="0" distR="0" wp14:anchorId="238A0385" wp14:editId="5F0C31B6">
            <wp:extent cx="3858660" cy="5791200"/>
            <wp:effectExtent l="0" t="0" r="8890" b="0"/>
            <wp:docPr id="116468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5513" cy="5801485"/>
                    </a:xfrm>
                    <a:prstGeom prst="rect">
                      <a:avLst/>
                    </a:prstGeom>
                    <a:noFill/>
                    <a:ln>
                      <a:noFill/>
                    </a:ln>
                  </pic:spPr>
                </pic:pic>
              </a:graphicData>
            </a:graphic>
          </wp:inline>
        </w:drawing>
      </w:r>
    </w:p>
    <w:p w14:paraId="566EA3FC" w14:textId="77777777" w:rsidR="00D94518" w:rsidRDefault="00D94518" w:rsidP="00D94518">
      <w:r>
        <w:t>Figure 4: Clue Discovery Screen</w:t>
      </w:r>
    </w:p>
    <w:p w14:paraId="6D95EADD" w14:textId="77777777" w:rsidR="00D94518" w:rsidRDefault="00D94518" w:rsidP="00D94518"/>
    <w:p w14:paraId="2B6004D7" w14:textId="77777777" w:rsidR="00D94518" w:rsidRDefault="00D94518" w:rsidP="00D94518">
      <w:r>
        <w:t>This screen appears when a player discovers a new piece of information. Clues are divided up into three categories: people, locations and items. This directly mimics the categorisation of the original CLUEDO game.</w:t>
      </w:r>
    </w:p>
    <w:p w14:paraId="1DA67CF5" w14:textId="77777777" w:rsidR="00D94518" w:rsidRDefault="00D94518" w:rsidP="00D94518"/>
    <w:p w14:paraId="1714761C" w14:textId="77777777" w:rsidR="00D94518" w:rsidRDefault="00D94518" w:rsidP="00D94518">
      <w:r>
        <w:lastRenderedPageBreak/>
        <w:t>Wireframe Version</w:t>
      </w:r>
    </w:p>
    <w:p w14:paraId="0703BF02" w14:textId="77777777" w:rsidR="00D94518" w:rsidRDefault="00D94518" w:rsidP="00D94518"/>
    <w:p w14:paraId="35C350FF" w14:textId="77777777" w:rsidR="00D94518" w:rsidRDefault="00D94518" w:rsidP="00D94518">
      <w:r>
        <w:t>In the wireframe version, the inventory was displayed as one long scrolling list. Players found it difficult to quickly reference specific pieces of information they had discovered. The final design features a tab-based inventory, which allows a player to easily flick between the three categories. Newly discovered clues are highlighted, to set them apart from those already collected.</w:t>
      </w:r>
    </w:p>
    <w:p w14:paraId="210712FE" w14:textId="77777777" w:rsidR="00D94518" w:rsidRDefault="00D94518" w:rsidP="00D94518"/>
    <w:p w14:paraId="3096AAA5" w14:textId="27705146" w:rsidR="0054059F" w:rsidRPr="0054059F" w:rsidRDefault="00D94518" w:rsidP="00D94518">
      <w:r>
        <w:t>This design supports recognition over recall and minimises cognitive effort in the deduction process</w:t>
      </w:r>
      <w:r w:rsidR="0054059F" w:rsidRPr="0054059F">
        <w:t>.</w:t>
      </w:r>
    </w:p>
    <w:p w14:paraId="1F0DAFA7" w14:textId="77777777" w:rsidR="0054059F" w:rsidRPr="0054059F" w:rsidRDefault="0054059F" w:rsidP="0054059F"/>
    <w:p w14:paraId="5FF4F112" w14:textId="1E22E796" w:rsidR="0054059F" w:rsidRPr="0054059F" w:rsidRDefault="0054059F" w:rsidP="0054059F">
      <w:pPr>
        <w:pStyle w:val="Heading3"/>
        <w:jc w:val="both"/>
      </w:pPr>
      <w:bookmarkStart w:id="7" w:name="_Toc216882047"/>
      <w:r>
        <w:t>P</w:t>
      </w:r>
      <w:r w:rsidRPr="0054059F">
        <w:rPr>
          <w:rFonts w:eastAsiaTheme="minorHAnsi" w:cstheme="minorBidi"/>
          <w:color w:val="auto"/>
          <w:sz w:val="24"/>
          <w:szCs w:val="24"/>
        </w:rPr>
        <w:t xml:space="preserve"> </w:t>
      </w:r>
      <w:r w:rsidRPr="0054059F">
        <w:t>2.6 Make Accusation Screen</w:t>
      </w:r>
      <w:bookmarkEnd w:id="7"/>
    </w:p>
    <w:p w14:paraId="165213F5" w14:textId="58FB9F80" w:rsidR="0054059F" w:rsidRPr="0054059F" w:rsidRDefault="0054059F" w:rsidP="0054059F">
      <w:r>
        <w:rPr>
          <w:noProof/>
        </w:rPr>
        <w:drawing>
          <wp:inline distT="0" distB="0" distL="0" distR="0" wp14:anchorId="53172F00" wp14:editId="5CD7D4D1">
            <wp:extent cx="3306516" cy="4962525"/>
            <wp:effectExtent l="0" t="0" r="8255" b="0"/>
            <wp:docPr id="12805414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14925" cy="4975146"/>
                    </a:xfrm>
                    <a:prstGeom prst="rect">
                      <a:avLst/>
                    </a:prstGeom>
                    <a:noFill/>
                    <a:ln>
                      <a:noFill/>
                    </a:ln>
                  </pic:spPr>
                </pic:pic>
              </a:graphicData>
            </a:graphic>
          </wp:inline>
        </w:drawing>
      </w:r>
    </w:p>
    <w:p w14:paraId="3A9E1C6F" w14:textId="77777777" w:rsidR="00D94518" w:rsidRDefault="00D94518" w:rsidP="00D94518">
      <w:r>
        <w:lastRenderedPageBreak/>
        <w:t>The accusation screen (Figure 5) is one of the most cognitively complex interactions in the game. In order to make an accusation, the player must choose a suspect, location and weapon.</w:t>
      </w:r>
    </w:p>
    <w:p w14:paraId="5EB5A58A" w14:textId="77777777" w:rsidR="00D94518" w:rsidRDefault="00D94518" w:rsidP="00D94518">
      <w:r>
        <w:t>Feedback from early usability testing showed that players found this process to be quite confusing in the wireframe prototype. In the final design, choices are grouped into labelled sections. Step-by-step visual guidance is also introduced. Confirmation prompts are included to guard against accidental accusations, addressing several heuristics around error prevention.</w:t>
      </w:r>
    </w:p>
    <w:p w14:paraId="5EE10418" w14:textId="799C8974" w:rsidR="0054059F" w:rsidRPr="0054059F" w:rsidRDefault="00D94518" w:rsidP="00D94518">
      <w:r>
        <w:t>This screen also illustrates how interaction design theory can be applied to facilitate complex decision making.</w:t>
      </w:r>
    </w:p>
    <w:p w14:paraId="2173FD40" w14:textId="28EEE491" w:rsidR="0054059F" w:rsidRDefault="0054059F" w:rsidP="0054059F">
      <w:pPr>
        <w:pStyle w:val="Heading3"/>
        <w:jc w:val="both"/>
      </w:pPr>
      <w:bookmarkStart w:id="8" w:name="_Toc216882048"/>
      <w:r>
        <w:t>P</w:t>
      </w:r>
      <w:r w:rsidRPr="0054059F">
        <w:rPr>
          <w:rFonts w:eastAsiaTheme="minorHAnsi" w:cstheme="minorBidi"/>
          <w:color w:val="auto"/>
          <w:sz w:val="24"/>
          <w:szCs w:val="24"/>
        </w:rPr>
        <w:t xml:space="preserve"> </w:t>
      </w:r>
      <w:r w:rsidRPr="0054059F">
        <w:t>2.7 End Game / Winner Screen</w:t>
      </w:r>
      <w:bookmarkEnd w:id="8"/>
    </w:p>
    <w:p w14:paraId="6A40766E" w14:textId="365987A9" w:rsidR="0054059F" w:rsidRPr="0054059F" w:rsidRDefault="0054059F" w:rsidP="0054059F">
      <w:r>
        <w:rPr>
          <w:noProof/>
        </w:rPr>
        <w:drawing>
          <wp:inline distT="0" distB="0" distL="0" distR="0" wp14:anchorId="0087FFA8" wp14:editId="0A9BED9B">
            <wp:extent cx="3788849" cy="5686425"/>
            <wp:effectExtent l="0" t="0" r="2540" b="0"/>
            <wp:docPr id="1090041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96475" cy="5697870"/>
                    </a:xfrm>
                    <a:prstGeom prst="rect">
                      <a:avLst/>
                    </a:prstGeom>
                    <a:noFill/>
                    <a:ln>
                      <a:noFill/>
                    </a:ln>
                  </pic:spPr>
                </pic:pic>
              </a:graphicData>
            </a:graphic>
          </wp:inline>
        </w:drawing>
      </w:r>
    </w:p>
    <w:p w14:paraId="6EBA3511" w14:textId="28C1034E" w:rsidR="0054059F" w:rsidRDefault="00D94518" w:rsidP="0054059F">
      <w:r w:rsidRPr="00D94518">
        <w:lastRenderedPageBreak/>
        <w:t>The end game screen (Fig.6) offers a conclusion by displaying the correct solution and the winner (feedback). Visual elements like celebratory graphics and clear textual confirmation reinforce the outcome (feedback). Options to view statistics or start a new game support replayability and long-term engagement. The end game screen also allows for data collection in the working version of the app</w:t>
      </w:r>
      <w:r w:rsidR="0054059F" w:rsidRPr="0054059F">
        <w:t>.</w:t>
      </w:r>
    </w:p>
    <w:p w14:paraId="16960906" w14:textId="4A2830CB" w:rsidR="00A4155F" w:rsidRDefault="00A4155F" w:rsidP="00A4155F">
      <w:pPr>
        <w:pStyle w:val="Heading3"/>
        <w:jc w:val="both"/>
      </w:pPr>
      <w:bookmarkStart w:id="9" w:name="_Toc216882049"/>
      <w:r>
        <w:t>P</w:t>
      </w:r>
      <w:r w:rsidRPr="0054059F">
        <w:rPr>
          <w:rFonts w:eastAsiaTheme="minorHAnsi" w:cstheme="minorBidi"/>
          <w:color w:val="auto"/>
          <w:sz w:val="24"/>
          <w:szCs w:val="24"/>
        </w:rPr>
        <w:t xml:space="preserve"> </w:t>
      </w:r>
      <w:r w:rsidRPr="0054059F">
        <w:t>2.</w:t>
      </w:r>
      <w:r w:rsidRPr="00A4155F">
        <w:t>8 Design Rationale and Theoretical Foundations</w:t>
      </w:r>
      <w:bookmarkEnd w:id="9"/>
    </w:p>
    <w:p w14:paraId="131F9365" w14:textId="60A313D8" w:rsidR="0054059F" w:rsidRPr="0054059F" w:rsidRDefault="00D94518" w:rsidP="0054059F">
      <w:r w:rsidRPr="00D94518">
        <w:t>As for the design rationale behind the last set of storyboards, it is based on the established principles of usability engineering and cognitive psychology. The overall interface design was guided by the theories of cognitive load, visibility of system status and consistency. Cognitive load theory posits that users have limited working memory resources and that interfaces should reduce unnecessary cognitive effort to facilitate task performance. In line with this theory, the interface design focused on streamlining the navigation path and reducing visual elements during critical gameplay moments. The design also incorporates the widely acknowledged usability heuristics, such as Nielsen’s principles, which include error prevention, user control, and recognition over recall. These heuristics are particularly pertinent in the accusation screen, where incorrect choices can have significant game implications. To address this, the interface design groups the options logically and provides confirmation prompts to mitigate user errors while maintaining the desired tension and engagement. Considering social interaction in a multiplayer game, the design took into account the dynamics of turn-based feedback and visibility. Visual cues indicating the current player’s turn were accentuated to promote shared understanding among players, minimising ambiguity and potential frustration. This design choice aligns with research highlighting the importance of clear system feedback in collaborative and competitive digital environments</w:t>
      </w:r>
      <w:r w:rsidR="00A4155F" w:rsidRPr="00A4155F">
        <w:t>.</w:t>
      </w:r>
    </w:p>
    <w:p w14:paraId="37981907" w14:textId="77777777" w:rsidR="004776B4" w:rsidRDefault="004776B4" w:rsidP="00D810F8">
      <w:pPr>
        <w:jc w:val="both"/>
      </w:pPr>
    </w:p>
    <w:p w14:paraId="78ADD5B6" w14:textId="562EA38E" w:rsidR="004776B4" w:rsidRDefault="0054059F" w:rsidP="0054059F">
      <w:pPr>
        <w:pStyle w:val="Heading1"/>
        <w:jc w:val="both"/>
      </w:pPr>
      <w:bookmarkStart w:id="10" w:name="_Toc216882050"/>
      <w:r w:rsidRPr="0054059F">
        <w:t>3. Usability Testing and Feedback Collection</w:t>
      </w:r>
      <w:bookmarkEnd w:id="10"/>
    </w:p>
    <w:p w14:paraId="3F6387FE" w14:textId="77777777" w:rsidR="0054059F" w:rsidRPr="0054059F" w:rsidRDefault="0054059F" w:rsidP="0054059F"/>
    <w:p w14:paraId="710792B5" w14:textId="204A9CCE" w:rsidR="004776B4" w:rsidRDefault="0054059F" w:rsidP="0054059F">
      <w:pPr>
        <w:pStyle w:val="Heading3"/>
      </w:pPr>
      <w:bookmarkStart w:id="11" w:name="_Toc216882051"/>
      <w:r w:rsidRPr="0054059F">
        <w:t>3.1 Feedback Collection Methodology</w:t>
      </w:r>
      <w:bookmarkEnd w:id="11"/>
    </w:p>
    <w:p w14:paraId="4CD97569" w14:textId="77777777" w:rsidR="0054059F" w:rsidRPr="0054059F" w:rsidRDefault="0054059F" w:rsidP="0054059F">
      <w:pPr>
        <w:jc w:val="both"/>
      </w:pPr>
      <w:r w:rsidRPr="0054059F">
        <w:t>Usability testing was conducted using the full-colour storyboard prototypes. Participants were selected to represent the range of personas defined in Assignment 1, including undergraduate students, postgraduate students, university staff, and casual mobile game players.</w:t>
      </w:r>
    </w:p>
    <w:p w14:paraId="4D7A1329" w14:textId="77777777" w:rsidR="0054059F" w:rsidRPr="0054059F" w:rsidRDefault="0054059F" w:rsidP="0054059F">
      <w:pPr>
        <w:jc w:val="both"/>
      </w:pPr>
      <w:r w:rsidRPr="0054059F">
        <w:t>The following methods were employed:</w:t>
      </w:r>
    </w:p>
    <w:p w14:paraId="5F3DF9D0" w14:textId="77777777" w:rsidR="0054059F" w:rsidRPr="0054059F" w:rsidRDefault="0054059F" w:rsidP="0054059F">
      <w:pPr>
        <w:numPr>
          <w:ilvl w:val="0"/>
          <w:numId w:val="15"/>
        </w:numPr>
        <w:jc w:val="both"/>
      </w:pPr>
      <w:r w:rsidRPr="0054059F">
        <w:t>Task-based walkthroughs</w:t>
      </w:r>
    </w:p>
    <w:p w14:paraId="67A58C4F" w14:textId="77777777" w:rsidR="0054059F" w:rsidRPr="0054059F" w:rsidRDefault="0054059F" w:rsidP="0054059F">
      <w:pPr>
        <w:numPr>
          <w:ilvl w:val="0"/>
          <w:numId w:val="15"/>
        </w:numPr>
        <w:jc w:val="both"/>
      </w:pPr>
      <w:r w:rsidRPr="0054059F">
        <w:lastRenderedPageBreak/>
        <w:t>Think-aloud protocol</w:t>
      </w:r>
    </w:p>
    <w:p w14:paraId="5504942E" w14:textId="77777777" w:rsidR="0054059F" w:rsidRPr="0054059F" w:rsidRDefault="0054059F" w:rsidP="0054059F">
      <w:pPr>
        <w:numPr>
          <w:ilvl w:val="0"/>
          <w:numId w:val="15"/>
        </w:numPr>
        <w:jc w:val="both"/>
      </w:pPr>
      <w:r w:rsidRPr="0054059F">
        <w:t>Post-test questionnaires focusing on usability and emotional response</w:t>
      </w:r>
    </w:p>
    <w:p w14:paraId="38BB1F72" w14:textId="64A63D6F" w:rsidR="004776B4" w:rsidRDefault="0054059F" w:rsidP="00D810F8">
      <w:pPr>
        <w:jc w:val="both"/>
      </w:pPr>
      <w:r w:rsidRPr="0054059F">
        <w:t>This mixed-method approach allowed both observable usability issues and subjective user experiences to be captured.</w:t>
      </w:r>
    </w:p>
    <w:p w14:paraId="19EE0BDD" w14:textId="77777777" w:rsidR="0054059F" w:rsidRDefault="0054059F" w:rsidP="00D810F8">
      <w:pPr>
        <w:jc w:val="both"/>
      </w:pPr>
    </w:p>
    <w:p w14:paraId="7DB23206" w14:textId="0710E639" w:rsidR="004776B4" w:rsidRDefault="0054059F" w:rsidP="00D810F8">
      <w:pPr>
        <w:pStyle w:val="Heading3"/>
        <w:jc w:val="both"/>
      </w:pPr>
      <w:bookmarkStart w:id="12" w:name="_Toc216882052"/>
      <w:r w:rsidRPr="0054059F">
        <w:t>3.2 Summary of Feedback</w:t>
      </w:r>
      <w:bookmarkEnd w:id="12"/>
    </w:p>
    <w:p w14:paraId="383619AD" w14:textId="77777777" w:rsidR="004776B4" w:rsidRDefault="004776B4" w:rsidP="00D810F8">
      <w:pPr>
        <w:jc w:val="both"/>
      </w:pPr>
    </w:p>
    <w:p w14:paraId="390F9034" w14:textId="77777777" w:rsidR="0054059F" w:rsidRPr="0054059F" w:rsidRDefault="0054059F" w:rsidP="0054059F">
      <w:pPr>
        <w:jc w:val="both"/>
      </w:pPr>
      <w:r w:rsidRPr="0054059F">
        <w:t>Positive feedback highlighted:</w:t>
      </w:r>
    </w:p>
    <w:p w14:paraId="251BDA95" w14:textId="77777777" w:rsidR="0054059F" w:rsidRPr="0054059F" w:rsidRDefault="0054059F" w:rsidP="0054059F">
      <w:pPr>
        <w:numPr>
          <w:ilvl w:val="0"/>
          <w:numId w:val="16"/>
        </w:numPr>
        <w:jc w:val="both"/>
      </w:pPr>
      <w:r w:rsidRPr="0054059F">
        <w:t>Clear visual structure and intuitive navigation</w:t>
      </w:r>
    </w:p>
    <w:p w14:paraId="389D48BE" w14:textId="77777777" w:rsidR="0054059F" w:rsidRPr="0054059F" w:rsidRDefault="0054059F" w:rsidP="0054059F">
      <w:pPr>
        <w:numPr>
          <w:ilvl w:val="0"/>
          <w:numId w:val="16"/>
        </w:numPr>
        <w:jc w:val="both"/>
      </w:pPr>
      <w:r w:rsidRPr="0054059F">
        <w:t>Strong thematic connection between the university setting and the CLUEDO concept</w:t>
      </w:r>
    </w:p>
    <w:p w14:paraId="04FC66DC" w14:textId="77777777" w:rsidR="0054059F" w:rsidRPr="0054059F" w:rsidRDefault="0054059F" w:rsidP="0054059F">
      <w:pPr>
        <w:numPr>
          <w:ilvl w:val="0"/>
          <w:numId w:val="16"/>
        </w:numPr>
        <w:jc w:val="both"/>
      </w:pPr>
      <w:r w:rsidRPr="0054059F">
        <w:t>Enjoyable use of colour and iconography</w:t>
      </w:r>
    </w:p>
    <w:p w14:paraId="6202C47C" w14:textId="77777777" w:rsidR="0054059F" w:rsidRPr="0054059F" w:rsidRDefault="0054059F" w:rsidP="0054059F">
      <w:pPr>
        <w:jc w:val="both"/>
      </w:pPr>
      <w:r w:rsidRPr="0054059F">
        <w:t>Negative feedback included:</w:t>
      </w:r>
    </w:p>
    <w:p w14:paraId="1F38BC97" w14:textId="77777777" w:rsidR="0054059F" w:rsidRPr="0054059F" w:rsidRDefault="0054059F" w:rsidP="0054059F">
      <w:pPr>
        <w:numPr>
          <w:ilvl w:val="0"/>
          <w:numId w:val="17"/>
        </w:numPr>
        <w:jc w:val="both"/>
      </w:pPr>
      <w:r w:rsidRPr="0054059F">
        <w:t>Initial confusion during the accusation process</w:t>
      </w:r>
    </w:p>
    <w:p w14:paraId="5EA7A3C7" w14:textId="77777777" w:rsidR="0054059F" w:rsidRPr="0054059F" w:rsidRDefault="0054059F" w:rsidP="0054059F">
      <w:pPr>
        <w:numPr>
          <w:ilvl w:val="0"/>
          <w:numId w:val="17"/>
        </w:numPr>
        <w:jc w:val="both"/>
      </w:pPr>
      <w:r w:rsidRPr="0054059F">
        <w:t>Desire for clearer onboarding for new players</w:t>
      </w:r>
    </w:p>
    <w:p w14:paraId="6042E89A" w14:textId="77777777" w:rsidR="0054059F" w:rsidRDefault="0054059F" w:rsidP="0054059F">
      <w:pPr>
        <w:jc w:val="both"/>
      </w:pPr>
      <w:r w:rsidRPr="0054059F">
        <w:t>While most usability issues aligned with expectations, users reported higher-than-anticipated emotional engagement with competitive elements. This feedback informed refinements to instructional prompts and visual cues.</w:t>
      </w:r>
    </w:p>
    <w:p w14:paraId="76BF7EFA" w14:textId="3DE686FB" w:rsidR="00A4155F" w:rsidRDefault="00A4155F" w:rsidP="00A4155F">
      <w:pPr>
        <w:pStyle w:val="Heading3"/>
        <w:jc w:val="both"/>
      </w:pPr>
      <w:bookmarkStart w:id="13" w:name="_Toc216882053"/>
      <w:r w:rsidRPr="0054059F">
        <w:t>3.</w:t>
      </w:r>
      <w:r w:rsidRPr="00A4155F">
        <w:rPr>
          <w:rFonts w:eastAsiaTheme="minorHAnsi" w:cstheme="minorBidi"/>
          <w:color w:val="auto"/>
          <w:sz w:val="24"/>
          <w:szCs w:val="24"/>
        </w:rPr>
        <w:t xml:space="preserve"> </w:t>
      </w:r>
      <w:r w:rsidRPr="00A4155F">
        <w:t>3 Limitations of the Evaluation Process</w:t>
      </w:r>
      <w:bookmarkEnd w:id="13"/>
    </w:p>
    <w:p w14:paraId="1C8928CE" w14:textId="4CC2FC06" w:rsidR="00A4155F" w:rsidRPr="0054059F" w:rsidRDefault="00D94518" w:rsidP="00A4155F">
      <w:r w:rsidRPr="00D94518">
        <w:t>It should be noted that the testing process has some limitations that should be considered. First of all, since the storyboards were used as prototypes, only low-fidelity issues have been able to be considered in the evaluation. It means that interaction issues related to the specific features of the running system could not be tested. The second limitation is the small number of participants as only the people available at the university have been involved in the usability testing session. Thus, the results of this research have a reduced level of generalisability. However, the storyboarding-based approach to usability testing is a common and recognised technique. It can be particularly useful in early phases of the interaction design to identify broad usability concerns before major development efforts have been made. For future studies, it will be helpful to conduct the testing with the same group of participants over a long period of time. It will also be useful to compare the research results with the analytics data gathered from real gameplay sessions</w:t>
      </w:r>
      <w:r w:rsidR="00A4155F" w:rsidRPr="00A4155F">
        <w:t>.</w:t>
      </w:r>
    </w:p>
    <w:p w14:paraId="29708520" w14:textId="77777777" w:rsidR="004776B4" w:rsidRDefault="004776B4" w:rsidP="00D810F8">
      <w:pPr>
        <w:jc w:val="both"/>
      </w:pPr>
    </w:p>
    <w:p w14:paraId="5CAFD74B" w14:textId="3436BC67" w:rsidR="004776B4" w:rsidRDefault="004776B4" w:rsidP="00D810F8">
      <w:pPr>
        <w:pStyle w:val="Heading1"/>
        <w:jc w:val="both"/>
      </w:pPr>
      <w:bookmarkStart w:id="14" w:name="_Toc216882054"/>
      <w:r>
        <w:lastRenderedPageBreak/>
        <w:t xml:space="preserve">4. </w:t>
      </w:r>
      <w:r w:rsidR="0054059F" w:rsidRPr="0054059F">
        <w:t>Data Collection in a Working Version</w:t>
      </w:r>
      <w:bookmarkEnd w:id="14"/>
    </w:p>
    <w:p w14:paraId="60E33AB3" w14:textId="77777777" w:rsidR="004776B4" w:rsidRDefault="004776B4" w:rsidP="00D810F8">
      <w:pPr>
        <w:jc w:val="both"/>
      </w:pPr>
    </w:p>
    <w:p w14:paraId="4BCAE1E9" w14:textId="77777777" w:rsidR="0054059F" w:rsidRPr="0054059F" w:rsidRDefault="0054059F" w:rsidP="0054059F">
      <w:pPr>
        <w:jc w:val="both"/>
      </w:pPr>
      <w:r w:rsidRPr="0054059F">
        <w:t xml:space="preserve">If a functional version of the game were developed, both </w:t>
      </w:r>
      <w:r w:rsidRPr="0054059F">
        <w:rPr>
          <w:b/>
          <w:bCs/>
        </w:rPr>
        <w:t>usage data</w:t>
      </w:r>
      <w:r w:rsidRPr="0054059F">
        <w:t xml:space="preserve"> and </w:t>
      </w:r>
      <w:r w:rsidRPr="0054059F">
        <w:rPr>
          <w:b/>
          <w:bCs/>
        </w:rPr>
        <w:t>emotional response data</w:t>
      </w:r>
      <w:r w:rsidRPr="0054059F">
        <w:t xml:space="preserve"> would be collected to inform future iterations.</w:t>
      </w:r>
    </w:p>
    <w:p w14:paraId="7A3CAF92" w14:textId="77777777" w:rsidR="004776B4" w:rsidRDefault="004776B4" w:rsidP="00D810F8">
      <w:pPr>
        <w:jc w:val="both"/>
      </w:pPr>
    </w:p>
    <w:p w14:paraId="7AF7CC2A" w14:textId="3B0503E2" w:rsidR="004776B4" w:rsidRDefault="004776B4" w:rsidP="0054059F">
      <w:pPr>
        <w:pStyle w:val="Heading3"/>
        <w:jc w:val="both"/>
      </w:pPr>
      <w:bookmarkStart w:id="15" w:name="_Toc216882055"/>
      <w:r>
        <w:t>S</w:t>
      </w:r>
      <w:r w:rsidR="0054059F" w:rsidRPr="0054059F">
        <w:t>4.1 Usage Data</w:t>
      </w:r>
      <w:bookmarkEnd w:id="15"/>
    </w:p>
    <w:p w14:paraId="3B827D4A" w14:textId="77777777" w:rsidR="0054059F" w:rsidRPr="0054059F" w:rsidRDefault="0054059F" w:rsidP="0054059F">
      <w:pPr>
        <w:jc w:val="both"/>
      </w:pPr>
      <w:r w:rsidRPr="0054059F">
        <w:t>Automatically collected data could include:</w:t>
      </w:r>
    </w:p>
    <w:p w14:paraId="180D433F" w14:textId="77777777" w:rsidR="0054059F" w:rsidRPr="0054059F" w:rsidRDefault="0054059F" w:rsidP="0054059F">
      <w:pPr>
        <w:numPr>
          <w:ilvl w:val="0"/>
          <w:numId w:val="18"/>
        </w:numPr>
        <w:jc w:val="both"/>
      </w:pPr>
      <w:r w:rsidRPr="0054059F">
        <w:t>Session length</w:t>
      </w:r>
    </w:p>
    <w:p w14:paraId="4FD986AD" w14:textId="77777777" w:rsidR="0054059F" w:rsidRPr="0054059F" w:rsidRDefault="0054059F" w:rsidP="0054059F">
      <w:pPr>
        <w:numPr>
          <w:ilvl w:val="0"/>
          <w:numId w:val="18"/>
        </w:numPr>
        <w:jc w:val="both"/>
      </w:pPr>
      <w:r w:rsidRPr="0054059F">
        <w:t>Number of completed games</w:t>
      </w:r>
    </w:p>
    <w:p w14:paraId="67107CED" w14:textId="77777777" w:rsidR="0054059F" w:rsidRPr="0054059F" w:rsidRDefault="0054059F" w:rsidP="0054059F">
      <w:pPr>
        <w:numPr>
          <w:ilvl w:val="0"/>
          <w:numId w:val="18"/>
        </w:numPr>
        <w:jc w:val="both"/>
      </w:pPr>
      <w:r w:rsidRPr="0054059F">
        <w:t>Navigation paths</w:t>
      </w:r>
    </w:p>
    <w:p w14:paraId="7E958761" w14:textId="77777777" w:rsidR="0054059F" w:rsidRPr="0054059F" w:rsidRDefault="0054059F" w:rsidP="0054059F">
      <w:pPr>
        <w:numPr>
          <w:ilvl w:val="0"/>
          <w:numId w:val="18"/>
        </w:numPr>
        <w:jc w:val="both"/>
      </w:pPr>
      <w:r w:rsidRPr="0054059F">
        <w:t>Frequency of accusations</w:t>
      </w:r>
    </w:p>
    <w:p w14:paraId="49779B09" w14:textId="77777777" w:rsidR="0054059F" w:rsidRPr="0054059F" w:rsidRDefault="0054059F" w:rsidP="0054059F">
      <w:pPr>
        <w:numPr>
          <w:ilvl w:val="0"/>
          <w:numId w:val="18"/>
        </w:numPr>
        <w:jc w:val="both"/>
      </w:pPr>
      <w:r w:rsidRPr="0054059F">
        <w:t>Error rates</w:t>
      </w:r>
    </w:p>
    <w:p w14:paraId="0C83796C" w14:textId="77777777" w:rsidR="0054059F" w:rsidRPr="0054059F" w:rsidRDefault="0054059F" w:rsidP="0054059F">
      <w:pPr>
        <w:jc w:val="both"/>
      </w:pPr>
      <w:r w:rsidRPr="0054059F">
        <w:t>This data would help identify usability bottlenecks and optimise interaction flows.</w:t>
      </w:r>
    </w:p>
    <w:p w14:paraId="00BB8834" w14:textId="77777777" w:rsidR="004776B4" w:rsidRDefault="004776B4" w:rsidP="00D810F8">
      <w:pPr>
        <w:jc w:val="both"/>
      </w:pPr>
    </w:p>
    <w:p w14:paraId="77BEBA29" w14:textId="12AD9ADB" w:rsidR="004776B4" w:rsidRDefault="0054059F" w:rsidP="00D810F8">
      <w:pPr>
        <w:pStyle w:val="Heading3"/>
        <w:jc w:val="both"/>
      </w:pPr>
      <w:bookmarkStart w:id="16" w:name="_Toc216882056"/>
      <w:r w:rsidRPr="0054059F">
        <w:t>4.2 Emotional and Qualitative Data</w:t>
      </w:r>
      <w:bookmarkEnd w:id="16"/>
    </w:p>
    <w:p w14:paraId="469EF1D8" w14:textId="77777777" w:rsidR="00D810F8" w:rsidRPr="00D810F8" w:rsidRDefault="00D810F8" w:rsidP="00D810F8"/>
    <w:p w14:paraId="02EB0F7A" w14:textId="77777777" w:rsidR="0054059F" w:rsidRPr="0054059F" w:rsidRDefault="0054059F" w:rsidP="0054059F">
      <w:pPr>
        <w:jc w:val="both"/>
      </w:pPr>
      <w:r w:rsidRPr="0054059F">
        <w:t>Emotional response data would require direct user input through:</w:t>
      </w:r>
    </w:p>
    <w:p w14:paraId="0EBD728C" w14:textId="77777777" w:rsidR="0054059F" w:rsidRPr="0054059F" w:rsidRDefault="0054059F" w:rsidP="0054059F">
      <w:pPr>
        <w:numPr>
          <w:ilvl w:val="0"/>
          <w:numId w:val="19"/>
        </w:numPr>
        <w:jc w:val="both"/>
      </w:pPr>
      <w:r w:rsidRPr="0054059F">
        <w:t>Post-game surveys</w:t>
      </w:r>
    </w:p>
    <w:p w14:paraId="14E01352" w14:textId="77777777" w:rsidR="0054059F" w:rsidRPr="0054059F" w:rsidRDefault="0054059F" w:rsidP="0054059F">
      <w:pPr>
        <w:numPr>
          <w:ilvl w:val="0"/>
          <w:numId w:val="19"/>
        </w:numPr>
        <w:jc w:val="both"/>
      </w:pPr>
      <w:r w:rsidRPr="0054059F">
        <w:t>Optional feedback prompts</w:t>
      </w:r>
    </w:p>
    <w:p w14:paraId="7351EC94" w14:textId="77777777" w:rsidR="0054059F" w:rsidRPr="0054059F" w:rsidRDefault="0054059F" w:rsidP="0054059F">
      <w:pPr>
        <w:numPr>
          <w:ilvl w:val="0"/>
          <w:numId w:val="19"/>
        </w:numPr>
        <w:jc w:val="both"/>
      </w:pPr>
      <w:r w:rsidRPr="0054059F">
        <w:t>Rating systems</w:t>
      </w:r>
    </w:p>
    <w:p w14:paraId="28EDE806" w14:textId="77777777" w:rsidR="0054059F" w:rsidRDefault="0054059F" w:rsidP="0054059F">
      <w:pPr>
        <w:jc w:val="both"/>
      </w:pPr>
      <w:r w:rsidRPr="0054059F">
        <w:t>Unlike usage data, emotional data is subjective and context-dependent, making it less suitable for full automation. Both data types are necessary to balance usability optimisation with user experience improvement.</w:t>
      </w:r>
    </w:p>
    <w:p w14:paraId="71452CE7" w14:textId="1ABC92BA" w:rsidR="00A4155F" w:rsidRDefault="00A4155F" w:rsidP="00A4155F">
      <w:pPr>
        <w:pStyle w:val="Heading3"/>
        <w:jc w:val="both"/>
      </w:pPr>
      <w:bookmarkStart w:id="17" w:name="_Toc216882057"/>
      <w:r w:rsidRPr="0054059F">
        <w:t>4.</w:t>
      </w:r>
      <w:r w:rsidRPr="00A4155F">
        <w:rPr>
          <w:rFonts w:eastAsiaTheme="minorHAnsi" w:cstheme="minorBidi"/>
          <w:color w:val="auto"/>
          <w:sz w:val="24"/>
          <w:szCs w:val="24"/>
        </w:rPr>
        <w:t xml:space="preserve"> </w:t>
      </w:r>
      <w:r w:rsidRPr="00A4155F">
        <w:t>3 Ethical and Privacy Considerations in Data Collection</w:t>
      </w:r>
      <w:bookmarkEnd w:id="17"/>
    </w:p>
    <w:p w14:paraId="5048904A" w14:textId="0D3F50BC" w:rsidR="00A4155F" w:rsidRPr="0054059F" w:rsidRDefault="00D94518" w:rsidP="00A4155F">
      <w:r w:rsidRPr="00D94518">
        <w:t xml:space="preserve">Ethical and privacy considerations are crucial when collecting user data in a working version of the game. While usage data like session length and navigation paths can often be anonymized, emotional response data and qualitative feedback may contain personal opinions and preferences. To address this, it is important to ensure that any data collection is in line with data protection regulations, such as the General Data Protection Regulation (GDPR). Users should be clearly informed about what data is being collected and for what purpose, and consent should be obtained where </w:t>
      </w:r>
      <w:r w:rsidRPr="00D94518">
        <w:lastRenderedPageBreak/>
        <w:t>necessary. For example, an opt-in approach for emotional feedback surveys would respect user autonomy while still allowing valuable insights to be gathered. Ethical data collection not only protects users but also increases trust in the application, which can positively influence engagement and retention</w:t>
      </w:r>
      <w:r w:rsidR="00A4155F" w:rsidRPr="00A4155F">
        <w:t>.</w:t>
      </w:r>
    </w:p>
    <w:p w14:paraId="2D7AF7A7" w14:textId="77777777" w:rsidR="004776B4" w:rsidRDefault="004776B4" w:rsidP="00D810F8">
      <w:pPr>
        <w:jc w:val="both"/>
      </w:pPr>
    </w:p>
    <w:p w14:paraId="617B7C69" w14:textId="3C5EA8CF" w:rsidR="004776B4" w:rsidRDefault="004776B4" w:rsidP="00D810F8">
      <w:pPr>
        <w:pStyle w:val="Heading1"/>
        <w:jc w:val="both"/>
      </w:pPr>
      <w:bookmarkStart w:id="18" w:name="_Toc216882058"/>
      <w:r>
        <w:t xml:space="preserve">5. </w:t>
      </w:r>
      <w:r w:rsidR="0054059F" w:rsidRPr="0054059F">
        <w:t>Usability versus User Experience</w:t>
      </w:r>
      <w:bookmarkEnd w:id="18"/>
    </w:p>
    <w:p w14:paraId="5960B191" w14:textId="77777777" w:rsidR="004776B4" w:rsidRDefault="004776B4" w:rsidP="00D810F8">
      <w:pPr>
        <w:jc w:val="both"/>
      </w:pPr>
    </w:p>
    <w:p w14:paraId="0024C061" w14:textId="6C637D1B" w:rsidR="00A4155F" w:rsidRDefault="00D94518" w:rsidP="00A4155F">
      <w:pPr>
        <w:jc w:val="both"/>
      </w:pPr>
      <w:r w:rsidRPr="00D94518">
        <w:t>If usability had been the only concern in the design of this interface, most of the story elements and thematic visuals would have been cut out in favour of simple, efficient interaction. While this would have increased usability, it would have made the experience less immersive and engaging.</w:t>
      </w:r>
      <w:r w:rsidRPr="00D94518">
        <w:br/>
        <w:t>The primary conflict we faced while designing the UI was that of animations and thematic visuals slowing down interaction slightly, but making the player feel more involved in the task. We settled this conflict by using very short animations, and ensuring every visual element had some kind of utility</w:t>
      </w:r>
      <w:r w:rsidR="00A4155F" w:rsidRPr="00A4155F">
        <w:t>.</w:t>
      </w:r>
    </w:p>
    <w:p w14:paraId="7388F996" w14:textId="6B01CD2E" w:rsidR="00A4155F" w:rsidRDefault="00A4155F" w:rsidP="00A4155F">
      <w:pPr>
        <w:pStyle w:val="Heading3"/>
        <w:jc w:val="both"/>
      </w:pPr>
      <w:bookmarkStart w:id="19" w:name="_Toc216882059"/>
      <w:r w:rsidRPr="00A4155F">
        <w:t>5.1 Usability, Engagement, and Game Experience</w:t>
      </w:r>
      <w:bookmarkEnd w:id="19"/>
    </w:p>
    <w:p w14:paraId="6DDA5921" w14:textId="77777777" w:rsidR="00D94518" w:rsidRDefault="00D94518" w:rsidP="00D94518">
      <w:r>
        <w:t>One argument against this principle is that usability is not the only factor affecting user experience. The interactions in a game environment are usually designed to be more complex than those described by efficiency and accuracy. For example, a player's motivation for playing is often dictated by a desire to experience emotions such as tension, curiosity or satisfaction. In the case of UWTSD Cluedo it was possible to achieve a balance of these different factors.</w:t>
      </w:r>
    </w:p>
    <w:p w14:paraId="2FAE9B12" w14:textId="6C9A320F" w:rsidR="00A4155F" w:rsidRPr="00A4155F" w:rsidRDefault="00D94518" w:rsidP="00D94518">
      <w:r>
        <w:t>As an example, some effects and thematic properties were left in the interface even though they increased the interaction time a little. This was based on user comments that these features increased their sense of immersion. It was also in agreement with the work of other researchers that experience-enhancing factors often lead to a certain degree of complexity, as long as the interaction does not become too complex. This goal was achieved by constraining the duration of the animations and the density of the visual information</w:t>
      </w:r>
      <w:r w:rsidR="00A4155F" w:rsidRPr="00A4155F">
        <w:t>.</w:t>
      </w:r>
    </w:p>
    <w:p w14:paraId="6989CDE7" w14:textId="77777777" w:rsidR="004776B4" w:rsidRDefault="004776B4" w:rsidP="00D810F8">
      <w:pPr>
        <w:jc w:val="both"/>
      </w:pPr>
    </w:p>
    <w:p w14:paraId="66AD159F" w14:textId="216DB3B7" w:rsidR="004776B4" w:rsidRDefault="004776B4" w:rsidP="00D810F8">
      <w:pPr>
        <w:pStyle w:val="Heading1"/>
        <w:jc w:val="both"/>
      </w:pPr>
      <w:bookmarkStart w:id="20" w:name="_Toc216882060"/>
      <w:r>
        <w:t xml:space="preserve">6. </w:t>
      </w:r>
      <w:r w:rsidR="00A4155F" w:rsidRPr="00A4155F">
        <w:t>Reflective Summary</w:t>
      </w:r>
      <w:bookmarkEnd w:id="20"/>
    </w:p>
    <w:p w14:paraId="19235486" w14:textId="77777777" w:rsidR="004776B4" w:rsidRDefault="004776B4" w:rsidP="00D810F8">
      <w:pPr>
        <w:jc w:val="both"/>
      </w:pPr>
    </w:p>
    <w:p w14:paraId="19831F6B" w14:textId="68244BF9" w:rsidR="004776B4" w:rsidRDefault="00D94518" w:rsidP="00D810F8">
      <w:pPr>
        <w:jc w:val="both"/>
      </w:pPr>
      <w:r w:rsidRPr="00D94518">
        <w:t xml:space="preserve">This project drew from theory in usability as well as iterative feedback from target users. Some hypotheses made about the design during early phases were challenged, </w:t>
      </w:r>
      <w:r w:rsidRPr="00D94518">
        <w:lastRenderedPageBreak/>
        <w:t>particularly during testing of onboarding and more complex interactions. The early involvement of potential users in the process helped to improve both usability and engagement. The project was limited to storyboard-level evaluation but shows a methodical and theory-informed process for interaction design that can be further developed</w:t>
      </w:r>
      <w:r w:rsidR="00A4155F" w:rsidRPr="00A4155F">
        <w:t>.</w:t>
      </w:r>
    </w:p>
    <w:p w14:paraId="5658FC93" w14:textId="77777777" w:rsidR="004776B4" w:rsidRDefault="004776B4" w:rsidP="00D810F8">
      <w:pPr>
        <w:pStyle w:val="Heading1"/>
        <w:jc w:val="both"/>
      </w:pPr>
      <w:bookmarkStart w:id="21" w:name="_Toc216882061"/>
      <w:r>
        <w:t>7. Conclusion</w:t>
      </w:r>
      <w:bookmarkEnd w:id="21"/>
    </w:p>
    <w:p w14:paraId="2EDE6FCA" w14:textId="77777777" w:rsidR="004776B4" w:rsidRDefault="004776B4" w:rsidP="00D810F8">
      <w:pPr>
        <w:jc w:val="both"/>
      </w:pPr>
    </w:p>
    <w:p w14:paraId="2D5E76D1" w14:textId="5C204F71" w:rsidR="004776B4" w:rsidRPr="00632C4B" w:rsidRDefault="00D94518" w:rsidP="00D810F8">
      <w:pPr>
        <w:jc w:val="both"/>
      </w:pPr>
      <w:r w:rsidRPr="00D94518">
        <w:t>This project evidences the successful application of usability engineering and interaction design to a mobile version of CLUEDO within UWTSD. The final storyboard designs represent an effective trade-off between clarity, engagement and narrative flow, as evidenced by usability testing and reflective critique. The project offers a strong platform for future development and evaluation</w:t>
      </w:r>
      <w:r w:rsidR="00A4155F" w:rsidRPr="00A4155F">
        <w:t>.</w:t>
      </w:r>
    </w:p>
    <w:p w14:paraId="1F91AD2D" w14:textId="77777777" w:rsidR="004776B4" w:rsidRPr="004776B4" w:rsidRDefault="004776B4" w:rsidP="00D810F8">
      <w:pPr>
        <w:pStyle w:val="Heading1"/>
        <w:jc w:val="both"/>
      </w:pPr>
      <w:bookmarkStart w:id="22" w:name="_Toc216882062"/>
      <w:r w:rsidRPr="004776B4">
        <w:t>8. References</w:t>
      </w:r>
      <w:bookmarkEnd w:id="22"/>
    </w:p>
    <w:p w14:paraId="492678EC" w14:textId="77777777" w:rsidR="00A4155F" w:rsidRPr="00D94518" w:rsidRDefault="00A4155F" w:rsidP="00D94518">
      <w:pPr>
        <w:rPr>
          <w:i/>
          <w:iCs/>
        </w:rPr>
      </w:pPr>
      <w:r w:rsidRPr="00D94518">
        <w:rPr>
          <w:i/>
          <w:iCs/>
        </w:rPr>
        <w:t>[1] Norman, D. A. (2013). The Design of Everyday Things. Revised and Expanded Edition. New York: Basic Books.</w:t>
      </w:r>
    </w:p>
    <w:p w14:paraId="63F9C24F" w14:textId="77777777" w:rsidR="00A4155F" w:rsidRPr="00D94518" w:rsidRDefault="00A4155F" w:rsidP="00D94518">
      <w:pPr>
        <w:rPr>
          <w:i/>
          <w:iCs/>
        </w:rPr>
      </w:pPr>
      <w:r w:rsidRPr="00D94518">
        <w:rPr>
          <w:i/>
          <w:iCs/>
        </w:rPr>
        <w:t>[2] Nielsen, J. (1994). Usability Engineering. San Francisco: Morgan Kaufmann.</w:t>
      </w:r>
    </w:p>
    <w:p w14:paraId="7FA042F6" w14:textId="77777777" w:rsidR="00A4155F" w:rsidRPr="00D94518" w:rsidRDefault="00A4155F" w:rsidP="00D94518">
      <w:pPr>
        <w:rPr>
          <w:i/>
          <w:iCs/>
        </w:rPr>
      </w:pPr>
      <w:r w:rsidRPr="00D94518">
        <w:rPr>
          <w:i/>
          <w:iCs/>
        </w:rPr>
        <w:t>[3] Nielsen, J. and Molich, R. (1990). Heuristic evaluation of user interfaces. Proceedings of the SIGCHI Conference on Human Factors in Computing Systems, pp. 249–256.</w:t>
      </w:r>
    </w:p>
    <w:p w14:paraId="4235D7A5" w14:textId="77777777" w:rsidR="00A4155F" w:rsidRPr="00D94518" w:rsidRDefault="00A4155F" w:rsidP="00D94518">
      <w:pPr>
        <w:rPr>
          <w:i/>
          <w:iCs/>
        </w:rPr>
      </w:pPr>
      <w:r w:rsidRPr="00D94518">
        <w:rPr>
          <w:i/>
          <w:iCs/>
        </w:rPr>
        <w:t>[4] Preece, J., Rogers, Y. and Sharp, H. (2015). Interaction Design: Beyond Human-Computer Interaction. 4th ed. Chichester: Wiley.</w:t>
      </w:r>
    </w:p>
    <w:p w14:paraId="269EAD95" w14:textId="77777777" w:rsidR="00A4155F" w:rsidRPr="00D94518" w:rsidRDefault="00A4155F" w:rsidP="00D94518">
      <w:pPr>
        <w:rPr>
          <w:i/>
          <w:iCs/>
        </w:rPr>
      </w:pPr>
      <w:r w:rsidRPr="00D94518">
        <w:rPr>
          <w:i/>
          <w:iCs/>
        </w:rPr>
        <w:t>[5] Sweller, J., Ayres, P. and Kalyuga, S. (2011). Cognitive Load Theory. New York: Springer.</w:t>
      </w:r>
    </w:p>
    <w:p w14:paraId="30760266" w14:textId="77777777" w:rsidR="00A4155F" w:rsidRPr="00D94518" w:rsidRDefault="00A4155F" w:rsidP="00D94518">
      <w:pPr>
        <w:rPr>
          <w:i/>
          <w:iCs/>
        </w:rPr>
      </w:pPr>
      <w:r w:rsidRPr="00D94518">
        <w:rPr>
          <w:i/>
          <w:iCs/>
        </w:rPr>
        <w:t>[6] Rogers, Y. (2012). HCI Theory: Classical, Modern, and Contemporary. Synthesis Lectures on Human-Centered Informatics.</w:t>
      </w:r>
    </w:p>
    <w:p w14:paraId="3A46D1A8" w14:textId="77777777" w:rsidR="00A4155F" w:rsidRPr="00D94518" w:rsidRDefault="00A4155F" w:rsidP="00D94518">
      <w:pPr>
        <w:rPr>
          <w:i/>
          <w:iCs/>
        </w:rPr>
      </w:pPr>
      <w:r w:rsidRPr="00D94518">
        <w:rPr>
          <w:i/>
          <w:iCs/>
        </w:rPr>
        <w:t>[7] ISO 9241-210 (2019). Ergonomics of human-system interaction – Human-centred design for interactive systems. International Organization for Standardization.</w:t>
      </w:r>
    </w:p>
    <w:p w14:paraId="49E5E243" w14:textId="77777777" w:rsidR="00A4155F" w:rsidRPr="00D94518" w:rsidRDefault="00A4155F" w:rsidP="00D94518">
      <w:pPr>
        <w:rPr>
          <w:i/>
          <w:iCs/>
        </w:rPr>
      </w:pPr>
      <w:r w:rsidRPr="00D94518">
        <w:rPr>
          <w:i/>
          <w:iCs/>
        </w:rPr>
        <w:t>[8] Hassenzahl, M. (2010). Experience Design: Technology for All the Right Reasons. San Rafael: Morgan &amp; Claypool.</w:t>
      </w:r>
    </w:p>
    <w:p w14:paraId="13260214" w14:textId="77777777" w:rsidR="00A4155F" w:rsidRPr="00D94518" w:rsidRDefault="00A4155F" w:rsidP="00D94518">
      <w:pPr>
        <w:rPr>
          <w:i/>
          <w:iCs/>
        </w:rPr>
      </w:pPr>
      <w:r w:rsidRPr="00D94518">
        <w:rPr>
          <w:i/>
          <w:iCs/>
        </w:rPr>
        <w:t>[9] Sweetser, P. and Wyeth, P. (2005). GameFlow: A model for evaluating player enjoyment in games. Computers in Entertainment, 3(3), pp. 1–24.</w:t>
      </w:r>
    </w:p>
    <w:p w14:paraId="342A75A9" w14:textId="77777777" w:rsidR="00A4155F" w:rsidRPr="00D94518" w:rsidRDefault="00A4155F" w:rsidP="00D94518">
      <w:pPr>
        <w:rPr>
          <w:i/>
          <w:iCs/>
        </w:rPr>
      </w:pPr>
      <w:r w:rsidRPr="00D94518">
        <w:rPr>
          <w:i/>
          <w:iCs/>
        </w:rPr>
        <w:t>[10] Lazar, J., Feng, J. H. and Hochheiser, H. (2017). Research Methods in Human-Computer Interaction. 2nd ed. Cambridge: Morgan Kaufmann.</w:t>
      </w:r>
    </w:p>
    <w:p w14:paraId="3EC4C529" w14:textId="0166EFBB" w:rsidR="00632C4B" w:rsidRDefault="002262C2" w:rsidP="00D810F8">
      <w:pPr>
        <w:pStyle w:val="Heading1"/>
        <w:jc w:val="both"/>
      </w:pPr>
      <w:bookmarkStart w:id="23" w:name="_Toc216882063"/>
      <w:r w:rsidRPr="002262C2">
        <w:lastRenderedPageBreak/>
        <w:t>9.</w:t>
      </w:r>
      <w:r>
        <w:t xml:space="preserve"> </w:t>
      </w:r>
      <w:r w:rsidR="00E61AF2">
        <w:t>Appendix</w:t>
      </w:r>
      <w:bookmarkEnd w:id="23"/>
    </w:p>
    <w:p w14:paraId="1AADC2FC" w14:textId="226936E9" w:rsidR="00A4155F" w:rsidRDefault="00A4155F" w:rsidP="00A4155F">
      <w:pPr>
        <w:jc w:val="both"/>
        <w:rPr>
          <w:b/>
          <w:bCs/>
        </w:rPr>
      </w:pPr>
      <w:r w:rsidRPr="00A4155F">
        <w:rPr>
          <w:b/>
          <w:bCs/>
        </w:rPr>
        <w:t xml:space="preserve"> Figure 1 – Main Screen</w:t>
      </w:r>
    </w:p>
    <w:p w14:paraId="5D19361D" w14:textId="2B3DD28C" w:rsidR="00A4155F" w:rsidRPr="00A4155F" w:rsidRDefault="00A4155F" w:rsidP="00A4155F">
      <w:pPr>
        <w:jc w:val="both"/>
        <w:rPr>
          <w:b/>
          <w:bCs/>
        </w:rPr>
      </w:pPr>
      <w:r>
        <w:rPr>
          <w:b/>
          <w:bCs/>
          <w:noProof/>
        </w:rPr>
        <w:lastRenderedPageBreak/>
        <w:drawing>
          <wp:inline distT="0" distB="0" distL="0" distR="0" wp14:anchorId="23820EDC" wp14:editId="5E37E6D0">
            <wp:extent cx="5743575" cy="8620143"/>
            <wp:effectExtent l="0" t="0" r="0" b="9525"/>
            <wp:docPr id="17683353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8207" cy="8627095"/>
                    </a:xfrm>
                    <a:prstGeom prst="rect">
                      <a:avLst/>
                    </a:prstGeom>
                    <a:noFill/>
                    <a:ln>
                      <a:noFill/>
                    </a:ln>
                  </pic:spPr>
                </pic:pic>
              </a:graphicData>
            </a:graphic>
          </wp:inline>
        </w:drawing>
      </w:r>
    </w:p>
    <w:p w14:paraId="171DED81" w14:textId="396C4988" w:rsidR="00A4155F" w:rsidRDefault="00A4155F" w:rsidP="00A4155F">
      <w:pPr>
        <w:jc w:val="both"/>
        <w:rPr>
          <w:b/>
          <w:bCs/>
        </w:rPr>
      </w:pPr>
      <w:r w:rsidRPr="00A4155F">
        <w:rPr>
          <w:b/>
          <w:bCs/>
        </w:rPr>
        <w:lastRenderedPageBreak/>
        <w:t xml:space="preserve"> Figure 2 – How to Play</w:t>
      </w:r>
    </w:p>
    <w:p w14:paraId="6D3C89D9" w14:textId="07632C40" w:rsidR="00A4155F" w:rsidRPr="00A4155F" w:rsidRDefault="00A4155F" w:rsidP="00A4155F">
      <w:pPr>
        <w:jc w:val="both"/>
        <w:rPr>
          <w:b/>
          <w:bCs/>
        </w:rPr>
      </w:pPr>
      <w:r>
        <w:rPr>
          <w:b/>
          <w:bCs/>
          <w:noProof/>
        </w:rPr>
        <w:drawing>
          <wp:inline distT="0" distB="0" distL="0" distR="0" wp14:anchorId="080241E8" wp14:editId="32DE065F">
            <wp:extent cx="5565863" cy="8353425"/>
            <wp:effectExtent l="0" t="0" r="0" b="0"/>
            <wp:docPr id="7064156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66214" cy="8353952"/>
                    </a:xfrm>
                    <a:prstGeom prst="rect">
                      <a:avLst/>
                    </a:prstGeom>
                    <a:noFill/>
                    <a:ln>
                      <a:noFill/>
                    </a:ln>
                  </pic:spPr>
                </pic:pic>
              </a:graphicData>
            </a:graphic>
          </wp:inline>
        </w:drawing>
      </w:r>
    </w:p>
    <w:p w14:paraId="722D2AED" w14:textId="0A4DCBCA" w:rsidR="00A4155F" w:rsidRDefault="00A4155F" w:rsidP="00A4155F">
      <w:pPr>
        <w:jc w:val="both"/>
        <w:rPr>
          <w:b/>
          <w:bCs/>
        </w:rPr>
      </w:pPr>
      <w:r w:rsidRPr="00A4155F">
        <w:rPr>
          <w:b/>
          <w:bCs/>
        </w:rPr>
        <w:lastRenderedPageBreak/>
        <w:t xml:space="preserve"> Figure 3 – Campus Map</w:t>
      </w:r>
    </w:p>
    <w:p w14:paraId="194982BD" w14:textId="3C628F6C" w:rsidR="00A4155F" w:rsidRPr="00A4155F" w:rsidRDefault="00A4155F" w:rsidP="00A4155F">
      <w:pPr>
        <w:jc w:val="both"/>
        <w:rPr>
          <w:b/>
          <w:bCs/>
        </w:rPr>
      </w:pPr>
      <w:r>
        <w:rPr>
          <w:b/>
          <w:bCs/>
          <w:noProof/>
        </w:rPr>
        <w:drawing>
          <wp:inline distT="0" distB="0" distL="0" distR="0" wp14:anchorId="6C022C13" wp14:editId="69C4EB35">
            <wp:extent cx="5553170" cy="8334375"/>
            <wp:effectExtent l="0" t="0" r="9525" b="0"/>
            <wp:docPr id="927677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54207" cy="8335931"/>
                    </a:xfrm>
                    <a:prstGeom prst="rect">
                      <a:avLst/>
                    </a:prstGeom>
                    <a:noFill/>
                    <a:ln>
                      <a:noFill/>
                    </a:ln>
                  </pic:spPr>
                </pic:pic>
              </a:graphicData>
            </a:graphic>
          </wp:inline>
        </w:drawing>
      </w:r>
    </w:p>
    <w:p w14:paraId="49D4C7B9" w14:textId="658FAEA4" w:rsidR="00A4155F" w:rsidRDefault="00A4155F" w:rsidP="00A4155F">
      <w:pPr>
        <w:jc w:val="both"/>
        <w:rPr>
          <w:b/>
          <w:bCs/>
        </w:rPr>
      </w:pPr>
      <w:r w:rsidRPr="00A4155F">
        <w:rPr>
          <w:b/>
          <w:bCs/>
        </w:rPr>
        <w:lastRenderedPageBreak/>
        <w:t xml:space="preserve"> Figure 4 – Clue Found / Inventory</w:t>
      </w:r>
    </w:p>
    <w:p w14:paraId="22B62D44" w14:textId="422B34DF" w:rsidR="00A4155F" w:rsidRPr="00A4155F" w:rsidRDefault="00A4155F" w:rsidP="00A4155F">
      <w:pPr>
        <w:jc w:val="both"/>
        <w:rPr>
          <w:b/>
          <w:bCs/>
        </w:rPr>
      </w:pPr>
      <w:r>
        <w:rPr>
          <w:b/>
          <w:bCs/>
          <w:noProof/>
        </w:rPr>
        <w:drawing>
          <wp:inline distT="0" distB="0" distL="0" distR="0" wp14:anchorId="65BB342E" wp14:editId="23AEB7E9">
            <wp:extent cx="5534131" cy="8305800"/>
            <wp:effectExtent l="0" t="0" r="9525" b="0"/>
            <wp:docPr id="1388231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36023" cy="8308640"/>
                    </a:xfrm>
                    <a:prstGeom prst="rect">
                      <a:avLst/>
                    </a:prstGeom>
                    <a:noFill/>
                    <a:ln>
                      <a:noFill/>
                    </a:ln>
                  </pic:spPr>
                </pic:pic>
              </a:graphicData>
            </a:graphic>
          </wp:inline>
        </w:drawing>
      </w:r>
    </w:p>
    <w:p w14:paraId="02FEE757" w14:textId="542BB480" w:rsidR="00A4155F" w:rsidRDefault="00A4155F" w:rsidP="00A4155F">
      <w:pPr>
        <w:jc w:val="both"/>
        <w:rPr>
          <w:b/>
          <w:bCs/>
        </w:rPr>
      </w:pPr>
      <w:r w:rsidRPr="00A4155F">
        <w:rPr>
          <w:b/>
          <w:bCs/>
        </w:rPr>
        <w:lastRenderedPageBreak/>
        <w:t xml:space="preserve"> Figure 5 – Make Accusation</w:t>
      </w:r>
    </w:p>
    <w:p w14:paraId="7E83A371" w14:textId="66F4B234" w:rsidR="00A4155F" w:rsidRPr="00A4155F" w:rsidRDefault="00A4155F" w:rsidP="00A4155F">
      <w:pPr>
        <w:jc w:val="both"/>
        <w:rPr>
          <w:b/>
          <w:bCs/>
        </w:rPr>
      </w:pPr>
      <w:r>
        <w:rPr>
          <w:b/>
          <w:bCs/>
          <w:noProof/>
        </w:rPr>
        <w:drawing>
          <wp:inline distT="0" distB="0" distL="0" distR="0" wp14:anchorId="1FFE6039" wp14:editId="0A4390F5">
            <wp:extent cx="5515091" cy="8277225"/>
            <wp:effectExtent l="0" t="0" r="9525" b="0"/>
            <wp:docPr id="6975790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15675" cy="8278102"/>
                    </a:xfrm>
                    <a:prstGeom prst="rect">
                      <a:avLst/>
                    </a:prstGeom>
                    <a:noFill/>
                    <a:ln>
                      <a:noFill/>
                    </a:ln>
                  </pic:spPr>
                </pic:pic>
              </a:graphicData>
            </a:graphic>
          </wp:inline>
        </w:drawing>
      </w:r>
    </w:p>
    <w:p w14:paraId="07FDB400" w14:textId="2BB8740F" w:rsidR="00A4155F" w:rsidRDefault="00A4155F" w:rsidP="00A4155F">
      <w:pPr>
        <w:jc w:val="both"/>
        <w:rPr>
          <w:b/>
          <w:bCs/>
        </w:rPr>
      </w:pPr>
      <w:r w:rsidRPr="00A4155F">
        <w:rPr>
          <w:b/>
          <w:bCs/>
        </w:rPr>
        <w:lastRenderedPageBreak/>
        <w:t xml:space="preserve"> Figure 6 – End Game</w:t>
      </w:r>
    </w:p>
    <w:p w14:paraId="6E8F694C" w14:textId="2AD5C825" w:rsidR="00A4155F" w:rsidRPr="00A4155F" w:rsidRDefault="00A4155F" w:rsidP="00A4155F">
      <w:pPr>
        <w:jc w:val="both"/>
        <w:rPr>
          <w:b/>
          <w:bCs/>
        </w:rPr>
      </w:pPr>
      <w:r>
        <w:rPr>
          <w:b/>
          <w:bCs/>
          <w:noProof/>
        </w:rPr>
        <w:drawing>
          <wp:inline distT="0" distB="0" distL="0" distR="0" wp14:anchorId="43D40F3A" wp14:editId="170FEAAF">
            <wp:extent cx="5356429" cy="8039100"/>
            <wp:effectExtent l="0" t="0" r="0" b="0"/>
            <wp:docPr id="135371530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9208" cy="8043271"/>
                    </a:xfrm>
                    <a:prstGeom prst="rect">
                      <a:avLst/>
                    </a:prstGeom>
                    <a:noFill/>
                    <a:ln>
                      <a:noFill/>
                    </a:ln>
                  </pic:spPr>
                </pic:pic>
              </a:graphicData>
            </a:graphic>
          </wp:inline>
        </w:drawing>
      </w:r>
    </w:p>
    <w:p w14:paraId="50B480DD" w14:textId="57B93355" w:rsidR="008F1DA4" w:rsidRPr="002262C2" w:rsidRDefault="008F1DA4" w:rsidP="00D810F8">
      <w:pPr>
        <w:jc w:val="both"/>
        <w:rPr>
          <w:b/>
          <w:bCs/>
        </w:rPr>
      </w:pPr>
    </w:p>
    <w:sectPr w:rsidR="008F1DA4" w:rsidRPr="002262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00EFB" w14:textId="77777777" w:rsidR="00833E1F" w:rsidRDefault="00833E1F" w:rsidP="00FF0133">
      <w:pPr>
        <w:spacing w:after="0" w:line="240" w:lineRule="auto"/>
      </w:pPr>
      <w:r>
        <w:separator/>
      </w:r>
    </w:p>
  </w:endnote>
  <w:endnote w:type="continuationSeparator" w:id="0">
    <w:p w14:paraId="1C185052" w14:textId="77777777" w:rsidR="00833E1F" w:rsidRDefault="00833E1F" w:rsidP="00FF0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CC27A" w14:textId="77777777" w:rsidR="00833E1F" w:rsidRDefault="00833E1F" w:rsidP="00FF0133">
      <w:pPr>
        <w:spacing w:after="0" w:line="240" w:lineRule="auto"/>
      </w:pPr>
      <w:r>
        <w:separator/>
      </w:r>
    </w:p>
  </w:footnote>
  <w:footnote w:type="continuationSeparator" w:id="0">
    <w:p w14:paraId="794EE4F3" w14:textId="77777777" w:rsidR="00833E1F" w:rsidRDefault="00833E1F" w:rsidP="00FF0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78AEFACB" id="_x0000_i1025" style="width:0;height:1.5pt" o:hralign="center" o:bullet="t" o:hrstd="t" o:hr="t" fillcolor="#a0a0a0" stroked="f"/>
    </w:pict>
  </w:numPicBullet>
  <w:abstractNum w:abstractNumId="0" w15:restartNumberingAfterBreak="0">
    <w:nsid w:val="0D8306DD"/>
    <w:multiLevelType w:val="multilevel"/>
    <w:tmpl w:val="F7145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A54EA"/>
    <w:multiLevelType w:val="multilevel"/>
    <w:tmpl w:val="A71AF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DC0ABC"/>
    <w:multiLevelType w:val="multilevel"/>
    <w:tmpl w:val="13E6E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F79F9"/>
    <w:multiLevelType w:val="multilevel"/>
    <w:tmpl w:val="4BEE7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8D2182"/>
    <w:multiLevelType w:val="hybridMultilevel"/>
    <w:tmpl w:val="6E1CB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CD6759"/>
    <w:multiLevelType w:val="multilevel"/>
    <w:tmpl w:val="24D0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C62CE8"/>
    <w:multiLevelType w:val="hybridMultilevel"/>
    <w:tmpl w:val="D2F81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E10FC"/>
    <w:multiLevelType w:val="multilevel"/>
    <w:tmpl w:val="B34AB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611F0C"/>
    <w:multiLevelType w:val="multilevel"/>
    <w:tmpl w:val="9B50D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D23964"/>
    <w:multiLevelType w:val="multilevel"/>
    <w:tmpl w:val="FEF6A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937544"/>
    <w:multiLevelType w:val="hybridMultilevel"/>
    <w:tmpl w:val="263E5C1E"/>
    <w:lvl w:ilvl="0" w:tplc="4F62FA8C">
      <w:start w:val="1"/>
      <w:numFmt w:val="bullet"/>
      <w:lvlText w:val=""/>
      <w:lvlPicBulletId w:val="0"/>
      <w:lvlJc w:val="left"/>
      <w:pPr>
        <w:tabs>
          <w:tab w:val="num" w:pos="720"/>
        </w:tabs>
        <w:ind w:left="720" w:hanging="360"/>
      </w:pPr>
      <w:rPr>
        <w:rFonts w:ascii="Symbol" w:hAnsi="Symbol" w:hint="default"/>
      </w:rPr>
    </w:lvl>
    <w:lvl w:ilvl="1" w:tplc="66E28212" w:tentative="1">
      <w:start w:val="1"/>
      <w:numFmt w:val="bullet"/>
      <w:lvlText w:val=""/>
      <w:lvlJc w:val="left"/>
      <w:pPr>
        <w:tabs>
          <w:tab w:val="num" w:pos="1440"/>
        </w:tabs>
        <w:ind w:left="1440" w:hanging="360"/>
      </w:pPr>
      <w:rPr>
        <w:rFonts w:ascii="Symbol" w:hAnsi="Symbol" w:hint="default"/>
      </w:rPr>
    </w:lvl>
    <w:lvl w:ilvl="2" w:tplc="63F0473A" w:tentative="1">
      <w:start w:val="1"/>
      <w:numFmt w:val="bullet"/>
      <w:lvlText w:val=""/>
      <w:lvlJc w:val="left"/>
      <w:pPr>
        <w:tabs>
          <w:tab w:val="num" w:pos="2160"/>
        </w:tabs>
        <w:ind w:left="2160" w:hanging="360"/>
      </w:pPr>
      <w:rPr>
        <w:rFonts w:ascii="Symbol" w:hAnsi="Symbol" w:hint="default"/>
      </w:rPr>
    </w:lvl>
    <w:lvl w:ilvl="3" w:tplc="DEE489C8" w:tentative="1">
      <w:start w:val="1"/>
      <w:numFmt w:val="bullet"/>
      <w:lvlText w:val=""/>
      <w:lvlJc w:val="left"/>
      <w:pPr>
        <w:tabs>
          <w:tab w:val="num" w:pos="2880"/>
        </w:tabs>
        <w:ind w:left="2880" w:hanging="360"/>
      </w:pPr>
      <w:rPr>
        <w:rFonts w:ascii="Symbol" w:hAnsi="Symbol" w:hint="default"/>
      </w:rPr>
    </w:lvl>
    <w:lvl w:ilvl="4" w:tplc="62C475E8" w:tentative="1">
      <w:start w:val="1"/>
      <w:numFmt w:val="bullet"/>
      <w:lvlText w:val=""/>
      <w:lvlJc w:val="left"/>
      <w:pPr>
        <w:tabs>
          <w:tab w:val="num" w:pos="3600"/>
        </w:tabs>
        <w:ind w:left="3600" w:hanging="360"/>
      </w:pPr>
      <w:rPr>
        <w:rFonts w:ascii="Symbol" w:hAnsi="Symbol" w:hint="default"/>
      </w:rPr>
    </w:lvl>
    <w:lvl w:ilvl="5" w:tplc="E37EE16E" w:tentative="1">
      <w:start w:val="1"/>
      <w:numFmt w:val="bullet"/>
      <w:lvlText w:val=""/>
      <w:lvlJc w:val="left"/>
      <w:pPr>
        <w:tabs>
          <w:tab w:val="num" w:pos="4320"/>
        </w:tabs>
        <w:ind w:left="4320" w:hanging="360"/>
      </w:pPr>
      <w:rPr>
        <w:rFonts w:ascii="Symbol" w:hAnsi="Symbol" w:hint="default"/>
      </w:rPr>
    </w:lvl>
    <w:lvl w:ilvl="6" w:tplc="B380AD40" w:tentative="1">
      <w:start w:val="1"/>
      <w:numFmt w:val="bullet"/>
      <w:lvlText w:val=""/>
      <w:lvlJc w:val="left"/>
      <w:pPr>
        <w:tabs>
          <w:tab w:val="num" w:pos="5040"/>
        </w:tabs>
        <w:ind w:left="5040" w:hanging="360"/>
      </w:pPr>
      <w:rPr>
        <w:rFonts w:ascii="Symbol" w:hAnsi="Symbol" w:hint="default"/>
      </w:rPr>
    </w:lvl>
    <w:lvl w:ilvl="7" w:tplc="ECB8F756" w:tentative="1">
      <w:start w:val="1"/>
      <w:numFmt w:val="bullet"/>
      <w:lvlText w:val=""/>
      <w:lvlJc w:val="left"/>
      <w:pPr>
        <w:tabs>
          <w:tab w:val="num" w:pos="5760"/>
        </w:tabs>
        <w:ind w:left="5760" w:hanging="360"/>
      </w:pPr>
      <w:rPr>
        <w:rFonts w:ascii="Symbol" w:hAnsi="Symbol" w:hint="default"/>
      </w:rPr>
    </w:lvl>
    <w:lvl w:ilvl="8" w:tplc="50FC32C2"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5BA64669"/>
    <w:multiLevelType w:val="multilevel"/>
    <w:tmpl w:val="E1DEC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223CBB"/>
    <w:multiLevelType w:val="hybridMultilevel"/>
    <w:tmpl w:val="092AE4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EA0EDD"/>
    <w:multiLevelType w:val="multilevel"/>
    <w:tmpl w:val="CC986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FB0E09"/>
    <w:multiLevelType w:val="multilevel"/>
    <w:tmpl w:val="6614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A87E8F"/>
    <w:multiLevelType w:val="multilevel"/>
    <w:tmpl w:val="0D20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E349F8"/>
    <w:multiLevelType w:val="multilevel"/>
    <w:tmpl w:val="F70E9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4962E5"/>
    <w:multiLevelType w:val="multilevel"/>
    <w:tmpl w:val="53C2B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465A0D"/>
    <w:multiLevelType w:val="multilevel"/>
    <w:tmpl w:val="FE4C3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372797">
    <w:abstractNumId w:val="10"/>
  </w:num>
  <w:num w:numId="2" w16cid:durableId="1393458662">
    <w:abstractNumId w:val="0"/>
  </w:num>
  <w:num w:numId="3" w16cid:durableId="131644">
    <w:abstractNumId w:val="5"/>
  </w:num>
  <w:num w:numId="4" w16cid:durableId="1986422215">
    <w:abstractNumId w:val="15"/>
  </w:num>
  <w:num w:numId="5" w16cid:durableId="1116292651">
    <w:abstractNumId w:val="11"/>
  </w:num>
  <w:num w:numId="6" w16cid:durableId="1601251873">
    <w:abstractNumId w:val="2"/>
  </w:num>
  <w:num w:numId="7" w16cid:durableId="1170214805">
    <w:abstractNumId w:val="14"/>
  </w:num>
  <w:num w:numId="8" w16cid:durableId="422536771">
    <w:abstractNumId w:val="17"/>
  </w:num>
  <w:num w:numId="9" w16cid:durableId="992489946">
    <w:abstractNumId w:val="13"/>
  </w:num>
  <w:num w:numId="10" w16cid:durableId="486626586">
    <w:abstractNumId w:val="7"/>
  </w:num>
  <w:num w:numId="11" w16cid:durableId="820924668">
    <w:abstractNumId w:val="3"/>
  </w:num>
  <w:num w:numId="12" w16cid:durableId="1965698802">
    <w:abstractNumId w:val="6"/>
  </w:num>
  <w:num w:numId="13" w16cid:durableId="1299145831">
    <w:abstractNumId w:val="4"/>
  </w:num>
  <w:num w:numId="14" w16cid:durableId="1733772311">
    <w:abstractNumId w:val="12"/>
  </w:num>
  <w:num w:numId="15" w16cid:durableId="1520460532">
    <w:abstractNumId w:val="1"/>
  </w:num>
  <w:num w:numId="16" w16cid:durableId="342321958">
    <w:abstractNumId w:val="8"/>
  </w:num>
  <w:num w:numId="17" w16cid:durableId="1437212973">
    <w:abstractNumId w:val="16"/>
  </w:num>
  <w:num w:numId="18" w16cid:durableId="1692102912">
    <w:abstractNumId w:val="9"/>
  </w:num>
  <w:num w:numId="19" w16cid:durableId="158992240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C4B"/>
    <w:rsid w:val="001C676B"/>
    <w:rsid w:val="002262C2"/>
    <w:rsid w:val="002F3DAF"/>
    <w:rsid w:val="004479BC"/>
    <w:rsid w:val="00457C90"/>
    <w:rsid w:val="004776B4"/>
    <w:rsid w:val="004D5D74"/>
    <w:rsid w:val="00505746"/>
    <w:rsid w:val="005337C8"/>
    <w:rsid w:val="0054059F"/>
    <w:rsid w:val="00632C4B"/>
    <w:rsid w:val="00646FF2"/>
    <w:rsid w:val="00833E1F"/>
    <w:rsid w:val="008F1DA4"/>
    <w:rsid w:val="00A135D5"/>
    <w:rsid w:val="00A4155F"/>
    <w:rsid w:val="00A62F68"/>
    <w:rsid w:val="00AD742C"/>
    <w:rsid w:val="00B16688"/>
    <w:rsid w:val="00D664B5"/>
    <w:rsid w:val="00D700B4"/>
    <w:rsid w:val="00D73F83"/>
    <w:rsid w:val="00D810F8"/>
    <w:rsid w:val="00D94518"/>
    <w:rsid w:val="00E042D5"/>
    <w:rsid w:val="00E61AF2"/>
    <w:rsid w:val="00EF027E"/>
    <w:rsid w:val="00FF01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27D41"/>
  <w15:chartTrackingRefBased/>
  <w15:docId w15:val="{A9A3122E-F27F-444C-8F57-AE46AD7B3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C4B"/>
  </w:style>
  <w:style w:type="paragraph" w:styleId="Heading1">
    <w:name w:val="heading 1"/>
    <w:basedOn w:val="Normal"/>
    <w:next w:val="Normal"/>
    <w:link w:val="Heading1Char"/>
    <w:uiPriority w:val="9"/>
    <w:qFormat/>
    <w:rsid w:val="00632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2C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C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C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C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C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C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C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C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2C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2C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C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C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C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C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C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C4B"/>
    <w:rPr>
      <w:rFonts w:eastAsiaTheme="majorEastAsia" w:cstheme="majorBidi"/>
      <w:color w:val="272727" w:themeColor="text1" w:themeTint="D8"/>
    </w:rPr>
  </w:style>
  <w:style w:type="paragraph" w:styleId="Title">
    <w:name w:val="Title"/>
    <w:basedOn w:val="Normal"/>
    <w:next w:val="Normal"/>
    <w:link w:val="TitleChar"/>
    <w:uiPriority w:val="10"/>
    <w:qFormat/>
    <w:rsid w:val="00632C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C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C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C4B"/>
    <w:pPr>
      <w:spacing w:before="160"/>
      <w:jc w:val="center"/>
    </w:pPr>
    <w:rPr>
      <w:i/>
      <w:iCs/>
      <w:color w:val="404040" w:themeColor="text1" w:themeTint="BF"/>
    </w:rPr>
  </w:style>
  <w:style w:type="character" w:customStyle="1" w:styleId="QuoteChar">
    <w:name w:val="Quote Char"/>
    <w:basedOn w:val="DefaultParagraphFont"/>
    <w:link w:val="Quote"/>
    <w:uiPriority w:val="29"/>
    <w:rsid w:val="00632C4B"/>
    <w:rPr>
      <w:i/>
      <w:iCs/>
      <w:color w:val="404040" w:themeColor="text1" w:themeTint="BF"/>
    </w:rPr>
  </w:style>
  <w:style w:type="paragraph" w:styleId="ListParagraph">
    <w:name w:val="List Paragraph"/>
    <w:basedOn w:val="Normal"/>
    <w:uiPriority w:val="34"/>
    <w:qFormat/>
    <w:rsid w:val="00632C4B"/>
    <w:pPr>
      <w:ind w:left="720"/>
      <w:contextualSpacing/>
    </w:pPr>
  </w:style>
  <w:style w:type="character" w:styleId="IntenseEmphasis">
    <w:name w:val="Intense Emphasis"/>
    <w:basedOn w:val="DefaultParagraphFont"/>
    <w:uiPriority w:val="21"/>
    <w:qFormat/>
    <w:rsid w:val="00632C4B"/>
    <w:rPr>
      <w:i/>
      <w:iCs/>
      <w:color w:val="0F4761" w:themeColor="accent1" w:themeShade="BF"/>
    </w:rPr>
  </w:style>
  <w:style w:type="paragraph" w:styleId="IntenseQuote">
    <w:name w:val="Intense Quote"/>
    <w:basedOn w:val="Normal"/>
    <w:next w:val="Normal"/>
    <w:link w:val="IntenseQuoteChar"/>
    <w:uiPriority w:val="30"/>
    <w:qFormat/>
    <w:rsid w:val="00632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C4B"/>
    <w:rPr>
      <w:i/>
      <w:iCs/>
      <w:color w:val="0F4761" w:themeColor="accent1" w:themeShade="BF"/>
    </w:rPr>
  </w:style>
  <w:style w:type="character" w:styleId="IntenseReference">
    <w:name w:val="Intense Reference"/>
    <w:basedOn w:val="DefaultParagraphFont"/>
    <w:uiPriority w:val="32"/>
    <w:qFormat/>
    <w:rsid w:val="00632C4B"/>
    <w:rPr>
      <w:b/>
      <w:bCs/>
      <w:smallCaps/>
      <w:color w:val="0F4761" w:themeColor="accent1" w:themeShade="BF"/>
      <w:spacing w:val="5"/>
    </w:rPr>
  </w:style>
  <w:style w:type="paragraph" w:styleId="Header">
    <w:name w:val="header"/>
    <w:basedOn w:val="Normal"/>
    <w:link w:val="HeaderChar"/>
    <w:uiPriority w:val="99"/>
    <w:unhideWhenUsed/>
    <w:rsid w:val="00FF0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133"/>
  </w:style>
  <w:style w:type="paragraph" w:styleId="Footer">
    <w:name w:val="footer"/>
    <w:basedOn w:val="Normal"/>
    <w:link w:val="FooterChar"/>
    <w:uiPriority w:val="99"/>
    <w:unhideWhenUsed/>
    <w:rsid w:val="00FF0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133"/>
  </w:style>
  <w:style w:type="paragraph" w:styleId="TOCHeading">
    <w:name w:val="TOC Heading"/>
    <w:basedOn w:val="Heading1"/>
    <w:next w:val="Normal"/>
    <w:uiPriority w:val="39"/>
    <w:unhideWhenUsed/>
    <w:qFormat/>
    <w:rsid w:val="00457C9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57C90"/>
    <w:pPr>
      <w:spacing w:after="100"/>
    </w:pPr>
  </w:style>
  <w:style w:type="paragraph" w:styleId="TOC2">
    <w:name w:val="toc 2"/>
    <w:basedOn w:val="Normal"/>
    <w:next w:val="Normal"/>
    <w:autoRedefine/>
    <w:uiPriority w:val="39"/>
    <w:unhideWhenUsed/>
    <w:rsid w:val="00457C90"/>
    <w:pPr>
      <w:spacing w:after="100"/>
      <w:ind w:left="240"/>
    </w:pPr>
  </w:style>
  <w:style w:type="paragraph" w:styleId="TOC3">
    <w:name w:val="toc 3"/>
    <w:basedOn w:val="Normal"/>
    <w:next w:val="Normal"/>
    <w:autoRedefine/>
    <w:uiPriority w:val="39"/>
    <w:unhideWhenUsed/>
    <w:rsid w:val="00457C90"/>
    <w:pPr>
      <w:spacing w:after="100"/>
      <w:ind w:left="480"/>
    </w:pPr>
  </w:style>
  <w:style w:type="character" w:styleId="Hyperlink">
    <w:name w:val="Hyperlink"/>
    <w:basedOn w:val="DefaultParagraphFont"/>
    <w:uiPriority w:val="99"/>
    <w:unhideWhenUsed/>
    <w:rsid w:val="00457C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A62C3C0-6AB1-4A76-B407-6BFAB5916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21</Pages>
  <Words>2787</Words>
  <Characters>15890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Adriano Bomba</dc:creator>
  <cp:keywords/>
  <dc:description/>
  <cp:lastModifiedBy>Adriano Bomba</cp:lastModifiedBy>
  <cp:revision>15</cp:revision>
  <dcterms:created xsi:type="dcterms:W3CDTF">2025-11-27T23:47:00Z</dcterms:created>
  <dcterms:modified xsi:type="dcterms:W3CDTF">2025-12-17T16:40:00Z</dcterms:modified>
</cp:coreProperties>
</file>