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ADB1E" w14:textId="77777777" w:rsidR="00F30F27" w:rsidRDefault="00F30F27">
      <w:pPr>
        <w:widowControl/>
        <w:rPr>
          <w:rFonts w:ascii="Times New Roman" w:hAnsi="Times New Roman"/>
          <w:sz w:val="20"/>
          <w:szCs w:val="20"/>
          <w:lang w:val="en-GB"/>
        </w:rPr>
      </w:pPr>
      <w:bookmarkStart w:id="0" w:name="_Hlk127672289"/>
      <w:bookmarkEnd w:id="0"/>
    </w:p>
    <w:p w14:paraId="14061007" w14:textId="45FC342F" w:rsidR="00DB6DA7" w:rsidRDefault="00DB6DA7">
      <w:pPr>
        <w:widowControl/>
        <w:rPr>
          <w:rFonts w:ascii="Times New Roman" w:hAnsi="Times New Roman"/>
          <w:sz w:val="20"/>
          <w:szCs w:val="20"/>
          <w:lang w:val="en-GB"/>
        </w:rPr>
      </w:pPr>
      <w:r>
        <w:rPr>
          <w:rFonts w:ascii="Times New Roman" w:hAnsi="Times New Roman"/>
          <w:noProof/>
          <w:sz w:val="20"/>
          <w:szCs w:val="20"/>
          <w:lang w:val="en-GB"/>
        </w:rPr>
        <w:drawing>
          <wp:inline distT="0" distB="0" distL="0" distR="0" wp14:anchorId="31C28BBC" wp14:editId="4E9728C1">
            <wp:extent cx="6087325" cy="6735115"/>
            <wp:effectExtent l="0" t="0" r="8890" b="889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087325" cy="6735115"/>
                    </a:xfrm>
                    <a:prstGeom prst="rect">
                      <a:avLst/>
                    </a:prstGeom>
                  </pic:spPr>
                </pic:pic>
              </a:graphicData>
            </a:graphic>
          </wp:inline>
        </w:drawing>
      </w:r>
      <w:r>
        <w:rPr>
          <w:rFonts w:ascii="Times New Roman" w:hAnsi="Times New Roman"/>
          <w:sz w:val="20"/>
          <w:szCs w:val="20"/>
          <w:lang w:val="en-GB"/>
        </w:rPr>
        <w:br w:type="page"/>
      </w:r>
    </w:p>
    <w:p w14:paraId="00A7964A" w14:textId="77777777" w:rsidR="003C1399" w:rsidRDefault="003C1399" w:rsidP="00490413">
      <w:pPr>
        <w:adjustRightInd w:val="0"/>
        <w:snapToGrid w:val="0"/>
        <w:jc w:val="center"/>
        <w:rPr>
          <w:rFonts w:ascii="Times New Roman" w:hAnsi="Times New Roman"/>
          <w:sz w:val="20"/>
          <w:szCs w:val="20"/>
          <w:lang w:val="en-GB"/>
        </w:rPr>
      </w:pPr>
    </w:p>
    <w:p w14:paraId="72FCCD6A"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67614CF2"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r w:rsidRPr="003C1399">
        <w:rPr>
          <w:rFonts w:ascii="Times New Roman" w:hAnsi="Times New Roman"/>
          <w:b/>
          <w:noProof/>
          <w:sz w:val="26"/>
          <w:szCs w:val="24"/>
        </w:rPr>
        <w:drawing>
          <wp:inline distT="0" distB="0" distL="0" distR="0" wp14:anchorId="641C6A05" wp14:editId="311C2193">
            <wp:extent cx="2218690" cy="882650"/>
            <wp:effectExtent l="0" t="0" r="0" b="0"/>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一張含有 文字 的圖片&#10;&#10;自動產生的描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8690" cy="882650"/>
                    </a:xfrm>
                    <a:prstGeom prst="rect">
                      <a:avLst/>
                    </a:prstGeom>
                    <a:noFill/>
                    <a:ln>
                      <a:noFill/>
                    </a:ln>
                  </pic:spPr>
                </pic:pic>
              </a:graphicData>
            </a:graphic>
          </wp:inline>
        </w:drawing>
      </w:r>
    </w:p>
    <w:p w14:paraId="1AD1E06B"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p>
    <w:p w14:paraId="009B300F"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p>
    <w:p w14:paraId="18C8F440" w14:textId="6333F4C9" w:rsidR="00313CFB" w:rsidRPr="00E940F0" w:rsidRDefault="00E940F0" w:rsidP="003C1399">
      <w:pPr>
        <w:adjustRightInd w:val="0"/>
        <w:snapToGrid w:val="0"/>
        <w:spacing w:line="0" w:lineRule="atLeast"/>
        <w:jc w:val="center"/>
        <w:rPr>
          <w:rFonts w:ascii="Times New Roman" w:hAnsi="Times New Roman"/>
          <w:b/>
          <w:sz w:val="36"/>
          <w:szCs w:val="36"/>
          <w:lang w:val="en-HK"/>
        </w:rPr>
      </w:pPr>
      <w:r w:rsidRPr="00E940F0">
        <w:rPr>
          <w:rFonts w:ascii="Times New Roman" w:hAnsi="Times New Roman"/>
          <w:color w:val="000000"/>
          <w:sz w:val="36"/>
          <w:szCs w:val="36"/>
        </w:rPr>
        <w:t>UWTSD MBA HKBM7009</w:t>
      </w:r>
      <w:r w:rsidRPr="00E940F0">
        <w:rPr>
          <w:rFonts w:ascii="Times New Roman" w:hAnsi="Times New Roman"/>
          <w:color w:val="000000"/>
          <w:sz w:val="36"/>
          <w:szCs w:val="36"/>
        </w:rPr>
        <w:br/>
        <w:t>(UWMBA-30013-2022-1-SS)</w:t>
      </w:r>
    </w:p>
    <w:p w14:paraId="1E48F155" w14:textId="25999459" w:rsidR="00313CFB" w:rsidRPr="00E940F0" w:rsidRDefault="00CD7E3B" w:rsidP="003C1399">
      <w:pPr>
        <w:adjustRightInd w:val="0"/>
        <w:snapToGrid w:val="0"/>
        <w:spacing w:line="0" w:lineRule="atLeast"/>
        <w:jc w:val="center"/>
        <w:rPr>
          <w:rFonts w:ascii="Times New Roman" w:hAnsi="Times New Roman"/>
          <w:bCs/>
          <w:sz w:val="36"/>
          <w:szCs w:val="36"/>
          <w:lang w:val="en-HK"/>
        </w:rPr>
      </w:pPr>
      <w:r w:rsidRPr="00CD7E3B">
        <w:rPr>
          <w:rFonts w:ascii="Times New Roman" w:hAnsi="Times New Roman"/>
          <w:bCs/>
          <w:sz w:val="36"/>
          <w:szCs w:val="36"/>
          <w:lang w:val="en-HK"/>
        </w:rPr>
        <w:t>HKBM7009</w:t>
      </w:r>
      <w:r>
        <w:rPr>
          <w:rFonts w:ascii="Times New Roman" w:hAnsi="Times New Roman"/>
          <w:bCs/>
          <w:sz w:val="36"/>
          <w:szCs w:val="36"/>
          <w:lang w:val="en-HK"/>
        </w:rPr>
        <w:t xml:space="preserve"> </w:t>
      </w:r>
      <w:r w:rsidR="00E940F0" w:rsidRPr="00E940F0">
        <w:rPr>
          <w:rFonts w:ascii="Times New Roman" w:hAnsi="Times New Roman"/>
          <w:bCs/>
          <w:sz w:val="36"/>
          <w:szCs w:val="36"/>
          <w:lang w:val="en-HK"/>
        </w:rPr>
        <w:t xml:space="preserve">Global Business Challenges </w:t>
      </w:r>
    </w:p>
    <w:p w14:paraId="2C46C56B" w14:textId="1E35C84E" w:rsidR="00313CFB" w:rsidRDefault="00313CFB" w:rsidP="003C1399">
      <w:pPr>
        <w:adjustRightInd w:val="0"/>
        <w:snapToGrid w:val="0"/>
        <w:spacing w:line="0" w:lineRule="atLeast"/>
        <w:jc w:val="center"/>
        <w:rPr>
          <w:rFonts w:ascii="Times New Roman" w:hAnsi="Times New Roman"/>
          <w:b/>
          <w:sz w:val="32"/>
          <w:szCs w:val="32"/>
          <w:lang w:val="en-HK"/>
        </w:rPr>
      </w:pPr>
    </w:p>
    <w:p w14:paraId="10522B82" w14:textId="6A1EBF65" w:rsidR="00E940F0" w:rsidRDefault="00E940F0" w:rsidP="003C1399">
      <w:pPr>
        <w:adjustRightInd w:val="0"/>
        <w:snapToGrid w:val="0"/>
        <w:spacing w:line="0" w:lineRule="atLeast"/>
        <w:jc w:val="center"/>
        <w:rPr>
          <w:rFonts w:ascii="Times New Roman" w:hAnsi="Times New Roman"/>
          <w:b/>
          <w:sz w:val="32"/>
          <w:szCs w:val="32"/>
          <w:lang w:val="en-HK"/>
        </w:rPr>
      </w:pPr>
    </w:p>
    <w:p w14:paraId="38A16873" w14:textId="2330C6B1" w:rsidR="00684616" w:rsidRDefault="00684616" w:rsidP="003C1399">
      <w:pPr>
        <w:adjustRightInd w:val="0"/>
        <w:snapToGrid w:val="0"/>
        <w:spacing w:line="0" w:lineRule="atLeast"/>
        <w:jc w:val="center"/>
        <w:rPr>
          <w:rFonts w:ascii="Times New Roman" w:hAnsi="Times New Roman"/>
          <w:b/>
          <w:sz w:val="32"/>
          <w:szCs w:val="32"/>
          <w:lang w:val="en-HK"/>
        </w:rPr>
      </w:pPr>
    </w:p>
    <w:p w14:paraId="21432FA5" w14:textId="77777777" w:rsidR="00684616" w:rsidRDefault="00684616" w:rsidP="003C1399">
      <w:pPr>
        <w:adjustRightInd w:val="0"/>
        <w:snapToGrid w:val="0"/>
        <w:spacing w:line="0" w:lineRule="atLeast"/>
        <w:jc w:val="center"/>
        <w:rPr>
          <w:rFonts w:ascii="Times New Roman" w:hAnsi="Times New Roman"/>
          <w:b/>
          <w:sz w:val="32"/>
          <w:szCs w:val="32"/>
          <w:lang w:val="en-HK"/>
        </w:rPr>
      </w:pPr>
    </w:p>
    <w:p w14:paraId="45E78467" w14:textId="77777777" w:rsidR="00F631B1" w:rsidRDefault="003C1399" w:rsidP="003C1399">
      <w:pPr>
        <w:adjustRightInd w:val="0"/>
        <w:snapToGrid w:val="0"/>
        <w:spacing w:line="0" w:lineRule="atLeast"/>
        <w:jc w:val="center"/>
        <w:rPr>
          <w:rFonts w:ascii="Times New Roman" w:hAnsi="Times New Roman"/>
          <w:b/>
          <w:sz w:val="32"/>
          <w:szCs w:val="32"/>
          <w:lang w:val="en-HK"/>
        </w:rPr>
      </w:pPr>
      <w:r w:rsidRPr="003C1399">
        <w:rPr>
          <w:rFonts w:ascii="Times New Roman" w:hAnsi="Times New Roman"/>
          <w:b/>
          <w:sz w:val="32"/>
          <w:szCs w:val="32"/>
          <w:lang w:val="en-HK"/>
        </w:rPr>
        <w:t xml:space="preserve">An Analytical Study on </w:t>
      </w:r>
      <w:r w:rsidR="00313CFB">
        <w:rPr>
          <w:rFonts w:ascii="Times New Roman" w:hAnsi="Times New Roman"/>
          <w:b/>
          <w:sz w:val="32"/>
          <w:szCs w:val="32"/>
          <w:lang w:val="en-HK"/>
        </w:rPr>
        <w:t>E</w:t>
      </w:r>
      <w:r w:rsidRPr="003C1399">
        <w:rPr>
          <w:rFonts w:ascii="Times New Roman" w:hAnsi="Times New Roman"/>
          <w:b/>
          <w:sz w:val="32"/>
          <w:szCs w:val="32"/>
          <w:lang w:val="en-HK"/>
        </w:rPr>
        <w:t xml:space="preserve">xploring </w:t>
      </w:r>
      <w:r w:rsidR="00313CFB">
        <w:rPr>
          <w:rFonts w:ascii="Times New Roman" w:hAnsi="Times New Roman"/>
          <w:b/>
          <w:sz w:val="32"/>
          <w:szCs w:val="32"/>
          <w:lang w:val="en-HK"/>
        </w:rPr>
        <w:t>I</w:t>
      </w:r>
      <w:r w:rsidRPr="003C1399">
        <w:rPr>
          <w:rFonts w:ascii="Times New Roman" w:hAnsi="Times New Roman"/>
          <w:b/>
          <w:sz w:val="32"/>
          <w:szCs w:val="32"/>
          <w:lang w:val="en-HK"/>
        </w:rPr>
        <w:t xml:space="preserve">nvestment </w:t>
      </w:r>
      <w:r w:rsidR="00313CFB">
        <w:rPr>
          <w:rFonts w:ascii="Times New Roman" w:hAnsi="Times New Roman"/>
          <w:b/>
          <w:sz w:val="32"/>
          <w:szCs w:val="32"/>
          <w:lang w:val="en-HK"/>
        </w:rPr>
        <w:t>O</w:t>
      </w:r>
      <w:r w:rsidRPr="003C1399">
        <w:rPr>
          <w:rFonts w:ascii="Times New Roman" w:hAnsi="Times New Roman"/>
          <w:b/>
          <w:sz w:val="32"/>
          <w:szCs w:val="32"/>
          <w:lang w:val="en-HK"/>
        </w:rPr>
        <w:t xml:space="preserve">pportunities </w:t>
      </w:r>
    </w:p>
    <w:p w14:paraId="5C8F51FD" w14:textId="03E0108C" w:rsidR="003C1399" w:rsidRPr="003C1399" w:rsidRDefault="003C1399" w:rsidP="003C1399">
      <w:pPr>
        <w:adjustRightInd w:val="0"/>
        <w:snapToGrid w:val="0"/>
        <w:spacing w:line="0" w:lineRule="atLeast"/>
        <w:jc w:val="center"/>
        <w:rPr>
          <w:rFonts w:ascii="Times New Roman" w:hAnsi="Times New Roman"/>
          <w:b/>
          <w:sz w:val="32"/>
          <w:szCs w:val="32"/>
          <w:lang w:val="en-HK"/>
        </w:rPr>
      </w:pPr>
      <w:r w:rsidRPr="003C1399">
        <w:rPr>
          <w:rFonts w:ascii="Times New Roman" w:hAnsi="Times New Roman"/>
          <w:b/>
          <w:sz w:val="32"/>
          <w:szCs w:val="32"/>
          <w:lang w:val="en-HK"/>
        </w:rPr>
        <w:t xml:space="preserve">in </w:t>
      </w:r>
      <w:r w:rsidR="00313CFB">
        <w:rPr>
          <w:rFonts w:ascii="Times New Roman" w:hAnsi="Times New Roman"/>
          <w:b/>
          <w:sz w:val="32"/>
          <w:szCs w:val="32"/>
          <w:lang w:val="en-HK"/>
        </w:rPr>
        <w:t>a</w:t>
      </w:r>
      <w:r w:rsidRPr="003C1399">
        <w:rPr>
          <w:rFonts w:ascii="Times New Roman" w:hAnsi="Times New Roman"/>
          <w:b/>
          <w:sz w:val="32"/>
          <w:szCs w:val="32"/>
          <w:lang w:val="en-HK"/>
        </w:rPr>
        <w:t xml:space="preserve"> </w:t>
      </w:r>
      <w:r w:rsidR="00313CFB">
        <w:rPr>
          <w:rFonts w:ascii="Times New Roman" w:hAnsi="Times New Roman"/>
          <w:b/>
          <w:sz w:val="32"/>
          <w:szCs w:val="32"/>
          <w:lang w:val="en-HK"/>
        </w:rPr>
        <w:t>G</w:t>
      </w:r>
      <w:r w:rsidRPr="003C1399">
        <w:rPr>
          <w:rFonts w:ascii="Times New Roman" w:hAnsi="Times New Roman"/>
          <w:b/>
          <w:sz w:val="32"/>
          <w:szCs w:val="32"/>
          <w:lang w:val="en-HK"/>
        </w:rPr>
        <w:t xml:space="preserve">lobal </w:t>
      </w:r>
      <w:r w:rsidR="00313CFB">
        <w:rPr>
          <w:rFonts w:ascii="Times New Roman" w:hAnsi="Times New Roman"/>
          <w:b/>
          <w:sz w:val="32"/>
          <w:szCs w:val="32"/>
          <w:lang w:val="en-HK"/>
        </w:rPr>
        <w:t>F</w:t>
      </w:r>
      <w:r w:rsidRPr="003C1399">
        <w:rPr>
          <w:rFonts w:ascii="Times New Roman" w:hAnsi="Times New Roman"/>
          <w:b/>
          <w:sz w:val="32"/>
          <w:szCs w:val="32"/>
          <w:lang w:val="en-HK"/>
        </w:rPr>
        <w:t xml:space="preserve">inancial </w:t>
      </w:r>
      <w:r w:rsidR="00313CFB">
        <w:rPr>
          <w:rFonts w:ascii="Times New Roman" w:hAnsi="Times New Roman"/>
          <w:b/>
          <w:sz w:val="32"/>
          <w:szCs w:val="32"/>
          <w:lang w:val="en-HK"/>
        </w:rPr>
        <w:t>M</w:t>
      </w:r>
      <w:r w:rsidRPr="003C1399">
        <w:rPr>
          <w:rFonts w:ascii="Times New Roman" w:hAnsi="Times New Roman"/>
          <w:b/>
          <w:sz w:val="32"/>
          <w:szCs w:val="32"/>
          <w:lang w:val="en-HK"/>
        </w:rPr>
        <w:t xml:space="preserve">arket: </w:t>
      </w:r>
      <w:r w:rsidR="00364FDE">
        <w:rPr>
          <w:rFonts w:ascii="Times New Roman" w:hAnsi="Times New Roman"/>
          <w:b/>
          <w:sz w:val="32"/>
          <w:szCs w:val="32"/>
          <w:lang w:val="en-HK"/>
        </w:rPr>
        <w:t xml:space="preserve">France </w:t>
      </w:r>
    </w:p>
    <w:p w14:paraId="6108190B"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p>
    <w:p w14:paraId="741BC221" w14:textId="4CE14C2E" w:rsidR="003C1399" w:rsidRPr="003C1399" w:rsidRDefault="003C1399" w:rsidP="003C1399">
      <w:pPr>
        <w:adjustRightInd w:val="0"/>
        <w:snapToGrid w:val="0"/>
        <w:spacing w:line="0" w:lineRule="atLeast"/>
        <w:jc w:val="center"/>
        <w:rPr>
          <w:rFonts w:ascii="Times New Roman" w:hAnsi="Times New Roman"/>
          <w:b/>
          <w:sz w:val="32"/>
          <w:szCs w:val="32"/>
          <w:lang w:val="en-HK"/>
        </w:rPr>
      </w:pPr>
      <w:r w:rsidRPr="003C1399">
        <w:rPr>
          <w:rFonts w:ascii="Times New Roman" w:hAnsi="Times New Roman"/>
          <w:b/>
          <w:sz w:val="32"/>
          <w:szCs w:val="32"/>
          <w:lang w:val="en-HK"/>
        </w:rPr>
        <w:t xml:space="preserve"> </w:t>
      </w:r>
    </w:p>
    <w:p w14:paraId="67F3509E" w14:textId="77777777" w:rsidR="003C1399" w:rsidRPr="003C1399" w:rsidRDefault="003C1399" w:rsidP="003C1399">
      <w:pPr>
        <w:adjustRightInd w:val="0"/>
        <w:snapToGrid w:val="0"/>
        <w:spacing w:line="0" w:lineRule="atLeast"/>
        <w:jc w:val="center"/>
        <w:rPr>
          <w:rFonts w:ascii="Times New Roman" w:hAnsi="Times New Roman"/>
          <w:b/>
          <w:sz w:val="26"/>
          <w:szCs w:val="24"/>
          <w:lang w:val="en-HK"/>
        </w:rPr>
      </w:pPr>
    </w:p>
    <w:p w14:paraId="7C68A0AD" w14:textId="77777777" w:rsidR="003C1399" w:rsidRPr="003C1399" w:rsidRDefault="003C1399" w:rsidP="003C1399">
      <w:pPr>
        <w:adjustRightInd w:val="0"/>
        <w:snapToGrid w:val="0"/>
        <w:spacing w:line="0" w:lineRule="atLeast"/>
        <w:jc w:val="center"/>
        <w:rPr>
          <w:rFonts w:ascii="Times New Roman" w:hAnsi="Times New Roman"/>
          <w:b/>
          <w:sz w:val="26"/>
          <w:szCs w:val="24"/>
          <w:lang w:val="en-HK"/>
        </w:rPr>
      </w:pPr>
    </w:p>
    <w:p w14:paraId="0FD2F0AB"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5D9608A1"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5FD5EC24"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1A89CACF" w14:textId="53B0CB5B" w:rsidR="00313CFB" w:rsidRPr="00684616" w:rsidRDefault="00313CFB" w:rsidP="003C1399">
      <w:pPr>
        <w:adjustRightInd w:val="0"/>
        <w:snapToGrid w:val="0"/>
        <w:spacing w:line="0" w:lineRule="atLeast"/>
        <w:jc w:val="center"/>
        <w:rPr>
          <w:rFonts w:ascii="Times New Roman" w:hAnsi="Times New Roman"/>
          <w:sz w:val="28"/>
          <w:szCs w:val="28"/>
          <w:lang w:val="en-HK"/>
        </w:rPr>
      </w:pPr>
    </w:p>
    <w:p w14:paraId="2CD1113F" w14:textId="786B66B7" w:rsidR="003C1399" w:rsidRPr="003C1399" w:rsidRDefault="003C1399" w:rsidP="003C1399">
      <w:pPr>
        <w:adjustRightInd w:val="0"/>
        <w:snapToGrid w:val="0"/>
        <w:spacing w:line="0" w:lineRule="atLeast"/>
        <w:jc w:val="center"/>
        <w:rPr>
          <w:rFonts w:ascii="Times New Roman" w:hAnsi="Times New Roman"/>
          <w:szCs w:val="24"/>
          <w:lang w:val="en-HK"/>
        </w:rPr>
      </w:pPr>
    </w:p>
    <w:p w14:paraId="6B8F7480"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r w:rsidRPr="003C1399">
        <w:rPr>
          <w:rFonts w:ascii="Times New Roman" w:hAnsi="Times New Roman"/>
          <w:b/>
          <w:sz w:val="26"/>
          <w:szCs w:val="24"/>
          <w:lang w:val="en-HK"/>
        </w:rPr>
        <w:t xml:space="preserve"> </w:t>
      </w:r>
    </w:p>
    <w:p w14:paraId="5E034975" w14:textId="2987A163" w:rsidR="003C1399" w:rsidRDefault="003C1399" w:rsidP="003C1399">
      <w:pPr>
        <w:adjustRightInd w:val="0"/>
        <w:snapToGrid w:val="0"/>
        <w:spacing w:line="0" w:lineRule="atLeast"/>
        <w:jc w:val="both"/>
        <w:rPr>
          <w:rFonts w:ascii="Times New Roman" w:hAnsi="Times New Roman"/>
          <w:b/>
          <w:sz w:val="26"/>
          <w:szCs w:val="24"/>
          <w:lang w:val="en-HK"/>
        </w:rPr>
      </w:pPr>
    </w:p>
    <w:p w14:paraId="534721A4" w14:textId="6AE25FC6" w:rsidR="00684616" w:rsidRDefault="00684616" w:rsidP="003C1399">
      <w:pPr>
        <w:adjustRightInd w:val="0"/>
        <w:snapToGrid w:val="0"/>
        <w:spacing w:line="0" w:lineRule="atLeast"/>
        <w:jc w:val="both"/>
        <w:rPr>
          <w:rFonts w:ascii="Times New Roman" w:hAnsi="Times New Roman"/>
          <w:b/>
          <w:sz w:val="26"/>
          <w:szCs w:val="24"/>
          <w:lang w:val="en-HK"/>
        </w:rPr>
      </w:pPr>
    </w:p>
    <w:p w14:paraId="09812EE9" w14:textId="3BF15D69" w:rsidR="00684616" w:rsidRDefault="00684616" w:rsidP="003C1399">
      <w:pPr>
        <w:adjustRightInd w:val="0"/>
        <w:snapToGrid w:val="0"/>
        <w:spacing w:line="0" w:lineRule="atLeast"/>
        <w:jc w:val="both"/>
        <w:rPr>
          <w:rFonts w:ascii="Times New Roman" w:hAnsi="Times New Roman"/>
          <w:b/>
          <w:sz w:val="26"/>
          <w:szCs w:val="24"/>
          <w:lang w:val="en-HK"/>
        </w:rPr>
      </w:pPr>
    </w:p>
    <w:p w14:paraId="35996AE6" w14:textId="59A6C6A8" w:rsidR="00684616" w:rsidRDefault="00684616" w:rsidP="003C1399">
      <w:pPr>
        <w:adjustRightInd w:val="0"/>
        <w:snapToGrid w:val="0"/>
        <w:spacing w:line="0" w:lineRule="atLeast"/>
        <w:jc w:val="both"/>
        <w:rPr>
          <w:rFonts w:ascii="Times New Roman" w:hAnsi="Times New Roman"/>
          <w:b/>
          <w:sz w:val="26"/>
          <w:szCs w:val="24"/>
          <w:lang w:val="en-HK"/>
        </w:rPr>
      </w:pPr>
    </w:p>
    <w:p w14:paraId="6E1FF159" w14:textId="77777777" w:rsidR="00684616" w:rsidRPr="003C1399" w:rsidRDefault="00684616" w:rsidP="003C1399">
      <w:pPr>
        <w:adjustRightInd w:val="0"/>
        <w:snapToGrid w:val="0"/>
        <w:spacing w:line="0" w:lineRule="atLeast"/>
        <w:jc w:val="both"/>
        <w:rPr>
          <w:rFonts w:ascii="Times New Roman" w:hAnsi="Times New Roman"/>
          <w:b/>
          <w:sz w:val="26"/>
          <w:szCs w:val="24"/>
          <w:lang w:val="en-HK"/>
        </w:rPr>
      </w:pPr>
    </w:p>
    <w:p w14:paraId="3F260072"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2FEBE151"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tbl>
      <w:tblPr>
        <w:tblW w:w="8610" w:type="dxa"/>
        <w:tblLayout w:type="fixed"/>
        <w:tblLook w:val="04A0" w:firstRow="1" w:lastRow="0" w:firstColumn="1" w:lastColumn="0" w:noHBand="0" w:noVBand="1"/>
      </w:tblPr>
      <w:tblGrid>
        <w:gridCol w:w="2942"/>
        <w:gridCol w:w="284"/>
        <w:gridCol w:w="5384"/>
      </w:tblGrid>
      <w:tr w:rsidR="003C1399" w:rsidRPr="003C1399" w14:paraId="1DAA85DD" w14:textId="77777777" w:rsidTr="00E940F0">
        <w:tc>
          <w:tcPr>
            <w:tcW w:w="2942" w:type="dxa"/>
            <w:hideMark/>
          </w:tcPr>
          <w:p w14:paraId="3C195889" w14:textId="77777777" w:rsidR="003C1399" w:rsidRPr="003C1399" w:rsidRDefault="003C1399" w:rsidP="003C1399">
            <w:pPr>
              <w:tabs>
                <w:tab w:val="left" w:pos="4606"/>
              </w:tabs>
              <w:adjustRightInd w:val="0"/>
              <w:snapToGrid w:val="0"/>
              <w:jc w:val="both"/>
              <w:rPr>
                <w:rFonts w:ascii="Times New Roman" w:hAnsi="Times New Roman"/>
                <w:b/>
                <w:sz w:val="26"/>
                <w:szCs w:val="24"/>
                <w:lang w:val="en-HK"/>
              </w:rPr>
            </w:pPr>
            <w:r w:rsidRPr="003C1399">
              <w:rPr>
                <w:rFonts w:ascii="Times New Roman" w:hAnsi="Times New Roman"/>
                <w:b/>
                <w:sz w:val="28"/>
                <w:szCs w:val="28"/>
                <w:lang w:val="en-HK"/>
              </w:rPr>
              <w:t>Student Name</w:t>
            </w:r>
          </w:p>
        </w:tc>
        <w:tc>
          <w:tcPr>
            <w:tcW w:w="284" w:type="dxa"/>
            <w:hideMark/>
          </w:tcPr>
          <w:p w14:paraId="33665D5B" w14:textId="77777777" w:rsidR="003C1399" w:rsidRPr="003C1399" w:rsidRDefault="003C1399" w:rsidP="003C1399">
            <w:pPr>
              <w:tabs>
                <w:tab w:val="left" w:pos="4606"/>
              </w:tabs>
              <w:adjustRightInd w:val="0"/>
              <w:snapToGrid w:val="0"/>
              <w:jc w:val="both"/>
              <w:rPr>
                <w:rFonts w:ascii="Times New Roman" w:hAnsi="Times New Roman"/>
                <w:b/>
                <w:sz w:val="26"/>
                <w:szCs w:val="24"/>
                <w:lang w:val="en-HK"/>
              </w:rPr>
            </w:pPr>
            <w:r w:rsidRPr="003C1399">
              <w:rPr>
                <w:rFonts w:ascii="Times New Roman" w:hAnsi="Times New Roman" w:hint="eastAsia"/>
                <w:b/>
                <w:sz w:val="28"/>
                <w:szCs w:val="28"/>
                <w:lang w:val="en-HK"/>
              </w:rPr>
              <w:t>：</w:t>
            </w:r>
          </w:p>
        </w:tc>
        <w:tc>
          <w:tcPr>
            <w:tcW w:w="5384" w:type="dxa"/>
          </w:tcPr>
          <w:p w14:paraId="791840E0" w14:textId="4339DF90" w:rsidR="003C1399" w:rsidRPr="003C1399" w:rsidRDefault="00364FDE" w:rsidP="003C1399">
            <w:pPr>
              <w:tabs>
                <w:tab w:val="left" w:pos="4606"/>
              </w:tabs>
              <w:adjustRightInd w:val="0"/>
              <w:snapToGrid w:val="0"/>
              <w:jc w:val="both"/>
              <w:rPr>
                <w:rFonts w:ascii="Times New Roman" w:hAnsi="Times New Roman"/>
                <w:sz w:val="28"/>
                <w:szCs w:val="28"/>
                <w:lang w:val="en-HK"/>
              </w:rPr>
            </w:pPr>
            <w:r>
              <w:rPr>
                <w:rFonts w:ascii="Times New Roman" w:hAnsi="Times New Roman"/>
                <w:sz w:val="28"/>
                <w:szCs w:val="28"/>
                <w:lang w:val="en-HK"/>
              </w:rPr>
              <w:t xml:space="preserve">Lam Pui Ki </w:t>
            </w:r>
          </w:p>
          <w:p w14:paraId="327DC2E4" w14:textId="77777777" w:rsidR="003C1399" w:rsidRPr="003C1399" w:rsidRDefault="003C1399" w:rsidP="003C1399">
            <w:pPr>
              <w:tabs>
                <w:tab w:val="left" w:pos="4606"/>
              </w:tabs>
              <w:adjustRightInd w:val="0"/>
              <w:snapToGrid w:val="0"/>
              <w:jc w:val="both"/>
              <w:rPr>
                <w:rFonts w:ascii="Times New Roman" w:hAnsi="Times New Roman"/>
                <w:sz w:val="16"/>
                <w:szCs w:val="16"/>
                <w:lang w:val="en-HK"/>
              </w:rPr>
            </w:pPr>
          </w:p>
        </w:tc>
      </w:tr>
      <w:tr w:rsidR="003C1399" w:rsidRPr="003C1399" w14:paraId="32CBE455" w14:textId="77777777" w:rsidTr="00E940F0">
        <w:tc>
          <w:tcPr>
            <w:tcW w:w="2942" w:type="dxa"/>
            <w:hideMark/>
          </w:tcPr>
          <w:p w14:paraId="31DE2B61" w14:textId="77777777" w:rsidR="003C1399" w:rsidRPr="003C1399" w:rsidRDefault="003C1399" w:rsidP="003C1399">
            <w:pPr>
              <w:tabs>
                <w:tab w:val="left" w:pos="4606"/>
              </w:tabs>
              <w:adjustRightInd w:val="0"/>
              <w:snapToGrid w:val="0"/>
              <w:jc w:val="both"/>
              <w:rPr>
                <w:rFonts w:ascii="Times New Roman" w:hAnsi="Times New Roman"/>
                <w:b/>
                <w:sz w:val="26"/>
                <w:szCs w:val="24"/>
                <w:lang w:val="en-HK"/>
              </w:rPr>
            </w:pPr>
            <w:r w:rsidRPr="003C1399">
              <w:rPr>
                <w:rFonts w:ascii="Times New Roman" w:hAnsi="Times New Roman"/>
                <w:b/>
                <w:sz w:val="28"/>
                <w:szCs w:val="28"/>
                <w:lang w:val="en-HK"/>
              </w:rPr>
              <w:t>Student ID Number</w:t>
            </w:r>
          </w:p>
        </w:tc>
        <w:tc>
          <w:tcPr>
            <w:tcW w:w="284" w:type="dxa"/>
            <w:hideMark/>
          </w:tcPr>
          <w:p w14:paraId="3332F5A4" w14:textId="77777777" w:rsidR="003C1399" w:rsidRPr="003C1399" w:rsidRDefault="003C1399" w:rsidP="003C1399">
            <w:pPr>
              <w:tabs>
                <w:tab w:val="left" w:pos="4606"/>
              </w:tabs>
              <w:adjustRightInd w:val="0"/>
              <w:snapToGrid w:val="0"/>
              <w:jc w:val="both"/>
              <w:rPr>
                <w:rFonts w:ascii="Times New Roman" w:hAnsi="Times New Roman"/>
                <w:b/>
                <w:sz w:val="26"/>
                <w:szCs w:val="24"/>
                <w:lang w:val="en-HK"/>
              </w:rPr>
            </w:pPr>
            <w:r w:rsidRPr="003C1399">
              <w:rPr>
                <w:rFonts w:ascii="Times New Roman" w:hAnsi="Times New Roman" w:hint="eastAsia"/>
                <w:b/>
                <w:sz w:val="28"/>
                <w:szCs w:val="28"/>
                <w:lang w:val="en-HK"/>
              </w:rPr>
              <w:t>：</w:t>
            </w:r>
          </w:p>
        </w:tc>
        <w:tc>
          <w:tcPr>
            <w:tcW w:w="5384" w:type="dxa"/>
          </w:tcPr>
          <w:p w14:paraId="20AD48BB" w14:textId="40BE0249" w:rsidR="003C1399" w:rsidRPr="00364FDE" w:rsidRDefault="00364FDE" w:rsidP="00E940F0">
            <w:pPr>
              <w:tabs>
                <w:tab w:val="left" w:pos="4606"/>
              </w:tabs>
              <w:adjustRightInd w:val="0"/>
              <w:snapToGrid w:val="0"/>
              <w:jc w:val="both"/>
              <w:rPr>
                <w:rFonts w:ascii="Times New Roman" w:hAnsi="Times New Roman"/>
                <w:szCs w:val="24"/>
                <w:lang w:val="en-HK"/>
              </w:rPr>
            </w:pPr>
            <w:r w:rsidRPr="00364FDE">
              <w:rPr>
                <w:rFonts w:ascii="Times New Roman" w:hAnsi="Times New Roman"/>
                <w:szCs w:val="24"/>
                <w:lang w:val="en-HK"/>
              </w:rPr>
              <w:t xml:space="preserve">2227331 </w:t>
            </w:r>
          </w:p>
        </w:tc>
      </w:tr>
      <w:tr w:rsidR="003C1399" w:rsidRPr="003C1399" w14:paraId="0396F091" w14:textId="77777777" w:rsidTr="00E940F0">
        <w:tc>
          <w:tcPr>
            <w:tcW w:w="2942" w:type="dxa"/>
          </w:tcPr>
          <w:p w14:paraId="530365C6" w14:textId="77777777" w:rsidR="003C1399" w:rsidRPr="003C1399" w:rsidRDefault="003C1399" w:rsidP="003C1399">
            <w:pPr>
              <w:tabs>
                <w:tab w:val="left" w:pos="4606"/>
              </w:tabs>
              <w:adjustRightInd w:val="0"/>
              <w:snapToGrid w:val="0"/>
              <w:jc w:val="both"/>
              <w:rPr>
                <w:rFonts w:ascii="Times New Roman" w:hAnsi="Times New Roman"/>
                <w:b/>
                <w:sz w:val="28"/>
                <w:szCs w:val="28"/>
                <w:lang w:val="en-HK"/>
              </w:rPr>
            </w:pPr>
            <w:r w:rsidRPr="003C1399">
              <w:rPr>
                <w:rFonts w:ascii="Times New Roman" w:hAnsi="Times New Roman"/>
                <w:b/>
                <w:sz w:val="28"/>
                <w:szCs w:val="28"/>
                <w:lang w:val="en-HK"/>
              </w:rPr>
              <w:t>Date of Submission</w:t>
            </w:r>
          </w:p>
          <w:p w14:paraId="44642F0D" w14:textId="77777777" w:rsidR="003C1399" w:rsidRPr="003C1399" w:rsidRDefault="003C1399" w:rsidP="003C1399">
            <w:pPr>
              <w:tabs>
                <w:tab w:val="left" w:pos="4606"/>
              </w:tabs>
              <w:adjustRightInd w:val="0"/>
              <w:snapToGrid w:val="0"/>
              <w:jc w:val="both"/>
              <w:rPr>
                <w:rFonts w:ascii="Times New Roman" w:hAnsi="Times New Roman"/>
                <w:b/>
                <w:sz w:val="16"/>
                <w:szCs w:val="16"/>
                <w:lang w:val="en-HK"/>
              </w:rPr>
            </w:pPr>
          </w:p>
        </w:tc>
        <w:tc>
          <w:tcPr>
            <w:tcW w:w="284" w:type="dxa"/>
            <w:hideMark/>
          </w:tcPr>
          <w:p w14:paraId="526DE28F" w14:textId="77777777" w:rsidR="003C1399" w:rsidRPr="003C1399" w:rsidRDefault="003C1399" w:rsidP="003C1399">
            <w:pPr>
              <w:tabs>
                <w:tab w:val="left" w:pos="4606"/>
              </w:tabs>
              <w:adjustRightInd w:val="0"/>
              <w:snapToGrid w:val="0"/>
              <w:jc w:val="both"/>
              <w:rPr>
                <w:rFonts w:ascii="Times New Roman" w:hAnsi="Times New Roman"/>
                <w:b/>
                <w:sz w:val="26"/>
                <w:szCs w:val="24"/>
                <w:lang w:val="en-HK"/>
              </w:rPr>
            </w:pPr>
            <w:r w:rsidRPr="003C1399">
              <w:rPr>
                <w:rFonts w:ascii="Times New Roman" w:hAnsi="Times New Roman" w:hint="eastAsia"/>
                <w:b/>
                <w:sz w:val="28"/>
                <w:szCs w:val="28"/>
                <w:lang w:val="en-HK"/>
              </w:rPr>
              <w:t>：</w:t>
            </w:r>
          </w:p>
        </w:tc>
        <w:tc>
          <w:tcPr>
            <w:tcW w:w="5384" w:type="dxa"/>
            <w:hideMark/>
          </w:tcPr>
          <w:p w14:paraId="5C9963CF" w14:textId="1CE9AA70" w:rsidR="003C1399" w:rsidRPr="003C1399" w:rsidRDefault="00E940F0" w:rsidP="003C1399">
            <w:pPr>
              <w:tabs>
                <w:tab w:val="left" w:pos="4606"/>
              </w:tabs>
              <w:adjustRightInd w:val="0"/>
              <w:snapToGrid w:val="0"/>
              <w:jc w:val="both"/>
              <w:rPr>
                <w:rFonts w:ascii="Times New Roman" w:hAnsi="Times New Roman"/>
                <w:sz w:val="26"/>
                <w:szCs w:val="24"/>
                <w:lang w:val="en-HK"/>
              </w:rPr>
            </w:pPr>
            <w:r w:rsidRPr="00E940F0">
              <w:rPr>
                <w:rFonts w:ascii="Times New Roman" w:hAnsi="Times New Roman"/>
                <w:sz w:val="26"/>
                <w:szCs w:val="24"/>
                <w:lang w:val="en-HK"/>
              </w:rPr>
              <w:t>27 February 2023</w:t>
            </w:r>
          </w:p>
        </w:tc>
      </w:tr>
      <w:tr w:rsidR="00E940F0" w:rsidRPr="003C1399" w14:paraId="3D778F36" w14:textId="77777777" w:rsidTr="00E940F0">
        <w:tc>
          <w:tcPr>
            <w:tcW w:w="2942" w:type="dxa"/>
          </w:tcPr>
          <w:p w14:paraId="3C5CF1D2" w14:textId="0079BCEE" w:rsidR="00E940F0" w:rsidRPr="003C1399" w:rsidRDefault="00E940F0" w:rsidP="00E940F0">
            <w:pPr>
              <w:tabs>
                <w:tab w:val="left" w:pos="4606"/>
              </w:tabs>
              <w:adjustRightInd w:val="0"/>
              <w:snapToGrid w:val="0"/>
              <w:jc w:val="both"/>
              <w:rPr>
                <w:rFonts w:ascii="Times New Roman" w:hAnsi="Times New Roman"/>
                <w:b/>
                <w:sz w:val="28"/>
                <w:szCs w:val="28"/>
                <w:lang w:val="en-HK"/>
              </w:rPr>
            </w:pPr>
            <w:r>
              <w:rPr>
                <w:rFonts w:ascii="Times New Roman" w:hAnsi="Times New Roman" w:hint="eastAsia"/>
                <w:b/>
                <w:sz w:val="28"/>
                <w:szCs w:val="28"/>
                <w:lang w:val="en-HK"/>
              </w:rPr>
              <w:t>L</w:t>
            </w:r>
            <w:r>
              <w:rPr>
                <w:rFonts w:ascii="Times New Roman" w:hAnsi="Times New Roman"/>
                <w:b/>
                <w:sz w:val="28"/>
                <w:szCs w:val="28"/>
                <w:lang w:val="en-HK"/>
              </w:rPr>
              <w:t>ecturer</w:t>
            </w:r>
          </w:p>
        </w:tc>
        <w:tc>
          <w:tcPr>
            <w:tcW w:w="284" w:type="dxa"/>
          </w:tcPr>
          <w:p w14:paraId="54B5CBA5" w14:textId="2B4F1065" w:rsidR="00E940F0" w:rsidRPr="003C1399" w:rsidRDefault="00E940F0" w:rsidP="00E940F0">
            <w:pPr>
              <w:tabs>
                <w:tab w:val="left" w:pos="4606"/>
              </w:tabs>
              <w:adjustRightInd w:val="0"/>
              <w:snapToGrid w:val="0"/>
              <w:jc w:val="both"/>
              <w:rPr>
                <w:rFonts w:ascii="Times New Roman" w:hAnsi="Times New Roman"/>
                <w:b/>
                <w:sz w:val="28"/>
                <w:szCs w:val="28"/>
                <w:lang w:val="en-HK"/>
              </w:rPr>
            </w:pPr>
            <w:r w:rsidRPr="003C1399">
              <w:rPr>
                <w:rFonts w:ascii="Times New Roman" w:hAnsi="Times New Roman" w:hint="eastAsia"/>
                <w:b/>
                <w:sz w:val="28"/>
                <w:szCs w:val="28"/>
                <w:lang w:val="en-HK"/>
              </w:rPr>
              <w:t>：</w:t>
            </w:r>
          </w:p>
        </w:tc>
        <w:tc>
          <w:tcPr>
            <w:tcW w:w="5384" w:type="dxa"/>
          </w:tcPr>
          <w:p w14:paraId="5D526849" w14:textId="7A4B362D" w:rsidR="00E940F0" w:rsidRPr="003C1399" w:rsidRDefault="00E940F0" w:rsidP="00E940F0">
            <w:pPr>
              <w:tabs>
                <w:tab w:val="left" w:pos="4606"/>
              </w:tabs>
              <w:adjustRightInd w:val="0"/>
              <w:snapToGrid w:val="0"/>
              <w:jc w:val="both"/>
              <w:rPr>
                <w:rFonts w:ascii="Times New Roman" w:hAnsi="Times New Roman"/>
                <w:sz w:val="26"/>
                <w:szCs w:val="24"/>
                <w:lang w:val="en-HK"/>
              </w:rPr>
            </w:pPr>
            <w:r w:rsidRPr="00E940F0">
              <w:rPr>
                <w:rFonts w:ascii="Times New Roman" w:hAnsi="Times New Roman"/>
                <w:sz w:val="26"/>
                <w:szCs w:val="24"/>
                <w:lang w:val="en-HK"/>
              </w:rPr>
              <w:t>Dr. Che Cheong Poon</w:t>
            </w:r>
          </w:p>
        </w:tc>
      </w:tr>
    </w:tbl>
    <w:p w14:paraId="73EF718E" w14:textId="77777777" w:rsidR="004238D8" w:rsidRDefault="004238D8">
      <w:pPr>
        <w:jc w:val="both"/>
        <w:rPr>
          <w:rFonts w:ascii="Times New Roman" w:hAnsi="Times New Roman"/>
          <w:b/>
          <w:sz w:val="20"/>
          <w:szCs w:val="20"/>
          <w:u w:val="single"/>
        </w:rPr>
      </w:pPr>
    </w:p>
    <w:p w14:paraId="43E4438E" w14:textId="6D995A0D" w:rsidR="00B638D9" w:rsidRPr="00311ADA" w:rsidRDefault="00311ADA" w:rsidP="00311ADA">
      <w:pPr>
        <w:adjustRightInd w:val="0"/>
        <w:jc w:val="center"/>
        <w:rPr>
          <w:rFonts w:ascii="Times New Roman" w:hAnsi="Times New Roman"/>
          <w:b/>
          <w:sz w:val="26"/>
          <w:szCs w:val="26"/>
          <w:u w:val="single"/>
        </w:rPr>
      </w:pPr>
      <w:r w:rsidRPr="00311ADA">
        <w:rPr>
          <w:rFonts w:ascii="Times New Roman" w:hAnsi="Times New Roman"/>
          <w:color w:val="000000"/>
          <w:sz w:val="26"/>
          <w:szCs w:val="26"/>
        </w:rPr>
        <w:t>UWTSD MBA (</w:t>
      </w:r>
      <w:r w:rsidR="002904D7">
        <w:rPr>
          <w:rFonts w:ascii="Times New Roman" w:hAnsi="Times New Roman"/>
          <w:color w:val="000000"/>
          <w:sz w:val="26"/>
          <w:szCs w:val="26"/>
        </w:rPr>
        <w:t>May/</w:t>
      </w:r>
      <w:r w:rsidRPr="00311ADA">
        <w:rPr>
          <w:rFonts w:ascii="Times New Roman" w:hAnsi="Times New Roman"/>
          <w:color w:val="000000"/>
          <w:sz w:val="26"/>
          <w:szCs w:val="26"/>
        </w:rPr>
        <w:t xml:space="preserve">Nov </w:t>
      </w:r>
      <w:r w:rsidR="002904D7">
        <w:rPr>
          <w:rFonts w:ascii="Times New Roman" w:hAnsi="Times New Roman"/>
          <w:color w:val="000000"/>
          <w:sz w:val="26"/>
          <w:szCs w:val="26"/>
        </w:rPr>
        <w:t>20</w:t>
      </w:r>
      <w:r w:rsidR="00DF39E6">
        <w:rPr>
          <w:rFonts w:ascii="Times New Roman" w:hAnsi="Times New Roman"/>
          <w:color w:val="000000"/>
          <w:sz w:val="26"/>
          <w:szCs w:val="26"/>
        </w:rPr>
        <w:t>2</w:t>
      </w:r>
      <w:r w:rsidR="00CD7E3B">
        <w:rPr>
          <w:rFonts w:ascii="Times New Roman" w:hAnsi="Times New Roman"/>
          <w:color w:val="000000"/>
          <w:sz w:val="26"/>
          <w:szCs w:val="26"/>
        </w:rPr>
        <w:t>2</w:t>
      </w:r>
      <w:r w:rsidRPr="00311ADA">
        <w:rPr>
          <w:rFonts w:ascii="Times New Roman" w:hAnsi="Times New Roman"/>
          <w:color w:val="000000"/>
          <w:sz w:val="26"/>
          <w:szCs w:val="26"/>
        </w:rPr>
        <w:t xml:space="preserve"> intake</w:t>
      </w:r>
      <w:r w:rsidR="002904D7">
        <w:rPr>
          <w:rFonts w:ascii="Times New Roman" w:hAnsi="Times New Roman"/>
          <w:color w:val="000000"/>
          <w:sz w:val="26"/>
          <w:szCs w:val="26"/>
        </w:rPr>
        <w:t>s</w:t>
      </w:r>
      <w:r w:rsidRPr="00311ADA">
        <w:rPr>
          <w:rFonts w:ascii="Times New Roman" w:hAnsi="Times New Roman"/>
          <w:color w:val="000000"/>
          <w:sz w:val="26"/>
          <w:szCs w:val="26"/>
        </w:rPr>
        <w:t xml:space="preserve">) </w:t>
      </w:r>
      <w:r w:rsidR="002904D7">
        <w:rPr>
          <w:rFonts w:ascii="Times New Roman" w:hAnsi="Times New Roman"/>
          <w:color w:val="000000"/>
          <w:sz w:val="26"/>
          <w:szCs w:val="26"/>
        </w:rPr>
        <w:br/>
      </w:r>
      <w:r w:rsidR="002904D7" w:rsidRPr="002904D7">
        <w:rPr>
          <w:rFonts w:ascii="Times New Roman" w:hAnsi="Times New Roman"/>
          <w:color w:val="000000"/>
          <w:sz w:val="26"/>
          <w:szCs w:val="26"/>
        </w:rPr>
        <w:t>BMMB700</w:t>
      </w:r>
      <w:r w:rsidR="00DF39E6">
        <w:rPr>
          <w:rFonts w:ascii="Times New Roman" w:hAnsi="Times New Roman"/>
          <w:color w:val="000000"/>
          <w:sz w:val="26"/>
          <w:szCs w:val="26"/>
        </w:rPr>
        <w:t>9</w:t>
      </w:r>
      <w:r w:rsidR="002904D7">
        <w:rPr>
          <w:rFonts w:ascii="Times New Roman" w:hAnsi="Times New Roman"/>
          <w:color w:val="000000"/>
          <w:sz w:val="26"/>
          <w:szCs w:val="26"/>
        </w:rPr>
        <w:t xml:space="preserve"> </w:t>
      </w:r>
      <w:r w:rsidR="002904D7" w:rsidRPr="002904D7">
        <w:rPr>
          <w:rFonts w:ascii="Times New Roman" w:hAnsi="Times New Roman"/>
          <w:color w:val="000000"/>
          <w:sz w:val="26"/>
          <w:szCs w:val="26"/>
        </w:rPr>
        <w:t>Global Business Challenges</w:t>
      </w:r>
    </w:p>
    <w:p w14:paraId="5829FE7E" w14:textId="77777777" w:rsidR="00311ADA" w:rsidRPr="00796477" w:rsidRDefault="00311ADA" w:rsidP="00862ACB">
      <w:pPr>
        <w:spacing w:line="360" w:lineRule="auto"/>
        <w:rPr>
          <w:szCs w:val="24"/>
        </w:rPr>
      </w:pPr>
      <w:r w:rsidRPr="00796477">
        <w:rPr>
          <w:rFonts w:ascii="Times New Roman" w:hAnsi="Times New Roman"/>
          <w:szCs w:val="24"/>
        </w:rPr>
        <w:t>Assignment Title:</w:t>
      </w:r>
    </w:p>
    <w:p w14:paraId="71A4DE2F" w14:textId="6D7A149E" w:rsidR="00BB4C1B" w:rsidRPr="00796477" w:rsidRDefault="00BB4C1B" w:rsidP="00862ACB">
      <w:pPr>
        <w:spacing w:line="360" w:lineRule="auto"/>
        <w:jc w:val="both"/>
        <w:rPr>
          <w:rFonts w:ascii="Times New Roman" w:hAnsi="Times New Roman"/>
          <w:szCs w:val="24"/>
        </w:rPr>
      </w:pPr>
      <w:r w:rsidRPr="00796477">
        <w:rPr>
          <w:rFonts w:ascii="Times New Roman" w:hAnsi="Times New Roman"/>
          <w:szCs w:val="24"/>
        </w:rPr>
        <w:t xml:space="preserve">An Analytical Study on Exploring Investment Opportunities in a Global Financial Market: </w:t>
      </w:r>
      <w:r w:rsidR="00A35235" w:rsidRPr="00796477">
        <w:rPr>
          <w:rFonts w:ascii="Times New Roman" w:hAnsi="Times New Roman"/>
          <w:szCs w:val="24"/>
        </w:rPr>
        <w:t xml:space="preserve">France </w:t>
      </w:r>
    </w:p>
    <w:p w14:paraId="7C296744" w14:textId="77777777" w:rsidR="00BB4C1B" w:rsidRPr="00796477" w:rsidRDefault="00BB4C1B" w:rsidP="00862ACB">
      <w:pPr>
        <w:spacing w:line="360" w:lineRule="auto"/>
        <w:jc w:val="both"/>
        <w:rPr>
          <w:rFonts w:ascii="Times New Roman" w:hAnsi="Times New Roman"/>
          <w:szCs w:val="24"/>
        </w:rPr>
      </w:pPr>
    </w:p>
    <w:p w14:paraId="0AB70F5B" w14:textId="6E87A067" w:rsidR="004238D8" w:rsidRPr="00796477" w:rsidRDefault="00B25B3D" w:rsidP="00862ACB">
      <w:pPr>
        <w:spacing w:line="360" w:lineRule="auto"/>
        <w:jc w:val="both"/>
        <w:rPr>
          <w:rFonts w:ascii="Times New Roman" w:hAnsi="Times New Roman"/>
          <w:szCs w:val="24"/>
        </w:rPr>
      </w:pPr>
      <w:r w:rsidRPr="00796477">
        <w:rPr>
          <w:rFonts w:ascii="Times New Roman" w:hAnsi="Times New Roman"/>
          <w:szCs w:val="24"/>
        </w:rPr>
        <w:t>“I,</w:t>
      </w:r>
      <w:r w:rsidR="00A35235" w:rsidRPr="00796477">
        <w:rPr>
          <w:rFonts w:ascii="Times New Roman" w:hAnsi="Times New Roman"/>
          <w:szCs w:val="24"/>
        </w:rPr>
        <w:t xml:space="preserve"> Lam Pui Ki</w:t>
      </w:r>
      <w:r w:rsidR="009A7025" w:rsidRPr="00796477">
        <w:rPr>
          <w:rFonts w:ascii="Times New Roman" w:hAnsi="Times New Roman"/>
          <w:szCs w:val="24"/>
        </w:rPr>
        <w:t xml:space="preserve"> (</w:t>
      </w:r>
      <w:r w:rsidR="00A35235" w:rsidRPr="00796477">
        <w:rPr>
          <w:rFonts w:ascii="Times New Roman" w:hAnsi="Times New Roman"/>
          <w:szCs w:val="24"/>
        </w:rPr>
        <w:t>2227331</w:t>
      </w:r>
      <w:r w:rsidR="009A7025" w:rsidRPr="00796477">
        <w:rPr>
          <w:rFonts w:ascii="Times New Roman" w:hAnsi="Times New Roman"/>
          <w:szCs w:val="24"/>
        </w:rPr>
        <w:t>)</w:t>
      </w:r>
      <w:r w:rsidRPr="00796477">
        <w:rPr>
          <w:rFonts w:ascii="Times New Roman" w:hAnsi="Times New Roman"/>
          <w:szCs w:val="24"/>
        </w:rPr>
        <w:t xml:space="preserve">, </w:t>
      </w:r>
      <w:r w:rsidR="004238D8" w:rsidRPr="00796477">
        <w:rPr>
          <w:rFonts w:ascii="Times New Roman" w:hAnsi="Times New Roman"/>
          <w:szCs w:val="24"/>
        </w:rPr>
        <w:t>certify this work is the result of my own investigations, except where otherwise stated. All references have been duly cited”</w:t>
      </w:r>
    </w:p>
    <w:p w14:paraId="2001BEE3" w14:textId="77777777" w:rsidR="004238D8" w:rsidRDefault="004238D8" w:rsidP="00862ACB">
      <w:pPr>
        <w:spacing w:line="360" w:lineRule="auto"/>
        <w:jc w:val="both"/>
        <w:rPr>
          <w:rFonts w:ascii="Times New Roman" w:hAnsi="Times New Roman"/>
        </w:rPr>
      </w:pPr>
    </w:p>
    <w:p w14:paraId="1B6FA4C1" w14:textId="77777777" w:rsidR="00B638D9" w:rsidRDefault="00B638D9" w:rsidP="00862ACB">
      <w:pPr>
        <w:spacing w:line="360" w:lineRule="auto"/>
        <w:jc w:val="both"/>
        <w:rPr>
          <w:rFonts w:ascii="Times New Roman" w:hAnsi="Times New Roman"/>
        </w:rPr>
      </w:pPr>
    </w:p>
    <w:p w14:paraId="25103C95" w14:textId="0CFBE51D" w:rsidR="00B638D9" w:rsidRDefault="00B212BE" w:rsidP="00862ACB">
      <w:pPr>
        <w:spacing w:line="360" w:lineRule="auto"/>
        <w:jc w:val="both"/>
        <w:rPr>
          <w:rFonts w:ascii="Times New Roman" w:hAnsi="Times New Roman"/>
        </w:rPr>
      </w:pPr>
      <w:r>
        <w:rPr>
          <w:rFonts w:ascii="Times New Roman" w:hAnsi="Times New Roman"/>
          <w:noProof/>
        </w:rPr>
        <w:drawing>
          <wp:anchor distT="0" distB="0" distL="114300" distR="114300" simplePos="0" relativeHeight="251667456" behindDoc="1" locked="0" layoutInCell="1" allowOverlap="1" wp14:anchorId="3D2294C2" wp14:editId="06B80CD3">
            <wp:simplePos x="0" y="0"/>
            <wp:positionH relativeFrom="column">
              <wp:posOffset>646117</wp:posOffset>
            </wp:positionH>
            <wp:positionV relativeFrom="paragraph">
              <wp:posOffset>112528</wp:posOffset>
            </wp:positionV>
            <wp:extent cx="497840" cy="358140"/>
            <wp:effectExtent l="0" t="0" r="0" b="3810"/>
            <wp:wrapTight wrapText="bothSides">
              <wp:wrapPolygon edited="0">
                <wp:start x="0" y="0"/>
                <wp:lineTo x="0" y="20681"/>
                <wp:lineTo x="20663" y="20681"/>
                <wp:lineTo x="20663" y="0"/>
                <wp:lineTo x="0" y="0"/>
              </wp:wrapPolygon>
            </wp:wrapTight>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7840" cy="358140"/>
                    </a:xfrm>
                    <a:prstGeom prst="rect">
                      <a:avLst/>
                    </a:prstGeom>
                  </pic:spPr>
                </pic:pic>
              </a:graphicData>
            </a:graphic>
            <wp14:sizeRelH relativeFrom="page">
              <wp14:pctWidth>0</wp14:pctWidth>
            </wp14:sizeRelH>
            <wp14:sizeRelV relativeFrom="page">
              <wp14:pctHeight>0</wp14:pctHeight>
            </wp14:sizeRelV>
          </wp:anchor>
        </w:drawing>
      </w:r>
    </w:p>
    <w:p w14:paraId="7AF0EA01" w14:textId="5FF31F12" w:rsidR="004238D8" w:rsidRPr="00796477" w:rsidRDefault="004238D8" w:rsidP="00862ACB">
      <w:pPr>
        <w:spacing w:line="360" w:lineRule="auto"/>
        <w:jc w:val="both"/>
        <w:rPr>
          <w:rFonts w:ascii="Times New Roman" w:hAnsi="Times New Roman"/>
          <w:b/>
          <w:szCs w:val="24"/>
        </w:rPr>
      </w:pPr>
    </w:p>
    <w:p w14:paraId="074E2C51" w14:textId="3E198CB9" w:rsidR="004238D8" w:rsidRPr="00796477" w:rsidRDefault="004238D8" w:rsidP="00862ACB">
      <w:pPr>
        <w:spacing w:line="360" w:lineRule="auto"/>
        <w:jc w:val="both"/>
        <w:rPr>
          <w:rFonts w:ascii="Times New Roman" w:hAnsi="Times New Roman"/>
          <w:szCs w:val="24"/>
        </w:rPr>
      </w:pPr>
      <w:r w:rsidRPr="00796477">
        <w:rPr>
          <w:rFonts w:ascii="Times New Roman" w:hAnsi="Times New Roman"/>
          <w:szCs w:val="24"/>
        </w:rPr>
        <w:t>Signed</w:t>
      </w:r>
      <w:r w:rsidR="000C61E4" w:rsidRPr="00796477">
        <w:rPr>
          <w:rFonts w:ascii="Times New Roman" w:hAnsi="Times New Roman"/>
          <w:szCs w:val="24"/>
        </w:rPr>
        <w:t>:</w:t>
      </w:r>
      <w:r w:rsidR="00BF743B" w:rsidRPr="00796477">
        <w:rPr>
          <w:rFonts w:ascii="Times New Roman" w:hAnsi="Times New Roman"/>
          <w:szCs w:val="24"/>
        </w:rPr>
        <w:t xml:space="preserve"> </w:t>
      </w:r>
      <w:r w:rsidR="00B212BE" w:rsidRPr="00796477">
        <w:rPr>
          <w:rFonts w:ascii="Times New Roman" w:hAnsi="Times New Roman"/>
          <w:szCs w:val="24"/>
        </w:rPr>
        <w:t>____________</w:t>
      </w:r>
      <w:r w:rsidR="00B25B3D" w:rsidRPr="00796477">
        <w:rPr>
          <w:rFonts w:ascii="Times New Roman" w:hAnsi="Times New Roman"/>
          <w:szCs w:val="24"/>
        </w:rPr>
        <w:t xml:space="preserve"> </w:t>
      </w:r>
    </w:p>
    <w:p w14:paraId="5D06CDF4" w14:textId="77777777" w:rsidR="00FE6608" w:rsidRPr="00796477" w:rsidRDefault="00FE6608" w:rsidP="00862ACB">
      <w:pPr>
        <w:spacing w:line="360" w:lineRule="auto"/>
        <w:rPr>
          <w:rFonts w:ascii="Times New Roman" w:hAnsi="Times New Roman"/>
          <w:szCs w:val="24"/>
        </w:rPr>
      </w:pPr>
    </w:p>
    <w:p w14:paraId="69180220" w14:textId="1ED20B6B" w:rsidR="00603E07" w:rsidRPr="00796477" w:rsidRDefault="000C61E4" w:rsidP="00862ACB">
      <w:pPr>
        <w:spacing w:line="360" w:lineRule="auto"/>
        <w:rPr>
          <w:rFonts w:ascii="Times New Roman" w:hAnsi="Times New Roman"/>
          <w:szCs w:val="24"/>
        </w:rPr>
      </w:pPr>
      <w:r w:rsidRPr="00796477">
        <w:rPr>
          <w:rFonts w:ascii="Times New Roman" w:hAnsi="Times New Roman"/>
          <w:szCs w:val="24"/>
        </w:rPr>
        <w:t>D</w:t>
      </w:r>
      <w:r w:rsidR="00B25B3D" w:rsidRPr="00796477">
        <w:rPr>
          <w:rFonts w:ascii="Times New Roman" w:hAnsi="Times New Roman"/>
          <w:szCs w:val="24"/>
        </w:rPr>
        <w:t>ate</w:t>
      </w:r>
      <w:r w:rsidRPr="00796477">
        <w:rPr>
          <w:rFonts w:ascii="Times New Roman" w:hAnsi="Times New Roman"/>
          <w:szCs w:val="24"/>
        </w:rPr>
        <w:t>:</w:t>
      </w:r>
      <w:r w:rsidR="00FE6608" w:rsidRPr="00796477">
        <w:rPr>
          <w:rFonts w:ascii="Times New Roman" w:hAnsi="Times New Roman"/>
          <w:szCs w:val="24"/>
        </w:rPr>
        <w:t xml:space="preserve"> </w:t>
      </w:r>
      <w:r w:rsidR="00A35235" w:rsidRPr="00796477">
        <w:rPr>
          <w:rFonts w:ascii="Times New Roman" w:hAnsi="Times New Roman"/>
          <w:szCs w:val="24"/>
        </w:rPr>
        <w:t>27 February 2023</w:t>
      </w:r>
    </w:p>
    <w:p w14:paraId="59166276" w14:textId="77777777" w:rsidR="00603E07" w:rsidRDefault="00603E07" w:rsidP="00603E07">
      <w:pPr>
        <w:jc w:val="center"/>
        <w:rPr>
          <w:sz w:val="26"/>
        </w:rPr>
      </w:pPr>
    </w:p>
    <w:p w14:paraId="791BBD2D" w14:textId="77777777" w:rsidR="005F5BA8" w:rsidRDefault="005F5BA8" w:rsidP="00C65A3F">
      <w:pPr>
        <w:widowControl/>
        <w:adjustRightInd w:val="0"/>
        <w:snapToGrid w:val="0"/>
        <w:jc w:val="center"/>
        <w:rPr>
          <w:sz w:val="26"/>
        </w:rPr>
      </w:pPr>
    </w:p>
    <w:p w14:paraId="711D9D36" w14:textId="77777777" w:rsidR="005F5BA8" w:rsidRDefault="005F5BA8" w:rsidP="00C65A3F">
      <w:pPr>
        <w:widowControl/>
        <w:adjustRightInd w:val="0"/>
        <w:snapToGrid w:val="0"/>
        <w:jc w:val="center"/>
        <w:rPr>
          <w:sz w:val="26"/>
        </w:rPr>
      </w:pPr>
    </w:p>
    <w:p w14:paraId="5F0ABC6B" w14:textId="77777777" w:rsidR="005F5BA8" w:rsidRDefault="005F5BA8" w:rsidP="00C65A3F">
      <w:pPr>
        <w:widowControl/>
        <w:adjustRightInd w:val="0"/>
        <w:snapToGrid w:val="0"/>
        <w:jc w:val="center"/>
        <w:rPr>
          <w:sz w:val="26"/>
        </w:rPr>
      </w:pPr>
    </w:p>
    <w:p w14:paraId="4ACC24BB" w14:textId="53FCFD34" w:rsidR="00074B88" w:rsidRPr="001870C1" w:rsidRDefault="00074B88" w:rsidP="00C65A3F">
      <w:pPr>
        <w:widowControl/>
        <w:adjustRightInd w:val="0"/>
        <w:snapToGrid w:val="0"/>
        <w:jc w:val="center"/>
        <w:rPr>
          <w:rFonts w:ascii="Times New Roman" w:hAnsi="Times New Roman"/>
          <w:color w:val="0000CC"/>
          <w:sz w:val="26"/>
        </w:rPr>
      </w:pPr>
      <w:r w:rsidRPr="001870C1">
        <w:rPr>
          <w:color w:val="0000CC"/>
          <w:sz w:val="26"/>
        </w:rPr>
        <w:br w:type="page"/>
      </w:r>
    </w:p>
    <w:p w14:paraId="14A9E7F0" w14:textId="0A6C3011" w:rsidR="00074B88" w:rsidRPr="00C65A3F" w:rsidRDefault="00074B88" w:rsidP="00862ACB">
      <w:pPr>
        <w:widowControl/>
        <w:adjustRightInd w:val="0"/>
        <w:snapToGrid w:val="0"/>
        <w:spacing w:line="360" w:lineRule="auto"/>
        <w:jc w:val="center"/>
        <w:rPr>
          <w:rFonts w:ascii="Times New Roman" w:hAnsi="Times New Roman"/>
          <w:color w:val="0000CC"/>
          <w:sz w:val="26"/>
          <w:szCs w:val="26"/>
        </w:rPr>
      </w:pPr>
      <w:r w:rsidRPr="00C65A3F">
        <w:rPr>
          <w:rFonts w:ascii="Times New Roman" w:hAnsi="Times New Roman"/>
          <w:b/>
          <w:sz w:val="26"/>
          <w:szCs w:val="26"/>
        </w:rPr>
        <w:t>Synopsis</w:t>
      </w:r>
      <w:r w:rsidR="00CA1589" w:rsidRPr="00C65A3F">
        <w:rPr>
          <w:rFonts w:ascii="Times New Roman" w:hAnsi="Times New Roman"/>
          <w:b/>
          <w:sz w:val="26"/>
          <w:szCs w:val="26"/>
        </w:rPr>
        <w:t xml:space="preserve"> </w:t>
      </w:r>
    </w:p>
    <w:p w14:paraId="48376963" w14:textId="77777777" w:rsidR="00DD131F" w:rsidRDefault="00DD131F" w:rsidP="00862ACB">
      <w:pPr>
        <w:widowControl/>
        <w:adjustRightInd w:val="0"/>
        <w:snapToGrid w:val="0"/>
        <w:spacing w:line="360" w:lineRule="auto"/>
        <w:jc w:val="both"/>
        <w:rPr>
          <w:rFonts w:ascii="Times New Roman" w:hAnsi="Times New Roman"/>
          <w:color w:val="0000CC"/>
          <w:sz w:val="26"/>
          <w:szCs w:val="26"/>
        </w:rPr>
      </w:pPr>
    </w:p>
    <w:p w14:paraId="4AF83056" w14:textId="478C0478" w:rsidR="00C553EE" w:rsidRPr="00BE2969" w:rsidRDefault="009E3D48" w:rsidP="00862ACB">
      <w:pPr>
        <w:widowControl/>
        <w:adjustRightInd w:val="0"/>
        <w:snapToGrid w:val="0"/>
        <w:spacing w:line="360" w:lineRule="auto"/>
        <w:jc w:val="both"/>
        <w:rPr>
          <w:rFonts w:ascii="Times New Roman" w:hAnsi="Times New Roman"/>
          <w:szCs w:val="24"/>
        </w:rPr>
      </w:pPr>
      <w:r w:rsidRPr="00BE2969">
        <w:rPr>
          <w:rFonts w:ascii="Times New Roman" w:hAnsi="Times New Roman"/>
          <w:szCs w:val="24"/>
        </w:rPr>
        <w:t>The purpose</w:t>
      </w:r>
      <w:r w:rsidR="00AA243B" w:rsidRPr="00BE2969">
        <w:rPr>
          <w:rFonts w:ascii="Times New Roman" w:hAnsi="Times New Roman"/>
          <w:szCs w:val="24"/>
        </w:rPr>
        <w:t>s</w:t>
      </w:r>
      <w:r w:rsidRPr="00BE2969">
        <w:rPr>
          <w:rFonts w:ascii="Times New Roman" w:hAnsi="Times New Roman"/>
          <w:szCs w:val="24"/>
        </w:rPr>
        <w:t xml:space="preserve"> of this report </w:t>
      </w:r>
      <w:r w:rsidR="00AA243B" w:rsidRPr="00BE2969">
        <w:rPr>
          <w:rFonts w:ascii="Times New Roman" w:hAnsi="Times New Roman"/>
          <w:szCs w:val="24"/>
        </w:rPr>
        <w:t>are</w:t>
      </w:r>
      <w:r w:rsidRPr="00BE2969">
        <w:rPr>
          <w:rFonts w:ascii="Times New Roman" w:hAnsi="Times New Roman"/>
          <w:szCs w:val="24"/>
        </w:rPr>
        <w:t xml:space="preserve"> to analyze a list</w:t>
      </w:r>
      <w:r w:rsidR="00F53A5C">
        <w:rPr>
          <w:rFonts w:ascii="Times New Roman" w:hAnsi="Times New Roman"/>
          <w:szCs w:val="24"/>
        </w:rPr>
        <w:t>ed</w:t>
      </w:r>
      <w:r w:rsidRPr="00BE2969">
        <w:rPr>
          <w:rFonts w:ascii="Times New Roman" w:hAnsi="Times New Roman"/>
          <w:szCs w:val="24"/>
        </w:rPr>
        <w:t xml:space="preserve"> assets management company in Hong Kong, ABC Company Limited’s (ABC) current </w:t>
      </w:r>
      <w:r w:rsidR="00AA243B" w:rsidRPr="00BE2969">
        <w:rPr>
          <w:rFonts w:ascii="Times New Roman" w:hAnsi="Times New Roman"/>
          <w:szCs w:val="24"/>
        </w:rPr>
        <w:t xml:space="preserve">investment </w:t>
      </w:r>
      <w:r w:rsidRPr="00BE2969">
        <w:rPr>
          <w:rFonts w:ascii="Times New Roman" w:hAnsi="Times New Roman"/>
          <w:szCs w:val="24"/>
        </w:rPr>
        <w:t>portfolio</w:t>
      </w:r>
      <w:r w:rsidR="00C84266" w:rsidRPr="00BE2969">
        <w:rPr>
          <w:rFonts w:ascii="Times New Roman" w:hAnsi="Times New Roman"/>
          <w:szCs w:val="24"/>
        </w:rPr>
        <w:t xml:space="preserve">, its investment performance, and the </w:t>
      </w:r>
      <w:r w:rsidR="00AA243B" w:rsidRPr="00BE2969">
        <w:rPr>
          <w:rFonts w:ascii="Times New Roman" w:hAnsi="Times New Roman"/>
          <w:szCs w:val="24"/>
        </w:rPr>
        <w:t>opportunit</w:t>
      </w:r>
      <w:r w:rsidR="00C84266" w:rsidRPr="00BE2969">
        <w:rPr>
          <w:rFonts w:ascii="Times New Roman" w:hAnsi="Times New Roman"/>
          <w:szCs w:val="24"/>
        </w:rPr>
        <w:t>ies and risks</w:t>
      </w:r>
      <w:r w:rsidR="00C553EE" w:rsidRPr="00BE2969">
        <w:rPr>
          <w:rFonts w:ascii="Times New Roman" w:hAnsi="Times New Roman"/>
          <w:szCs w:val="24"/>
        </w:rPr>
        <w:t xml:space="preserve"> </w:t>
      </w:r>
      <w:r w:rsidR="00AA243B" w:rsidRPr="00BE2969">
        <w:rPr>
          <w:rFonts w:ascii="Times New Roman" w:hAnsi="Times New Roman"/>
          <w:szCs w:val="24"/>
        </w:rPr>
        <w:t xml:space="preserve">for making profit </w:t>
      </w:r>
      <w:r w:rsidR="00C553EE" w:rsidRPr="00BE2969">
        <w:rPr>
          <w:rFonts w:ascii="Times New Roman" w:hAnsi="Times New Roman"/>
          <w:szCs w:val="24"/>
        </w:rPr>
        <w:t xml:space="preserve">margin </w:t>
      </w:r>
      <w:r w:rsidR="00AA243B" w:rsidRPr="00BE2969">
        <w:rPr>
          <w:rFonts w:ascii="Times New Roman" w:hAnsi="Times New Roman"/>
          <w:szCs w:val="24"/>
        </w:rPr>
        <w:t>by investing in stock market CAC40 (FCHI) in France</w:t>
      </w:r>
      <w:r w:rsidR="00C553EE" w:rsidRPr="00BE2969">
        <w:rPr>
          <w:rFonts w:ascii="Times New Roman" w:hAnsi="Times New Roman"/>
          <w:szCs w:val="24"/>
        </w:rPr>
        <w:t>. This report also includes the study of Hang Seng Index (</w:t>
      </w:r>
      <w:r w:rsidR="000D50DB">
        <w:rPr>
          <w:rFonts w:ascii="Times New Roman" w:hAnsi="Times New Roman"/>
          <w:szCs w:val="24"/>
        </w:rPr>
        <w:t>HSI</w:t>
      </w:r>
      <w:r w:rsidR="00C553EE" w:rsidRPr="00BE2969">
        <w:rPr>
          <w:rFonts w:ascii="Times New Roman" w:hAnsi="Times New Roman"/>
          <w:szCs w:val="24"/>
        </w:rPr>
        <w:t>) stock market characteristics in Hong Kong, CAC40</w:t>
      </w:r>
      <w:r w:rsidR="00AB4508">
        <w:rPr>
          <w:rFonts w:ascii="Times New Roman" w:hAnsi="Times New Roman"/>
          <w:szCs w:val="24"/>
        </w:rPr>
        <w:t xml:space="preserve"> </w:t>
      </w:r>
      <w:r w:rsidR="00A40DE0" w:rsidRPr="00BE2969">
        <w:rPr>
          <w:rFonts w:ascii="Times New Roman" w:hAnsi="Times New Roman"/>
          <w:szCs w:val="24"/>
        </w:rPr>
        <w:t xml:space="preserve">stock market </w:t>
      </w:r>
      <w:r w:rsidR="00C553EE" w:rsidRPr="00BE2969">
        <w:rPr>
          <w:rFonts w:ascii="Times New Roman" w:hAnsi="Times New Roman"/>
          <w:szCs w:val="24"/>
        </w:rPr>
        <w:t xml:space="preserve">characteristic in France, </w:t>
      </w:r>
      <w:r w:rsidR="000D50DB">
        <w:rPr>
          <w:rFonts w:ascii="Times New Roman" w:hAnsi="Times New Roman"/>
          <w:szCs w:val="24"/>
        </w:rPr>
        <w:t xml:space="preserve">the </w:t>
      </w:r>
      <w:r w:rsidR="00C553EE" w:rsidRPr="00BE2969">
        <w:rPr>
          <w:rFonts w:ascii="Times New Roman" w:hAnsi="Times New Roman"/>
          <w:szCs w:val="24"/>
        </w:rPr>
        <w:t>analysis of investment return</w:t>
      </w:r>
      <w:r w:rsidR="00624FD2">
        <w:rPr>
          <w:rFonts w:ascii="Times New Roman" w:hAnsi="Times New Roman"/>
          <w:szCs w:val="24"/>
        </w:rPr>
        <w:t xml:space="preserve">, </w:t>
      </w:r>
      <w:r w:rsidR="00AB4508">
        <w:rPr>
          <w:rFonts w:ascii="Times New Roman" w:hAnsi="Times New Roman"/>
          <w:szCs w:val="24"/>
        </w:rPr>
        <w:t xml:space="preserve">investment </w:t>
      </w:r>
      <w:r w:rsidR="00F53A5C" w:rsidRPr="00BE2969">
        <w:rPr>
          <w:rFonts w:ascii="Times New Roman" w:hAnsi="Times New Roman"/>
          <w:szCs w:val="24"/>
        </w:rPr>
        <w:t>risks,</w:t>
      </w:r>
      <w:r w:rsidR="00624FD2">
        <w:rPr>
          <w:rFonts w:ascii="Times New Roman" w:hAnsi="Times New Roman"/>
          <w:szCs w:val="24"/>
        </w:rPr>
        <w:t xml:space="preserve"> and limitations</w:t>
      </w:r>
      <w:r w:rsidR="00C553EE" w:rsidRPr="00BE2969">
        <w:rPr>
          <w:rFonts w:ascii="Times New Roman" w:hAnsi="Times New Roman"/>
          <w:szCs w:val="24"/>
        </w:rPr>
        <w:t xml:space="preserve"> if ABC invests in CAC40 in France. </w:t>
      </w:r>
    </w:p>
    <w:p w14:paraId="473784E8" w14:textId="77777777" w:rsidR="004C19F9" w:rsidRDefault="004C19F9" w:rsidP="00862ACB">
      <w:pPr>
        <w:widowControl/>
        <w:adjustRightInd w:val="0"/>
        <w:snapToGrid w:val="0"/>
        <w:spacing w:line="360" w:lineRule="auto"/>
        <w:jc w:val="both"/>
        <w:rPr>
          <w:rFonts w:ascii="Times New Roman" w:hAnsi="Times New Roman"/>
          <w:color w:val="0000CC"/>
          <w:sz w:val="26"/>
          <w:szCs w:val="26"/>
          <w:highlight w:val="yellow"/>
        </w:rPr>
      </w:pPr>
    </w:p>
    <w:p w14:paraId="34A4110C" w14:textId="77777777" w:rsidR="00074B88" w:rsidRPr="00C65A3F" w:rsidRDefault="00074B88" w:rsidP="00C65A3F">
      <w:pPr>
        <w:widowControl/>
        <w:adjustRightInd w:val="0"/>
        <w:snapToGrid w:val="0"/>
        <w:jc w:val="both"/>
        <w:rPr>
          <w:rFonts w:ascii="Times New Roman" w:hAnsi="Times New Roman"/>
          <w:b/>
          <w:sz w:val="26"/>
          <w:szCs w:val="26"/>
        </w:rPr>
      </w:pPr>
    </w:p>
    <w:p w14:paraId="152EC018" w14:textId="77777777" w:rsidR="00074B88" w:rsidRPr="00C65A3F" w:rsidRDefault="00074B88" w:rsidP="00C65A3F">
      <w:pPr>
        <w:widowControl/>
        <w:adjustRightInd w:val="0"/>
        <w:snapToGrid w:val="0"/>
        <w:jc w:val="both"/>
        <w:rPr>
          <w:rFonts w:ascii="Times New Roman" w:hAnsi="Times New Roman"/>
          <w:b/>
          <w:sz w:val="26"/>
          <w:szCs w:val="26"/>
        </w:rPr>
      </w:pPr>
    </w:p>
    <w:p w14:paraId="3D8C1E2E" w14:textId="77777777" w:rsidR="00074B88" w:rsidRPr="00C65A3F" w:rsidRDefault="00074B88" w:rsidP="00C65A3F">
      <w:pPr>
        <w:widowControl/>
        <w:adjustRightInd w:val="0"/>
        <w:snapToGrid w:val="0"/>
        <w:rPr>
          <w:rFonts w:ascii="Times New Roman" w:hAnsi="Times New Roman"/>
          <w:b/>
          <w:sz w:val="26"/>
          <w:szCs w:val="26"/>
        </w:rPr>
      </w:pPr>
    </w:p>
    <w:p w14:paraId="436E8CCC" w14:textId="77777777" w:rsidR="00074B88" w:rsidRPr="00C65A3F" w:rsidRDefault="00074B88" w:rsidP="00C65A3F">
      <w:pPr>
        <w:widowControl/>
        <w:adjustRightInd w:val="0"/>
        <w:snapToGrid w:val="0"/>
        <w:rPr>
          <w:rFonts w:ascii="Times New Roman" w:hAnsi="Times New Roman"/>
          <w:b/>
          <w:sz w:val="26"/>
          <w:szCs w:val="26"/>
        </w:rPr>
      </w:pPr>
    </w:p>
    <w:p w14:paraId="031C4FE5" w14:textId="77777777" w:rsidR="00074B88" w:rsidRPr="00C65A3F" w:rsidRDefault="00074B88" w:rsidP="00C65A3F">
      <w:pPr>
        <w:widowControl/>
        <w:adjustRightInd w:val="0"/>
        <w:snapToGrid w:val="0"/>
        <w:rPr>
          <w:rFonts w:ascii="Times New Roman" w:hAnsi="Times New Roman"/>
          <w:b/>
          <w:sz w:val="26"/>
          <w:szCs w:val="26"/>
        </w:rPr>
      </w:pPr>
    </w:p>
    <w:p w14:paraId="7031B93D" w14:textId="77777777" w:rsidR="00074B88" w:rsidRPr="00C65A3F" w:rsidRDefault="00074B88" w:rsidP="00C65A3F">
      <w:pPr>
        <w:widowControl/>
        <w:adjustRightInd w:val="0"/>
        <w:snapToGrid w:val="0"/>
        <w:rPr>
          <w:rFonts w:ascii="Times New Roman" w:hAnsi="Times New Roman"/>
          <w:b/>
          <w:sz w:val="26"/>
          <w:szCs w:val="26"/>
        </w:rPr>
      </w:pPr>
    </w:p>
    <w:p w14:paraId="3E9C4A14" w14:textId="77777777" w:rsidR="00074B88" w:rsidRPr="00C65A3F" w:rsidRDefault="00074B88" w:rsidP="00C65A3F">
      <w:pPr>
        <w:widowControl/>
        <w:adjustRightInd w:val="0"/>
        <w:snapToGrid w:val="0"/>
        <w:rPr>
          <w:rFonts w:ascii="Times New Roman" w:hAnsi="Times New Roman"/>
          <w:b/>
          <w:sz w:val="26"/>
          <w:szCs w:val="26"/>
        </w:rPr>
      </w:pPr>
    </w:p>
    <w:p w14:paraId="0CD2C7D9" w14:textId="77777777" w:rsidR="00074B88" w:rsidRPr="00C65A3F" w:rsidRDefault="00074B88" w:rsidP="00C65A3F">
      <w:pPr>
        <w:widowControl/>
        <w:adjustRightInd w:val="0"/>
        <w:snapToGrid w:val="0"/>
        <w:rPr>
          <w:rFonts w:ascii="Times New Roman" w:hAnsi="Times New Roman"/>
          <w:b/>
          <w:sz w:val="26"/>
          <w:szCs w:val="26"/>
        </w:rPr>
      </w:pPr>
    </w:p>
    <w:p w14:paraId="0D497680" w14:textId="77777777" w:rsidR="00074B88" w:rsidRPr="00C65A3F" w:rsidRDefault="00074B88" w:rsidP="00C65A3F">
      <w:pPr>
        <w:widowControl/>
        <w:adjustRightInd w:val="0"/>
        <w:snapToGrid w:val="0"/>
        <w:rPr>
          <w:rFonts w:ascii="Times New Roman" w:hAnsi="Times New Roman"/>
          <w:b/>
          <w:sz w:val="26"/>
          <w:szCs w:val="26"/>
        </w:rPr>
      </w:pPr>
    </w:p>
    <w:p w14:paraId="5653B57C" w14:textId="77777777" w:rsidR="00074B88" w:rsidRPr="00C65A3F" w:rsidRDefault="00074B88" w:rsidP="00C65A3F">
      <w:pPr>
        <w:widowControl/>
        <w:adjustRightInd w:val="0"/>
        <w:snapToGrid w:val="0"/>
        <w:rPr>
          <w:rFonts w:ascii="Times New Roman" w:hAnsi="Times New Roman"/>
          <w:b/>
          <w:sz w:val="26"/>
          <w:szCs w:val="26"/>
        </w:rPr>
      </w:pPr>
    </w:p>
    <w:p w14:paraId="64663D99" w14:textId="77777777" w:rsidR="00074B88" w:rsidRPr="00C65A3F" w:rsidRDefault="00074B88" w:rsidP="00C65A3F">
      <w:pPr>
        <w:widowControl/>
        <w:adjustRightInd w:val="0"/>
        <w:snapToGrid w:val="0"/>
        <w:rPr>
          <w:rFonts w:ascii="Times New Roman" w:hAnsi="Times New Roman"/>
          <w:b/>
          <w:sz w:val="26"/>
          <w:szCs w:val="26"/>
        </w:rPr>
      </w:pPr>
    </w:p>
    <w:p w14:paraId="4155F178" w14:textId="77777777" w:rsidR="00074B88" w:rsidRPr="00C65A3F" w:rsidRDefault="00074B88" w:rsidP="00C65A3F">
      <w:pPr>
        <w:widowControl/>
        <w:adjustRightInd w:val="0"/>
        <w:snapToGrid w:val="0"/>
        <w:rPr>
          <w:rFonts w:ascii="Times New Roman" w:hAnsi="Times New Roman"/>
          <w:b/>
          <w:sz w:val="26"/>
          <w:szCs w:val="26"/>
        </w:rPr>
      </w:pPr>
    </w:p>
    <w:p w14:paraId="191D6F19" w14:textId="77777777" w:rsidR="00074B88" w:rsidRPr="00C65A3F" w:rsidRDefault="00074B88" w:rsidP="00C65A3F">
      <w:pPr>
        <w:widowControl/>
        <w:adjustRightInd w:val="0"/>
        <w:snapToGrid w:val="0"/>
        <w:rPr>
          <w:rFonts w:ascii="Times New Roman" w:hAnsi="Times New Roman"/>
          <w:b/>
          <w:sz w:val="26"/>
          <w:szCs w:val="26"/>
        </w:rPr>
      </w:pPr>
    </w:p>
    <w:p w14:paraId="193BD825" w14:textId="77777777" w:rsidR="00074B88" w:rsidRPr="00C65A3F" w:rsidRDefault="00074B88" w:rsidP="00C65A3F">
      <w:pPr>
        <w:widowControl/>
        <w:adjustRightInd w:val="0"/>
        <w:snapToGrid w:val="0"/>
        <w:rPr>
          <w:rFonts w:ascii="Times New Roman" w:hAnsi="Times New Roman"/>
          <w:b/>
          <w:sz w:val="26"/>
          <w:szCs w:val="26"/>
        </w:rPr>
      </w:pPr>
    </w:p>
    <w:p w14:paraId="27DFB08D" w14:textId="77777777" w:rsidR="00074B88" w:rsidRPr="00C65A3F" w:rsidRDefault="00074B88" w:rsidP="00C65A3F">
      <w:pPr>
        <w:widowControl/>
        <w:adjustRightInd w:val="0"/>
        <w:snapToGrid w:val="0"/>
        <w:rPr>
          <w:rFonts w:ascii="Times New Roman" w:hAnsi="Times New Roman"/>
          <w:b/>
          <w:sz w:val="26"/>
          <w:szCs w:val="26"/>
        </w:rPr>
      </w:pPr>
    </w:p>
    <w:p w14:paraId="4B84D209" w14:textId="77777777" w:rsidR="00074B88" w:rsidRPr="00C65A3F" w:rsidRDefault="00074B88" w:rsidP="00C65A3F">
      <w:pPr>
        <w:widowControl/>
        <w:adjustRightInd w:val="0"/>
        <w:snapToGrid w:val="0"/>
        <w:rPr>
          <w:rFonts w:ascii="Times New Roman" w:hAnsi="Times New Roman"/>
          <w:b/>
          <w:sz w:val="26"/>
          <w:szCs w:val="26"/>
        </w:rPr>
      </w:pPr>
    </w:p>
    <w:p w14:paraId="437E0811" w14:textId="76CB48A4" w:rsidR="00074B88" w:rsidRDefault="00074B88" w:rsidP="00C65A3F">
      <w:pPr>
        <w:widowControl/>
        <w:adjustRightInd w:val="0"/>
        <w:snapToGrid w:val="0"/>
        <w:rPr>
          <w:rFonts w:ascii="Times New Roman" w:hAnsi="Times New Roman"/>
          <w:b/>
          <w:sz w:val="26"/>
          <w:szCs w:val="26"/>
        </w:rPr>
      </w:pPr>
    </w:p>
    <w:p w14:paraId="6FAEB52F" w14:textId="1C69C4C9" w:rsidR="00C84266" w:rsidRDefault="00C84266" w:rsidP="00C65A3F">
      <w:pPr>
        <w:widowControl/>
        <w:adjustRightInd w:val="0"/>
        <w:snapToGrid w:val="0"/>
        <w:rPr>
          <w:rFonts w:ascii="Times New Roman" w:hAnsi="Times New Roman"/>
          <w:b/>
          <w:sz w:val="26"/>
          <w:szCs w:val="26"/>
        </w:rPr>
      </w:pPr>
    </w:p>
    <w:p w14:paraId="20AF1E79" w14:textId="7930DE6C" w:rsidR="00C84266" w:rsidRDefault="00C84266" w:rsidP="00C65A3F">
      <w:pPr>
        <w:widowControl/>
        <w:adjustRightInd w:val="0"/>
        <w:snapToGrid w:val="0"/>
        <w:rPr>
          <w:rFonts w:ascii="Times New Roman" w:hAnsi="Times New Roman"/>
          <w:b/>
          <w:sz w:val="26"/>
          <w:szCs w:val="26"/>
        </w:rPr>
      </w:pPr>
    </w:p>
    <w:p w14:paraId="62D1C699" w14:textId="24BCD50B" w:rsidR="00C84266" w:rsidRDefault="00C84266" w:rsidP="00C65A3F">
      <w:pPr>
        <w:widowControl/>
        <w:adjustRightInd w:val="0"/>
        <w:snapToGrid w:val="0"/>
        <w:rPr>
          <w:rFonts w:ascii="Times New Roman" w:hAnsi="Times New Roman"/>
          <w:b/>
          <w:sz w:val="26"/>
          <w:szCs w:val="26"/>
        </w:rPr>
      </w:pPr>
    </w:p>
    <w:p w14:paraId="7B45CB54" w14:textId="3F964888" w:rsidR="00C84266" w:rsidRDefault="00C84266" w:rsidP="00C65A3F">
      <w:pPr>
        <w:widowControl/>
        <w:adjustRightInd w:val="0"/>
        <w:snapToGrid w:val="0"/>
        <w:rPr>
          <w:rFonts w:ascii="Times New Roman" w:hAnsi="Times New Roman"/>
          <w:b/>
          <w:sz w:val="26"/>
          <w:szCs w:val="26"/>
        </w:rPr>
      </w:pPr>
    </w:p>
    <w:p w14:paraId="03695C5B" w14:textId="7C08C574" w:rsidR="00C84266" w:rsidRDefault="00C84266" w:rsidP="00C65A3F">
      <w:pPr>
        <w:widowControl/>
        <w:adjustRightInd w:val="0"/>
        <w:snapToGrid w:val="0"/>
        <w:rPr>
          <w:rFonts w:ascii="Times New Roman" w:hAnsi="Times New Roman"/>
          <w:b/>
          <w:sz w:val="26"/>
          <w:szCs w:val="26"/>
        </w:rPr>
      </w:pPr>
    </w:p>
    <w:p w14:paraId="778BEE65" w14:textId="77777777" w:rsidR="00C84266" w:rsidRPr="00C65A3F" w:rsidRDefault="00C84266" w:rsidP="00C65A3F">
      <w:pPr>
        <w:widowControl/>
        <w:adjustRightInd w:val="0"/>
        <w:snapToGrid w:val="0"/>
        <w:rPr>
          <w:rFonts w:ascii="Times New Roman" w:hAnsi="Times New Roman"/>
          <w:b/>
          <w:sz w:val="26"/>
          <w:szCs w:val="26"/>
        </w:rPr>
      </w:pPr>
    </w:p>
    <w:p w14:paraId="55084938" w14:textId="77777777" w:rsidR="00074B88" w:rsidRPr="00C65A3F" w:rsidRDefault="00074B88" w:rsidP="00C65A3F">
      <w:pPr>
        <w:widowControl/>
        <w:adjustRightInd w:val="0"/>
        <w:snapToGrid w:val="0"/>
        <w:rPr>
          <w:rFonts w:ascii="Times New Roman" w:hAnsi="Times New Roman"/>
          <w:b/>
          <w:sz w:val="26"/>
          <w:szCs w:val="26"/>
        </w:rPr>
      </w:pPr>
    </w:p>
    <w:p w14:paraId="6416CF1C" w14:textId="77777777" w:rsidR="001954E8" w:rsidRDefault="001954E8" w:rsidP="00C65A3F">
      <w:pPr>
        <w:adjustRightInd w:val="0"/>
        <w:snapToGrid w:val="0"/>
        <w:jc w:val="center"/>
        <w:rPr>
          <w:rFonts w:ascii="Times New Roman" w:hAnsi="Times New Roman"/>
          <w:b/>
          <w:sz w:val="26"/>
        </w:rPr>
      </w:pPr>
    </w:p>
    <w:p w14:paraId="56ED1A50" w14:textId="77777777" w:rsidR="001954E8" w:rsidRDefault="001954E8" w:rsidP="00C65A3F">
      <w:pPr>
        <w:adjustRightInd w:val="0"/>
        <w:snapToGrid w:val="0"/>
        <w:jc w:val="center"/>
        <w:rPr>
          <w:rFonts w:ascii="Times New Roman" w:hAnsi="Times New Roman"/>
          <w:b/>
          <w:sz w:val="26"/>
        </w:rPr>
      </w:pPr>
    </w:p>
    <w:p w14:paraId="544663BF" w14:textId="77777777" w:rsidR="001954E8" w:rsidRDefault="001954E8" w:rsidP="00C65A3F">
      <w:pPr>
        <w:adjustRightInd w:val="0"/>
        <w:snapToGrid w:val="0"/>
        <w:jc w:val="center"/>
        <w:rPr>
          <w:rFonts w:ascii="Times New Roman" w:hAnsi="Times New Roman"/>
          <w:b/>
          <w:sz w:val="26"/>
        </w:rPr>
      </w:pPr>
    </w:p>
    <w:p w14:paraId="20F5AD0E" w14:textId="77777777" w:rsidR="001954E8" w:rsidRDefault="001954E8" w:rsidP="00C65A3F">
      <w:pPr>
        <w:adjustRightInd w:val="0"/>
        <w:snapToGrid w:val="0"/>
        <w:jc w:val="center"/>
        <w:rPr>
          <w:rFonts w:ascii="Times New Roman" w:hAnsi="Times New Roman"/>
          <w:b/>
          <w:sz w:val="26"/>
        </w:rPr>
      </w:pPr>
    </w:p>
    <w:p w14:paraId="77E985A7" w14:textId="77777777" w:rsidR="001954E8" w:rsidRDefault="001954E8" w:rsidP="00C65A3F">
      <w:pPr>
        <w:adjustRightInd w:val="0"/>
        <w:snapToGrid w:val="0"/>
        <w:jc w:val="center"/>
        <w:rPr>
          <w:rFonts w:ascii="Times New Roman" w:hAnsi="Times New Roman"/>
          <w:b/>
          <w:sz w:val="26"/>
        </w:rPr>
      </w:pPr>
    </w:p>
    <w:p w14:paraId="6316F2A8" w14:textId="77777777" w:rsidR="001954E8" w:rsidRDefault="001954E8">
      <w:pPr>
        <w:widowControl/>
        <w:rPr>
          <w:rFonts w:ascii="Times New Roman" w:hAnsi="Times New Roman"/>
          <w:b/>
          <w:sz w:val="26"/>
        </w:rPr>
      </w:pPr>
      <w:r>
        <w:rPr>
          <w:rFonts w:ascii="Times New Roman" w:hAnsi="Times New Roman"/>
          <w:b/>
          <w:sz w:val="26"/>
        </w:rPr>
        <w:br w:type="page"/>
      </w:r>
    </w:p>
    <w:p w14:paraId="6E41C1E0" w14:textId="2CC579FA" w:rsidR="004238D8" w:rsidRPr="00862ACB" w:rsidRDefault="004238D8" w:rsidP="00862ACB">
      <w:pPr>
        <w:adjustRightInd w:val="0"/>
        <w:snapToGrid w:val="0"/>
        <w:spacing w:line="360" w:lineRule="auto"/>
        <w:jc w:val="center"/>
        <w:rPr>
          <w:rFonts w:ascii="Times New Roman" w:hAnsi="Times New Roman"/>
          <w:b/>
          <w:szCs w:val="24"/>
        </w:rPr>
      </w:pPr>
      <w:r w:rsidRPr="00862ACB">
        <w:rPr>
          <w:rFonts w:ascii="Times New Roman" w:hAnsi="Times New Roman"/>
          <w:b/>
          <w:szCs w:val="24"/>
        </w:rPr>
        <w:t>Table of Contents</w:t>
      </w:r>
    </w:p>
    <w:tbl>
      <w:tblPr>
        <w:tblW w:w="0" w:type="auto"/>
        <w:jc w:val="center"/>
        <w:tblCellMar>
          <w:left w:w="28" w:type="dxa"/>
          <w:right w:w="28" w:type="dxa"/>
        </w:tblCellMar>
        <w:tblLook w:val="0000" w:firstRow="0" w:lastRow="0" w:firstColumn="0" w:lastColumn="0" w:noHBand="0" w:noVBand="0"/>
      </w:tblPr>
      <w:tblGrid>
        <w:gridCol w:w="542"/>
        <w:gridCol w:w="509"/>
        <w:gridCol w:w="10"/>
        <w:gridCol w:w="35"/>
        <w:gridCol w:w="10"/>
        <w:gridCol w:w="614"/>
        <w:gridCol w:w="12"/>
        <w:gridCol w:w="6648"/>
        <w:gridCol w:w="690"/>
      </w:tblGrid>
      <w:tr w:rsidR="004238D8" w:rsidRPr="00862ACB" w14:paraId="48C2427A" w14:textId="77777777" w:rsidTr="00B87A76">
        <w:trPr>
          <w:jc w:val="center"/>
        </w:trPr>
        <w:tc>
          <w:tcPr>
            <w:tcW w:w="542" w:type="dxa"/>
          </w:tcPr>
          <w:p w14:paraId="6BB7AE33" w14:textId="77777777" w:rsidR="004238D8" w:rsidRPr="00862ACB" w:rsidRDefault="004238D8" w:rsidP="00862ACB">
            <w:pPr>
              <w:pStyle w:val="a0"/>
              <w:adjustRightInd w:val="0"/>
              <w:snapToGrid w:val="0"/>
              <w:spacing w:after="0" w:line="360" w:lineRule="auto"/>
              <w:rPr>
                <w:sz w:val="24"/>
                <w:szCs w:val="24"/>
                <w:lang w:eastAsia="zh-TW"/>
              </w:rPr>
            </w:pPr>
          </w:p>
        </w:tc>
        <w:tc>
          <w:tcPr>
            <w:tcW w:w="7838" w:type="dxa"/>
            <w:gridSpan w:val="7"/>
          </w:tcPr>
          <w:p w14:paraId="00A2D63D" w14:textId="6AC684D1" w:rsidR="002A47C9" w:rsidRPr="00862ACB" w:rsidRDefault="002A47C9" w:rsidP="00862ACB">
            <w:pPr>
              <w:pStyle w:val="a0"/>
              <w:adjustRightInd w:val="0"/>
              <w:snapToGrid w:val="0"/>
              <w:spacing w:after="0" w:line="360" w:lineRule="auto"/>
              <w:rPr>
                <w:sz w:val="24"/>
                <w:szCs w:val="24"/>
                <w:lang w:eastAsia="zh-TW"/>
              </w:rPr>
            </w:pPr>
          </w:p>
        </w:tc>
        <w:tc>
          <w:tcPr>
            <w:tcW w:w="690" w:type="dxa"/>
          </w:tcPr>
          <w:p w14:paraId="11356722" w14:textId="5D6BE77B" w:rsidR="00271DC6" w:rsidRPr="00862ACB" w:rsidRDefault="004238D8" w:rsidP="00561A7D">
            <w:pPr>
              <w:pStyle w:val="a0"/>
              <w:adjustRightInd w:val="0"/>
              <w:snapToGrid w:val="0"/>
              <w:spacing w:after="0" w:line="360" w:lineRule="auto"/>
              <w:jc w:val="center"/>
              <w:rPr>
                <w:sz w:val="24"/>
                <w:szCs w:val="24"/>
                <w:u w:val="single"/>
                <w:lang w:eastAsia="zh-TW"/>
              </w:rPr>
            </w:pPr>
            <w:r w:rsidRPr="00862ACB">
              <w:rPr>
                <w:sz w:val="24"/>
                <w:szCs w:val="24"/>
                <w:u w:val="single"/>
                <w:lang w:eastAsia="zh-TW"/>
              </w:rPr>
              <w:t>Pag</w:t>
            </w:r>
            <w:r w:rsidR="00561A7D">
              <w:rPr>
                <w:sz w:val="24"/>
                <w:szCs w:val="24"/>
                <w:u w:val="single"/>
                <w:lang w:eastAsia="zh-TW"/>
              </w:rPr>
              <w:t>e</w:t>
            </w:r>
          </w:p>
        </w:tc>
      </w:tr>
      <w:tr w:rsidR="004238D8" w:rsidRPr="00862ACB" w14:paraId="18C4365B" w14:textId="77777777" w:rsidTr="00B87A76">
        <w:trPr>
          <w:jc w:val="center"/>
        </w:trPr>
        <w:tc>
          <w:tcPr>
            <w:tcW w:w="542" w:type="dxa"/>
          </w:tcPr>
          <w:p w14:paraId="5F7D1993" w14:textId="2C18B28B" w:rsidR="004238D8" w:rsidRPr="00862ACB" w:rsidRDefault="004238D8" w:rsidP="00862ACB">
            <w:pPr>
              <w:pStyle w:val="a0"/>
              <w:adjustRightInd w:val="0"/>
              <w:snapToGrid w:val="0"/>
              <w:spacing w:after="0" w:line="360" w:lineRule="auto"/>
              <w:rPr>
                <w:sz w:val="24"/>
                <w:szCs w:val="24"/>
                <w:lang w:eastAsia="zh-TW"/>
              </w:rPr>
            </w:pPr>
          </w:p>
        </w:tc>
        <w:tc>
          <w:tcPr>
            <w:tcW w:w="7838" w:type="dxa"/>
            <w:gridSpan w:val="7"/>
          </w:tcPr>
          <w:p w14:paraId="5D4AF710" w14:textId="14C9A781" w:rsidR="002433E4" w:rsidRPr="002A47C9" w:rsidRDefault="002A47C9" w:rsidP="00862ACB">
            <w:pPr>
              <w:pStyle w:val="a0"/>
              <w:adjustRightInd w:val="0"/>
              <w:snapToGrid w:val="0"/>
              <w:spacing w:after="0" w:line="360" w:lineRule="auto"/>
              <w:rPr>
                <w:rFonts w:eastAsia="標楷體"/>
                <w:b/>
                <w:bCs/>
                <w:color w:val="0000FF"/>
                <w:sz w:val="24"/>
                <w:szCs w:val="24"/>
              </w:rPr>
            </w:pPr>
            <w:r w:rsidRPr="002A47C9">
              <w:rPr>
                <w:b/>
                <w:bCs/>
                <w:sz w:val="24"/>
                <w:szCs w:val="24"/>
                <w:lang w:eastAsia="zh-TW"/>
              </w:rPr>
              <w:t xml:space="preserve">Chapter 1: </w:t>
            </w:r>
            <w:r w:rsidR="00074B88" w:rsidRPr="002A47C9">
              <w:rPr>
                <w:b/>
                <w:bCs/>
                <w:sz w:val="24"/>
                <w:szCs w:val="24"/>
                <w:lang w:eastAsia="zh-TW"/>
              </w:rPr>
              <w:t>Introduction</w:t>
            </w:r>
            <w:r w:rsidR="00CA1589" w:rsidRPr="002A47C9">
              <w:rPr>
                <w:b/>
                <w:bCs/>
                <w:color w:val="0000CC"/>
                <w:sz w:val="24"/>
                <w:szCs w:val="24"/>
                <w:lang w:eastAsia="zh-TW"/>
              </w:rPr>
              <w:t xml:space="preserve"> </w:t>
            </w:r>
          </w:p>
        </w:tc>
        <w:tc>
          <w:tcPr>
            <w:tcW w:w="690" w:type="dxa"/>
          </w:tcPr>
          <w:p w14:paraId="1FF518C6" w14:textId="5BCDFF55" w:rsidR="004238D8" w:rsidRPr="00862ACB" w:rsidRDefault="00271DC6" w:rsidP="00862ACB">
            <w:pPr>
              <w:pStyle w:val="a0"/>
              <w:adjustRightInd w:val="0"/>
              <w:snapToGrid w:val="0"/>
              <w:spacing w:after="0" w:line="360" w:lineRule="auto"/>
              <w:jc w:val="center"/>
              <w:rPr>
                <w:sz w:val="24"/>
                <w:szCs w:val="24"/>
                <w:lang w:eastAsia="zh-TW"/>
              </w:rPr>
            </w:pPr>
            <w:r w:rsidRPr="00862ACB">
              <w:rPr>
                <w:sz w:val="24"/>
                <w:szCs w:val="24"/>
                <w:lang w:eastAsia="zh-TW"/>
              </w:rPr>
              <w:t>1</w:t>
            </w:r>
            <w:r w:rsidR="009C7C9D">
              <w:rPr>
                <w:sz w:val="24"/>
                <w:szCs w:val="24"/>
                <w:lang w:eastAsia="zh-TW"/>
              </w:rPr>
              <w:t xml:space="preserve"> - 2</w:t>
            </w:r>
          </w:p>
        </w:tc>
      </w:tr>
      <w:tr w:rsidR="00A83E23" w:rsidRPr="00862ACB" w14:paraId="69C2D084" w14:textId="77777777" w:rsidTr="00B87A76">
        <w:trPr>
          <w:jc w:val="center"/>
        </w:trPr>
        <w:tc>
          <w:tcPr>
            <w:tcW w:w="542" w:type="dxa"/>
          </w:tcPr>
          <w:p w14:paraId="3A65ED0B" w14:textId="77777777" w:rsidR="00A83E23" w:rsidRPr="00862ACB" w:rsidRDefault="00A83E23" w:rsidP="00862ACB">
            <w:pPr>
              <w:pStyle w:val="a0"/>
              <w:adjustRightInd w:val="0"/>
              <w:snapToGrid w:val="0"/>
              <w:spacing w:after="0" w:line="360" w:lineRule="auto"/>
              <w:rPr>
                <w:sz w:val="24"/>
                <w:szCs w:val="24"/>
                <w:lang w:eastAsia="zh-TW"/>
              </w:rPr>
            </w:pPr>
          </w:p>
        </w:tc>
        <w:tc>
          <w:tcPr>
            <w:tcW w:w="509" w:type="dxa"/>
          </w:tcPr>
          <w:p w14:paraId="73438A5F" w14:textId="77777777" w:rsidR="00A83E23" w:rsidRPr="00862ACB" w:rsidRDefault="00A83E23" w:rsidP="00862ACB">
            <w:pPr>
              <w:pStyle w:val="a0"/>
              <w:adjustRightInd w:val="0"/>
              <w:snapToGrid w:val="0"/>
              <w:spacing w:after="0" w:line="360" w:lineRule="auto"/>
              <w:rPr>
                <w:sz w:val="24"/>
                <w:szCs w:val="24"/>
                <w:lang w:eastAsia="zh-TW"/>
              </w:rPr>
            </w:pPr>
            <w:r w:rsidRPr="00862ACB">
              <w:rPr>
                <w:sz w:val="24"/>
                <w:szCs w:val="24"/>
                <w:lang w:eastAsia="zh-TW"/>
              </w:rPr>
              <w:t>1.1</w:t>
            </w:r>
          </w:p>
        </w:tc>
        <w:tc>
          <w:tcPr>
            <w:tcW w:w="7329" w:type="dxa"/>
            <w:gridSpan w:val="6"/>
          </w:tcPr>
          <w:p w14:paraId="01205461" w14:textId="77B4BF17" w:rsidR="00A83E23" w:rsidRPr="00862ACB" w:rsidRDefault="00A1193C" w:rsidP="00862ACB">
            <w:pPr>
              <w:pStyle w:val="a0"/>
              <w:adjustRightInd w:val="0"/>
              <w:snapToGrid w:val="0"/>
              <w:spacing w:after="0" w:line="360" w:lineRule="auto"/>
              <w:rPr>
                <w:sz w:val="24"/>
                <w:szCs w:val="24"/>
                <w:lang w:eastAsia="zh-TW"/>
              </w:rPr>
            </w:pPr>
            <w:r w:rsidRPr="00862ACB">
              <w:rPr>
                <w:sz w:val="24"/>
                <w:szCs w:val="24"/>
                <w:lang w:eastAsia="zh-TW"/>
              </w:rPr>
              <w:t>Research motivation</w:t>
            </w:r>
            <w:r w:rsidR="00F90F85" w:rsidRPr="00862ACB">
              <w:rPr>
                <w:sz w:val="24"/>
                <w:szCs w:val="24"/>
                <w:lang w:eastAsia="zh-TW"/>
              </w:rPr>
              <w:t xml:space="preserve">, aim, and objectives </w:t>
            </w:r>
          </w:p>
        </w:tc>
        <w:tc>
          <w:tcPr>
            <w:tcW w:w="690" w:type="dxa"/>
          </w:tcPr>
          <w:p w14:paraId="5051B613" w14:textId="77777777" w:rsidR="00A83E23" w:rsidRPr="00862ACB" w:rsidRDefault="00A83E23" w:rsidP="00862ACB">
            <w:pPr>
              <w:pStyle w:val="a0"/>
              <w:adjustRightInd w:val="0"/>
              <w:snapToGrid w:val="0"/>
              <w:spacing w:after="0" w:line="360" w:lineRule="auto"/>
              <w:jc w:val="center"/>
              <w:rPr>
                <w:sz w:val="24"/>
                <w:szCs w:val="24"/>
                <w:lang w:eastAsia="zh-TW"/>
              </w:rPr>
            </w:pPr>
          </w:p>
        </w:tc>
      </w:tr>
      <w:tr w:rsidR="00A83E23" w:rsidRPr="00862ACB" w14:paraId="025B15AF" w14:textId="77777777" w:rsidTr="00B87A76">
        <w:trPr>
          <w:jc w:val="center"/>
        </w:trPr>
        <w:tc>
          <w:tcPr>
            <w:tcW w:w="542" w:type="dxa"/>
          </w:tcPr>
          <w:p w14:paraId="71C6468B" w14:textId="77777777" w:rsidR="00A83E23" w:rsidRPr="00862ACB" w:rsidRDefault="00A83E23" w:rsidP="00862ACB">
            <w:pPr>
              <w:pStyle w:val="a0"/>
              <w:adjustRightInd w:val="0"/>
              <w:snapToGrid w:val="0"/>
              <w:spacing w:after="0" w:line="360" w:lineRule="auto"/>
              <w:rPr>
                <w:sz w:val="24"/>
                <w:szCs w:val="24"/>
                <w:lang w:eastAsia="zh-TW"/>
              </w:rPr>
            </w:pPr>
          </w:p>
        </w:tc>
        <w:tc>
          <w:tcPr>
            <w:tcW w:w="509" w:type="dxa"/>
          </w:tcPr>
          <w:p w14:paraId="5E8D4698" w14:textId="77777777" w:rsidR="00A83E23" w:rsidRPr="00862ACB" w:rsidRDefault="00A83E23" w:rsidP="00862ACB">
            <w:pPr>
              <w:pStyle w:val="a0"/>
              <w:adjustRightInd w:val="0"/>
              <w:snapToGrid w:val="0"/>
              <w:spacing w:after="0" w:line="360" w:lineRule="auto"/>
              <w:rPr>
                <w:sz w:val="24"/>
                <w:szCs w:val="24"/>
                <w:lang w:eastAsia="zh-TW"/>
              </w:rPr>
            </w:pPr>
            <w:r w:rsidRPr="00862ACB">
              <w:rPr>
                <w:sz w:val="24"/>
                <w:szCs w:val="24"/>
                <w:lang w:eastAsia="zh-TW"/>
              </w:rPr>
              <w:t>1.2</w:t>
            </w:r>
          </w:p>
        </w:tc>
        <w:tc>
          <w:tcPr>
            <w:tcW w:w="7329" w:type="dxa"/>
            <w:gridSpan w:val="6"/>
          </w:tcPr>
          <w:p w14:paraId="6CDA180C" w14:textId="77777777" w:rsidR="00A83E23" w:rsidRPr="00862ACB" w:rsidRDefault="00A1193C" w:rsidP="00862ACB">
            <w:pPr>
              <w:pStyle w:val="a0"/>
              <w:adjustRightInd w:val="0"/>
              <w:snapToGrid w:val="0"/>
              <w:spacing w:after="0" w:line="360" w:lineRule="auto"/>
              <w:rPr>
                <w:sz w:val="24"/>
                <w:szCs w:val="24"/>
                <w:lang w:eastAsia="zh-TW"/>
              </w:rPr>
            </w:pPr>
            <w:r w:rsidRPr="00862ACB">
              <w:rPr>
                <w:sz w:val="24"/>
                <w:szCs w:val="24"/>
                <w:lang w:eastAsia="zh-TW"/>
              </w:rPr>
              <w:t>Research framework</w:t>
            </w:r>
          </w:p>
        </w:tc>
        <w:tc>
          <w:tcPr>
            <w:tcW w:w="690" w:type="dxa"/>
          </w:tcPr>
          <w:p w14:paraId="05D9749B" w14:textId="77777777" w:rsidR="00A83E23" w:rsidRPr="00862ACB" w:rsidRDefault="00A83E23" w:rsidP="00862ACB">
            <w:pPr>
              <w:pStyle w:val="a0"/>
              <w:adjustRightInd w:val="0"/>
              <w:snapToGrid w:val="0"/>
              <w:spacing w:after="0" w:line="360" w:lineRule="auto"/>
              <w:jc w:val="center"/>
              <w:rPr>
                <w:sz w:val="24"/>
                <w:szCs w:val="24"/>
                <w:lang w:eastAsia="zh-TW"/>
              </w:rPr>
            </w:pPr>
          </w:p>
        </w:tc>
      </w:tr>
      <w:tr w:rsidR="00A83E23" w:rsidRPr="00862ACB" w14:paraId="0293EA49" w14:textId="77777777" w:rsidTr="00B87A76">
        <w:trPr>
          <w:jc w:val="center"/>
        </w:trPr>
        <w:tc>
          <w:tcPr>
            <w:tcW w:w="542" w:type="dxa"/>
          </w:tcPr>
          <w:p w14:paraId="7B5B96F7" w14:textId="77777777" w:rsidR="00A83E23" w:rsidRPr="00862ACB" w:rsidRDefault="00A83E23" w:rsidP="00862ACB">
            <w:pPr>
              <w:pStyle w:val="a0"/>
              <w:adjustRightInd w:val="0"/>
              <w:snapToGrid w:val="0"/>
              <w:spacing w:after="0" w:line="360" w:lineRule="auto"/>
              <w:rPr>
                <w:sz w:val="24"/>
                <w:szCs w:val="24"/>
                <w:lang w:eastAsia="zh-TW"/>
              </w:rPr>
            </w:pPr>
          </w:p>
        </w:tc>
        <w:tc>
          <w:tcPr>
            <w:tcW w:w="7838" w:type="dxa"/>
            <w:gridSpan w:val="7"/>
          </w:tcPr>
          <w:p w14:paraId="03BB6B03" w14:textId="77777777" w:rsidR="00A83E23" w:rsidRPr="00862ACB" w:rsidRDefault="00A83E23" w:rsidP="00862ACB">
            <w:pPr>
              <w:pStyle w:val="a0"/>
              <w:adjustRightInd w:val="0"/>
              <w:snapToGrid w:val="0"/>
              <w:spacing w:after="0" w:line="360" w:lineRule="auto"/>
              <w:rPr>
                <w:sz w:val="24"/>
                <w:szCs w:val="24"/>
                <w:highlight w:val="yellow"/>
                <w:lang w:eastAsia="zh-TW"/>
              </w:rPr>
            </w:pPr>
          </w:p>
        </w:tc>
        <w:tc>
          <w:tcPr>
            <w:tcW w:w="690" w:type="dxa"/>
          </w:tcPr>
          <w:p w14:paraId="4804FE13" w14:textId="77777777" w:rsidR="00A83E23" w:rsidRPr="00862ACB" w:rsidRDefault="00A83E23" w:rsidP="00862ACB">
            <w:pPr>
              <w:pStyle w:val="a0"/>
              <w:adjustRightInd w:val="0"/>
              <w:snapToGrid w:val="0"/>
              <w:spacing w:after="0" w:line="360" w:lineRule="auto"/>
              <w:jc w:val="center"/>
              <w:rPr>
                <w:sz w:val="24"/>
                <w:szCs w:val="24"/>
                <w:lang w:eastAsia="zh-TW"/>
              </w:rPr>
            </w:pPr>
          </w:p>
        </w:tc>
      </w:tr>
      <w:tr w:rsidR="004238D8" w:rsidRPr="00862ACB" w14:paraId="0F29CDC5" w14:textId="77777777" w:rsidTr="00B87A76">
        <w:trPr>
          <w:jc w:val="center"/>
        </w:trPr>
        <w:tc>
          <w:tcPr>
            <w:tcW w:w="542" w:type="dxa"/>
          </w:tcPr>
          <w:p w14:paraId="7F8F9BA7" w14:textId="5CE2417B" w:rsidR="004238D8" w:rsidRPr="00862ACB" w:rsidRDefault="004238D8" w:rsidP="00862ACB">
            <w:pPr>
              <w:pStyle w:val="a0"/>
              <w:adjustRightInd w:val="0"/>
              <w:snapToGrid w:val="0"/>
              <w:spacing w:after="0" w:line="360" w:lineRule="auto"/>
              <w:rPr>
                <w:sz w:val="24"/>
                <w:szCs w:val="24"/>
                <w:lang w:eastAsia="zh-TW"/>
              </w:rPr>
            </w:pPr>
          </w:p>
        </w:tc>
        <w:tc>
          <w:tcPr>
            <w:tcW w:w="7838" w:type="dxa"/>
            <w:gridSpan w:val="7"/>
          </w:tcPr>
          <w:p w14:paraId="43534B28" w14:textId="22212CD9" w:rsidR="002433E4" w:rsidRPr="002A47C9" w:rsidRDefault="002A47C9" w:rsidP="00862ACB">
            <w:pPr>
              <w:pStyle w:val="a0"/>
              <w:adjustRightInd w:val="0"/>
              <w:snapToGrid w:val="0"/>
              <w:spacing w:after="0" w:line="360" w:lineRule="auto"/>
              <w:rPr>
                <w:rFonts w:eastAsia="標楷體"/>
                <w:b/>
                <w:bCs/>
                <w:sz w:val="24"/>
                <w:szCs w:val="24"/>
              </w:rPr>
            </w:pPr>
            <w:r w:rsidRPr="002A47C9">
              <w:rPr>
                <w:rFonts w:eastAsia="標楷體"/>
                <w:b/>
                <w:bCs/>
                <w:sz w:val="24"/>
                <w:szCs w:val="24"/>
              </w:rPr>
              <w:t xml:space="preserve">Chapter 2: </w:t>
            </w:r>
            <w:r w:rsidR="00074B88" w:rsidRPr="002A47C9">
              <w:rPr>
                <w:rFonts w:eastAsia="標楷體"/>
                <w:b/>
                <w:bCs/>
                <w:sz w:val="24"/>
                <w:szCs w:val="24"/>
              </w:rPr>
              <w:t>C</w:t>
            </w:r>
            <w:r w:rsidR="00CA1589" w:rsidRPr="002A47C9">
              <w:rPr>
                <w:rFonts w:eastAsia="標楷體"/>
                <w:b/>
                <w:bCs/>
                <w:sz w:val="24"/>
                <w:szCs w:val="24"/>
              </w:rPr>
              <w:t xml:space="preserve">ompany Background </w:t>
            </w:r>
            <w:r w:rsidR="00C84266" w:rsidRPr="002A47C9">
              <w:rPr>
                <w:rFonts w:eastAsia="標楷體"/>
                <w:b/>
                <w:bCs/>
                <w:sz w:val="24"/>
                <w:szCs w:val="24"/>
              </w:rPr>
              <w:t xml:space="preserve">of ABC Company Limited </w:t>
            </w:r>
          </w:p>
        </w:tc>
        <w:tc>
          <w:tcPr>
            <w:tcW w:w="690" w:type="dxa"/>
          </w:tcPr>
          <w:p w14:paraId="6D772741" w14:textId="08C94AF5" w:rsidR="004238D8" w:rsidRPr="00862ACB" w:rsidRDefault="009C7C9D" w:rsidP="00862ACB">
            <w:pPr>
              <w:pStyle w:val="a0"/>
              <w:adjustRightInd w:val="0"/>
              <w:snapToGrid w:val="0"/>
              <w:spacing w:after="0" w:line="360" w:lineRule="auto"/>
              <w:jc w:val="center"/>
              <w:rPr>
                <w:sz w:val="24"/>
                <w:szCs w:val="24"/>
                <w:lang w:eastAsia="zh-TW"/>
              </w:rPr>
            </w:pPr>
            <w:r>
              <w:rPr>
                <w:sz w:val="24"/>
                <w:szCs w:val="24"/>
                <w:lang w:eastAsia="zh-TW"/>
              </w:rPr>
              <w:t>3 - 5</w:t>
            </w:r>
          </w:p>
        </w:tc>
      </w:tr>
      <w:tr w:rsidR="004238D8" w:rsidRPr="00862ACB" w14:paraId="72402FE0" w14:textId="77777777" w:rsidTr="00B87A76">
        <w:trPr>
          <w:jc w:val="center"/>
        </w:trPr>
        <w:tc>
          <w:tcPr>
            <w:tcW w:w="542" w:type="dxa"/>
          </w:tcPr>
          <w:p w14:paraId="51C7BA6F" w14:textId="77777777" w:rsidR="004238D8" w:rsidRPr="00862ACB" w:rsidRDefault="004238D8" w:rsidP="00862ACB">
            <w:pPr>
              <w:pStyle w:val="a0"/>
              <w:adjustRightInd w:val="0"/>
              <w:snapToGrid w:val="0"/>
              <w:spacing w:after="0" w:line="360" w:lineRule="auto"/>
              <w:rPr>
                <w:sz w:val="24"/>
                <w:szCs w:val="24"/>
                <w:lang w:eastAsia="zh-TW"/>
              </w:rPr>
            </w:pPr>
            <w:bookmarkStart w:id="1" w:name="_Hlk90988571"/>
          </w:p>
        </w:tc>
        <w:tc>
          <w:tcPr>
            <w:tcW w:w="519" w:type="dxa"/>
            <w:gridSpan w:val="2"/>
          </w:tcPr>
          <w:p w14:paraId="7648132E" w14:textId="77777777" w:rsidR="004238D8" w:rsidRPr="00862ACB" w:rsidRDefault="004238D8" w:rsidP="00862ACB">
            <w:pPr>
              <w:pStyle w:val="a0"/>
              <w:adjustRightInd w:val="0"/>
              <w:snapToGrid w:val="0"/>
              <w:spacing w:after="0" w:line="360" w:lineRule="auto"/>
              <w:rPr>
                <w:sz w:val="24"/>
                <w:szCs w:val="24"/>
                <w:lang w:eastAsia="zh-TW"/>
              </w:rPr>
            </w:pPr>
            <w:r w:rsidRPr="00862ACB">
              <w:rPr>
                <w:sz w:val="24"/>
                <w:szCs w:val="24"/>
                <w:lang w:eastAsia="zh-TW"/>
              </w:rPr>
              <w:t>2.1</w:t>
            </w:r>
          </w:p>
        </w:tc>
        <w:tc>
          <w:tcPr>
            <w:tcW w:w="7319" w:type="dxa"/>
            <w:gridSpan w:val="5"/>
          </w:tcPr>
          <w:p w14:paraId="4614CA44" w14:textId="15C2A7BB" w:rsidR="004238D8" w:rsidRPr="00862ACB" w:rsidRDefault="00B54B17" w:rsidP="00862ACB">
            <w:pPr>
              <w:pStyle w:val="a0"/>
              <w:adjustRightInd w:val="0"/>
              <w:snapToGrid w:val="0"/>
              <w:spacing w:after="0" w:line="360" w:lineRule="auto"/>
              <w:rPr>
                <w:sz w:val="24"/>
                <w:szCs w:val="24"/>
                <w:lang w:eastAsia="zh-TW"/>
              </w:rPr>
            </w:pPr>
            <w:r w:rsidRPr="00862ACB">
              <w:rPr>
                <w:sz w:val="24"/>
                <w:szCs w:val="24"/>
                <w:lang w:eastAsia="zh-TW"/>
              </w:rPr>
              <w:t>Company profile</w:t>
            </w:r>
          </w:p>
        </w:tc>
        <w:tc>
          <w:tcPr>
            <w:tcW w:w="690" w:type="dxa"/>
          </w:tcPr>
          <w:p w14:paraId="26A0649A" w14:textId="77777777" w:rsidR="004238D8" w:rsidRPr="00862ACB" w:rsidRDefault="004238D8" w:rsidP="00862ACB">
            <w:pPr>
              <w:pStyle w:val="a0"/>
              <w:adjustRightInd w:val="0"/>
              <w:snapToGrid w:val="0"/>
              <w:spacing w:after="0" w:line="360" w:lineRule="auto"/>
              <w:jc w:val="center"/>
              <w:rPr>
                <w:sz w:val="24"/>
                <w:szCs w:val="24"/>
                <w:lang w:eastAsia="zh-TW"/>
              </w:rPr>
            </w:pPr>
          </w:p>
        </w:tc>
      </w:tr>
      <w:tr w:rsidR="004238D8" w:rsidRPr="00862ACB" w14:paraId="7E9A51A6" w14:textId="77777777" w:rsidTr="00B87A76">
        <w:trPr>
          <w:jc w:val="center"/>
        </w:trPr>
        <w:tc>
          <w:tcPr>
            <w:tcW w:w="542" w:type="dxa"/>
          </w:tcPr>
          <w:p w14:paraId="23798C9A" w14:textId="77777777" w:rsidR="004238D8" w:rsidRPr="00862ACB" w:rsidRDefault="004238D8" w:rsidP="00862ACB">
            <w:pPr>
              <w:pStyle w:val="a0"/>
              <w:adjustRightInd w:val="0"/>
              <w:snapToGrid w:val="0"/>
              <w:spacing w:after="0" w:line="360" w:lineRule="auto"/>
              <w:rPr>
                <w:sz w:val="24"/>
                <w:szCs w:val="24"/>
                <w:lang w:eastAsia="zh-TW"/>
              </w:rPr>
            </w:pPr>
          </w:p>
        </w:tc>
        <w:tc>
          <w:tcPr>
            <w:tcW w:w="519" w:type="dxa"/>
            <w:gridSpan w:val="2"/>
          </w:tcPr>
          <w:p w14:paraId="0913BCE6" w14:textId="77777777" w:rsidR="004238D8" w:rsidRPr="00862ACB" w:rsidRDefault="004238D8" w:rsidP="00862ACB">
            <w:pPr>
              <w:pStyle w:val="a0"/>
              <w:adjustRightInd w:val="0"/>
              <w:snapToGrid w:val="0"/>
              <w:spacing w:after="0" w:line="360" w:lineRule="auto"/>
              <w:rPr>
                <w:sz w:val="24"/>
                <w:szCs w:val="24"/>
                <w:lang w:eastAsia="zh-TW"/>
              </w:rPr>
            </w:pPr>
            <w:r w:rsidRPr="00862ACB">
              <w:rPr>
                <w:sz w:val="24"/>
                <w:szCs w:val="24"/>
                <w:lang w:eastAsia="zh-TW"/>
              </w:rPr>
              <w:t>2.2</w:t>
            </w:r>
          </w:p>
        </w:tc>
        <w:tc>
          <w:tcPr>
            <w:tcW w:w="7319" w:type="dxa"/>
            <w:gridSpan w:val="5"/>
          </w:tcPr>
          <w:p w14:paraId="55428BEF" w14:textId="3ADA2297" w:rsidR="004238D8" w:rsidRPr="00862ACB" w:rsidRDefault="00AF6616" w:rsidP="00862ACB">
            <w:pPr>
              <w:pStyle w:val="a0"/>
              <w:adjustRightInd w:val="0"/>
              <w:snapToGrid w:val="0"/>
              <w:spacing w:after="0" w:line="360" w:lineRule="auto"/>
              <w:rPr>
                <w:sz w:val="24"/>
                <w:szCs w:val="24"/>
                <w:lang w:eastAsia="zh-TW"/>
              </w:rPr>
            </w:pPr>
            <w:r w:rsidRPr="00862ACB">
              <w:rPr>
                <w:sz w:val="24"/>
                <w:szCs w:val="24"/>
                <w:lang w:eastAsia="zh-TW"/>
              </w:rPr>
              <w:t xml:space="preserve">Current </w:t>
            </w:r>
            <w:r w:rsidR="00F90F85" w:rsidRPr="00862ACB">
              <w:rPr>
                <w:sz w:val="24"/>
                <w:szCs w:val="24"/>
                <w:lang w:eastAsia="zh-TW"/>
              </w:rPr>
              <w:t>investment portfolio and investment</w:t>
            </w:r>
            <w:r w:rsidRPr="00862ACB">
              <w:rPr>
                <w:sz w:val="24"/>
                <w:szCs w:val="24"/>
                <w:lang w:eastAsia="zh-TW"/>
              </w:rPr>
              <w:t xml:space="preserve"> performance</w:t>
            </w:r>
          </w:p>
        </w:tc>
        <w:tc>
          <w:tcPr>
            <w:tcW w:w="690" w:type="dxa"/>
          </w:tcPr>
          <w:p w14:paraId="74FF3B7E" w14:textId="77777777" w:rsidR="004238D8" w:rsidRPr="00862ACB" w:rsidRDefault="004238D8" w:rsidP="00862ACB">
            <w:pPr>
              <w:pStyle w:val="a0"/>
              <w:adjustRightInd w:val="0"/>
              <w:snapToGrid w:val="0"/>
              <w:spacing w:after="0" w:line="360" w:lineRule="auto"/>
              <w:jc w:val="center"/>
              <w:rPr>
                <w:sz w:val="24"/>
                <w:szCs w:val="24"/>
                <w:lang w:eastAsia="zh-TW"/>
              </w:rPr>
            </w:pPr>
          </w:p>
        </w:tc>
      </w:tr>
      <w:tr w:rsidR="006508F5" w:rsidRPr="00862ACB" w14:paraId="7A38FB2C" w14:textId="77777777" w:rsidTr="00B87A76">
        <w:trPr>
          <w:jc w:val="center"/>
        </w:trPr>
        <w:tc>
          <w:tcPr>
            <w:tcW w:w="542" w:type="dxa"/>
          </w:tcPr>
          <w:p w14:paraId="013B3755" w14:textId="77777777" w:rsidR="006508F5" w:rsidRPr="00862ACB" w:rsidRDefault="006508F5" w:rsidP="00862ACB">
            <w:pPr>
              <w:pStyle w:val="a0"/>
              <w:adjustRightInd w:val="0"/>
              <w:snapToGrid w:val="0"/>
              <w:spacing w:after="0" w:line="360" w:lineRule="auto"/>
              <w:rPr>
                <w:sz w:val="24"/>
                <w:szCs w:val="24"/>
                <w:lang w:eastAsia="zh-TW"/>
              </w:rPr>
            </w:pPr>
          </w:p>
        </w:tc>
        <w:tc>
          <w:tcPr>
            <w:tcW w:w="519" w:type="dxa"/>
            <w:gridSpan w:val="2"/>
          </w:tcPr>
          <w:p w14:paraId="57C66C41" w14:textId="77777777" w:rsidR="006508F5" w:rsidRPr="00862ACB" w:rsidRDefault="006508F5" w:rsidP="00862ACB">
            <w:pPr>
              <w:pStyle w:val="a0"/>
              <w:adjustRightInd w:val="0"/>
              <w:snapToGrid w:val="0"/>
              <w:spacing w:after="0" w:line="360" w:lineRule="auto"/>
              <w:rPr>
                <w:sz w:val="24"/>
                <w:szCs w:val="24"/>
                <w:lang w:eastAsia="zh-TW"/>
              </w:rPr>
            </w:pPr>
            <w:r w:rsidRPr="00862ACB">
              <w:rPr>
                <w:sz w:val="24"/>
                <w:szCs w:val="24"/>
                <w:lang w:eastAsia="zh-TW"/>
              </w:rPr>
              <w:t>2.3</w:t>
            </w:r>
          </w:p>
        </w:tc>
        <w:tc>
          <w:tcPr>
            <w:tcW w:w="7319" w:type="dxa"/>
            <w:gridSpan w:val="5"/>
          </w:tcPr>
          <w:p w14:paraId="7233D22D" w14:textId="63627410" w:rsidR="006508F5" w:rsidRPr="00862ACB" w:rsidRDefault="00B54B17" w:rsidP="00862ACB">
            <w:pPr>
              <w:pStyle w:val="a0"/>
              <w:adjustRightInd w:val="0"/>
              <w:snapToGrid w:val="0"/>
              <w:spacing w:after="0" w:line="360" w:lineRule="auto"/>
              <w:rPr>
                <w:sz w:val="24"/>
                <w:szCs w:val="24"/>
                <w:lang w:eastAsia="zh-TW"/>
              </w:rPr>
            </w:pPr>
            <w:r w:rsidRPr="00862ACB">
              <w:rPr>
                <w:sz w:val="24"/>
                <w:szCs w:val="24"/>
                <w:lang w:eastAsia="zh-TW"/>
              </w:rPr>
              <w:t xml:space="preserve">The </w:t>
            </w:r>
            <w:r w:rsidR="00F90F85" w:rsidRPr="00862ACB">
              <w:rPr>
                <w:sz w:val="24"/>
                <w:szCs w:val="24"/>
                <w:lang w:eastAsia="zh-TW"/>
              </w:rPr>
              <w:t>global business challenges</w:t>
            </w:r>
            <w:r w:rsidR="00C74E8B" w:rsidRPr="00862ACB">
              <w:rPr>
                <w:sz w:val="24"/>
                <w:szCs w:val="24"/>
                <w:lang w:eastAsia="zh-TW"/>
              </w:rPr>
              <w:t xml:space="preserve"> and the rationale</w:t>
            </w:r>
            <w:r w:rsidR="002D33B3" w:rsidRPr="00862ACB">
              <w:rPr>
                <w:sz w:val="24"/>
                <w:szCs w:val="24"/>
                <w:lang w:eastAsia="zh-TW"/>
              </w:rPr>
              <w:t xml:space="preserve"> for e</w:t>
            </w:r>
            <w:r w:rsidR="00C74E8B" w:rsidRPr="00862ACB">
              <w:rPr>
                <w:sz w:val="24"/>
                <w:szCs w:val="24"/>
                <w:lang w:eastAsia="zh-TW"/>
              </w:rPr>
              <w:t xml:space="preserve">xploring </w:t>
            </w:r>
            <w:r w:rsidR="002D33B3" w:rsidRPr="00862ACB">
              <w:rPr>
                <w:sz w:val="24"/>
                <w:szCs w:val="24"/>
                <w:lang w:eastAsia="zh-TW"/>
              </w:rPr>
              <w:t>i</w:t>
            </w:r>
            <w:r w:rsidR="00C74E8B" w:rsidRPr="00862ACB">
              <w:rPr>
                <w:sz w:val="24"/>
                <w:szCs w:val="24"/>
                <w:lang w:eastAsia="zh-TW"/>
              </w:rPr>
              <w:t xml:space="preserve">nvestment </w:t>
            </w:r>
            <w:r w:rsidR="002D33B3" w:rsidRPr="00862ACB">
              <w:rPr>
                <w:sz w:val="24"/>
                <w:szCs w:val="24"/>
                <w:lang w:eastAsia="zh-TW"/>
              </w:rPr>
              <w:t>o</w:t>
            </w:r>
            <w:r w:rsidR="00C74E8B" w:rsidRPr="00862ACB">
              <w:rPr>
                <w:sz w:val="24"/>
                <w:szCs w:val="24"/>
                <w:lang w:eastAsia="zh-TW"/>
              </w:rPr>
              <w:t xml:space="preserve">pportunities in </w:t>
            </w:r>
            <w:r w:rsidR="002D33B3" w:rsidRPr="00862ACB">
              <w:rPr>
                <w:sz w:val="24"/>
                <w:szCs w:val="24"/>
                <w:lang w:eastAsia="zh-TW"/>
              </w:rPr>
              <w:t>some</w:t>
            </w:r>
            <w:r w:rsidR="00C74E8B" w:rsidRPr="00862ACB">
              <w:rPr>
                <w:sz w:val="24"/>
                <w:szCs w:val="24"/>
                <w:lang w:eastAsia="zh-TW"/>
              </w:rPr>
              <w:t xml:space="preserve"> </w:t>
            </w:r>
            <w:r w:rsidR="002D33B3" w:rsidRPr="00862ACB">
              <w:rPr>
                <w:sz w:val="24"/>
                <w:szCs w:val="24"/>
                <w:lang w:eastAsia="zh-TW"/>
              </w:rPr>
              <w:t>g</w:t>
            </w:r>
            <w:r w:rsidR="00C74E8B" w:rsidRPr="00862ACB">
              <w:rPr>
                <w:sz w:val="24"/>
                <w:szCs w:val="24"/>
                <w:lang w:eastAsia="zh-TW"/>
              </w:rPr>
              <w:t xml:space="preserve">lobal </w:t>
            </w:r>
            <w:r w:rsidR="002D33B3" w:rsidRPr="00862ACB">
              <w:rPr>
                <w:sz w:val="24"/>
                <w:szCs w:val="24"/>
                <w:lang w:eastAsia="zh-TW"/>
              </w:rPr>
              <w:t>f</w:t>
            </w:r>
            <w:r w:rsidR="00C74E8B" w:rsidRPr="00862ACB">
              <w:rPr>
                <w:sz w:val="24"/>
                <w:szCs w:val="24"/>
                <w:lang w:eastAsia="zh-TW"/>
              </w:rPr>
              <w:t xml:space="preserve">inancial </w:t>
            </w:r>
            <w:r w:rsidR="002D33B3" w:rsidRPr="00862ACB">
              <w:rPr>
                <w:sz w:val="24"/>
                <w:szCs w:val="24"/>
                <w:lang w:eastAsia="zh-TW"/>
              </w:rPr>
              <w:t>m</w:t>
            </w:r>
            <w:r w:rsidR="00C74E8B" w:rsidRPr="00862ACB">
              <w:rPr>
                <w:sz w:val="24"/>
                <w:szCs w:val="24"/>
                <w:lang w:eastAsia="zh-TW"/>
              </w:rPr>
              <w:t>arket</w:t>
            </w:r>
            <w:r w:rsidR="002D33B3" w:rsidRPr="00862ACB">
              <w:rPr>
                <w:sz w:val="24"/>
                <w:szCs w:val="24"/>
                <w:lang w:eastAsia="zh-TW"/>
              </w:rPr>
              <w:t>s</w:t>
            </w:r>
          </w:p>
        </w:tc>
        <w:tc>
          <w:tcPr>
            <w:tcW w:w="690" w:type="dxa"/>
          </w:tcPr>
          <w:p w14:paraId="4913087A" w14:textId="77777777" w:rsidR="006508F5" w:rsidRPr="00862ACB" w:rsidRDefault="006508F5" w:rsidP="00862ACB">
            <w:pPr>
              <w:pStyle w:val="a0"/>
              <w:adjustRightInd w:val="0"/>
              <w:snapToGrid w:val="0"/>
              <w:spacing w:after="0" w:line="360" w:lineRule="auto"/>
              <w:jc w:val="center"/>
              <w:rPr>
                <w:sz w:val="24"/>
                <w:szCs w:val="24"/>
                <w:lang w:eastAsia="zh-TW"/>
              </w:rPr>
            </w:pPr>
          </w:p>
        </w:tc>
      </w:tr>
      <w:bookmarkEnd w:id="1"/>
      <w:tr w:rsidR="004238D8" w:rsidRPr="00862ACB" w14:paraId="3C838B06" w14:textId="77777777" w:rsidTr="00B87A76">
        <w:trPr>
          <w:jc w:val="center"/>
        </w:trPr>
        <w:tc>
          <w:tcPr>
            <w:tcW w:w="542" w:type="dxa"/>
          </w:tcPr>
          <w:p w14:paraId="7708B26E" w14:textId="77777777" w:rsidR="004238D8" w:rsidRPr="00862ACB" w:rsidRDefault="004238D8" w:rsidP="00862ACB">
            <w:pPr>
              <w:pStyle w:val="a0"/>
              <w:adjustRightInd w:val="0"/>
              <w:snapToGrid w:val="0"/>
              <w:spacing w:after="0" w:line="360" w:lineRule="auto"/>
              <w:rPr>
                <w:sz w:val="24"/>
                <w:szCs w:val="24"/>
                <w:lang w:eastAsia="zh-TW"/>
              </w:rPr>
            </w:pPr>
          </w:p>
        </w:tc>
        <w:tc>
          <w:tcPr>
            <w:tcW w:w="7838" w:type="dxa"/>
            <w:gridSpan w:val="7"/>
          </w:tcPr>
          <w:p w14:paraId="23B21216" w14:textId="77777777" w:rsidR="004238D8" w:rsidRPr="00862ACB" w:rsidRDefault="004238D8" w:rsidP="00862ACB">
            <w:pPr>
              <w:pStyle w:val="a0"/>
              <w:adjustRightInd w:val="0"/>
              <w:snapToGrid w:val="0"/>
              <w:spacing w:after="0" w:line="360" w:lineRule="auto"/>
              <w:rPr>
                <w:sz w:val="24"/>
                <w:szCs w:val="24"/>
                <w:lang w:eastAsia="zh-TW"/>
              </w:rPr>
            </w:pPr>
          </w:p>
        </w:tc>
        <w:tc>
          <w:tcPr>
            <w:tcW w:w="690" w:type="dxa"/>
          </w:tcPr>
          <w:p w14:paraId="016C8DAB" w14:textId="77777777" w:rsidR="004238D8" w:rsidRPr="00862ACB" w:rsidRDefault="004238D8" w:rsidP="00862ACB">
            <w:pPr>
              <w:pStyle w:val="a0"/>
              <w:adjustRightInd w:val="0"/>
              <w:snapToGrid w:val="0"/>
              <w:spacing w:after="0" w:line="360" w:lineRule="auto"/>
              <w:jc w:val="center"/>
              <w:rPr>
                <w:sz w:val="24"/>
                <w:szCs w:val="24"/>
                <w:lang w:eastAsia="zh-TW"/>
              </w:rPr>
            </w:pPr>
          </w:p>
        </w:tc>
      </w:tr>
      <w:tr w:rsidR="00CA1589" w:rsidRPr="00862ACB" w14:paraId="09CF4522" w14:textId="77777777" w:rsidTr="00B87A76">
        <w:trPr>
          <w:jc w:val="center"/>
        </w:trPr>
        <w:tc>
          <w:tcPr>
            <w:tcW w:w="542" w:type="dxa"/>
          </w:tcPr>
          <w:p w14:paraId="1D793DF9" w14:textId="172BB8F6" w:rsidR="00CA1589" w:rsidRPr="00862ACB" w:rsidRDefault="00CA1589" w:rsidP="00862ACB">
            <w:pPr>
              <w:pStyle w:val="a0"/>
              <w:adjustRightInd w:val="0"/>
              <w:snapToGrid w:val="0"/>
              <w:spacing w:after="0" w:line="360" w:lineRule="auto"/>
              <w:rPr>
                <w:sz w:val="24"/>
                <w:szCs w:val="24"/>
                <w:lang w:eastAsia="zh-TW"/>
              </w:rPr>
            </w:pPr>
            <w:bookmarkStart w:id="2" w:name="_Hlk90989623"/>
          </w:p>
        </w:tc>
        <w:tc>
          <w:tcPr>
            <w:tcW w:w="7838" w:type="dxa"/>
            <w:gridSpan w:val="7"/>
          </w:tcPr>
          <w:p w14:paraId="4F4B41C3" w14:textId="640E4677" w:rsidR="00CA1589" w:rsidRPr="002A47C9" w:rsidRDefault="002A47C9" w:rsidP="00862ACB">
            <w:pPr>
              <w:pStyle w:val="a0"/>
              <w:adjustRightInd w:val="0"/>
              <w:snapToGrid w:val="0"/>
              <w:spacing w:after="0" w:line="360" w:lineRule="auto"/>
              <w:rPr>
                <w:rFonts w:eastAsia="標楷體"/>
                <w:b/>
                <w:bCs/>
                <w:sz w:val="24"/>
                <w:szCs w:val="24"/>
              </w:rPr>
            </w:pPr>
            <w:r w:rsidRPr="002A47C9">
              <w:rPr>
                <w:rFonts w:eastAsia="標楷體"/>
                <w:b/>
                <w:bCs/>
                <w:sz w:val="24"/>
                <w:szCs w:val="24"/>
              </w:rPr>
              <w:t xml:space="preserve">Chapter 3: </w:t>
            </w:r>
            <w:r w:rsidR="00F90F85" w:rsidRPr="002A47C9">
              <w:rPr>
                <w:rFonts w:eastAsia="標楷體"/>
                <w:b/>
                <w:bCs/>
                <w:sz w:val="24"/>
                <w:szCs w:val="24"/>
              </w:rPr>
              <w:t xml:space="preserve">Characteristics of </w:t>
            </w:r>
            <w:r w:rsidR="00A40DE0" w:rsidRPr="002A47C9">
              <w:rPr>
                <w:rFonts w:eastAsia="標楷體"/>
                <w:b/>
                <w:bCs/>
                <w:sz w:val="24"/>
                <w:szCs w:val="24"/>
              </w:rPr>
              <w:t>the stock market CAC40 in France</w:t>
            </w:r>
          </w:p>
        </w:tc>
        <w:tc>
          <w:tcPr>
            <w:tcW w:w="690" w:type="dxa"/>
          </w:tcPr>
          <w:p w14:paraId="1526BA8C" w14:textId="5F8C4D86" w:rsidR="00CA1589" w:rsidRPr="00862ACB" w:rsidRDefault="009C7C9D" w:rsidP="00862ACB">
            <w:pPr>
              <w:pStyle w:val="a0"/>
              <w:adjustRightInd w:val="0"/>
              <w:snapToGrid w:val="0"/>
              <w:spacing w:after="0" w:line="360" w:lineRule="auto"/>
              <w:jc w:val="center"/>
              <w:rPr>
                <w:sz w:val="24"/>
                <w:szCs w:val="24"/>
                <w:lang w:eastAsia="zh-TW"/>
              </w:rPr>
            </w:pPr>
            <w:r>
              <w:rPr>
                <w:sz w:val="24"/>
                <w:szCs w:val="24"/>
                <w:lang w:eastAsia="zh-TW"/>
              </w:rPr>
              <w:t xml:space="preserve"> 6–12</w:t>
            </w:r>
          </w:p>
        </w:tc>
      </w:tr>
      <w:tr w:rsidR="00CA1589" w:rsidRPr="00862ACB" w14:paraId="3DC4D086" w14:textId="77777777" w:rsidTr="00B87A76">
        <w:trPr>
          <w:jc w:val="center"/>
        </w:trPr>
        <w:tc>
          <w:tcPr>
            <w:tcW w:w="542" w:type="dxa"/>
          </w:tcPr>
          <w:p w14:paraId="6F9BECA2" w14:textId="77777777" w:rsidR="00CA1589" w:rsidRPr="00862ACB" w:rsidRDefault="00CA1589" w:rsidP="00862ACB">
            <w:pPr>
              <w:pStyle w:val="a0"/>
              <w:adjustRightInd w:val="0"/>
              <w:snapToGrid w:val="0"/>
              <w:spacing w:after="0" w:line="360" w:lineRule="auto"/>
              <w:rPr>
                <w:sz w:val="24"/>
                <w:szCs w:val="24"/>
                <w:lang w:eastAsia="zh-TW"/>
              </w:rPr>
            </w:pPr>
          </w:p>
        </w:tc>
        <w:tc>
          <w:tcPr>
            <w:tcW w:w="519" w:type="dxa"/>
            <w:gridSpan w:val="2"/>
          </w:tcPr>
          <w:p w14:paraId="4BD20766" w14:textId="77777777" w:rsidR="00CA1589" w:rsidRPr="00862ACB" w:rsidRDefault="00CA1589" w:rsidP="00862ACB">
            <w:pPr>
              <w:pStyle w:val="a0"/>
              <w:adjustRightInd w:val="0"/>
              <w:snapToGrid w:val="0"/>
              <w:spacing w:after="0" w:line="360" w:lineRule="auto"/>
              <w:rPr>
                <w:sz w:val="24"/>
                <w:szCs w:val="24"/>
                <w:lang w:eastAsia="zh-TW"/>
              </w:rPr>
            </w:pPr>
            <w:r w:rsidRPr="00862ACB">
              <w:rPr>
                <w:sz w:val="24"/>
                <w:szCs w:val="24"/>
                <w:lang w:eastAsia="zh-TW"/>
              </w:rPr>
              <w:t>3.1</w:t>
            </w:r>
          </w:p>
        </w:tc>
        <w:tc>
          <w:tcPr>
            <w:tcW w:w="7319" w:type="dxa"/>
            <w:gridSpan w:val="5"/>
          </w:tcPr>
          <w:p w14:paraId="5372BA55" w14:textId="3245A4C0" w:rsidR="00CA1589" w:rsidRPr="00862ACB" w:rsidRDefault="00AE74D3" w:rsidP="00862ACB">
            <w:pPr>
              <w:pStyle w:val="a0"/>
              <w:adjustRightInd w:val="0"/>
              <w:snapToGrid w:val="0"/>
              <w:spacing w:after="0" w:line="360" w:lineRule="auto"/>
              <w:rPr>
                <w:sz w:val="24"/>
                <w:szCs w:val="24"/>
                <w:lang w:eastAsia="zh-TW"/>
              </w:rPr>
            </w:pPr>
            <w:r w:rsidRPr="00AE74D3">
              <w:rPr>
                <w:sz w:val="24"/>
                <w:szCs w:val="24"/>
                <w:lang w:eastAsia="zh-TW"/>
              </w:rPr>
              <w:t xml:space="preserve">A comparison of the stock price index movement between Hang Seng Index in Hong Kong and CAC40 in France </w:t>
            </w:r>
          </w:p>
        </w:tc>
        <w:tc>
          <w:tcPr>
            <w:tcW w:w="690" w:type="dxa"/>
          </w:tcPr>
          <w:p w14:paraId="73632664" w14:textId="77777777" w:rsidR="00CA1589" w:rsidRPr="00862ACB" w:rsidRDefault="00CA1589" w:rsidP="00862ACB">
            <w:pPr>
              <w:pStyle w:val="a0"/>
              <w:adjustRightInd w:val="0"/>
              <w:snapToGrid w:val="0"/>
              <w:spacing w:after="0" w:line="360" w:lineRule="auto"/>
              <w:jc w:val="center"/>
              <w:rPr>
                <w:sz w:val="24"/>
                <w:szCs w:val="24"/>
                <w:lang w:eastAsia="zh-TW"/>
              </w:rPr>
            </w:pPr>
          </w:p>
        </w:tc>
      </w:tr>
      <w:tr w:rsidR="00CA1589" w:rsidRPr="00862ACB" w14:paraId="684D14CB" w14:textId="77777777" w:rsidTr="00B87A76">
        <w:trPr>
          <w:jc w:val="center"/>
        </w:trPr>
        <w:tc>
          <w:tcPr>
            <w:tcW w:w="542" w:type="dxa"/>
          </w:tcPr>
          <w:p w14:paraId="42808ACF" w14:textId="77777777" w:rsidR="00CA1589" w:rsidRPr="00862ACB" w:rsidRDefault="00CA1589" w:rsidP="00862ACB">
            <w:pPr>
              <w:pStyle w:val="a0"/>
              <w:adjustRightInd w:val="0"/>
              <w:snapToGrid w:val="0"/>
              <w:spacing w:after="0" w:line="360" w:lineRule="auto"/>
              <w:rPr>
                <w:sz w:val="24"/>
                <w:szCs w:val="24"/>
                <w:lang w:eastAsia="zh-TW"/>
              </w:rPr>
            </w:pPr>
          </w:p>
        </w:tc>
        <w:tc>
          <w:tcPr>
            <w:tcW w:w="519" w:type="dxa"/>
            <w:gridSpan w:val="2"/>
          </w:tcPr>
          <w:p w14:paraId="5859F0C7" w14:textId="77777777" w:rsidR="00CA1589" w:rsidRPr="00862ACB" w:rsidRDefault="00CA1589" w:rsidP="00862ACB">
            <w:pPr>
              <w:pStyle w:val="a0"/>
              <w:adjustRightInd w:val="0"/>
              <w:snapToGrid w:val="0"/>
              <w:spacing w:after="0" w:line="360" w:lineRule="auto"/>
              <w:rPr>
                <w:sz w:val="24"/>
                <w:szCs w:val="24"/>
                <w:lang w:eastAsia="zh-TW"/>
              </w:rPr>
            </w:pPr>
            <w:r w:rsidRPr="00862ACB">
              <w:rPr>
                <w:sz w:val="24"/>
                <w:szCs w:val="24"/>
                <w:lang w:eastAsia="zh-TW"/>
              </w:rPr>
              <w:t>3.2</w:t>
            </w:r>
          </w:p>
        </w:tc>
        <w:tc>
          <w:tcPr>
            <w:tcW w:w="7319" w:type="dxa"/>
            <w:gridSpan w:val="5"/>
          </w:tcPr>
          <w:p w14:paraId="0D76EA5F" w14:textId="361DABD4" w:rsidR="00433146" w:rsidRPr="00862ACB" w:rsidRDefault="00050208" w:rsidP="00050208">
            <w:pPr>
              <w:pStyle w:val="a0"/>
              <w:adjustRightInd w:val="0"/>
              <w:snapToGrid w:val="0"/>
              <w:spacing w:line="360" w:lineRule="auto"/>
              <w:rPr>
                <w:sz w:val="24"/>
                <w:szCs w:val="24"/>
                <w:lang w:eastAsia="zh-TW"/>
              </w:rPr>
            </w:pPr>
            <w:r w:rsidRPr="00050208">
              <w:rPr>
                <w:sz w:val="24"/>
                <w:szCs w:val="24"/>
                <w:lang w:eastAsia="zh-TW"/>
              </w:rPr>
              <w:t>The stock market profiles of Hang Seng Index in Hong Kon</w:t>
            </w:r>
            <w:r>
              <w:rPr>
                <w:sz w:val="24"/>
                <w:szCs w:val="24"/>
                <w:lang w:eastAsia="zh-TW"/>
              </w:rPr>
              <w:t xml:space="preserve">g </w:t>
            </w:r>
            <w:r w:rsidRPr="00050208">
              <w:rPr>
                <w:sz w:val="24"/>
                <w:szCs w:val="24"/>
                <w:lang w:eastAsia="zh-TW"/>
              </w:rPr>
              <w:t>and CAC40 index in France</w:t>
            </w:r>
          </w:p>
        </w:tc>
        <w:tc>
          <w:tcPr>
            <w:tcW w:w="690" w:type="dxa"/>
          </w:tcPr>
          <w:p w14:paraId="2609FD74" w14:textId="77777777" w:rsidR="00CA1589" w:rsidRPr="00862ACB" w:rsidRDefault="00CA1589" w:rsidP="00862ACB">
            <w:pPr>
              <w:pStyle w:val="a0"/>
              <w:adjustRightInd w:val="0"/>
              <w:snapToGrid w:val="0"/>
              <w:spacing w:after="0" w:line="360" w:lineRule="auto"/>
              <w:jc w:val="center"/>
              <w:rPr>
                <w:sz w:val="24"/>
                <w:szCs w:val="24"/>
                <w:lang w:eastAsia="zh-TW"/>
              </w:rPr>
            </w:pPr>
          </w:p>
        </w:tc>
      </w:tr>
      <w:tr w:rsidR="00433146" w:rsidRPr="00862ACB" w14:paraId="1584EC7D" w14:textId="77777777" w:rsidTr="00B87A76">
        <w:trPr>
          <w:jc w:val="center"/>
        </w:trPr>
        <w:tc>
          <w:tcPr>
            <w:tcW w:w="542" w:type="dxa"/>
          </w:tcPr>
          <w:p w14:paraId="62D3BA70" w14:textId="77777777" w:rsidR="00433146" w:rsidRPr="00862ACB" w:rsidRDefault="00433146" w:rsidP="00862ACB">
            <w:pPr>
              <w:pStyle w:val="a0"/>
              <w:adjustRightInd w:val="0"/>
              <w:snapToGrid w:val="0"/>
              <w:spacing w:after="0" w:line="360" w:lineRule="auto"/>
              <w:rPr>
                <w:sz w:val="24"/>
                <w:szCs w:val="24"/>
                <w:lang w:eastAsia="zh-TW"/>
              </w:rPr>
            </w:pPr>
          </w:p>
        </w:tc>
        <w:tc>
          <w:tcPr>
            <w:tcW w:w="519" w:type="dxa"/>
            <w:gridSpan w:val="2"/>
          </w:tcPr>
          <w:p w14:paraId="6FA43B44" w14:textId="20F86755" w:rsidR="00433146" w:rsidRPr="00862ACB" w:rsidRDefault="00433146" w:rsidP="00862ACB">
            <w:pPr>
              <w:pStyle w:val="a0"/>
              <w:adjustRightInd w:val="0"/>
              <w:snapToGrid w:val="0"/>
              <w:spacing w:after="0" w:line="360" w:lineRule="auto"/>
              <w:rPr>
                <w:sz w:val="24"/>
                <w:szCs w:val="24"/>
                <w:lang w:eastAsia="zh-TW"/>
              </w:rPr>
            </w:pPr>
            <w:r w:rsidRPr="00862ACB">
              <w:rPr>
                <w:sz w:val="24"/>
                <w:szCs w:val="24"/>
                <w:lang w:eastAsia="zh-TW"/>
              </w:rPr>
              <w:t>3.3</w:t>
            </w:r>
          </w:p>
        </w:tc>
        <w:tc>
          <w:tcPr>
            <w:tcW w:w="7319" w:type="dxa"/>
            <w:gridSpan w:val="5"/>
          </w:tcPr>
          <w:p w14:paraId="0A82A514" w14:textId="0238FBD9" w:rsidR="00433146" w:rsidRPr="00862ACB" w:rsidRDefault="007F0744" w:rsidP="00862ACB">
            <w:pPr>
              <w:pStyle w:val="a0"/>
              <w:adjustRightInd w:val="0"/>
              <w:snapToGrid w:val="0"/>
              <w:spacing w:after="0" w:line="360" w:lineRule="auto"/>
              <w:rPr>
                <w:sz w:val="24"/>
                <w:szCs w:val="24"/>
                <w:lang w:eastAsia="zh-TW"/>
              </w:rPr>
            </w:pPr>
            <w:r w:rsidRPr="00862ACB">
              <w:rPr>
                <w:sz w:val="24"/>
                <w:szCs w:val="24"/>
                <w:lang w:eastAsia="zh-TW"/>
              </w:rPr>
              <w:t>The economic prospect</w:t>
            </w:r>
            <w:r w:rsidR="00E5509A">
              <w:rPr>
                <w:sz w:val="24"/>
                <w:szCs w:val="24"/>
                <w:lang w:eastAsia="zh-TW"/>
              </w:rPr>
              <w:t xml:space="preserve"> in France </w:t>
            </w:r>
          </w:p>
        </w:tc>
        <w:tc>
          <w:tcPr>
            <w:tcW w:w="690" w:type="dxa"/>
          </w:tcPr>
          <w:p w14:paraId="5103B007" w14:textId="77777777" w:rsidR="00433146" w:rsidRPr="00862ACB" w:rsidRDefault="00433146" w:rsidP="00862ACB">
            <w:pPr>
              <w:pStyle w:val="a0"/>
              <w:adjustRightInd w:val="0"/>
              <w:snapToGrid w:val="0"/>
              <w:spacing w:after="0" w:line="360" w:lineRule="auto"/>
              <w:jc w:val="center"/>
              <w:rPr>
                <w:sz w:val="24"/>
                <w:szCs w:val="24"/>
                <w:lang w:eastAsia="zh-TW"/>
              </w:rPr>
            </w:pPr>
          </w:p>
        </w:tc>
      </w:tr>
      <w:bookmarkEnd w:id="2"/>
      <w:tr w:rsidR="00CA1589" w:rsidRPr="00862ACB" w14:paraId="5E5DA4C8" w14:textId="77777777" w:rsidTr="00B87A76">
        <w:trPr>
          <w:jc w:val="center"/>
        </w:trPr>
        <w:tc>
          <w:tcPr>
            <w:tcW w:w="542" w:type="dxa"/>
          </w:tcPr>
          <w:p w14:paraId="70239ECA" w14:textId="77777777" w:rsidR="00CA1589" w:rsidRPr="00862ACB" w:rsidRDefault="00CA1589" w:rsidP="00862ACB">
            <w:pPr>
              <w:pStyle w:val="a0"/>
              <w:adjustRightInd w:val="0"/>
              <w:snapToGrid w:val="0"/>
              <w:spacing w:after="0" w:line="360" w:lineRule="auto"/>
              <w:rPr>
                <w:sz w:val="24"/>
                <w:szCs w:val="24"/>
                <w:lang w:eastAsia="zh-TW"/>
              </w:rPr>
            </w:pPr>
          </w:p>
        </w:tc>
        <w:tc>
          <w:tcPr>
            <w:tcW w:w="7838" w:type="dxa"/>
            <w:gridSpan w:val="7"/>
          </w:tcPr>
          <w:p w14:paraId="218F8C91" w14:textId="77777777" w:rsidR="00CA1589" w:rsidRPr="00862ACB" w:rsidRDefault="00CA1589" w:rsidP="00862ACB">
            <w:pPr>
              <w:pStyle w:val="a0"/>
              <w:adjustRightInd w:val="0"/>
              <w:snapToGrid w:val="0"/>
              <w:spacing w:after="0" w:line="360" w:lineRule="auto"/>
              <w:rPr>
                <w:sz w:val="24"/>
                <w:szCs w:val="24"/>
                <w:lang w:eastAsia="zh-TW"/>
              </w:rPr>
            </w:pPr>
          </w:p>
        </w:tc>
        <w:tc>
          <w:tcPr>
            <w:tcW w:w="690" w:type="dxa"/>
          </w:tcPr>
          <w:p w14:paraId="1B1060C8" w14:textId="77777777" w:rsidR="00CA1589" w:rsidRPr="00862ACB" w:rsidRDefault="00CA1589" w:rsidP="00862ACB">
            <w:pPr>
              <w:pStyle w:val="a0"/>
              <w:adjustRightInd w:val="0"/>
              <w:snapToGrid w:val="0"/>
              <w:spacing w:after="0" w:line="360" w:lineRule="auto"/>
              <w:jc w:val="center"/>
              <w:rPr>
                <w:sz w:val="24"/>
                <w:szCs w:val="24"/>
                <w:lang w:eastAsia="zh-TW"/>
              </w:rPr>
            </w:pPr>
          </w:p>
        </w:tc>
      </w:tr>
      <w:tr w:rsidR="00CA1589" w:rsidRPr="00862ACB" w14:paraId="180A2CEF" w14:textId="77777777" w:rsidTr="00B87A76">
        <w:trPr>
          <w:jc w:val="center"/>
        </w:trPr>
        <w:tc>
          <w:tcPr>
            <w:tcW w:w="542" w:type="dxa"/>
          </w:tcPr>
          <w:p w14:paraId="49877B7A" w14:textId="12B21D5F" w:rsidR="00CA1589" w:rsidRPr="002A47C9" w:rsidRDefault="00CA1589" w:rsidP="00862ACB">
            <w:pPr>
              <w:pStyle w:val="a0"/>
              <w:adjustRightInd w:val="0"/>
              <w:snapToGrid w:val="0"/>
              <w:spacing w:after="0" w:line="360" w:lineRule="auto"/>
              <w:rPr>
                <w:b/>
                <w:bCs/>
                <w:sz w:val="24"/>
                <w:szCs w:val="24"/>
                <w:lang w:eastAsia="zh-TW"/>
              </w:rPr>
            </w:pPr>
            <w:bookmarkStart w:id="3" w:name="_Hlk90989745"/>
          </w:p>
        </w:tc>
        <w:tc>
          <w:tcPr>
            <w:tcW w:w="7838" w:type="dxa"/>
            <w:gridSpan w:val="7"/>
          </w:tcPr>
          <w:p w14:paraId="6D98C398" w14:textId="238EC439" w:rsidR="00A40F00" w:rsidRPr="002A47C9" w:rsidRDefault="002A47C9" w:rsidP="00633D90">
            <w:pPr>
              <w:pStyle w:val="a0"/>
              <w:adjustRightInd w:val="0"/>
              <w:snapToGrid w:val="0"/>
              <w:spacing w:line="360" w:lineRule="auto"/>
              <w:jc w:val="left"/>
              <w:rPr>
                <w:b/>
                <w:bCs/>
                <w:sz w:val="24"/>
                <w:szCs w:val="24"/>
                <w:lang w:eastAsia="zh-TW"/>
              </w:rPr>
            </w:pPr>
            <w:r w:rsidRPr="002A47C9">
              <w:rPr>
                <w:b/>
                <w:bCs/>
                <w:sz w:val="24"/>
                <w:szCs w:val="24"/>
                <w:lang w:eastAsia="zh-TW"/>
              </w:rPr>
              <w:t xml:space="preserve">Chapter 4: </w:t>
            </w:r>
            <w:r w:rsidR="00CA1589" w:rsidRPr="002A47C9">
              <w:rPr>
                <w:b/>
                <w:bCs/>
                <w:sz w:val="24"/>
                <w:szCs w:val="24"/>
                <w:lang w:eastAsia="zh-TW"/>
              </w:rPr>
              <w:t>Analysis and discussion</w:t>
            </w:r>
            <w:r w:rsidR="00A40F00" w:rsidRPr="002A47C9">
              <w:rPr>
                <w:b/>
                <w:bCs/>
              </w:rPr>
              <w:t xml:space="preserve"> for</w:t>
            </w:r>
            <w:r w:rsidR="00A40F00" w:rsidRPr="002A47C9">
              <w:rPr>
                <w:b/>
                <w:bCs/>
                <w:sz w:val="24"/>
                <w:szCs w:val="24"/>
                <w:lang w:eastAsia="zh-TW"/>
              </w:rPr>
              <w:t xml:space="preserve"> identifying the opportunities and  </w:t>
            </w:r>
            <w:r w:rsidR="00633D90">
              <w:rPr>
                <w:b/>
                <w:bCs/>
                <w:sz w:val="24"/>
                <w:szCs w:val="24"/>
                <w:lang w:eastAsia="zh-TW"/>
              </w:rPr>
              <w:t xml:space="preserve">risks </w:t>
            </w:r>
            <w:r w:rsidR="00A40F00" w:rsidRPr="002A47C9">
              <w:rPr>
                <w:b/>
                <w:bCs/>
                <w:sz w:val="24"/>
                <w:szCs w:val="24"/>
                <w:lang w:eastAsia="zh-TW"/>
              </w:rPr>
              <w:t>to invest in French stock market</w:t>
            </w:r>
            <w:r w:rsidR="00AC6342" w:rsidRPr="002A47C9">
              <w:rPr>
                <w:b/>
                <w:bCs/>
                <w:sz w:val="24"/>
                <w:szCs w:val="24"/>
                <w:lang w:eastAsia="zh-TW"/>
              </w:rPr>
              <w:t xml:space="preserve"> CAC40</w:t>
            </w:r>
            <w:r w:rsidR="00A40F00" w:rsidRPr="002A47C9">
              <w:rPr>
                <w:b/>
                <w:bCs/>
                <w:sz w:val="24"/>
                <w:szCs w:val="24"/>
                <w:lang w:eastAsia="zh-TW"/>
              </w:rPr>
              <w:t xml:space="preserve">  </w:t>
            </w:r>
            <w:r w:rsidR="00CA1589" w:rsidRPr="002A47C9">
              <w:rPr>
                <w:b/>
                <w:bCs/>
                <w:sz w:val="24"/>
                <w:szCs w:val="24"/>
                <w:lang w:eastAsia="zh-TW"/>
              </w:rPr>
              <w:t xml:space="preserve"> </w:t>
            </w:r>
          </w:p>
        </w:tc>
        <w:tc>
          <w:tcPr>
            <w:tcW w:w="690" w:type="dxa"/>
          </w:tcPr>
          <w:p w14:paraId="18949AFA" w14:textId="09E77647" w:rsidR="00CA1589" w:rsidRPr="00862ACB" w:rsidRDefault="009C7C9D" w:rsidP="00862ACB">
            <w:pPr>
              <w:pStyle w:val="a0"/>
              <w:adjustRightInd w:val="0"/>
              <w:snapToGrid w:val="0"/>
              <w:spacing w:after="0" w:line="360" w:lineRule="auto"/>
              <w:jc w:val="center"/>
              <w:rPr>
                <w:sz w:val="24"/>
                <w:szCs w:val="24"/>
                <w:lang w:eastAsia="zh-TW"/>
              </w:rPr>
            </w:pPr>
            <w:r>
              <w:rPr>
                <w:sz w:val="24"/>
                <w:szCs w:val="24"/>
                <w:lang w:eastAsia="zh-TW"/>
              </w:rPr>
              <w:t>13-20</w:t>
            </w:r>
          </w:p>
        </w:tc>
      </w:tr>
      <w:tr w:rsidR="00CA1589" w:rsidRPr="00862ACB" w14:paraId="5BD5FCAB" w14:textId="77777777" w:rsidTr="00B87A76">
        <w:trPr>
          <w:jc w:val="center"/>
        </w:trPr>
        <w:tc>
          <w:tcPr>
            <w:tcW w:w="542" w:type="dxa"/>
          </w:tcPr>
          <w:p w14:paraId="596A8492" w14:textId="77777777" w:rsidR="00CA1589" w:rsidRPr="00862ACB" w:rsidRDefault="00CA1589" w:rsidP="00862ACB">
            <w:pPr>
              <w:pStyle w:val="a0"/>
              <w:adjustRightInd w:val="0"/>
              <w:snapToGrid w:val="0"/>
              <w:spacing w:after="0" w:line="360" w:lineRule="auto"/>
              <w:rPr>
                <w:sz w:val="24"/>
                <w:szCs w:val="24"/>
                <w:highlight w:val="yellow"/>
                <w:lang w:eastAsia="zh-TW"/>
              </w:rPr>
            </w:pPr>
          </w:p>
        </w:tc>
        <w:tc>
          <w:tcPr>
            <w:tcW w:w="564" w:type="dxa"/>
            <w:gridSpan w:val="4"/>
          </w:tcPr>
          <w:p w14:paraId="666CB445" w14:textId="77777777" w:rsidR="00CA1589" w:rsidRPr="00862ACB" w:rsidRDefault="00BE12B2" w:rsidP="00862ACB">
            <w:pPr>
              <w:pStyle w:val="a0"/>
              <w:adjustRightInd w:val="0"/>
              <w:snapToGrid w:val="0"/>
              <w:spacing w:after="0" w:line="360" w:lineRule="auto"/>
              <w:rPr>
                <w:sz w:val="24"/>
                <w:szCs w:val="24"/>
                <w:lang w:eastAsia="zh-TW"/>
              </w:rPr>
            </w:pPr>
            <w:r w:rsidRPr="00862ACB">
              <w:rPr>
                <w:sz w:val="24"/>
                <w:szCs w:val="24"/>
                <w:lang w:eastAsia="zh-TW"/>
              </w:rPr>
              <w:t>4</w:t>
            </w:r>
            <w:r w:rsidR="00CA1589" w:rsidRPr="00862ACB">
              <w:rPr>
                <w:sz w:val="24"/>
                <w:szCs w:val="24"/>
                <w:lang w:eastAsia="zh-TW"/>
              </w:rPr>
              <w:t>.1</w:t>
            </w:r>
          </w:p>
        </w:tc>
        <w:tc>
          <w:tcPr>
            <w:tcW w:w="7274" w:type="dxa"/>
            <w:gridSpan w:val="3"/>
          </w:tcPr>
          <w:p w14:paraId="734CB619" w14:textId="2AAF412E" w:rsidR="00A40F00" w:rsidRPr="00862ACB" w:rsidRDefault="00B37B4D"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t>Investment return</w:t>
            </w:r>
            <w:r w:rsidR="008775BF">
              <w:t xml:space="preserve"> </w:t>
            </w:r>
            <w:r w:rsidR="008775BF" w:rsidRPr="008775BF">
              <w:rPr>
                <w:rFonts w:ascii="Times New Roman" w:hAnsi="Times New Roman"/>
                <w:szCs w:val="24"/>
              </w:rPr>
              <w:t xml:space="preserve">in investing in Hang Seng Index </w:t>
            </w:r>
            <w:r w:rsidR="00AC6342">
              <w:rPr>
                <w:rFonts w:ascii="Times New Roman" w:hAnsi="Times New Roman"/>
                <w:szCs w:val="24"/>
              </w:rPr>
              <w:t xml:space="preserve">in Hong Kong </w:t>
            </w:r>
            <w:r w:rsidR="008775BF" w:rsidRPr="008775BF">
              <w:rPr>
                <w:rFonts w:ascii="Times New Roman" w:hAnsi="Times New Roman"/>
                <w:szCs w:val="24"/>
              </w:rPr>
              <w:t>and CAC40</w:t>
            </w:r>
            <w:r w:rsidR="00AC6342">
              <w:rPr>
                <w:rFonts w:ascii="Times New Roman" w:hAnsi="Times New Roman"/>
                <w:szCs w:val="24"/>
              </w:rPr>
              <w:t xml:space="preserve"> in France </w:t>
            </w:r>
          </w:p>
        </w:tc>
        <w:tc>
          <w:tcPr>
            <w:tcW w:w="690" w:type="dxa"/>
          </w:tcPr>
          <w:p w14:paraId="60F2C0A9" w14:textId="77777777" w:rsidR="00CA1589" w:rsidRPr="00862ACB" w:rsidRDefault="00CA1589" w:rsidP="00862ACB">
            <w:pPr>
              <w:pStyle w:val="a0"/>
              <w:adjustRightInd w:val="0"/>
              <w:snapToGrid w:val="0"/>
              <w:spacing w:after="0" w:line="360" w:lineRule="auto"/>
              <w:jc w:val="center"/>
              <w:rPr>
                <w:sz w:val="24"/>
                <w:szCs w:val="24"/>
                <w:lang w:eastAsia="zh-TW"/>
              </w:rPr>
            </w:pPr>
          </w:p>
        </w:tc>
      </w:tr>
      <w:tr w:rsidR="00372343" w:rsidRPr="00862ACB" w14:paraId="0F5692ED" w14:textId="77777777" w:rsidTr="00B87A76">
        <w:trPr>
          <w:trHeight w:val="232"/>
          <w:jc w:val="center"/>
        </w:trPr>
        <w:tc>
          <w:tcPr>
            <w:tcW w:w="542" w:type="dxa"/>
          </w:tcPr>
          <w:p w14:paraId="3B4B0DD4" w14:textId="77777777" w:rsidR="00372343" w:rsidRPr="00862ACB" w:rsidRDefault="00372343" w:rsidP="00862ACB">
            <w:pPr>
              <w:pStyle w:val="a0"/>
              <w:adjustRightInd w:val="0"/>
              <w:snapToGrid w:val="0"/>
              <w:spacing w:after="0" w:line="360" w:lineRule="auto"/>
              <w:rPr>
                <w:sz w:val="24"/>
                <w:szCs w:val="24"/>
                <w:highlight w:val="yellow"/>
                <w:lang w:eastAsia="zh-TW"/>
              </w:rPr>
            </w:pPr>
          </w:p>
        </w:tc>
        <w:tc>
          <w:tcPr>
            <w:tcW w:w="564" w:type="dxa"/>
            <w:gridSpan w:val="4"/>
          </w:tcPr>
          <w:p w14:paraId="495E5276" w14:textId="77777777" w:rsidR="00372343" w:rsidRPr="00862ACB" w:rsidRDefault="00372343" w:rsidP="00862ACB">
            <w:pPr>
              <w:pStyle w:val="a0"/>
              <w:adjustRightInd w:val="0"/>
              <w:snapToGrid w:val="0"/>
              <w:spacing w:after="0" w:line="360" w:lineRule="auto"/>
              <w:rPr>
                <w:sz w:val="24"/>
                <w:szCs w:val="24"/>
                <w:lang w:eastAsia="zh-TW"/>
              </w:rPr>
            </w:pPr>
          </w:p>
        </w:tc>
        <w:tc>
          <w:tcPr>
            <w:tcW w:w="626" w:type="dxa"/>
            <w:gridSpan w:val="2"/>
          </w:tcPr>
          <w:p w14:paraId="428E478B" w14:textId="77777777" w:rsidR="00372343" w:rsidRPr="00862ACB" w:rsidRDefault="00372343"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t>4.1.1</w:t>
            </w:r>
          </w:p>
        </w:tc>
        <w:tc>
          <w:tcPr>
            <w:tcW w:w="6648" w:type="dxa"/>
          </w:tcPr>
          <w:p w14:paraId="675B6EB1" w14:textId="50DABDC8" w:rsidR="00372343" w:rsidRPr="00862ACB" w:rsidRDefault="00BC3940"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t>C</w:t>
            </w:r>
            <w:r w:rsidR="002D33B3" w:rsidRPr="00862ACB">
              <w:rPr>
                <w:rFonts w:ascii="Times New Roman" w:hAnsi="Times New Roman"/>
                <w:szCs w:val="24"/>
              </w:rPr>
              <w:t>apital return</w:t>
            </w:r>
            <w:r w:rsidR="00E5509A">
              <w:t xml:space="preserve"> </w:t>
            </w:r>
            <w:r w:rsidR="00E5509A" w:rsidRPr="00E5509A">
              <w:rPr>
                <w:rFonts w:ascii="Times New Roman" w:hAnsi="Times New Roman"/>
                <w:szCs w:val="24"/>
              </w:rPr>
              <w:t>in investing</w:t>
            </w:r>
            <w:r w:rsidRPr="00862ACB">
              <w:rPr>
                <w:rFonts w:ascii="Times New Roman" w:hAnsi="Times New Roman"/>
                <w:szCs w:val="24"/>
              </w:rPr>
              <w:t xml:space="preserve"> </w:t>
            </w:r>
            <w:r w:rsidR="00E5509A" w:rsidRPr="00E5509A">
              <w:rPr>
                <w:rFonts w:ascii="Times New Roman" w:hAnsi="Times New Roman"/>
                <w:szCs w:val="24"/>
              </w:rPr>
              <w:t xml:space="preserve">in Hang Seng Index and CAC40  </w:t>
            </w:r>
          </w:p>
        </w:tc>
        <w:tc>
          <w:tcPr>
            <w:tcW w:w="690" w:type="dxa"/>
          </w:tcPr>
          <w:p w14:paraId="39B27C47" w14:textId="77777777" w:rsidR="00372343" w:rsidRPr="00862ACB" w:rsidRDefault="00372343" w:rsidP="00862ACB">
            <w:pPr>
              <w:spacing w:line="360" w:lineRule="auto"/>
              <w:rPr>
                <w:rFonts w:ascii="Times New Roman" w:hAnsi="Times New Roman"/>
                <w:szCs w:val="24"/>
              </w:rPr>
            </w:pPr>
          </w:p>
        </w:tc>
      </w:tr>
      <w:tr w:rsidR="00372343" w:rsidRPr="00862ACB" w14:paraId="32512C38" w14:textId="77777777" w:rsidTr="00B87A76">
        <w:trPr>
          <w:jc w:val="center"/>
        </w:trPr>
        <w:tc>
          <w:tcPr>
            <w:tcW w:w="542" w:type="dxa"/>
          </w:tcPr>
          <w:p w14:paraId="074F4D7E" w14:textId="77777777" w:rsidR="00372343" w:rsidRPr="00862ACB" w:rsidRDefault="00372343" w:rsidP="00862ACB">
            <w:pPr>
              <w:pStyle w:val="a0"/>
              <w:adjustRightInd w:val="0"/>
              <w:snapToGrid w:val="0"/>
              <w:spacing w:after="0" w:line="360" w:lineRule="auto"/>
              <w:rPr>
                <w:sz w:val="24"/>
                <w:szCs w:val="24"/>
                <w:highlight w:val="yellow"/>
                <w:lang w:eastAsia="zh-TW"/>
              </w:rPr>
            </w:pPr>
          </w:p>
        </w:tc>
        <w:tc>
          <w:tcPr>
            <w:tcW w:w="564" w:type="dxa"/>
            <w:gridSpan w:val="4"/>
          </w:tcPr>
          <w:p w14:paraId="085C8184" w14:textId="77777777" w:rsidR="00372343" w:rsidRPr="00862ACB" w:rsidRDefault="00372343" w:rsidP="00862ACB">
            <w:pPr>
              <w:pStyle w:val="a0"/>
              <w:adjustRightInd w:val="0"/>
              <w:snapToGrid w:val="0"/>
              <w:spacing w:after="0" w:line="360" w:lineRule="auto"/>
              <w:rPr>
                <w:sz w:val="24"/>
                <w:szCs w:val="24"/>
                <w:highlight w:val="yellow"/>
                <w:lang w:eastAsia="zh-TW"/>
              </w:rPr>
            </w:pPr>
          </w:p>
        </w:tc>
        <w:tc>
          <w:tcPr>
            <w:tcW w:w="626" w:type="dxa"/>
            <w:gridSpan w:val="2"/>
          </w:tcPr>
          <w:p w14:paraId="2AF7F18B" w14:textId="77777777" w:rsidR="00372343" w:rsidRPr="00862ACB" w:rsidRDefault="00372343"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t>4.1.2</w:t>
            </w:r>
          </w:p>
          <w:p w14:paraId="5FE154E8" w14:textId="5777AEE9" w:rsidR="00CB71F9" w:rsidRPr="00862ACB" w:rsidRDefault="00CB71F9"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t>4.1.3</w:t>
            </w:r>
          </w:p>
        </w:tc>
        <w:tc>
          <w:tcPr>
            <w:tcW w:w="6648" w:type="dxa"/>
          </w:tcPr>
          <w:p w14:paraId="006B4807" w14:textId="2B744399" w:rsidR="00372343" w:rsidRPr="00862ACB" w:rsidRDefault="002D33B3"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t>Income return</w:t>
            </w:r>
            <w:r w:rsidR="00E5509A">
              <w:t xml:space="preserve"> </w:t>
            </w:r>
            <w:r w:rsidR="00E5509A" w:rsidRPr="00E5509A">
              <w:rPr>
                <w:rFonts w:ascii="Times New Roman" w:hAnsi="Times New Roman"/>
                <w:szCs w:val="24"/>
              </w:rPr>
              <w:t xml:space="preserve">in investing </w:t>
            </w:r>
            <w:r w:rsidR="00E5509A">
              <w:rPr>
                <w:rFonts w:ascii="Times New Roman" w:hAnsi="Times New Roman"/>
                <w:szCs w:val="24"/>
              </w:rPr>
              <w:t>i</w:t>
            </w:r>
            <w:r w:rsidR="00E5509A" w:rsidRPr="00E5509A">
              <w:rPr>
                <w:rFonts w:ascii="Times New Roman" w:hAnsi="Times New Roman"/>
                <w:szCs w:val="24"/>
              </w:rPr>
              <w:t xml:space="preserve">n Hang Seng Index and CAC40  </w:t>
            </w:r>
          </w:p>
          <w:p w14:paraId="36ED7C26" w14:textId="0059A483" w:rsidR="00CB71F9" w:rsidRPr="00862ACB" w:rsidRDefault="00CB71F9"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t xml:space="preserve">Interest rate </w:t>
            </w:r>
            <w:r w:rsidR="00E5509A" w:rsidRPr="00E5509A">
              <w:rPr>
                <w:rFonts w:ascii="Times New Roman" w:hAnsi="Times New Roman"/>
                <w:szCs w:val="24"/>
              </w:rPr>
              <w:t xml:space="preserve">in </w:t>
            </w:r>
            <w:r w:rsidR="00E5509A">
              <w:rPr>
                <w:rFonts w:ascii="Times New Roman" w:hAnsi="Times New Roman"/>
                <w:szCs w:val="24"/>
              </w:rPr>
              <w:t xml:space="preserve">France </w:t>
            </w:r>
          </w:p>
          <w:p w14:paraId="62832BB6" w14:textId="2EB6D3F0" w:rsidR="00CB71F9" w:rsidRPr="00862ACB" w:rsidRDefault="00CB71F9" w:rsidP="00862ACB">
            <w:pPr>
              <w:adjustRightInd w:val="0"/>
              <w:snapToGrid w:val="0"/>
              <w:spacing w:line="360" w:lineRule="auto"/>
              <w:jc w:val="both"/>
              <w:rPr>
                <w:rFonts w:ascii="Times New Roman" w:hAnsi="Times New Roman"/>
                <w:szCs w:val="24"/>
              </w:rPr>
            </w:pPr>
          </w:p>
        </w:tc>
        <w:tc>
          <w:tcPr>
            <w:tcW w:w="690" w:type="dxa"/>
          </w:tcPr>
          <w:p w14:paraId="5D30C061" w14:textId="77777777" w:rsidR="00372343" w:rsidRPr="00862ACB" w:rsidRDefault="00372343" w:rsidP="00862ACB">
            <w:pPr>
              <w:spacing w:line="360" w:lineRule="auto"/>
              <w:rPr>
                <w:rFonts w:ascii="Times New Roman" w:hAnsi="Times New Roman"/>
                <w:szCs w:val="24"/>
              </w:rPr>
            </w:pPr>
          </w:p>
        </w:tc>
      </w:tr>
      <w:tr w:rsidR="00372343" w:rsidRPr="00862ACB" w14:paraId="62D66AFF" w14:textId="77777777" w:rsidTr="00B87A76">
        <w:trPr>
          <w:jc w:val="center"/>
        </w:trPr>
        <w:tc>
          <w:tcPr>
            <w:tcW w:w="542" w:type="dxa"/>
          </w:tcPr>
          <w:p w14:paraId="6F1A3828" w14:textId="77777777" w:rsidR="00372343" w:rsidRPr="00862ACB" w:rsidRDefault="00372343" w:rsidP="00862ACB">
            <w:pPr>
              <w:pStyle w:val="a0"/>
              <w:adjustRightInd w:val="0"/>
              <w:snapToGrid w:val="0"/>
              <w:spacing w:after="0" w:line="360" w:lineRule="auto"/>
              <w:rPr>
                <w:sz w:val="24"/>
                <w:szCs w:val="24"/>
                <w:highlight w:val="yellow"/>
                <w:lang w:eastAsia="zh-TW"/>
              </w:rPr>
            </w:pPr>
          </w:p>
        </w:tc>
        <w:tc>
          <w:tcPr>
            <w:tcW w:w="564" w:type="dxa"/>
            <w:gridSpan w:val="4"/>
          </w:tcPr>
          <w:p w14:paraId="5BE9523D" w14:textId="77777777" w:rsidR="00372343" w:rsidRPr="00862ACB" w:rsidRDefault="00372343" w:rsidP="00862ACB">
            <w:pPr>
              <w:pStyle w:val="a0"/>
              <w:adjustRightInd w:val="0"/>
              <w:snapToGrid w:val="0"/>
              <w:spacing w:after="0" w:line="360" w:lineRule="auto"/>
              <w:rPr>
                <w:sz w:val="24"/>
                <w:szCs w:val="24"/>
                <w:lang w:eastAsia="zh-TW"/>
              </w:rPr>
            </w:pPr>
            <w:r w:rsidRPr="00862ACB">
              <w:rPr>
                <w:sz w:val="24"/>
                <w:szCs w:val="24"/>
                <w:lang w:eastAsia="zh-TW"/>
              </w:rPr>
              <w:t>4.2</w:t>
            </w:r>
          </w:p>
        </w:tc>
        <w:tc>
          <w:tcPr>
            <w:tcW w:w="7274" w:type="dxa"/>
            <w:gridSpan w:val="3"/>
          </w:tcPr>
          <w:p w14:paraId="2104C3CE" w14:textId="7EB85A16" w:rsidR="00372343" w:rsidRPr="00862ACB" w:rsidRDefault="00B37B4D" w:rsidP="00862ACB">
            <w:pPr>
              <w:pStyle w:val="a0"/>
              <w:adjustRightInd w:val="0"/>
              <w:snapToGrid w:val="0"/>
              <w:spacing w:after="0" w:line="360" w:lineRule="auto"/>
              <w:rPr>
                <w:sz w:val="24"/>
                <w:szCs w:val="24"/>
                <w:lang w:eastAsia="zh-TW"/>
              </w:rPr>
            </w:pPr>
            <w:r w:rsidRPr="00862ACB">
              <w:rPr>
                <w:sz w:val="24"/>
                <w:szCs w:val="24"/>
                <w:lang w:eastAsia="zh-TW"/>
              </w:rPr>
              <w:t>Investment risk</w:t>
            </w:r>
            <w:r w:rsidR="00E5509A">
              <w:t xml:space="preserve"> </w:t>
            </w:r>
            <w:r w:rsidR="00E5509A" w:rsidRPr="00E5509A">
              <w:rPr>
                <w:sz w:val="24"/>
                <w:szCs w:val="24"/>
              </w:rPr>
              <w:t>in investing</w:t>
            </w:r>
            <w:r w:rsidR="00E5509A" w:rsidRPr="00E5509A">
              <w:t xml:space="preserve"> </w:t>
            </w:r>
            <w:r w:rsidR="00E5509A" w:rsidRPr="00E5509A">
              <w:rPr>
                <w:sz w:val="24"/>
                <w:szCs w:val="24"/>
                <w:lang w:eastAsia="zh-TW"/>
              </w:rPr>
              <w:t xml:space="preserve">in Hang Seng Index </w:t>
            </w:r>
            <w:r w:rsidR="0091139A">
              <w:rPr>
                <w:sz w:val="24"/>
                <w:szCs w:val="24"/>
                <w:lang w:eastAsia="zh-TW"/>
              </w:rPr>
              <w:t xml:space="preserve">Hong Kong </w:t>
            </w:r>
            <w:r w:rsidR="00E5509A" w:rsidRPr="00E5509A">
              <w:rPr>
                <w:sz w:val="24"/>
                <w:szCs w:val="24"/>
                <w:lang w:eastAsia="zh-TW"/>
              </w:rPr>
              <w:t>and CAC40</w:t>
            </w:r>
            <w:r w:rsidR="0091139A">
              <w:rPr>
                <w:sz w:val="24"/>
                <w:szCs w:val="24"/>
                <w:lang w:eastAsia="zh-TW"/>
              </w:rPr>
              <w:t xml:space="preserve"> in France </w:t>
            </w:r>
            <w:r w:rsidR="00E5509A" w:rsidRPr="00E5509A">
              <w:rPr>
                <w:sz w:val="24"/>
                <w:szCs w:val="24"/>
                <w:lang w:eastAsia="zh-TW"/>
              </w:rPr>
              <w:t xml:space="preserve">  </w:t>
            </w:r>
          </w:p>
        </w:tc>
        <w:tc>
          <w:tcPr>
            <w:tcW w:w="690" w:type="dxa"/>
          </w:tcPr>
          <w:p w14:paraId="4ED880EA" w14:textId="77777777" w:rsidR="00372343" w:rsidRPr="00862ACB" w:rsidRDefault="00372343" w:rsidP="00862ACB">
            <w:pPr>
              <w:pStyle w:val="a0"/>
              <w:adjustRightInd w:val="0"/>
              <w:snapToGrid w:val="0"/>
              <w:spacing w:after="0" w:line="360" w:lineRule="auto"/>
              <w:jc w:val="center"/>
              <w:rPr>
                <w:sz w:val="24"/>
                <w:szCs w:val="24"/>
                <w:lang w:eastAsia="zh-TW"/>
              </w:rPr>
            </w:pPr>
          </w:p>
        </w:tc>
      </w:tr>
      <w:tr w:rsidR="00372343" w:rsidRPr="00862ACB" w14:paraId="6E7A47BE" w14:textId="77777777" w:rsidTr="00B87A76">
        <w:trPr>
          <w:jc w:val="center"/>
        </w:trPr>
        <w:tc>
          <w:tcPr>
            <w:tcW w:w="542" w:type="dxa"/>
          </w:tcPr>
          <w:p w14:paraId="56D3983F" w14:textId="77777777" w:rsidR="00372343" w:rsidRPr="00862ACB" w:rsidRDefault="00372343" w:rsidP="00862ACB">
            <w:pPr>
              <w:pStyle w:val="a0"/>
              <w:adjustRightInd w:val="0"/>
              <w:snapToGrid w:val="0"/>
              <w:spacing w:after="0" w:line="360" w:lineRule="auto"/>
              <w:rPr>
                <w:sz w:val="24"/>
                <w:szCs w:val="24"/>
                <w:highlight w:val="yellow"/>
                <w:lang w:eastAsia="zh-TW"/>
              </w:rPr>
            </w:pPr>
          </w:p>
        </w:tc>
        <w:tc>
          <w:tcPr>
            <w:tcW w:w="564" w:type="dxa"/>
            <w:gridSpan w:val="4"/>
          </w:tcPr>
          <w:p w14:paraId="0E847A0A" w14:textId="77777777" w:rsidR="00372343" w:rsidRPr="00862ACB" w:rsidRDefault="00372343" w:rsidP="00862ACB">
            <w:pPr>
              <w:pStyle w:val="a0"/>
              <w:adjustRightInd w:val="0"/>
              <w:snapToGrid w:val="0"/>
              <w:spacing w:after="0" w:line="360" w:lineRule="auto"/>
              <w:rPr>
                <w:sz w:val="24"/>
                <w:szCs w:val="24"/>
                <w:lang w:eastAsia="zh-TW"/>
              </w:rPr>
            </w:pPr>
          </w:p>
        </w:tc>
        <w:tc>
          <w:tcPr>
            <w:tcW w:w="614" w:type="dxa"/>
          </w:tcPr>
          <w:p w14:paraId="0B4A7A3F" w14:textId="77777777" w:rsidR="00372343" w:rsidRPr="00862ACB" w:rsidRDefault="00372343" w:rsidP="00862ACB">
            <w:pPr>
              <w:pStyle w:val="a0"/>
              <w:adjustRightInd w:val="0"/>
              <w:snapToGrid w:val="0"/>
              <w:spacing w:after="0" w:line="360" w:lineRule="auto"/>
              <w:rPr>
                <w:sz w:val="24"/>
                <w:szCs w:val="24"/>
                <w:lang w:eastAsia="zh-TW"/>
              </w:rPr>
            </w:pPr>
            <w:r w:rsidRPr="00862ACB">
              <w:rPr>
                <w:sz w:val="24"/>
                <w:szCs w:val="24"/>
                <w:lang w:eastAsia="zh-TW"/>
              </w:rPr>
              <w:t>4.2.1</w:t>
            </w:r>
          </w:p>
        </w:tc>
        <w:tc>
          <w:tcPr>
            <w:tcW w:w="6660" w:type="dxa"/>
            <w:gridSpan w:val="2"/>
          </w:tcPr>
          <w:p w14:paraId="43408799" w14:textId="16613959" w:rsidR="00372343" w:rsidRPr="00862ACB" w:rsidRDefault="00B37B4D" w:rsidP="00862ACB">
            <w:pPr>
              <w:pStyle w:val="a0"/>
              <w:adjustRightInd w:val="0"/>
              <w:snapToGrid w:val="0"/>
              <w:spacing w:after="0" w:line="360" w:lineRule="auto"/>
              <w:rPr>
                <w:sz w:val="24"/>
                <w:szCs w:val="24"/>
                <w:lang w:eastAsia="zh-TW"/>
              </w:rPr>
            </w:pPr>
            <w:r w:rsidRPr="00862ACB">
              <w:rPr>
                <w:sz w:val="24"/>
                <w:szCs w:val="24"/>
                <w:lang w:eastAsia="zh-TW"/>
              </w:rPr>
              <w:t xml:space="preserve">Stock price volatility </w:t>
            </w:r>
            <w:r w:rsidR="00A90057" w:rsidRPr="00A90057">
              <w:rPr>
                <w:sz w:val="24"/>
                <w:szCs w:val="24"/>
                <w:lang w:eastAsia="zh-TW"/>
              </w:rPr>
              <w:t>of Hang Seng Index and CAC40</w:t>
            </w:r>
          </w:p>
        </w:tc>
        <w:tc>
          <w:tcPr>
            <w:tcW w:w="690" w:type="dxa"/>
          </w:tcPr>
          <w:p w14:paraId="1D9EC1B7" w14:textId="77777777" w:rsidR="00372343" w:rsidRPr="00862ACB" w:rsidRDefault="00372343" w:rsidP="00862ACB">
            <w:pPr>
              <w:pStyle w:val="a0"/>
              <w:adjustRightInd w:val="0"/>
              <w:snapToGrid w:val="0"/>
              <w:spacing w:after="0" w:line="360" w:lineRule="auto"/>
              <w:jc w:val="center"/>
              <w:rPr>
                <w:sz w:val="24"/>
                <w:szCs w:val="24"/>
                <w:lang w:eastAsia="zh-TW"/>
              </w:rPr>
            </w:pPr>
          </w:p>
        </w:tc>
      </w:tr>
      <w:tr w:rsidR="00372343" w:rsidRPr="00862ACB" w14:paraId="7780D126" w14:textId="77777777" w:rsidTr="00B87A76">
        <w:trPr>
          <w:jc w:val="center"/>
        </w:trPr>
        <w:tc>
          <w:tcPr>
            <w:tcW w:w="542" w:type="dxa"/>
          </w:tcPr>
          <w:p w14:paraId="641F420D" w14:textId="77777777" w:rsidR="00372343" w:rsidRPr="00862ACB" w:rsidRDefault="00372343" w:rsidP="00862ACB">
            <w:pPr>
              <w:pStyle w:val="a0"/>
              <w:adjustRightInd w:val="0"/>
              <w:snapToGrid w:val="0"/>
              <w:spacing w:after="0" w:line="360" w:lineRule="auto"/>
              <w:rPr>
                <w:sz w:val="24"/>
                <w:szCs w:val="24"/>
                <w:highlight w:val="yellow"/>
                <w:lang w:eastAsia="zh-TW"/>
              </w:rPr>
            </w:pPr>
          </w:p>
        </w:tc>
        <w:tc>
          <w:tcPr>
            <w:tcW w:w="564" w:type="dxa"/>
            <w:gridSpan w:val="4"/>
          </w:tcPr>
          <w:p w14:paraId="1E35DAA5" w14:textId="77777777" w:rsidR="00372343" w:rsidRPr="00862ACB" w:rsidRDefault="00372343" w:rsidP="00862ACB">
            <w:pPr>
              <w:pStyle w:val="a0"/>
              <w:adjustRightInd w:val="0"/>
              <w:snapToGrid w:val="0"/>
              <w:spacing w:after="0" w:line="360" w:lineRule="auto"/>
              <w:rPr>
                <w:sz w:val="24"/>
                <w:szCs w:val="24"/>
                <w:lang w:eastAsia="zh-TW"/>
              </w:rPr>
            </w:pPr>
          </w:p>
        </w:tc>
        <w:tc>
          <w:tcPr>
            <w:tcW w:w="614" w:type="dxa"/>
          </w:tcPr>
          <w:p w14:paraId="1311B154" w14:textId="77777777" w:rsidR="00372343" w:rsidRPr="00862ACB" w:rsidRDefault="00372343" w:rsidP="00862ACB">
            <w:pPr>
              <w:pStyle w:val="a0"/>
              <w:adjustRightInd w:val="0"/>
              <w:snapToGrid w:val="0"/>
              <w:spacing w:after="0" w:line="360" w:lineRule="auto"/>
              <w:rPr>
                <w:sz w:val="24"/>
                <w:szCs w:val="24"/>
                <w:lang w:eastAsia="zh-TW"/>
              </w:rPr>
            </w:pPr>
            <w:r w:rsidRPr="00862ACB">
              <w:rPr>
                <w:sz w:val="24"/>
                <w:szCs w:val="24"/>
                <w:lang w:eastAsia="zh-TW"/>
              </w:rPr>
              <w:t>4.2.2</w:t>
            </w:r>
          </w:p>
        </w:tc>
        <w:tc>
          <w:tcPr>
            <w:tcW w:w="6660" w:type="dxa"/>
            <w:gridSpan w:val="2"/>
          </w:tcPr>
          <w:p w14:paraId="28CC9EA3" w14:textId="225668C8" w:rsidR="00372343" w:rsidRPr="00862ACB" w:rsidRDefault="00B37B4D" w:rsidP="00862ACB">
            <w:pPr>
              <w:pStyle w:val="a0"/>
              <w:adjustRightInd w:val="0"/>
              <w:snapToGrid w:val="0"/>
              <w:spacing w:after="0" w:line="360" w:lineRule="auto"/>
              <w:rPr>
                <w:sz w:val="24"/>
                <w:szCs w:val="24"/>
                <w:lang w:eastAsia="zh-TW"/>
              </w:rPr>
            </w:pPr>
            <w:r w:rsidRPr="00862ACB">
              <w:rPr>
                <w:sz w:val="24"/>
                <w:szCs w:val="24"/>
                <w:lang w:eastAsia="zh-TW"/>
              </w:rPr>
              <w:t>Market risk</w:t>
            </w:r>
            <w:r w:rsidR="00A90057">
              <w:rPr>
                <w:sz w:val="24"/>
                <w:szCs w:val="24"/>
                <w:lang w:eastAsia="zh-TW"/>
              </w:rPr>
              <w:t xml:space="preserve"> in France </w:t>
            </w:r>
          </w:p>
        </w:tc>
        <w:tc>
          <w:tcPr>
            <w:tcW w:w="690" w:type="dxa"/>
          </w:tcPr>
          <w:p w14:paraId="4CEE92C1" w14:textId="77777777" w:rsidR="00372343" w:rsidRPr="00862ACB" w:rsidRDefault="00372343" w:rsidP="00862ACB">
            <w:pPr>
              <w:pStyle w:val="a0"/>
              <w:adjustRightInd w:val="0"/>
              <w:snapToGrid w:val="0"/>
              <w:spacing w:after="0" w:line="360" w:lineRule="auto"/>
              <w:jc w:val="center"/>
              <w:rPr>
                <w:sz w:val="24"/>
                <w:szCs w:val="24"/>
                <w:lang w:eastAsia="zh-TW"/>
              </w:rPr>
            </w:pPr>
          </w:p>
        </w:tc>
      </w:tr>
      <w:tr w:rsidR="00B37B4D" w:rsidRPr="00862ACB" w14:paraId="7EC75A69" w14:textId="77777777" w:rsidTr="00B87A76">
        <w:trPr>
          <w:jc w:val="center"/>
        </w:trPr>
        <w:tc>
          <w:tcPr>
            <w:tcW w:w="542" w:type="dxa"/>
          </w:tcPr>
          <w:p w14:paraId="5791D490" w14:textId="77777777" w:rsidR="00B37B4D" w:rsidRPr="00862ACB" w:rsidRDefault="00B37B4D" w:rsidP="00862ACB">
            <w:pPr>
              <w:pStyle w:val="a0"/>
              <w:adjustRightInd w:val="0"/>
              <w:snapToGrid w:val="0"/>
              <w:spacing w:after="0" w:line="360" w:lineRule="auto"/>
              <w:rPr>
                <w:sz w:val="24"/>
                <w:szCs w:val="24"/>
                <w:highlight w:val="yellow"/>
                <w:lang w:eastAsia="zh-TW"/>
              </w:rPr>
            </w:pPr>
          </w:p>
        </w:tc>
        <w:tc>
          <w:tcPr>
            <w:tcW w:w="564" w:type="dxa"/>
            <w:gridSpan w:val="4"/>
          </w:tcPr>
          <w:p w14:paraId="109476CD" w14:textId="77777777" w:rsidR="00B37B4D" w:rsidRPr="00862ACB" w:rsidRDefault="00B37B4D" w:rsidP="00862ACB">
            <w:pPr>
              <w:pStyle w:val="a0"/>
              <w:adjustRightInd w:val="0"/>
              <w:snapToGrid w:val="0"/>
              <w:spacing w:after="0" w:line="360" w:lineRule="auto"/>
              <w:rPr>
                <w:sz w:val="24"/>
                <w:szCs w:val="24"/>
                <w:lang w:eastAsia="zh-TW"/>
              </w:rPr>
            </w:pPr>
          </w:p>
        </w:tc>
        <w:tc>
          <w:tcPr>
            <w:tcW w:w="614" w:type="dxa"/>
          </w:tcPr>
          <w:p w14:paraId="2A9E4BD3" w14:textId="4D89BF32" w:rsidR="00B37B4D" w:rsidRPr="00862ACB" w:rsidRDefault="00B37B4D" w:rsidP="00862ACB">
            <w:pPr>
              <w:pStyle w:val="a0"/>
              <w:adjustRightInd w:val="0"/>
              <w:snapToGrid w:val="0"/>
              <w:spacing w:after="0" w:line="360" w:lineRule="auto"/>
              <w:rPr>
                <w:sz w:val="24"/>
                <w:szCs w:val="24"/>
                <w:lang w:eastAsia="zh-TW"/>
              </w:rPr>
            </w:pPr>
            <w:r w:rsidRPr="00862ACB">
              <w:rPr>
                <w:sz w:val="24"/>
                <w:szCs w:val="24"/>
                <w:lang w:eastAsia="zh-TW"/>
              </w:rPr>
              <w:t>4.2.3</w:t>
            </w:r>
          </w:p>
        </w:tc>
        <w:tc>
          <w:tcPr>
            <w:tcW w:w="6660" w:type="dxa"/>
            <w:gridSpan w:val="2"/>
          </w:tcPr>
          <w:p w14:paraId="15CF9DB8" w14:textId="05BB20E6" w:rsidR="00B37B4D" w:rsidRPr="00862ACB" w:rsidRDefault="00B37B4D" w:rsidP="00862ACB">
            <w:pPr>
              <w:pStyle w:val="a0"/>
              <w:adjustRightInd w:val="0"/>
              <w:snapToGrid w:val="0"/>
              <w:spacing w:after="0" w:line="360" w:lineRule="auto"/>
              <w:rPr>
                <w:sz w:val="24"/>
                <w:szCs w:val="24"/>
                <w:lang w:eastAsia="zh-TW"/>
              </w:rPr>
            </w:pPr>
            <w:r w:rsidRPr="00862ACB">
              <w:rPr>
                <w:sz w:val="24"/>
                <w:szCs w:val="24"/>
                <w:lang w:eastAsia="zh-TW"/>
              </w:rPr>
              <w:t>Exchange rate risk</w:t>
            </w:r>
            <w:r w:rsidR="00A90057">
              <w:t xml:space="preserve"> </w:t>
            </w:r>
            <w:r w:rsidR="00A90057" w:rsidRPr="00A90057">
              <w:rPr>
                <w:sz w:val="24"/>
                <w:szCs w:val="24"/>
                <w:lang w:eastAsia="zh-TW"/>
              </w:rPr>
              <w:t>of Euro of European Union</w:t>
            </w:r>
          </w:p>
        </w:tc>
        <w:tc>
          <w:tcPr>
            <w:tcW w:w="690" w:type="dxa"/>
          </w:tcPr>
          <w:p w14:paraId="58E25AEF" w14:textId="77777777" w:rsidR="00B37B4D" w:rsidRPr="00862ACB" w:rsidRDefault="00B37B4D" w:rsidP="00862ACB">
            <w:pPr>
              <w:pStyle w:val="a0"/>
              <w:adjustRightInd w:val="0"/>
              <w:snapToGrid w:val="0"/>
              <w:spacing w:after="0" w:line="360" w:lineRule="auto"/>
              <w:jc w:val="center"/>
              <w:rPr>
                <w:sz w:val="24"/>
                <w:szCs w:val="24"/>
                <w:lang w:eastAsia="zh-TW"/>
              </w:rPr>
            </w:pPr>
          </w:p>
        </w:tc>
      </w:tr>
      <w:bookmarkEnd w:id="3"/>
      <w:tr w:rsidR="00372343" w:rsidRPr="00862ACB" w14:paraId="001B4A2A" w14:textId="77777777" w:rsidTr="00B87A76">
        <w:trPr>
          <w:jc w:val="center"/>
        </w:trPr>
        <w:tc>
          <w:tcPr>
            <w:tcW w:w="542" w:type="dxa"/>
          </w:tcPr>
          <w:p w14:paraId="38AF4849" w14:textId="77777777" w:rsidR="00372343" w:rsidRPr="00862ACB" w:rsidRDefault="00372343" w:rsidP="00862ACB">
            <w:pPr>
              <w:pStyle w:val="a0"/>
              <w:adjustRightInd w:val="0"/>
              <w:snapToGrid w:val="0"/>
              <w:spacing w:after="0" w:line="360" w:lineRule="auto"/>
              <w:rPr>
                <w:sz w:val="24"/>
                <w:szCs w:val="24"/>
                <w:highlight w:val="yellow"/>
                <w:lang w:eastAsia="zh-TW"/>
              </w:rPr>
            </w:pPr>
          </w:p>
        </w:tc>
        <w:tc>
          <w:tcPr>
            <w:tcW w:w="7838" w:type="dxa"/>
            <w:gridSpan w:val="7"/>
          </w:tcPr>
          <w:p w14:paraId="3774DD14" w14:textId="15F279E0" w:rsidR="004B3FD0" w:rsidRPr="00862ACB" w:rsidRDefault="004B3FD0" w:rsidP="00862ACB">
            <w:pPr>
              <w:pStyle w:val="a0"/>
              <w:adjustRightInd w:val="0"/>
              <w:snapToGrid w:val="0"/>
              <w:spacing w:after="0" w:line="360" w:lineRule="auto"/>
              <w:rPr>
                <w:rFonts w:eastAsia="標楷體"/>
                <w:sz w:val="24"/>
                <w:szCs w:val="24"/>
                <w:highlight w:val="yellow"/>
              </w:rPr>
            </w:pPr>
          </w:p>
        </w:tc>
        <w:tc>
          <w:tcPr>
            <w:tcW w:w="690" w:type="dxa"/>
          </w:tcPr>
          <w:p w14:paraId="195229D3" w14:textId="77777777" w:rsidR="00372343" w:rsidRPr="00862ACB" w:rsidRDefault="00372343" w:rsidP="00862ACB">
            <w:pPr>
              <w:pStyle w:val="a0"/>
              <w:adjustRightInd w:val="0"/>
              <w:snapToGrid w:val="0"/>
              <w:spacing w:after="0" w:line="360" w:lineRule="auto"/>
              <w:jc w:val="center"/>
              <w:rPr>
                <w:sz w:val="24"/>
                <w:szCs w:val="24"/>
                <w:lang w:eastAsia="zh-TW"/>
              </w:rPr>
            </w:pPr>
          </w:p>
        </w:tc>
      </w:tr>
      <w:tr w:rsidR="00372343" w:rsidRPr="00862ACB" w14:paraId="4C182E88" w14:textId="77777777" w:rsidTr="00B87A76">
        <w:trPr>
          <w:jc w:val="center"/>
        </w:trPr>
        <w:tc>
          <w:tcPr>
            <w:tcW w:w="542" w:type="dxa"/>
          </w:tcPr>
          <w:p w14:paraId="31F8DDD0" w14:textId="243F21F6" w:rsidR="00372343" w:rsidRPr="002A47C9" w:rsidRDefault="00372343" w:rsidP="00862ACB">
            <w:pPr>
              <w:pStyle w:val="a0"/>
              <w:adjustRightInd w:val="0"/>
              <w:snapToGrid w:val="0"/>
              <w:spacing w:after="0" w:line="360" w:lineRule="auto"/>
              <w:rPr>
                <w:b/>
                <w:bCs/>
                <w:sz w:val="24"/>
                <w:szCs w:val="24"/>
                <w:lang w:eastAsia="zh-TW"/>
              </w:rPr>
            </w:pPr>
          </w:p>
        </w:tc>
        <w:tc>
          <w:tcPr>
            <w:tcW w:w="7838" w:type="dxa"/>
            <w:gridSpan w:val="7"/>
          </w:tcPr>
          <w:p w14:paraId="33624304" w14:textId="614FD26F" w:rsidR="00372343" w:rsidRPr="002A47C9" w:rsidRDefault="002A47C9" w:rsidP="00862ACB">
            <w:pPr>
              <w:pStyle w:val="a0"/>
              <w:adjustRightInd w:val="0"/>
              <w:snapToGrid w:val="0"/>
              <w:spacing w:after="0" w:line="360" w:lineRule="auto"/>
              <w:rPr>
                <w:rFonts w:eastAsia="標楷體"/>
                <w:b/>
                <w:bCs/>
                <w:sz w:val="24"/>
                <w:szCs w:val="24"/>
              </w:rPr>
            </w:pPr>
            <w:r w:rsidRPr="002A47C9">
              <w:rPr>
                <w:rFonts w:eastAsia="標楷體"/>
                <w:b/>
                <w:bCs/>
                <w:sz w:val="24"/>
                <w:szCs w:val="24"/>
              </w:rPr>
              <w:t xml:space="preserve">Chapter 5: </w:t>
            </w:r>
            <w:r w:rsidR="00372343" w:rsidRPr="002A47C9">
              <w:rPr>
                <w:rFonts w:eastAsia="標楷體"/>
                <w:b/>
                <w:bCs/>
                <w:sz w:val="24"/>
                <w:szCs w:val="24"/>
              </w:rPr>
              <w:t>Conclusion and recommendation</w:t>
            </w:r>
            <w:r w:rsidR="00BC74F5" w:rsidRPr="002A47C9">
              <w:rPr>
                <w:rFonts w:eastAsia="標楷體"/>
                <w:b/>
                <w:bCs/>
                <w:sz w:val="24"/>
                <w:szCs w:val="24"/>
              </w:rPr>
              <w:t>s</w:t>
            </w:r>
            <w:r w:rsidR="00372343" w:rsidRPr="002A47C9">
              <w:rPr>
                <w:rFonts w:eastAsia="標楷體"/>
                <w:b/>
                <w:bCs/>
                <w:sz w:val="24"/>
                <w:szCs w:val="24"/>
              </w:rPr>
              <w:t xml:space="preserve"> </w:t>
            </w:r>
          </w:p>
        </w:tc>
        <w:tc>
          <w:tcPr>
            <w:tcW w:w="690" w:type="dxa"/>
          </w:tcPr>
          <w:p w14:paraId="5BB1B922" w14:textId="3A9A69E9" w:rsidR="00372343" w:rsidRPr="00862ACB" w:rsidRDefault="009C7C9D" w:rsidP="00862ACB">
            <w:pPr>
              <w:pStyle w:val="a0"/>
              <w:adjustRightInd w:val="0"/>
              <w:snapToGrid w:val="0"/>
              <w:spacing w:after="0" w:line="360" w:lineRule="auto"/>
              <w:jc w:val="center"/>
              <w:rPr>
                <w:sz w:val="24"/>
                <w:szCs w:val="24"/>
                <w:lang w:eastAsia="zh-TW"/>
              </w:rPr>
            </w:pPr>
            <w:r>
              <w:rPr>
                <w:sz w:val="24"/>
                <w:szCs w:val="24"/>
                <w:lang w:eastAsia="zh-TW"/>
              </w:rPr>
              <w:t>21-22</w:t>
            </w:r>
          </w:p>
        </w:tc>
      </w:tr>
      <w:tr w:rsidR="00372343" w:rsidRPr="00862ACB" w14:paraId="57F3D633" w14:textId="77777777" w:rsidTr="00B87A76">
        <w:trPr>
          <w:jc w:val="center"/>
        </w:trPr>
        <w:tc>
          <w:tcPr>
            <w:tcW w:w="542" w:type="dxa"/>
          </w:tcPr>
          <w:p w14:paraId="56BE07CC" w14:textId="77777777" w:rsidR="00372343" w:rsidRPr="00862ACB" w:rsidRDefault="00372343" w:rsidP="00862ACB">
            <w:pPr>
              <w:pStyle w:val="a0"/>
              <w:adjustRightInd w:val="0"/>
              <w:snapToGrid w:val="0"/>
              <w:spacing w:after="0" w:line="360" w:lineRule="auto"/>
              <w:rPr>
                <w:sz w:val="24"/>
                <w:szCs w:val="24"/>
                <w:lang w:eastAsia="zh-TW"/>
              </w:rPr>
            </w:pPr>
          </w:p>
        </w:tc>
        <w:tc>
          <w:tcPr>
            <w:tcW w:w="554" w:type="dxa"/>
            <w:gridSpan w:val="3"/>
          </w:tcPr>
          <w:p w14:paraId="533E08A1" w14:textId="77777777" w:rsidR="00372343" w:rsidRPr="00862ACB" w:rsidRDefault="00372343" w:rsidP="00862ACB">
            <w:pPr>
              <w:pStyle w:val="a0"/>
              <w:adjustRightInd w:val="0"/>
              <w:snapToGrid w:val="0"/>
              <w:spacing w:after="0" w:line="360" w:lineRule="auto"/>
              <w:rPr>
                <w:sz w:val="24"/>
                <w:szCs w:val="24"/>
                <w:lang w:eastAsia="zh-TW"/>
              </w:rPr>
            </w:pPr>
            <w:r w:rsidRPr="00862ACB">
              <w:rPr>
                <w:sz w:val="24"/>
                <w:szCs w:val="24"/>
                <w:lang w:eastAsia="zh-TW"/>
              </w:rPr>
              <w:t>5.1</w:t>
            </w:r>
          </w:p>
        </w:tc>
        <w:tc>
          <w:tcPr>
            <w:tcW w:w="7284" w:type="dxa"/>
            <w:gridSpan w:val="4"/>
          </w:tcPr>
          <w:p w14:paraId="0DDDFB6F" w14:textId="77777777" w:rsidR="00372343" w:rsidRPr="00862ACB" w:rsidRDefault="00372343" w:rsidP="00862ACB">
            <w:pPr>
              <w:pStyle w:val="a0"/>
              <w:adjustRightInd w:val="0"/>
              <w:snapToGrid w:val="0"/>
              <w:spacing w:after="0" w:line="360" w:lineRule="auto"/>
              <w:rPr>
                <w:sz w:val="24"/>
                <w:szCs w:val="24"/>
                <w:lang w:eastAsia="zh-TW"/>
              </w:rPr>
            </w:pPr>
            <w:r w:rsidRPr="00862ACB">
              <w:rPr>
                <w:sz w:val="24"/>
                <w:szCs w:val="24"/>
                <w:lang w:eastAsia="zh-TW"/>
              </w:rPr>
              <w:t>Conclusion</w:t>
            </w:r>
          </w:p>
        </w:tc>
        <w:tc>
          <w:tcPr>
            <w:tcW w:w="690" w:type="dxa"/>
          </w:tcPr>
          <w:p w14:paraId="180376DE" w14:textId="77777777" w:rsidR="00372343" w:rsidRPr="00862ACB" w:rsidRDefault="00372343" w:rsidP="00862ACB">
            <w:pPr>
              <w:pStyle w:val="a0"/>
              <w:adjustRightInd w:val="0"/>
              <w:snapToGrid w:val="0"/>
              <w:spacing w:after="0" w:line="360" w:lineRule="auto"/>
              <w:jc w:val="center"/>
              <w:rPr>
                <w:sz w:val="24"/>
                <w:szCs w:val="24"/>
                <w:lang w:eastAsia="zh-TW"/>
              </w:rPr>
            </w:pPr>
          </w:p>
        </w:tc>
      </w:tr>
      <w:tr w:rsidR="00372343" w:rsidRPr="00862ACB" w14:paraId="4D7EF389" w14:textId="77777777" w:rsidTr="00B87A76">
        <w:trPr>
          <w:jc w:val="center"/>
        </w:trPr>
        <w:tc>
          <w:tcPr>
            <w:tcW w:w="542" w:type="dxa"/>
          </w:tcPr>
          <w:p w14:paraId="406D3B2B" w14:textId="77777777" w:rsidR="00372343" w:rsidRPr="00862ACB" w:rsidRDefault="00372343" w:rsidP="00862ACB">
            <w:pPr>
              <w:pStyle w:val="a0"/>
              <w:adjustRightInd w:val="0"/>
              <w:snapToGrid w:val="0"/>
              <w:spacing w:after="0" w:line="360" w:lineRule="auto"/>
              <w:rPr>
                <w:sz w:val="24"/>
                <w:szCs w:val="24"/>
                <w:lang w:eastAsia="zh-TW"/>
              </w:rPr>
            </w:pPr>
          </w:p>
        </w:tc>
        <w:tc>
          <w:tcPr>
            <w:tcW w:w="554" w:type="dxa"/>
            <w:gridSpan w:val="3"/>
          </w:tcPr>
          <w:p w14:paraId="3983B5E4" w14:textId="77777777" w:rsidR="00372343" w:rsidRPr="00862ACB" w:rsidRDefault="00372343" w:rsidP="00862ACB">
            <w:pPr>
              <w:pStyle w:val="a0"/>
              <w:adjustRightInd w:val="0"/>
              <w:snapToGrid w:val="0"/>
              <w:spacing w:after="0" w:line="360" w:lineRule="auto"/>
              <w:rPr>
                <w:sz w:val="24"/>
                <w:szCs w:val="24"/>
                <w:lang w:eastAsia="zh-TW"/>
              </w:rPr>
            </w:pPr>
            <w:r w:rsidRPr="00862ACB">
              <w:rPr>
                <w:sz w:val="24"/>
                <w:szCs w:val="24"/>
                <w:lang w:eastAsia="zh-TW"/>
              </w:rPr>
              <w:t>5.2</w:t>
            </w:r>
          </w:p>
        </w:tc>
        <w:tc>
          <w:tcPr>
            <w:tcW w:w="7284" w:type="dxa"/>
            <w:gridSpan w:val="4"/>
          </w:tcPr>
          <w:p w14:paraId="0CE5BA6E" w14:textId="77777777" w:rsidR="00372343" w:rsidRPr="00862ACB" w:rsidRDefault="00372343" w:rsidP="00862ACB">
            <w:pPr>
              <w:pStyle w:val="a0"/>
              <w:adjustRightInd w:val="0"/>
              <w:snapToGrid w:val="0"/>
              <w:spacing w:after="0" w:line="360" w:lineRule="auto"/>
              <w:rPr>
                <w:sz w:val="24"/>
                <w:szCs w:val="24"/>
                <w:lang w:eastAsia="zh-TW"/>
              </w:rPr>
            </w:pPr>
            <w:r w:rsidRPr="00862ACB">
              <w:rPr>
                <w:sz w:val="24"/>
                <w:szCs w:val="24"/>
                <w:lang w:eastAsia="zh-TW"/>
              </w:rPr>
              <w:t xml:space="preserve">Recommendations </w:t>
            </w:r>
          </w:p>
        </w:tc>
        <w:tc>
          <w:tcPr>
            <w:tcW w:w="690" w:type="dxa"/>
          </w:tcPr>
          <w:p w14:paraId="642DD631" w14:textId="77777777" w:rsidR="00372343" w:rsidRPr="00862ACB" w:rsidRDefault="00372343" w:rsidP="00862ACB">
            <w:pPr>
              <w:pStyle w:val="a0"/>
              <w:adjustRightInd w:val="0"/>
              <w:snapToGrid w:val="0"/>
              <w:spacing w:after="0" w:line="360" w:lineRule="auto"/>
              <w:jc w:val="center"/>
              <w:rPr>
                <w:sz w:val="24"/>
                <w:szCs w:val="24"/>
                <w:lang w:eastAsia="zh-TW"/>
              </w:rPr>
            </w:pPr>
          </w:p>
        </w:tc>
      </w:tr>
      <w:tr w:rsidR="00372343" w:rsidRPr="00862ACB" w14:paraId="768CAEC6" w14:textId="77777777" w:rsidTr="00B87A76">
        <w:trPr>
          <w:jc w:val="center"/>
        </w:trPr>
        <w:tc>
          <w:tcPr>
            <w:tcW w:w="542" w:type="dxa"/>
          </w:tcPr>
          <w:p w14:paraId="1A51B187" w14:textId="77777777" w:rsidR="00372343" w:rsidRPr="00862ACB" w:rsidRDefault="00372343" w:rsidP="00862ACB">
            <w:pPr>
              <w:pStyle w:val="a0"/>
              <w:adjustRightInd w:val="0"/>
              <w:snapToGrid w:val="0"/>
              <w:spacing w:after="0" w:line="360" w:lineRule="auto"/>
              <w:rPr>
                <w:sz w:val="24"/>
                <w:szCs w:val="24"/>
                <w:lang w:eastAsia="zh-TW"/>
              </w:rPr>
            </w:pPr>
          </w:p>
        </w:tc>
        <w:tc>
          <w:tcPr>
            <w:tcW w:w="7838" w:type="dxa"/>
            <w:gridSpan w:val="7"/>
          </w:tcPr>
          <w:p w14:paraId="4B144AF4" w14:textId="54045003" w:rsidR="00372343" w:rsidRPr="00862ACB" w:rsidRDefault="00372343" w:rsidP="00862ACB">
            <w:pPr>
              <w:pStyle w:val="a0"/>
              <w:adjustRightInd w:val="0"/>
              <w:snapToGrid w:val="0"/>
              <w:spacing w:after="0" w:line="360" w:lineRule="auto"/>
              <w:rPr>
                <w:sz w:val="24"/>
                <w:szCs w:val="24"/>
                <w:highlight w:val="yellow"/>
                <w:lang w:eastAsia="zh-TW"/>
              </w:rPr>
            </w:pPr>
          </w:p>
        </w:tc>
        <w:tc>
          <w:tcPr>
            <w:tcW w:w="690" w:type="dxa"/>
          </w:tcPr>
          <w:p w14:paraId="648C5458" w14:textId="77777777" w:rsidR="00372343" w:rsidRPr="00862ACB" w:rsidRDefault="00372343" w:rsidP="00862ACB">
            <w:pPr>
              <w:pStyle w:val="a0"/>
              <w:adjustRightInd w:val="0"/>
              <w:snapToGrid w:val="0"/>
              <w:spacing w:after="0" w:line="360" w:lineRule="auto"/>
              <w:jc w:val="center"/>
              <w:rPr>
                <w:sz w:val="24"/>
                <w:szCs w:val="24"/>
                <w:lang w:eastAsia="zh-TW"/>
              </w:rPr>
            </w:pPr>
          </w:p>
        </w:tc>
      </w:tr>
      <w:tr w:rsidR="00372343" w:rsidRPr="00862ACB" w14:paraId="3682519A" w14:textId="77777777" w:rsidTr="00B87A76">
        <w:trPr>
          <w:jc w:val="center"/>
        </w:trPr>
        <w:tc>
          <w:tcPr>
            <w:tcW w:w="8380" w:type="dxa"/>
            <w:gridSpan w:val="8"/>
          </w:tcPr>
          <w:p w14:paraId="0E19D6F9" w14:textId="77777777" w:rsidR="00372343" w:rsidRPr="00862ACB" w:rsidRDefault="00372343" w:rsidP="00862ACB">
            <w:pPr>
              <w:pStyle w:val="a0"/>
              <w:adjustRightInd w:val="0"/>
              <w:snapToGrid w:val="0"/>
              <w:spacing w:after="0" w:line="360" w:lineRule="auto"/>
              <w:rPr>
                <w:sz w:val="24"/>
                <w:szCs w:val="24"/>
                <w:lang w:eastAsia="zh-TW"/>
              </w:rPr>
            </w:pPr>
            <w:r w:rsidRPr="004B3FD0">
              <w:rPr>
                <w:sz w:val="24"/>
                <w:szCs w:val="24"/>
                <w:lang w:eastAsia="zh-TW"/>
              </w:rPr>
              <w:t>References</w:t>
            </w:r>
          </w:p>
        </w:tc>
        <w:tc>
          <w:tcPr>
            <w:tcW w:w="690" w:type="dxa"/>
          </w:tcPr>
          <w:p w14:paraId="1058B772" w14:textId="1B24FFB3" w:rsidR="00372343" w:rsidRPr="00862ACB" w:rsidRDefault="009C7C9D" w:rsidP="00862ACB">
            <w:pPr>
              <w:pStyle w:val="a0"/>
              <w:adjustRightInd w:val="0"/>
              <w:snapToGrid w:val="0"/>
              <w:spacing w:after="0" w:line="360" w:lineRule="auto"/>
              <w:jc w:val="center"/>
              <w:rPr>
                <w:sz w:val="24"/>
                <w:szCs w:val="24"/>
                <w:lang w:eastAsia="zh-TW"/>
              </w:rPr>
            </w:pPr>
            <w:r>
              <w:rPr>
                <w:sz w:val="24"/>
                <w:szCs w:val="24"/>
                <w:lang w:eastAsia="zh-TW"/>
              </w:rPr>
              <w:t>23-25</w:t>
            </w:r>
          </w:p>
        </w:tc>
      </w:tr>
    </w:tbl>
    <w:p w14:paraId="0F333D92" w14:textId="77777777" w:rsidR="004B3FD0" w:rsidRDefault="004B3FD0" w:rsidP="00561A7D">
      <w:pPr>
        <w:widowControl/>
        <w:rPr>
          <w:rFonts w:ascii="Times New Roman" w:hAnsi="Times New Roman"/>
          <w:b/>
          <w:bCs/>
          <w:szCs w:val="24"/>
        </w:rPr>
      </w:pPr>
    </w:p>
    <w:p w14:paraId="0EF8D026" w14:textId="3C609245" w:rsidR="00EB427F" w:rsidRPr="00862ACB" w:rsidRDefault="005D6351" w:rsidP="00561A7D">
      <w:pPr>
        <w:widowControl/>
        <w:rPr>
          <w:rFonts w:ascii="Times New Roman" w:hAnsi="Times New Roman"/>
          <w:b/>
          <w:bCs/>
          <w:szCs w:val="24"/>
        </w:rPr>
      </w:pPr>
      <w:r>
        <w:rPr>
          <w:rFonts w:ascii="Times New Roman" w:hAnsi="Times New Roman"/>
          <w:b/>
          <w:bCs/>
          <w:szCs w:val="24"/>
        </w:rPr>
        <w:br w:type="page"/>
      </w:r>
      <w:r w:rsidR="0097745E">
        <w:rPr>
          <w:rFonts w:ascii="Times New Roman" w:hAnsi="Times New Roman"/>
          <w:b/>
          <w:bCs/>
          <w:szCs w:val="24"/>
        </w:rPr>
        <w:t xml:space="preserve">Chapter 1: </w:t>
      </w:r>
      <w:r w:rsidR="001B1DF5" w:rsidRPr="00862ACB">
        <w:rPr>
          <w:rFonts w:ascii="Times New Roman" w:hAnsi="Times New Roman"/>
          <w:b/>
          <w:bCs/>
          <w:szCs w:val="24"/>
        </w:rPr>
        <w:t>Introduction</w:t>
      </w:r>
    </w:p>
    <w:p w14:paraId="02EFE49F" w14:textId="49FEB10A" w:rsidR="00196F3D" w:rsidRDefault="00196F3D" w:rsidP="00862ACB">
      <w:pPr>
        <w:widowControl/>
        <w:adjustRightInd w:val="0"/>
        <w:snapToGrid w:val="0"/>
        <w:spacing w:line="360" w:lineRule="auto"/>
        <w:jc w:val="both"/>
        <w:rPr>
          <w:rFonts w:ascii="Times New Roman" w:hAnsi="Times New Roman"/>
          <w:b/>
          <w:bCs/>
          <w:szCs w:val="24"/>
        </w:rPr>
      </w:pPr>
    </w:p>
    <w:p w14:paraId="4ADAB89B" w14:textId="2B085BBE" w:rsidR="00847463" w:rsidRPr="00847463" w:rsidRDefault="00847463" w:rsidP="00862ACB">
      <w:pPr>
        <w:widowControl/>
        <w:adjustRightInd w:val="0"/>
        <w:snapToGrid w:val="0"/>
        <w:spacing w:line="360" w:lineRule="auto"/>
        <w:jc w:val="both"/>
        <w:rPr>
          <w:rFonts w:ascii="Times New Roman" w:hAnsi="Times New Roman"/>
          <w:szCs w:val="24"/>
        </w:rPr>
      </w:pPr>
      <w:r w:rsidRPr="00847463">
        <w:rPr>
          <w:rFonts w:ascii="Times New Roman" w:hAnsi="Times New Roman"/>
          <w:szCs w:val="24"/>
        </w:rPr>
        <w:t xml:space="preserve">In this section, </w:t>
      </w:r>
      <w:r>
        <w:rPr>
          <w:rFonts w:ascii="Times New Roman" w:hAnsi="Times New Roman"/>
          <w:szCs w:val="24"/>
        </w:rPr>
        <w:t>the r</w:t>
      </w:r>
      <w:r w:rsidRPr="00847463">
        <w:rPr>
          <w:rFonts w:ascii="Times New Roman" w:hAnsi="Times New Roman"/>
          <w:szCs w:val="24"/>
        </w:rPr>
        <w:t>esearch motivation, aim, and objectives</w:t>
      </w:r>
      <w:r>
        <w:rPr>
          <w:rFonts w:ascii="Times New Roman" w:hAnsi="Times New Roman"/>
          <w:szCs w:val="24"/>
        </w:rPr>
        <w:t xml:space="preserve"> of this study, and the r</w:t>
      </w:r>
      <w:r w:rsidRPr="00847463">
        <w:rPr>
          <w:rFonts w:ascii="Times New Roman" w:hAnsi="Times New Roman"/>
          <w:szCs w:val="24"/>
        </w:rPr>
        <w:t>esearch framework</w:t>
      </w:r>
      <w:r>
        <w:rPr>
          <w:rFonts w:ascii="Times New Roman" w:hAnsi="Times New Roman"/>
          <w:szCs w:val="24"/>
        </w:rPr>
        <w:t xml:space="preserve">, the summarized objectives, key factors, variances, </w:t>
      </w:r>
      <w:r w:rsidR="000922F1">
        <w:rPr>
          <w:rFonts w:ascii="Times New Roman" w:hAnsi="Times New Roman"/>
          <w:szCs w:val="24"/>
        </w:rPr>
        <w:t>findings,</w:t>
      </w:r>
      <w:r>
        <w:rPr>
          <w:rFonts w:ascii="Times New Roman" w:hAnsi="Times New Roman"/>
          <w:szCs w:val="24"/>
        </w:rPr>
        <w:t xml:space="preserve"> and recommendation are included. </w:t>
      </w:r>
    </w:p>
    <w:p w14:paraId="4CD2724C" w14:textId="77777777" w:rsidR="00EB427F" w:rsidRPr="00862ACB" w:rsidRDefault="00EB427F" w:rsidP="00862ACB">
      <w:pPr>
        <w:adjustRightInd w:val="0"/>
        <w:snapToGrid w:val="0"/>
        <w:spacing w:line="360" w:lineRule="auto"/>
        <w:jc w:val="both"/>
        <w:rPr>
          <w:rFonts w:ascii="Times New Roman" w:hAnsi="Times New Roman"/>
          <w:b/>
          <w:bCs/>
          <w:szCs w:val="24"/>
        </w:rPr>
      </w:pPr>
    </w:p>
    <w:p w14:paraId="44858E06" w14:textId="7A55E8D7" w:rsidR="004238D8" w:rsidRPr="00862ACB" w:rsidRDefault="00634788" w:rsidP="00862ACB">
      <w:pPr>
        <w:adjustRightInd w:val="0"/>
        <w:snapToGrid w:val="0"/>
        <w:spacing w:line="360" w:lineRule="auto"/>
        <w:jc w:val="both"/>
        <w:rPr>
          <w:rFonts w:ascii="Times New Roman" w:hAnsi="Times New Roman"/>
          <w:b/>
          <w:bCs/>
          <w:szCs w:val="24"/>
        </w:rPr>
      </w:pPr>
      <w:r w:rsidRPr="00862ACB">
        <w:rPr>
          <w:rFonts w:ascii="Times New Roman" w:hAnsi="Times New Roman"/>
          <w:b/>
          <w:bCs/>
          <w:szCs w:val="24"/>
        </w:rPr>
        <w:t>1.1 Research motivation</w:t>
      </w:r>
      <w:r w:rsidR="002C5008" w:rsidRPr="00862ACB">
        <w:rPr>
          <w:rFonts w:ascii="Times New Roman" w:hAnsi="Times New Roman"/>
          <w:b/>
          <w:bCs/>
          <w:szCs w:val="24"/>
        </w:rPr>
        <w:t>, aim, and objectives</w:t>
      </w:r>
    </w:p>
    <w:p w14:paraId="48DD249C" w14:textId="77777777" w:rsidR="00997987" w:rsidRPr="00862ACB" w:rsidRDefault="00997987" w:rsidP="00862ACB">
      <w:pPr>
        <w:adjustRightInd w:val="0"/>
        <w:snapToGrid w:val="0"/>
        <w:spacing w:line="360" w:lineRule="auto"/>
        <w:jc w:val="both"/>
        <w:rPr>
          <w:rFonts w:ascii="Times New Roman" w:hAnsi="Times New Roman"/>
          <w:bCs/>
          <w:color w:val="0000CC"/>
          <w:szCs w:val="24"/>
          <w:highlight w:val="yellow"/>
        </w:rPr>
      </w:pPr>
    </w:p>
    <w:p w14:paraId="39920CD5" w14:textId="7EE531D4" w:rsidR="00196F3D" w:rsidRPr="00862ACB" w:rsidRDefault="00196F3D"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ABC is investing</w:t>
      </w:r>
      <w:r w:rsidR="00BB68A7" w:rsidRPr="00862ACB">
        <w:rPr>
          <w:rFonts w:ascii="Times New Roman" w:hAnsi="Times New Roman"/>
          <w:bCs/>
          <w:szCs w:val="24"/>
        </w:rPr>
        <w:t xml:space="preserve"> </w:t>
      </w:r>
      <w:r w:rsidRPr="00862ACB">
        <w:rPr>
          <w:rFonts w:ascii="Times New Roman" w:hAnsi="Times New Roman"/>
          <w:bCs/>
          <w:szCs w:val="24"/>
        </w:rPr>
        <w:t xml:space="preserve">in </w:t>
      </w:r>
      <w:r w:rsidR="00BB68A7" w:rsidRPr="00862ACB">
        <w:rPr>
          <w:rFonts w:ascii="Times New Roman" w:hAnsi="Times New Roman"/>
          <w:bCs/>
          <w:szCs w:val="24"/>
        </w:rPr>
        <w:t xml:space="preserve">Hong Kong and </w:t>
      </w:r>
      <w:r w:rsidRPr="00862ACB">
        <w:rPr>
          <w:rFonts w:ascii="Times New Roman" w:hAnsi="Times New Roman"/>
          <w:bCs/>
          <w:szCs w:val="24"/>
        </w:rPr>
        <w:t xml:space="preserve">different foreign counties, United States, Malaysia Singapore, Cayman Islands, China Ireland, South Korea, and Australia, </w:t>
      </w:r>
      <w:r w:rsidR="00BB68A7" w:rsidRPr="00862ACB">
        <w:rPr>
          <w:rFonts w:ascii="Times New Roman" w:hAnsi="Times New Roman"/>
          <w:bCs/>
          <w:szCs w:val="24"/>
        </w:rPr>
        <w:t>but</w:t>
      </w:r>
      <w:r w:rsidRPr="00862ACB">
        <w:rPr>
          <w:rFonts w:ascii="Times New Roman" w:hAnsi="Times New Roman"/>
          <w:bCs/>
          <w:szCs w:val="24"/>
        </w:rPr>
        <w:t xml:space="preserve"> there is no investment in France now. </w:t>
      </w:r>
    </w:p>
    <w:p w14:paraId="39B58BDA" w14:textId="77777777" w:rsidR="00BB68A7" w:rsidRPr="00862ACB" w:rsidRDefault="00BB68A7" w:rsidP="00862ACB">
      <w:pPr>
        <w:adjustRightInd w:val="0"/>
        <w:snapToGrid w:val="0"/>
        <w:spacing w:line="360" w:lineRule="auto"/>
        <w:jc w:val="both"/>
        <w:rPr>
          <w:rFonts w:ascii="Times New Roman" w:hAnsi="Times New Roman"/>
          <w:bCs/>
          <w:szCs w:val="24"/>
        </w:rPr>
      </w:pPr>
    </w:p>
    <w:p w14:paraId="34E1CE2C" w14:textId="75888C2A" w:rsidR="00E90959" w:rsidRPr="00862ACB" w:rsidRDefault="00BB68A7"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 xml:space="preserve">In this difficult time of COVID-19 pandemic these 3 years, and the increased concerns on </w:t>
      </w:r>
      <w:r w:rsidR="0055168D" w:rsidRPr="0055168D">
        <w:rPr>
          <w:rFonts w:ascii="Times New Roman" w:hAnsi="Times New Roman"/>
          <w:bCs/>
          <w:szCs w:val="24"/>
        </w:rPr>
        <w:t>Environmental, Social and Governance</w:t>
      </w:r>
      <w:r w:rsidR="0055168D">
        <w:rPr>
          <w:rFonts w:ascii="Times New Roman" w:hAnsi="Times New Roman"/>
          <w:bCs/>
          <w:szCs w:val="24"/>
        </w:rPr>
        <w:t xml:space="preserve"> (</w:t>
      </w:r>
      <w:r w:rsidRPr="00862ACB">
        <w:rPr>
          <w:rFonts w:ascii="Times New Roman" w:hAnsi="Times New Roman"/>
          <w:bCs/>
          <w:szCs w:val="24"/>
        </w:rPr>
        <w:t>ESG</w:t>
      </w:r>
      <w:r w:rsidR="0055168D">
        <w:rPr>
          <w:rFonts w:ascii="Times New Roman" w:hAnsi="Times New Roman"/>
          <w:bCs/>
          <w:szCs w:val="24"/>
        </w:rPr>
        <w:t>)</w:t>
      </w:r>
      <w:r w:rsidRPr="00862ACB">
        <w:rPr>
          <w:rFonts w:ascii="Times New Roman" w:hAnsi="Times New Roman"/>
          <w:bCs/>
          <w:szCs w:val="24"/>
        </w:rPr>
        <w:t xml:space="preserve"> investment, ABC faced a lot of challenges on making profit</w:t>
      </w:r>
      <w:r w:rsidR="00CD14A1">
        <w:rPr>
          <w:rFonts w:ascii="Times New Roman" w:hAnsi="Times New Roman"/>
          <w:bCs/>
          <w:szCs w:val="24"/>
        </w:rPr>
        <w:t xml:space="preserve"> and reducing the costs</w:t>
      </w:r>
      <w:r w:rsidRPr="00862ACB">
        <w:rPr>
          <w:rFonts w:ascii="Times New Roman" w:hAnsi="Times New Roman"/>
          <w:bCs/>
          <w:szCs w:val="24"/>
        </w:rPr>
        <w:t xml:space="preserve">, it expands their operation in Singapore and </w:t>
      </w:r>
      <w:r w:rsidR="00E90959" w:rsidRPr="00862ACB">
        <w:rPr>
          <w:rFonts w:ascii="Times New Roman" w:hAnsi="Times New Roman"/>
          <w:bCs/>
          <w:szCs w:val="24"/>
        </w:rPr>
        <w:t>the</w:t>
      </w:r>
      <w:r w:rsidR="00635C80">
        <w:rPr>
          <w:rFonts w:ascii="Times New Roman" w:hAnsi="Times New Roman"/>
          <w:bCs/>
          <w:szCs w:val="24"/>
        </w:rPr>
        <w:t xml:space="preserve"> </w:t>
      </w:r>
      <w:r w:rsidRPr="00862ACB">
        <w:rPr>
          <w:rFonts w:ascii="Times New Roman" w:hAnsi="Times New Roman"/>
          <w:bCs/>
          <w:szCs w:val="24"/>
        </w:rPr>
        <w:t xml:space="preserve">investment in China to serve the </w:t>
      </w:r>
      <w:r w:rsidR="00CD14A1">
        <w:rPr>
          <w:rFonts w:ascii="Times New Roman" w:hAnsi="Times New Roman"/>
          <w:bCs/>
          <w:szCs w:val="24"/>
        </w:rPr>
        <w:t xml:space="preserve">wealth management </w:t>
      </w:r>
      <w:r w:rsidRPr="00862ACB">
        <w:rPr>
          <w:rFonts w:ascii="Times New Roman" w:hAnsi="Times New Roman"/>
          <w:bCs/>
          <w:szCs w:val="24"/>
        </w:rPr>
        <w:t>demand in South Asia.</w:t>
      </w:r>
      <w:r w:rsidR="00E90959" w:rsidRPr="00862ACB">
        <w:rPr>
          <w:rFonts w:ascii="Times New Roman" w:hAnsi="Times New Roman"/>
          <w:bCs/>
          <w:szCs w:val="24"/>
        </w:rPr>
        <w:t xml:space="preserve"> </w:t>
      </w:r>
    </w:p>
    <w:p w14:paraId="2F7DCE18" w14:textId="77777777" w:rsidR="00E90959" w:rsidRPr="00862ACB" w:rsidRDefault="00E90959" w:rsidP="00862ACB">
      <w:pPr>
        <w:adjustRightInd w:val="0"/>
        <w:snapToGrid w:val="0"/>
        <w:spacing w:line="360" w:lineRule="auto"/>
        <w:jc w:val="both"/>
        <w:rPr>
          <w:rFonts w:ascii="Times New Roman" w:hAnsi="Times New Roman"/>
          <w:bCs/>
          <w:szCs w:val="24"/>
        </w:rPr>
      </w:pPr>
    </w:p>
    <w:p w14:paraId="53A05F95" w14:textId="4BFB4975" w:rsidR="004238D8" w:rsidRDefault="00E90959"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 xml:space="preserve">As France’s economy </w:t>
      </w:r>
      <w:r w:rsidR="00847463">
        <w:rPr>
          <w:rFonts w:ascii="Times New Roman" w:hAnsi="Times New Roman"/>
          <w:bCs/>
          <w:szCs w:val="24"/>
        </w:rPr>
        <w:t>was expected to be</w:t>
      </w:r>
      <w:r w:rsidRPr="00862ACB">
        <w:rPr>
          <w:rFonts w:ascii="Times New Roman" w:hAnsi="Times New Roman"/>
          <w:bCs/>
          <w:szCs w:val="24"/>
        </w:rPr>
        <w:t xml:space="preserve"> strong, the stock price </w:t>
      </w:r>
      <w:r w:rsidR="00847463">
        <w:rPr>
          <w:rFonts w:ascii="Times New Roman" w:hAnsi="Times New Roman"/>
          <w:bCs/>
          <w:szCs w:val="24"/>
        </w:rPr>
        <w:t>was going up</w:t>
      </w:r>
      <w:r w:rsidRPr="00862ACB">
        <w:rPr>
          <w:rFonts w:ascii="Times New Roman" w:hAnsi="Times New Roman"/>
          <w:bCs/>
          <w:szCs w:val="24"/>
        </w:rPr>
        <w:t xml:space="preserve">. Is French stock market also a good choice? Which stock is more appropriate for investing? </w:t>
      </w:r>
      <w:r w:rsidR="00D515E0" w:rsidRPr="00862ACB">
        <w:rPr>
          <w:rFonts w:ascii="Times New Roman" w:hAnsi="Times New Roman"/>
          <w:bCs/>
          <w:szCs w:val="24"/>
        </w:rPr>
        <w:t xml:space="preserve">This report </w:t>
      </w:r>
      <w:r w:rsidR="00196F3D" w:rsidRPr="00862ACB">
        <w:rPr>
          <w:rFonts w:ascii="Times New Roman" w:hAnsi="Times New Roman"/>
          <w:bCs/>
          <w:szCs w:val="24"/>
        </w:rPr>
        <w:t xml:space="preserve">aims to study </w:t>
      </w:r>
      <w:r w:rsidR="00D515E0" w:rsidRPr="00862ACB">
        <w:rPr>
          <w:rFonts w:ascii="Times New Roman" w:hAnsi="Times New Roman"/>
          <w:bCs/>
          <w:szCs w:val="24"/>
        </w:rPr>
        <w:t xml:space="preserve">the </w:t>
      </w:r>
      <w:r w:rsidR="00CD14A1">
        <w:rPr>
          <w:rFonts w:ascii="Times New Roman" w:hAnsi="Times New Roman"/>
          <w:bCs/>
          <w:szCs w:val="24"/>
        </w:rPr>
        <w:t xml:space="preserve">current </w:t>
      </w:r>
      <w:r w:rsidR="00D515E0" w:rsidRPr="00862ACB">
        <w:rPr>
          <w:rFonts w:ascii="Times New Roman" w:hAnsi="Times New Roman"/>
          <w:bCs/>
          <w:szCs w:val="24"/>
        </w:rPr>
        <w:t xml:space="preserve">capacity of ABC, and </w:t>
      </w:r>
      <w:r w:rsidR="00196F3D" w:rsidRPr="00862ACB">
        <w:rPr>
          <w:rFonts w:ascii="Times New Roman" w:hAnsi="Times New Roman"/>
          <w:bCs/>
          <w:szCs w:val="24"/>
        </w:rPr>
        <w:t xml:space="preserve">the market prospect, expected rate of return and </w:t>
      </w:r>
      <w:r w:rsidR="00D515E0" w:rsidRPr="00862ACB">
        <w:rPr>
          <w:rFonts w:ascii="Times New Roman" w:hAnsi="Times New Roman"/>
          <w:bCs/>
          <w:szCs w:val="24"/>
        </w:rPr>
        <w:t xml:space="preserve">market </w:t>
      </w:r>
      <w:r w:rsidR="00196F3D" w:rsidRPr="00862ACB">
        <w:rPr>
          <w:rFonts w:ascii="Times New Roman" w:hAnsi="Times New Roman"/>
          <w:bCs/>
          <w:szCs w:val="24"/>
        </w:rPr>
        <w:t xml:space="preserve">risks on investing </w:t>
      </w:r>
      <w:r w:rsidR="00BB68A7" w:rsidRPr="00862ACB">
        <w:rPr>
          <w:rFonts w:ascii="Times New Roman" w:hAnsi="Times New Roman"/>
          <w:bCs/>
          <w:szCs w:val="24"/>
        </w:rPr>
        <w:t xml:space="preserve">CAC40 </w:t>
      </w:r>
      <w:r w:rsidR="00196F3D" w:rsidRPr="00862ACB">
        <w:rPr>
          <w:rFonts w:ascii="Times New Roman" w:hAnsi="Times New Roman"/>
          <w:bCs/>
          <w:szCs w:val="24"/>
        </w:rPr>
        <w:t xml:space="preserve">in France </w:t>
      </w:r>
      <w:r w:rsidR="00D515E0" w:rsidRPr="00862ACB">
        <w:rPr>
          <w:rFonts w:ascii="Times New Roman" w:hAnsi="Times New Roman"/>
          <w:bCs/>
          <w:szCs w:val="24"/>
        </w:rPr>
        <w:t xml:space="preserve">so that ABC can </w:t>
      </w:r>
      <w:r w:rsidR="00196F3D" w:rsidRPr="00862ACB">
        <w:rPr>
          <w:rFonts w:ascii="Times New Roman" w:hAnsi="Times New Roman"/>
          <w:bCs/>
          <w:szCs w:val="24"/>
        </w:rPr>
        <w:t>diversify its investment portfolio to gain the profit.</w:t>
      </w:r>
    </w:p>
    <w:p w14:paraId="023DF91B" w14:textId="1E8A2DFE" w:rsidR="003F132B" w:rsidRDefault="003F132B" w:rsidP="00862ACB">
      <w:pPr>
        <w:adjustRightInd w:val="0"/>
        <w:snapToGrid w:val="0"/>
        <w:spacing w:line="360" w:lineRule="auto"/>
        <w:jc w:val="both"/>
        <w:rPr>
          <w:rFonts w:ascii="Times New Roman" w:hAnsi="Times New Roman"/>
          <w:bCs/>
          <w:szCs w:val="24"/>
        </w:rPr>
      </w:pPr>
    </w:p>
    <w:p w14:paraId="3613310F" w14:textId="194DD761" w:rsidR="003F132B" w:rsidRDefault="003F132B" w:rsidP="00862ACB">
      <w:pPr>
        <w:adjustRightInd w:val="0"/>
        <w:snapToGrid w:val="0"/>
        <w:spacing w:line="360" w:lineRule="auto"/>
        <w:jc w:val="both"/>
        <w:rPr>
          <w:rFonts w:ascii="Times New Roman" w:hAnsi="Times New Roman"/>
          <w:bCs/>
          <w:szCs w:val="24"/>
        </w:rPr>
      </w:pPr>
    </w:p>
    <w:p w14:paraId="5A4C704A" w14:textId="417CAEBC" w:rsidR="003F132B" w:rsidRDefault="003F132B" w:rsidP="00862ACB">
      <w:pPr>
        <w:adjustRightInd w:val="0"/>
        <w:snapToGrid w:val="0"/>
        <w:spacing w:line="360" w:lineRule="auto"/>
        <w:jc w:val="both"/>
        <w:rPr>
          <w:rFonts w:ascii="Times New Roman" w:hAnsi="Times New Roman"/>
          <w:bCs/>
          <w:szCs w:val="24"/>
        </w:rPr>
      </w:pPr>
    </w:p>
    <w:p w14:paraId="674832B1" w14:textId="57CDACAE" w:rsidR="003F132B" w:rsidRDefault="003F132B" w:rsidP="00862ACB">
      <w:pPr>
        <w:adjustRightInd w:val="0"/>
        <w:snapToGrid w:val="0"/>
        <w:spacing w:line="360" w:lineRule="auto"/>
        <w:jc w:val="both"/>
        <w:rPr>
          <w:rFonts w:ascii="Times New Roman" w:hAnsi="Times New Roman"/>
          <w:bCs/>
          <w:szCs w:val="24"/>
        </w:rPr>
      </w:pPr>
    </w:p>
    <w:p w14:paraId="08667D22" w14:textId="5EDB46BC" w:rsidR="003F132B" w:rsidRDefault="003F132B" w:rsidP="00862ACB">
      <w:pPr>
        <w:adjustRightInd w:val="0"/>
        <w:snapToGrid w:val="0"/>
        <w:spacing w:line="360" w:lineRule="auto"/>
        <w:jc w:val="both"/>
        <w:rPr>
          <w:rFonts w:ascii="Times New Roman" w:hAnsi="Times New Roman"/>
          <w:bCs/>
          <w:szCs w:val="24"/>
        </w:rPr>
      </w:pPr>
    </w:p>
    <w:p w14:paraId="1D357BC8" w14:textId="27DA6732" w:rsidR="003F132B" w:rsidRDefault="003F132B" w:rsidP="00862ACB">
      <w:pPr>
        <w:adjustRightInd w:val="0"/>
        <w:snapToGrid w:val="0"/>
        <w:spacing w:line="360" w:lineRule="auto"/>
        <w:jc w:val="both"/>
        <w:rPr>
          <w:rFonts w:ascii="Times New Roman" w:hAnsi="Times New Roman"/>
          <w:bCs/>
          <w:szCs w:val="24"/>
        </w:rPr>
      </w:pPr>
    </w:p>
    <w:p w14:paraId="00B5C435" w14:textId="5834CCF7" w:rsidR="003F132B" w:rsidRDefault="003F132B" w:rsidP="00862ACB">
      <w:pPr>
        <w:adjustRightInd w:val="0"/>
        <w:snapToGrid w:val="0"/>
        <w:spacing w:line="360" w:lineRule="auto"/>
        <w:jc w:val="both"/>
        <w:rPr>
          <w:rFonts w:ascii="Times New Roman" w:hAnsi="Times New Roman"/>
          <w:bCs/>
          <w:szCs w:val="24"/>
        </w:rPr>
      </w:pPr>
    </w:p>
    <w:p w14:paraId="7CA803E8" w14:textId="54AAE154" w:rsidR="003F132B" w:rsidRDefault="003F132B" w:rsidP="00862ACB">
      <w:pPr>
        <w:adjustRightInd w:val="0"/>
        <w:snapToGrid w:val="0"/>
        <w:spacing w:line="360" w:lineRule="auto"/>
        <w:jc w:val="both"/>
        <w:rPr>
          <w:rFonts w:ascii="Times New Roman" w:hAnsi="Times New Roman"/>
          <w:bCs/>
          <w:szCs w:val="24"/>
        </w:rPr>
      </w:pPr>
    </w:p>
    <w:p w14:paraId="3A932BB5" w14:textId="3B009094" w:rsidR="003F132B" w:rsidRDefault="003F132B" w:rsidP="00862ACB">
      <w:pPr>
        <w:adjustRightInd w:val="0"/>
        <w:snapToGrid w:val="0"/>
        <w:spacing w:line="360" w:lineRule="auto"/>
        <w:jc w:val="both"/>
        <w:rPr>
          <w:rFonts w:ascii="Times New Roman" w:hAnsi="Times New Roman"/>
          <w:bCs/>
          <w:szCs w:val="24"/>
        </w:rPr>
      </w:pPr>
    </w:p>
    <w:p w14:paraId="1FB73EBB" w14:textId="53EE51EA" w:rsidR="003F132B" w:rsidRDefault="003F132B" w:rsidP="00862ACB">
      <w:pPr>
        <w:adjustRightInd w:val="0"/>
        <w:snapToGrid w:val="0"/>
        <w:spacing w:line="360" w:lineRule="auto"/>
        <w:jc w:val="both"/>
        <w:rPr>
          <w:rFonts w:ascii="Times New Roman" w:hAnsi="Times New Roman"/>
          <w:bCs/>
          <w:szCs w:val="24"/>
        </w:rPr>
      </w:pPr>
    </w:p>
    <w:p w14:paraId="78C970DF" w14:textId="62FC064F" w:rsidR="003F132B" w:rsidRDefault="003F132B" w:rsidP="00862ACB">
      <w:pPr>
        <w:adjustRightInd w:val="0"/>
        <w:snapToGrid w:val="0"/>
        <w:spacing w:line="360" w:lineRule="auto"/>
        <w:jc w:val="both"/>
        <w:rPr>
          <w:rFonts w:ascii="Times New Roman" w:hAnsi="Times New Roman"/>
          <w:bCs/>
          <w:szCs w:val="24"/>
        </w:rPr>
      </w:pPr>
    </w:p>
    <w:p w14:paraId="798AE2BB" w14:textId="60291E90" w:rsidR="003F132B" w:rsidRDefault="003F132B" w:rsidP="00862ACB">
      <w:pPr>
        <w:adjustRightInd w:val="0"/>
        <w:snapToGrid w:val="0"/>
        <w:spacing w:line="360" w:lineRule="auto"/>
        <w:jc w:val="both"/>
        <w:rPr>
          <w:rFonts w:ascii="Times New Roman" w:hAnsi="Times New Roman"/>
          <w:bCs/>
          <w:szCs w:val="24"/>
        </w:rPr>
      </w:pPr>
    </w:p>
    <w:p w14:paraId="24865341" w14:textId="5034AF64" w:rsidR="003F132B" w:rsidRDefault="003F132B" w:rsidP="00862ACB">
      <w:pPr>
        <w:adjustRightInd w:val="0"/>
        <w:snapToGrid w:val="0"/>
        <w:spacing w:line="360" w:lineRule="auto"/>
        <w:jc w:val="both"/>
        <w:rPr>
          <w:rFonts w:ascii="Times New Roman" w:hAnsi="Times New Roman"/>
          <w:bCs/>
          <w:szCs w:val="24"/>
        </w:rPr>
      </w:pPr>
    </w:p>
    <w:p w14:paraId="6EB09B1B" w14:textId="77777777" w:rsidR="003F132B" w:rsidRDefault="003F132B" w:rsidP="00862ACB">
      <w:pPr>
        <w:adjustRightInd w:val="0"/>
        <w:snapToGrid w:val="0"/>
        <w:spacing w:line="360" w:lineRule="auto"/>
        <w:jc w:val="both"/>
        <w:rPr>
          <w:rFonts w:ascii="Times New Roman" w:hAnsi="Times New Roman"/>
          <w:bCs/>
          <w:szCs w:val="24"/>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3F132B" w14:paraId="0519DB36" w14:textId="77777777" w:rsidTr="003F132B">
        <w:tc>
          <w:tcPr>
            <w:tcW w:w="9628" w:type="dxa"/>
          </w:tcPr>
          <w:p w14:paraId="60BB1B79" w14:textId="1AB6C246" w:rsidR="003F132B" w:rsidRPr="000E3C97" w:rsidRDefault="003F132B" w:rsidP="003F132B">
            <w:pPr>
              <w:adjustRightInd w:val="0"/>
              <w:snapToGrid w:val="0"/>
              <w:spacing w:line="360" w:lineRule="auto"/>
              <w:jc w:val="center"/>
              <w:rPr>
                <w:rFonts w:ascii="Times New Roman" w:hAnsi="Times New Roman"/>
                <w:bCs/>
                <w:sz w:val="20"/>
                <w:szCs w:val="20"/>
              </w:rPr>
            </w:pPr>
            <w:r w:rsidRPr="000E3C97">
              <w:rPr>
                <w:rFonts w:ascii="Times New Roman" w:hAnsi="Times New Roman"/>
                <w:bCs/>
                <w:sz w:val="20"/>
                <w:szCs w:val="20"/>
              </w:rPr>
              <w:t>1</w:t>
            </w:r>
          </w:p>
        </w:tc>
      </w:tr>
    </w:tbl>
    <w:p w14:paraId="1E6A5AA4" w14:textId="689AEE59" w:rsidR="004238D8" w:rsidRPr="00862ACB" w:rsidRDefault="00634788" w:rsidP="003F132B">
      <w:pPr>
        <w:widowControl/>
        <w:rPr>
          <w:rFonts w:ascii="Times New Roman" w:hAnsi="Times New Roman"/>
          <w:b/>
          <w:bCs/>
          <w:szCs w:val="24"/>
        </w:rPr>
      </w:pPr>
      <w:r w:rsidRPr="00862ACB">
        <w:rPr>
          <w:rFonts w:ascii="Times New Roman" w:hAnsi="Times New Roman"/>
          <w:b/>
          <w:bCs/>
          <w:szCs w:val="24"/>
        </w:rPr>
        <w:t>1.2 Research framework</w:t>
      </w:r>
    </w:p>
    <w:p w14:paraId="0B62A313" w14:textId="77777777" w:rsidR="00153536" w:rsidRPr="00862ACB" w:rsidRDefault="00153536" w:rsidP="00862ACB">
      <w:pPr>
        <w:widowControl/>
        <w:adjustRightInd w:val="0"/>
        <w:snapToGrid w:val="0"/>
        <w:spacing w:line="360" w:lineRule="auto"/>
        <w:rPr>
          <w:rFonts w:ascii="Times New Roman" w:hAnsi="Times New Roman"/>
          <w:color w:val="0000CC"/>
          <w:szCs w:val="24"/>
        </w:rPr>
      </w:pPr>
    </w:p>
    <w:p w14:paraId="3B81A23A" w14:textId="65A1CDD7" w:rsidR="00A97D89" w:rsidRPr="00862ACB" w:rsidRDefault="00A97D89" w:rsidP="00862ACB">
      <w:pPr>
        <w:widowControl/>
        <w:adjustRightInd w:val="0"/>
        <w:snapToGrid w:val="0"/>
        <w:spacing w:line="360" w:lineRule="auto"/>
        <w:rPr>
          <w:rFonts w:ascii="Times New Roman" w:hAnsi="Times New Roman"/>
          <w:bCs/>
          <w:szCs w:val="24"/>
        </w:rPr>
      </w:pPr>
      <w:r w:rsidRPr="00862ACB">
        <w:rPr>
          <w:rFonts w:ascii="Times New Roman" w:hAnsi="Times New Roman"/>
          <w:bCs/>
          <w:szCs w:val="24"/>
        </w:rPr>
        <w:t xml:space="preserve">In this report, </w:t>
      </w:r>
      <w:r w:rsidR="00F80108" w:rsidRPr="00862ACB">
        <w:rPr>
          <w:rFonts w:ascii="Times New Roman" w:hAnsi="Times New Roman"/>
          <w:bCs/>
          <w:szCs w:val="24"/>
        </w:rPr>
        <w:t xml:space="preserve">the following </w:t>
      </w:r>
      <w:r w:rsidRPr="00862ACB">
        <w:rPr>
          <w:rFonts w:ascii="Times New Roman" w:hAnsi="Times New Roman"/>
          <w:bCs/>
          <w:szCs w:val="24"/>
        </w:rPr>
        <w:t>research objectives</w:t>
      </w:r>
      <w:r w:rsidR="00F80108" w:rsidRPr="00862ACB">
        <w:rPr>
          <w:rFonts w:ascii="Times New Roman" w:hAnsi="Times New Roman"/>
          <w:bCs/>
          <w:szCs w:val="24"/>
        </w:rPr>
        <w:t xml:space="preserve"> </w:t>
      </w:r>
      <w:r w:rsidR="002100A1" w:rsidRPr="00862ACB">
        <w:rPr>
          <w:rFonts w:ascii="Times New Roman" w:hAnsi="Times New Roman"/>
          <w:bCs/>
          <w:szCs w:val="24"/>
        </w:rPr>
        <w:t>are to be achieved</w:t>
      </w:r>
      <w:r w:rsidRPr="00862ACB">
        <w:rPr>
          <w:rFonts w:ascii="Times New Roman" w:hAnsi="Times New Roman"/>
          <w:bCs/>
          <w:szCs w:val="24"/>
        </w:rPr>
        <w:t xml:space="preserve">: </w:t>
      </w:r>
    </w:p>
    <w:p w14:paraId="7DBB4330" w14:textId="45C0BFCF" w:rsidR="00A97D89" w:rsidRPr="00862ACB" w:rsidRDefault="00A97D89" w:rsidP="00862ACB">
      <w:pPr>
        <w:widowControl/>
        <w:adjustRightInd w:val="0"/>
        <w:snapToGrid w:val="0"/>
        <w:spacing w:line="360" w:lineRule="auto"/>
        <w:rPr>
          <w:rFonts w:ascii="Times New Roman" w:hAnsi="Times New Roman"/>
          <w:bCs/>
          <w:szCs w:val="24"/>
        </w:rPr>
      </w:pPr>
      <w:r w:rsidRPr="00862ACB">
        <w:rPr>
          <w:rFonts w:ascii="Times New Roman" w:hAnsi="Times New Roman"/>
          <w:bCs/>
          <w:szCs w:val="24"/>
        </w:rPr>
        <w:t xml:space="preserve">1. To understand ABC’s company </w:t>
      </w:r>
      <w:r w:rsidR="00D4134D">
        <w:rPr>
          <w:rFonts w:ascii="Times New Roman" w:hAnsi="Times New Roman"/>
          <w:bCs/>
          <w:szCs w:val="24"/>
        </w:rPr>
        <w:t>profile</w:t>
      </w:r>
      <w:r w:rsidR="00847463">
        <w:rPr>
          <w:rFonts w:ascii="Times New Roman" w:hAnsi="Times New Roman"/>
          <w:bCs/>
          <w:szCs w:val="24"/>
        </w:rPr>
        <w:t xml:space="preserve">, </w:t>
      </w:r>
      <w:r w:rsidR="00D4134D">
        <w:rPr>
          <w:rFonts w:ascii="Times New Roman" w:hAnsi="Times New Roman"/>
          <w:bCs/>
          <w:szCs w:val="24"/>
        </w:rPr>
        <w:t xml:space="preserve">current </w:t>
      </w:r>
      <w:r w:rsidR="00E90959" w:rsidRPr="00862ACB">
        <w:rPr>
          <w:rFonts w:ascii="Times New Roman" w:hAnsi="Times New Roman"/>
          <w:bCs/>
          <w:szCs w:val="24"/>
        </w:rPr>
        <w:t>investment portfolio</w:t>
      </w:r>
      <w:r w:rsidR="00847463">
        <w:rPr>
          <w:rFonts w:ascii="Times New Roman" w:hAnsi="Times New Roman"/>
          <w:bCs/>
          <w:szCs w:val="24"/>
        </w:rPr>
        <w:t xml:space="preserve"> and performance </w:t>
      </w:r>
    </w:p>
    <w:p w14:paraId="603A89EB" w14:textId="77777777" w:rsidR="00F80108" w:rsidRPr="00862ACB" w:rsidRDefault="00A97D89" w:rsidP="00862ACB">
      <w:pPr>
        <w:widowControl/>
        <w:adjustRightInd w:val="0"/>
        <w:snapToGrid w:val="0"/>
        <w:spacing w:line="360" w:lineRule="auto"/>
        <w:rPr>
          <w:rFonts w:ascii="Times New Roman" w:hAnsi="Times New Roman"/>
          <w:bCs/>
          <w:szCs w:val="24"/>
        </w:rPr>
      </w:pPr>
      <w:r w:rsidRPr="00862ACB">
        <w:rPr>
          <w:rFonts w:ascii="Times New Roman" w:hAnsi="Times New Roman"/>
          <w:bCs/>
          <w:szCs w:val="24"/>
        </w:rPr>
        <w:t>2.</w:t>
      </w:r>
      <w:r w:rsidR="00F80108" w:rsidRPr="00862ACB">
        <w:rPr>
          <w:rFonts w:ascii="Times New Roman" w:hAnsi="Times New Roman"/>
          <w:bCs/>
          <w:szCs w:val="24"/>
        </w:rPr>
        <w:t xml:space="preserve"> To compare the characteristics of French stock market CAC40 and Hang Seng Index in   </w:t>
      </w:r>
    </w:p>
    <w:p w14:paraId="781E6A03" w14:textId="6F7F0723" w:rsidR="00A97D89" w:rsidRPr="00862ACB" w:rsidRDefault="00F80108" w:rsidP="00862ACB">
      <w:pPr>
        <w:widowControl/>
        <w:adjustRightInd w:val="0"/>
        <w:snapToGrid w:val="0"/>
        <w:spacing w:line="360" w:lineRule="auto"/>
        <w:rPr>
          <w:rFonts w:ascii="Times New Roman" w:hAnsi="Times New Roman"/>
          <w:bCs/>
          <w:szCs w:val="24"/>
        </w:rPr>
      </w:pPr>
      <w:r w:rsidRPr="00862ACB">
        <w:rPr>
          <w:rFonts w:ascii="Times New Roman" w:hAnsi="Times New Roman"/>
          <w:bCs/>
          <w:szCs w:val="24"/>
        </w:rPr>
        <w:t xml:space="preserve">  Hong Kong</w:t>
      </w:r>
      <w:r w:rsidR="00196F3D" w:rsidRPr="00862ACB">
        <w:rPr>
          <w:rFonts w:ascii="Times New Roman" w:hAnsi="Times New Roman"/>
          <w:bCs/>
          <w:szCs w:val="24"/>
        </w:rPr>
        <w:t>, and to find out the correlation of coefficient</w:t>
      </w:r>
      <w:r w:rsidR="00E90959" w:rsidRPr="00862ACB">
        <w:rPr>
          <w:rFonts w:ascii="Times New Roman" w:hAnsi="Times New Roman"/>
          <w:bCs/>
          <w:szCs w:val="24"/>
        </w:rPr>
        <w:t xml:space="preserve"> between two indexes </w:t>
      </w:r>
    </w:p>
    <w:p w14:paraId="3327B7A6" w14:textId="675C13CF" w:rsidR="00A97D89" w:rsidRPr="00862ACB" w:rsidRDefault="00A97D89" w:rsidP="00862ACB">
      <w:pPr>
        <w:widowControl/>
        <w:adjustRightInd w:val="0"/>
        <w:snapToGrid w:val="0"/>
        <w:spacing w:line="360" w:lineRule="auto"/>
        <w:rPr>
          <w:rFonts w:ascii="Times New Roman" w:hAnsi="Times New Roman"/>
          <w:bCs/>
          <w:szCs w:val="24"/>
        </w:rPr>
      </w:pPr>
      <w:r w:rsidRPr="00862ACB">
        <w:rPr>
          <w:rFonts w:ascii="Times New Roman" w:hAnsi="Times New Roman"/>
          <w:bCs/>
          <w:szCs w:val="24"/>
        </w:rPr>
        <w:t>3.</w:t>
      </w:r>
      <w:r w:rsidR="00F80108" w:rsidRPr="00862ACB">
        <w:rPr>
          <w:rFonts w:ascii="Times New Roman" w:hAnsi="Times New Roman"/>
          <w:bCs/>
          <w:szCs w:val="24"/>
        </w:rPr>
        <w:t xml:space="preserve"> To analyze the investment return and investment risk</w:t>
      </w:r>
    </w:p>
    <w:p w14:paraId="54CA6DC2" w14:textId="77777777" w:rsidR="009C3D43" w:rsidRPr="00862ACB" w:rsidRDefault="00F80108" w:rsidP="00862ACB">
      <w:pPr>
        <w:widowControl/>
        <w:adjustRightInd w:val="0"/>
        <w:snapToGrid w:val="0"/>
        <w:spacing w:line="360" w:lineRule="auto"/>
        <w:rPr>
          <w:rFonts w:ascii="Times New Roman" w:hAnsi="Times New Roman"/>
          <w:bCs/>
          <w:szCs w:val="24"/>
        </w:rPr>
      </w:pPr>
      <w:r w:rsidRPr="00862ACB">
        <w:rPr>
          <w:rFonts w:ascii="Times New Roman" w:hAnsi="Times New Roman"/>
          <w:bCs/>
          <w:szCs w:val="24"/>
        </w:rPr>
        <w:t>4. To conclude the findings</w:t>
      </w:r>
      <w:r w:rsidR="00E90959" w:rsidRPr="00862ACB">
        <w:rPr>
          <w:rFonts w:ascii="Times New Roman" w:hAnsi="Times New Roman"/>
          <w:bCs/>
          <w:szCs w:val="24"/>
        </w:rPr>
        <w:t xml:space="preserve">, </w:t>
      </w:r>
      <w:r w:rsidRPr="00862ACB">
        <w:rPr>
          <w:rFonts w:ascii="Times New Roman" w:hAnsi="Times New Roman"/>
          <w:bCs/>
          <w:szCs w:val="24"/>
        </w:rPr>
        <w:t xml:space="preserve">recommend </w:t>
      </w:r>
      <w:r w:rsidR="00E90959" w:rsidRPr="00862ACB">
        <w:rPr>
          <w:rFonts w:ascii="Times New Roman" w:hAnsi="Times New Roman"/>
          <w:bCs/>
          <w:szCs w:val="24"/>
        </w:rPr>
        <w:t>investing</w:t>
      </w:r>
      <w:r w:rsidRPr="00862ACB">
        <w:rPr>
          <w:rFonts w:ascii="Times New Roman" w:hAnsi="Times New Roman"/>
          <w:bCs/>
          <w:szCs w:val="24"/>
        </w:rPr>
        <w:t xml:space="preserve"> in France stock market </w:t>
      </w:r>
      <w:r w:rsidR="009C3D43" w:rsidRPr="00862ACB">
        <w:rPr>
          <w:rFonts w:ascii="Times New Roman" w:hAnsi="Times New Roman"/>
          <w:bCs/>
          <w:szCs w:val="24"/>
        </w:rPr>
        <w:t xml:space="preserve">or not </w:t>
      </w:r>
      <w:r w:rsidR="00E90959" w:rsidRPr="00862ACB">
        <w:rPr>
          <w:rFonts w:ascii="Times New Roman" w:hAnsi="Times New Roman"/>
          <w:bCs/>
          <w:szCs w:val="24"/>
        </w:rPr>
        <w:t xml:space="preserve">and suggest </w:t>
      </w:r>
    </w:p>
    <w:p w14:paraId="5270DFE3" w14:textId="32AC2CCB" w:rsidR="00F80108" w:rsidRPr="00862ACB" w:rsidRDefault="009C3D43" w:rsidP="00862ACB">
      <w:pPr>
        <w:widowControl/>
        <w:adjustRightInd w:val="0"/>
        <w:snapToGrid w:val="0"/>
        <w:spacing w:line="360" w:lineRule="auto"/>
        <w:rPr>
          <w:rFonts w:ascii="Times New Roman" w:hAnsi="Times New Roman"/>
          <w:bCs/>
          <w:szCs w:val="24"/>
        </w:rPr>
      </w:pPr>
      <w:r w:rsidRPr="00862ACB">
        <w:rPr>
          <w:rFonts w:ascii="Times New Roman" w:hAnsi="Times New Roman"/>
          <w:bCs/>
          <w:szCs w:val="24"/>
        </w:rPr>
        <w:t xml:space="preserve">  </w:t>
      </w:r>
      <w:r w:rsidR="00E90959" w:rsidRPr="00862ACB">
        <w:rPr>
          <w:rFonts w:ascii="Times New Roman" w:hAnsi="Times New Roman"/>
          <w:bCs/>
          <w:szCs w:val="24"/>
        </w:rPr>
        <w:t>the stock for investing</w:t>
      </w:r>
      <w:r w:rsidRPr="00862ACB">
        <w:rPr>
          <w:rFonts w:ascii="Times New Roman" w:hAnsi="Times New Roman"/>
          <w:bCs/>
          <w:szCs w:val="24"/>
        </w:rPr>
        <w:t xml:space="preserve"> if the investment is </w:t>
      </w:r>
      <w:r w:rsidR="00AB415F">
        <w:rPr>
          <w:rFonts w:ascii="Times New Roman" w:hAnsi="Times New Roman"/>
          <w:bCs/>
          <w:szCs w:val="24"/>
        </w:rPr>
        <w:t xml:space="preserve">profitable </w:t>
      </w:r>
    </w:p>
    <w:p w14:paraId="04CD35D5" w14:textId="77777777" w:rsidR="00020EC4" w:rsidRPr="00862ACB" w:rsidRDefault="00020EC4" w:rsidP="00862ACB">
      <w:pPr>
        <w:widowControl/>
        <w:adjustRightInd w:val="0"/>
        <w:snapToGrid w:val="0"/>
        <w:spacing w:line="360" w:lineRule="auto"/>
        <w:rPr>
          <w:rFonts w:ascii="Times New Roman" w:hAnsi="Times New Roman"/>
          <w:bCs/>
          <w:szCs w:val="24"/>
        </w:rPr>
      </w:pPr>
    </w:p>
    <w:p w14:paraId="056B5DF8" w14:textId="63B750B2" w:rsidR="00153536" w:rsidRPr="00862ACB" w:rsidRDefault="00153536" w:rsidP="00862ACB">
      <w:pPr>
        <w:widowControl/>
        <w:adjustRightInd w:val="0"/>
        <w:snapToGrid w:val="0"/>
        <w:spacing w:line="360" w:lineRule="auto"/>
        <w:jc w:val="both"/>
        <w:rPr>
          <w:rFonts w:ascii="Times New Roman" w:hAnsi="Times New Roman"/>
          <w:bCs/>
          <w:szCs w:val="24"/>
        </w:rPr>
      </w:pPr>
      <w:r w:rsidRPr="00862ACB">
        <w:rPr>
          <w:rFonts w:ascii="Times New Roman" w:hAnsi="Times New Roman"/>
          <w:bCs/>
          <w:szCs w:val="24"/>
        </w:rPr>
        <w:t>For identifying the opportunities and risks to invest in French stock market, t</w:t>
      </w:r>
      <w:r w:rsidR="002100A1" w:rsidRPr="00862ACB">
        <w:rPr>
          <w:rFonts w:ascii="Times New Roman" w:hAnsi="Times New Roman"/>
          <w:bCs/>
          <w:szCs w:val="24"/>
        </w:rPr>
        <w:t xml:space="preserve">he following variances </w:t>
      </w:r>
      <w:r w:rsidR="00020EC4" w:rsidRPr="00862ACB">
        <w:rPr>
          <w:rFonts w:ascii="Times New Roman" w:hAnsi="Times New Roman"/>
          <w:bCs/>
          <w:szCs w:val="24"/>
        </w:rPr>
        <w:t xml:space="preserve">were </w:t>
      </w:r>
      <w:r w:rsidR="002100A1" w:rsidRPr="00862ACB">
        <w:rPr>
          <w:rFonts w:ascii="Times New Roman" w:hAnsi="Times New Roman"/>
          <w:bCs/>
          <w:szCs w:val="24"/>
        </w:rPr>
        <w:t>studied</w:t>
      </w:r>
      <w:r w:rsidR="00AB415F">
        <w:rPr>
          <w:rFonts w:ascii="Times New Roman" w:hAnsi="Times New Roman"/>
          <w:bCs/>
          <w:szCs w:val="24"/>
        </w:rPr>
        <w:t xml:space="preserve">: </w:t>
      </w:r>
    </w:p>
    <w:p w14:paraId="3E2D2956" w14:textId="2CAD475E" w:rsidR="00020EC4" w:rsidRPr="00862ACB" w:rsidRDefault="00020EC4" w:rsidP="00862ACB">
      <w:pPr>
        <w:pStyle w:val="af0"/>
        <w:widowControl/>
        <w:numPr>
          <w:ilvl w:val="0"/>
          <w:numId w:val="10"/>
        </w:numPr>
        <w:adjustRightInd w:val="0"/>
        <w:snapToGrid w:val="0"/>
        <w:spacing w:line="360" w:lineRule="auto"/>
        <w:ind w:leftChars="0"/>
        <w:jc w:val="both"/>
        <w:rPr>
          <w:rFonts w:ascii="Times New Roman" w:hAnsi="Times New Roman"/>
          <w:bCs/>
          <w:szCs w:val="24"/>
        </w:rPr>
      </w:pPr>
      <w:r w:rsidRPr="00862ACB">
        <w:rPr>
          <w:rFonts w:ascii="Times New Roman" w:hAnsi="Times New Roman"/>
          <w:bCs/>
          <w:szCs w:val="24"/>
        </w:rPr>
        <w:t xml:space="preserve">To identify the investment return: </w:t>
      </w:r>
      <w:r w:rsidR="000E70A7" w:rsidRPr="00862ACB">
        <w:rPr>
          <w:rFonts w:ascii="Times New Roman" w:hAnsi="Times New Roman"/>
          <w:bCs/>
          <w:szCs w:val="24"/>
        </w:rPr>
        <w:t>The capital return by measuring the expected return rate and standard deviation, the income returns by measuring the dividends, the interest rate</w:t>
      </w:r>
      <w:r w:rsidR="00AB415F">
        <w:rPr>
          <w:rFonts w:ascii="Times New Roman" w:hAnsi="Times New Roman"/>
          <w:bCs/>
          <w:szCs w:val="24"/>
        </w:rPr>
        <w:t>.</w:t>
      </w:r>
      <w:r w:rsidR="000E70A7" w:rsidRPr="00862ACB">
        <w:rPr>
          <w:rFonts w:ascii="Times New Roman" w:hAnsi="Times New Roman"/>
          <w:bCs/>
          <w:szCs w:val="24"/>
        </w:rPr>
        <w:t xml:space="preserve"> </w:t>
      </w:r>
    </w:p>
    <w:p w14:paraId="10B770C0" w14:textId="36A32C54" w:rsidR="002100A1" w:rsidRPr="00862ACB" w:rsidRDefault="00020EC4" w:rsidP="00862ACB">
      <w:pPr>
        <w:pStyle w:val="af0"/>
        <w:widowControl/>
        <w:numPr>
          <w:ilvl w:val="0"/>
          <w:numId w:val="10"/>
        </w:numPr>
        <w:adjustRightInd w:val="0"/>
        <w:snapToGrid w:val="0"/>
        <w:spacing w:line="360" w:lineRule="auto"/>
        <w:ind w:leftChars="0"/>
        <w:jc w:val="both"/>
        <w:rPr>
          <w:rFonts w:ascii="Times New Roman" w:hAnsi="Times New Roman"/>
          <w:bCs/>
          <w:szCs w:val="24"/>
        </w:rPr>
      </w:pPr>
      <w:r w:rsidRPr="00862ACB">
        <w:rPr>
          <w:rFonts w:ascii="Times New Roman" w:hAnsi="Times New Roman"/>
          <w:bCs/>
          <w:szCs w:val="24"/>
        </w:rPr>
        <w:t xml:space="preserve">To identify the investment risk: </w:t>
      </w:r>
      <w:r w:rsidR="000E70A7" w:rsidRPr="00862ACB">
        <w:rPr>
          <w:rFonts w:ascii="Times New Roman" w:hAnsi="Times New Roman"/>
          <w:bCs/>
          <w:szCs w:val="24"/>
        </w:rPr>
        <w:t>T</w:t>
      </w:r>
      <w:r w:rsidRPr="00862ACB">
        <w:rPr>
          <w:rFonts w:ascii="Times New Roman" w:hAnsi="Times New Roman"/>
          <w:bCs/>
          <w:szCs w:val="24"/>
        </w:rPr>
        <w:t>he stock price volatility (VIX), the market risk by consumer price index (CPI), and the exchange rate risk of Euro</w:t>
      </w:r>
      <w:r w:rsidR="000E70A7" w:rsidRPr="00862ACB">
        <w:rPr>
          <w:rFonts w:ascii="Times New Roman" w:hAnsi="Times New Roman"/>
          <w:bCs/>
          <w:szCs w:val="24"/>
        </w:rPr>
        <w:t xml:space="preserve">. </w:t>
      </w:r>
    </w:p>
    <w:p w14:paraId="51F53595" w14:textId="77777777" w:rsidR="00F854AC" w:rsidRPr="00862ACB" w:rsidRDefault="00F854AC" w:rsidP="00862ACB">
      <w:pPr>
        <w:widowControl/>
        <w:adjustRightInd w:val="0"/>
        <w:snapToGrid w:val="0"/>
        <w:spacing w:line="360" w:lineRule="auto"/>
        <w:rPr>
          <w:rFonts w:ascii="Times New Roman" w:hAnsi="Times New Roman"/>
          <w:bCs/>
          <w:szCs w:val="24"/>
        </w:rPr>
      </w:pPr>
    </w:p>
    <w:p w14:paraId="6E488F70" w14:textId="7A47B7D5" w:rsidR="000E70A7" w:rsidRPr="00862ACB" w:rsidRDefault="000E70A7" w:rsidP="00862ACB">
      <w:pPr>
        <w:widowControl/>
        <w:adjustRightInd w:val="0"/>
        <w:snapToGrid w:val="0"/>
        <w:spacing w:line="360" w:lineRule="auto"/>
        <w:jc w:val="both"/>
        <w:rPr>
          <w:rFonts w:ascii="Times New Roman" w:hAnsi="Times New Roman"/>
          <w:bCs/>
          <w:szCs w:val="24"/>
        </w:rPr>
      </w:pPr>
      <w:r w:rsidRPr="00862ACB">
        <w:rPr>
          <w:rFonts w:ascii="Times New Roman" w:hAnsi="Times New Roman"/>
          <w:bCs/>
          <w:szCs w:val="24"/>
        </w:rPr>
        <w:t xml:space="preserve">Finally, the above factors and the findings indicated that there is French economic growth, French government still supports the healthcare sector, the French stock market is stable with relatively low risk in investing in CAC40. </w:t>
      </w:r>
    </w:p>
    <w:p w14:paraId="7D2BE1E0" w14:textId="77777777" w:rsidR="003F132B" w:rsidRDefault="000E70A7" w:rsidP="00862ACB">
      <w:pPr>
        <w:widowControl/>
        <w:adjustRightInd w:val="0"/>
        <w:snapToGrid w:val="0"/>
        <w:spacing w:line="360" w:lineRule="auto"/>
        <w:jc w:val="both"/>
        <w:rPr>
          <w:rFonts w:ascii="Times New Roman" w:hAnsi="Times New Roman"/>
          <w:bCs/>
          <w:szCs w:val="24"/>
        </w:rPr>
      </w:pPr>
      <w:r w:rsidRPr="00862ACB">
        <w:rPr>
          <w:rFonts w:ascii="Times New Roman" w:hAnsi="Times New Roman"/>
          <w:bCs/>
          <w:szCs w:val="24"/>
        </w:rPr>
        <w:br/>
        <w:t xml:space="preserve">SANOFI, a listed healthcare company in CAC40, was </w:t>
      </w:r>
      <w:r w:rsidR="00AB415F">
        <w:rPr>
          <w:rFonts w:ascii="Times New Roman" w:hAnsi="Times New Roman"/>
          <w:bCs/>
          <w:szCs w:val="24"/>
        </w:rPr>
        <w:t>recommended</w:t>
      </w:r>
      <w:r w:rsidRPr="00862ACB">
        <w:rPr>
          <w:rFonts w:ascii="Times New Roman" w:hAnsi="Times New Roman"/>
          <w:bCs/>
          <w:szCs w:val="24"/>
        </w:rPr>
        <w:t xml:space="preserve"> for investing for 2 years </w:t>
      </w:r>
      <w:r w:rsidR="00DE110D" w:rsidRPr="00862ACB">
        <w:rPr>
          <w:rFonts w:ascii="Times New Roman" w:hAnsi="Times New Roman"/>
          <w:bCs/>
          <w:szCs w:val="24"/>
        </w:rPr>
        <w:t xml:space="preserve">but ABC must keep monitoring and reviewing the </w:t>
      </w:r>
      <w:r w:rsidRPr="00862ACB">
        <w:rPr>
          <w:rFonts w:ascii="Times New Roman" w:hAnsi="Times New Roman"/>
          <w:bCs/>
          <w:szCs w:val="24"/>
        </w:rPr>
        <w:t>change</w:t>
      </w:r>
      <w:r w:rsidR="00AB415F">
        <w:rPr>
          <w:rFonts w:ascii="Times New Roman" w:hAnsi="Times New Roman"/>
          <w:bCs/>
          <w:szCs w:val="24"/>
        </w:rPr>
        <w:t>s</w:t>
      </w:r>
      <w:r w:rsidRPr="00862ACB">
        <w:rPr>
          <w:rFonts w:ascii="Times New Roman" w:hAnsi="Times New Roman"/>
          <w:bCs/>
          <w:szCs w:val="24"/>
        </w:rPr>
        <w:t xml:space="preserve"> in France, the </w:t>
      </w:r>
      <w:r w:rsidR="00DE110D" w:rsidRPr="00862ACB">
        <w:rPr>
          <w:rFonts w:ascii="Times New Roman" w:hAnsi="Times New Roman"/>
          <w:bCs/>
          <w:szCs w:val="24"/>
        </w:rPr>
        <w:t>performance of SANOFI and</w:t>
      </w:r>
      <w:r w:rsidR="00BB6FE0">
        <w:rPr>
          <w:rFonts w:ascii="Times New Roman" w:hAnsi="Times New Roman"/>
          <w:bCs/>
          <w:szCs w:val="24"/>
        </w:rPr>
        <w:t xml:space="preserve"> its</w:t>
      </w:r>
      <w:r w:rsidR="00DE110D" w:rsidRPr="00862ACB">
        <w:rPr>
          <w:rFonts w:ascii="Times New Roman" w:hAnsi="Times New Roman"/>
          <w:bCs/>
          <w:szCs w:val="24"/>
        </w:rPr>
        <w:t xml:space="preserve"> other investment components.</w:t>
      </w:r>
      <w:r w:rsidR="00DE110D" w:rsidRPr="00DE110D">
        <w:rPr>
          <w:rFonts w:ascii="Times New Roman" w:hAnsi="Times New Roman"/>
          <w:bCs/>
          <w:szCs w:val="24"/>
        </w:rPr>
        <w:t xml:space="preserve"> </w:t>
      </w:r>
    </w:p>
    <w:p w14:paraId="70F06C67" w14:textId="77777777" w:rsidR="003F132B" w:rsidRDefault="003F132B" w:rsidP="00862ACB">
      <w:pPr>
        <w:widowControl/>
        <w:adjustRightInd w:val="0"/>
        <w:snapToGrid w:val="0"/>
        <w:spacing w:line="360" w:lineRule="auto"/>
        <w:jc w:val="both"/>
        <w:rPr>
          <w:rFonts w:ascii="Times New Roman" w:hAnsi="Times New Roman"/>
          <w:bCs/>
          <w:szCs w:val="24"/>
        </w:rPr>
      </w:pPr>
    </w:p>
    <w:p w14:paraId="6BDE76D1" w14:textId="77777777" w:rsidR="003F132B" w:rsidRDefault="003F132B" w:rsidP="00862ACB">
      <w:pPr>
        <w:widowControl/>
        <w:adjustRightInd w:val="0"/>
        <w:snapToGrid w:val="0"/>
        <w:spacing w:line="360" w:lineRule="auto"/>
        <w:jc w:val="both"/>
        <w:rPr>
          <w:rFonts w:ascii="Times New Roman" w:hAnsi="Times New Roman"/>
          <w:bCs/>
          <w:szCs w:val="24"/>
        </w:rPr>
      </w:pPr>
    </w:p>
    <w:p w14:paraId="043D750D" w14:textId="77777777" w:rsidR="003F132B" w:rsidRDefault="003F132B" w:rsidP="00862ACB">
      <w:pPr>
        <w:widowControl/>
        <w:adjustRightInd w:val="0"/>
        <w:snapToGrid w:val="0"/>
        <w:spacing w:line="360" w:lineRule="auto"/>
        <w:jc w:val="both"/>
        <w:rPr>
          <w:rFonts w:ascii="Times New Roman" w:hAnsi="Times New Roman"/>
          <w:bCs/>
          <w:szCs w:val="24"/>
        </w:rPr>
      </w:pPr>
    </w:p>
    <w:p w14:paraId="1A7043EB" w14:textId="5FEDD972" w:rsidR="003F132B" w:rsidRDefault="003F132B" w:rsidP="00862ACB">
      <w:pPr>
        <w:widowControl/>
        <w:adjustRightInd w:val="0"/>
        <w:snapToGrid w:val="0"/>
        <w:spacing w:line="360" w:lineRule="auto"/>
        <w:jc w:val="both"/>
        <w:rPr>
          <w:rFonts w:ascii="Times New Roman" w:hAnsi="Times New Roman"/>
          <w:bCs/>
          <w:szCs w:val="24"/>
        </w:rPr>
      </w:pPr>
    </w:p>
    <w:p w14:paraId="42BBD2DD" w14:textId="3A954A11" w:rsidR="003F132B" w:rsidRDefault="003F132B" w:rsidP="00862ACB">
      <w:pPr>
        <w:widowControl/>
        <w:adjustRightInd w:val="0"/>
        <w:snapToGrid w:val="0"/>
        <w:spacing w:line="360" w:lineRule="auto"/>
        <w:jc w:val="both"/>
        <w:rPr>
          <w:rFonts w:ascii="Times New Roman" w:hAnsi="Times New Roman"/>
          <w:bCs/>
          <w:szCs w:val="24"/>
        </w:rPr>
      </w:pPr>
    </w:p>
    <w:p w14:paraId="0C474997" w14:textId="25DEF069" w:rsidR="003F132B" w:rsidRDefault="003F132B" w:rsidP="00862ACB">
      <w:pPr>
        <w:widowControl/>
        <w:adjustRightInd w:val="0"/>
        <w:snapToGrid w:val="0"/>
        <w:spacing w:line="360" w:lineRule="auto"/>
        <w:jc w:val="both"/>
        <w:rPr>
          <w:rFonts w:ascii="Times New Roman" w:hAnsi="Times New Roman"/>
          <w:bCs/>
          <w:szCs w:val="24"/>
        </w:rPr>
      </w:pPr>
    </w:p>
    <w:p w14:paraId="74B9BBB7" w14:textId="146357F0" w:rsidR="003F132B" w:rsidRDefault="003F132B" w:rsidP="00862ACB">
      <w:pPr>
        <w:widowControl/>
        <w:adjustRightInd w:val="0"/>
        <w:snapToGrid w:val="0"/>
        <w:spacing w:line="360" w:lineRule="auto"/>
        <w:jc w:val="both"/>
        <w:rPr>
          <w:rFonts w:ascii="Times New Roman" w:hAnsi="Times New Roman"/>
          <w:bCs/>
          <w:szCs w:val="24"/>
        </w:rPr>
      </w:pPr>
    </w:p>
    <w:p w14:paraId="6A5A7DC5" w14:textId="77777777" w:rsidR="003F132B" w:rsidRDefault="003F132B" w:rsidP="00862ACB">
      <w:pPr>
        <w:widowControl/>
        <w:adjustRightInd w:val="0"/>
        <w:snapToGrid w:val="0"/>
        <w:spacing w:line="360" w:lineRule="auto"/>
        <w:jc w:val="both"/>
        <w:rPr>
          <w:rFonts w:ascii="Times New Roman" w:hAnsi="Times New Roman"/>
          <w:bCs/>
          <w:szCs w:val="24"/>
        </w:rPr>
      </w:pPr>
    </w:p>
    <w:p w14:paraId="3A544357" w14:textId="77777777" w:rsidR="003F132B" w:rsidRDefault="003F132B" w:rsidP="00862ACB">
      <w:pPr>
        <w:widowControl/>
        <w:adjustRightInd w:val="0"/>
        <w:snapToGrid w:val="0"/>
        <w:spacing w:line="360" w:lineRule="auto"/>
        <w:jc w:val="both"/>
        <w:rPr>
          <w:rFonts w:ascii="Times New Roman" w:hAnsi="Times New Roman"/>
          <w:bCs/>
          <w:szCs w:val="24"/>
        </w:rPr>
      </w:pPr>
    </w:p>
    <w:p w14:paraId="326BDDC3" w14:textId="52068A20" w:rsidR="003F132B" w:rsidRPr="000E3C97" w:rsidRDefault="003F132B" w:rsidP="003F132B">
      <w:pPr>
        <w:adjustRightInd w:val="0"/>
        <w:snapToGrid w:val="0"/>
        <w:spacing w:line="360" w:lineRule="auto"/>
        <w:jc w:val="center"/>
        <w:rPr>
          <w:rFonts w:ascii="Times New Roman" w:hAnsi="Times New Roman"/>
          <w:bCs/>
          <w:sz w:val="20"/>
          <w:szCs w:val="20"/>
        </w:rPr>
      </w:pPr>
      <w:r w:rsidRPr="000E3C97">
        <w:rPr>
          <w:rFonts w:ascii="Times New Roman" w:hAnsi="Times New Roman"/>
          <w:bCs/>
          <w:sz w:val="20"/>
          <w:szCs w:val="20"/>
        </w:rPr>
        <w:t>2</w:t>
      </w:r>
    </w:p>
    <w:p w14:paraId="5D47DBCB" w14:textId="2C97D166" w:rsidR="001B1DF5" w:rsidRPr="003F132B" w:rsidRDefault="00281F6E" w:rsidP="00862ACB">
      <w:pPr>
        <w:widowControl/>
        <w:adjustRightInd w:val="0"/>
        <w:snapToGrid w:val="0"/>
        <w:spacing w:line="360" w:lineRule="auto"/>
        <w:jc w:val="both"/>
        <w:rPr>
          <w:rFonts w:ascii="Times New Roman" w:hAnsi="Times New Roman"/>
          <w:bCs/>
          <w:szCs w:val="24"/>
        </w:rPr>
      </w:pPr>
      <w:r>
        <w:rPr>
          <w:rFonts w:ascii="Times New Roman" w:hAnsi="Times New Roman"/>
          <w:bCs/>
          <w:szCs w:val="24"/>
        </w:rPr>
        <w:br w:type="page"/>
      </w:r>
      <w:r w:rsidR="0097745E">
        <w:rPr>
          <w:rFonts w:ascii="Times New Roman" w:hAnsi="Times New Roman"/>
          <w:b/>
          <w:bCs/>
          <w:szCs w:val="24"/>
        </w:rPr>
        <w:t xml:space="preserve">Chapter 2: </w:t>
      </w:r>
      <w:r w:rsidR="00FF45EB" w:rsidRPr="00862ACB">
        <w:rPr>
          <w:rFonts w:ascii="Times New Roman" w:hAnsi="Times New Roman"/>
          <w:b/>
          <w:bCs/>
          <w:szCs w:val="24"/>
        </w:rPr>
        <w:t>Company background</w:t>
      </w:r>
      <w:r w:rsidR="007A7AAB" w:rsidRPr="00862ACB">
        <w:rPr>
          <w:rFonts w:ascii="Times New Roman" w:hAnsi="Times New Roman"/>
          <w:b/>
          <w:bCs/>
          <w:szCs w:val="24"/>
        </w:rPr>
        <w:t xml:space="preserve"> </w:t>
      </w:r>
      <w:r w:rsidR="00573968" w:rsidRPr="00862ACB">
        <w:rPr>
          <w:rFonts w:ascii="Times New Roman" w:hAnsi="Times New Roman"/>
          <w:b/>
          <w:bCs/>
          <w:szCs w:val="24"/>
        </w:rPr>
        <w:t xml:space="preserve">of </w:t>
      </w:r>
      <w:r w:rsidR="00E36DDE" w:rsidRPr="00862ACB">
        <w:rPr>
          <w:rFonts w:ascii="Times New Roman" w:hAnsi="Times New Roman"/>
          <w:b/>
          <w:bCs/>
          <w:szCs w:val="24"/>
        </w:rPr>
        <w:t xml:space="preserve">ABC </w:t>
      </w:r>
      <w:r w:rsidR="00573968" w:rsidRPr="00862ACB">
        <w:rPr>
          <w:rFonts w:ascii="Times New Roman" w:hAnsi="Times New Roman"/>
          <w:b/>
          <w:bCs/>
          <w:szCs w:val="24"/>
        </w:rPr>
        <w:t xml:space="preserve">Company Limited </w:t>
      </w:r>
      <w:r w:rsidR="007A7AAB" w:rsidRPr="00862ACB">
        <w:rPr>
          <w:rFonts w:ascii="Times New Roman" w:hAnsi="Times New Roman"/>
          <w:b/>
          <w:bCs/>
          <w:szCs w:val="24"/>
        </w:rPr>
        <w:t xml:space="preserve"> </w:t>
      </w:r>
    </w:p>
    <w:p w14:paraId="786928FA" w14:textId="4A48F734" w:rsidR="00B40D11" w:rsidRPr="00862ACB" w:rsidRDefault="00B40D11" w:rsidP="00862ACB">
      <w:pPr>
        <w:adjustRightInd w:val="0"/>
        <w:snapToGrid w:val="0"/>
        <w:spacing w:line="360" w:lineRule="auto"/>
        <w:jc w:val="both"/>
        <w:rPr>
          <w:rFonts w:ascii="Times New Roman" w:hAnsi="Times New Roman"/>
          <w:b/>
          <w:bCs/>
          <w:color w:val="0000CC"/>
          <w:szCs w:val="24"/>
          <w:highlight w:val="yellow"/>
        </w:rPr>
      </w:pPr>
    </w:p>
    <w:p w14:paraId="6C405BB8" w14:textId="3BF77492" w:rsidR="00910781" w:rsidRPr="00862ACB" w:rsidRDefault="00910781" w:rsidP="00862ACB">
      <w:pPr>
        <w:adjustRightInd w:val="0"/>
        <w:snapToGrid w:val="0"/>
        <w:spacing w:line="360" w:lineRule="auto"/>
        <w:jc w:val="both"/>
        <w:rPr>
          <w:rFonts w:ascii="Times New Roman" w:hAnsi="Times New Roman"/>
          <w:color w:val="000000" w:themeColor="text1"/>
          <w:szCs w:val="24"/>
        </w:rPr>
      </w:pPr>
      <w:r w:rsidRPr="00862ACB">
        <w:rPr>
          <w:rFonts w:ascii="Times New Roman" w:hAnsi="Times New Roman"/>
          <w:color w:val="000000" w:themeColor="text1"/>
          <w:szCs w:val="24"/>
        </w:rPr>
        <w:t xml:space="preserve">In this section, the company </w:t>
      </w:r>
      <w:r w:rsidR="00D4134D">
        <w:rPr>
          <w:rFonts w:ascii="Times New Roman" w:hAnsi="Times New Roman"/>
          <w:color w:val="000000" w:themeColor="text1"/>
          <w:szCs w:val="24"/>
        </w:rPr>
        <w:t xml:space="preserve">profile, </w:t>
      </w:r>
      <w:r w:rsidRPr="00862ACB">
        <w:rPr>
          <w:rFonts w:ascii="Times New Roman" w:hAnsi="Times New Roman"/>
          <w:color w:val="000000" w:themeColor="text1"/>
          <w:szCs w:val="24"/>
        </w:rPr>
        <w:t>current investment portfolio</w:t>
      </w:r>
      <w:r w:rsidR="00D4134D">
        <w:rPr>
          <w:rFonts w:ascii="Times New Roman" w:hAnsi="Times New Roman"/>
          <w:color w:val="000000" w:themeColor="text1"/>
          <w:szCs w:val="24"/>
        </w:rPr>
        <w:t xml:space="preserve"> and investment performance</w:t>
      </w:r>
      <w:r w:rsidRPr="00862ACB">
        <w:rPr>
          <w:rFonts w:ascii="Times New Roman" w:hAnsi="Times New Roman"/>
          <w:color w:val="000000" w:themeColor="text1"/>
          <w:szCs w:val="24"/>
        </w:rPr>
        <w:t xml:space="preserve"> of ABC Company Limited (ABC) </w:t>
      </w:r>
      <w:r w:rsidR="00D4134D">
        <w:rPr>
          <w:rFonts w:ascii="Times New Roman" w:hAnsi="Times New Roman"/>
          <w:color w:val="000000" w:themeColor="text1"/>
          <w:szCs w:val="24"/>
        </w:rPr>
        <w:t>are s</w:t>
      </w:r>
      <w:r w:rsidRPr="00862ACB">
        <w:rPr>
          <w:rFonts w:ascii="Times New Roman" w:hAnsi="Times New Roman"/>
          <w:color w:val="000000" w:themeColor="text1"/>
          <w:szCs w:val="24"/>
        </w:rPr>
        <w:t>tudied. It is an internal analysis for ABC to understand its</w:t>
      </w:r>
      <w:r w:rsidR="001D587B" w:rsidRPr="00862ACB">
        <w:rPr>
          <w:rFonts w:ascii="Times New Roman" w:hAnsi="Times New Roman"/>
          <w:color w:val="000000" w:themeColor="text1"/>
          <w:szCs w:val="24"/>
        </w:rPr>
        <w:t xml:space="preserve"> company business directions, any capacity and feasibility to invest in French stock market, CAC40. </w:t>
      </w:r>
    </w:p>
    <w:p w14:paraId="2DAD5337" w14:textId="77777777" w:rsidR="00910781" w:rsidRPr="00862ACB" w:rsidRDefault="00910781" w:rsidP="00862ACB">
      <w:pPr>
        <w:adjustRightInd w:val="0"/>
        <w:snapToGrid w:val="0"/>
        <w:spacing w:line="360" w:lineRule="auto"/>
        <w:jc w:val="both"/>
        <w:rPr>
          <w:rFonts w:ascii="Times New Roman" w:hAnsi="Times New Roman"/>
          <w:b/>
          <w:bCs/>
          <w:color w:val="0000CC"/>
          <w:szCs w:val="24"/>
          <w:highlight w:val="yellow"/>
        </w:rPr>
      </w:pPr>
    </w:p>
    <w:p w14:paraId="795AC9CC" w14:textId="5149F44E" w:rsidR="00B40D11" w:rsidRPr="00862ACB" w:rsidRDefault="00B40D11" w:rsidP="00862ACB">
      <w:pPr>
        <w:adjustRightInd w:val="0"/>
        <w:snapToGrid w:val="0"/>
        <w:spacing w:line="360" w:lineRule="auto"/>
        <w:jc w:val="both"/>
        <w:rPr>
          <w:rFonts w:ascii="Times New Roman" w:hAnsi="Times New Roman"/>
          <w:b/>
          <w:bCs/>
          <w:szCs w:val="24"/>
        </w:rPr>
      </w:pPr>
      <w:r w:rsidRPr="00862ACB">
        <w:rPr>
          <w:rFonts w:ascii="Times New Roman" w:hAnsi="Times New Roman"/>
          <w:b/>
          <w:bCs/>
          <w:szCs w:val="24"/>
        </w:rPr>
        <w:t xml:space="preserve">2.1 </w:t>
      </w:r>
      <w:r w:rsidR="00155454" w:rsidRPr="00862ACB">
        <w:rPr>
          <w:rFonts w:ascii="Times New Roman" w:hAnsi="Times New Roman"/>
          <w:b/>
          <w:bCs/>
          <w:szCs w:val="24"/>
        </w:rPr>
        <w:t>Company profile</w:t>
      </w:r>
    </w:p>
    <w:p w14:paraId="30050B4C" w14:textId="77777777" w:rsidR="00910781" w:rsidRPr="00862ACB" w:rsidRDefault="00910781" w:rsidP="00862ACB">
      <w:pPr>
        <w:adjustRightInd w:val="0"/>
        <w:snapToGrid w:val="0"/>
        <w:spacing w:line="360" w:lineRule="auto"/>
        <w:jc w:val="both"/>
        <w:rPr>
          <w:rFonts w:ascii="Times New Roman" w:hAnsi="Times New Roman"/>
          <w:bCs/>
          <w:szCs w:val="24"/>
        </w:rPr>
      </w:pPr>
    </w:p>
    <w:p w14:paraId="47D4F15D" w14:textId="793BEFE1" w:rsidR="001D587B" w:rsidRPr="00862ACB" w:rsidRDefault="00910781"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 xml:space="preserve">ABC Company Limited (ABC) was established in Hong Kong in 1993, a listed independent asset management company on the Main Broad of the Hong Kong Stock Exchange in 2007. </w:t>
      </w:r>
      <w:r w:rsidR="001D587B" w:rsidRPr="00862ACB">
        <w:rPr>
          <w:rFonts w:ascii="Times New Roman" w:hAnsi="Times New Roman"/>
          <w:bCs/>
          <w:szCs w:val="24"/>
        </w:rPr>
        <w:t>ABC’s headquarter is in Hong Kong with operations in Shanghai, Shenzhen, Beijing, Kuala Lumpur, Singapore, and London.</w:t>
      </w:r>
      <w:r w:rsidR="00C05244" w:rsidRPr="00862ACB">
        <w:rPr>
          <w:rFonts w:ascii="Times New Roman" w:hAnsi="Times New Roman"/>
          <w:szCs w:val="24"/>
        </w:rPr>
        <w:t xml:space="preserve"> </w:t>
      </w:r>
      <w:r w:rsidR="00C05244" w:rsidRPr="00862ACB">
        <w:rPr>
          <w:rFonts w:ascii="Times New Roman" w:hAnsi="Times New Roman"/>
          <w:bCs/>
          <w:szCs w:val="24"/>
        </w:rPr>
        <w:t xml:space="preserve">Currently, ABC is also one of the leaders in ESG investing in Greater Bay </w:t>
      </w:r>
      <w:r w:rsidR="002956E8" w:rsidRPr="00862ACB">
        <w:rPr>
          <w:rFonts w:ascii="Times New Roman" w:hAnsi="Times New Roman"/>
          <w:bCs/>
          <w:szCs w:val="24"/>
        </w:rPr>
        <w:t>Area in China</w:t>
      </w:r>
      <w:r w:rsidR="00C05244" w:rsidRPr="00862ACB">
        <w:rPr>
          <w:rFonts w:ascii="Times New Roman" w:hAnsi="Times New Roman"/>
          <w:bCs/>
          <w:szCs w:val="24"/>
        </w:rPr>
        <w:t xml:space="preserve">. </w:t>
      </w:r>
    </w:p>
    <w:p w14:paraId="5AA894B7" w14:textId="77777777" w:rsidR="001D587B" w:rsidRPr="00862ACB" w:rsidRDefault="001D587B" w:rsidP="00862ACB">
      <w:pPr>
        <w:adjustRightInd w:val="0"/>
        <w:snapToGrid w:val="0"/>
        <w:spacing w:line="360" w:lineRule="auto"/>
        <w:jc w:val="both"/>
        <w:rPr>
          <w:rFonts w:ascii="Times New Roman" w:hAnsi="Times New Roman"/>
          <w:bCs/>
          <w:szCs w:val="24"/>
        </w:rPr>
      </w:pPr>
    </w:p>
    <w:p w14:paraId="4AA3B37C" w14:textId="0F32A383" w:rsidR="00BD3831" w:rsidRPr="00862ACB" w:rsidRDefault="00910781"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ABC offers investment services and products</w:t>
      </w:r>
      <w:r w:rsidR="001D587B" w:rsidRPr="00862ACB">
        <w:rPr>
          <w:rFonts w:ascii="Times New Roman" w:hAnsi="Times New Roman"/>
          <w:bCs/>
          <w:szCs w:val="24"/>
        </w:rPr>
        <w:t>, Equities, Fixed income, Alternatives, Multiple-asset, Quantitative investment solutions</w:t>
      </w:r>
      <w:r w:rsidR="008060C7" w:rsidRPr="00862ACB">
        <w:rPr>
          <w:rFonts w:ascii="Times New Roman" w:hAnsi="Times New Roman"/>
          <w:bCs/>
          <w:szCs w:val="24"/>
        </w:rPr>
        <w:t xml:space="preserve">. The main types of its clients are institutions, statutory authorities, university endowment funds, charitable foundations, pension funds, high-net-worth individuals and retail investors </w:t>
      </w:r>
      <w:r w:rsidRPr="00862ACB">
        <w:rPr>
          <w:rFonts w:ascii="Times New Roman" w:hAnsi="Times New Roman"/>
          <w:bCs/>
          <w:szCs w:val="24"/>
        </w:rPr>
        <w:t xml:space="preserve">in </w:t>
      </w:r>
      <w:r w:rsidR="001D587B" w:rsidRPr="00862ACB">
        <w:rPr>
          <w:rFonts w:ascii="Times New Roman" w:hAnsi="Times New Roman"/>
          <w:bCs/>
          <w:szCs w:val="24"/>
        </w:rPr>
        <w:t xml:space="preserve">Asia Pacific, Europe and North American. </w:t>
      </w:r>
    </w:p>
    <w:p w14:paraId="5A9ACC28" w14:textId="77777777" w:rsidR="00BD3831" w:rsidRPr="00862ACB" w:rsidRDefault="00BD3831" w:rsidP="00862ACB">
      <w:pPr>
        <w:adjustRightInd w:val="0"/>
        <w:snapToGrid w:val="0"/>
        <w:spacing w:line="360" w:lineRule="auto"/>
        <w:jc w:val="both"/>
        <w:rPr>
          <w:rFonts w:ascii="Times New Roman" w:hAnsi="Times New Roman"/>
          <w:bCs/>
          <w:szCs w:val="24"/>
        </w:rPr>
      </w:pPr>
    </w:p>
    <w:p w14:paraId="200F83F5" w14:textId="09F0BF50" w:rsidR="006D1D96" w:rsidRPr="00862ACB" w:rsidRDefault="00B40D11" w:rsidP="00862ACB">
      <w:pPr>
        <w:adjustRightInd w:val="0"/>
        <w:snapToGrid w:val="0"/>
        <w:spacing w:line="360" w:lineRule="auto"/>
        <w:jc w:val="both"/>
        <w:rPr>
          <w:rFonts w:ascii="Times New Roman" w:hAnsi="Times New Roman"/>
          <w:b/>
          <w:szCs w:val="24"/>
        </w:rPr>
      </w:pPr>
      <w:r w:rsidRPr="00862ACB">
        <w:rPr>
          <w:rFonts w:ascii="Times New Roman" w:hAnsi="Times New Roman"/>
          <w:b/>
          <w:szCs w:val="24"/>
        </w:rPr>
        <w:t xml:space="preserve">2.2 </w:t>
      </w:r>
      <w:r w:rsidR="006A0855" w:rsidRPr="00862ACB">
        <w:rPr>
          <w:rFonts w:ascii="Times New Roman" w:hAnsi="Times New Roman"/>
          <w:b/>
          <w:szCs w:val="24"/>
        </w:rPr>
        <w:t>Current investment portfolio and investment performance</w:t>
      </w:r>
    </w:p>
    <w:p w14:paraId="730E8C3B" w14:textId="77777777" w:rsidR="00B81270" w:rsidRPr="00862ACB" w:rsidRDefault="00B81270" w:rsidP="00862ACB">
      <w:pPr>
        <w:adjustRightInd w:val="0"/>
        <w:snapToGrid w:val="0"/>
        <w:spacing w:line="360" w:lineRule="auto"/>
        <w:jc w:val="both"/>
        <w:rPr>
          <w:rFonts w:ascii="Times New Roman" w:hAnsi="Times New Roman"/>
          <w:bCs/>
          <w:color w:val="548DD4" w:themeColor="text2" w:themeTint="99"/>
          <w:szCs w:val="24"/>
        </w:rPr>
      </w:pPr>
    </w:p>
    <w:p w14:paraId="4F070C71" w14:textId="1F3FD19E" w:rsidR="00321071" w:rsidRPr="00862ACB" w:rsidRDefault="00321071" w:rsidP="00862ACB">
      <w:pPr>
        <w:adjustRightInd w:val="0"/>
        <w:snapToGrid w:val="0"/>
        <w:spacing w:line="360" w:lineRule="auto"/>
        <w:jc w:val="both"/>
        <w:rPr>
          <w:rFonts w:ascii="Times New Roman" w:hAnsi="Times New Roman"/>
          <w:bCs/>
          <w:color w:val="000000" w:themeColor="text1"/>
          <w:szCs w:val="24"/>
        </w:rPr>
      </w:pPr>
      <w:r w:rsidRPr="00862ACB">
        <w:rPr>
          <w:rFonts w:ascii="Times New Roman" w:hAnsi="Times New Roman"/>
          <w:bCs/>
          <w:color w:val="000000" w:themeColor="text1"/>
          <w:szCs w:val="24"/>
        </w:rPr>
        <w:t>ABC’s</w:t>
      </w:r>
      <w:r w:rsidR="00910781" w:rsidRPr="00862ACB">
        <w:rPr>
          <w:rFonts w:ascii="Times New Roman" w:hAnsi="Times New Roman"/>
          <w:bCs/>
          <w:color w:val="000000" w:themeColor="text1"/>
          <w:szCs w:val="24"/>
        </w:rPr>
        <w:t xml:space="preserve"> </w:t>
      </w:r>
      <w:r w:rsidR="00CF5CEF" w:rsidRPr="00862ACB">
        <w:rPr>
          <w:rFonts w:ascii="Times New Roman" w:hAnsi="Times New Roman"/>
          <w:bCs/>
          <w:color w:val="000000" w:themeColor="text1"/>
          <w:szCs w:val="24"/>
        </w:rPr>
        <w:t>i</w:t>
      </w:r>
      <w:r w:rsidR="00910781" w:rsidRPr="00862ACB">
        <w:rPr>
          <w:rFonts w:ascii="Times New Roman" w:hAnsi="Times New Roman"/>
          <w:bCs/>
          <w:color w:val="000000" w:themeColor="text1"/>
          <w:szCs w:val="24"/>
        </w:rPr>
        <w:t xml:space="preserve">nvestment </w:t>
      </w:r>
      <w:r w:rsidR="00CF5CEF" w:rsidRPr="00862ACB">
        <w:rPr>
          <w:rFonts w:ascii="Times New Roman" w:hAnsi="Times New Roman"/>
          <w:bCs/>
          <w:color w:val="000000" w:themeColor="text1"/>
          <w:szCs w:val="24"/>
        </w:rPr>
        <w:t>p</w:t>
      </w:r>
      <w:r w:rsidR="00910781" w:rsidRPr="00862ACB">
        <w:rPr>
          <w:rFonts w:ascii="Times New Roman" w:hAnsi="Times New Roman"/>
          <w:bCs/>
          <w:color w:val="000000" w:themeColor="text1"/>
          <w:szCs w:val="24"/>
        </w:rPr>
        <w:t>hilosophy</w:t>
      </w:r>
      <w:r w:rsidR="00157319" w:rsidRPr="00862ACB">
        <w:rPr>
          <w:rFonts w:ascii="Times New Roman" w:hAnsi="Times New Roman"/>
          <w:bCs/>
          <w:color w:val="000000" w:themeColor="text1"/>
          <w:szCs w:val="24"/>
        </w:rPr>
        <w:t xml:space="preserve"> is to apply </w:t>
      </w:r>
      <w:r w:rsidR="00910781" w:rsidRPr="00862ACB">
        <w:rPr>
          <w:rFonts w:ascii="Times New Roman" w:hAnsi="Times New Roman"/>
          <w:bCs/>
          <w:color w:val="000000" w:themeColor="text1"/>
          <w:szCs w:val="24"/>
        </w:rPr>
        <w:t>a bottom-up approach to stock selection</w:t>
      </w:r>
      <w:r w:rsidR="005F6566" w:rsidRPr="00862ACB">
        <w:rPr>
          <w:rFonts w:ascii="Times New Roman" w:hAnsi="Times New Roman"/>
          <w:bCs/>
          <w:color w:val="000000" w:themeColor="text1"/>
          <w:szCs w:val="24"/>
        </w:rPr>
        <w:t>.</w:t>
      </w:r>
      <w:r w:rsidR="00CF5CEF" w:rsidRPr="00862ACB">
        <w:rPr>
          <w:rFonts w:ascii="Times New Roman" w:hAnsi="Times New Roman"/>
          <w:bCs/>
          <w:color w:val="000000" w:themeColor="text1"/>
          <w:szCs w:val="24"/>
        </w:rPr>
        <w:t xml:space="preserve"> It focuses on analyzing individual companies’ fundamentals intensively and </w:t>
      </w:r>
      <w:r w:rsidR="0088323C" w:rsidRPr="00862ACB">
        <w:rPr>
          <w:rFonts w:ascii="Times New Roman" w:hAnsi="Times New Roman"/>
          <w:bCs/>
          <w:color w:val="000000" w:themeColor="text1"/>
          <w:szCs w:val="24"/>
        </w:rPr>
        <w:t>reduce</w:t>
      </w:r>
      <w:r w:rsidR="00D4134D">
        <w:rPr>
          <w:rFonts w:ascii="Times New Roman" w:hAnsi="Times New Roman"/>
          <w:bCs/>
          <w:color w:val="000000" w:themeColor="text1"/>
          <w:szCs w:val="24"/>
        </w:rPr>
        <w:t>s</w:t>
      </w:r>
      <w:r w:rsidR="0088323C" w:rsidRPr="00862ACB">
        <w:rPr>
          <w:rFonts w:ascii="Times New Roman" w:hAnsi="Times New Roman"/>
          <w:bCs/>
          <w:color w:val="000000" w:themeColor="text1"/>
          <w:szCs w:val="24"/>
        </w:rPr>
        <w:t xml:space="preserve"> </w:t>
      </w:r>
      <w:r w:rsidR="00CF5CEF" w:rsidRPr="00862ACB">
        <w:rPr>
          <w:rFonts w:ascii="Times New Roman" w:hAnsi="Times New Roman"/>
          <w:bCs/>
          <w:color w:val="000000" w:themeColor="text1"/>
          <w:szCs w:val="24"/>
        </w:rPr>
        <w:t xml:space="preserve">the </w:t>
      </w:r>
      <w:r w:rsidR="0088323C" w:rsidRPr="00862ACB">
        <w:rPr>
          <w:rFonts w:ascii="Times New Roman" w:hAnsi="Times New Roman"/>
          <w:bCs/>
          <w:color w:val="000000" w:themeColor="text1"/>
          <w:szCs w:val="24"/>
        </w:rPr>
        <w:t>considerations on industries</w:t>
      </w:r>
      <w:r w:rsidR="00CF5CEF" w:rsidRPr="00862ACB">
        <w:rPr>
          <w:rFonts w:ascii="Times New Roman" w:hAnsi="Times New Roman"/>
          <w:bCs/>
          <w:color w:val="000000" w:themeColor="text1"/>
          <w:szCs w:val="24"/>
        </w:rPr>
        <w:t>, market cycles and macroeconomic environment.</w:t>
      </w:r>
    </w:p>
    <w:p w14:paraId="02F26D77" w14:textId="77777777" w:rsidR="008329A8" w:rsidRPr="00862ACB" w:rsidRDefault="008329A8" w:rsidP="00862ACB">
      <w:pPr>
        <w:adjustRightInd w:val="0"/>
        <w:snapToGrid w:val="0"/>
        <w:spacing w:line="360" w:lineRule="auto"/>
        <w:jc w:val="both"/>
        <w:rPr>
          <w:rFonts w:ascii="Times New Roman" w:hAnsi="Times New Roman"/>
          <w:bCs/>
          <w:color w:val="000000" w:themeColor="text1"/>
          <w:szCs w:val="24"/>
        </w:rPr>
      </w:pPr>
    </w:p>
    <w:p w14:paraId="7057DF90" w14:textId="38E06FDD" w:rsidR="00CD4A07" w:rsidRPr="00862ACB" w:rsidRDefault="0088323C"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Table 1 shows</w:t>
      </w:r>
      <w:r w:rsidR="008329A8" w:rsidRPr="00862ACB">
        <w:rPr>
          <w:rFonts w:ascii="Times New Roman" w:hAnsi="Times New Roman"/>
          <w:szCs w:val="24"/>
        </w:rPr>
        <w:t xml:space="preserve"> the </w:t>
      </w:r>
      <w:r w:rsidR="008329A8" w:rsidRPr="00862ACB">
        <w:rPr>
          <w:rFonts w:ascii="Times New Roman" w:hAnsi="Times New Roman"/>
          <w:bCs/>
          <w:szCs w:val="24"/>
        </w:rPr>
        <w:t>investment portfolio and investment performance of ABC Company Limited from 2018 to 2021. It is found that ABC</w:t>
      </w:r>
      <w:r w:rsidR="001E0786" w:rsidRPr="00862ACB">
        <w:rPr>
          <w:rFonts w:ascii="Times New Roman" w:hAnsi="Times New Roman"/>
          <w:bCs/>
          <w:szCs w:val="24"/>
        </w:rPr>
        <w:t xml:space="preserve"> </w:t>
      </w:r>
      <w:r w:rsidR="00CD4A07" w:rsidRPr="00862ACB">
        <w:rPr>
          <w:rFonts w:ascii="Times New Roman" w:hAnsi="Times New Roman"/>
          <w:bCs/>
          <w:szCs w:val="24"/>
        </w:rPr>
        <w:t>mainly</w:t>
      </w:r>
      <w:r w:rsidR="001E0786" w:rsidRPr="00862ACB">
        <w:rPr>
          <w:rFonts w:ascii="Times New Roman" w:hAnsi="Times New Roman"/>
          <w:bCs/>
          <w:szCs w:val="24"/>
        </w:rPr>
        <w:t xml:space="preserve"> invested in</w:t>
      </w:r>
      <w:r w:rsidR="004918A9" w:rsidRPr="00862ACB">
        <w:rPr>
          <w:rFonts w:ascii="Times New Roman" w:hAnsi="Times New Roman"/>
          <w:bCs/>
          <w:szCs w:val="24"/>
        </w:rPr>
        <w:t xml:space="preserve"> </w:t>
      </w:r>
      <w:r w:rsidR="006F6BC6" w:rsidRPr="00862ACB">
        <w:rPr>
          <w:rFonts w:ascii="Times New Roman" w:hAnsi="Times New Roman"/>
          <w:bCs/>
          <w:szCs w:val="24"/>
        </w:rPr>
        <w:t>investment funds</w:t>
      </w:r>
      <w:r w:rsidR="00D4134D">
        <w:rPr>
          <w:rFonts w:ascii="Times New Roman" w:hAnsi="Times New Roman"/>
          <w:bCs/>
          <w:szCs w:val="24"/>
        </w:rPr>
        <w:t xml:space="preserve">, </w:t>
      </w:r>
      <w:r w:rsidR="006F6BC6" w:rsidRPr="00862ACB">
        <w:rPr>
          <w:rFonts w:ascii="Times New Roman" w:hAnsi="Times New Roman"/>
          <w:bCs/>
          <w:szCs w:val="24"/>
        </w:rPr>
        <w:t xml:space="preserve">loan note </w:t>
      </w:r>
      <w:r w:rsidR="00D4134D">
        <w:rPr>
          <w:rFonts w:ascii="Times New Roman" w:hAnsi="Times New Roman"/>
          <w:bCs/>
          <w:szCs w:val="24"/>
        </w:rPr>
        <w:t>and some other small components in</w:t>
      </w:r>
      <w:r w:rsidR="006F6BC6" w:rsidRPr="00862ACB">
        <w:rPr>
          <w:rFonts w:ascii="Times New Roman" w:hAnsi="Times New Roman"/>
          <w:bCs/>
          <w:szCs w:val="24"/>
        </w:rPr>
        <w:t xml:space="preserve"> </w:t>
      </w:r>
      <w:r w:rsidR="004918A9" w:rsidRPr="00862ACB">
        <w:rPr>
          <w:rFonts w:ascii="Times New Roman" w:hAnsi="Times New Roman"/>
          <w:bCs/>
          <w:szCs w:val="24"/>
        </w:rPr>
        <w:t xml:space="preserve">foreign countries, </w:t>
      </w:r>
      <w:r w:rsidR="00CF79BA" w:rsidRPr="00862ACB">
        <w:rPr>
          <w:rFonts w:ascii="Times New Roman" w:hAnsi="Times New Roman"/>
          <w:bCs/>
          <w:szCs w:val="24"/>
        </w:rPr>
        <w:t xml:space="preserve">the </w:t>
      </w:r>
      <w:r w:rsidR="00CD4A07" w:rsidRPr="00862ACB">
        <w:rPr>
          <w:rFonts w:ascii="Times New Roman" w:hAnsi="Times New Roman"/>
          <w:bCs/>
          <w:szCs w:val="24"/>
        </w:rPr>
        <w:t xml:space="preserve">total </w:t>
      </w:r>
      <w:r w:rsidR="00CF79BA" w:rsidRPr="00862ACB">
        <w:rPr>
          <w:rFonts w:ascii="Times New Roman" w:hAnsi="Times New Roman"/>
          <w:bCs/>
          <w:szCs w:val="24"/>
        </w:rPr>
        <w:t>percentage</w:t>
      </w:r>
      <w:r w:rsidR="006F6BC6" w:rsidRPr="00862ACB">
        <w:rPr>
          <w:rFonts w:ascii="Times New Roman" w:hAnsi="Times New Roman"/>
          <w:bCs/>
          <w:szCs w:val="24"/>
        </w:rPr>
        <w:t>s</w:t>
      </w:r>
      <w:r w:rsidR="00CF79BA" w:rsidRPr="00862ACB">
        <w:rPr>
          <w:rFonts w:ascii="Times New Roman" w:hAnsi="Times New Roman"/>
          <w:bCs/>
          <w:szCs w:val="24"/>
        </w:rPr>
        <w:t xml:space="preserve"> </w:t>
      </w:r>
      <w:r w:rsidR="00CD4A07" w:rsidRPr="00862ACB">
        <w:rPr>
          <w:rFonts w:ascii="Times New Roman" w:hAnsi="Times New Roman"/>
          <w:bCs/>
          <w:szCs w:val="24"/>
        </w:rPr>
        <w:t xml:space="preserve">of investment in foreign countries </w:t>
      </w:r>
      <w:r w:rsidR="00CF79BA" w:rsidRPr="00862ACB">
        <w:rPr>
          <w:rFonts w:ascii="Times New Roman" w:hAnsi="Times New Roman"/>
          <w:bCs/>
          <w:szCs w:val="24"/>
        </w:rPr>
        <w:t xml:space="preserve">were 70.18% in 2018, 73.39% in 2019, 77.80% in 2020 and 64.17% in 2021. </w:t>
      </w:r>
      <w:r w:rsidR="00091739" w:rsidRPr="00862ACB">
        <w:rPr>
          <w:rFonts w:ascii="Times New Roman" w:hAnsi="Times New Roman"/>
          <w:bCs/>
          <w:szCs w:val="24"/>
        </w:rPr>
        <w:t xml:space="preserve">According to the annual reports, ABC invested in United States, Malaysia Singapore, Cayman Islands, China Ireland, South Korea, and Australia, and there is no investment in France now. </w:t>
      </w:r>
    </w:p>
    <w:p w14:paraId="0F380A0B" w14:textId="6332FDF6" w:rsidR="00CD4A07" w:rsidRDefault="00CD4A07" w:rsidP="00862ACB">
      <w:pPr>
        <w:adjustRightInd w:val="0"/>
        <w:snapToGrid w:val="0"/>
        <w:spacing w:line="360" w:lineRule="auto"/>
        <w:jc w:val="both"/>
        <w:rPr>
          <w:rFonts w:ascii="Times New Roman" w:hAnsi="Times New Roman"/>
          <w:bCs/>
          <w:szCs w:val="24"/>
        </w:rPr>
      </w:pPr>
    </w:p>
    <w:p w14:paraId="3645B7E2" w14:textId="2BAC3A0F" w:rsidR="003F132B" w:rsidRDefault="003F132B" w:rsidP="00862ACB">
      <w:pPr>
        <w:adjustRightInd w:val="0"/>
        <w:snapToGrid w:val="0"/>
        <w:spacing w:line="360" w:lineRule="auto"/>
        <w:jc w:val="both"/>
        <w:rPr>
          <w:rFonts w:ascii="Times New Roman" w:hAnsi="Times New Roman"/>
          <w:bCs/>
          <w:szCs w:val="24"/>
        </w:rPr>
      </w:pPr>
    </w:p>
    <w:p w14:paraId="093C2CF1" w14:textId="0AC90A9A" w:rsidR="003F132B" w:rsidRPr="000E3C97" w:rsidRDefault="003F132B" w:rsidP="003F132B">
      <w:pPr>
        <w:adjustRightInd w:val="0"/>
        <w:snapToGrid w:val="0"/>
        <w:spacing w:line="360" w:lineRule="auto"/>
        <w:jc w:val="center"/>
        <w:rPr>
          <w:rFonts w:ascii="Times New Roman" w:hAnsi="Times New Roman"/>
          <w:bCs/>
          <w:sz w:val="20"/>
          <w:szCs w:val="20"/>
        </w:rPr>
      </w:pPr>
      <w:r w:rsidRPr="000E3C97">
        <w:rPr>
          <w:rFonts w:ascii="Times New Roman" w:hAnsi="Times New Roman"/>
          <w:bCs/>
          <w:sz w:val="20"/>
          <w:szCs w:val="20"/>
        </w:rPr>
        <w:t>3</w:t>
      </w:r>
    </w:p>
    <w:p w14:paraId="1221FE3B" w14:textId="78E4E3AD" w:rsidR="0011446B" w:rsidRPr="00862ACB" w:rsidRDefault="006F6BC6"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While</w:t>
      </w:r>
      <w:r w:rsidR="008E1021" w:rsidRPr="00862ACB">
        <w:rPr>
          <w:rFonts w:ascii="Times New Roman" w:hAnsi="Times New Roman"/>
          <w:bCs/>
          <w:szCs w:val="24"/>
        </w:rPr>
        <w:t xml:space="preserve"> ABC</w:t>
      </w:r>
      <w:r w:rsidR="00D4134D">
        <w:rPr>
          <w:rFonts w:ascii="Times New Roman" w:hAnsi="Times New Roman"/>
          <w:bCs/>
          <w:szCs w:val="24"/>
        </w:rPr>
        <w:t xml:space="preserve"> also</w:t>
      </w:r>
      <w:r w:rsidR="008E1021" w:rsidRPr="00862ACB">
        <w:rPr>
          <w:rFonts w:ascii="Times New Roman" w:hAnsi="Times New Roman"/>
          <w:bCs/>
          <w:szCs w:val="24"/>
        </w:rPr>
        <w:t xml:space="preserve"> mainly invested in investment fund</w:t>
      </w:r>
      <w:r w:rsidRPr="00862ACB">
        <w:rPr>
          <w:rFonts w:ascii="Times New Roman" w:hAnsi="Times New Roman"/>
          <w:bCs/>
          <w:szCs w:val="24"/>
        </w:rPr>
        <w:t xml:space="preserve"> </w:t>
      </w:r>
      <w:r w:rsidR="00CD4A07" w:rsidRPr="00862ACB">
        <w:rPr>
          <w:rFonts w:ascii="Times New Roman" w:hAnsi="Times New Roman"/>
          <w:bCs/>
          <w:szCs w:val="24"/>
        </w:rPr>
        <w:t xml:space="preserve">and has no investment in loan note </w:t>
      </w:r>
      <w:r w:rsidRPr="00862ACB">
        <w:rPr>
          <w:rFonts w:ascii="Times New Roman" w:hAnsi="Times New Roman"/>
          <w:bCs/>
          <w:szCs w:val="24"/>
        </w:rPr>
        <w:t>in domestic market</w:t>
      </w:r>
      <w:r w:rsidR="00BE27C4" w:rsidRPr="00862ACB">
        <w:rPr>
          <w:rFonts w:ascii="Times New Roman" w:hAnsi="Times New Roman"/>
          <w:bCs/>
          <w:szCs w:val="24"/>
        </w:rPr>
        <w:t xml:space="preserve">, the </w:t>
      </w:r>
      <w:r w:rsidR="00CD4A07" w:rsidRPr="00862ACB">
        <w:rPr>
          <w:rFonts w:ascii="Times New Roman" w:hAnsi="Times New Roman"/>
          <w:bCs/>
          <w:szCs w:val="24"/>
        </w:rPr>
        <w:t xml:space="preserve">total percentages of investment with other </w:t>
      </w:r>
      <w:r w:rsidR="00D4134D">
        <w:rPr>
          <w:rFonts w:ascii="Times New Roman" w:hAnsi="Times New Roman"/>
          <w:bCs/>
          <w:szCs w:val="24"/>
        </w:rPr>
        <w:t xml:space="preserve">small </w:t>
      </w:r>
      <w:r w:rsidR="00CD4A07" w:rsidRPr="00862ACB">
        <w:rPr>
          <w:rFonts w:ascii="Times New Roman" w:hAnsi="Times New Roman"/>
          <w:bCs/>
          <w:szCs w:val="24"/>
        </w:rPr>
        <w:t xml:space="preserve">components in domestic market </w:t>
      </w:r>
      <w:r w:rsidR="00BE27C4" w:rsidRPr="00862ACB">
        <w:rPr>
          <w:rFonts w:ascii="Times New Roman" w:hAnsi="Times New Roman"/>
          <w:bCs/>
          <w:szCs w:val="24"/>
        </w:rPr>
        <w:t>were</w:t>
      </w:r>
      <w:r w:rsidRPr="00862ACB">
        <w:rPr>
          <w:rFonts w:ascii="Times New Roman" w:hAnsi="Times New Roman"/>
          <w:bCs/>
          <w:szCs w:val="24"/>
        </w:rPr>
        <w:t xml:space="preserve"> 29.1% in 2018, 26.62% in 2019, 22.19% in 2020 and 35.83% in 2022</w:t>
      </w:r>
      <w:r w:rsidR="00CC57B0" w:rsidRPr="00862ACB">
        <w:rPr>
          <w:rFonts w:ascii="Times New Roman" w:hAnsi="Times New Roman"/>
          <w:bCs/>
          <w:szCs w:val="24"/>
        </w:rPr>
        <w:t xml:space="preserve">. </w:t>
      </w:r>
    </w:p>
    <w:p w14:paraId="54C69168" w14:textId="048E4E63" w:rsidR="007D7F38" w:rsidRPr="00862ACB" w:rsidRDefault="007D7F38"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About the investment performance,</w:t>
      </w:r>
      <w:r w:rsidR="00881E56" w:rsidRPr="00862ACB">
        <w:rPr>
          <w:rFonts w:ascii="Times New Roman" w:hAnsi="Times New Roman"/>
          <w:bCs/>
          <w:szCs w:val="24"/>
        </w:rPr>
        <w:t xml:space="preserve"> the table </w:t>
      </w:r>
      <w:r w:rsidR="00D4134D">
        <w:rPr>
          <w:rFonts w:ascii="Times New Roman" w:hAnsi="Times New Roman"/>
          <w:bCs/>
          <w:szCs w:val="24"/>
        </w:rPr>
        <w:t xml:space="preserve">1 </w:t>
      </w:r>
      <w:r w:rsidR="00881E56" w:rsidRPr="00862ACB">
        <w:rPr>
          <w:rFonts w:ascii="Times New Roman" w:hAnsi="Times New Roman"/>
          <w:bCs/>
          <w:szCs w:val="24"/>
        </w:rPr>
        <w:t xml:space="preserve">shows that ABC </w:t>
      </w:r>
      <w:r w:rsidR="00091739" w:rsidRPr="00862ACB">
        <w:rPr>
          <w:rFonts w:ascii="Times New Roman" w:hAnsi="Times New Roman"/>
          <w:bCs/>
          <w:szCs w:val="24"/>
        </w:rPr>
        <w:t>was better</w:t>
      </w:r>
      <w:r w:rsidR="00881E56" w:rsidRPr="00862ACB">
        <w:rPr>
          <w:rFonts w:ascii="Times New Roman" w:hAnsi="Times New Roman"/>
          <w:bCs/>
          <w:szCs w:val="24"/>
        </w:rPr>
        <w:t xml:space="preserve"> in investing in investment funds in foreign countries, like the year in 2020</w:t>
      </w:r>
      <w:r w:rsidR="00091739" w:rsidRPr="00862ACB">
        <w:rPr>
          <w:rFonts w:ascii="Times New Roman" w:hAnsi="Times New Roman"/>
          <w:bCs/>
          <w:szCs w:val="24"/>
        </w:rPr>
        <w:t xml:space="preserve"> but lose </w:t>
      </w:r>
      <w:r w:rsidR="0087475A" w:rsidRPr="00862ACB">
        <w:rPr>
          <w:rFonts w:ascii="Times New Roman" w:hAnsi="Times New Roman"/>
          <w:bCs/>
          <w:szCs w:val="24"/>
        </w:rPr>
        <w:t xml:space="preserve">significantly </w:t>
      </w:r>
      <w:r w:rsidR="00091739" w:rsidRPr="00862ACB">
        <w:rPr>
          <w:rFonts w:ascii="Times New Roman" w:hAnsi="Times New Roman"/>
          <w:bCs/>
          <w:szCs w:val="24"/>
        </w:rPr>
        <w:t xml:space="preserve">in 2018 when investing included debt securities. The investment performance in 2019 to 2021 fluctuated due to the impact of COVID-19 pandemic. </w:t>
      </w:r>
    </w:p>
    <w:p w14:paraId="48594CE9" w14:textId="77777777" w:rsidR="000B152F" w:rsidRPr="00862ACB" w:rsidRDefault="000B152F" w:rsidP="00910781">
      <w:pPr>
        <w:adjustRightInd w:val="0"/>
        <w:snapToGrid w:val="0"/>
        <w:jc w:val="both"/>
        <w:rPr>
          <w:rFonts w:ascii="Times New Roman" w:hAnsi="Times New Roman"/>
          <w:bCs/>
          <w:color w:val="0000CC"/>
          <w:szCs w:val="24"/>
        </w:rPr>
      </w:pPr>
    </w:p>
    <w:p w14:paraId="6C5E0CE2" w14:textId="5D010648" w:rsidR="00571514" w:rsidRPr="00F00674" w:rsidRDefault="002B00EE" w:rsidP="008329A8">
      <w:pPr>
        <w:widowControl/>
        <w:rPr>
          <w:rFonts w:ascii="Times New Roman" w:hAnsi="Times New Roman"/>
          <w:bCs/>
          <w:szCs w:val="24"/>
        </w:rPr>
      </w:pPr>
      <w:r w:rsidRPr="00F00674">
        <w:rPr>
          <w:rFonts w:ascii="Times New Roman" w:hAnsi="Times New Roman"/>
          <w:bCs/>
          <w:szCs w:val="24"/>
        </w:rPr>
        <w:t>Table 1</w:t>
      </w:r>
      <w:r w:rsidR="0039700E" w:rsidRPr="00F00674">
        <w:rPr>
          <w:rFonts w:ascii="Times New Roman" w:hAnsi="Times New Roman"/>
          <w:bCs/>
          <w:szCs w:val="24"/>
        </w:rPr>
        <w:t>:</w:t>
      </w:r>
      <w:r w:rsidRPr="00F00674">
        <w:rPr>
          <w:rFonts w:ascii="Times New Roman" w:hAnsi="Times New Roman"/>
          <w:bCs/>
          <w:szCs w:val="24"/>
        </w:rPr>
        <w:t xml:space="preserve"> Investment portfolio </w:t>
      </w:r>
      <w:r w:rsidR="00D70DCF" w:rsidRPr="00F00674">
        <w:rPr>
          <w:rFonts w:ascii="Times New Roman" w:hAnsi="Times New Roman"/>
          <w:bCs/>
          <w:szCs w:val="24"/>
        </w:rPr>
        <w:t xml:space="preserve">and </w:t>
      </w:r>
    </w:p>
    <w:p w14:paraId="40F765D5" w14:textId="2FB38E13" w:rsidR="002B00EE" w:rsidRPr="00F00674" w:rsidRDefault="00D4134D" w:rsidP="008329A8">
      <w:pPr>
        <w:widowControl/>
        <w:rPr>
          <w:rFonts w:ascii="Times New Roman" w:hAnsi="Times New Roman"/>
          <w:bCs/>
          <w:szCs w:val="24"/>
        </w:rPr>
      </w:pPr>
      <w:r w:rsidRPr="00F00674">
        <w:rPr>
          <w:rFonts w:ascii="Times New Roman" w:hAnsi="Times New Roman"/>
          <w:bCs/>
          <w:szCs w:val="24"/>
        </w:rPr>
        <w:t xml:space="preserve">      </w:t>
      </w:r>
      <w:r w:rsidR="0039700E" w:rsidRPr="00F00674">
        <w:rPr>
          <w:rFonts w:ascii="Times New Roman" w:hAnsi="Times New Roman"/>
          <w:bCs/>
          <w:szCs w:val="24"/>
        </w:rPr>
        <w:t xml:space="preserve"> </w:t>
      </w:r>
      <w:r w:rsidR="00D70DCF" w:rsidRPr="00F00674">
        <w:rPr>
          <w:rFonts w:ascii="Times New Roman" w:hAnsi="Times New Roman"/>
          <w:bCs/>
          <w:szCs w:val="24"/>
        </w:rPr>
        <w:t xml:space="preserve">investment performance </w:t>
      </w:r>
      <w:r w:rsidR="002B00EE" w:rsidRPr="00F00674">
        <w:rPr>
          <w:rFonts w:ascii="Times New Roman" w:hAnsi="Times New Roman"/>
          <w:bCs/>
          <w:szCs w:val="24"/>
        </w:rPr>
        <w:t>of ABC Company Limited</w:t>
      </w:r>
      <w:r w:rsidR="008329A8" w:rsidRPr="00F00674">
        <w:rPr>
          <w:rFonts w:ascii="Times New Roman" w:hAnsi="Times New Roman"/>
          <w:bCs/>
          <w:szCs w:val="24"/>
        </w:rPr>
        <w:t xml:space="preserve"> from 2018 to 2021 </w:t>
      </w:r>
    </w:p>
    <w:tbl>
      <w:tblPr>
        <w:tblW w:w="10358" w:type="dxa"/>
        <w:tblLook w:val="04A0" w:firstRow="1" w:lastRow="0" w:firstColumn="1" w:lastColumn="0" w:noHBand="0" w:noVBand="1"/>
      </w:tblPr>
      <w:tblGrid>
        <w:gridCol w:w="1430"/>
        <w:gridCol w:w="1136"/>
        <w:gridCol w:w="1096"/>
        <w:gridCol w:w="1136"/>
        <w:gridCol w:w="1096"/>
        <w:gridCol w:w="1136"/>
        <w:gridCol w:w="1096"/>
        <w:gridCol w:w="1136"/>
        <w:gridCol w:w="1096"/>
      </w:tblGrid>
      <w:tr w:rsidR="00D70DCF" w:rsidRPr="00D70DCF" w14:paraId="7DD07646" w14:textId="77777777" w:rsidTr="00D70DCF">
        <w:trPr>
          <w:trHeight w:val="330"/>
        </w:trPr>
        <w:tc>
          <w:tcPr>
            <w:tcW w:w="143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3FCFD64" w14:textId="77777777" w:rsidR="00D70DCF" w:rsidRPr="00D70DCF" w:rsidRDefault="00D70DCF" w:rsidP="00D70DCF">
            <w:pPr>
              <w:widowControl/>
              <w:jc w:val="both"/>
              <w:rPr>
                <w:rFonts w:ascii="Times New Roman" w:eastAsia="Times New Roman" w:hAnsi="Times New Roman"/>
                <w:kern w:val="0"/>
                <w:szCs w:val="24"/>
                <w:lang w:val="en-HK"/>
              </w:rPr>
            </w:pPr>
            <w:r w:rsidRPr="00D70DCF">
              <w:rPr>
                <w:rFonts w:ascii="Times New Roman" w:eastAsia="Times New Roman" w:hAnsi="Times New Roman"/>
                <w:kern w:val="0"/>
                <w:szCs w:val="24"/>
              </w:rPr>
              <w:t> </w:t>
            </w:r>
          </w:p>
        </w:tc>
        <w:tc>
          <w:tcPr>
            <w:tcW w:w="2232" w:type="dxa"/>
            <w:gridSpan w:val="2"/>
            <w:tcBorders>
              <w:top w:val="single" w:sz="8" w:space="0" w:color="auto"/>
              <w:left w:val="nil"/>
              <w:bottom w:val="single" w:sz="8" w:space="0" w:color="auto"/>
              <w:right w:val="single" w:sz="8" w:space="0" w:color="000000"/>
            </w:tcBorders>
            <w:shd w:val="clear" w:color="auto" w:fill="auto"/>
            <w:vAlign w:val="center"/>
            <w:hideMark/>
          </w:tcPr>
          <w:p w14:paraId="4B91D7D1"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2018</w:t>
            </w:r>
          </w:p>
        </w:tc>
        <w:tc>
          <w:tcPr>
            <w:tcW w:w="2232" w:type="dxa"/>
            <w:gridSpan w:val="2"/>
            <w:tcBorders>
              <w:top w:val="single" w:sz="8" w:space="0" w:color="auto"/>
              <w:left w:val="nil"/>
              <w:bottom w:val="single" w:sz="8" w:space="0" w:color="auto"/>
              <w:right w:val="single" w:sz="8" w:space="0" w:color="000000"/>
            </w:tcBorders>
            <w:shd w:val="clear" w:color="auto" w:fill="auto"/>
            <w:vAlign w:val="center"/>
            <w:hideMark/>
          </w:tcPr>
          <w:p w14:paraId="35115BBF"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2019</w:t>
            </w:r>
          </w:p>
        </w:tc>
        <w:tc>
          <w:tcPr>
            <w:tcW w:w="2232" w:type="dxa"/>
            <w:gridSpan w:val="2"/>
            <w:tcBorders>
              <w:top w:val="single" w:sz="8" w:space="0" w:color="auto"/>
              <w:left w:val="nil"/>
              <w:bottom w:val="single" w:sz="8" w:space="0" w:color="auto"/>
              <w:right w:val="single" w:sz="8" w:space="0" w:color="000000"/>
            </w:tcBorders>
            <w:shd w:val="clear" w:color="auto" w:fill="auto"/>
            <w:vAlign w:val="center"/>
            <w:hideMark/>
          </w:tcPr>
          <w:p w14:paraId="75F97AA9"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2020</w:t>
            </w:r>
          </w:p>
        </w:tc>
        <w:tc>
          <w:tcPr>
            <w:tcW w:w="2232" w:type="dxa"/>
            <w:gridSpan w:val="2"/>
            <w:tcBorders>
              <w:top w:val="single" w:sz="8" w:space="0" w:color="auto"/>
              <w:left w:val="nil"/>
              <w:bottom w:val="single" w:sz="8" w:space="0" w:color="auto"/>
              <w:right w:val="single" w:sz="8" w:space="0" w:color="auto"/>
            </w:tcBorders>
            <w:shd w:val="clear" w:color="auto" w:fill="auto"/>
            <w:vAlign w:val="center"/>
            <w:hideMark/>
          </w:tcPr>
          <w:p w14:paraId="7EE3A226"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rPr>
              <w:t>2021</w:t>
            </w:r>
          </w:p>
        </w:tc>
      </w:tr>
      <w:tr w:rsidR="00D70DCF" w:rsidRPr="00D70DCF" w14:paraId="4F507C26" w14:textId="77777777" w:rsidTr="00D70DCF">
        <w:trPr>
          <w:trHeight w:val="645"/>
        </w:trPr>
        <w:tc>
          <w:tcPr>
            <w:tcW w:w="1430" w:type="dxa"/>
            <w:tcBorders>
              <w:top w:val="nil"/>
              <w:left w:val="single" w:sz="8" w:space="0" w:color="auto"/>
              <w:bottom w:val="single" w:sz="8" w:space="0" w:color="auto"/>
              <w:right w:val="single" w:sz="8" w:space="0" w:color="auto"/>
            </w:tcBorders>
            <w:shd w:val="clear" w:color="auto" w:fill="auto"/>
            <w:vAlign w:val="center"/>
            <w:hideMark/>
          </w:tcPr>
          <w:p w14:paraId="41565FFA" w14:textId="77777777" w:rsidR="00D70DCF" w:rsidRPr="00D70DCF" w:rsidRDefault="00D70DCF" w:rsidP="00D70DCF">
            <w:pPr>
              <w:widowControl/>
              <w:jc w:val="both"/>
              <w:rPr>
                <w:rFonts w:ascii="Times New Roman" w:eastAsia="Times New Roman" w:hAnsi="Times New Roman"/>
                <w:kern w:val="0"/>
                <w:szCs w:val="24"/>
                <w:lang w:val="en-HK"/>
              </w:rPr>
            </w:pPr>
            <w:r w:rsidRPr="00D70DCF">
              <w:rPr>
                <w:rFonts w:ascii="Times New Roman" w:eastAsia="Times New Roman" w:hAnsi="Times New Roman"/>
                <w:kern w:val="0"/>
                <w:szCs w:val="24"/>
              </w:rPr>
              <w:t>Investment Items</w:t>
            </w:r>
          </w:p>
        </w:tc>
        <w:tc>
          <w:tcPr>
            <w:tcW w:w="1136" w:type="dxa"/>
            <w:tcBorders>
              <w:top w:val="nil"/>
              <w:left w:val="nil"/>
              <w:bottom w:val="single" w:sz="8" w:space="0" w:color="auto"/>
              <w:right w:val="single" w:sz="8" w:space="0" w:color="auto"/>
            </w:tcBorders>
            <w:shd w:val="clear" w:color="auto" w:fill="auto"/>
            <w:vAlign w:val="center"/>
            <w:hideMark/>
          </w:tcPr>
          <w:p w14:paraId="29ACE019"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rPr>
              <w:t>Domestic</w:t>
            </w:r>
          </w:p>
        </w:tc>
        <w:tc>
          <w:tcPr>
            <w:tcW w:w="1096" w:type="dxa"/>
            <w:tcBorders>
              <w:top w:val="nil"/>
              <w:left w:val="nil"/>
              <w:bottom w:val="single" w:sz="8" w:space="0" w:color="auto"/>
              <w:right w:val="single" w:sz="8" w:space="0" w:color="auto"/>
            </w:tcBorders>
            <w:shd w:val="clear" w:color="auto" w:fill="auto"/>
            <w:vAlign w:val="center"/>
            <w:hideMark/>
          </w:tcPr>
          <w:p w14:paraId="681DF699"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rPr>
              <w:t xml:space="preserve">Foreign </w:t>
            </w:r>
            <w:r w:rsidRPr="00D70DCF">
              <w:rPr>
                <w:rFonts w:ascii="Times New Roman" w:eastAsia="Times New Roman" w:hAnsi="Times New Roman"/>
                <w:kern w:val="0"/>
                <w:szCs w:val="24"/>
              </w:rPr>
              <w:br/>
              <w:t>countries</w:t>
            </w:r>
          </w:p>
        </w:tc>
        <w:tc>
          <w:tcPr>
            <w:tcW w:w="1136" w:type="dxa"/>
            <w:tcBorders>
              <w:top w:val="nil"/>
              <w:left w:val="nil"/>
              <w:bottom w:val="single" w:sz="8" w:space="0" w:color="auto"/>
              <w:right w:val="single" w:sz="8" w:space="0" w:color="auto"/>
            </w:tcBorders>
            <w:shd w:val="clear" w:color="auto" w:fill="auto"/>
            <w:vAlign w:val="center"/>
            <w:hideMark/>
          </w:tcPr>
          <w:p w14:paraId="608A2B6A"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rPr>
              <w:t>Domestic</w:t>
            </w:r>
          </w:p>
        </w:tc>
        <w:tc>
          <w:tcPr>
            <w:tcW w:w="1096" w:type="dxa"/>
            <w:tcBorders>
              <w:top w:val="nil"/>
              <w:left w:val="nil"/>
              <w:bottom w:val="single" w:sz="8" w:space="0" w:color="auto"/>
              <w:right w:val="single" w:sz="8" w:space="0" w:color="auto"/>
            </w:tcBorders>
            <w:shd w:val="clear" w:color="auto" w:fill="auto"/>
            <w:vAlign w:val="center"/>
            <w:hideMark/>
          </w:tcPr>
          <w:p w14:paraId="2FB06790"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rPr>
              <w:t xml:space="preserve">Foreign </w:t>
            </w:r>
            <w:r w:rsidRPr="00D70DCF">
              <w:rPr>
                <w:rFonts w:ascii="Times New Roman" w:eastAsia="Times New Roman" w:hAnsi="Times New Roman"/>
                <w:kern w:val="0"/>
                <w:szCs w:val="24"/>
              </w:rPr>
              <w:br/>
              <w:t>countries</w:t>
            </w:r>
          </w:p>
        </w:tc>
        <w:tc>
          <w:tcPr>
            <w:tcW w:w="1136" w:type="dxa"/>
            <w:tcBorders>
              <w:top w:val="nil"/>
              <w:left w:val="nil"/>
              <w:bottom w:val="single" w:sz="8" w:space="0" w:color="auto"/>
              <w:right w:val="single" w:sz="8" w:space="0" w:color="auto"/>
            </w:tcBorders>
            <w:shd w:val="clear" w:color="auto" w:fill="auto"/>
            <w:vAlign w:val="center"/>
            <w:hideMark/>
          </w:tcPr>
          <w:p w14:paraId="1D81C1ED"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rPr>
              <w:t>Domestic</w:t>
            </w:r>
          </w:p>
        </w:tc>
        <w:tc>
          <w:tcPr>
            <w:tcW w:w="1096" w:type="dxa"/>
            <w:tcBorders>
              <w:top w:val="nil"/>
              <w:left w:val="nil"/>
              <w:bottom w:val="single" w:sz="8" w:space="0" w:color="auto"/>
              <w:right w:val="single" w:sz="8" w:space="0" w:color="auto"/>
            </w:tcBorders>
            <w:shd w:val="clear" w:color="auto" w:fill="auto"/>
            <w:vAlign w:val="center"/>
            <w:hideMark/>
          </w:tcPr>
          <w:p w14:paraId="15F966EF"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rPr>
              <w:t>Foreign</w:t>
            </w:r>
            <w:r w:rsidRPr="00D70DCF">
              <w:rPr>
                <w:rFonts w:ascii="Times New Roman" w:eastAsia="Times New Roman" w:hAnsi="Times New Roman"/>
                <w:kern w:val="0"/>
                <w:szCs w:val="24"/>
              </w:rPr>
              <w:br/>
              <w:t>countries</w:t>
            </w:r>
          </w:p>
        </w:tc>
        <w:tc>
          <w:tcPr>
            <w:tcW w:w="1136" w:type="dxa"/>
            <w:tcBorders>
              <w:top w:val="nil"/>
              <w:left w:val="nil"/>
              <w:bottom w:val="single" w:sz="8" w:space="0" w:color="auto"/>
              <w:right w:val="single" w:sz="8" w:space="0" w:color="auto"/>
            </w:tcBorders>
            <w:shd w:val="clear" w:color="auto" w:fill="auto"/>
            <w:vAlign w:val="center"/>
            <w:hideMark/>
          </w:tcPr>
          <w:p w14:paraId="1BEE9D64"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rPr>
              <w:t>Domestic</w:t>
            </w:r>
          </w:p>
        </w:tc>
        <w:tc>
          <w:tcPr>
            <w:tcW w:w="1096" w:type="dxa"/>
            <w:tcBorders>
              <w:top w:val="nil"/>
              <w:left w:val="nil"/>
              <w:bottom w:val="single" w:sz="8" w:space="0" w:color="auto"/>
              <w:right w:val="single" w:sz="8" w:space="0" w:color="auto"/>
            </w:tcBorders>
            <w:shd w:val="clear" w:color="auto" w:fill="auto"/>
            <w:vAlign w:val="center"/>
            <w:hideMark/>
          </w:tcPr>
          <w:p w14:paraId="2C18D281"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rPr>
              <w:t xml:space="preserve">Foreign </w:t>
            </w:r>
            <w:r w:rsidRPr="00D70DCF">
              <w:rPr>
                <w:rFonts w:ascii="Times New Roman" w:eastAsia="Times New Roman" w:hAnsi="Times New Roman"/>
                <w:kern w:val="0"/>
                <w:szCs w:val="24"/>
              </w:rPr>
              <w:br/>
              <w:t>countries</w:t>
            </w:r>
          </w:p>
        </w:tc>
      </w:tr>
      <w:tr w:rsidR="00D70DCF" w:rsidRPr="00D70DCF" w14:paraId="2951A6F3" w14:textId="77777777" w:rsidTr="00D70DCF">
        <w:trPr>
          <w:trHeight w:val="330"/>
        </w:trPr>
        <w:tc>
          <w:tcPr>
            <w:tcW w:w="1430" w:type="dxa"/>
            <w:tcBorders>
              <w:top w:val="nil"/>
              <w:left w:val="single" w:sz="8" w:space="0" w:color="auto"/>
              <w:bottom w:val="single" w:sz="8" w:space="0" w:color="auto"/>
              <w:right w:val="single" w:sz="8" w:space="0" w:color="auto"/>
            </w:tcBorders>
            <w:shd w:val="clear" w:color="auto" w:fill="auto"/>
            <w:vAlign w:val="center"/>
            <w:hideMark/>
          </w:tcPr>
          <w:p w14:paraId="5DB79D1D" w14:textId="77777777" w:rsidR="00D70DCF" w:rsidRPr="00D70DCF" w:rsidRDefault="00D70DCF" w:rsidP="00D70DCF">
            <w:pPr>
              <w:widowControl/>
              <w:jc w:val="both"/>
              <w:rPr>
                <w:rFonts w:ascii="Times New Roman" w:eastAsia="Times New Roman" w:hAnsi="Times New Roman"/>
                <w:kern w:val="0"/>
                <w:szCs w:val="24"/>
                <w:lang w:val="en-HK"/>
              </w:rPr>
            </w:pPr>
            <w:r w:rsidRPr="00D70DCF">
              <w:rPr>
                <w:rFonts w:ascii="Times New Roman" w:eastAsia="Times New Roman" w:hAnsi="Times New Roman"/>
                <w:kern w:val="0"/>
                <w:szCs w:val="24"/>
              </w:rPr>
              <w:t>Equity securities (%)</w:t>
            </w:r>
          </w:p>
        </w:tc>
        <w:tc>
          <w:tcPr>
            <w:tcW w:w="1136" w:type="dxa"/>
            <w:tcBorders>
              <w:top w:val="nil"/>
              <w:left w:val="nil"/>
              <w:bottom w:val="single" w:sz="8" w:space="0" w:color="auto"/>
              <w:right w:val="single" w:sz="8" w:space="0" w:color="auto"/>
            </w:tcBorders>
            <w:shd w:val="clear" w:color="auto" w:fill="auto"/>
            <w:vAlign w:val="center"/>
            <w:hideMark/>
          </w:tcPr>
          <w:p w14:paraId="68133D2C"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2.86%</w:t>
            </w:r>
          </w:p>
        </w:tc>
        <w:tc>
          <w:tcPr>
            <w:tcW w:w="1096" w:type="dxa"/>
            <w:tcBorders>
              <w:top w:val="nil"/>
              <w:left w:val="nil"/>
              <w:bottom w:val="single" w:sz="8" w:space="0" w:color="auto"/>
              <w:right w:val="single" w:sz="8" w:space="0" w:color="auto"/>
            </w:tcBorders>
            <w:shd w:val="clear" w:color="auto" w:fill="auto"/>
            <w:vAlign w:val="center"/>
            <w:hideMark/>
          </w:tcPr>
          <w:p w14:paraId="451EA071"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0.09%</w:t>
            </w:r>
          </w:p>
        </w:tc>
        <w:tc>
          <w:tcPr>
            <w:tcW w:w="1136" w:type="dxa"/>
            <w:tcBorders>
              <w:top w:val="nil"/>
              <w:left w:val="nil"/>
              <w:bottom w:val="single" w:sz="8" w:space="0" w:color="auto"/>
              <w:right w:val="single" w:sz="8" w:space="0" w:color="auto"/>
            </w:tcBorders>
            <w:shd w:val="clear" w:color="auto" w:fill="auto"/>
            <w:vAlign w:val="center"/>
            <w:hideMark/>
          </w:tcPr>
          <w:p w14:paraId="42FDF8A0"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2.87%</w:t>
            </w:r>
          </w:p>
        </w:tc>
        <w:tc>
          <w:tcPr>
            <w:tcW w:w="1096" w:type="dxa"/>
            <w:tcBorders>
              <w:top w:val="nil"/>
              <w:left w:val="nil"/>
              <w:bottom w:val="single" w:sz="8" w:space="0" w:color="auto"/>
              <w:right w:val="single" w:sz="8" w:space="0" w:color="auto"/>
            </w:tcBorders>
            <w:shd w:val="clear" w:color="auto" w:fill="auto"/>
            <w:vAlign w:val="center"/>
            <w:hideMark/>
          </w:tcPr>
          <w:p w14:paraId="2437E958"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0.13%</w:t>
            </w:r>
          </w:p>
        </w:tc>
        <w:tc>
          <w:tcPr>
            <w:tcW w:w="1136" w:type="dxa"/>
            <w:tcBorders>
              <w:top w:val="nil"/>
              <w:left w:val="nil"/>
              <w:bottom w:val="single" w:sz="8" w:space="0" w:color="auto"/>
              <w:right w:val="single" w:sz="8" w:space="0" w:color="auto"/>
            </w:tcBorders>
            <w:shd w:val="clear" w:color="auto" w:fill="auto"/>
            <w:vAlign w:val="center"/>
            <w:hideMark/>
          </w:tcPr>
          <w:p w14:paraId="0FFF98EF"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0.44%</w:t>
            </w:r>
          </w:p>
        </w:tc>
        <w:tc>
          <w:tcPr>
            <w:tcW w:w="1096" w:type="dxa"/>
            <w:tcBorders>
              <w:top w:val="nil"/>
              <w:left w:val="nil"/>
              <w:bottom w:val="single" w:sz="8" w:space="0" w:color="auto"/>
              <w:right w:val="single" w:sz="8" w:space="0" w:color="auto"/>
            </w:tcBorders>
            <w:shd w:val="clear" w:color="auto" w:fill="auto"/>
            <w:vAlign w:val="center"/>
            <w:hideMark/>
          </w:tcPr>
          <w:p w14:paraId="5B9AB2A2"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0.09%</w:t>
            </w:r>
          </w:p>
        </w:tc>
        <w:tc>
          <w:tcPr>
            <w:tcW w:w="1136" w:type="dxa"/>
            <w:tcBorders>
              <w:top w:val="nil"/>
              <w:left w:val="nil"/>
              <w:bottom w:val="single" w:sz="8" w:space="0" w:color="auto"/>
              <w:right w:val="single" w:sz="8" w:space="0" w:color="auto"/>
            </w:tcBorders>
            <w:shd w:val="clear" w:color="auto" w:fill="auto"/>
            <w:vAlign w:val="center"/>
            <w:hideMark/>
          </w:tcPr>
          <w:p w14:paraId="58C3D854"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0.27%</w:t>
            </w:r>
          </w:p>
        </w:tc>
        <w:tc>
          <w:tcPr>
            <w:tcW w:w="1096" w:type="dxa"/>
            <w:tcBorders>
              <w:top w:val="nil"/>
              <w:left w:val="nil"/>
              <w:bottom w:val="single" w:sz="8" w:space="0" w:color="auto"/>
              <w:right w:val="single" w:sz="8" w:space="0" w:color="auto"/>
            </w:tcBorders>
            <w:shd w:val="clear" w:color="auto" w:fill="auto"/>
            <w:vAlign w:val="center"/>
            <w:hideMark/>
          </w:tcPr>
          <w:p w14:paraId="6C4EE26F"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0.06%</w:t>
            </w:r>
          </w:p>
        </w:tc>
      </w:tr>
      <w:tr w:rsidR="00D70DCF" w:rsidRPr="00D70DCF" w14:paraId="4EA3D7CE" w14:textId="77777777" w:rsidTr="00D70DCF">
        <w:trPr>
          <w:trHeight w:val="330"/>
        </w:trPr>
        <w:tc>
          <w:tcPr>
            <w:tcW w:w="1430" w:type="dxa"/>
            <w:tcBorders>
              <w:top w:val="nil"/>
              <w:left w:val="single" w:sz="8" w:space="0" w:color="auto"/>
              <w:bottom w:val="single" w:sz="8" w:space="0" w:color="auto"/>
              <w:right w:val="single" w:sz="8" w:space="0" w:color="auto"/>
            </w:tcBorders>
            <w:shd w:val="clear" w:color="auto" w:fill="auto"/>
            <w:vAlign w:val="center"/>
            <w:hideMark/>
          </w:tcPr>
          <w:p w14:paraId="3C7E7E09" w14:textId="77777777" w:rsidR="00D70DCF" w:rsidRPr="00D70DCF" w:rsidRDefault="00D70DCF" w:rsidP="00D70DCF">
            <w:pPr>
              <w:widowControl/>
              <w:jc w:val="both"/>
              <w:rPr>
                <w:rFonts w:ascii="Times New Roman" w:eastAsia="Times New Roman" w:hAnsi="Times New Roman"/>
                <w:kern w:val="0"/>
                <w:szCs w:val="24"/>
                <w:lang w:val="en-HK"/>
              </w:rPr>
            </w:pPr>
            <w:r w:rsidRPr="00D70DCF">
              <w:rPr>
                <w:rFonts w:ascii="Times New Roman" w:eastAsia="Times New Roman" w:hAnsi="Times New Roman"/>
                <w:kern w:val="0"/>
                <w:szCs w:val="24"/>
              </w:rPr>
              <w:t xml:space="preserve">Debt securities (%) </w:t>
            </w:r>
          </w:p>
        </w:tc>
        <w:tc>
          <w:tcPr>
            <w:tcW w:w="1136" w:type="dxa"/>
            <w:tcBorders>
              <w:top w:val="nil"/>
              <w:left w:val="nil"/>
              <w:bottom w:val="single" w:sz="8" w:space="0" w:color="auto"/>
              <w:right w:val="single" w:sz="8" w:space="0" w:color="auto"/>
            </w:tcBorders>
            <w:shd w:val="clear" w:color="auto" w:fill="auto"/>
            <w:vAlign w:val="center"/>
            <w:hideMark/>
          </w:tcPr>
          <w:p w14:paraId="5BB5FD3A"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3.42%</w:t>
            </w:r>
          </w:p>
        </w:tc>
        <w:tc>
          <w:tcPr>
            <w:tcW w:w="1096" w:type="dxa"/>
            <w:tcBorders>
              <w:top w:val="nil"/>
              <w:left w:val="nil"/>
              <w:bottom w:val="single" w:sz="8" w:space="0" w:color="auto"/>
              <w:right w:val="single" w:sz="8" w:space="0" w:color="auto"/>
            </w:tcBorders>
            <w:shd w:val="clear" w:color="auto" w:fill="auto"/>
            <w:vAlign w:val="center"/>
            <w:hideMark/>
          </w:tcPr>
          <w:p w14:paraId="6FC091BA" w14:textId="77777777" w:rsidR="00D70DCF" w:rsidRPr="00D70DCF" w:rsidRDefault="00D70DCF" w:rsidP="00D70DCF">
            <w:pPr>
              <w:widowControl/>
              <w:jc w:val="center"/>
              <w:rPr>
                <w:rFonts w:ascii="Times New Roman" w:eastAsia="Times New Roman" w:hAnsi="Times New Roman"/>
                <w:b/>
                <w:bCs/>
                <w:kern w:val="0"/>
                <w:szCs w:val="24"/>
                <w:highlight w:val="darkGray"/>
                <w:lang w:val="en-HK"/>
              </w:rPr>
            </w:pPr>
            <w:r w:rsidRPr="00D70DCF">
              <w:rPr>
                <w:rFonts w:ascii="Times New Roman" w:eastAsia="Times New Roman" w:hAnsi="Times New Roman"/>
                <w:b/>
                <w:bCs/>
                <w:kern w:val="0"/>
                <w:szCs w:val="24"/>
                <w:highlight w:val="darkGray"/>
                <w:lang w:val="en-HK"/>
              </w:rPr>
              <w:t>21.98%</w:t>
            </w:r>
          </w:p>
        </w:tc>
        <w:tc>
          <w:tcPr>
            <w:tcW w:w="1136" w:type="dxa"/>
            <w:tcBorders>
              <w:top w:val="nil"/>
              <w:left w:val="nil"/>
              <w:bottom w:val="single" w:sz="8" w:space="0" w:color="auto"/>
              <w:right w:val="single" w:sz="8" w:space="0" w:color="auto"/>
            </w:tcBorders>
            <w:shd w:val="clear" w:color="auto" w:fill="auto"/>
            <w:vAlign w:val="center"/>
            <w:hideMark/>
          </w:tcPr>
          <w:p w14:paraId="49A38FD8"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0.00%</w:t>
            </w:r>
          </w:p>
        </w:tc>
        <w:tc>
          <w:tcPr>
            <w:tcW w:w="1096" w:type="dxa"/>
            <w:tcBorders>
              <w:top w:val="nil"/>
              <w:left w:val="nil"/>
              <w:bottom w:val="single" w:sz="8" w:space="0" w:color="auto"/>
              <w:right w:val="single" w:sz="8" w:space="0" w:color="auto"/>
            </w:tcBorders>
            <w:shd w:val="clear" w:color="auto" w:fill="auto"/>
            <w:vAlign w:val="center"/>
            <w:hideMark/>
          </w:tcPr>
          <w:p w14:paraId="22D2344D"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0.00%</w:t>
            </w:r>
          </w:p>
        </w:tc>
        <w:tc>
          <w:tcPr>
            <w:tcW w:w="1136" w:type="dxa"/>
            <w:tcBorders>
              <w:top w:val="nil"/>
              <w:left w:val="nil"/>
              <w:bottom w:val="single" w:sz="8" w:space="0" w:color="auto"/>
              <w:right w:val="single" w:sz="8" w:space="0" w:color="auto"/>
            </w:tcBorders>
            <w:shd w:val="clear" w:color="auto" w:fill="auto"/>
            <w:vAlign w:val="center"/>
            <w:hideMark/>
          </w:tcPr>
          <w:p w14:paraId="752D37D9"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0.00%</w:t>
            </w:r>
          </w:p>
        </w:tc>
        <w:tc>
          <w:tcPr>
            <w:tcW w:w="1096" w:type="dxa"/>
            <w:tcBorders>
              <w:top w:val="nil"/>
              <w:left w:val="nil"/>
              <w:bottom w:val="single" w:sz="8" w:space="0" w:color="auto"/>
              <w:right w:val="single" w:sz="8" w:space="0" w:color="auto"/>
            </w:tcBorders>
            <w:shd w:val="clear" w:color="auto" w:fill="auto"/>
            <w:vAlign w:val="center"/>
            <w:hideMark/>
          </w:tcPr>
          <w:p w14:paraId="62C483C7"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0.00%</w:t>
            </w:r>
          </w:p>
        </w:tc>
        <w:tc>
          <w:tcPr>
            <w:tcW w:w="1136" w:type="dxa"/>
            <w:tcBorders>
              <w:top w:val="nil"/>
              <w:left w:val="nil"/>
              <w:bottom w:val="single" w:sz="8" w:space="0" w:color="auto"/>
              <w:right w:val="single" w:sz="8" w:space="0" w:color="auto"/>
            </w:tcBorders>
            <w:shd w:val="clear" w:color="auto" w:fill="auto"/>
            <w:vAlign w:val="center"/>
            <w:hideMark/>
          </w:tcPr>
          <w:p w14:paraId="2800648D"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0.00%</w:t>
            </w:r>
          </w:p>
        </w:tc>
        <w:tc>
          <w:tcPr>
            <w:tcW w:w="1096" w:type="dxa"/>
            <w:tcBorders>
              <w:top w:val="nil"/>
              <w:left w:val="nil"/>
              <w:bottom w:val="single" w:sz="8" w:space="0" w:color="auto"/>
              <w:right w:val="single" w:sz="8" w:space="0" w:color="auto"/>
            </w:tcBorders>
            <w:shd w:val="clear" w:color="auto" w:fill="auto"/>
            <w:vAlign w:val="center"/>
            <w:hideMark/>
          </w:tcPr>
          <w:p w14:paraId="321E4758"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0.00%</w:t>
            </w:r>
          </w:p>
        </w:tc>
      </w:tr>
      <w:tr w:rsidR="00D70DCF" w:rsidRPr="00D70DCF" w14:paraId="666C4650" w14:textId="77777777" w:rsidTr="00D70DCF">
        <w:trPr>
          <w:trHeight w:val="330"/>
        </w:trPr>
        <w:tc>
          <w:tcPr>
            <w:tcW w:w="1430" w:type="dxa"/>
            <w:tcBorders>
              <w:top w:val="nil"/>
              <w:left w:val="single" w:sz="8" w:space="0" w:color="auto"/>
              <w:bottom w:val="single" w:sz="8" w:space="0" w:color="auto"/>
              <w:right w:val="single" w:sz="8" w:space="0" w:color="auto"/>
            </w:tcBorders>
            <w:shd w:val="clear" w:color="auto" w:fill="auto"/>
            <w:vAlign w:val="center"/>
            <w:hideMark/>
          </w:tcPr>
          <w:p w14:paraId="7E9AD5B2" w14:textId="77777777" w:rsidR="00D70DCF" w:rsidRPr="00D70DCF" w:rsidRDefault="00D70DCF" w:rsidP="00D70DCF">
            <w:pPr>
              <w:widowControl/>
              <w:jc w:val="both"/>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Investment funds (%)</w:t>
            </w:r>
          </w:p>
        </w:tc>
        <w:tc>
          <w:tcPr>
            <w:tcW w:w="1136" w:type="dxa"/>
            <w:tcBorders>
              <w:top w:val="nil"/>
              <w:left w:val="nil"/>
              <w:bottom w:val="single" w:sz="8" w:space="0" w:color="auto"/>
              <w:right w:val="single" w:sz="8" w:space="0" w:color="auto"/>
            </w:tcBorders>
            <w:shd w:val="clear" w:color="auto" w:fill="auto"/>
            <w:vAlign w:val="center"/>
            <w:hideMark/>
          </w:tcPr>
          <w:p w14:paraId="15050208" w14:textId="77777777" w:rsidR="00D70DCF" w:rsidRPr="00D70DCF" w:rsidRDefault="00D70DCF" w:rsidP="00D70DCF">
            <w:pPr>
              <w:widowControl/>
              <w:jc w:val="center"/>
              <w:rPr>
                <w:rFonts w:ascii="Times New Roman" w:eastAsia="Times New Roman" w:hAnsi="Times New Roman"/>
                <w:b/>
                <w:bCs/>
                <w:kern w:val="0"/>
                <w:szCs w:val="24"/>
                <w:highlight w:val="darkGray"/>
                <w:lang w:val="en-HK"/>
              </w:rPr>
            </w:pPr>
            <w:r w:rsidRPr="00D70DCF">
              <w:rPr>
                <w:rFonts w:ascii="Times New Roman" w:eastAsia="Times New Roman" w:hAnsi="Times New Roman"/>
                <w:b/>
                <w:bCs/>
                <w:kern w:val="0"/>
                <w:szCs w:val="24"/>
                <w:highlight w:val="darkGray"/>
                <w:lang w:val="en-HK"/>
              </w:rPr>
              <w:t>23.53%</w:t>
            </w:r>
          </w:p>
        </w:tc>
        <w:tc>
          <w:tcPr>
            <w:tcW w:w="1096" w:type="dxa"/>
            <w:tcBorders>
              <w:top w:val="nil"/>
              <w:left w:val="nil"/>
              <w:bottom w:val="single" w:sz="8" w:space="0" w:color="auto"/>
              <w:right w:val="single" w:sz="8" w:space="0" w:color="auto"/>
            </w:tcBorders>
            <w:shd w:val="clear" w:color="auto" w:fill="auto"/>
            <w:vAlign w:val="center"/>
            <w:hideMark/>
          </w:tcPr>
          <w:p w14:paraId="7C2BA3D3" w14:textId="77777777" w:rsidR="00D70DCF" w:rsidRPr="00D70DCF" w:rsidRDefault="00D70DCF" w:rsidP="00D70DCF">
            <w:pPr>
              <w:widowControl/>
              <w:jc w:val="center"/>
              <w:rPr>
                <w:rFonts w:ascii="Times New Roman" w:eastAsia="Times New Roman" w:hAnsi="Times New Roman"/>
                <w:b/>
                <w:bCs/>
                <w:kern w:val="0"/>
                <w:szCs w:val="24"/>
                <w:highlight w:val="darkGray"/>
                <w:lang w:val="en-HK"/>
              </w:rPr>
            </w:pPr>
            <w:r w:rsidRPr="00D70DCF">
              <w:rPr>
                <w:rFonts w:ascii="Times New Roman" w:eastAsia="Times New Roman" w:hAnsi="Times New Roman"/>
                <w:b/>
                <w:bCs/>
                <w:kern w:val="0"/>
                <w:szCs w:val="24"/>
                <w:highlight w:val="darkGray"/>
                <w:lang w:val="en-HK"/>
              </w:rPr>
              <w:t>26.73%</w:t>
            </w:r>
          </w:p>
        </w:tc>
        <w:tc>
          <w:tcPr>
            <w:tcW w:w="1136" w:type="dxa"/>
            <w:tcBorders>
              <w:top w:val="nil"/>
              <w:left w:val="nil"/>
              <w:bottom w:val="single" w:sz="8" w:space="0" w:color="auto"/>
              <w:right w:val="single" w:sz="8" w:space="0" w:color="auto"/>
            </w:tcBorders>
            <w:shd w:val="clear" w:color="auto" w:fill="auto"/>
            <w:vAlign w:val="center"/>
            <w:hideMark/>
          </w:tcPr>
          <w:p w14:paraId="3138DB53" w14:textId="77777777" w:rsidR="00D70DCF" w:rsidRPr="00D70DCF" w:rsidRDefault="00D70DCF" w:rsidP="00D70DCF">
            <w:pPr>
              <w:widowControl/>
              <w:jc w:val="center"/>
              <w:rPr>
                <w:rFonts w:ascii="Times New Roman" w:eastAsia="Times New Roman" w:hAnsi="Times New Roman"/>
                <w:b/>
                <w:bCs/>
                <w:kern w:val="0"/>
                <w:szCs w:val="24"/>
                <w:highlight w:val="darkGray"/>
                <w:lang w:val="en-HK"/>
              </w:rPr>
            </w:pPr>
            <w:r w:rsidRPr="00D70DCF">
              <w:rPr>
                <w:rFonts w:ascii="Times New Roman" w:eastAsia="Times New Roman" w:hAnsi="Times New Roman"/>
                <w:b/>
                <w:bCs/>
                <w:kern w:val="0"/>
                <w:szCs w:val="24"/>
                <w:highlight w:val="darkGray"/>
                <w:lang w:val="en-HK"/>
              </w:rPr>
              <w:t>23.75%</w:t>
            </w:r>
          </w:p>
        </w:tc>
        <w:tc>
          <w:tcPr>
            <w:tcW w:w="1096" w:type="dxa"/>
            <w:tcBorders>
              <w:top w:val="nil"/>
              <w:left w:val="nil"/>
              <w:bottom w:val="single" w:sz="8" w:space="0" w:color="auto"/>
              <w:right w:val="single" w:sz="8" w:space="0" w:color="auto"/>
            </w:tcBorders>
            <w:shd w:val="clear" w:color="auto" w:fill="auto"/>
            <w:vAlign w:val="center"/>
            <w:hideMark/>
          </w:tcPr>
          <w:p w14:paraId="6D42DACA" w14:textId="77777777" w:rsidR="00D70DCF" w:rsidRPr="00D70DCF" w:rsidRDefault="00D70DCF" w:rsidP="00D70DCF">
            <w:pPr>
              <w:widowControl/>
              <w:jc w:val="center"/>
              <w:rPr>
                <w:rFonts w:ascii="Times New Roman" w:eastAsia="Times New Roman" w:hAnsi="Times New Roman"/>
                <w:b/>
                <w:bCs/>
                <w:kern w:val="0"/>
                <w:szCs w:val="24"/>
                <w:highlight w:val="darkGray"/>
                <w:lang w:val="en-HK"/>
              </w:rPr>
            </w:pPr>
            <w:r w:rsidRPr="00D70DCF">
              <w:rPr>
                <w:rFonts w:ascii="Times New Roman" w:eastAsia="Times New Roman" w:hAnsi="Times New Roman"/>
                <w:b/>
                <w:bCs/>
                <w:kern w:val="0"/>
                <w:szCs w:val="24"/>
                <w:highlight w:val="darkGray"/>
                <w:lang w:val="en-HK"/>
              </w:rPr>
              <w:t>40.44%</w:t>
            </w:r>
          </w:p>
        </w:tc>
        <w:tc>
          <w:tcPr>
            <w:tcW w:w="1136" w:type="dxa"/>
            <w:tcBorders>
              <w:top w:val="nil"/>
              <w:left w:val="nil"/>
              <w:bottom w:val="single" w:sz="8" w:space="0" w:color="auto"/>
              <w:right w:val="single" w:sz="8" w:space="0" w:color="auto"/>
            </w:tcBorders>
            <w:shd w:val="clear" w:color="auto" w:fill="auto"/>
            <w:vAlign w:val="center"/>
            <w:hideMark/>
          </w:tcPr>
          <w:p w14:paraId="38D056D8" w14:textId="77777777" w:rsidR="00D70DCF" w:rsidRPr="00D70DCF" w:rsidRDefault="00D70DCF" w:rsidP="00D70DCF">
            <w:pPr>
              <w:widowControl/>
              <w:jc w:val="center"/>
              <w:rPr>
                <w:rFonts w:ascii="Times New Roman" w:eastAsia="Times New Roman" w:hAnsi="Times New Roman"/>
                <w:b/>
                <w:bCs/>
                <w:kern w:val="0"/>
                <w:szCs w:val="24"/>
                <w:highlight w:val="darkGray"/>
                <w:lang w:val="en-HK"/>
              </w:rPr>
            </w:pPr>
            <w:r w:rsidRPr="00D70DCF">
              <w:rPr>
                <w:rFonts w:ascii="Times New Roman" w:eastAsia="Times New Roman" w:hAnsi="Times New Roman"/>
                <w:b/>
                <w:bCs/>
                <w:kern w:val="0"/>
                <w:szCs w:val="24"/>
                <w:highlight w:val="darkGray"/>
                <w:lang w:val="en-HK"/>
              </w:rPr>
              <w:t>21.75%</w:t>
            </w:r>
          </w:p>
        </w:tc>
        <w:tc>
          <w:tcPr>
            <w:tcW w:w="1096" w:type="dxa"/>
            <w:tcBorders>
              <w:top w:val="nil"/>
              <w:left w:val="nil"/>
              <w:bottom w:val="single" w:sz="8" w:space="0" w:color="auto"/>
              <w:right w:val="single" w:sz="8" w:space="0" w:color="auto"/>
            </w:tcBorders>
            <w:shd w:val="clear" w:color="auto" w:fill="auto"/>
            <w:vAlign w:val="center"/>
            <w:hideMark/>
          </w:tcPr>
          <w:p w14:paraId="2BA05FD5" w14:textId="77777777" w:rsidR="00D70DCF" w:rsidRPr="00D70DCF" w:rsidRDefault="00D70DCF" w:rsidP="00D70DCF">
            <w:pPr>
              <w:widowControl/>
              <w:jc w:val="center"/>
              <w:rPr>
                <w:rFonts w:ascii="Times New Roman" w:eastAsia="Times New Roman" w:hAnsi="Times New Roman"/>
                <w:b/>
                <w:bCs/>
                <w:kern w:val="0"/>
                <w:szCs w:val="24"/>
                <w:highlight w:val="darkGray"/>
                <w:lang w:val="en-HK"/>
              </w:rPr>
            </w:pPr>
            <w:r w:rsidRPr="00D70DCF">
              <w:rPr>
                <w:rFonts w:ascii="Times New Roman" w:eastAsia="Times New Roman" w:hAnsi="Times New Roman"/>
                <w:b/>
                <w:bCs/>
                <w:kern w:val="0"/>
                <w:szCs w:val="24"/>
                <w:highlight w:val="darkGray"/>
                <w:lang w:val="en-HK"/>
              </w:rPr>
              <w:t>52.53%</w:t>
            </w:r>
          </w:p>
        </w:tc>
        <w:tc>
          <w:tcPr>
            <w:tcW w:w="1136" w:type="dxa"/>
            <w:tcBorders>
              <w:top w:val="nil"/>
              <w:left w:val="nil"/>
              <w:bottom w:val="single" w:sz="8" w:space="0" w:color="auto"/>
              <w:right w:val="single" w:sz="8" w:space="0" w:color="auto"/>
            </w:tcBorders>
            <w:shd w:val="clear" w:color="auto" w:fill="auto"/>
            <w:vAlign w:val="center"/>
            <w:hideMark/>
          </w:tcPr>
          <w:p w14:paraId="42892D2B" w14:textId="77777777" w:rsidR="00D70DCF" w:rsidRPr="00D70DCF" w:rsidRDefault="00D70DCF" w:rsidP="00D70DCF">
            <w:pPr>
              <w:widowControl/>
              <w:jc w:val="center"/>
              <w:rPr>
                <w:rFonts w:ascii="Times New Roman" w:eastAsia="Times New Roman" w:hAnsi="Times New Roman"/>
                <w:b/>
                <w:bCs/>
                <w:kern w:val="0"/>
                <w:szCs w:val="24"/>
                <w:highlight w:val="darkGray"/>
                <w:lang w:val="en-HK"/>
              </w:rPr>
            </w:pPr>
            <w:r w:rsidRPr="00D70DCF">
              <w:rPr>
                <w:rFonts w:ascii="Times New Roman" w:eastAsia="Times New Roman" w:hAnsi="Times New Roman"/>
                <w:b/>
                <w:bCs/>
                <w:kern w:val="0"/>
                <w:szCs w:val="24"/>
                <w:highlight w:val="darkGray"/>
                <w:lang w:val="en-HK"/>
              </w:rPr>
              <w:t>35.56%</w:t>
            </w:r>
          </w:p>
        </w:tc>
        <w:tc>
          <w:tcPr>
            <w:tcW w:w="1096" w:type="dxa"/>
            <w:tcBorders>
              <w:top w:val="nil"/>
              <w:left w:val="nil"/>
              <w:bottom w:val="single" w:sz="8" w:space="0" w:color="auto"/>
              <w:right w:val="single" w:sz="8" w:space="0" w:color="auto"/>
            </w:tcBorders>
            <w:shd w:val="clear" w:color="auto" w:fill="auto"/>
            <w:vAlign w:val="center"/>
            <w:hideMark/>
          </w:tcPr>
          <w:p w14:paraId="2396ACB4" w14:textId="77777777" w:rsidR="00D70DCF" w:rsidRPr="00D70DCF" w:rsidRDefault="00D70DCF" w:rsidP="00D70DCF">
            <w:pPr>
              <w:widowControl/>
              <w:jc w:val="center"/>
              <w:rPr>
                <w:rFonts w:ascii="Times New Roman" w:eastAsia="Times New Roman" w:hAnsi="Times New Roman"/>
                <w:b/>
                <w:bCs/>
                <w:kern w:val="0"/>
                <w:szCs w:val="24"/>
                <w:highlight w:val="darkGray"/>
                <w:lang w:val="en-HK"/>
              </w:rPr>
            </w:pPr>
            <w:r w:rsidRPr="00D70DCF">
              <w:rPr>
                <w:rFonts w:ascii="Times New Roman" w:eastAsia="Times New Roman" w:hAnsi="Times New Roman"/>
                <w:b/>
                <w:bCs/>
                <w:kern w:val="0"/>
                <w:szCs w:val="24"/>
                <w:highlight w:val="darkGray"/>
                <w:lang w:val="en-HK"/>
              </w:rPr>
              <w:t>39.83%</w:t>
            </w:r>
          </w:p>
        </w:tc>
      </w:tr>
      <w:tr w:rsidR="00D70DCF" w:rsidRPr="00D70DCF" w14:paraId="2D6E6B4E" w14:textId="77777777" w:rsidTr="00D70DCF">
        <w:trPr>
          <w:trHeight w:val="330"/>
        </w:trPr>
        <w:tc>
          <w:tcPr>
            <w:tcW w:w="1430" w:type="dxa"/>
            <w:tcBorders>
              <w:top w:val="nil"/>
              <w:left w:val="single" w:sz="8" w:space="0" w:color="auto"/>
              <w:bottom w:val="single" w:sz="8" w:space="0" w:color="auto"/>
              <w:right w:val="single" w:sz="8" w:space="0" w:color="auto"/>
            </w:tcBorders>
            <w:shd w:val="clear" w:color="auto" w:fill="auto"/>
            <w:vAlign w:val="center"/>
            <w:hideMark/>
          </w:tcPr>
          <w:p w14:paraId="62D24B7E" w14:textId="77777777" w:rsidR="00D70DCF" w:rsidRPr="00D70DCF" w:rsidRDefault="00D70DCF" w:rsidP="00D70DCF">
            <w:pPr>
              <w:widowControl/>
              <w:jc w:val="both"/>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Loan note (%)</w:t>
            </w:r>
          </w:p>
        </w:tc>
        <w:tc>
          <w:tcPr>
            <w:tcW w:w="1136" w:type="dxa"/>
            <w:tcBorders>
              <w:top w:val="nil"/>
              <w:left w:val="nil"/>
              <w:bottom w:val="single" w:sz="8" w:space="0" w:color="auto"/>
              <w:right w:val="single" w:sz="8" w:space="0" w:color="auto"/>
            </w:tcBorders>
            <w:shd w:val="clear" w:color="auto" w:fill="auto"/>
            <w:vAlign w:val="center"/>
            <w:hideMark/>
          </w:tcPr>
          <w:p w14:paraId="38A71836"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0.00%</w:t>
            </w:r>
          </w:p>
        </w:tc>
        <w:tc>
          <w:tcPr>
            <w:tcW w:w="1096" w:type="dxa"/>
            <w:tcBorders>
              <w:top w:val="nil"/>
              <w:left w:val="nil"/>
              <w:bottom w:val="single" w:sz="8" w:space="0" w:color="auto"/>
              <w:right w:val="single" w:sz="8" w:space="0" w:color="auto"/>
            </w:tcBorders>
            <w:shd w:val="clear" w:color="auto" w:fill="auto"/>
            <w:vAlign w:val="center"/>
            <w:hideMark/>
          </w:tcPr>
          <w:p w14:paraId="7D58979F" w14:textId="77777777" w:rsidR="00D70DCF" w:rsidRPr="00D70DCF" w:rsidRDefault="00D70DCF" w:rsidP="00D70DCF">
            <w:pPr>
              <w:widowControl/>
              <w:jc w:val="center"/>
              <w:rPr>
                <w:rFonts w:ascii="Times New Roman" w:eastAsia="Times New Roman" w:hAnsi="Times New Roman"/>
                <w:b/>
                <w:bCs/>
                <w:kern w:val="0"/>
                <w:szCs w:val="24"/>
                <w:lang w:val="en-HK"/>
              </w:rPr>
            </w:pPr>
            <w:r w:rsidRPr="00D70DCF">
              <w:rPr>
                <w:rFonts w:ascii="Times New Roman" w:eastAsia="Times New Roman" w:hAnsi="Times New Roman"/>
                <w:b/>
                <w:bCs/>
                <w:kern w:val="0"/>
                <w:szCs w:val="24"/>
                <w:highlight w:val="darkGray"/>
                <w:lang w:val="en-HK"/>
              </w:rPr>
              <w:t>21.38%</w:t>
            </w:r>
          </w:p>
        </w:tc>
        <w:tc>
          <w:tcPr>
            <w:tcW w:w="1136" w:type="dxa"/>
            <w:tcBorders>
              <w:top w:val="nil"/>
              <w:left w:val="nil"/>
              <w:bottom w:val="single" w:sz="8" w:space="0" w:color="auto"/>
              <w:right w:val="single" w:sz="8" w:space="0" w:color="auto"/>
            </w:tcBorders>
            <w:shd w:val="clear" w:color="auto" w:fill="auto"/>
            <w:vAlign w:val="center"/>
            <w:hideMark/>
          </w:tcPr>
          <w:p w14:paraId="4ABD9DF4"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0.00%</w:t>
            </w:r>
          </w:p>
        </w:tc>
        <w:tc>
          <w:tcPr>
            <w:tcW w:w="1096" w:type="dxa"/>
            <w:tcBorders>
              <w:top w:val="nil"/>
              <w:left w:val="nil"/>
              <w:bottom w:val="single" w:sz="8" w:space="0" w:color="auto"/>
              <w:right w:val="single" w:sz="8" w:space="0" w:color="auto"/>
            </w:tcBorders>
            <w:shd w:val="clear" w:color="auto" w:fill="auto"/>
            <w:vAlign w:val="center"/>
            <w:hideMark/>
          </w:tcPr>
          <w:p w14:paraId="676188C2" w14:textId="77777777" w:rsidR="00D70DCF" w:rsidRPr="00D70DCF" w:rsidRDefault="00D70DCF" w:rsidP="00D70DCF">
            <w:pPr>
              <w:widowControl/>
              <w:jc w:val="center"/>
              <w:rPr>
                <w:rFonts w:ascii="Times New Roman" w:eastAsia="Times New Roman" w:hAnsi="Times New Roman"/>
                <w:b/>
                <w:bCs/>
                <w:kern w:val="0"/>
                <w:szCs w:val="24"/>
                <w:lang w:val="en-HK"/>
              </w:rPr>
            </w:pPr>
            <w:r w:rsidRPr="00D70DCF">
              <w:rPr>
                <w:rFonts w:ascii="Times New Roman" w:eastAsia="Times New Roman" w:hAnsi="Times New Roman"/>
                <w:b/>
                <w:bCs/>
                <w:kern w:val="0"/>
                <w:szCs w:val="24"/>
                <w:highlight w:val="darkGray"/>
                <w:lang w:val="en-HK"/>
              </w:rPr>
              <w:t>32.82%</w:t>
            </w:r>
          </w:p>
        </w:tc>
        <w:tc>
          <w:tcPr>
            <w:tcW w:w="1136" w:type="dxa"/>
            <w:tcBorders>
              <w:top w:val="nil"/>
              <w:left w:val="nil"/>
              <w:bottom w:val="single" w:sz="8" w:space="0" w:color="auto"/>
              <w:right w:val="single" w:sz="8" w:space="0" w:color="auto"/>
            </w:tcBorders>
            <w:shd w:val="clear" w:color="auto" w:fill="auto"/>
            <w:vAlign w:val="center"/>
            <w:hideMark/>
          </w:tcPr>
          <w:p w14:paraId="23C862A1"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0.00%</w:t>
            </w:r>
          </w:p>
        </w:tc>
        <w:tc>
          <w:tcPr>
            <w:tcW w:w="1096" w:type="dxa"/>
            <w:tcBorders>
              <w:top w:val="nil"/>
              <w:left w:val="nil"/>
              <w:bottom w:val="single" w:sz="8" w:space="0" w:color="auto"/>
              <w:right w:val="single" w:sz="8" w:space="0" w:color="auto"/>
            </w:tcBorders>
            <w:shd w:val="clear" w:color="auto" w:fill="auto"/>
            <w:vAlign w:val="center"/>
            <w:hideMark/>
          </w:tcPr>
          <w:p w14:paraId="597C8065" w14:textId="77777777" w:rsidR="00D70DCF" w:rsidRPr="00D70DCF" w:rsidRDefault="00D70DCF" w:rsidP="00D70DCF">
            <w:pPr>
              <w:widowControl/>
              <w:jc w:val="center"/>
              <w:rPr>
                <w:rFonts w:ascii="Times New Roman" w:eastAsia="Times New Roman" w:hAnsi="Times New Roman"/>
                <w:b/>
                <w:bCs/>
                <w:kern w:val="0"/>
                <w:szCs w:val="24"/>
                <w:lang w:val="en-HK"/>
              </w:rPr>
            </w:pPr>
            <w:r w:rsidRPr="00D70DCF">
              <w:rPr>
                <w:rFonts w:ascii="Times New Roman" w:eastAsia="Times New Roman" w:hAnsi="Times New Roman"/>
                <w:b/>
                <w:bCs/>
                <w:kern w:val="0"/>
                <w:szCs w:val="24"/>
                <w:highlight w:val="darkGray"/>
                <w:lang w:val="en-HK"/>
              </w:rPr>
              <w:t>25.18%</w:t>
            </w:r>
          </w:p>
        </w:tc>
        <w:tc>
          <w:tcPr>
            <w:tcW w:w="1136" w:type="dxa"/>
            <w:tcBorders>
              <w:top w:val="nil"/>
              <w:left w:val="nil"/>
              <w:bottom w:val="single" w:sz="8" w:space="0" w:color="auto"/>
              <w:right w:val="single" w:sz="8" w:space="0" w:color="auto"/>
            </w:tcBorders>
            <w:shd w:val="clear" w:color="auto" w:fill="auto"/>
            <w:vAlign w:val="center"/>
            <w:hideMark/>
          </w:tcPr>
          <w:p w14:paraId="18568E97"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0.00%</w:t>
            </w:r>
          </w:p>
        </w:tc>
        <w:tc>
          <w:tcPr>
            <w:tcW w:w="1096" w:type="dxa"/>
            <w:tcBorders>
              <w:top w:val="nil"/>
              <w:left w:val="nil"/>
              <w:bottom w:val="single" w:sz="8" w:space="0" w:color="auto"/>
              <w:right w:val="single" w:sz="8" w:space="0" w:color="auto"/>
            </w:tcBorders>
            <w:shd w:val="clear" w:color="auto" w:fill="auto"/>
            <w:vAlign w:val="center"/>
            <w:hideMark/>
          </w:tcPr>
          <w:p w14:paraId="4BA8FFE9" w14:textId="77777777" w:rsidR="00D70DCF" w:rsidRPr="00D70DCF" w:rsidRDefault="00D70DCF" w:rsidP="00D70DCF">
            <w:pPr>
              <w:widowControl/>
              <w:jc w:val="center"/>
              <w:rPr>
                <w:rFonts w:ascii="Times New Roman" w:eastAsia="Times New Roman" w:hAnsi="Times New Roman"/>
                <w:b/>
                <w:bCs/>
                <w:kern w:val="0"/>
                <w:szCs w:val="24"/>
                <w:lang w:val="en-HK"/>
              </w:rPr>
            </w:pPr>
            <w:r w:rsidRPr="00D70DCF">
              <w:rPr>
                <w:rFonts w:ascii="Times New Roman" w:eastAsia="Times New Roman" w:hAnsi="Times New Roman"/>
                <w:b/>
                <w:bCs/>
                <w:kern w:val="0"/>
                <w:szCs w:val="24"/>
                <w:highlight w:val="darkGray"/>
                <w:lang w:val="en-HK"/>
              </w:rPr>
              <w:t>24.28%</w:t>
            </w:r>
          </w:p>
        </w:tc>
      </w:tr>
      <w:tr w:rsidR="00D70DCF" w:rsidRPr="00D70DCF" w14:paraId="30C1C81F" w14:textId="77777777" w:rsidTr="00D70DCF">
        <w:trPr>
          <w:trHeight w:val="330"/>
        </w:trPr>
        <w:tc>
          <w:tcPr>
            <w:tcW w:w="1430" w:type="dxa"/>
            <w:tcBorders>
              <w:top w:val="nil"/>
              <w:left w:val="single" w:sz="8" w:space="0" w:color="auto"/>
              <w:bottom w:val="single" w:sz="8" w:space="0" w:color="auto"/>
              <w:right w:val="single" w:sz="8" w:space="0" w:color="auto"/>
            </w:tcBorders>
            <w:shd w:val="clear" w:color="auto" w:fill="auto"/>
            <w:vAlign w:val="center"/>
            <w:hideMark/>
          </w:tcPr>
          <w:p w14:paraId="00176B21" w14:textId="77777777" w:rsidR="00D70DCF" w:rsidRPr="00D70DCF" w:rsidRDefault="00D70DCF" w:rsidP="00D70DCF">
            <w:pPr>
              <w:widowControl/>
              <w:jc w:val="both"/>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Total (%)</w:t>
            </w:r>
          </w:p>
        </w:tc>
        <w:tc>
          <w:tcPr>
            <w:tcW w:w="1136" w:type="dxa"/>
            <w:tcBorders>
              <w:top w:val="nil"/>
              <w:left w:val="nil"/>
              <w:bottom w:val="single" w:sz="8" w:space="0" w:color="auto"/>
              <w:right w:val="single" w:sz="8" w:space="0" w:color="auto"/>
            </w:tcBorders>
            <w:shd w:val="clear" w:color="auto" w:fill="auto"/>
            <w:vAlign w:val="center"/>
            <w:hideMark/>
          </w:tcPr>
          <w:p w14:paraId="1D7571A9"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29.81%</w:t>
            </w:r>
          </w:p>
        </w:tc>
        <w:tc>
          <w:tcPr>
            <w:tcW w:w="1096" w:type="dxa"/>
            <w:tcBorders>
              <w:top w:val="nil"/>
              <w:left w:val="nil"/>
              <w:bottom w:val="single" w:sz="8" w:space="0" w:color="auto"/>
              <w:right w:val="single" w:sz="8" w:space="0" w:color="auto"/>
            </w:tcBorders>
            <w:shd w:val="clear" w:color="auto" w:fill="auto"/>
            <w:vAlign w:val="center"/>
            <w:hideMark/>
          </w:tcPr>
          <w:p w14:paraId="3D961B5D"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70.18%</w:t>
            </w:r>
          </w:p>
        </w:tc>
        <w:tc>
          <w:tcPr>
            <w:tcW w:w="1136" w:type="dxa"/>
            <w:tcBorders>
              <w:top w:val="nil"/>
              <w:left w:val="nil"/>
              <w:bottom w:val="single" w:sz="8" w:space="0" w:color="auto"/>
              <w:right w:val="single" w:sz="8" w:space="0" w:color="auto"/>
            </w:tcBorders>
            <w:shd w:val="clear" w:color="auto" w:fill="auto"/>
            <w:vAlign w:val="center"/>
            <w:hideMark/>
          </w:tcPr>
          <w:p w14:paraId="42A4A463"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26.62%</w:t>
            </w:r>
          </w:p>
        </w:tc>
        <w:tc>
          <w:tcPr>
            <w:tcW w:w="1096" w:type="dxa"/>
            <w:tcBorders>
              <w:top w:val="nil"/>
              <w:left w:val="nil"/>
              <w:bottom w:val="single" w:sz="8" w:space="0" w:color="auto"/>
              <w:right w:val="single" w:sz="8" w:space="0" w:color="auto"/>
            </w:tcBorders>
            <w:shd w:val="clear" w:color="auto" w:fill="auto"/>
            <w:vAlign w:val="center"/>
            <w:hideMark/>
          </w:tcPr>
          <w:p w14:paraId="41434F7E"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73.39%</w:t>
            </w:r>
          </w:p>
        </w:tc>
        <w:tc>
          <w:tcPr>
            <w:tcW w:w="1136" w:type="dxa"/>
            <w:tcBorders>
              <w:top w:val="nil"/>
              <w:left w:val="nil"/>
              <w:bottom w:val="single" w:sz="8" w:space="0" w:color="auto"/>
              <w:right w:val="single" w:sz="8" w:space="0" w:color="auto"/>
            </w:tcBorders>
            <w:shd w:val="clear" w:color="auto" w:fill="auto"/>
            <w:vAlign w:val="center"/>
            <w:hideMark/>
          </w:tcPr>
          <w:p w14:paraId="4E4D7355"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22.19%</w:t>
            </w:r>
          </w:p>
        </w:tc>
        <w:tc>
          <w:tcPr>
            <w:tcW w:w="1096" w:type="dxa"/>
            <w:tcBorders>
              <w:top w:val="nil"/>
              <w:left w:val="nil"/>
              <w:bottom w:val="single" w:sz="8" w:space="0" w:color="auto"/>
              <w:right w:val="single" w:sz="8" w:space="0" w:color="auto"/>
            </w:tcBorders>
            <w:shd w:val="clear" w:color="auto" w:fill="auto"/>
            <w:vAlign w:val="center"/>
            <w:hideMark/>
          </w:tcPr>
          <w:p w14:paraId="0C4E6690"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77.80%</w:t>
            </w:r>
          </w:p>
        </w:tc>
        <w:tc>
          <w:tcPr>
            <w:tcW w:w="1136" w:type="dxa"/>
            <w:tcBorders>
              <w:top w:val="nil"/>
              <w:left w:val="nil"/>
              <w:bottom w:val="single" w:sz="8" w:space="0" w:color="auto"/>
              <w:right w:val="single" w:sz="8" w:space="0" w:color="auto"/>
            </w:tcBorders>
            <w:shd w:val="clear" w:color="auto" w:fill="auto"/>
            <w:vAlign w:val="center"/>
            <w:hideMark/>
          </w:tcPr>
          <w:p w14:paraId="36C15E42"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35.83%</w:t>
            </w:r>
          </w:p>
        </w:tc>
        <w:tc>
          <w:tcPr>
            <w:tcW w:w="1096" w:type="dxa"/>
            <w:tcBorders>
              <w:top w:val="nil"/>
              <w:left w:val="nil"/>
              <w:bottom w:val="single" w:sz="8" w:space="0" w:color="auto"/>
              <w:right w:val="single" w:sz="8" w:space="0" w:color="auto"/>
            </w:tcBorders>
            <w:shd w:val="clear" w:color="auto" w:fill="auto"/>
            <w:vAlign w:val="center"/>
            <w:hideMark/>
          </w:tcPr>
          <w:p w14:paraId="3349C971" w14:textId="77777777" w:rsidR="00D70DCF" w:rsidRPr="00D70DCF" w:rsidRDefault="00D70DCF" w:rsidP="00D70DCF">
            <w:pPr>
              <w:widowControl/>
              <w:jc w:val="center"/>
              <w:rPr>
                <w:rFonts w:ascii="Times New Roman" w:eastAsia="Times New Roman" w:hAnsi="Times New Roman"/>
                <w:kern w:val="0"/>
                <w:szCs w:val="24"/>
                <w:lang w:val="en-HK"/>
              </w:rPr>
            </w:pPr>
            <w:r w:rsidRPr="00D70DCF">
              <w:rPr>
                <w:rFonts w:ascii="Times New Roman" w:eastAsia="Times New Roman" w:hAnsi="Times New Roman"/>
                <w:kern w:val="0"/>
                <w:szCs w:val="24"/>
                <w:lang w:val="en-HK"/>
              </w:rPr>
              <w:t>64.17%</w:t>
            </w:r>
          </w:p>
        </w:tc>
      </w:tr>
      <w:tr w:rsidR="00D70DCF" w:rsidRPr="00D70DCF" w14:paraId="083F97B2" w14:textId="77777777" w:rsidTr="00D70DCF">
        <w:trPr>
          <w:trHeight w:val="960"/>
        </w:trPr>
        <w:tc>
          <w:tcPr>
            <w:tcW w:w="1430" w:type="dxa"/>
            <w:tcBorders>
              <w:top w:val="nil"/>
              <w:left w:val="single" w:sz="8" w:space="0" w:color="auto"/>
              <w:bottom w:val="single" w:sz="8" w:space="0" w:color="auto"/>
              <w:right w:val="single" w:sz="8" w:space="0" w:color="auto"/>
            </w:tcBorders>
            <w:shd w:val="clear" w:color="auto" w:fill="auto"/>
            <w:vAlign w:val="center"/>
            <w:hideMark/>
          </w:tcPr>
          <w:p w14:paraId="1E9A6193" w14:textId="77777777" w:rsidR="00D70DCF" w:rsidRDefault="00D70DCF" w:rsidP="00D70DCF">
            <w:pPr>
              <w:widowControl/>
              <w:rPr>
                <w:rFonts w:ascii="Times New Roman" w:eastAsia="Times New Roman" w:hAnsi="Times New Roman"/>
                <w:b/>
                <w:bCs/>
                <w:kern w:val="0"/>
                <w:szCs w:val="24"/>
                <w:lang w:val="en-HK"/>
              </w:rPr>
            </w:pPr>
            <w:r w:rsidRPr="00D70DCF">
              <w:rPr>
                <w:rFonts w:ascii="Times New Roman" w:eastAsia="Times New Roman" w:hAnsi="Times New Roman"/>
                <w:b/>
                <w:bCs/>
                <w:kern w:val="0"/>
                <w:szCs w:val="24"/>
                <w:lang w:val="en-HK"/>
              </w:rPr>
              <w:t>Net gains/</w:t>
            </w:r>
          </w:p>
          <w:p w14:paraId="15271F76" w14:textId="07D8AE10" w:rsidR="00D70DCF" w:rsidRPr="00D70DCF" w:rsidRDefault="00D70DCF" w:rsidP="00D70DCF">
            <w:pPr>
              <w:widowControl/>
              <w:rPr>
                <w:rFonts w:ascii="Times New Roman" w:eastAsia="Times New Roman" w:hAnsi="Times New Roman"/>
                <w:b/>
                <w:bCs/>
                <w:kern w:val="0"/>
                <w:szCs w:val="24"/>
                <w:lang w:val="en-HK"/>
              </w:rPr>
            </w:pPr>
            <w:r w:rsidRPr="00D70DCF">
              <w:rPr>
                <w:rFonts w:ascii="Times New Roman" w:eastAsia="Times New Roman" w:hAnsi="Times New Roman"/>
                <w:b/>
                <w:bCs/>
                <w:kern w:val="0"/>
                <w:szCs w:val="24"/>
                <w:lang w:val="en-HK"/>
              </w:rPr>
              <w:t xml:space="preserve">losses on investments </w:t>
            </w:r>
            <w:r w:rsidRPr="00D70DCF">
              <w:rPr>
                <w:rFonts w:ascii="Times New Roman" w:eastAsia="Times New Roman" w:hAnsi="Times New Roman"/>
                <w:b/>
                <w:bCs/>
                <w:kern w:val="0"/>
                <w:szCs w:val="24"/>
                <w:lang w:val="en-HK"/>
              </w:rPr>
              <w:br/>
              <w:t>(HK$’000)</w:t>
            </w:r>
          </w:p>
        </w:tc>
        <w:tc>
          <w:tcPr>
            <w:tcW w:w="2232" w:type="dxa"/>
            <w:gridSpan w:val="2"/>
            <w:tcBorders>
              <w:top w:val="single" w:sz="8" w:space="0" w:color="auto"/>
              <w:left w:val="nil"/>
              <w:bottom w:val="single" w:sz="8" w:space="0" w:color="auto"/>
              <w:right w:val="single" w:sz="8" w:space="0" w:color="000000"/>
            </w:tcBorders>
            <w:shd w:val="clear" w:color="auto" w:fill="auto"/>
            <w:vAlign w:val="center"/>
            <w:hideMark/>
          </w:tcPr>
          <w:p w14:paraId="18EEAF50" w14:textId="77777777" w:rsidR="00D70DCF" w:rsidRPr="00D70DCF" w:rsidRDefault="00D70DCF" w:rsidP="00D70DCF">
            <w:pPr>
              <w:widowControl/>
              <w:jc w:val="center"/>
              <w:rPr>
                <w:rFonts w:ascii="Times New Roman" w:eastAsia="Times New Roman" w:hAnsi="Times New Roman"/>
                <w:b/>
                <w:bCs/>
                <w:kern w:val="0"/>
                <w:szCs w:val="24"/>
                <w:lang w:val="en-HK"/>
              </w:rPr>
            </w:pPr>
            <w:r w:rsidRPr="00D70DCF">
              <w:rPr>
                <w:rFonts w:ascii="Times New Roman" w:eastAsia="Times New Roman" w:hAnsi="Times New Roman"/>
                <w:b/>
                <w:bCs/>
                <w:kern w:val="0"/>
                <w:szCs w:val="24"/>
                <w:lang w:val="en-HK"/>
              </w:rPr>
              <w:t>-189,721</w:t>
            </w:r>
          </w:p>
        </w:tc>
        <w:tc>
          <w:tcPr>
            <w:tcW w:w="2232" w:type="dxa"/>
            <w:gridSpan w:val="2"/>
            <w:tcBorders>
              <w:top w:val="single" w:sz="8" w:space="0" w:color="auto"/>
              <w:left w:val="nil"/>
              <w:bottom w:val="single" w:sz="8" w:space="0" w:color="auto"/>
              <w:right w:val="single" w:sz="8" w:space="0" w:color="000000"/>
            </w:tcBorders>
            <w:shd w:val="clear" w:color="auto" w:fill="auto"/>
            <w:vAlign w:val="center"/>
            <w:hideMark/>
          </w:tcPr>
          <w:p w14:paraId="17C84171" w14:textId="77777777" w:rsidR="00D70DCF" w:rsidRPr="00D70DCF" w:rsidRDefault="00D70DCF" w:rsidP="00D70DCF">
            <w:pPr>
              <w:widowControl/>
              <w:jc w:val="center"/>
              <w:rPr>
                <w:rFonts w:ascii="Times New Roman" w:eastAsia="Times New Roman" w:hAnsi="Times New Roman"/>
                <w:b/>
                <w:bCs/>
                <w:kern w:val="0"/>
                <w:szCs w:val="24"/>
                <w:lang w:val="en-HK"/>
              </w:rPr>
            </w:pPr>
            <w:r w:rsidRPr="00D70DCF">
              <w:rPr>
                <w:rFonts w:ascii="Times New Roman" w:eastAsia="Times New Roman" w:hAnsi="Times New Roman"/>
                <w:b/>
                <w:bCs/>
                <w:kern w:val="0"/>
                <w:szCs w:val="24"/>
                <w:lang w:val="en-HK"/>
              </w:rPr>
              <w:t>191,015</w:t>
            </w:r>
          </w:p>
        </w:tc>
        <w:tc>
          <w:tcPr>
            <w:tcW w:w="2232" w:type="dxa"/>
            <w:gridSpan w:val="2"/>
            <w:tcBorders>
              <w:top w:val="single" w:sz="8" w:space="0" w:color="auto"/>
              <w:left w:val="nil"/>
              <w:bottom w:val="single" w:sz="8" w:space="0" w:color="auto"/>
              <w:right w:val="single" w:sz="8" w:space="0" w:color="000000"/>
            </w:tcBorders>
            <w:shd w:val="clear" w:color="auto" w:fill="auto"/>
            <w:vAlign w:val="center"/>
            <w:hideMark/>
          </w:tcPr>
          <w:p w14:paraId="78835A6C" w14:textId="77777777" w:rsidR="00D70DCF" w:rsidRPr="00D70DCF" w:rsidRDefault="00D70DCF" w:rsidP="00D70DCF">
            <w:pPr>
              <w:widowControl/>
              <w:jc w:val="center"/>
              <w:rPr>
                <w:rFonts w:ascii="Times New Roman" w:eastAsia="Times New Roman" w:hAnsi="Times New Roman"/>
                <w:b/>
                <w:bCs/>
                <w:kern w:val="0"/>
                <w:szCs w:val="24"/>
                <w:lang w:val="en-HK"/>
              </w:rPr>
            </w:pPr>
            <w:r w:rsidRPr="00D70DCF">
              <w:rPr>
                <w:rFonts w:ascii="Times New Roman" w:eastAsia="Times New Roman" w:hAnsi="Times New Roman"/>
                <w:b/>
                <w:bCs/>
                <w:kern w:val="0"/>
                <w:szCs w:val="24"/>
                <w:lang w:val="en-HK"/>
              </w:rPr>
              <w:t>257,608</w:t>
            </w:r>
          </w:p>
        </w:tc>
        <w:tc>
          <w:tcPr>
            <w:tcW w:w="2232" w:type="dxa"/>
            <w:gridSpan w:val="2"/>
            <w:tcBorders>
              <w:top w:val="single" w:sz="8" w:space="0" w:color="auto"/>
              <w:left w:val="nil"/>
              <w:bottom w:val="single" w:sz="8" w:space="0" w:color="auto"/>
              <w:right w:val="single" w:sz="8" w:space="0" w:color="000000"/>
            </w:tcBorders>
            <w:shd w:val="clear" w:color="auto" w:fill="auto"/>
            <w:vAlign w:val="center"/>
            <w:hideMark/>
          </w:tcPr>
          <w:p w14:paraId="6230E149" w14:textId="77777777" w:rsidR="00D70DCF" w:rsidRPr="00D70DCF" w:rsidRDefault="00D70DCF" w:rsidP="00D70DCF">
            <w:pPr>
              <w:widowControl/>
              <w:jc w:val="center"/>
              <w:rPr>
                <w:rFonts w:ascii="Times New Roman" w:eastAsia="Times New Roman" w:hAnsi="Times New Roman"/>
                <w:b/>
                <w:bCs/>
                <w:kern w:val="0"/>
                <w:szCs w:val="24"/>
                <w:lang w:val="en-HK"/>
              </w:rPr>
            </w:pPr>
            <w:r w:rsidRPr="00D70DCF">
              <w:rPr>
                <w:rFonts w:ascii="Times New Roman" w:eastAsia="Times New Roman" w:hAnsi="Times New Roman"/>
                <w:b/>
                <w:bCs/>
                <w:kern w:val="0"/>
                <w:szCs w:val="24"/>
                <w:lang w:val="en-HK"/>
              </w:rPr>
              <w:t>112,644</w:t>
            </w:r>
          </w:p>
        </w:tc>
      </w:tr>
    </w:tbl>
    <w:p w14:paraId="2A06CC08" w14:textId="6646112C" w:rsidR="00BE3BB1" w:rsidRPr="002B00EE" w:rsidRDefault="002B00EE" w:rsidP="00DD79F6">
      <w:pPr>
        <w:adjustRightInd w:val="0"/>
        <w:snapToGrid w:val="0"/>
        <w:spacing w:line="360" w:lineRule="auto"/>
        <w:jc w:val="both"/>
        <w:rPr>
          <w:rFonts w:ascii="Times New Roman" w:hAnsi="Times New Roman"/>
          <w:bCs/>
          <w:szCs w:val="24"/>
        </w:rPr>
      </w:pPr>
      <w:r w:rsidRPr="002B00EE">
        <w:rPr>
          <w:rFonts w:ascii="Times New Roman" w:hAnsi="Times New Roman"/>
          <w:bCs/>
          <w:szCs w:val="24"/>
        </w:rPr>
        <w:t>Sources: Annual reports of ABC Company Limited</w:t>
      </w:r>
    </w:p>
    <w:p w14:paraId="58035C2B" w14:textId="26FBC5B9" w:rsidR="00640797" w:rsidRDefault="00640797" w:rsidP="00DD79F6">
      <w:pPr>
        <w:adjustRightInd w:val="0"/>
        <w:snapToGrid w:val="0"/>
        <w:spacing w:line="360" w:lineRule="auto"/>
        <w:jc w:val="both"/>
        <w:rPr>
          <w:rFonts w:ascii="Times New Roman" w:hAnsi="Times New Roman"/>
          <w:bCs/>
          <w:szCs w:val="24"/>
        </w:rPr>
      </w:pPr>
    </w:p>
    <w:p w14:paraId="23DD1A4F" w14:textId="744702D7" w:rsidR="003F132B" w:rsidRDefault="003F132B" w:rsidP="00DD79F6">
      <w:pPr>
        <w:adjustRightInd w:val="0"/>
        <w:snapToGrid w:val="0"/>
        <w:spacing w:line="360" w:lineRule="auto"/>
        <w:jc w:val="both"/>
        <w:rPr>
          <w:rFonts w:ascii="Times New Roman" w:hAnsi="Times New Roman"/>
          <w:bCs/>
          <w:szCs w:val="24"/>
        </w:rPr>
      </w:pPr>
    </w:p>
    <w:p w14:paraId="6344F082" w14:textId="66CB958C" w:rsidR="003F132B" w:rsidRDefault="003F132B" w:rsidP="00DD79F6">
      <w:pPr>
        <w:adjustRightInd w:val="0"/>
        <w:snapToGrid w:val="0"/>
        <w:spacing w:line="360" w:lineRule="auto"/>
        <w:jc w:val="both"/>
        <w:rPr>
          <w:rFonts w:ascii="Times New Roman" w:hAnsi="Times New Roman"/>
          <w:bCs/>
          <w:szCs w:val="24"/>
        </w:rPr>
      </w:pPr>
    </w:p>
    <w:p w14:paraId="2B351266" w14:textId="2E0F942B" w:rsidR="003F132B" w:rsidRDefault="003F132B" w:rsidP="00DD79F6">
      <w:pPr>
        <w:adjustRightInd w:val="0"/>
        <w:snapToGrid w:val="0"/>
        <w:spacing w:line="360" w:lineRule="auto"/>
        <w:jc w:val="both"/>
        <w:rPr>
          <w:rFonts w:ascii="Times New Roman" w:hAnsi="Times New Roman"/>
          <w:bCs/>
          <w:szCs w:val="24"/>
        </w:rPr>
      </w:pPr>
    </w:p>
    <w:p w14:paraId="26B4098B" w14:textId="63DEDDC1" w:rsidR="003F132B" w:rsidRDefault="003F132B" w:rsidP="00DD79F6">
      <w:pPr>
        <w:adjustRightInd w:val="0"/>
        <w:snapToGrid w:val="0"/>
        <w:spacing w:line="360" w:lineRule="auto"/>
        <w:jc w:val="both"/>
        <w:rPr>
          <w:rFonts w:ascii="Times New Roman" w:hAnsi="Times New Roman"/>
          <w:bCs/>
          <w:szCs w:val="24"/>
        </w:rPr>
      </w:pPr>
    </w:p>
    <w:p w14:paraId="77EE2128" w14:textId="057AF8E4" w:rsidR="003F132B" w:rsidRDefault="003F132B" w:rsidP="00DD79F6">
      <w:pPr>
        <w:adjustRightInd w:val="0"/>
        <w:snapToGrid w:val="0"/>
        <w:spacing w:line="360" w:lineRule="auto"/>
        <w:jc w:val="both"/>
        <w:rPr>
          <w:rFonts w:ascii="Times New Roman" w:hAnsi="Times New Roman"/>
          <w:bCs/>
          <w:szCs w:val="24"/>
        </w:rPr>
      </w:pPr>
    </w:p>
    <w:p w14:paraId="59AAF1F5" w14:textId="77777777" w:rsidR="003F132B" w:rsidRPr="007A7AAB" w:rsidRDefault="003F132B" w:rsidP="00DD79F6">
      <w:pPr>
        <w:adjustRightInd w:val="0"/>
        <w:snapToGrid w:val="0"/>
        <w:spacing w:line="360" w:lineRule="auto"/>
        <w:jc w:val="both"/>
        <w:rPr>
          <w:rFonts w:ascii="Times New Roman" w:hAnsi="Times New Roman"/>
          <w:bCs/>
          <w:szCs w:val="24"/>
        </w:rPr>
      </w:pPr>
    </w:p>
    <w:p w14:paraId="1DBDD41F" w14:textId="627B15AF" w:rsidR="003F132B" w:rsidRPr="000E3C97" w:rsidRDefault="003F132B" w:rsidP="003F132B">
      <w:pPr>
        <w:adjustRightInd w:val="0"/>
        <w:snapToGrid w:val="0"/>
        <w:spacing w:line="360" w:lineRule="auto"/>
        <w:jc w:val="center"/>
        <w:rPr>
          <w:rFonts w:ascii="Times New Roman" w:hAnsi="Times New Roman"/>
          <w:bCs/>
          <w:sz w:val="20"/>
          <w:szCs w:val="20"/>
        </w:rPr>
      </w:pPr>
      <w:r w:rsidRPr="000E3C97">
        <w:rPr>
          <w:rFonts w:ascii="Times New Roman" w:hAnsi="Times New Roman"/>
          <w:bCs/>
          <w:sz w:val="20"/>
          <w:szCs w:val="20"/>
        </w:rPr>
        <w:t>4</w:t>
      </w:r>
    </w:p>
    <w:p w14:paraId="03A5322A" w14:textId="0E112783" w:rsidR="00DD79F6" w:rsidRPr="00862ACB" w:rsidRDefault="000807FE" w:rsidP="003F132B">
      <w:pPr>
        <w:widowControl/>
        <w:rPr>
          <w:rFonts w:ascii="Times New Roman" w:hAnsi="Times New Roman"/>
          <w:b/>
          <w:bCs/>
          <w:szCs w:val="24"/>
        </w:rPr>
      </w:pPr>
      <w:r>
        <w:rPr>
          <w:rFonts w:ascii="Times New Roman" w:hAnsi="Times New Roman"/>
          <w:b/>
          <w:bCs/>
          <w:szCs w:val="24"/>
        </w:rPr>
        <w:br w:type="page"/>
      </w:r>
      <w:r w:rsidR="001817CC" w:rsidRPr="00862ACB">
        <w:rPr>
          <w:rFonts w:ascii="Times New Roman" w:hAnsi="Times New Roman"/>
          <w:b/>
          <w:bCs/>
          <w:szCs w:val="24"/>
        </w:rPr>
        <w:t>2.</w:t>
      </w:r>
      <w:r w:rsidR="00B40D11" w:rsidRPr="00862ACB">
        <w:rPr>
          <w:rFonts w:ascii="Times New Roman" w:hAnsi="Times New Roman"/>
          <w:b/>
          <w:bCs/>
          <w:szCs w:val="24"/>
        </w:rPr>
        <w:t>3</w:t>
      </w:r>
      <w:r w:rsidR="001817CC" w:rsidRPr="00862ACB">
        <w:rPr>
          <w:rFonts w:ascii="Times New Roman" w:hAnsi="Times New Roman"/>
          <w:b/>
          <w:bCs/>
          <w:szCs w:val="24"/>
        </w:rPr>
        <w:t xml:space="preserve"> </w:t>
      </w:r>
      <w:r w:rsidR="0027453D" w:rsidRPr="00862ACB">
        <w:rPr>
          <w:rFonts w:ascii="Times New Roman" w:hAnsi="Times New Roman"/>
          <w:b/>
          <w:bCs/>
          <w:szCs w:val="24"/>
        </w:rPr>
        <w:t>Global business challenges and the rationale for exploring investment opportunities in some global financial markets</w:t>
      </w:r>
    </w:p>
    <w:p w14:paraId="48D01A21" w14:textId="5C9564A2" w:rsidR="00640797" w:rsidRPr="00862ACB" w:rsidRDefault="00640797" w:rsidP="00862ACB">
      <w:pPr>
        <w:adjustRightInd w:val="0"/>
        <w:snapToGrid w:val="0"/>
        <w:spacing w:line="360" w:lineRule="auto"/>
        <w:jc w:val="both"/>
        <w:rPr>
          <w:rFonts w:ascii="Times New Roman" w:hAnsi="Times New Roman"/>
          <w:bCs/>
          <w:color w:val="0000CC"/>
          <w:szCs w:val="24"/>
        </w:rPr>
      </w:pPr>
    </w:p>
    <w:p w14:paraId="6A42754A" w14:textId="6229CC23" w:rsidR="00237713" w:rsidRPr="00862ACB" w:rsidRDefault="004E5D96"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 xml:space="preserve">As </w:t>
      </w:r>
      <w:r w:rsidR="00C40CED" w:rsidRPr="00862ACB">
        <w:rPr>
          <w:rFonts w:ascii="Times New Roman" w:hAnsi="Times New Roman"/>
          <w:bCs/>
          <w:szCs w:val="24"/>
        </w:rPr>
        <w:t xml:space="preserve">many countries and companies are concerned about ESG performance, the importance of ESG investment increases in the world. </w:t>
      </w:r>
      <w:r w:rsidRPr="00862ACB">
        <w:rPr>
          <w:rFonts w:ascii="Times New Roman" w:hAnsi="Times New Roman"/>
          <w:bCs/>
          <w:szCs w:val="24"/>
        </w:rPr>
        <w:t>A</w:t>
      </w:r>
      <w:r w:rsidR="00BD7EF5" w:rsidRPr="00862ACB">
        <w:rPr>
          <w:rFonts w:ascii="Times New Roman" w:hAnsi="Times New Roman"/>
          <w:bCs/>
          <w:szCs w:val="24"/>
        </w:rPr>
        <w:t>BC</w:t>
      </w:r>
      <w:r w:rsidRPr="00862ACB">
        <w:rPr>
          <w:rFonts w:ascii="Times New Roman" w:hAnsi="Times New Roman"/>
          <w:bCs/>
          <w:szCs w:val="24"/>
        </w:rPr>
        <w:t xml:space="preserve"> is </w:t>
      </w:r>
      <w:r w:rsidR="00BD7EF5" w:rsidRPr="00862ACB">
        <w:rPr>
          <w:rFonts w:ascii="Times New Roman" w:hAnsi="Times New Roman"/>
          <w:bCs/>
          <w:szCs w:val="24"/>
        </w:rPr>
        <w:t xml:space="preserve">putting more effort </w:t>
      </w:r>
      <w:r w:rsidRPr="00862ACB">
        <w:rPr>
          <w:rFonts w:ascii="Times New Roman" w:hAnsi="Times New Roman"/>
          <w:bCs/>
          <w:szCs w:val="24"/>
        </w:rPr>
        <w:t xml:space="preserve">on </w:t>
      </w:r>
      <w:r w:rsidR="00BD7EF5" w:rsidRPr="00862ACB">
        <w:rPr>
          <w:rFonts w:ascii="Times New Roman" w:hAnsi="Times New Roman"/>
          <w:bCs/>
          <w:szCs w:val="24"/>
        </w:rPr>
        <w:t xml:space="preserve">analyzing the </w:t>
      </w:r>
      <w:r w:rsidRPr="00862ACB">
        <w:rPr>
          <w:rFonts w:ascii="Times New Roman" w:hAnsi="Times New Roman"/>
          <w:bCs/>
          <w:szCs w:val="24"/>
        </w:rPr>
        <w:t>ESG investment</w:t>
      </w:r>
      <w:r w:rsidR="00BD7EF5" w:rsidRPr="00862ACB">
        <w:rPr>
          <w:rFonts w:ascii="Times New Roman" w:hAnsi="Times New Roman"/>
          <w:bCs/>
          <w:szCs w:val="24"/>
        </w:rPr>
        <w:t xml:space="preserve">. It also </w:t>
      </w:r>
      <w:r w:rsidRPr="00862ACB">
        <w:rPr>
          <w:rFonts w:ascii="Times New Roman" w:hAnsi="Times New Roman"/>
          <w:bCs/>
          <w:szCs w:val="24"/>
        </w:rPr>
        <w:t xml:space="preserve">joined the program </w:t>
      </w:r>
      <w:r w:rsidR="002956E8" w:rsidRPr="00862ACB">
        <w:rPr>
          <w:rFonts w:ascii="Times New Roman" w:hAnsi="Times New Roman"/>
          <w:bCs/>
          <w:szCs w:val="24"/>
        </w:rPr>
        <w:t xml:space="preserve">organizing together </w:t>
      </w:r>
      <w:r w:rsidR="00BD7EF5" w:rsidRPr="00862ACB">
        <w:rPr>
          <w:rFonts w:ascii="Times New Roman" w:hAnsi="Times New Roman"/>
          <w:bCs/>
          <w:szCs w:val="24"/>
        </w:rPr>
        <w:t xml:space="preserve">with </w:t>
      </w:r>
      <w:r w:rsidR="00BD7EF5" w:rsidRPr="00862ACB">
        <w:rPr>
          <w:rFonts w:ascii="Times New Roman" w:hAnsi="Times New Roman"/>
          <w:szCs w:val="24"/>
        </w:rPr>
        <w:t>Hang Seng Bank</w:t>
      </w:r>
      <w:r w:rsidR="00BD7EF5" w:rsidRPr="00862ACB">
        <w:rPr>
          <w:rFonts w:ascii="Times New Roman" w:hAnsi="Times New Roman"/>
          <w:bCs/>
          <w:szCs w:val="24"/>
        </w:rPr>
        <w:t xml:space="preserve"> </w:t>
      </w:r>
      <w:r w:rsidRPr="00862ACB">
        <w:rPr>
          <w:rFonts w:ascii="Times New Roman" w:hAnsi="Times New Roman"/>
          <w:bCs/>
          <w:szCs w:val="24"/>
        </w:rPr>
        <w:t>to support ESG talent development in Hong Kong</w:t>
      </w:r>
      <w:r w:rsidR="00BD7EF5" w:rsidRPr="00862ACB">
        <w:rPr>
          <w:rFonts w:ascii="Times New Roman" w:hAnsi="Times New Roman"/>
          <w:bCs/>
          <w:szCs w:val="24"/>
        </w:rPr>
        <w:t xml:space="preserve"> </w:t>
      </w:r>
      <w:r w:rsidR="0059012A" w:rsidRPr="00862ACB">
        <w:rPr>
          <w:rFonts w:ascii="Times New Roman" w:hAnsi="Times New Roman"/>
          <w:bCs/>
          <w:szCs w:val="24"/>
        </w:rPr>
        <w:t>to</w:t>
      </w:r>
      <w:r w:rsidR="00BD7EF5" w:rsidRPr="00862ACB">
        <w:rPr>
          <w:rFonts w:ascii="Times New Roman" w:hAnsi="Times New Roman"/>
          <w:bCs/>
          <w:szCs w:val="24"/>
        </w:rPr>
        <w:t xml:space="preserve"> show its </w:t>
      </w:r>
      <w:r w:rsidR="0059012A" w:rsidRPr="00862ACB">
        <w:rPr>
          <w:rFonts w:ascii="Times New Roman" w:hAnsi="Times New Roman"/>
          <w:bCs/>
          <w:szCs w:val="24"/>
        </w:rPr>
        <w:t>concerns and values on the development of ESG investment</w:t>
      </w:r>
      <w:r w:rsidRPr="00862ACB">
        <w:rPr>
          <w:rFonts w:ascii="Times New Roman" w:hAnsi="Times New Roman"/>
          <w:bCs/>
          <w:szCs w:val="24"/>
        </w:rPr>
        <w:t xml:space="preserve">. </w:t>
      </w:r>
    </w:p>
    <w:p w14:paraId="500D2193" w14:textId="22CDD687" w:rsidR="00E53239" w:rsidRPr="00862ACB" w:rsidRDefault="00E53239" w:rsidP="00862ACB">
      <w:pPr>
        <w:adjustRightInd w:val="0"/>
        <w:snapToGrid w:val="0"/>
        <w:spacing w:line="360" w:lineRule="auto"/>
        <w:jc w:val="both"/>
        <w:rPr>
          <w:rFonts w:ascii="Times New Roman" w:hAnsi="Times New Roman"/>
          <w:bCs/>
          <w:szCs w:val="24"/>
        </w:rPr>
      </w:pPr>
    </w:p>
    <w:p w14:paraId="4DABAF84" w14:textId="111F2330" w:rsidR="00E53239" w:rsidRPr="00862ACB" w:rsidRDefault="00E53239"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Moreover, as Hong Kong is the gateway for the investors to invest in China, ABC is actively looking at the business opportunities in China, especially in Greater Bay Area. It also expand</w:t>
      </w:r>
      <w:r w:rsidR="0023546B" w:rsidRPr="00862ACB">
        <w:rPr>
          <w:rFonts w:ascii="Times New Roman" w:hAnsi="Times New Roman"/>
          <w:bCs/>
          <w:szCs w:val="24"/>
        </w:rPr>
        <w:t>s</w:t>
      </w:r>
      <w:r w:rsidRPr="00862ACB">
        <w:rPr>
          <w:rFonts w:ascii="Times New Roman" w:hAnsi="Times New Roman"/>
          <w:bCs/>
          <w:szCs w:val="24"/>
        </w:rPr>
        <w:t xml:space="preserve"> its operations in Singapore, to serve the increasing wealth management demands in South Asia.</w:t>
      </w:r>
    </w:p>
    <w:p w14:paraId="5AFD674B" w14:textId="46707F17" w:rsidR="00E53239" w:rsidRPr="00862ACB" w:rsidRDefault="00E53239" w:rsidP="00862ACB">
      <w:pPr>
        <w:adjustRightInd w:val="0"/>
        <w:snapToGrid w:val="0"/>
        <w:spacing w:line="360" w:lineRule="auto"/>
        <w:jc w:val="both"/>
        <w:rPr>
          <w:rFonts w:ascii="Times New Roman" w:hAnsi="Times New Roman"/>
          <w:bCs/>
          <w:szCs w:val="24"/>
        </w:rPr>
      </w:pPr>
    </w:p>
    <w:p w14:paraId="64C85CD6" w14:textId="64D9654A" w:rsidR="00E53239" w:rsidRPr="00862ACB" w:rsidRDefault="00E53239"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Referring Section 2.2, ABC’s current investment portfolio is mainly in the investment funds</w:t>
      </w:r>
      <w:r w:rsidR="0023546B" w:rsidRPr="00862ACB">
        <w:rPr>
          <w:rFonts w:ascii="Times New Roman" w:hAnsi="Times New Roman"/>
          <w:bCs/>
          <w:szCs w:val="24"/>
        </w:rPr>
        <w:t xml:space="preserve"> and loan note</w:t>
      </w:r>
      <w:r w:rsidRPr="00862ACB">
        <w:rPr>
          <w:rFonts w:ascii="Times New Roman" w:hAnsi="Times New Roman"/>
          <w:bCs/>
          <w:szCs w:val="24"/>
        </w:rPr>
        <w:t xml:space="preserve"> in foreign countries, </w:t>
      </w:r>
      <w:r w:rsidR="0023546B" w:rsidRPr="00862ACB">
        <w:rPr>
          <w:rFonts w:ascii="Times New Roman" w:hAnsi="Times New Roman"/>
          <w:bCs/>
          <w:szCs w:val="24"/>
        </w:rPr>
        <w:t xml:space="preserve">United States, Malaysia Singapore, Cayman Islands, China Ireland, South Korea, and Australia but no investment in France, </w:t>
      </w:r>
      <w:r w:rsidRPr="00862ACB">
        <w:rPr>
          <w:rFonts w:ascii="Times New Roman" w:hAnsi="Times New Roman"/>
          <w:bCs/>
          <w:szCs w:val="24"/>
        </w:rPr>
        <w:t xml:space="preserve">ABC can consider exploring the investment </w:t>
      </w:r>
      <w:r w:rsidR="00C40CED" w:rsidRPr="00862ACB">
        <w:rPr>
          <w:rFonts w:ascii="Times New Roman" w:hAnsi="Times New Roman"/>
          <w:bCs/>
          <w:szCs w:val="24"/>
        </w:rPr>
        <w:t xml:space="preserve">in </w:t>
      </w:r>
      <w:r w:rsidR="0023546B" w:rsidRPr="00862ACB">
        <w:rPr>
          <w:rFonts w:ascii="Times New Roman" w:hAnsi="Times New Roman"/>
          <w:bCs/>
          <w:szCs w:val="24"/>
        </w:rPr>
        <w:t>France</w:t>
      </w:r>
      <w:r w:rsidR="00C40CED" w:rsidRPr="00862ACB">
        <w:rPr>
          <w:rFonts w:ascii="Times New Roman" w:hAnsi="Times New Roman"/>
          <w:bCs/>
          <w:szCs w:val="24"/>
        </w:rPr>
        <w:t xml:space="preserve">, </w:t>
      </w:r>
      <w:r w:rsidR="00635C80">
        <w:rPr>
          <w:rFonts w:ascii="Times New Roman" w:hAnsi="Times New Roman"/>
          <w:bCs/>
          <w:szCs w:val="24"/>
        </w:rPr>
        <w:t>the stock includes</w:t>
      </w:r>
      <w:r w:rsidR="00C40CED" w:rsidRPr="00862ACB">
        <w:rPr>
          <w:rFonts w:ascii="Times New Roman" w:hAnsi="Times New Roman"/>
          <w:bCs/>
          <w:szCs w:val="24"/>
        </w:rPr>
        <w:t xml:space="preserve"> more ESG components. </w:t>
      </w:r>
    </w:p>
    <w:p w14:paraId="3B0BD18C" w14:textId="64F06143" w:rsidR="00E53239" w:rsidRDefault="00E53239" w:rsidP="00862ACB">
      <w:pPr>
        <w:adjustRightInd w:val="0"/>
        <w:snapToGrid w:val="0"/>
        <w:spacing w:line="360" w:lineRule="auto"/>
        <w:jc w:val="both"/>
        <w:rPr>
          <w:rFonts w:ascii="Times New Roman" w:hAnsi="Times New Roman"/>
          <w:bCs/>
          <w:szCs w:val="24"/>
        </w:rPr>
      </w:pPr>
    </w:p>
    <w:p w14:paraId="74D0407F" w14:textId="77777777" w:rsidR="003F132B" w:rsidRPr="00862ACB" w:rsidRDefault="003F132B" w:rsidP="00862ACB">
      <w:pPr>
        <w:adjustRightInd w:val="0"/>
        <w:snapToGrid w:val="0"/>
        <w:spacing w:line="360" w:lineRule="auto"/>
        <w:jc w:val="both"/>
        <w:rPr>
          <w:rFonts w:ascii="Times New Roman" w:hAnsi="Times New Roman"/>
          <w:bCs/>
          <w:szCs w:val="24"/>
        </w:rPr>
      </w:pPr>
    </w:p>
    <w:p w14:paraId="5E92C0B3" w14:textId="0B6E8C11" w:rsidR="002956E8" w:rsidRPr="00862ACB" w:rsidRDefault="002956E8" w:rsidP="00862ACB">
      <w:pPr>
        <w:adjustRightInd w:val="0"/>
        <w:snapToGrid w:val="0"/>
        <w:spacing w:line="360" w:lineRule="auto"/>
        <w:jc w:val="both"/>
        <w:rPr>
          <w:rFonts w:ascii="Times New Roman" w:hAnsi="Times New Roman"/>
          <w:szCs w:val="24"/>
        </w:rPr>
      </w:pPr>
    </w:p>
    <w:p w14:paraId="2B002F6F" w14:textId="77777777" w:rsidR="002956E8" w:rsidRPr="00862ACB" w:rsidRDefault="002956E8" w:rsidP="00862ACB">
      <w:pPr>
        <w:adjustRightInd w:val="0"/>
        <w:snapToGrid w:val="0"/>
        <w:spacing w:line="360" w:lineRule="auto"/>
        <w:jc w:val="both"/>
        <w:rPr>
          <w:rFonts w:ascii="Times New Roman" w:hAnsi="Times New Roman"/>
          <w:szCs w:val="24"/>
        </w:rPr>
      </w:pPr>
    </w:p>
    <w:p w14:paraId="6A5D01DC" w14:textId="0D1D5713" w:rsidR="00BD7EF5" w:rsidRPr="00862ACB" w:rsidRDefault="00BD7EF5" w:rsidP="00862ACB">
      <w:pPr>
        <w:adjustRightInd w:val="0"/>
        <w:snapToGrid w:val="0"/>
        <w:spacing w:line="360" w:lineRule="auto"/>
        <w:jc w:val="both"/>
        <w:rPr>
          <w:rFonts w:ascii="Times New Roman" w:hAnsi="Times New Roman"/>
          <w:szCs w:val="24"/>
        </w:rPr>
      </w:pPr>
    </w:p>
    <w:p w14:paraId="39A23AEF" w14:textId="77777777" w:rsidR="00BD7EF5" w:rsidRPr="00862ACB" w:rsidRDefault="00BD7EF5" w:rsidP="00862ACB">
      <w:pPr>
        <w:adjustRightInd w:val="0"/>
        <w:snapToGrid w:val="0"/>
        <w:spacing w:line="360" w:lineRule="auto"/>
        <w:jc w:val="both"/>
        <w:rPr>
          <w:rFonts w:ascii="Times New Roman" w:hAnsi="Times New Roman"/>
          <w:szCs w:val="24"/>
        </w:rPr>
      </w:pPr>
    </w:p>
    <w:p w14:paraId="18D0D3C2" w14:textId="1E588010" w:rsidR="00FB0EC8" w:rsidRPr="00862ACB" w:rsidRDefault="00FB0EC8" w:rsidP="00862ACB">
      <w:pPr>
        <w:adjustRightInd w:val="0"/>
        <w:snapToGrid w:val="0"/>
        <w:spacing w:line="360" w:lineRule="auto"/>
        <w:jc w:val="both"/>
        <w:rPr>
          <w:rFonts w:ascii="Times New Roman" w:hAnsi="Times New Roman"/>
          <w:b/>
          <w:bCs/>
          <w:szCs w:val="24"/>
        </w:rPr>
      </w:pPr>
    </w:p>
    <w:p w14:paraId="44359D56" w14:textId="1AFB6F71" w:rsidR="00FB0EC8" w:rsidRDefault="00FB0EC8" w:rsidP="00862ACB">
      <w:pPr>
        <w:adjustRightInd w:val="0"/>
        <w:snapToGrid w:val="0"/>
        <w:spacing w:line="360" w:lineRule="auto"/>
        <w:jc w:val="both"/>
        <w:rPr>
          <w:rFonts w:ascii="Times New Roman" w:hAnsi="Times New Roman"/>
          <w:b/>
          <w:bCs/>
          <w:szCs w:val="24"/>
        </w:rPr>
      </w:pPr>
    </w:p>
    <w:p w14:paraId="3AEEFD3F" w14:textId="7D762064" w:rsidR="003F132B" w:rsidRDefault="003F132B" w:rsidP="00862ACB">
      <w:pPr>
        <w:adjustRightInd w:val="0"/>
        <w:snapToGrid w:val="0"/>
        <w:spacing w:line="360" w:lineRule="auto"/>
        <w:jc w:val="both"/>
        <w:rPr>
          <w:rFonts w:ascii="Times New Roman" w:hAnsi="Times New Roman"/>
          <w:b/>
          <w:bCs/>
          <w:szCs w:val="24"/>
        </w:rPr>
      </w:pPr>
    </w:p>
    <w:p w14:paraId="37C5999C" w14:textId="32A2C41F" w:rsidR="003F132B" w:rsidRDefault="003F132B" w:rsidP="00862ACB">
      <w:pPr>
        <w:adjustRightInd w:val="0"/>
        <w:snapToGrid w:val="0"/>
        <w:spacing w:line="360" w:lineRule="auto"/>
        <w:jc w:val="both"/>
        <w:rPr>
          <w:rFonts w:ascii="Times New Roman" w:hAnsi="Times New Roman"/>
          <w:b/>
          <w:bCs/>
          <w:szCs w:val="24"/>
        </w:rPr>
      </w:pPr>
    </w:p>
    <w:p w14:paraId="294AB9EC" w14:textId="32CB525A" w:rsidR="003F132B" w:rsidRDefault="003F132B" w:rsidP="00862ACB">
      <w:pPr>
        <w:adjustRightInd w:val="0"/>
        <w:snapToGrid w:val="0"/>
        <w:spacing w:line="360" w:lineRule="auto"/>
        <w:jc w:val="both"/>
        <w:rPr>
          <w:rFonts w:ascii="Times New Roman" w:hAnsi="Times New Roman"/>
          <w:b/>
          <w:bCs/>
          <w:szCs w:val="24"/>
        </w:rPr>
      </w:pPr>
    </w:p>
    <w:p w14:paraId="3D230257" w14:textId="031D8D90" w:rsidR="003F132B" w:rsidRDefault="003F132B" w:rsidP="00862ACB">
      <w:pPr>
        <w:adjustRightInd w:val="0"/>
        <w:snapToGrid w:val="0"/>
        <w:spacing w:line="360" w:lineRule="auto"/>
        <w:jc w:val="both"/>
        <w:rPr>
          <w:rFonts w:ascii="Times New Roman" w:hAnsi="Times New Roman"/>
          <w:b/>
          <w:bCs/>
          <w:szCs w:val="24"/>
        </w:rPr>
      </w:pPr>
    </w:p>
    <w:p w14:paraId="1FCC8B81" w14:textId="0510A491" w:rsidR="003F132B" w:rsidRDefault="003F132B" w:rsidP="00862ACB">
      <w:pPr>
        <w:adjustRightInd w:val="0"/>
        <w:snapToGrid w:val="0"/>
        <w:spacing w:line="360" w:lineRule="auto"/>
        <w:jc w:val="both"/>
        <w:rPr>
          <w:rFonts w:ascii="Times New Roman" w:hAnsi="Times New Roman"/>
          <w:b/>
          <w:bCs/>
          <w:szCs w:val="24"/>
        </w:rPr>
      </w:pPr>
    </w:p>
    <w:p w14:paraId="6A860AD7" w14:textId="335AD4D7" w:rsidR="003F132B" w:rsidRDefault="003F132B" w:rsidP="00862ACB">
      <w:pPr>
        <w:adjustRightInd w:val="0"/>
        <w:snapToGrid w:val="0"/>
        <w:spacing w:line="360" w:lineRule="auto"/>
        <w:jc w:val="both"/>
        <w:rPr>
          <w:rFonts w:ascii="Times New Roman" w:hAnsi="Times New Roman"/>
          <w:b/>
          <w:bCs/>
          <w:szCs w:val="24"/>
        </w:rPr>
      </w:pPr>
    </w:p>
    <w:p w14:paraId="3EA403D0" w14:textId="353315E2" w:rsidR="003F132B" w:rsidRDefault="003F132B" w:rsidP="00862ACB">
      <w:pPr>
        <w:adjustRightInd w:val="0"/>
        <w:snapToGrid w:val="0"/>
        <w:spacing w:line="360" w:lineRule="auto"/>
        <w:jc w:val="both"/>
        <w:rPr>
          <w:rFonts w:ascii="Times New Roman" w:hAnsi="Times New Roman"/>
          <w:b/>
          <w:bCs/>
          <w:szCs w:val="24"/>
        </w:rPr>
      </w:pPr>
    </w:p>
    <w:p w14:paraId="6C52FFF8" w14:textId="197CCBA5" w:rsidR="003F132B" w:rsidRDefault="003F132B" w:rsidP="00862ACB">
      <w:pPr>
        <w:adjustRightInd w:val="0"/>
        <w:snapToGrid w:val="0"/>
        <w:spacing w:line="360" w:lineRule="auto"/>
        <w:jc w:val="both"/>
        <w:rPr>
          <w:rFonts w:ascii="Times New Roman" w:hAnsi="Times New Roman"/>
          <w:b/>
          <w:bCs/>
          <w:szCs w:val="24"/>
        </w:rPr>
      </w:pPr>
    </w:p>
    <w:p w14:paraId="639D424B" w14:textId="77777777" w:rsidR="000E3C97" w:rsidRPr="00862ACB" w:rsidRDefault="000E3C97" w:rsidP="00862ACB">
      <w:pPr>
        <w:adjustRightInd w:val="0"/>
        <w:snapToGrid w:val="0"/>
        <w:spacing w:line="360" w:lineRule="auto"/>
        <w:jc w:val="both"/>
        <w:rPr>
          <w:rFonts w:ascii="Times New Roman" w:hAnsi="Times New Roman"/>
          <w:b/>
          <w:bCs/>
          <w:szCs w:val="24"/>
        </w:rPr>
      </w:pPr>
    </w:p>
    <w:p w14:paraId="72E872BF" w14:textId="77777777" w:rsidR="00EE69A2" w:rsidRPr="00862ACB" w:rsidRDefault="00EE69A2" w:rsidP="00862ACB">
      <w:pPr>
        <w:adjustRightInd w:val="0"/>
        <w:snapToGrid w:val="0"/>
        <w:spacing w:line="360" w:lineRule="auto"/>
        <w:jc w:val="both"/>
        <w:rPr>
          <w:rFonts w:ascii="Times New Roman" w:hAnsi="Times New Roman"/>
          <w:szCs w:val="24"/>
        </w:rPr>
      </w:pPr>
    </w:p>
    <w:p w14:paraId="6B038B71" w14:textId="1BAEC655" w:rsidR="003F132B" w:rsidRPr="000E3C97" w:rsidRDefault="003F132B" w:rsidP="003F132B">
      <w:pPr>
        <w:adjustRightInd w:val="0"/>
        <w:snapToGrid w:val="0"/>
        <w:spacing w:line="360" w:lineRule="auto"/>
        <w:jc w:val="center"/>
        <w:rPr>
          <w:rFonts w:ascii="Times New Roman" w:hAnsi="Times New Roman"/>
          <w:bCs/>
          <w:sz w:val="20"/>
          <w:szCs w:val="20"/>
        </w:rPr>
      </w:pPr>
      <w:r w:rsidRPr="000E3C97">
        <w:rPr>
          <w:rFonts w:ascii="Times New Roman" w:hAnsi="Times New Roman"/>
          <w:bCs/>
          <w:sz w:val="20"/>
          <w:szCs w:val="20"/>
        </w:rPr>
        <w:t>5</w:t>
      </w:r>
    </w:p>
    <w:p w14:paraId="65B4F87E" w14:textId="665A30DD" w:rsidR="00AE74D3" w:rsidRDefault="0097745E" w:rsidP="00862ACB">
      <w:pPr>
        <w:adjustRightInd w:val="0"/>
        <w:snapToGrid w:val="0"/>
        <w:spacing w:line="360" w:lineRule="auto"/>
        <w:jc w:val="both"/>
        <w:rPr>
          <w:rFonts w:ascii="Times New Roman" w:hAnsi="Times New Roman"/>
          <w:b/>
          <w:bCs/>
          <w:szCs w:val="24"/>
        </w:rPr>
      </w:pPr>
      <w:r>
        <w:rPr>
          <w:rFonts w:ascii="Times New Roman" w:hAnsi="Times New Roman"/>
          <w:b/>
          <w:bCs/>
          <w:szCs w:val="24"/>
        </w:rPr>
        <w:t xml:space="preserve">Chapter 3: </w:t>
      </w:r>
      <w:r w:rsidR="0027453D" w:rsidRPr="00862ACB">
        <w:rPr>
          <w:rFonts w:ascii="Times New Roman" w:hAnsi="Times New Roman"/>
          <w:b/>
          <w:bCs/>
          <w:szCs w:val="24"/>
        </w:rPr>
        <w:t>Characteristics</w:t>
      </w:r>
      <w:r w:rsidR="00AE74D3">
        <w:rPr>
          <w:rFonts w:ascii="Times New Roman" w:hAnsi="Times New Roman"/>
          <w:b/>
          <w:bCs/>
          <w:szCs w:val="24"/>
        </w:rPr>
        <w:t xml:space="preserve"> </w:t>
      </w:r>
      <w:r w:rsidR="00AE74D3" w:rsidRPr="00AE74D3">
        <w:rPr>
          <w:rFonts w:ascii="Times New Roman" w:hAnsi="Times New Roman"/>
          <w:b/>
          <w:bCs/>
          <w:szCs w:val="24"/>
        </w:rPr>
        <w:t>of the stock market CAC40 in France</w:t>
      </w:r>
    </w:p>
    <w:p w14:paraId="2A59B72C" w14:textId="194B2C5C" w:rsidR="00AE74D3" w:rsidRPr="00AE74D3" w:rsidRDefault="00AE74D3" w:rsidP="00862ACB">
      <w:pPr>
        <w:adjustRightInd w:val="0"/>
        <w:snapToGrid w:val="0"/>
        <w:spacing w:line="360" w:lineRule="auto"/>
        <w:jc w:val="both"/>
        <w:rPr>
          <w:rFonts w:ascii="Times New Roman" w:hAnsi="Times New Roman"/>
          <w:szCs w:val="24"/>
        </w:rPr>
      </w:pPr>
      <w:r w:rsidRPr="00AE74D3">
        <w:rPr>
          <w:rFonts w:ascii="Times New Roman" w:hAnsi="Times New Roman"/>
          <w:szCs w:val="24"/>
        </w:rPr>
        <w:t>In this section,</w:t>
      </w:r>
      <w:r>
        <w:rPr>
          <w:rFonts w:ascii="Times New Roman" w:hAnsi="Times New Roman"/>
          <w:szCs w:val="24"/>
        </w:rPr>
        <w:t xml:space="preserve"> the comparison, characteristics, </w:t>
      </w:r>
      <w:r w:rsidRPr="00AE74D3">
        <w:rPr>
          <w:rFonts w:ascii="Times New Roman" w:hAnsi="Times New Roman"/>
          <w:szCs w:val="24"/>
        </w:rPr>
        <w:t>stock market profiles</w:t>
      </w:r>
      <w:r>
        <w:rPr>
          <w:rFonts w:ascii="Times New Roman" w:hAnsi="Times New Roman"/>
          <w:szCs w:val="24"/>
        </w:rPr>
        <w:t xml:space="preserve"> of Hang Seng Index in Hong Kong ad CAC40 in France, and t</w:t>
      </w:r>
      <w:r w:rsidRPr="00AE74D3">
        <w:rPr>
          <w:rFonts w:ascii="Times New Roman" w:hAnsi="Times New Roman"/>
          <w:szCs w:val="24"/>
        </w:rPr>
        <w:t>he economic prospect</w:t>
      </w:r>
      <w:r>
        <w:rPr>
          <w:rFonts w:ascii="Times New Roman" w:hAnsi="Times New Roman"/>
          <w:szCs w:val="24"/>
        </w:rPr>
        <w:t xml:space="preserve"> were studied. </w:t>
      </w:r>
    </w:p>
    <w:p w14:paraId="492A0312" w14:textId="77777777" w:rsidR="006F346A" w:rsidRPr="00862ACB" w:rsidRDefault="006F346A" w:rsidP="00862ACB">
      <w:pPr>
        <w:adjustRightInd w:val="0"/>
        <w:snapToGrid w:val="0"/>
        <w:spacing w:line="360" w:lineRule="auto"/>
        <w:jc w:val="both"/>
        <w:rPr>
          <w:rFonts w:ascii="Times New Roman" w:hAnsi="Times New Roman"/>
          <w:b/>
          <w:bCs/>
          <w:szCs w:val="24"/>
        </w:rPr>
      </w:pPr>
    </w:p>
    <w:p w14:paraId="2AE62E4F" w14:textId="1003C223" w:rsidR="008423E7" w:rsidRPr="00862ACB" w:rsidRDefault="007F6448" w:rsidP="00862ACB">
      <w:pPr>
        <w:adjustRightInd w:val="0"/>
        <w:snapToGrid w:val="0"/>
        <w:spacing w:line="360" w:lineRule="auto"/>
        <w:jc w:val="both"/>
        <w:rPr>
          <w:rFonts w:ascii="Times New Roman" w:hAnsi="Times New Roman"/>
          <w:b/>
          <w:bCs/>
          <w:szCs w:val="24"/>
        </w:rPr>
      </w:pPr>
      <w:r w:rsidRPr="00862ACB">
        <w:rPr>
          <w:rFonts w:ascii="Times New Roman" w:hAnsi="Times New Roman"/>
          <w:b/>
          <w:bCs/>
          <w:szCs w:val="24"/>
        </w:rPr>
        <w:t xml:space="preserve">3.1 </w:t>
      </w:r>
      <w:r w:rsidR="0027453D" w:rsidRPr="00862ACB">
        <w:rPr>
          <w:rFonts w:ascii="Times New Roman" w:hAnsi="Times New Roman"/>
          <w:b/>
          <w:bCs/>
          <w:szCs w:val="24"/>
        </w:rPr>
        <w:t xml:space="preserve">A comparison of the stock price index movement between </w:t>
      </w:r>
      <w:r w:rsidR="001954E8" w:rsidRPr="00862ACB">
        <w:rPr>
          <w:rFonts w:ascii="Times New Roman" w:hAnsi="Times New Roman"/>
          <w:b/>
          <w:bCs/>
          <w:szCs w:val="24"/>
        </w:rPr>
        <w:t xml:space="preserve">Hang Seng Index in </w:t>
      </w:r>
      <w:r w:rsidR="0027453D" w:rsidRPr="00862ACB">
        <w:rPr>
          <w:rFonts w:ascii="Times New Roman" w:hAnsi="Times New Roman"/>
          <w:b/>
          <w:bCs/>
          <w:szCs w:val="24"/>
        </w:rPr>
        <w:t>Hong Kong</w:t>
      </w:r>
      <w:r w:rsidR="008423E7" w:rsidRPr="00862ACB">
        <w:rPr>
          <w:rFonts w:ascii="Times New Roman" w:hAnsi="Times New Roman"/>
          <w:b/>
          <w:bCs/>
          <w:szCs w:val="24"/>
        </w:rPr>
        <w:t xml:space="preserve"> and </w:t>
      </w:r>
      <w:r w:rsidR="001954E8" w:rsidRPr="00862ACB">
        <w:rPr>
          <w:rFonts w:ascii="Times New Roman" w:hAnsi="Times New Roman"/>
          <w:b/>
          <w:bCs/>
          <w:szCs w:val="24"/>
        </w:rPr>
        <w:t xml:space="preserve">CAC40 in </w:t>
      </w:r>
      <w:r w:rsidR="008423E7" w:rsidRPr="00862ACB">
        <w:rPr>
          <w:rFonts w:ascii="Times New Roman" w:hAnsi="Times New Roman"/>
          <w:b/>
          <w:bCs/>
          <w:szCs w:val="24"/>
        </w:rPr>
        <w:t>France</w:t>
      </w:r>
    </w:p>
    <w:p w14:paraId="4E7C1DC4" w14:textId="2E6CC668" w:rsidR="008D2214" w:rsidRPr="00862ACB" w:rsidRDefault="008D2214" w:rsidP="00862ACB">
      <w:pPr>
        <w:adjustRightInd w:val="0"/>
        <w:snapToGrid w:val="0"/>
        <w:spacing w:line="360" w:lineRule="auto"/>
        <w:jc w:val="both"/>
        <w:rPr>
          <w:rFonts w:ascii="Times New Roman" w:hAnsi="Times New Roman"/>
          <w:bCs/>
          <w:color w:val="0000CC"/>
          <w:szCs w:val="24"/>
        </w:rPr>
      </w:pPr>
    </w:p>
    <w:p w14:paraId="18A226A7" w14:textId="45D75581" w:rsidR="004443E8" w:rsidRPr="00862ACB" w:rsidRDefault="008D2214" w:rsidP="00862ACB">
      <w:pPr>
        <w:adjustRightInd w:val="0"/>
        <w:snapToGrid w:val="0"/>
        <w:spacing w:line="360" w:lineRule="auto"/>
        <w:jc w:val="both"/>
        <w:rPr>
          <w:rFonts w:ascii="Times New Roman" w:hAnsi="Times New Roman"/>
          <w:bCs/>
          <w:color w:val="000000" w:themeColor="text1"/>
          <w:szCs w:val="24"/>
        </w:rPr>
      </w:pPr>
      <w:r w:rsidRPr="00862ACB">
        <w:rPr>
          <w:rFonts w:ascii="Times New Roman" w:hAnsi="Times New Roman"/>
          <w:bCs/>
          <w:color w:val="000000" w:themeColor="text1"/>
          <w:szCs w:val="24"/>
        </w:rPr>
        <w:t>Figure 1 illustrates</w:t>
      </w:r>
      <w:r w:rsidR="00AE74D3">
        <w:rPr>
          <w:rFonts w:ascii="Times New Roman" w:hAnsi="Times New Roman"/>
          <w:bCs/>
          <w:color w:val="000000" w:themeColor="text1"/>
          <w:szCs w:val="24"/>
        </w:rPr>
        <w:t xml:space="preserve"> </w:t>
      </w:r>
      <w:r w:rsidR="001954E8" w:rsidRPr="00862ACB">
        <w:rPr>
          <w:rFonts w:ascii="Times New Roman" w:hAnsi="Times New Roman"/>
          <w:bCs/>
          <w:color w:val="000000" w:themeColor="text1"/>
          <w:szCs w:val="24"/>
        </w:rPr>
        <w:t xml:space="preserve">the same stock price index movement of Hang Seng Index and CAC40 from 1990 to </w:t>
      </w:r>
      <w:r w:rsidR="00495EBA" w:rsidRPr="00862ACB">
        <w:rPr>
          <w:rFonts w:ascii="Times New Roman" w:hAnsi="Times New Roman"/>
          <w:bCs/>
          <w:color w:val="000000" w:themeColor="text1"/>
          <w:szCs w:val="24"/>
        </w:rPr>
        <w:t xml:space="preserve">Jan </w:t>
      </w:r>
      <w:r w:rsidR="004443E8" w:rsidRPr="00862ACB">
        <w:rPr>
          <w:rFonts w:ascii="Times New Roman" w:hAnsi="Times New Roman"/>
          <w:bCs/>
          <w:color w:val="000000" w:themeColor="text1"/>
          <w:szCs w:val="24"/>
        </w:rPr>
        <w:t xml:space="preserve">2023. </w:t>
      </w:r>
    </w:p>
    <w:p w14:paraId="228663DA" w14:textId="289184CD" w:rsidR="009A054D" w:rsidRPr="00862ACB" w:rsidRDefault="009A054D" w:rsidP="00862ACB">
      <w:pPr>
        <w:adjustRightInd w:val="0"/>
        <w:snapToGrid w:val="0"/>
        <w:spacing w:line="360" w:lineRule="auto"/>
        <w:jc w:val="both"/>
        <w:rPr>
          <w:rFonts w:ascii="Times New Roman" w:hAnsi="Times New Roman"/>
          <w:bCs/>
          <w:color w:val="000000" w:themeColor="text1"/>
          <w:szCs w:val="24"/>
        </w:rPr>
      </w:pPr>
    </w:p>
    <w:p w14:paraId="1572853E" w14:textId="7E8EB618" w:rsidR="000A3402" w:rsidRPr="00B43422" w:rsidRDefault="000A3402" w:rsidP="009A054D">
      <w:pPr>
        <w:adjustRightInd w:val="0"/>
        <w:snapToGrid w:val="0"/>
        <w:spacing w:line="360" w:lineRule="auto"/>
        <w:jc w:val="both"/>
        <w:rPr>
          <w:rFonts w:ascii="Times New Roman" w:hAnsi="Times New Roman"/>
          <w:bCs/>
          <w:color w:val="000000" w:themeColor="text1"/>
          <w:szCs w:val="24"/>
        </w:rPr>
      </w:pPr>
      <w:r w:rsidRPr="00862ACB">
        <w:rPr>
          <w:rFonts w:ascii="Times New Roman" w:hAnsi="Times New Roman"/>
          <w:noProof/>
          <w:szCs w:val="24"/>
        </w:rPr>
        <w:drawing>
          <wp:anchor distT="0" distB="0" distL="114300" distR="114300" simplePos="0" relativeHeight="251661312" behindDoc="1" locked="0" layoutInCell="1" allowOverlap="1" wp14:anchorId="6A90571D" wp14:editId="25A12D06">
            <wp:simplePos x="0" y="0"/>
            <wp:positionH relativeFrom="margin">
              <wp:align>left</wp:align>
            </wp:positionH>
            <wp:positionV relativeFrom="paragraph">
              <wp:posOffset>266065</wp:posOffset>
            </wp:positionV>
            <wp:extent cx="5943600" cy="4448810"/>
            <wp:effectExtent l="0" t="0" r="0" b="8890"/>
            <wp:wrapTight wrapText="bothSides">
              <wp:wrapPolygon edited="0">
                <wp:start x="0" y="0"/>
                <wp:lineTo x="0" y="21551"/>
                <wp:lineTo x="21531" y="21551"/>
                <wp:lineTo x="21531" y="0"/>
                <wp:lineTo x="0" y="0"/>
              </wp:wrapPolygon>
            </wp:wrapTight>
            <wp:docPr id="7" name="Chart 7">
              <a:extLst xmlns:a="http://schemas.openxmlformats.org/drawingml/2006/main">
                <a:ext uri="{FF2B5EF4-FFF2-40B4-BE49-F238E27FC236}">
                  <a16:creationId xmlns:a16="http://schemas.microsoft.com/office/drawing/2014/main" id="{919D17E0-CBDB-6DA5-17A3-3F9216224F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9A054D" w:rsidRPr="00862ACB">
        <w:rPr>
          <w:rFonts w:ascii="Times New Roman" w:hAnsi="Times New Roman"/>
          <w:bCs/>
          <w:color w:val="000000" w:themeColor="text1"/>
          <w:szCs w:val="24"/>
        </w:rPr>
        <w:t>Figure 1 Time plot of stock price index movements in HSI and FCHI</w:t>
      </w:r>
    </w:p>
    <w:p w14:paraId="0AB2CD36" w14:textId="70F81432" w:rsidR="00E72E01" w:rsidRPr="0039700E" w:rsidRDefault="009A054D" w:rsidP="00862ACB">
      <w:pPr>
        <w:adjustRightInd w:val="0"/>
        <w:snapToGrid w:val="0"/>
        <w:spacing w:line="360" w:lineRule="auto"/>
        <w:jc w:val="both"/>
        <w:rPr>
          <w:rFonts w:ascii="Times New Roman" w:hAnsi="Times New Roman"/>
          <w:bCs/>
          <w:color w:val="000000" w:themeColor="text1"/>
          <w:szCs w:val="24"/>
        </w:rPr>
      </w:pPr>
      <w:r w:rsidRPr="0039700E">
        <w:rPr>
          <w:rFonts w:ascii="Times New Roman" w:hAnsi="Times New Roman"/>
          <w:bCs/>
          <w:color w:val="000000" w:themeColor="text1"/>
          <w:szCs w:val="24"/>
        </w:rPr>
        <w:t xml:space="preserve">Sources: </w:t>
      </w:r>
      <w:r w:rsidR="00C35180" w:rsidRPr="0039700E">
        <w:rPr>
          <w:rFonts w:ascii="Times New Roman" w:hAnsi="Times New Roman"/>
          <w:bCs/>
          <w:color w:val="000000" w:themeColor="text1"/>
          <w:szCs w:val="24"/>
        </w:rPr>
        <w:t xml:space="preserve">Data taken </w:t>
      </w:r>
      <w:r w:rsidR="00D903F2" w:rsidRPr="0039700E">
        <w:rPr>
          <w:rFonts w:ascii="Times New Roman" w:hAnsi="Times New Roman"/>
          <w:bCs/>
          <w:color w:val="000000" w:themeColor="text1"/>
          <w:szCs w:val="24"/>
        </w:rPr>
        <w:t xml:space="preserve">on 4 Feb 2023: </w:t>
      </w:r>
    </w:p>
    <w:p w14:paraId="78443D96" w14:textId="66905CA4" w:rsidR="00E72E01" w:rsidRPr="0039700E" w:rsidRDefault="009A054D" w:rsidP="00862ACB">
      <w:pPr>
        <w:adjustRightInd w:val="0"/>
        <w:snapToGrid w:val="0"/>
        <w:spacing w:line="360" w:lineRule="auto"/>
        <w:jc w:val="both"/>
        <w:rPr>
          <w:rFonts w:ascii="Times New Roman" w:hAnsi="Times New Roman"/>
          <w:bCs/>
          <w:color w:val="000000" w:themeColor="text1"/>
          <w:szCs w:val="24"/>
        </w:rPr>
      </w:pPr>
      <w:r w:rsidRPr="0039700E">
        <w:rPr>
          <w:rFonts w:ascii="Times New Roman" w:hAnsi="Times New Roman"/>
          <w:bCs/>
          <w:color w:val="000000" w:themeColor="text1"/>
          <w:szCs w:val="24"/>
        </w:rPr>
        <w:t xml:space="preserve">https://finance.yahoo.com/quote/%5EHSI/history?period1=536371200&amp;period2=1675468800&amp;interval=1mo&amp;filter=history&amp;frequency=1mo&amp;includeAdjustedClose=true; </w:t>
      </w:r>
    </w:p>
    <w:p w14:paraId="3FFD96CB" w14:textId="4732BEAF" w:rsidR="00AE74D3" w:rsidRDefault="00303B45" w:rsidP="00862ACB">
      <w:pPr>
        <w:adjustRightInd w:val="0"/>
        <w:snapToGrid w:val="0"/>
        <w:spacing w:line="360" w:lineRule="auto"/>
        <w:jc w:val="both"/>
        <w:rPr>
          <w:rStyle w:val="af3"/>
          <w:rFonts w:ascii="Times New Roman" w:hAnsi="Times New Roman"/>
          <w:bCs/>
          <w:color w:val="000000" w:themeColor="text1"/>
          <w:szCs w:val="24"/>
        </w:rPr>
      </w:pPr>
      <w:hyperlink r:id="rId12" w:history="1">
        <w:r w:rsidR="009A054D" w:rsidRPr="0039700E">
          <w:rPr>
            <w:rStyle w:val="af3"/>
            <w:rFonts w:ascii="Times New Roman" w:hAnsi="Times New Roman"/>
            <w:bCs/>
            <w:color w:val="000000" w:themeColor="text1"/>
            <w:szCs w:val="24"/>
          </w:rPr>
          <w:t>https://finance.yahoo.com/quote/%5EFCHI/history?period1=636249600&amp;period2=1675468800&amp;interval=1mo&amp;filter=history&amp;frequency=1mo&amp;includeAdjustedClose=true</w:t>
        </w:r>
      </w:hyperlink>
    </w:p>
    <w:p w14:paraId="1E14D2AE" w14:textId="79D1999D" w:rsidR="003F132B" w:rsidRPr="000E3C97" w:rsidRDefault="003F132B" w:rsidP="003F132B">
      <w:pPr>
        <w:adjustRightInd w:val="0"/>
        <w:snapToGrid w:val="0"/>
        <w:spacing w:line="360" w:lineRule="auto"/>
        <w:jc w:val="center"/>
        <w:rPr>
          <w:rFonts w:ascii="Times New Roman" w:hAnsi="Times New Roman"/>
          <w:bCs/>
          <w:sz w:val="20"/>
          <w:szCs w:val="20"/>
        </w:rPr>
      </w:pPr>
      <w:r w:rsidRPr="000E3C97">
        <w:rPr>
          <w:rFonts w:ascii="Times New Roman" w:hAnsi="Times New Roman"/>
          <w:bCs/>
          <w:sz w:val="20"/>
          <w:szCs w:val="20"/>
        </w:rPr>
        <w:t>6</w:t>
      </w:r>
    </w:p>
    <w:p w14:paraId="3CED4B5B" w14:textId="4EAFA8B7" w:rsidR="004443E8" w:rsidRPr="00862ACB" w:rsidRDefault="004443E8" w:rsidP="00862ACB">
      <w:pPr>
        <w:adjustRightInd w:val="0"/>
        <w:snapToGrid w:val="0"/>
        <w:spacing w:line="360" w:lineRule="auto"/>
        <w:jc w:val="both"/>
        <w:rPr>
          <w:rFonts w:ascii="Times New Roman" w:hAnsi="Times New Roman"/>
          <w:bCs/>
          <w:color w:val="000000" w:themeColor="text1"/>
          <w:szCs w:val="24"/>
        </w:rPr>
      </w:pPr>
      <w:r w:rsidRPr="00862ACB">
        <w:rPr>
          <w:rFonts w:ascii="Times New Roman" w:hAnsi="Times New Roman"/>
          <w:bCs/>
          <w:color w:val="000000" w:themeColor="text1"/>
          <w:szCs w:val="24"/>
        </w:rPr>
        <w:t xml:space="preserve">There were four </w:t>
      </w:r>
      <w:r w:rsidR="003B7E36">
        <w:rPr>
          <w:rFonts w:ascii="Times New Roman" w:hAnsi="Times New Roman"/>
          <w:bCs/>
          <w:color w:val="000000" w:themeColor="text1"/>
          <w:szCs w:val="24"/>
        </w:rPr>
        <w:t xml:space="preserve">selected </w:t>
      </w:r>
      <w:r w:rsidRPr="00862ACB">
        <w:rPr>
          <w:rFonts w:ascii="Times New Roman" w:hAnsi="Times New Roman"/>
          <w:bCs/>
          <w:color w:val="000000" w:themeColor="text1"/>
          <w:szCs w:val="24"/>
        </w:rPr>
        <w:t>cycles of indexes</w:t>
      </w:r>
      <w:r w:rsidR="00050208">
        <w:rPr>
          <w:rFonts w:ascii="Times New Roman" w:hAnsi="Times New Roman"/>
          <w:bCs/>
          <w:color w:val="000000" w:themeColor="text1"/>
          <w:szCs w:val="24"/>
        </w:rPr>
        <w:t xml:space="preserve">, </w:t>
      </w:r>
      <w:r w:rsidR="001517F2">
        <w:rPr>
          <w:rFonts w:ascii="Times New Roman" w:hAnsi="Times New Roman"/>
          <w:bCs/>
          <w:color w:val="000000" w:themeColor="text1"/>
          <w:szCs w:val="24"/>
        </w:rPr>
        <w:t xml:space="preserve">the cycles were </w:t>
      </w:r>
      <w:r w:rsidRPr="00862ACB">
        <w:rPr>
          <w:rFonts w:ascii="Times New Roman" w:hAnsi="Times New Roman"/>
          <w:bCs/>
          <w:color w:val="000000" w:themeColor="text1"/>
          <w:szCs w:val="24"/>
        </w:rPr>
        <w:t xml:space="preserve">moving up </w:t>
      </w:r>
      <w:r w:rsidR="00970D66" w:rsidRPr="00862ACB">
        <w:rPr>
          <w:rFonts w:ascii="Times New Roman" w:hAnsi="Times New Roman"/>
          <w:bCs/>
          <w:color w:val="000000" w:themeColor="text1"/>
          <w:szCs w:val="24"/>
        </w:rPr>
        <w:t xml:space="preserve">from </w:t>
      </w:r>
      <w:r w:rsidR="00E244E0" w:rsidRPr="00862ACB">
        <w:rPr>
          <w:rFonts w:ascii="Times New Roman" w:hAnsi="Times New Roman"/>
          <w:bCs/>
          <w:color w:val="000000" w:themeColor="text1"/>
          <w:szCs w:val="24"/>
        </w:rPr>
        <w:t xml:space="preserve">the </w:t>
      </w:r>
      <w:r w:rsidR="00970D66" w:rsidRPr="00862ACB">
        <w:rPr>
          <w:rFonts w:ascii="Times New Roman" w:hAnsi="Times New Roman"/>
          <w:bCs/>
          <w:color w:val="000000" w:themeColor="text1"/>
          <w:szCs w:val="24"/>
        </w:rPr>
        <w:t xml:space="preserve">low </w:t>
      </w:r>
      <w:r w:rsidRPr="00862ACB">
        <w:rPr>
          <w:rFonts w:ascii="Times New Roman" w:hAnsi="Times New Roman"/>
          <w:bCs/>
          <w:color w:val="000000" w:themeColor="text1"/>
          <w:szCs w:val="24"/>
        </w:rPr>
        <w:t xml:space="preserve">to the </w:t>
      </w:r>
      <w:r w:rsidR="00970D66" w:rsidRPr="00862ACB">
        <w:rPr>
          <w:rFonts w:ascii="Times New Roman" w:hAnsi="Times New Roman"/>
          <w:bCs/>
          <w:color w:val="000000" w:themeColor="text1"/>
          <w:szCs w:val="24"/>
        </w:rPr>
        <w:t>high</w:t>
      </w:r>
      <w:r w:rsidR="0039700E">
        <w:rPr>
          <w:rFonts w:ascii="Times New Roman" w:hAnsi="Times New Roman"/>
          <w:bCs/>
          <w:color w:val="000000" w:themeColor="text1"/>
          <w:szCs w:val="24"/>
        </w:rPr>
        <w:t>,</w:t>
      </w:r>
      <w:r w:rsidRPr="00862ACB">
        <w:rPr>
          <w:rFonts w:ascii="Times New Roman" w:hAnsi="Times New Roman"/>
          <w:bCs/>
          <w:color w:val="000000" w:themeColor="text1"/>
          <w:szCs w:val="24"/>
        </w:rPr>
        <w:t xml:space="preserve"> and down</w:t>
      </w:r>
      <w:r w:rsidR="007E5533" w:rsidRPr="00862ACB">
        <w:rPr>
          <w:rFonts w:ascii="Times New Roman" w:hAnsi="Times New Roman"/>
          <w:bCs/>
          <w:color w:val="000000" w:themeColor="text1"/>
          <w:szCs w:val="24"/>
        </w:rPr>
        <w:t xml:space="preserve"> to the low</w:t>
      </w:r>
      <w:r w:rsidRPr="00862ACB">
        <w:rPr>
          <w:rFonts w:ascii="Times New Roman" w:hAnsi="Times New Roman"/>
          <w:bCs/>
          <w:color w:val="000000" w:themeColor="text1"/>
          <w:szCs w:val="24"/>
        </w:rPr>
        <w:t xml:space="preserve"> during 1995 to </w:t>
      </w:r>
      <w:r w:rsidR="00495EBA" w:rsidRPr="00862ACB">
        <w:rPr>
          <w:rFonts w:ascii="Times New Roman" w:hAnsi="Times New Roman"/>
          <w:bCs/>
          <w:color w:val="000000" w:themeColor="text1"/>
          <w:szCs w:val="24"/>
        </w:rPr>
        <w:t>mid-2022</w:t>
      </w:r>
      <w:r w:rsidRPr="00862ACB">
        <w:rPr>
          <w:rFonts w:ascii="Times New Roman" w:hAnsi="Times New Roman"/>
          <w:bCs/>
          <w:color w:val="000000" w:themeColor="text1"/>
          <w:szCs w:val="24"/>
        </w:rPr>
        <w:t xml:space="preserve">: </w:t>
      </w:r>
    </w:p>
    <w:p w14:paraId="02F7B706" w14:textId="52EFD7BA" w:rsidR="004443E8" w:rsidRPr="00862ACB" w:rsidRDefault="004443E8" w:rsidP="00862ACB">
      <w:pPr>
        <w:pStyle w:val="af0"/>
        <w:numPr>
          <w:ilvl w:val="0"/>
          <w:numId w:val="7"/>
        </w:numPr>
        <w:adjustRightInd w:val="0"/>
        <w:snapToGrid w:val="0"/>
        <w:spacing w:line="360" w:lineRule="auto"/>
        <w:ind w:leftChars="0"/>
        <w:jc w:val="both"/>
        <w:rPr>
          <w:rFonts w:ascii="Times New Roman" w:hAnsi="Times New Roman"/>
          <w:bCs/>
          <w:color w:val="000000" w:themeColor="text1"/>
          <w:szCs w:val="24"/>
        </w:rPr>
      </w:pPr>
      <w:r w:rsidRPr="00862ACB">
        <w:rPr>
          <w:rFonts w:ascii="Times New Roman" w:hAnsi="Times New Roman"/>
          <w:bCs/>
          <w:color w:val="000000" w:themeColor="text1"/>
          <w:szCs w:val="24"/>
        </w:rPr>
        <w:t xml:space="preserve">Period </w:t>
      </w:r>
      <w:r w:rsidR="00AF60FD" w:rsidRPr="00862ACB">
        <w:rPr>
          <w:rFonts w:ascii="Times New Roman" w:hAnsi="Times New Roman"/>
          <w:bCs/>
          <w:color w:val="000000" w:themeColor="text1"/>
          <w:szCs w:val="24"/>
        </w:rPr>
        <w:t xml:space="preserve">from </w:t>
      </w:r>
      <w:r w:rsidR="00604C8E" w:rsidRPr="00862ACB">
        <w:rPr>
          <w:rFonts w:ascii="Times New Roman" w:hAnsi="Times New Roman"/>
          <w:bCs/>
          <w:color w:val="000000" w:themeColor="text1"/>
          <w:szCs w:val="24"/>
        </w:rPr>
        <w:t>1995 to 200</w:t>
      </w:r>
      <w:r w:rsidR="00970D66" w:rsidRPr="00862ACB">
        <w:rPr>
          <w:rFonts w:ascii="Times New Roman" w:hAnsi="Times New Roman"/>
          <w:bCs/>
          <w:color w:val="000000" w:themeColor="text1"/>
          <w:szCs w:val="24"/>
        </w:rPr>
        <w:t>3</w:t>
      </w:r>
      <w:r w:rsidR="00050208">
        <w:rPr>
          <w:rFonts w:ascii="Times New Roman" w:hAnsi="Times New Roman"/>
          <w:bCs/>
          <w:color w:val="000000" w:themeColor="text1"/>
          <w:szCs w:val="24"/>
        </w:rPr>
        <w:t xml:space="preserve"> in 8 years</w:t>
      </w:r>
      <w:r w:rsidR="00970D66" w:rsidRPr="00862ACB">
        <w:rPr>
          <w:rFonts w:ascii="Times New Roman" w:hAnsi="Times New Roman"/>
          <w:bCs/>
          <w:color w:val="000000" w:themeColor="text1"/>
          <w:szCs w:val="24"/>
        </w:rPr>
        <w:t>; With high</w:t>
      </w:r>
      <w:r w:rsidR="00604C8E" w:rsidRPr="00862ACB">
        <w:rPr>
          <w:rFonts w:ascii="Times New Roman" w:hAnsi="Times New Roman"/>
          <w:bCs/>
          <w:color w:val="000000" w:themeColor="text1"/>
          <w:szCs w:val="24"/>
        </w:rPr>
        <w:t xml:space="preserve"> at mid-</w:t>
      </w:r>
      <w:r w:rsidRPr="00862ACB">
        <w:rPr>
          <w:rFonts w:ascii="Times New Roman" w:hAnsi="Times New Roman"/>
          <w:bCs/>
          <w:color w:val="000000" w:themeColor="text1"/>
          <w:szCs w:val="24"/>
        </w:rPr>
        <w:t>2000</w:t>
      </w:r>
      <w:r w:rsidR="00AF60FD" w:rsidRPr="00862ACB">
        <w:rPr>
          <w:rFonts w:ascii="Times New Roman" w:hAnsi="Times New Roman"/>
          <w:bCs/>
          <w:color w:val="000000" w:themeColor="text1"/>
          <w:szCs w:val="24"/>
        </w:rPr>
        <w:t xml:space="preserve">. </w:t>
      </w:r>
    </w:p>
    <w:p w14:paraId="25162A00" w14:textId="652CE392" w:rsidR="004443E8" w:rsidRPr="00862ACB" w:rsidRDefault="004443E8" w:rsidP="00862ACB">
      <w:pPr>
        <w:pStyle w:val="af0"/>
        <w:numPr>
          <w:ilvl w:val="0"/>
          <w:numId w:val="7"/>
        </w:numPr>
        <w:adjustRightInd w:val="0"/>
        <w:snapToGrid w:val="0"/>
        <w:spacing w:line="360" w:lineRule="auto"/>
        <w:ind w:leftChars="0"/>
        <w:jc w:val="both"/>
        <w:rPr>
          <w:rFonts w:ascii="Times New Roman" w:hAnsi="Times New Roman"/>
          <w:bCs/>
          <w:color w:val="000000" w:themeColor="text1"/>
          <w:szCs w:val="24"/>
        </w:rPr>
      </w:pPr>
      <w:r w:rsidRPr="00862ACB">
        <w:rPr>
          <w:rFonts w:ascii="Times New Roman" w:hAnsi="Times New Roman"/>
          <w:bCs/>
          <w:color w:val="000000" w:themeColor="text1"/>
          <w:szCs w:val="24"/>
        </w:rPr>
        <w:t xml:space="preserve">Period </w:t>
      </w:r>
      <w:r w:rsidR="00AF60FD" w:rsidRPr="00862ACB">
        <w:rPr>
          <w:rFonts w:ascii="Times New Roman" w:hAnsi="Times New Roman"/>
          <w:bCs/>
          <w:color w:val="000000" w:themeColor="text1"/>
          <w:szCs w:val="24"/>
        </w:rPr>
        <w:t xml:space="preserve">from </w:t>
      </w:r>
      <w:r w:rsidR="00604C8E" w:rsidRPr="00862ACB">
        <w:rPr>
          <w:rFonts w:ascii="Times New Roman" w:hAnsi="Times New Roman"/>
          <w:bCs/>
          <w:color w:val="000000" w:themeColor="text1"/>
          <w:szCs w:val="24"/>
        </w:rPr>
        <w:t>2003 to 2009</w:t>
      </w:r>
      <w:r w:rsidR="00050208">
        <w:rPr>
          <w:rFonts w:ascii="Times New Roman" w:hAnsi="Times New Roman"/>
          <w:bCs/>
          <w:color w:val="000000" w:themeColor="text1"/>
          <w:szCs w:val="24"/>
        </w:rPr>
        <w:t xml:space="preserve"> in 6 years</w:t>
      </w:r>
      <w:r w:rsidR="00970D66" w:rsidRPr="00862ACB">
        <w:rPr>
          <w:rFonts w:ascii="Times New Roman" w:hAnsi="Times New Roman"/>
          <w:bCs/>
          <w:color w:val="000000" w:themeColor="text1"/>
          <w:szCs w:val="24"/>
        </w:rPr>
        <w:t>; With high in</w:t>
      </w:r>
      <w:r w:rsidR="00AF60FD" w:rsidRPr="00862ACB">
        <w:rPr>
          <w:rFonts w:ascii="Times New Roman" w:hAnsi="Times New Roman"/>
          <w:bCs/>
          <w:color w:val="000000" w:themeColor="text1"/>
          <w:szCs w:val="24"/>
        </w:rPr>
        <w:t xml:space="preserve"> </w:t>
      </w:r>
      <w:r w:rsidRPr="00862ACB">
        <w:rPr>
          <w:rFonts w:ascii="Times New Roman" w:hAnsi="Times New Roman"/>
          <w:bCs/>
          <w:color w:val="000000" w:themeColor="text1"/>
          <w:szCs w:val="24"/>
        </w:rPr>
        <w:t>2007</w:t>
      </w:r>
      <w:r w:rsidR="00AF60FD" w:rsidRPr="00862ACB">
        <w:rPr>
          <w:rFonts w:ascii="Times New Roman" w:hAnsi="Times New Roman"/>
          <w:bCs/>
          <w:color w:val="000000" w:themeColor="text1"/>
          <w:szCs w:val="24"/>
        </w:rPr>
        <w:t xml:space="preserve">. </w:t>
      </w:r>
    </w:p>
    <w:p w14:paraId="37F3377A" w14:textId="020BE31A" w:rsidR="004443E8" w:rsidRPr="00862ACB" w:rsidRDefault="004443E8" w:rsidP="00862ACB">
      <w:pPr>
        <w:pStyle w:val="af0"/>
        <w:numPr>
          <w:ilvl w:val="0"/>
          <w:numId w:val="7"/>
        </w:numPr>
        <w:adjustRightInd w:val="0"/>
        <w:snapToGrid w:val="0"/>
        <w:spacing w:line="360" w:lineRule="auto"/>
        <w:ind w:leftChars="0"/>
        <w:jc w:val="both"/>
        <w:rPr>
          <w:rFonts w:ascii="Times New Roman" w:hAnsi="Times New Roman"/>
          <w:bCs/>
          <w:color w:val="000000" w:themeColor="text1"/>
          <w:szCs w:val="24"/>
        </w:rPr>
      </w:pPr>
      <w:r w:rsidRPr="00862ACB">
        <w:rPr>
          <w:rFonts w:ascii="Times New Roman" w:hAnsi="Times New Roman"/>
          <w:bCs/>
          <w:color w:val="000000" w:themeColor="text1"/>
          <w:szCs w:val="24"/>
        </w:rPr>
        <w:t xml:space="preserve">Period </w:t>
      </w:r>
      <w:r w:rsidR="00AF60FD" w:rsidRPr="00862ACB">
        <w:rPr>
          <w:rFonts w:ascii="Times New Roman" w:hAnsi="Times New Roman"/>
          <w:bCs/>
          <w:color w:val="000000" w:themeColor="text1"/>
          <w:szCs w:val="24"/>
        </w:rPr>
        <w:t xml:space="preserve">from </w:t>
      </w:r>
      <w:r w:rsidR="00604C8E" w:rsidRPr="00862ACB">
        <w:rPr>
          <w:rFonts w:ascii="Times New Roman" w:hAnsi="Times New Roman"/>
          <w:bCs/>
          <w:color w:val="000000" w:themeColor="text1"/>
          <w:szCs w:val="24"/>
        </w:rPr>
        <w:t>2016 to 2019</w:t>
      </w:r>
      <w:r w:rsidR="00050208">
        <w:rPr>
          <w:rFonts w:ascii="Times New Roman" w:hAnsi="Times New Roman"/>
          <w:bCs/>
          <w:color w:val="000000" w:themeColor="text1"/>
          <w:szCs w:val="24"/>
        </w:rPr>
        <w:t xml:space="preserve"> in 3 years</w:t>
      </w:r>
      <w:r w:rsidR="00970D66" w:rsidRPr="00862ACB">
        <w:rPr>
          <w:rFonts w:ascii="Times New Roman" w:hAnsi="Times New Roman"/>
          <w:bCs/>
          <w:color w:val="000000" w:themeColor="text1"/>
          <w:szCs w:val="24"/>
        </w:rPr>
        <w:t xml:space="preserve">; With high </w:t>
      </w:r>
      <w:r w:rsidR="00AF60FD" w:rsidRPr="00862ACB">
        <w:rPr>
          <w:rFonts w:ascii="Times New Roman" w:hAnsi="Times New Roman"/>
          <w:bCs/>
          <w:color w:val="000000" w:themeColor="text1"/>
          <w:szCs w:val="24"/>
        </w:rPr>
        <w:t xml:space="preserve">in </w:t>
      </w:r>
      <w:r w:rsidR="00604C8E" w:rsidRPr="00862ACB">
        <w:rPr>
          <w:rFonts w:ascii="Times New Roman" w:hAnsi="Times New Roman"/>
          <w:bCs/>
          <w:color w:val="000000" w:themeColor="text1"/>
          <w:szCs w:val="24"/>
        </w:rPr>
        <w:t>2018</w:t>
      </w:r>
      <w:r w:rsidRPr="00862ACB">
        <w:rPr>
          <w:rFonts w:ascii="Times New Roman" w:hAnsi="Times New Roman"/>
          <w:bCs/>
          <w:color w:val="000000" w:themeColor="text1"/>
          <w:szCs w:val="24"/>
        </w:rPr>
        <w:t>.</w:t>
      </w:r>
      <w:r w:rsidR="00AF60FD" w:rsidRPr="00862ACB">
        <w:rPr>
          <w:rFonts w:ascii="Times New Roman" w:hAnsi="Times New Roman"/>
          <w:bCs/>
          <w:color w:val="000000" w:themeColor="text1"/>
          <w:szCs w:val="24"/>
        </w:rPr>
        <w:t xml:space="preserve"> </w:t>
      </w:r>
    </w:p>
    <w:p w14:paraId="37D74E9C" w14:textId="62C20A52" w:rsidR="004443E8" w:rsidRPr="00862ACB" w:rsidRDefault="004443E8" w:rsidP="00862ACB">
      <w:pPr>
        <w:pStyle w:val="af0"/>
        <w:numPr>
          <w:ilvl w:val="0"/>
          <w:numId w:val="7"/>
        </w:numPr>
        <w:adjustRightInd w:val="0"/>
        <w:snapToGrid w:val="0"/>
        <w:spacing w:line="360" w:lineRule="auto"/>
        <w:ind w:leftChars="0"/>
        <w:jc w:val="both"/>
        <w:rPr>
          <w:rFonts w:ascii="Times New Roman" w:hAnsi="Times New Roman"/>
          <w:bCs/>
          <w:color w:val="000000" w:themeColor="text1"/>
          <w:szCs w:val="24"/>
        </w:rPr>
      </w:pPr>
      <w:r w:rsidRPr="00862ACB">
        <w:rPr>
          <w:rFonts w:ascii="Times New Roman" w:hAnsi="Times New Roman"/>
          <w:bCs/>
          <w:color w:val="000000" w:themeColor="text1"/>
          <w:szCs w:val="24"/>
        </w:rPr>
        <w:t xml:space="preserve">Period </w:t>
      </w:r>
      <w:r w:rsidR="00604C8E" w:rsidRPr="00862ACB">
        <w:rPr>
          <w:rFonts w:ascii="Times New Roman" w:hAnsi="Times New Roman"/>
          <w:bCs/>
          <w:color w:val="000000" w:themeColor="text1"/>
          <w:szCs w:val="24"/>
        </w:rPr>
        <w:t>at the end of 2019 to mid-2022</w:t>
      </w:r>
      <w:r w:rsidR="00050208">
        <w:rPr>
          <w:rFonts w:ascii="Times New Roman" w:hAnsi="Times New Roman"/>
          <w:bCs/>
          <w:color w:val="000000" w:themeColor="text1"/>
          <w:szCs w:val="24"/>
        </w:rPr>
        <w:t xml:space="preserve"> in 2 years only</w:t>
      </w:r>
      <w:r w:rsidR="00970D66" w:rsidRPr="00862ACB">
        <w:rPr>
          <w:rFonts w:ascii="Times New Roman" w:hAnsi="Times New Roman"/>
          <w:bCs/>
          <w:color w:val="000000" w:themeColor="text1"/>
          <w:szCs w:val="24"/>
        </w:rPr>
        <w:t xml:space="preserve">; With high </w:t>
      </w:r>
      <w:r w:rsidR="00AF60FD" w:rsidRPr="00862ACB">
        <w:rPr>
          <w:rFonts w:ascii="Times New Roman" w:hAnsi="Times New Roman"/>
          <w:bCs/>
          <w:color w:val="000000" w:themeColor="text1"/>
          <w:szCs w:val="24"/>
        </w:rPr>
        <w:t>at in mid-2021</w:t>
      </w:r>
      <w:r w:rsidR="00604C8E" w:rsidRPr="00862ACB">
        <w:rPr>
          <w:rFonts w:ascii="Times New Roman" w:hAnsi="Times New Roman"/>
          <w:bCs/>
          <w:color w:val="000000" w:themeColor="text1"/>
          <w:szCs w:val="24"/>
        </w:rPr>
        <w:t xml:space="preserve">. </w:t>
      </w:r>
    </w:p>
    <w:p w14:paraId="72E36173" w14:textId="3BAD51AA" w:rsidR="00AF60FD" w:rsidRPr="00862ACB" w:rsidRDefault="004443E8" w:rsidP="00862ACB">
      <w:pPr>
        <w:adjustRightInd w:val="0"/>
        <w:snapToGrid w:val="0"/>
        <w:spacing w:line="360" w:lineRule="auto"/>
        <w:jc w:val="both"/>
        <w:rPr>
          <w:rFonts w:ascii="Times New Roman" w:hAnsi="Times New Roman"/>
          <w:bCs/>
          <w:color w:val="000000" w:themeColor="text1"/>
          <w:szCs w:val="24"/>
        </w:rPr>
      </w:pPr>
      <w:r w:rsidRPr="00862ACB">
        <w:rPr>
          <w:rFonts w:ascii="Times New Roman" w:hAnsi="Times New Roman"/>
          <w:bCs/>
          <w:color w:val="000000" w:themeColor="text1"/>
          <w:szCs w:val="24"/>
        </w:rPr>
        <w:t xml:space="preserve">It shows that the cycle </w:t>
      </w:r>
      <w:r w:rsidR="0039700E">
        <w:rPr>
          <w:rFonts w:ascii="Times New Roman" w:hAnsi="Times New Roman"/>
          <w:bCs/>
          <w:color w:val="000000" w:themeColor="text1"/>
          <w:szCs w:val="24"/>
        </w:rPr>
        <w:t xml:space="preserve">becomes </w:t>
      </w:r>
      <w:r w:rsidRPr="00862ACB">
        <w:rPr>
          <w:rFonts w:ascii="Times New Roman" w:hAnsi="Times New Roman"/>
          <w:bCs/>
          <w:color w:val="000000" w:themeColor="text1"/>
          <w:szCs w:val="24"/>
        </w:rPr>
        <w:t>shortened over time</w:t>
      </w:r>
      <w:r w:rsidR="00AF60FD" w:rsidRPr="00862ACB">
        <w:rPr>
          <w:rFonts w:ascii="Times New Roman" w:hAnsi="Times New Roman"/>
          <w:bCs/>
          <w:color w:val="000000" w:themeColor="text1"/>
          <w:szCs w:val="24"/>
        </w:rPr>
        <w:t xml:space="preserve"> and the market seems not to be predictable</w:t>
      </w:r>
      <w:r w:rsidR="00E244E0" w:rsidRPr="00862ACB">
        <w:rPr>
          <w:rFonts w:ascii="Times New Roman" w:hAnsi="Times New Roman"/>
          <w:bCs/>
          <w:color w:val="000000" w:themeColor="text1"/>
          <w:szCs w:val="24"/>
        </w:rPr>
        <w:t xml:space="preserve"> </w:t>
      </w:r>
      <w:r w:rsidR="00774EBA" w:rsidRPr="00862ACB">
        <w:rPr>
          <w:rFonts w:ascii="Times New Roman" w:hAnsi="Times New Roman"/>
          <w:bCs/>
          <w:color w:val="000000" w:themeColor="text1"/>
          <w:szCs w:val="24"/>
        </w:rPr>
        <w:t>easily both in Hong Kong and France</w:t>
      </w:r>
      <w:r w:rsidR="00AF60FD" w:rsidRPr="00862ACB">
        <w:rPr>
          <w:rFonts w:ascii="Times New Roman" w:hAnsi="Times New Roman"/>
          <w:bCs/>
          <w:color w:val="000000" w:themeColor="text1"/>
          <w:szCs w:val="24"/>
        </w:rPr>
        <w:t xml:space="preserve">. </w:t>
      </w:r>
    </w:p>
    <w:p w14:paraId="643C451E" w14:textId="77777777" w:rsidR="00AF60FD" w:rsidRPr="00862ACB" w:rsidRDefault="00AF60FD" w:rsidP="00862ACB">
      <w:pPr>
        <w:adjustRightInd w:val="0"/>
        <w:snapToGrid w:val="0"/>
        <w:spacing w:line="360" w:lineRule="auto"/>
        <w:jc w:val="both"/>
        <w:rPr>
          <w:rFonts w:ascii="Times New Roman" w:hAnsi="Times New Roman"/>
          <w:bCs/>
          <w:color w:val="000000" w:themeColor="text1"/>
          <w:szCs w:val="24"/>
        </w:rPr>
      </w:pPr>
    </w:p>
    <w:p w14:paraId="610C5423" w14:textId="2E19977B" w:rsidR="001954E8" w:rsidRPr="00862ACB" w:rsidRDefault="00774EBA" w:rsidP="00862ACB">
      <w:pPr>
        <w:adjustRightInd w:val="0"/>
        <w:snapToGrid w:val="0"/>
        <w:spacing w:line="360" w:lineRule="auto"/>
        <w:jc w:val="both"/>
        <w:rPr>
          <w:rFonts w:ascii="Times New Roman" w:hAnsi="Times New Roman"/>
          <w:bCs/>
          <w:color w:val="000000" w:themeColor="text1"/>
          <w:szCs w:val="24"/>
        </w:rPr>
      </w:pPr>
      <w:r w:rsidRPr="00862ACB">
        <w:rPr>
          <w:rFonts w:ascii="Times New Roman" w:hAnsi="Times New Roman"/>
          <w:bCs/>
          <w:color w:val="000000" w:themeColor="text1"/>
          <w:szCs w:val="24"/>
        </w:rPr>
        <w:t>I</w:t>
      </w:r>
      <w:r w:rsidR="00AF60FD" w:rsidRPr="00862ACB">
        <w:rPr>
          <w:rFonts w:ascii="Times New Roman" w:hAnsi="Times New Roman"/>
          <w:bCs/>
          <w:color w:val="000000" w:themeColor="text1"/>
          <w:szCs w:val="24"/>
        </w:rPr>
        <w:t>n 19</w:t>
      </w:r>
      <w:r w:rsidR="00495EBA" w:rsidRPr="00862ACB">
        <w:rPr>
          <w:rFonts w:ascii="Times New Roman" w:hAnsi="Times New Roman"/>
          <w:bCs/>
          <w:color w:val="000000" w:themeColor="text1"/>
          <w:szCs w:val="24"/>
        </w:rPr>
        <w:t>98 to 2008, the line of CAC40 was upper than Hang Send Index; While 2009 to mid-2021, Hang Seng index was</w:t>
      </w:r>
      <w:r w:rsidR="00E3261E" w:rsidRPr="00862ACB">
        <w:rPr>
          <w:rFonts w:ascii="Times New Roman" w:hAnsi="Times New Roman"/>
          <w:bCs/>
          <w:color w:val="000000" w:themeColor="text1"/>
          <w:szCs w:val="24"/>
        </w:rPr>
        <w:t xml:space="preserve"> </w:t>
      </w:r>
      <w:r w:rsidR="00495EBA" w:rsidRPr="00862ACB">
        <w:rPr>
          <w:rFonts w:ascii="Times New Roman" w:hAnsi="Times New Roman"/>
          <w:bCs/>
          <w:color w:val="000000" w:themeColor="text1"/>
          <w:szCs w:val="24"/>
        </w:rPr>
        <w:t xml:space="preserve">the upper one, and </w:t>
      </w:r>
      <w:r w:rsidR="00575ED7" w:rsidRPr="00862ACB">
        <w:rPr>
          <w:rFonts w:ascii="Times New Roman" w:hAnsi="Times New Roman"/>
          <w:bCs/>
          <w:color w:val="000000" w:themeColor="text1"/>
          <w:szCs w:val="24"/>
        </w:rPr>
        <w:t>it was at the</w:t>
      </w:r>
      <w:r w:rsidR="00495EBA" w:rsidRPr="00862ACB">
        <w:rPr>
          <w:rFonts w:ascii="Times New Roman" w:hAnsi="Times New Roman"/>
          <w:bCs/>
          <w:color w:val="000000" w:themeColor="text1"/>
          <w:szCs w:val="24"/>
        </w:rPr>
        <w:t xml:space="preserve"> opposite that CAC40 became the upper one from mid-2021 to Jan 2023.</w:t>
      </w:r>
      <w:r w:rsidR="00575ED7" w:rsidRPr="00862ACB">
        <w:rPr>
          <w:rFonts w:ascii="Times New Roman" w:hAnsi="Times New Roman"/>
          <w:bCs/>
          <w:color w:val="000000" w:themeColor="text1"/>
          <w:szCs w:val="24"/>
        </w:rPr>
        <w:t xml:space="preserve"> </w:t>
      </w:r>
      <w:r w:rsidR="00E3261E" w:rsidRPr="00862ACB">
        <w:rPr>
          <w:rFonts w:ascii="Times New Roman" w:hAnsi="Times New Roman"/>
          <w:bCs/>
          <w:color w:val="000000" w:themeColor="text1"/>
          <w:szCs w:val="24"/>
        </w:rPr>
        <w:t xml:space="preserve">The </w:t>
      </w:r>
      <w:r w:rsidR="00575ED7" w:rsidRPr="00862ACB">
        <w:rPr>
          <w:rFonts w:ascii="Times New Roman" w:hAnsi="Times New Roman"/>
          <w:bCs/>
          <w:color w:val="000000" w:themeColor="text1"/>
          <w:szCs w:val="24"/>
        </w:rPr>
        <w:t>economy of France</w:t>
      </w:r>
      <w:r w:rsidR="00E3261E" w:rsidRPr="00862ACB">
        <w:rPr>
          <w:rFonts w:ascii="Times New Roman" w:hAnsi="Times New Roman"/>
          <w:bCs/>
          <w:color w:val="000000" w:themeColor="text1"/>
          <w:szCs w:val="24"/>
        </w:rPr>
        <w:t xml:space="preserve"> can be predicted to be better than </w:t>
      </w:r>
      <w:r w:rsidR="0039700E">
        <w:rPr>
          <w:rFonts w:ascii="Times New Roman" w:hAnsi="Times New Roman"/>
          <w:bCs/>
          <w:color w:val="000000" w:themeColor="text1"/>
          <w:szCs w:val="24"/>
        </w:rPr>
        <w:t xml:space="preserve">that of </w:t>
      </w:r>
      <w:r w:rsidR="00E3261E" w:rsidRPr="00862ACB">
        <w:rPr>
          <w:rFonts w:ascii="Times New Roman" w:hAnsi="Times New Roman"/>
          <w:bCs/>
          <w:color w:val="000000" w:themeColor="text1"/>
          <w:szCs w:val="24"/>
        </w:rPr>
        <w:t xml:space="preserve">Hong Kong. </w:t>
      </w:r>
    </w:p>
    <w:p w14:paraId="6FB83F80" w14:textId="6745E77F" w:rsidR="00A32ABB" w:rsidRPr="00862ACB" w:rsidRDefault="00A32ABB" w:rsidP="00862ACB">
      <w:pPr>
        <w:adjustRightInd w:val="0"/>
        <w:snapToGrid w:val="0"/>
        <w:spacing w:line="360" w:lineRule="auto"/>
        <w:jc w:val="both"/>
        <w:rPr>
          <w:rFonts w:ascii="Times New Roman" w:hAnsi="Times New Roman"/>
          <w:bCs/>
          <w:color w:val="000000" w:themeColor="text1"/>
          <w:szCs w:val="24"/>
        </w:rPr>
      </w:pPr>
    </w:p>
    <w:p w14:paraId="29BDE79E" w14:textId="77777777" w:rsidR="00050208" w:rsidRDefault="00774EBA" w:rsidP="00862ACB">
      <w:pPr>
        <w:adjustRightInd w:val="0"/>
        <w:snapToGrid w:val="0"/>
        <w:spacing w:line="360" w:lineRule="auto"/>
        <w:jc w:val="both"/>
        <w:rPr>
          <w:rFonts w:ascii="Times New Roman" w:hAnsi="Times New Roman"/>
          <w:bCs/>
          <w:color w:val="000000" w:themeColor="text1"/>
          <w:szCs w:val="24"/>
        </w:rPr>
      </w:pPr>
      <w:r w:rsidRPr="00862ACB">
        <w:rPr>
          <w:rFonts w:ascii="Times New Roman" w:hAnsi="Times New Roman"/>
          <w:bCs/>
          <w:color w:val="000000" w:themeColor="text1"/>
          <w:szCs w:val="24"/>
        </w:rPr>
        <w:t xml:space="preserve">In addition, </w:t>
      </w:r>
      <w:r w:rsidR="007D0B80" w:rsidRPr="00862ACB">
        <w:rPr>
          <w:rFonts w:ascii="Times New Roman" w:hAnsi="Times New Roman"/>
          <w:bCs/>
          <w:color w:val="000000" w:themeColor="text1"/>
          <w:szCs w:val="24"/>
        </w:rPr>
        <w:t xml:space="preserve">Table </w:t>
      </w:r>
      <w:r w:rsidR="0039700E">
        <w:rPr>
          <w:rFonts w:ascii="Times New Roman" w:hAnsi="Times New Roman"/>
          <w:bCs/>
          <w:color w:val="000000" w:themeColor="text1"/>
          <w:szCs w:val="24"/>
        </w:rPr>
        <w:t>2</w:t>
      </w:r>
      <w:r w:rsidR="007D0B80" w:rsidRPr="00862ACB">
        <w:rPr>
          <w:rFonts w:ascii="Times New Roman" w:hAnsi="Times New Roman"/>
          <w:bCs/>
          <w:color w:val="000000" w:themeColor="text1"/>
          <w:szCs w:val="24"/>
        </w:rPr>
        <w:t xml:space="preserve"> shows the correlation of coefficient between Hang Seng Index and CAC40 over 4 selected periods. </w:t>
      </w:r>
      <w:r w:rsidR="00050208" w:rsidRPr="00050208">
        <w:rPr>
          <w:rFonts w:ascii="Times New Roman" w:hAnsi="Times New Roman"/>
          <w:bCs/>
          <w:color w:val="000000" w:themeColor="text1"/>
          <w:szCs w:val="24"/>
        </w:rPr>
        <w:t>In the business portfolio, the relationship between two indexes is high (low), the investment risk is high (low), then the efficiency of diversification investment is low (high).</w:t>
      </w:r>
      <w:r w:rsidR="00050208">
        <w:rPr>
          <w:rFonts w:ascii="Times New Roman" w:hAnsi="Times New Roman"/>
          <w:bCs/>
          <w:color w:val="000000" w:themeColor="text1"/>
          <w:szCs w:val="24"/>
        </w:rPr>
        <w:t xml:space="preserve"> </w:t>
      </w:r>
    </w:p>
    <w:p w14:paraId="31E2CFAF" w14:textId="77777777" w:rsidR="00050208" w:rsidRDefault="00050208" w:rsidP="00862ACB">
      <w:pPr>
        <w:adjustRightInd w:val="0"/>
        <w:snapToGrid w:val="0"/>
        <w:spacing w:line="360" w:lineRule="auto"/>
        <w:jc w:val="both"/>
        <w:rPr>
          <w:rFonts w:ascii="Times New Roman" w:hAnsi="Times New Roman"/>
          <w:bCs/>
          <w:color w:val="000000" w:themeColor="text1"/>
          <w:szCs w:val="24"/>
        </w:rPr>
      </w:pPr>
    </w:p>
    <w:p w14:paraId="7FCED331" w14:textId="1A0CBF53" w:rsidR="007D0B80" w:rsidRPr="00862ACB" w:rsidRDefault="007D0B80" w:rsidP="00862ACB">
      <w:pPr>
        <w:adjustRightInd w:val="0"/>
        <w:snapToGrid w:val="0"/>
        <w:spacing w:line="360" w:lineRule="auto"/>
        <w:jc w:val="both"/>
        <w:rPr>
          <w:rFonts w:ascii="Times New Roman" w:hAnsi="Times New Roman"/>
          <w:bCs/>
          <w:color w:val="000000" w:themeColor="text1"/>
          <w:szCs w:val="24"/>
        </w:rPr>
      </w:pPr>
      <w:r w:rsidRPr="00862ACB">
        <w:rPr>
          <w:rFonts w:ascii="Times New Roman" w:hAnsi="Times New Roman"/>
          <w:bCs/>
          <w:color w:val="000000" w:themeColor="text1"/>
          <w:szCs w:val="24"/>
        </w:rPr>
        <w:t>In which, the correlations were in positive values and higher than 0.7 in periods of 1-1-2003 to 1-12-2009 and 1-1-2016 to 1-12-2019</w:t>
      </w:r>
      <w:r w:rsidR="00C33548" w:rsidRPr="00862ACB">
        <w:rPr>
          <w:rFonts w:ascii="Times New Roman" w:hAnsi="Times New Roman"/>
          <w:bCs/>
          <w:color w:val="000000" w:themeColor="text1"/>
          <w:szCs w:val="24"/>
        </w:rPr>
        <w:t>, the relationship between two indexes were strong</w:t>
      </w:r>
      <w:r w:rsidRPr="00862ACB">
        <w:rPr>
          <w:rFonts w:ascii="Times New Roman" w:hAnsi="Times New Roman"/>
          <w:bCs/>
          <w:color w:val="000000" w:themeColor="text1"/>
          <w:szCs w:val="24"/>
        </w:rPr>
        <w:t>. While the correlation in period of 1-1-2019 to 1-12-2022 was in negative</w:t>
      </w:r>
      <w:r w:rsidR="00C33548" w:rsidRPr="00862ACB">
        <w:rPr>
          <w:rFonts w:ascii="Times New Roman" w:hAnsi="Times New Roman"/>
          <w:bCs/>
          <w:color w:val="000000" w:themeColor="text1"/>
          <w:szCs w:val="24"/>
        </w:rPr>
        <w:t xml:space="preserve"> </w:t>
      </w:r>
      <w:r w:rsidR="00DB0E00" w:rsidRPr="00862ACB">
        <w:rPr>
          <w:rFonts w:ascii="Times New Roman" w:hAnsi="Times New Roman"/>
          <w:bCs/>
          <w:color w:val="000000" w:themeColor="text1"/>
          <w:szCs w:val="24"/>
        </w:rPr>
        <w:t>value</w:t>
      </w:r>
      <w:r w:rsidR="0039700E">
        <w:rPr>
          <w:rFonts w:ascii="Times New Roman" w:hAnsi="Times New Roman"/>
          <w:bCs/>
          <w:color w:val="000000" w:themeColor="text1"/>
          <w:szCs w:val="24"/>
        </w:rPr>
        <w:t xml:space="preserve"> with</w:t>
      </w:r>
      <w:r w:rsidR="00C33548" w:rsidRPr="00862ACB">
        <w:rPr>
          <w:rFonts w:ascii="Times New Roman" w:hAnsi="Times New Roman"/>
          <w:bCs/>
          <w:color w:val="000000" w:themeColor="text1"/>
          <w:szCs w:val="24"/>
        </w:rPr>
        <w:t xml:space="preserve"> in relative low relationship.</w:t>
      </w:r>
      <w:r w:rsidR="00050208">
        <w:rPr>
          <w:rFonts w:ascii="Times New Roman" w:hAnsi="Times New Roman"/>
          <w:bCs/>
          <w:color w:val="000000" w:themeColor="text1"/>
          <w:szCs w:val="24"/>
        </w:rPr>
        <w:t xml:space="preserve"> That means the investment risk is low with high diversification investment when investing in France at the end of 2022. </w:t>
      </w:r>
    </w:p>
    <w:p w14:paraId="7A71A860" w14:textId="77777777" w:rsidR="00A32ABB" w:rsidRPr="00B43422" w:rsidRDefault="00A32ABB" w:rsidP="001954E8">
      <w:pPr>
        <w:adjustRightInd w:val="0"/>
        <w:snapToGrid w:val="0"/>
        <w:spacing w:line="360" w:lineRule="auto"/>
        <w:jc w:val="both"/>
        <w:rPr>
          <w:rFonts w:ascii="Times New Roman" w:hAnsi="Times New Roman"/>
          <w:bCs/>
          <w:color w:val="000000" w:themeColor="text1"/>
          <w:szCs w:val="24"/>
        </w:rPr>
      </w:pPr>
    </w:p>
    <w:p w14:paraId="6B250768" w14:textId="7AA5F6F1" w:rsidR="009A054D" w:rsidRPr="00A32ABB" w:rsidRDefault="00A32ABB" w:rsidP="00DD79F6">
      <w:pPr>
        <w:adjustRightInd w:val="0"/>
        <w:snapToGrid w:val="0"/>
        <w:spacing w:line="360" w:lineRule="auto"/>
        <w:jc w:val="both"/>
        <w:rPr>
          <w:rFonts w:ascii="Times New Roman" w:hAnsi="Times New Roman"/>
          <w:bCs/>
          <w:color w:val="000000" w:themeColor="text1"/>
          <w:szCs w:val="24"/>
        </w:rPr>
      </w:pPr>
      <w:r w:rsidRPr="00A32ABB">
        <w:rPr>
          <w:rFonts w:ascii="Times New Roman" w:hAnsi="Times New Roman"/>
          <w:bCs/>
          <w:color w:val="000000" w:themeColor="text1"/>
          <w:szCs w:val="24"/>
        </w:rPr>
        <w:t>Table</w:t>
      </w:r>
      <w:r w:rsidR="0039700E">
        <w:rPr>
          <w:rFonts w:ascii="Times New Roman" w:hAnsi="Times New Roman"/>
          <w:bCs/>
          <w:color w:val="000000" w:themeColor="text1"/>
          <w:szCs w:val="24"/>
        </w:rPr>
        <w:t xml:space="preserve"> 2</w:t>
      </w:r>
      <w:r w:rsidRPr="00A32ABB">
        <w:rPr>
          <w:rFonts w:ascii="Times New Roman" w:hAnsi="Times New Roman"/>
          <w:bCs/>
          <w:color w:val="000000" w:themeColor="text1"/>
          <w:szCs w:val="24"/>
        </w:rPr>
        <w:t xml:space="preserve">: The correlation of coefficient between Hang Seng Index and CAC40 </w:t>
      </w:r>
    </w:p>
    <w:tbl>
      <w:tblPr>
        <w:tblW w:w="8926" w:type="dxa"/>
        <w:tblLook w:val="04A0" w:firstRow="1" w:lastRow="0" w:firstColumn="1" w:lastColumn="0" w:noHBand="0" w:noVBand="1"/>
      </w:tblPr>
      <w:tblGrid>
        <w:gridCol w:w="4106"/>
        <w:gridCol w:w="4820"/>
      </w:tblGrid>
      <w:tr w:rsidR="00CD5A2A" w:rsidRPr="00CD5A2A" w14:paraId="6B6AF2E5" w14:textId="77777777" w:rsidTr="007D0B80">
        <w:trPr>
          <w:trHeight w:val="599"/>
        </w:trPr>
        <w:tc>
          <w:tcPr>
            <w:tcW w:w="410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FC1CE65" w14:textId="77777777" w:rsidR="00CD5A2A" w:rsidRDefault="00CD5A2A" w:rsidP="00CD5A2A">
            <w:pPr>
              <w:widowControl/>
              <w:jc w:val="center"/>
              <w:rPr>
                <w:rFonts w:eastAsia="Times New Roman" w:cs="Calibri"/>
                <w:b/>
                <w:bCs/>
                <w:color w:val="000000"/>
                <w:kern w:val="0"/>
                <w:sz w:val="22"/>
                <w:lang w:val="en-HK"/>
              </w:rPr>
            </w:pPr>
            <w:r w:rsidRPr="00CD5A2A">
              <w:rPr>
                <w:rFonts w:eastAsia="Times New Roman" w:cs="Calibri"/>
                <w:b/>
                <w:bCs/>
                <w:color w:val="000000"/>
                <w:kern w:val="0"/>
                <w:sz w:val="22"/>
                <w:lang w:val="en-HK"/>
              </w:rPr>
              <w:t xml:space="preserve">Selected Periods </w:t>
            </w:r>
          </w:p>
          <w:p w14:paraId="0B2369AC" w14:textId="7870F05B" w:rsidR="007D0B80" w:rsidRPr="00CD5A2A" w:rsidRDefault="007D0B80" w:rsidP="00CD5A2A">
            <w:pPr>
              <w:widowControl/>
              <w:jc w:val="center"/>
              <w:rPr>
                <w:rFonts w:eastAsia="Times New Roman" w:cs="Calibri"/>
                <w:b/>
                <w:bCs/>
                <w:color w:val="000000"/>
                <w:kern w:val="0"/>
                <w:sz w:val="22"/>
                <w:lang w:val="en-HK"/>
              </w:rPr>
            </w:pPr>
          </w:p>
        </w:tc>
        <w:tc>
          <w:tcPr>
            <w:tcW w:w="4820" w:type="dxa"/>
            <w:tcBorders>
              <w:top w:val="single" w:sz="4" w:space="0" w:color="auto"/>
              <w:left w:val="nil"/>
              <w:bottom w:val="single" w:sz="4" w:space="0" w:color="auto"/>
              <w:right w:val="single" w:sz="4" w:space="0" w:color="auto"/>
            </w:tcBorders>
            <w:shd w:val="clear" w:color="auto" w:fill="auto"/>
            <w:vAlign w:val="bottom"/>
            <w:hideMark/>
          </w:tcPr>
          <w:p w14:paraId="76F801B9" w14:textId="77777777" w:rsidR="007D0B80" w:rsidRDefault="007D0B80" w:rsidP="00CD5A2A">
            <w:pPr>
              <w:widowControl/>
              <w:jc w:val="center"/>
              <w:rPr>
                <w:rFonts w:eastAsia="Times New Roman" w:cs="Calibri"/>
                <w:b/>
                <w:bCs/>
                <w:color w:val="000000"/>
                <w:kern w:val="0"/>
                <w:sz w:val="22"/>
                <w:lang w:val="en-HK"/>
              </w:rPr>
            </w:pPr>
            <w:r w:rsidRPr="007D0B80">
              <w:rPr>
                <w:rFonts w:eastAsia="Times New Roman" w:cs="Calibri"/>
                <w:b/>
                <w:bCs/>
                <w:color w:val="000000"/>
                <w:kern w:val="0"/>
                <w:sz w:val="22"/>
                <w:lang w:val="en-HK"/>
              </w:rPr>
              <w:t xml:space="preserve">Correlation of coefficient </w:t>
            </w:r>
            <w:r>
              <w:rPr>
                <w:rFonts w:eastAsia="Times New Roman" w:cs="Calibri"/>
                <w:b/>
                <w:bCs/>
                <w:color w:val="000000"/>
                <w:kern w:val="0"/>
                <w:sz w:val="22"/>
                <w:lang w:val="en-HK"/>
              </w:rPr>
              <w:t xml:space="preserve">of </w:t>
            </w:r>
          </w:p>
          <w:p w14:paraId="6899B2BD" w14:textId="2A17316E" w:rsidR="00CD5A2A" w:rsidRPr="00CD5A2A" w:rsidRDefault="00CD5A2A" w:rsidP="00CD5A2A">
            <w:pPr>
              <w:widowControl/>
              <w:jc w:val="center"/>
              <w:rPr>
                <w:rFonts w:eastAsia="Times New Roman" w:cs="Calibri"/>
                <w:b/>
                <w:bCs/>
                <w:color w:val="000000"/>
                <w:kern w:val="0"/>
                <w:sz w:val="22"/>
                <w:lang w:val="en-HK"/>
              </w:rPr>
            </w:pPr>
            <w:r w:rsidRPr="00CD5A2A">
              <w:rPr>
                <w:rFonts w:eastAsia="Times New Roman" w:cs="Calibri"/>
                <w:b/>
                <w:bCs/>
                <w:color w:val="000000"/>
                <w:kern w:val="0"/>
                <w:sz w:val="22"/>
                <w:lang w:val="en-HK"/>
              </w:rPr>
              <w:t>^HSI Close price to ^FCHI Close price</w:t>
            </w:r>
          </w:p>
        </w:tc>
      </w:tr>
      <w:tr w:rsidR="00CD5A2A" w:rsidRPr="00CD5A2A" w14:paraId="145508D3" w14:textId="77777777" w:rsidTr="00CD5A2A">
        <w:trPr>
          <w:trHeight w:val="30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00F52D29" w14:textId="77777777" w:rsidR="00CD5A2A" w:rsidRPr="00CD5A2A" w:rsidRDefault="00CD5A2A" w:rsidP="00CD5A2A">
            <w:pPr>
              <w:widowControl/>
              <w:jc w:val="center"/>
              <w:rPr>
                <w:rFonts w:eastAsia="Times New Roman" w:cs="Calibri"/>
                <w:color w:val="000000"/>
                <w:kern w:val="0"/>
                <w:sz w:val="22"/>
                <w:lang w:val="en-HK"/>
              </w:rPr>
            </w:pPr>
            <w:r w:rsidRPr="00CD5A2A">
              <w:rPr>
                <w:rFonts w:eastAsia="Times New Roman" w:cs="Calibri"/>
                <w:color w:val="000000"/>
                <w:kern w:val="0"/>
                <w:sz w:val="22"/>
                <w:lang w:val="en-HK"/>
              </w:rPr>
              <w:t>1-1-1995 to 1-12-2003</w:t>
            </w:r>
          </w:p>
        </w:tc>
        <w:tc>
          <w:tcPr>
            <w:tcW w:w="4820" w:type="dxa"/>
            <w:tcBorders>
              <w:top w:val="nil"/>
              <w:left w:val="nil"/>
              <w:bottom w:val="single" w:sz="4" w:space="0" w:color="auto"/>
              <w:right w:val="single" w:sz="4" w:space="0" w:color="auto"/>
            </w:tcBorders>
            <w:shd w:val="clear" w:color="auto" w:fill="auto"/>
            <w:noWrap/>
            <w:vAlign w:val="bottom"/>
            <w:hideMark/>
          </w:tcPr>
          <w:p w14:paraId="58D23C02" w14:textId="77777777" w:rsidR="00CD5A2A" w:rsidRPr="00CD5A2A" w:rsidRDefault="00CD5A2A" w:rsidP="00CD5A2A">
            <w:pPr>
              <w:widowControl/>
              <w:jc w:val="center"/>
              <w:rPr>
                <w:rFonts w:eastAsia="Times New Roman" w:cs="Calibri"/>
                <w:color w:val="000000"/>
                <w:kern w:val="0"/>
                <w:sz w:val="22"/>
                <w:lang w:val="en-HK"/>
              </w:rPr>
            </w:pPr>
            <w:r w:rsidRPr="00CD5A2A">
              <w:rPr>
                <w:rFonts w:eastAsia="Times New Roman" w:cs="Calibri"/>
                <w:color w:val="000000"/>
                <w:kern w:val="0"/>
                <w:sz w:val="22"/>
                <w:lang w:val="en-HK"/>
              </w:rPr>
              <w:t>0.63</w:t>
            </w:r>
          </w:p>
        </w:tc>
      </w:tr>
      <w:tr w:rsidR="00CD5A2A" w:rsidRPr="00CD5A2A" w14:paraId="0E7895EE" w14:textId="77777777" w:rsidTr="00CD5A2A">
        <w:trPr>
          <w:trHeight w:val="30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1D403B68" w14:textId="77777777" w:rsidR="00CD5A2A" w:rsidRPr="00CD5A2A" w:rsidRDefault="00CD5A2A" w:rsidP="00CD5A2A">
            <w:pPr>
              <w:widowControl/>
              <w:jc w:val="center"/>
              <w:rPr>
                <w:rFonts w:eastAsia="Times New Roman" w:cs="Calibri"/>
                <w:color w:val="000000"/>
                <w:kern w:val="0"/>
                <w:sz w:val="22"/>
                <w:lang w:val="en-HK"/>
              </w:rPr>
            </w:pPr>
            <w:bookmarkStart w:id="4" w:name="_Hlk127765901"/>
            <w:r w:rsidRPr="00CD5A2A">
              <w:rPr>
                <w:rFonts w:eastAsia="Times New Roman" w:cs="Calibri"/>
                <w:color w:val="000000"/>
                <w:kern w:val="0"/>
                <w:sz w:val="22"/>
                <w:lang w:val="en-HK"/>
              </w:rPr>
              <w:t>1-1-2003 to 1-12-2009</w:t>
            </w:r>
            <w:bookmarkEnd w:id="4"/>
          </w:p>
        </w:tc>
        <w:tc>
          <w:tcPr>
            <w:tcW w:w="4820" w:type="dxa"/>
            <w:tcBorders>
              <w:top w:val="nil"/>
              <w:left w:val="nil"/>
              <w:bottom w:val="single" w:sz="4" w:space="0" w:color="auto"/>
              <w:right w:val="single" w:sz="4" w:space="0" w:color="auto"/>
            </w:tcBorders>
            <w:shd w:val="clear" w:color="auto" w:fill="auto"/>
            <w:noWrap/>
            <w:vAlign w:val="bottom"/>
            <w:hideMark/>
          </w:tcPr>
          <w:p w14:paraId="4433B376" w14:textId="77777777" w:rsidR="00CD5A2A" w:rsidRPr="00CD5A2A" w:rsidRDefault="00CD5A2A" w:rsidP="00CD5A2A">
            <w:pPr>
              <w:widowControl/>
              <w:jc w:val="center"/>
              <w:rPr>
                <w:rFonts w:eastAsia="Times New Roman" w:cs="Calibri"/>
                <w:color w:val="000000"/>
                <w:kern w:val="0"/>
                <w:sz w:val="22"/>
                <w:lang w:val="en-HK"/>
              </w:rPr>
            </w:pPr>
            <w:r w:rsidRPr="00CD5A2A">
              <w:rPr>
                <w:rFonts w:eastAsia="Times New Roman" w:cs="Calibri"/>
                <w:color w:val="000000"/>
                <w:kern w:val="0"/>
                <w:sz w:val="22"/>
                <w:lang w:val="en-HK"/>
              </w:rPr>
              <w:t>0.71</w:t>
            </w:r>
          </w:p>
        </w:tc>
      </w:tr>
      <w:tr w:rsidR="00CD5A2A" w:rsidRPr="00CD5A2A" w14:paraId="4EBA72F7" w14:textId="77777777" w:rsidTr="00CD5A2A">
        <w:trPr>
          <w:trHeight w:val="315"/>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31C79B1" w14:textId="77777777" w:rsidR="00CD5A2A" w:rsidRPr="00CD5A2A" w:rsidRDefault="00CD5A2A" w:rsidP="00CD5A2A">
            <w:pPr>
              <w:widowControl/>
              <w:jc w:val="center"/>
              <w:rPr>
                <w:rFonts w:eastAsia="Times New Roman" w:cs="Calibri"/>
                <w:color w:val="000000"/>
                <w:kern w:val="0"/>
                <w:sz w:val="22"/>
                <w:lang w:val="en-HK"/>
              </w:rPr>
            </w:pPr>
            <w:r w:rsidRPr="00CD5A2A">
              <w:rPr>
                <w:rFonts w:eastAsia="Times New Roman" w:cs="Calibri"/>
                <w:color w:val="000000"/>
                <w:kern w:val="0"/>
                <w:sz w:val="22"/>
                <w:lang w:val="en-HK"/>
              </w:rPr>
              <w:t>1-1-2016 to 1-12-2019</w:t>
            </w:r>
          </w:p>
        </w:tc>
        <w:tc>
          <w:tcPr>
            <w:tcW w:w="4820" w:type="dxa"/>
            <w:tcBorders>
              <w:top w:val="nil"/>
              <w:left w:val="nil"/>
              <w:bottom w:val="single" w:sz="4" w:space="0" w:color="auto"/>
              <w:right w:val="single" w:sz="4" w:space="0" w:color="auto"/>
            </w:tcBorders>
            <w:shd w:val="clear" w:color="auto" w:fill="auto"/>
            <w:noWrap/>
            <w:vAlign w:val="bottom"/>
            <w:hideMark/>
          </w:tcPr>
          <w:p w14:paraId="367557EA" w14:textId="77777777" w:rsidR="00CD5A2A" w:rsidRPr="00CD5A2A" w:rsidRDefault="00CD5A2A" w:rsidP="00CD5A2A">
            <w:pPr>
              <w:widowControl/>
              <w:jc w:val="center"/>
              <w:rPr>
                <w:rFonts w:eastAsia="Times New Roman" w:cs="Calibri"/>
                <w:color w:val="000000"/>
                <w:kern w:val="0"/>
                <w:sz w:val="22"/>
                <w:lang w:val="en-HK"/>
              </w:rPr>
            </w:pPr>
            <w:r w:rsidRPr="00CD5A2A">
              <w:rPr>
                <w:rFonts w:eastAsia="Times New Roman" w:cs="Calibri"/>
                <w:color w:val="000000"/>
                <w:kern w:val="0"/>
                <w:sz w:val="22"/>
                <w:lang w:val="en-HK"/>
              </w:rPr>
              <w:t>0.80</w:t>
            </w:r>
          </w:p>
        </w:tc>
      </w:tr>
      <w:tr w:rsidR="00CD5A2A" w:rsidRPr="00CD5A2A" w14:paraId="571F6DBD" w14:textId="77777777" w:rsidTr="00CD5A2A">
        <w:trPr>
          <w:trHeight w:val="315"/>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61D94818" w14:textId="77777777" w:rsidR="00CD5A2A" w:rsidRPr="00CD5A2A" w:rsidRDefault="00CD5A2A" w:rsidP="00CD5A2A">
            <w:pPr>
              <w:widowControl/>
              <w:jc w:val="center"/>
              <w:rPr>
                <w:rFonts w:eastAsia="Times New Roman" w:cs="Calibri"/>
                <w:color w:val="000000"/>
                <w:kern w:val="0"/>
                <w:sz w:val="22"/>
                <w:lang w:val="en-HK"/>
              </w:rPr>
            </w:pPr>
            <w:r w:rsidRPr="00CD5A2A">
              <w:rPr>
                <w:rFonts w:eastAsia="Times New Roman" w:cs="Calibri"/>
                <w:color w:val="000000"/>
                <w:kern w:val="0"/>
                <w:sz w:val="22"/>
                <w:lang w:val="en-HK"/>
              </w:rPr>
              <w:t>1-1-2019 to 1-12-2022</w:t>
            </w:r>
          </w:p>
        </w:tc>
        <w:tc>
          <w:tcPr>
            <w:tcW w:w="4820" w:type="dxa"/>
            <w:tcBorders>
              <w:top w:val="nil"/>
              <w:left w:val="nil"/>
              <w:bottom w:val="single" w:sz="4" w:space="0" w:color="auto"/>
              <w:right w:val="single" w:sz="4" w:space="0" w:color="auto"/>
            </w:tcBorders>
            <w:shd w:val="clear" w:color="auto" w:fill="auto"/>
            <w:noWrap/>
            <w:vAlign w:val="bottom"/>
            <w:hideMark/>
          </w:tcPr>
          <w:p w14:paraId="67AF9CCE" w14:textId="77777777" w:rsidR="00CD5A2A" w:rsidRPr="00CD5A2A" w:rsidRDefault="00CD5A2A" w:rsidP="00CD5A2A">
            <w:pPr>
              <w:widowControl/>
              <w:jc w:val="center"/>
              <w:rPr>
                <w:rFonts w:eastAsia="Times New Roman" w:cs="Calibri"/>
                <w:color w:val="000000"/>
                <w:kern w:val="0"/>
                <w:sz w:val="22"/>
                <w:lang w:val="en-HK"/>
              </w:rPr>
            </w:pPr>
            <w:r w:rsidRPr="00CD5A2A">
              <w:rPr>
                <w:rFonts w:eastAsia="Times New Roman" w:cs="Calibri"/>
                <w:color w:val="000000"/>
                <w:kern w:val="0"/>
                <w:sz w:val="22"/>
                <w:lang w:val="en-HK"/>
              </w:rPr>
              <w:t>-0.25</w:t>
            </w:r>
          </w:p>
        </w:tc>
      </w:tr>
    </w:tbl>
    <w:p w14:paraId="1F176050" w14:textId="23998929" w:rsidR="0083136F" w:rsidRPr="00774EBA" w:rsidRDefault="00774EBA" w:rsidP="00665BA5">
      <w:pPr>
        <w:adjustRightInd w:val="0"/>
        <w:snapToGrid w:val="0"/>
        <w:spacing w:line="360" w:lineRule="auto"/>
        <w:jc w:val="both"/>
        <w:rPr>
          <w:rFonts w:ascii="Times New Roman" w:hAnsi="Times New Roman"/>
          <w:bCs/>
          <w:color w:val="000000" w:themeColor="text1"/>
          <w:szCs w:val="24"/>
          <w:lang w:val="en-HK"/>
        </w:rPr>
      </w:pPr>
      <w:r w:rsidRPr="00774EBA">
        <w:rPr>
          <w:rFonts w:ascii="Times New Roman" w:hAnsi="Times New Roman"/>
          <w:bCs/>
          <w:color w:val="000000" w:themeColor="text1"/>
          <w:szCs w:val="24"/>
          <w:lang w:val="en-HK"/>
        </w:rPr>
        <w:t>Source: Created by author</w:t>
      </w:r>
    </w:p>
    <w:p w14:paraId="6AE2D449" w14:textId="77777777" w:rsidR="003F132B" w:rsidRDefault="003F132B" w:rsidP="00665BA5">
      <w:pPr>
        <w:adjustRightInd w:val="0"/>
        <w:snapToGrid w:val="0"/>
        <w:spacing w:line="360" w:lineRule="auto"/>
        <w:jc w:val="both"/>
        <w:rPr>
          <w:rFonts w:ascii="Times New Roman" w:hAnsi="Times New Roman"/>
          <w:bCs/>
          <w:color w:val="0000CC"/>
          <w:szCs w:val="24"/>
        </w:rPr>
      </w:pPr>
    </w:p>
    <w:p w14:paraId="7BEEF292" w14:textId="1AF6F7B9" w:rsidR="00E9004F" w:rsidRPr="00B43422" w:rsidRDefault="00E9004F" w:rsidP="00665BA5">
      <w:pPr>
        <w:adjustRightInd w:val="0"/>
        <w:snapToGrid w:val="0"/>
        <w:spacing w:line="360" w:lineRule="auto"/>
        <w:jc w:val="both"/>
        <w:rPr>
          <w:rFonts w:ascii="Times New Roman" w:hAnsi="Times New Roman"/>
          <w:bCs/>
          <w:color w:val="0000CC"/>
          <w:szCs w:val="24"/>
        </w:rPr>
      </w:pPr>
      <w:r>
        <w:rPr>
          <w:rFonts w:ascii="Times New Roman" w:hAnsi="Times New Roman"/>
          <w:bCs/>
          <w:color w:val="0000CC"/>
          <w:szCs w:val="24"/>
        </w:rPr>
        <w:br/>
      </w:r>
    </w:p>
    <w:p w14:paraId="189127A5" w14:textId="582E3A2A" w:rsidR="003F132B" w:rsidRPr="000E3C97" w:rsidRDefault="003F132B" w:rsidP="003F132B">
      <w:pPr>
        <w:adjustRightInd w:val="0"/>
        <w:snapToGrid w:val="0"/>
        <w:spacing w:line="360" w:lineRule="auto"/>
        <w:jc w:val="center"/>
        <w:rPr>
          <w:rFonts w:ascii="Times New Roman" w:hAnsi="Times New Roman"/>
          <w:bCs/>
          <w:sz w:val="20"/>
          <w:szCs w:val="20"/>
        </w:rPr>
      </w:pPr>
      <w:r w:rsidRPr="000E3C97">
        <w:rPr>
          <w:rFonts w:ascii="Times New Roman" w:hAnsi="Times New Roman"/>
          <w:bCs/>
          <w:sz w:val="20"/>
          <w:szCs w:val="20"/>
        </w:rPr>
        <w:t>7</w:t>
      </w:r>
    </w:p>
    <w:p w14:paraId="74764F91" w14:textId="753A3060" w:rsidR="00FF45EB" w:rsidRPr="00862ACB" w:rsidRDefault="007F6448" w:rsidP="003F132B">
      <w:pPr>
        <w:widowControl/>
        <w:rPr>
          <w:rFonts w:ascii="Times New Roman" w:hAnsi="Times New Roman"/>
          <w:b/>
          <w:bCs/>
          <w:szCs w:val="24"/>
        </w:rPr>
      </w:pPr>
      <w:r w:rsidRPr="00862ACB">
        <w:rPr>
          <w:rFonts w:ascii="Times New Roman" w:hAnsi="Times New Roman"/>
          <w:b/>
          <w:bCs/>
          <w:szCs w:val="24"/>
        </w:rPr>
        <w:t xml:space="preserve">3.2 </w:t>
      </w:r>
      <w:r w:rsidR="0027453D" w:rsidRPr="00862ACB">
        <w:rPr>
          <w:rFonts w:ascii="Times New Roman" w:hAnsi="Times New Roman"/>
          <w:b/>
          <w:bCs/>
          <w:szCs w:val="24"/>
        </w:rPr>
        <w:t>The stock market profile</w:t>
      </w:r>
      <w:r w:rsidR="000A5C71" w:rsidRPr="00862ACB">
        <w:rPr>
          <w:rFonts w:ascii="Times New Roman" w:hAnsi="Times New Roman"/>
          <w:b/>
          <w:bCs/>
          <w:szCs w:val="24"/>
        </w:rPr>
        <w:t xml:space="preserve">s of Hang Seng Index in Hong Kong </w:t>
      </w:r>
      <w:r w:rsidR="00050208">
        <w:rPr>
          <w:rFonts w:ascii="Times New Roman" w:hAnsi="Times New Roman"/>
          <w:b/>
          <w:bCs/>
          <w:szCs w:val="24"/>
        </w:rPr>
        <w:t xml:space="preserve">and </w:t>
      </w:r>
      <w:r w:rsidR="000A5C71" w:rsidRPr="00862ACB">
        <w:rPr>
          <w:rFonts w:ascii="Times New Roman" w:hAnsi="Times New Roman"/>
          <w:b/>
          <w:bCs/>
          <w:szCs w:val="24"/>
        </w:rPr>
        <w:t xml:space="preserve">CAC40 </w:t>
      </w:r>
      <w:r w:rsidR="00175542" w:rsidRPr="00862ACB">
        <w:rPr>
          <w:rFonts w:ascii="Times New Roman" w:hAnsi="Times New Roman"/>
          <w:b/>
          <w:bCs/>
          <w:szCs w:val="24"/>
        </w:rPr>
        <w:t xml:space="preserve">index </w:t>
      </w:r>
      <w:r w:rsidR="000A5C71" w:rsidRPr="00862ACB">
        <w:rPr>
          <w:rFonts w:ascii="Times New Roman" w:hAnsi="Times New Roman"/>
          <w:b/>
          <w:bCs/>
          <w:szCs w:val="24"/>
        </w:rPr>
        <w:t>in France</w:t>
      </w:r>
    </w:p>
    <w:p w14:paraId="430D15BD" w14:textId="6807DCC8" w:rsidR="00B43422" w:rsidRPr="00862ACB" w:rsidRDefault="00B43422" w:rsidP="00862ACB">
      <w:pPr>
        <w:adjustRightInd w:val="0"/>
        <w:snapToGrid w:val="0"/>
        <w:spacing w:line="360" w:lineRule="auto"/>
        <w:jc w:val="both"/>
        <w:rPr>
          <w:rFonts w:ascii="Times New Roman" w:hAnsi="Times New Roman"/>
          <w:b/>
          <w:bCs/>
          <w:szCs w:val="24"/>
        </w:rPr>
      </w:pPr>
    </w:p>
    <w:p w14:paraId="10ADDECB" w14:textId="0FC9686B" w:rsidR="00B43422" w:rsidRPr="00862ACB" w:rsidRDefault="00B43422" w:rsidP="00862ACB">
      <w:pPr>
        <w:adjustRightInd w:val="0"/>
        <w:snapToGrid w:val="0"/>
        <w:spacing w:line="360" w:lineRule="auto"/>
        <w:jc w:val="both"/>
        <w:rPr>
          <w:rFonts w:ascii="Times New Roman" w:hAnsi="Times New Roman"/>
        </w:rPr>
      </w:pPr>
      <w:r w:rsidRPr="00862ACB">
        <w:rPr>
          <w:rFonts w:ascii="Times New Roman" w:hAnsi="Times New Roman"/>
          <w:szCs w:val="24"/>
        </w:rPr>
        <w:t xml:space="preserve">In this part, the stock market profiles of Hang Seng Index </w:t>
      </w:r>
      <w:r w:rsidR="00050208">
        <w:rPr>
          <w:rFonts w:ascii="Times New Roman" w:hAnsi="Times New Roman"/>
          <w:szCs w:val="24"/>
        </w:rPr>
        <w:t xml:space="preserve">(HIS) </w:t>
      </w:r>
      <w:r w:rsidRPr="00862ACB">
        <w:rPr>
          <w:rFonts w:ascii="Times New Roman" w:hAnsi="Times New Roman"/>
          <w:szCs w:val="24"/>
        </w:rPr>
        <w:t xml:space="preserve">and CAC40 </w:t>
      </w:r>
      <w:r w:rsidR="00442496" w:rsidRPr="00862ACB">
        <w:rPr>
          <w:rFonts w:ascii="Times New Roman" w:hAnsi="Times New Roman"/>
          <w:szCs w:val="24"/>
        </w:rPr>
        <w:t xml:space="preserve">are </w:t>
      </w:r>
      <w:r w:rsidR="007F01CA" w:rsidRPr="00862ACB">
        <w:rPr>
          <w:rFonts w:ascii="Times New Roman" w:hAnsi="Times New Roman"/>
          <w:szCs w:val="24"/>
        </w:rPr>
        <w:t>studied</w:t>
      </w:r>
      <w:r w:rsidR="00442496" w:rsidRPr="00862ACB">
        <w:rPr>
          <w:rFonts w:ascii="Times New Roman" w:hAnsi="Times New Roman"/>
          <w:szCs w:val="24"/>
        </w:rPr>
        <w:t xml:space="preserve">. </w:t>
      </w:r>
      <w:r w:rsidR="007F01CA" w:rsidRPr="00862ACB">
        <w:rPr>
          <w:rFonts w:ascii="Times New Roman" w:hAnsi="Times New Roman"/>
          <w:szCs w:val="24"/>
        </w:rPr>
        <w:t>Most</w:t>
      </w:r>
      <w:r w:rsidR="007F01CA" w:rsidRPr="00862ACB">
        <w:rPr>
          <w:rFonts w:ascii="Times New Roman" w:hAnsi="Times New Roman"/>
        </w:rPr>
        <w:t xml:space="preserve"> constituents</w:t>
      </w:r>
      <w:r w:rsidR="007F01CA" w:rsidRPr="00862ACB">
        <w:rPr>
          <w:rFonts w:ascii="Times New Roman" w:hAnsi="Times New Roman"/>
          <w:szCs w:val="24"/>
        </w:rPr>
        <w:t xml:space="preserve"> of </w:t>
      </w:r>
      <w:r w:rsidR="00442496" w:rsidRPr="00862ACB">
        <w:rPr>
          <w:rFonts w:ascii="Times New Roman" w:hAnsi="Times New Roman"/>
          <w:szCs w:val="24"/>
        </w:rPr>
        <w:t>HSI and CAC40 shares</w:t>
      </w:r>
      <w:r w:rsidR="007F01CA" w:rsidRPr="00862ACB">
        <w:rPr>
          <w:rFonts w:ascii="Times New Roman" w:hAnsi="Times New Roman"/>
          <w:szCs w:val="24"/>
        </w:rPr>
        <w:t xml:space="preserve"> are different but they </w:t>
      </w:r>
      <w:r w:rsidR="00442496" w:rsidRPr="00862ACB">
        <w:rPr>
          <w:rFonts w:ascii="Times New Roman" w:hAnsi="Times New Roman"/>
          <w:szCs w:val="24"/>
        </w:rPr>
        <w:t>can be bought in the primary stock markets available to public, and the secondary market by acquiring the shares from other investors</w:t>
      </w:r>
      <w:r w:rsidR="007F01CA" w:rsidRPr="00862ACB">
        <w:rPr>
          <w:rFonts w:ascii="Times New Roman" w:hAnsi="Times New Roman"/>
          <w:szCs w:val="24"/>
        </w:rPr>
        <w:t xml:space="preserve">. </w:t>
      </w:r>
    </w:p>
    <w:p w14:paraId="7931F6B2" w14:textId="0CD21330" w:rsidR="00516E00" w:rsidRPr="00862ACB" w:rsidRDefault="00516E00" w:rsidP="00862ACB">
      <w:pPr>
        <w:adjustRightInd w:val="0"/>
        <w:snapToGrid w:val="0"/>
        <w:spacing w:line="360" w:lineRule="auto"/>
        <w:jc w:val="both"/>
        <w:rPr>
          <w:rFonts w:ascii="Times New Roman" w:hAnsi="Times New Roman"/>
          <w:b/>
          <w:bCs/>
          <w:szCs w:val="24"/>
        </w:rPr>
      </w:pPr>
    </w:p>
    <w:p w14:paraId="47EA3A9D" w14:textId="226C47B7" w:rsidR="005D3B74" w:rsidRPr="00862ACB" w:rsidRDefault="005D3B74" w:rsidP="00862ACB">
      <w:pPr>
        <w:widowControl/>
        <w:spacing w:line="360" w:lineRule="auto"/>
        <w:rPr>
          <w:rFonts w:ascii="Times New Roman" w:hAnsi="Times New Roman"/>
          <w:b/>
          <w:bCs/>
          <w:szCs w:val="24"/>
        </w:rPr>
      </w:pPr>
      <w:r w:rsidRPr="00862ACB">
        <w:rPr>
          <w:rFonts w:ascii="Times New Roman" w:hAnsi="Times New Roman"/>
          <w:b/>
          <w:bCs/>
          <w:szCs w:val="24"/>
        </w:rPr>
        <w:t xml:space="preserve">Hang Seng Index </w:t>
      </w:r>
      <w:r w:rsidR="00DA2ADA" w:rsidRPr="00862ACB">
        <w:rPr>
          <w:rFonts w:ascii="Times New Roman" w:hAnsi="Times New Roman"/>
          <w:b/>
          <w:bCs/>
          <w:szCs w:val="24"/>
        </w:rPr>
        <w:t>(HSI)</w:t>
      </w:r>
    </w:p>
    <w:p w14:paraId="50663D2C" w14:textId="7ACCAD02" w:rsidR="00F11C83" w:rsidRPr="00862ACB" w:rsidRDefault="00175542"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t>The</w:t>
      </w:r>
      <w:r w:rsidR="00332054" w:rsidRPr="00862ACB">
        <w:rPr>
          <w:rFonts w:ascii="Times New Roman" w:hAnsi="Times New Roman"/>
          <w:szCs w:val="24"/>
        </w:rPr>
        <w:t xml:space="preserve"> Hang Seng Index ("HSI")</w:t>
      </w:r>
      <w:r w:rsidR="00D954B5" w:rsidRPr="00862ACB">
        <w:rPr>
          <w:rFonts w:ascii="Times New Roman" w:hAnsi="Times New Roman"/>
          <w:szCs w:val="24"/>
        </w:rPr>
        <w:t xml:space="preserve"> was</w:t>
      </w:r>
      <w:r w:rsidR="00E73801" w:rsidRPr="00862ACB">
        <w:rPr>
          <w:rFonts w:ascii="Times New Roman" w:hAnsi="Times New Roman"/>
          <w:szCs w:val="24"/>
        </w:rPr>
        <w:t xml:space="preserve"> </w:t>
      </w:r>
      <w:r w:rsidR="00D954B5" w:rsidRPr="00862ACB">
        <w:rPr>
          <w:rFonts w:ascii="Times New Roman" w:hAnsi="Times New Roman"/>
          <w:szCs w:val="24"/>
        </w:rPr>
        <w:t>launched on 24 November 1969 with the base index 100</w:t>
      </w:r>
      <w:r w:rsidR="00BF0B5B" w:rsidRPr="00862ACB">
        <w:rPr>
          <w:rFonts w:ascii="Times New Roman" w:hAnsi="Times New Roman"/>
          <w:szCs w:val="24"/>
        </w:rPr>
        <w:t xml:space="preserve"> in HKD</w:t>
      </w:r>
      <w:r w:rsidR="00D954B5" w:rsidRPr="00862ACB">
        <w:rPr>
          <w:rFonts w:ascii="Times New Roman" w:hAnsi="Times New Roman"/>
          <w:szCs w:val="24"/>
        </w:rPr>
        <w:t xml:space="preserve">. </w:t>
      </w:r>
      <w:r w:rsidR="008C4C5D" w:rsidRPr="00862ACB">
        <w:rPr>
          <w:rFonts w:ascii="Times New Roman" w:hAnsi="Times New Roman"/>
          <w:szCs w:val="24"/>
        </w:rPr>
        <w:t>It is normally considered as the most extensive indicator to reflect the stock market performance in Hong Kon</w:t>
      </w:r>
      <w:r w:rsidRPr="00862ACB">
        <w:rPr>
          <w:rFonts w:ascii="Times New Roman" w:hAnsi="Times New Roman"/>
          <w:szCs w:val="24"/>
        </w:rPr>
        <w:t>g. It is reviewed quarterly with dissemination in every 2 seconds.</w:t>
      </w:r>
      <w:r w:rsidR="00F11C83" w:rsidRPr="00862ACB">
        <w:rPr>
          <w:rFonts w:ascii="Times New Roman" w:hAnsi="Times New Roman"/>
          <w:szCs w:val="24"/>
        </w:rPr>
        <w:t xml:space="preserve"> </w:t>
      </w:r>
    </w:p>
    <w:p w14:paraId="701AB290" w14:textId="77777777" w:rsidR="00F11C83" w:rsidRPr="00862ACB" w:rsidRDefault="00F11C83" w:rsidP="00862ACB">
      <w:pPr>
        <w:adjustRightInd w:val="0"/>
        <w:snapToGrid w:val="0"/>
        <w:spacing w:line="360" w:lineRule="auto"/>
        <w:jc w:val="both"/>
        <w:rPr>
          <w:rFonts w:ascii="Times New Roman" w:hAnsi="Times New Roman"/>
          <w:szCs w:val="24"/>
        </w:rPr>
      </w:pPr>
    </w:p>
    <w:p w14:paraId="3AD26977" w14:textId="1E91942C" w:rsidR="00175542" w:rsidRPr="00862ACB" w:rsidRDefault="00F11C83"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t>The stocks of HSI are freefloat-adjusted to show the investability and 8% capping is adopted to prevent from a single stock domination. Four sector sub-indexes</w:t>
      </w:r>
      <w:r w:rsidR="00B0364A" w:rsidRPr="00862ACB">
        <w:rPr>
          <w:rFonts w:ascii="Times New Roman" w:hAnsi="Times New Roman"/>
          <w:szCs w:val="24"/>
        </w:rPr>
        <w:t xml:space="preserve"> are available</w:t>
      </w:r>
      <w:r w:rsidRPr="00862ACB">
        <w:rPr>
          <w:rFonts w:ascii="Times New Roman" w:hAnsi="Times New Roman"/>
          <w:szCs w:val="24"/>
        </w:rPr>
        <w:t>: Finance, Utilities, Properties, Commerce &amp; Industry.</w:t>
      </w:r>
    </w:p>
    <w:p w14:paraId="25F32369" w14:textId="77777777" w:rsidR="007216CF" w:rsidRPr="00862ACB" w:rsidRDefault="007216CF" w:rsidP="00862ACB">
      <w:pPr>
        <w:adjustRightInd w:val="0"/>
        <w:snapToGrid w:val="0"/>
        <w:spacing w:line="360" w:lineRule="auto"/>
        <w:jc w:val="both"/>
        <w:rPr>
          <w:rFonts w:ascii="Times New Roman" w:hAnsi="Times New Roman"/>
          <w:szCs w:val="24"/>
        </w:rPr>
      </w:pPr>
    </w:p>
    <w:p w14:paraId="2B90C3DE" w14:textId="093861D6" w:rsidR="00442496" w:rsidRPr="00862ACB" w:rsidRDefault="00BF6BAA"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t xml:space="preserve">Table </w:t>
      </w:r>
      <w:r w:rsidR="00050208">
        <w:rPr>
          <w:rFonts w:ascii="Times New Roman" w:hAnsi="Times New Roman"/>
          <w:szCs w:val="24"/>
        </w:rPr>
        <w:t>3</w:t>
      </w:r>
      <w:r w:rsidRPr="00862ACB">
        <w:rPr>
          <w:rFonts w:ascii="Times New Roman" w:hAnsi="Times New Roman"/>
          <w:szCs w:val="24"/>
        </w:rPr>
        <w:t xml:space="preserve"> illustrates</w:t>
      </w:r>
      <w:r w:rsidR="007251B2">
        <w:rPr>
          <w:rFonts w:ascii="Times New Roman" w:hAnsi="Times New Roman"/>
          <w:szCs w:val="24"/>
        </w:rPr>
        <w:t xml:space="preserve"> that </w:t>
      </w:r>
      <w:r w:rsidR="00DA2ADA" w:rsidRPr="00862ACB">
        <w:rPr>
          <w:rFonts w:ascii="Times New Roman" w:hAnsi="Times New Roman"/>
          <w:szCs w:val="24"/>
        </w:rPr>
        <w:t>HSI</w:t>
      </w:r>
      <w:r w:rsidR="00BF0B5B" w:rsidRPr="00862ACB">
        <w:rPr>
          <w:rFonts w:ascii="Times New Roman" w:hAnsi="Times New Roman"/>
          <w:szCs w:val="24"/>
        </w:rPr>
        <w:t xml:space="preserve"> c</w:t>
      </w:r>
      <w:r w:rsidR="008C4C5D" w:rsidRPr="00862ACB">
        <w:rPr>
          <w:rFonts w:ascii="Times New Roman" w:hAnsi="Times New Roman"/>
          <w:szCs w:val="24"/>
        </w:rPr>
        <w:t>onsist</w:t>
      </w:r>
      <w:r w:rsidR="00050208">
        <w:rPr>
          <w:rFonts w:ascii="Times New Roman" w:hAnsi="Times New Roman"/>
          <w:szCs w:val="24"/>
        </w:rPr>
        <w:t>e</w:t>
      </w:r>
      <w:r w:rsidR="00D161AD">
        <w:rPr>
          <w:rFonts w:ascii="Times New Roman" w:hAnsi="Times New Roman"/>
          <w:szCs w:val="24"/>
        </w:rPr>
        <w:t xml:space="preserve">d </w:t>
      </w:r>
      <w:r w:rsidR="008C4C5D" w:rsidRPr="00862ACB">
        <w:rPr>
          <w:rFonts w:ascii="Times New Roman" w:hAnsi="Times New Roman"/>
          <w:szCs w:val="24"/>
        </w:rPr>
        <w:t xml:space="preserve">of </w:t>
      </w:r>
      <w:r w:rsidR="00BF0B5B" w:rsidRPr="00862ACB">
        <w:rPr>
          <w:rFonts w:ascii="Times New Roman" w:hAnsi="Times New Roman"/>
          <w:szCs w:val="24"/>
        </w:rPr>
        <w:t>76 constituents</w:t>
      </w:r>
      <w:r w:rsidR="00DA2ADA" w:rsidRPr="00862ACB">
        <w:rPr>
          <w:rFonts w:ascii="Times New Roman" w:hAnsi="Times New Roman"/>
          <w:szCs w:val="24"/>
        </w:rPr>
        <w:t xml:space="preserve"> in January 2023</w:t>
      </w:r>
      <w:r w:rsidR="00BF0B5B" w:rsidRPr="00862ACB">
        <w:rPr>
          <w:rFonts w:ascii="Times New Roman" w:hAnsi="Times New Roman"/>
          <w:szCs w:val="24"/>
        </w:rPr>
        <w:t>,</w:t>
      </w:r>
      <w:r w:rsidR="00201127" w:rsidRPr="00862ACB">
        <w:rPr>
          <w:rFonts w:ascii="Times New Roman" w:hAnsi="Times New Roman"/>
          <w:szCs w:val="24"/>
        </w:rPr>
        <w:t xml:space="preserve"> </w:t>
      </w:r>
      <w:r w:rsidR="008C4C5D" w:rsidRPr="00862ACB">
        <w:rPr>
          <w:rFonts w:ascii="Times New Roman" w:hAnsi="Times New Roman"/>
          <w:szCs w:val="24"/>
        </w:rPr>
        <w:t>include</w:t>
      </w:r>
      <w:r w:rsidR="00050208">
        <w:rPr>
          <w:rFonts w:ascii="Times New Roman" w:hAnsi="Times New Roman"/>
          <w:szCs w:val="24"/>
        </w:rPr>
        <w:t>d</w:t>
      </w:r>
      <w:r w:rsidR="008C4C5D" w:rsidRPr="00862ACB">
        <w:rPr>
          <w:rFonts w:ascii="Times New Roman" w:hAnsi="Times New Roman"/>
          <w:szCs w:val="24"/>
        </w:rPr>
        <w:t xml:space="preserve"> </w:t>
      </w:r>
      <w:r w:rsidR="00201127" w:rsidRPr="00862ACB">
        <w:rPr>
          <w:rFonts w:ascii="Times New Roman" w:hAnsi="Times New Roman"/>
          <w:szCs w:val="24"/>
        </w:rPr>
        <w:t>t</w:t>
      </w:r>
      <w:r w:rsidR="00E73801" w:rsidRPr="00862ACB">
        <w:rPr>
          <w:rFonts w:ascii="Times New Roman" w:hAnsi="Times New Roman"/>
          <w:szCs w:val="24"/>
        </w:rPr>
        <w:t xml:space="preserve">he greatest </w:t>
      </w:r>
      <w:r w:rsidR="00201127" w:rsidRPr="00862ACB">
        <w:rPr>
          <w:rFonts w:ascii="Times New Roman" w:hAnsi="Times New Roman"/>
          <w:szCs w:val="24"/>
        </w:rPr>
        <w:t xml:space="preserve">and </w:t>
      </w:r>
      <w:r w:rsidR="00262083" w:rsidRPr="00862ACB">
        <w:rPr>
          <w:rFonts w:ascii="Times New Roman" w:hAnsi="Times New Roman"/>
          <w:szCs w:val="24"/>
        </w:rPr>
        <w:t>most</w:t>
      </w:r>
      <w:r w:rsidR="00201127" w:rsidRPr="00862ACB">
        <w:rPr>
          <w:rFonts w:ascii="Times New Roman" w:hAnsi="Times New Roman"/>
          <w:szCs w:val="24"/>
        </w:rPr>
        <w:t xml:space="preserve"> liquid </w:t>
      </w:r>
      <w:r w:rsidR="00E73801" w:rsidRPr="00862ACB">
        <w:rPr>
          <w:rFonts w:ascii="Times New Roman" w:hAnsi="Times New Roman"/>
          <w:szCs w:val="24"/>
        </w:rPr>
        <w:t>stocks listed</w:t>
      </w:r>
      <w:r w:rsidR="00201127" w:rsidRPr="00862ACB">
        <w:rPr>
          <w:rFonts w:ascii="Times New Roman" w:hAnsi="Times New Roman"/>
          <w:szCs w:val="24"/>
        </w:rPr>
        <w:t xml:space="preserve"> on the Main Board of the Stock Exchange of Hong Kong</w:t>
      </w:r>
      <w:r w:rsidR="00B0364A" w:rsidRPr="00862ACB">
        <w:rPr>
          <w:rFonts w:ascii="Times New Roman" w:hAnsi="Times New Roman"/>
          <w:szCs w:val="24"/>
        </w:rPr>
        <w:t>. T</w:t>
      </w:r>
      <w:r w:rsidR="00F11C83" w:rsidRPr="00862ACB">
        <w:rPr>
          <w:rFonts w:ascii="Times New Roman" w:hAnsi="Times New Roman"/>
          <w:szCs w:val="24"/>
        </w:rPr>
        <w:t xml:space="preserve">hey </w:t>
      </w:r>
      <w:r w:rsidR="00050208">
        <w:rPr>
          <w:rFonts w:ascii="Times New Roman" w:hAnsi="Times New Roman"/>
          <w:szCs w:val="24"/>
        </w:rPr>
        <w:t>were</w:t>
      </w:r>
      <w:r w:rsidR="00F11C83" w:rsidRPr="00862ACB">
        <w:rPr>
          <w:rFonts w:ascii="Times New Roman" w:hAnsi="Times New Roman"/>
          <w:szCs w:val="24"/>
        </w:rPr>
        <w:t xml:space="preserve"> found in f</w:t>
      </w:r>
      <w:r w:rsidR="007216CF" w:rsidRPr="00862ACB">
        <w:rPr>
          <w:rFonts w:ascii="Times New Roman" w:hAnsi="Times New Roman"/>
          <w:szCs w:val="24"/>
        </w:rPr>
        <w:t>our share type</w:t>
      </w:r>
      <w:r w:rsidR="00F11C83" w:rsidRPr="00862ACB">
        <w:rPr>
          <w:rFonts w:ascii="Times New Roman" w:hAnsi="Times New Roman"/>
          <w:szCs w:val="24"/>
        </w:rPr>
        <w:t>s</w:t>
      </w:r>
      <w:r w:rsidR="00B0364A" w:rsidRPr="00862ACB">
        <w:rPr>
          <w:rFonts w:ascii="Times New Roman" w:hAnsi="Times New Roman"/>
          <w:szCs w:val="24"/>
        </w:rPr>
        <w:t xml:space="preserve">: The top one </w:t>
      </w:r>
      <w:r w:rsidR="00050208">
        <w:rPr>
          <w:rFonts w:ascii="Times New Roman" w:hAnsi="Times New Roman"/>
          <w:szCs w:val="24"/>
        </w:rPr>
        <w:t>wa</w:t>
      </w:r>
      <w:r w:rsidR="00B0364A" w:rsidRPr="00862ACB">
        <w:rPr>
          <w:rFonts w:ascii="Times New Roman" w:hAnsi="Times New Roman"/>
          <w:szCs w:val="24"/>
        </w:rPr>
        <w:t>s</w:t>
      </w:r>
      <w:r w:rsidR="0007082B" w:rsidRPr="00862ACB">
        <w:rPr>
          <w:rFonts w:ascii="Times New Roman" w:hAnsi="Times New Roman"/>
          <w:szCs w:val="24"/>
        </w:rPr>
        <w:t xml:space="preserve"> </w:t>
      </w:r>
      <w:r w:rsidR="000948E1" w:rsidRPr="00862ACB">
        <w:rPr>
          <w:rFonts w:ascii="Times New Roman" w:hAnsi="Times New Roman"/>
          <w:b/>
          <w:bCs/>
          <w:szCs w:val="24"/>
        </w:rPr>
        <w:t>O</w:t>
      </w:r>
      <w:r w:rsidR="0007082B" w:rsidRPr="00862ACB">
        <w:rPr>
          <w:rFonts w:ascii="Times New Roman" w:hAnsi="Times New Roman"/>
          <w:b/>
          <w:bCs/>
          <w:szCs w:val="24"/>
        </w:rPr>
        <w:t xml:space="preserve">ther </w:t>
      </w:r>
      <w:r w:rsidR="00F11C83" w:rsidRPr="00862ACB">
        <w:rPr>
          <w:rFonts w:ascii="Times New Roman" w:hAnsi="Times New Roman"/>
          <w:b/>
          <w:bCs/>
          <w:szCs w:val="24"/>
        </w:rPr>
        <w:t>HK-listed Mainland Companies</w:t>
      </w:r>
      <w:r w:rsidR="00F11C83" w:rsidRPr="00862ACB">
        <w:rPr>
          <w:rFonts w:ascii="Times New Roman" w:hAnsi="Times New Roman"/>
          <w:szCs w:val="24"/>
        </w:rPr>
        <w:t xml:space="preserve"> </w:t>
      </w:r>
      <w:r w:rsidR="0007082B" w:rsidRPr="00862ACB">
        <w:rPr>
          <w:rFonts w:ascii="Times New Roman" w:hAnsi="Times New Roman"/>
          <w:szCs w:val="24"/>
        </w:rPr>
        <w:t xml:space="preserve">(32 companies, contain </w:t>
      </w:r>
      <w:r w:rsidR="00F11C83" w:rsidRPr="00862ACB">
        <w:rPr>
          <w:rFonts w:ascii="Times New Roman" w:hAnsi="Times New Roman"/>
          <w:szCs w:val="24"/>
        </w:rPr>
        <w:t>40.89%</w:t>
      </w:r>
      <w:r w:rsidR="0007082B" w:rsidRPr="00862ACB">
        <w:rPr>
          <w:rFonts w:ascii="Times New Roman" w:hAnsi="Times New Roman"/>
          <w:szCs w:val="24"/>
        </w:rPr>
        <w:t xml:space="preserve"> of HSI)</w:t>
      </w:r>
      <w:r w:rsidR="00F11C83" w:rsidRPr="00862ACB">
        <w:rPr>
          <w:rFonts w:ascii="Times New Roman" w:hAnsi="Times New Roman"/>
          <w:szCs w:val="24"/>
        </w:rPr>
        <w:t xml:space="preserve">, the second </w:t>
      </w:r>
      <w:r w:rsidR="00050208">
        <w:rPr>
          <w:rFonts w:ascii="Times New Roman" w:hAnsi="Times New Roman"/>
          <w:szCs w:val="24"/>
        </w:rPr>
        <w:t>wa</w:t>
      </w:r>
      <w:r w:rsidR="00F11C83" w:rsidRPr="00862ACB">
        <w:rPr>
          <w:rFonts w:ascii="Times New Roman" w:hAnsi="Times New Roman"/>
          <w:szCs w:val="24"/>
        </w:rPr>
        <w:t xml:space="preserve">s </w:t>
      </w:r>
      <w:r w:rsidR="000A5C71" w:rsidRPr="00862ACB">
        <w:rPr>
          <w:rFonts w:ascii="Times New Roman" w:hAnsi="Times New Roman"/>
          <w:b/>
          <w:bCs/>
          <w:szCs w:val="24"/>
        </w:rPr>
        <w:t>HK Ordinary</w:t>
      </w:r>
      <w:r w:rsidR="004877EF" w:rsidRPr="00862ACB">
        <w:rPr>
          <w:rFonts w:ascii="Times New Roman" w:hAnsi="Times New Roman"/>
          <w:szCs w:val="24"/>
        </w:rPr>
        <w:t xml:space="preserve"> </w:t>
      </w:r>
      <w:r w:rsidR="0007082B" w:rsidRPr="00862ACB">
        <w:rPr>
          <w:rFonts w:ascii="Times New Roman" w:hAnsi="Times New Roman"/>
          <w:szCs w:val="24"/>
        </w:rPr>
        <w:t xml:space="preserve">(25, </w:t>
      </w:r>
      <w:r w:rsidR="008C4C5D" w:rsidRPr="00862ACB">
        <w:rPr>
          <w:rFonts w:ascii="Times New Roman" w:hAnsi="Times New Roman"/>
          <w:szCs w:val="24"/>
        </w:rPr>
        <w:t>33.92%</w:t>
      </w:r>
      <w:r w:rsidR="0007082B" w:rsidRPr="00862ACB">
        <w:rPr>
          <w:rFonts w:ascii="Times New Roman" w:hAnsi="Times New Roman"/>
          <w:szCs w:val="24"/>
        </w:rPr>
        <w:t>)</w:t>
      </w:r>
      <w:r w:rsidR="00B0364A" w:rsidRPr="00862ACB">
        <w:rPr>
          <w:rFonts w:ascii="Times New Roman" w:hAnsi="Times New Roman"/>
          <w:szCs w:val="24"/>
        </w:rPr>
        <w:t xml:space="preserve">, which </w:t>
      </w:r>
      <w:r w:rsidR="0007082B" w:rsidRPr="00862ACB">
        <w:rPr>
          <w:rFonts w:ascii="Times New Roman" w:hAnsi="Times New Roman"/>
          <w:szCs w:val="24"/>
        </w:rPr>
        <w:t xml:space="preserve">the sums </w:t>
      </w:r>
      <w:r w:rsidR="00050208">
        <w:rPr>
          <w:rFonts w:ascii="Times New Roman" w:hAnsi="Times New Roman"/>
          <w:szCs w:val="24"/>
        </w:rPr>
        <w:t>were</w:t>
      </w:r>
      <w:r w:rsidR="00B0364A" w:rsidRPr="00862ACB">
        <w:rPr>
          <w:rFonts w:ascii="Times New Roman" w:hAnsi="Times New Roman"/>
          <w:szCs w:val="24"/>
        </w:rPr>
        <w:t xml:space="preserve"> 57 companies for 75% of </w:t>
      </w:r>
      <w:r w:rsidR="0007082B" w:rsidRPr="00862ACB">
        <w:rPr>
          <w:rFonts w:ascii="Times New Roman" w:hAnsi="Times New Roman"/>
          <w:szCs w:val="24"/>
        </w:rPr>
        <w:t>HSI</w:t>
      </w:r>
      <w:r w:rsidR="006E5E1A" w:rsidRPr="00862ACB">
        <w:rPr>
          <w:rFonts w:ascii="Times New Roman" w:hAnsi="Times New Roman"/>
          <w:szCs w:val="24"/>
        </w:rPr>
        <w:t>, the companies’ stocks performance ha</w:t>
      </w:r>
      <w:r w:rsidR="00050208">
        <w:rPr>
          <w:rFonts w:ascii="Times New Roman" w:hAnsi="Times New Roman"/>
          <w:szCs w:val="24"/>
        </w:rPr>
        <w:t xml:space="preserve">d </w:t>
      </w:r>
      <w:r w:rsidR="006E5E1A" w:rsidRPr="00862ACB">
        <w:rPr>
          <w:rFonts w:ascii="Times New Roman" w:hAnsi="Times New Roman"/>
          <w:szCs w:val="24"/>
        </w:rPr>
        <w:t xml:space="preserve">a </w:t>
      </w:r>
      <w:r w:rsidR="0007082B" w:rsidRPr="00862ACB">
        <w:rPr>
          <w:rFonts w:ascii="Times New Roman" w:hAnsi="Times New Roman"/>
          <w:szCs w:val="24"/>
        </w:rPr>
        <w:t>significant influence on H</w:t>
      </w:r>
      <w:r w:rsidR="007251B2">
        <w:rPr>
          <w:rFonts w:ascii="Times New Roman" w:hAnsi="Times New Roman"/>
          <w:szCs w:val="24"/>
        </w:rPr>
        <w:t>SI</w:t>
      </w:r>
      <w:r w:rsidR="0007082B" w:rsidRPr="00862ACB">
        <w:rPr>
          <w:rFonts w:ascii="Times New Roman" w:hAnsi="Times New Roman"/>
          <w:szCs w:val="24"/>
        </w:rPr>
        <w:t>’s performance</w:t>
      </w:r>
      <w:r w:rsidR="00B0364A" w:rsidRPr="00862ACB">
        <w:rPr>
          <w:rFonts w:ascii="Times New Roman" w:hAnsi="Times New Roman"/>
          <w:szCs w:val="24"/>
        </w:rPr>
        <w:t xml:space="preserve">. </w:t>
      </w:r>
      <w:r w:rsidR="000948E1" w:rsidRPr="00862ACB">
        <w:rPr>
          <w:rFonts w:ascii="Times New Roman" w:hAnsi="Times New Roman"/>
          <w:szCs w:val="24"/>
        </w:rPr>
        <w:t>In addition</w:t>
      </w:r>
      <w:r w:rsidR="006E5E1A" w:rsidRPr="00862ACB">
        <w:rPr>
          <w:rFonts w:ascii="Times New Roman" w:hAnsi="Times New Roman"/>
          <w:szCs w:val="24"/>
        </w:rPr>
        <w:t>,</w:t>
      </w:r>
      <w:r w:rsidR="002A5FCD" w:rsidRPr="00862ACB">
        <w:rPr>
          <w:rFonts w:ascii="Times New Roman" w:hAnsi="Times New Roman"/>
          <w:szCs w:val="24"/>
        </w:rPr>
        <w:t xml:space="preserve"> t</w:t>
      </w:r>
      <w:r w:rsidR="0051538B" w:rsidRPr="00862ACB">
        <w:rPr>
          <w:rFonts w:ascii="Times New Roman" w:hAnsi="Times New Roman"/>
          <w:szCs w:val="24"/>
        </w:rPr>
        <w:t xml:space="preserve">he third is </w:t>
      </w:r>
      <w:r w:rsidR="000A5C71" w:rsidRPr="00862ACB">
        <w:rPr>
          <w:rFonts w:ascii="Times New Roman" w:hAnsi="Times New Roman"/>
          <w:b/>
          <w:bCs/>
          <w:szCs w:val="24"/>
        </w:rPr>
        <w:t>H Share</w:t>
      </w:r>
      <w:r w:rsidR="004877EF" w:rsidRPr="00862ACB">
        <w:rPr>
          <w:rFonts w:ascii="Times New Roman" w:hAnsi="Times New Roman"/>
          <w:szCs w:val="24"/>
        </w:rPr>
        <w:t xml:space="preserve"> </w:t>
      </w:r>
      <w:r w:rsidR="0007082B" w:rsidRPr="00862ACB">
        <w:rPr>
          <w:rFonts w:ascii="Times New Roman" w:hAnsi="Times New Roman"/>
          <w:szCs w:val="24"/>
        </w:rPr>
        <w:t xml:space="preserve">(12, </w:t>
      </w:r>
      <w:r w:rsidR="008C4C5D" w:rsidRPr="00862ACB">
        <w:rPr>
          <w:rFonts w:ascii="Times New Roman" w:hAnsi="Times New Roman"/>
          <w:szCs w:val="24"/>
        </w:rPr>
        <w:t>18.18%</w:t>
      </w:r>
      <w:r w:rsidR="0007082B" w:rsidRPr="00862ACB">
        <w:rPr>
          <w:rFonts w:ascii="Times New Roman" w:hAnsi="Times New Roman"/>
          <w:szCs w:val="24"/>
        </w:rPr>
        <w:t>)</w:t>
      </w:r>
      <w:r w:rsidR="0051538B" w:rsidRPr="00862ACB">
        <w:rPr>
          <w:rFonts w:ascii="Times New Roman" w:hAnsi="Times New Roman"/>
          <w:szCs w:val="24"/>
        </w:rPr>
        <w:t xml:space="preserve"> and the fourth is </w:t>
      </w:r>
      <w:r w:rsidR="000A5C71" w:rsidRPr="00862ACB">
        <w:rPr>
          <w:rFonts w:ascii="Times New Roman" w:hAnsi="Times New Roman"/>
          <w:b/>
          <w:bCs/>
          <w:szCs w:val="24"/>
        </w:rPr>
        <w:t>Red Chip</w:t>
      </w:r>
      <w:r w:rsidR="008C4C5D" w:rsidRPr="00862ACB">
        <w:rPr>
          <w:rFonts w:ascii="Times New Roman" w:hAnsi="Times New Roman"/>
          <w:szCs w:val="24"/>
        </w:rPr>
        <w:t xml:space="preserve"> </w:t>
      </w:r>
      <w:r w:rsidR="0007082B" w:rsidRPr="00862ACB">
        <w:rPr>
          <w:rFonts w:ascii="Times New Roman" w:hAnsi="Times New Roman"/>
          <w:szCs w:val="24"/>
        </w:rPr>
        <w:t xml:space="preserve">(7, </w:t>
      </w:r>
      <w:r w:rsidR="008C4C5D" w:rsidRPr="00862ACB">
        <w:rPr>
          <w:rFonts w:ascii="Times New Roman" w:hAnsi="Times New Roman"/>
          <w:szCs w:val="24"/>
        </w:rPr>
        <w:t>7.01%</w:t>
      </w:r>
      <w:r w:rsidR="0007082B" w:rsidRPr="00862ACB">
        <w:rPr>
          <w:rFonts w:ascii="Times New Roman" w:hAnsi="Times New Roman"/>
          <w:szCs w:val="24"/>
        </w:rPr>
        <w:t>) respectively</w:t>
      </w:r>
      <w:r w:rsidR="00F11C83" w:rsidRPr="00862ACB">
        <w:rPr>
          <w:rFonts w:ascii="Times New Roman" w:hAnsi="Times New Roman"/>
          <w:szCs w:val="24"/>
        </w:rPr>
        <w:t xml:space="preserve">.  </w:t>
      </w:r>
    </w:p>
    <w:p w14:paraId="60108A24" w14:textId="77777777" w:rsidR="00442496" w:rsidRPr="00862ACB" w:rsidRDefault="00442496" w:rsidP="00862ACB">
      <w:pPr>
        <w:adjustRightInd w:val="0"/>
        <w:snapToGrid w:val="0"/>
        <w:spacing w:line="360" w:lineRule="auto"/>
        <w:jc w:val="both"/>
        <w:rPr>
          <w:rFonts w:ascii="Times New Roman" w:hAnsi="Times New Roman"/>
          <w:szCs w:val="24"/>
        </w:rPr>
      </w:pPr>
    </w:p>
    <w:p w14:paraId="0F30EDC5" w14:textId="132019AD" w:rsidR="00BF6BAA" w:rsidRPr="00862ACB" w:rsidRDefault="00BF6BAA"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t xml:space="preserve">Table </w:t>
      </w:r>
      <w:r w:rsidR="007251B2">
        <w:rPr>
          <w:rFonts w:ascii="Times New Roman" w:hAnsi="Times New Roman"/>
          <w:szCs w:val="24"/>
        </w:rPr>
        <w:t>3</w:t>
      </w:r>
      <w:r w:rsidRPr="00862ACB">
        <w:rPr>
          <w:rFonts w:ascii="Times New Roman" w:hAnsi="Times New Roman"/>
          <w:szCs w:val="24"/>
        </w:rPr>
        <w:t>: Weightings by Share Types in Hang Seng Index</w:t>
      </w:r>
      <w:r w:rsidR="00050208">
        <w:rPr>
          <w:rFonts w:ascii="Times New Roman" w:hAnsi="Times New Roman"/>
          <w:szCs w:val="24"/>
        </w:rPr>
        <w:t xml:space="preserve"> in January 2023</w:t>
      </w:r>
    </w:p>
    <w:tbl>
      <w:tblPr>
        <w:tblW w:w="9057" w:type="dxa"/>
        <w:tblLook w:val="04A0" w:firstRow="1" w:lastRow="0" w:firstColumn="1" w:lastColumn="0" w:noHBand="0" w:noVBand="1"/>
      </w:tblPr>
      <w:tblGrid>
        <w:gridCol w:w="3813"/>
        <w:gridCol w:w="2835"/>
        <w:gridCol w:w="2409"/>
      </w:tblGrid>
      <w:tr w:rsidR="002A5FCD" w:rsidRPr="002A5FCD" w14:paraId="1F55A26D" w14:textId="77777777" w:rsidTr="002A5FCD">
        <w:trPr>
          <w:trHeight w:val="330"/>
        </w:trPr>
        <w:tc>
          <w:tcPr>
            <w:tcW w:w="9057" w:type="dxa"/>
            <w:gridSpan w:val="3"/>
            <w:tcBorders>
              <w:top w:val="single" w:sz="12" w:space="0" w:color="auto"/>
              <w:left w:val="single" w:sz="12" w:space="0" w:color="auto"/>
              <w:bottom w:val="nil"/>
              <w:right w:val="single" w:sz="12" w:space="0" w:color="000000"/>
            </w:tcBorders>
            <w:shd w:val="clear" w:color="auto" w:fill="auto"/>
            <w:noWrap/>
            <w:vAlign w:val="center"/>
            <w:hideMark/>
          </w:tcPr>
          <w:p w14:paraId="4357EE16" w14:textId="77777777" w:rsidR="002A5FCD" w:rsidRPr="002A5FCD" w:rsidRDefault="002A5FCD" w:rsidP="002A5FCD">
            <w:pPr>
              <w:widowControl/>
              <w:jc w:val="center"/>
              <w:rPr>
                <w:rFonts w:ascii="Times New Roman" w:eastAsia="Times New Roman" w:hAnsi="Times New Roman"/>
                <w:b/>
                <w:bCs/>
                <w:color w:val="000000"/>
                <w:kern w:val="0"/>
                <w:szCs w:val="24"/>
                <w:lang w:val="en-HK"/>
              </w:rPr>
            </w:pPr>
            <w:r w:rsidRPr="002A5FCD">
              <w:rPr>
                <w:rFonts w:ascii="Times New Roman" w:eastAsia="Times New Roman" w:hAnsi="Times New Roman"/>
                <w:b/>
                <w:bCs/>
                <w:color w:val="000000"/>
                <w:kern w:val="0"/>
                <w:szCs w:val="24"/>
                <w:lang w:val="en-HK"/>
              </w:rPr>
              <w:t>Weightings by Share Types</w:t>
            </w:r>
          </w:p>
        </w:tc>
      </w:tr>
      <w:tr w:rsidR="002A5FCD" w:rsidRPr="002A5FCD" w14:paraId="4B554310" w14:textId="77777777" w:rsidTr="002A5FCD">
        <w:trPr>
          <w:trHeight w:val="330"/>
        </w:trPr>
        <w:tc>
          <w:tcPr>
            <w:tcW w:w="3813" w:type="dxa"/>
            <w:tcBorders>
              <w:top w:val="single" w:sz="12" w:space="0" w:color="auto"/>
              <w:left w:val="single" w:sz="12" w:space="0" w:color="auto"/>
              <w:bottom w:val="single" w:sz="12" w:space="0" w:color="auto"/>
              <w:right w:val="nil"/>
            </w:tcBorders>
            <w:shd w:val="clear" w:color="auto" w:fill="auto"/>
            <w:noWrap/>
            <w:vAlign w:val="center"/>
            <w:hideMark/>
          </w:tcPr>
          <w:p w14:paraId="334500AC" w14:textId="77777777" w:rsidR="002A5FCD" w:rsidRPr="002A5FCD" w:rsidRDefault="002A5FCD" w:rsidP="002A5FCD">
            <w:pPr>
              <w:widowControl/>
              <w:rPr>
                <w:rFonts w:ascii="Times New Roman" w:eastAsia="Times New Roman" w:hAnsi="Times New Roman"/>
                <w:b/>
                <w:bCs/>
                <w:color w:val="000000"/>
                <w:kern w:val="0"/>
                <w:szCs w:val="24"/>
                <w:lang w:val="en-HK"/>
              </w:rPr>
            </w:pPr>
            <w:r w:rsidRPr="002A5FCD">
              <w:rPr>
                <w:rFonts w:ascii="Times New Roman" w:eastAsia="Times New Roman" w:hAnsi="Times New Roman"/>
                <w:b/>
                <w:bCs/>
                <w:color w:val="000000"/>
                <w:kern w:val="0"/>
                <w:szCs w:val="24"/>
                <w:lang w:val="en-HK"/>
              </w:rPr>
              <w:t>Share Types</w:t>
            </w:r>
          </w:p>
        </w:tc>
        <w:tc>
          <w:tcPr>
            <w:tcW w:w="2835"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9378E7D" w14:textId="77777777" w:rsidR="002A5FCD" w:rsidRPr="002A5FCD" w:rsidRDefault="002A5FCD" w:rsidP="002A5FCD">
            <w:pPr>
              <w:widowControl/>
              <w:jc w:val="center"/>
              <w:rPr>
                <w:rFonts w:ascii="Times New Roman" w:eastAsia="Times New Roman" w:hAnsi="Times New Roman"/>
                <w:b/>
                <w:bCs/>
                <w:color w:val="000000"/>
                <w:kern w:val="0"/>
                <w:szCs w:val="24"/>
                <w:lang w:val="en-HK"/>
              </w:rPr>
            </w:pPr>
            <w:r w:rsidRPr="002A5FCD">
              <w:rPr>
                <w:rFonts w:ascii="Times New Roman" w:eastAsia="Times New Roman" w:hAnsi="Times New Roman"/>
                <w:b/>
                <w:bCs/>
                <w:color w:val="000000"/>
                <w:kern w:val="0"/>
                <w:szCs w:val="24"/>
                <w:lang w:val="en-HK"/>
              </w:rPr>
              <w:t>Weightings</w:t>
            </w:r>
          </w:p>
        </w:tc>
        <w:tc>
          <w:tcPr>
            <w:tcW w:w="2409" w:type="dxa"/>
            <w:tcBorders>
              <w:top w:val="single" w:sz="12" w:space="0" w:color="auto"/>
              <w:left w:val="nil"/>
              <w:bottom w:val="single" w:sz="12" w:space="0" w:color="auto"/>
              <w:right w:val="single" w:sz="12" w:space="0" w:color="auto"/>
            </w:tcBorders>
            <w:shd w:val="clear" w:color="auto" w:fill="auto"/>
            <w:noWrap/>
            <w:vAlign w:val="center"/>
            <w:hideMark/>
          </w:tcPr>
          <w:p w14:paraId="6362409A" w14:textId="77777777" w:rsidR="002A5FCD" w:rsidRPr="002A5FCD" w:rsidRDefault="002A5FCD" w:rsidP="002A5FCD">
            <w:pPr>
              <w:widowControl/>
              <w:jc w:val="center"/>
              <w:rPr>
                <w:rFonts w:ascii="Times New Roman" w:eastAsia="Times New Roman" w:hAnsi="Times New Roman"/>
                <w:b/>
                <w:bCs/>
                <w:color w:val="000000"/>
                <w:kern w:val="0"/>
                <w:szCs w:val="24"/>
                <w:lang w:val="en-HK"/>
              </w:rPr>
            </w:pPr>
            <w:r w:rsidRPr="002A5FCD">
              <w:rPr>
                <w:rFonts w:ascii="Times New Roman" w:eastAsia="Times New Roman" w:hAnsi="Times New Roman"/>
                <w:b/>
                <w:bCs/>
                <w:color w:val="000000"/>
                <w:kern w:val="0"/>
                <w:szCs w:val="24"/>
                <w:lang w:val="en-HK"/>
              </w:rPr>
              <w:t>No. of companies</w:t>
            </w:r>
          </w:p>
        </w:tc>
      </w:tr>
      <w:tr w:rsidR="002A5FCD" w:rsidRPr="002A5FCD" w14:paraId="36597B97" w14:textId="77777777" w:rsidTr="002A5FCD">
        <w:trPr>
          <w:trHeight w:val="315"/>
        </w:trPr>
        <w:tc>
          <w:tcPr>
            <w:tcW w:w="3813" w:type="dxa"/>
            <w:tcBorders>
              <w:top w:val="nil"/>
              <w:left w:val="single" w:sz="12" w:space="0" w:color="auto"/>
              <w:bottom w:val="single" w:sz="4" w:space="0" w:color="auto"/>
              <w:right w:val="nil"/>
            </w:tcBorders>
            <w:shd w:val="clear" w:color="auto" w:fill="auto"/>
            <w:noWrap/>
            <w:vAlign w:val="center"/>
            <w:hideMark/>
          </w:tcPr>
          <w:p w14:paraId="20FAA4F7" w14:textId="77777777" w:rsidR="002A5FCD" w:rsidRPr="002A5FCD" w:rsidRDefault="002A5FCD" w:rsidP="002A5FCD">
            <w:pPr>
              <w:widowControl/>
              <w:rPr>
                <w:rFonts w:ascii="Times New Roman" w:eastAsia="Times New Roman" w:hAnsi="Times New Roman"/>
                <w:color w:val="000000"/>
                <w:kern w:val="0"/>
                <w:szCs w:val="24"/>
                <w:lang w:val="en-HK"/>
              </w:rPr>
            </w:pPr>
            <w:r w:rsidRPr="002A5FCD">
              <w:rPr>
                <w:rFonts w:ascii="Times New Roman" w:eastAsia="Times New Roman" w:hAnsi="Times New Roman"/>
                <w:color w:val="000000"/>
                <w:kern w:val="0"/>
                <w:szCs w:val="24"/>
                <w:lang w:val="en-HK"/>
              </w:rPr>
              <w:t xml:space="preserve">HK Ordinary </w:t>
            </w:r>
          </w:p>
        </w:tc>
        <w:tc>
          <w:tcPr>
            <w:tcW w:w="2835" w:type="dxa"/>
            <w:tcBorders>
              <w:top w:val="nil"/>
              <w:left w:val="single" w:sz="12" w:space="0" w:color="auto"/>
              <w:bottom w:val="single" w:sz="4" w:space="0" w:color="auto"/>
              <w:right w:val="single" w:sz="12" w:space="0" w:color="auto"/>
            </w:tcBorders>
            <w:shd w:val="clear" w:color="auto" w:fill="auto"/>
            <w:noWrap/>
            <w:vAlign w:val="center"/>
            <w:hideMark/>
          </w:tcPr>
          <w:p w14:paraId="4A975DA3" w14:textId="77777777" w:rsidR="002A5FCD" w:rsidRPr="002A5FCD" w:rsidRDefault="002A5FCD" w:rsidP="002A5FCD">
            <w:pPr>
              <w:widowControl/>
              <w:jc w:val="center"/>
              <w:rPr>
                <w:rFonts w:ascii="Times New Roman" w:eastAsia="Times New Roman" w:hAnsi="Times New Roman"/>
                <w:color w:val="000000"/>
                <w:kern w:val="0"/>
                <w:szCs w:val="24"/>
                <w:lang w:val="en-HK"/>
              </w:rPr>
            </w:pPr>
            <w:r w:rsidRPr="002A5FCD">
              <w:rPr>
                <w:rFonts w:ascii="Times New Roman" w:eastAsia="Times New Roman" w:hAnsi="Times New Roman"/>
                <w:color w:val="000000"/>
                <w:kern w:val="0"/>
                <w:szCs w:val="24"/>
                <w:lang w:val="en-HK"/>
              </w:rPr>
              <w:t>33.92%</w:t>
            </w:r>
          </w:p>
        </w:tc>
        <w:tc>
          <w:tcPr>
            <w:tcW w:w="2409" w:type="dxa"/>
            <w:tcBorders>
              <w:top w:val="nil"/>
              <w:left w:val="nil"/>
              <w:bottom w:val="single" w:sz="4" w:space="0" w:color="auto"/>
              <w:right w:val="single" w:sz="12" w:space="0" w:color="auto"/>
            </w:tcBorders>
            <w:shd w:val="clear" w:color="auto" w:fill="auto"/>
            <w:noWrap/>
            <w:vAlign w:val="center"/>
            <w:hideMark/>
          </w:tcPr>
          <w:p w14:paraId="2BF0221D" w14:textId="77777777" w:rsidR="002A5FCD" w:rsidRPr="002A5FCD" w:rsidRDefault="002A5FCD" w:rsidP="002A5FCD">
            <w:pPr>
              <w:widowControl/>
              <w:jc w:val="center"/>
              <w:rPr>
                <w:rFonts w:ascii="Times New Roman" w:eastAsia="Times New Roman" w:hAnsi="Times New Roman"/>
                <w:color w:val="000000"/>
                <w:kern w:val="0"/>
                <w:szCs w:val="24"/>
                <w:lang w:val="en-HK"/>
              </w:rPr>
            </w:pPr>
            <w:r w:rsidRPr="002A5FCD">
              <w:rPr>
                <w:rFonts w:ascii="Times New Roman" w:eastAsia="Times New Roman" w:hAnsi="Times New Roman"/>
                <w:color w:val="000000"/>
                <w:kern w:val="0"/>
                <w:szCs w:val="24"/>
                <w:lang w:val="en-HK"/>
              </w:rPr>
              <w:t>25</w:t>
            </w:r>
          </w:p>
        </w:tc>
      </w:tr>
      <w:tr w:rsidR="002A5FCD" w:rsidRPr="002A5FCD" w14:paraId="762E166A" w14:textId="77777777" w:rsidTr="002A5FCD">
        <w:trPr>
          <w:trHeight w:val="300"/>
        </w:trPr>
        <w:tc>
          <w:tcPr>
            <w:tcW w:w="3813" w:type="dxa"/>
            <w:tcBorders>
              <w:top w:val="nil"/>
              <w:left w:val="single" w:sz="12" w:space="0" w:color="auto"/>
              <w:bottom w:val="single" w:sz="4" w:space="0" w:color="auto"/>
              <w:right w:val="nil"/>
            </w:tcBorders>
            <w:shd w:val="clear" w:color="auto" w:fill="auto"/>
            <w:noWrap/>
            <w:vAlign w:val="center"/>
            <w:hideMark/>
          </w:tcPr>
          <w:p w14:paraId="21E72D85" w14:textId="77777777" w:rsidR="002A5FCD" w:rsidRPr="002A5FCD" w:rsidRDefault="002A5FCD" w:rsidP="002A5FCD">
            <w:pPr>
              <w:widowControl/>
              <w:rPr>
                <w:rFonts w:ascii="Times New Roman" w:eastAsia="Times New Roman" w:hAnsi="Times New Roman"/>
                <w:color w:val="000000"/>
                <w:kern w:val="0"/>
                <w:szCs w:val="24"/>
                <w:lang w:val="en-HK"/>
              </w:rPr>
            </w:pPr>
            <w:r w:rsidRPr="002A5FCD">
              <w:rPr>
                <w:rFonts w:ascii="Times New Roman" w:eastAsia="Times New Roman" w:hAnsi="Times New Roman"/>
                <w:color w:val="000000"/>
                <w:kern w:val="0"/>
                <w:szCs w:val="24"/>
                <w:lang w:val="en-HK"/>
              </w:rPr>
              <w:t>H Share</w:t>
            </w:r>
          </w:p>
        </w:tc>
        <w:tc>
          <w:tcPr>
            <w:tcW w:w="2835" w:type="dxa"/>
            <w:tcBorders>
              <w:top w:val="nil"/>
              <w:left w:val="single" w:sz="12" w:space="0" w:color="auto"/>
              <w:bottom w:val="single" w:sz="4" w:space="0" w:color="auto"/>
              <w:right w:val="single" w:sz="12" w:space="0" w:color="auto"/>
            </w:tcBorders>
            <w:shd w:val="clear" w:color="auto" w:fill="auto"/>
            <w:noWrap/>
            <w:vAlign w:val="center"/>
            <w:hideMark/>
          </w:tcPr>
          <w:p w14:paraId="3CC9FCBE" w14:textId="77777777" w:rsidR="002A5FCD" w:rsidRPr="002A5FCD" w:rsidRDefault="002A5FCD" w:rsidP="002A5FCD">
            <w:pPr>
              <w:widowControl/>
              <w:jc w:val="center"/>
              <w:rPr>
                <w:rFonts w:ascii="Times New Roman" w:eastAsia="Times New Roman" w:hAnsi="Times New Roman"/>
                <w:color w:val="000000"/>
                <w:kern w:val="0"/>
                <w:szCs w:val="24"/>
                <w:lang w:val="en-HK"/>
              </w:rPr>
            </w:pPr>
            <w:r w:rsidRPr="002A5FCD">
              <w:rPr>
                <w:rFonts w:ascii="Times New Roman" w:eastAsia="Times New Roman" w:hAnsi="Times New Roman"/>
                <w:color w:val="000000"/>
                <w:kern w:val="0"/>
                <w:szCs w:val="24"/>
                <w:lang w:val="en-HK"/>
              </w:rPr>
              <w:t>18.18%</w:t>
            </w:r>
          </w:p>
        </w:tc>
        <w:tc>
          <w:tcPr>
            <w:tcW w:w="2409" w:type="dxa"/>
            <w:tcBorders>
              <w:top w:val="nil"/>
              <w:left w:val="nil"/>
              <w:bottom w:val="single" w:sz="4" w:space="0" w:color="auto"/>
              <w:right w:val="single" w:sz="12" w:space="0" w:color="auto"/>
            </w:tcBorders>
            <w:shd w:val="clear" w:color="auto" w:fill="auto"/>
            <w:noWrap/>
            <w:vAlign w:val="center"/>
            <w:hideMark/>
          </w:tcPr>
          <w:p w14:paraId="2BF1CC0F" w14:textId="77777777" w:rsidR="002A5FCD" w:rsidRPr="002A5FCD" w:rsidRDefault="002A5FCD" w:rsidP="002A5FCD">
            <w:pPr>
              <w:widowControl/>
              <w:jc w:val="center"/>
              <w:rPr>
                <w:rFonts w:ascii="Times New Roman" w:eastAsia="Times New Roman" w:hAnsi="Times New Roman"/>
                <w:color w:val="000000"/>
                <w:kern w:val="0"/>
                <w:szCs w:val="24"/>
                <w:lang w:val="en-HK"/>
              </w:rPr>
            </w:pPr>
            <w:r w:rsidRPr="002A5FCD">
              <w:rPr>
                <w:rFonts w:ascii="Times New Roman" w:eastAsia="Times New Roman" w:hAnsi="Times New Roman"/>
                <w:color w:val="000000"/>
                <w:kern w:val="0"/>
                <w:szCs w:val="24"/>
                <w:lang w:val="en-HK"/>
              </w:rPr>
              <w:t>12</w:t>
            </w:r>
          </w:p>
        </w:tc>
      </w:tr>
      <w:tr w:rsidR="002A5FCD" w:rsidRPr="002A5FCD" w14:paraId="2370CE05" w14:textId="77777777" w:rsidTr="002A5FCD">
        <w:trPr>
          <w:trHeight w:val="300"/>
        </w:trPr>
        <w:tc>
          <w:tcPr>
            <w:tcW w:w="3813" w:type="dxa"/>
            <w:tcBorders>
              <w:top w:val="nil"/>
              <w:left w:val="single" w:sz="12" w:space="0" w:color="auto"/>
              <w:bottom w:val="single" w:sz="4" w:space="0" w:color="auto"/>
              <w:right w:val="nil"/>
            </w:tcBorders>
            <w:shd w:val="clear" w:color="auto" w:fill="auto"/>
            <w:noWrap/>
            <w:vAlign w:val="center"/>
            <w:hideMark/>
          </w:tcPr>
          <w:p w14:paraId="611EDED6" w14:textId="77777777" w:rsidR="002A5FCD" w:rsidRPr="002A5FCD" w:rsidRDefault="002A5FCD" w:rsidP="002A5FCD">
            <w:pPr>
              <w:widowControl/>
              <w:rPr>
                <w:rFonts w:ascii="Times New Roman" w:eastAsia="Times New Roman" w:hAnsi="Times New Roman"/>
                <w:color w:val="000000"/>
                <w:kern w:val="0"/>
                <w:szCs w:val="24"/>
                <w:lang w:val="en-HK"/>
              </w:rPr>
            </w:pPr>
            <w:r w:rsidRPr="002A5FCD">
              <w:rPr>
                <w:rFonts w:ascii="Times New Roman" w:eastAsia="Times New Roman" w:hAnsi="Times New Roman"/>
                <w:color w:val="000000"/>
                <w:kern w:val="0"/>
                <w:szCs w:val="24"/>
                <w:lang w:val="en-HK"/>
              </w:rPr>
              <w:t xml:space="preserve">Red Chip </w:t>
            </w:r>
          </w:p>
        </w:tc>
        <w:tc>
          <w:tcPr>
            <w:tcW w:w="2835" w:type="dxa"/>
            <w:tcBorders>
              <w:top w:val="nil"/>
              <w:left w:val="single" w:sz="12" w:space="0" w:color="auto"/>
              <w:bottom w:val="single" w:sz="4" w:space="0" w:color="auto"/>
              <w:right w:val="single" w:sz="12" w:space="0" w:color="auto"/>
            </w:tcBorders>
            <w:shd w:val="clear" w:color="auto" w:fill="auto"/>
            <w:noWrap/>
            <w:vAlign w:val="center"/>
            <w:hideMark/>
          </w:tcPr>
          <w:p w14:paraId="78579B2B" w14:textId="77777777" w:rsidR="002A5FCD" w:rsidRPr="002A5FCD" w:rsidRDefault="002A5FCD" w:rsidP="002A5FCD">
            <w:pPr>
              <w:widowControl/>
              <w:jc w:val="center"/>
              <w:rPr>
                <w:rFonts w:ascii="Times New Roman" w:eastAsia="Times New Roman" w:hAnsi="Times New Roman"/>
                <w:color w:val="000000"/>
                <w:kern w:val="0"/>
                <w:szCs w:val="24"/>
                <w:lang w:val="en-HK"/>
              </w:rPr>
            </w:pPr>
            <w:r w:rsidRPr="002A5FCD">
              <w:rPr>
                <w:rFonts w:ascii="Times New Roman" w:eastAsia="Times New Roman" w:hAnsi="Times New Roman"/>
                <w:color w:val="000000"/>
                <w:kern w:val="0"/>
                <w:szCs w:val="24"/>
                <w:lang w:val="en-HK"/>
              </w:rPr>
              <w:t>7.01%</w:t>
            </w:r>
          </w:p>
        </w:tc>
        <w:tc>
          <w:tcPr>
            <w:tcW w:w="2409" w:type="dxa"/>
            <w:tcBorders>
              <w:top w:val="nil"/>
              <w:left w:val="nil"/>
              <w:bottom w:val="single" w:sz="4" w:space="0" w:color="auto"/>
              <w:right w:val="single" w:sz="12" w:space="0" w:color="auto"/>
            </w:tcBorders>
            <w:shd w:val="clear" w:color="auto" w:fill="auto"/>
            <w:noWrap/>
            <w:vAlign w:val="center"/>
            <w:hideMark/>
          </w:tcPr>
          <w:p w14:paraId="53E8C23F" w14:textId="77777777" w:rsidR="002A5FCD" w:rsidRPr="002A5FCD" w:rsidRDefault="002A5FCD" w:rsidP="002A5FCD">
            <w:pPr>
              <w:widowControl/>
              <w:jc w:val="center"/>
              <w:rPr>
                <w:rFonts w:ascii="Times New Roman" w:eastAsia="Times New Roman" w:hAnsi="Times New Roman"/>
                <w:color w:val="000000"/>
                <w:kern w:val="0"/>
                <w:szCs w:val="24"/>
                <w:lang w:val="en-HK"/>
              </w:rPr>
            </w:pPr>
            <w:r w:rsidRPr="002A5FCD">
              <w:rPr>
                <w:rFonts w:ascii="Times New Roman" w:eastAsia="Times New Roman" w:hAnsi="Times New Roman"/>
                <w:color w:val="000000"/>
                <w:kern w:val="0"/>
                <w:szCs w:val="24"/>
                <w:lang w:val="en-HK"/>
              </w:rPr>
              <w:t>7</w:t>
            </w:r>
          </w:p>
        </w:tc>
      </w:tr>
      <w:tr w:rsidR="002A5FCD" w:rsidRPr="002A5FCD" w14:paraId="08B4124F" w14:textId="77777777" w:rsidTr="002A5FCD">
        <w:trPr>
          <w:trHeight w:val="615"/>
        </w:trPr>
        <w:tc>
          <w:tcPr>
            <w:tcW w:w="3813" w:type="dxa"/>
            <w:tcBorders>
              <w:top w:val="nil"/>
              <w:left w:val="single" w:sz="12" w:space="0" w:color="auto"/>
              <w:bottom w:val="nil"/>
              <w:right w:val="nil"/>
            </w:tcBorders>
            <w:shd w:val="clear" w:color="auto" w:fill="auto"/>
            <w:vAlign w:val="center"/>
            <w:hideMark/>
          </w:tcPr>
          <w:p w14:paraId="399C5535" w14:textId="318A242D" w:rsidR="002A5FCD" w:rsidRPr="002A5FCD" w:rsidRDefault="002A5FCD" w:rsidP="002A5FCD">
            <w:pPr>
              <w:widowControl/>
              <w:rPr>
                <w:rFonts w:ascii="Times New Roman" w:eastAsia="Times New Roman" w:hAnsi="Times New Roman"/>
                <w:color w:val="000000"/>
                <w:kern w:val="0"/>
                <w:szCs w:val="24"/>
                <w:lang w:val="en-HK"/>
              </w:rPr>
            </w:pPr>
            <w:r w:rsidRPr="002A5FCD">
              <w:rPr>
                <w:rFonts w:ascii="Times New Roman" w:eastAsia="Times New Roman" w:hAnsi="Times New Roman"/>
                <w:color w:val="000000"/>
                <w:kern w:val="0"/>
                <w:szCs w:val="24"/>
                <w:lang w:val="en-HK"/>
              </w:rPr>
              <w:t>Other HK-listed Mainland Co</w:t>
            </w:r>
            <w:r w:rsidRPr="00B43422">
              <w:rPr>
                <w:rFonts w:ascii="Times New Roman" w:eastAsia="Times New Roman" w:hAnsi="Times New Roman"/>
                <w:color w:val="000000"/>
                <w:kern w:val="0"/>
                <w:szCs w:val="24"/>
                <w:lang w:val="en-HK"/>
              </w:rPr>
              <w:t xml:space="preserve">mpanies </w:t>
            </w:r>
          </w:p>
        </w:tc>
        <w:tc>
          <w:tcPr>
            <w:tcW w:w="2835" w:type="dxa"/>
            <w:tcBorders>
              <w:top w:val="nil"/>
              <w:left w:val="single" w:sz="12" w:space="0" w:color="auto"/>
              <w:bottom w:val="nil"/>
              <w:right w:val="single" w:sz="12" w:space="0" w:color="auto"/>
            </w:tcBorders>
            <w:shd w:val="clear" w:color="auto" w:fill="auto"/>
            <w:noWrap/>
            <w:vAlign w:val="center"/>
            <w:hideMark/>
          </w:tcPr>
          <w:p w14:paraId="3D7D9F5B" w14:textId="77777777" w:rsidR="002A5FCD" w:rsidRPr="002A5FCD" w:rsidRDefault="002A5FCD" w:rsidP="002A5FCD">
            <w:pPr>
              <w:widowControl/>
              <w:jc w:val="center"/>
              <w:rPr>
                <w:rFonts w:ascii="Times New Roman" w:eastAsia="Times New Roman" w:hAnsi="Times New Roman"/>
                <w:color w:val="000000"/>
                <w:kern w:val="0"/>
                <w:szCs w:val="24"/>
                <w:lang w:val="en-HK"/>
              </w:rPr>
            </w:pPr>
            <w:r w:rsidRPr="002A5FCD">
              <w:rPr>
                <w:rFonts w:ascii="Times New Roman" w:eastAsia="Times New Roman" w:hAnsi="Times New Roman"/>
                <w:color w:val="000000"/>
                <w:kern w:val="0"/>
                <w:szCs w:val="24"/>
                <w:lang w:val="en-HK"/>
              </w:rPr>
              <w:t>40.89%</w:t>
            </w:r>
          </w:p>
        </w:tc>
        <w:tc>
          <w:tcPr>
            <w:tcW w:w="2409" w:type="dxa"/>
            <w:tcBorders>
              <w:top w:val="nil"/>
              <w:left w:val="nil"/>
              <w:bottom w:val="nil"/>
              <w:right w:val="single" w:sz="12" w:space="0" w:color="auto"/>
            </w:tcBorders>
            <w:shd w:val="clear" w:color="auto" w:fill="auto"/>
            <w:noWrap/>
            <w:vAlign w:val="center"/>
            <w:hideMark/>
          </w:tcPr>
          <w:p w14:paraId="17573C61" w14:textId="77777777" w:rsidR="002A5FCD" w:rsidRPr="002A5FCD" w:rsidRDefault="002A5FCD" w:rsidP="002A5FCD">
            <w:pPr>
              <w:widowControl/>
              <w:jc w:val="center"/>
              <w:rPr>
                <w:rFonts w:ascii="Times New Roman" w:eastAsia="Times New Roman" w:hAnsi="Times New Roman"/>
                <w:color w:val="000000"/>
                <w:kern w:val="0"/>
                <w:szCs w:val="24"/>
                <w:lang w:val="en-HK"/>
              </w:rPr>
            </w:pPr>
            <w:r w:rsidRPr="002A5FCD">
              <w:rPr>
                <w:rFonts w:ascii="Times New Roman" w:eastAsia="Times New Roman" w:hAnsi="Times New Roman"/>
                <w:color w:val="000000"/>
                <w:kern w:val="0"/>
                <w:szCs w:val="24"/>
                <w:lang w:val="en-HK"/>
              </w:rPr>
              <w:t>32</w:t>
            </w:r>
          </w:p>
        </w:tc>
      </w:tr>
      <w:tr w:rsidR="002A5FCD" w:rsidRPr="002A5FCD" w14:paraId="159F9C35" w14:textId="77777777" w:rsidTr="002A5FCD">
        <w:trPr>
          <w:trHeight w:val="330"/>
        </w:trPr>
        <w:tc>
          <w:tcPr>
            <w:tcW w:w="3813" w:type="dxa"/>
            <w:tcBorders>
              <w:top w:val="single" w:sz="12" w:space="0" w:color="auto"/>
              <w:left w:val="single" w:sz="12" w:space="0" w:color="auto"/>
              <w:bottom w:val="single" w:sz="12" w:space="0" w:color="auto"/>
              <w:right w:val="nil"/>
            </w:tcBorders>
            <w:shd w:val="clear" w:color="auto" w:fill="auto"/>
            <w:noWrap/>
            <w:vAlign w:val="center"/>
            <w:hideMark/>
          </w:tcPr>
          <w:p w14:paraId="7F2F1598" w14:textId="77777777" w:rsidR="002A5FCD" w:rsidRPr="002A5FCD" w:rsidRDefault="002A5FCD" w:rsidP="002A5FCD">
            <w:pPr>
              <w:widowControl/>
              <w:rPr>
                <w:rFonts w:ascii="Times New Roman" w:eastAsia="Times New Roman" w:hAnsi="Times New Roman"/>
                <w:b/>
                <w:bCs/>
                <w:color w:val="000000"/>
                <w:kern w:val="0"/>
                <w:szCs w:val="24"/>
                <w:lang w:val="en-HK"/>
              </w:rPr>
            </w:pPr>
            <w:r w:rsidRPr="002A5FCD">
              <w:rPr>
                <w:rFonts w:ascii="Times New Roman" w:eastAsia="Times New Roman" w:hAnsi="Times New Roman"/>
                <w:b/>
                <w:bCs/>
                <w:color w:val="000000"/>
                <w:kern w:val="0"/>
                <w:szCs w:val="24"/>
                <w:lang w:val="en-HK"/>
              </w:rPr>
              <w:t>Total</w:t>
            </w:r>
          </w:p>
        </w:tc>
        <w:tc>
          <w:tcPr>
            <w:tcW w:w="2835"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C5C7190" w14:textId="77777777" w:rsidR="002A5FCD" w:rsidRPr="002A5FCD" w:rsidRDefault="002A5FCD" w:rsidP="002A5FCD">
            <w:pPr>
              <w:widowControl/>
              <w:jc w:val="center"/>
              <w:rPr>
                <w:rFonts w:ascii="Times New Roman" w:eastAsia="Times New Roman" w:hAnsi="Times New Roman"/>
                <w:b/>
                <w:bCs/>
                <w:color w:val="000000"/>
                <w:kern w:val="0"/>
                <w:szCs w:val="24"/>
                <w:lang w:val="en-HK"/>
              </w:rPr>
            </w:pPr>
            <w:r w:rsidRPr="002A5FCD">
              <w:rPr>
                <w:rFonts w:ascii="Times New Roman" w:eastAsia="Times New Roman" w:hAnsi="Times New Roman"/>
                <w:b/>
                <w:bCs/>
                <w:color w:val="000000"/>
                <w:kern w:val="0"/>
                <w:szCs w:val="24"/>
                <w:lang w:val="en-HK"/>
              </w:rPr>
              <w:t>100.00%</w:t>
            </w:r>
          </w:p>
        </w:tc>
        <w:tc>
          <w:tcPr>
            <w:tcW w:w="2409" w:type="dxa"/>
            <w:tcBorders>
              <w:top w:val="single" w:sz="12" w:space="0" w:color="auto"/>
              <w:left w:val="nil"/>
              <w:bottom w:val="single" w:sz="12" w:space="0" w:color="auto"/>
              <w:right w:val="single" w:sz="12" w:space="0" w:color="auto"/>
            </w:tcBorders>
            <w:shd w:val="clear" w:color="auto" w:fill="auto"/>
            <w:noWrap/>
            <w:vAlign w:val="center"/>
            <w:hideMark/>
          </w:tcPr>
          <w:p w14:paraId="117D7935" w14:textId="77777777" w:rsidR="002A5FCD" w:rsidRPr="002A5FCD" w:rsidRDefault="002A5FCD" w:rsidP="002A5FCD">
            <w:pPr>
              <w:widowControl/>
              <w:jc w:val="center"/>
              <w:rPr>
                <w:rFonts w:ascii="Times New Roman" w:eastAsia="Times New Roman" w:hAnsi="Times New Roman"/>
                <w:b/>
                <w:bCs/>
                <w:color w:val="000000"/>
                <w:kern w:val="0"/>
                <w:szCs w:val="24"/>
                <w:lang w:val="en-HK"/>
              </w:rPr>
            </w:pPr>
            <w:r w:rsidRPr="002A5FCD">
              <w:rPr>
                <w:rFonts w:ascii="Times New Roman" w:eastAsia="Times New Roman" w:hAnsi="Times New Roman"/>
                <w:b/>
                <w:bCs/>
                <w:color w:val="000000"/>
                <w:kern w:val="0"/>
                <w:szCs w:val="24"/>
                <w:lang w:val="en-HK"/>
              </w:rPr>
              <w:t>76</w:t>
            </w:r>
          </w:p>
        </w:tc>
      </w:tr>
    </w:tbl>
    <w:p w14:paraId="1A1A9900" w14:textId="5C22C0B9" w:rsidR="00F11C83" w:rsidRDefault="00BF6BAA" w:rsidP="005D3B74">
      <w:pPr>
        <w:adjustRightInd w:val="0"/>
        <w:snapToGrid w:val="0"/>
        <w:spacing w:line="360" w:lineRule="auto"/>
        <w:jc w:val="both"/>
        <w:rPr>
          <w:rFonts w:ascii="Times New Roman" w:hAnsi="Times New Roman"/>
          <w:szCs w:val="24"/>
        </w:rPr>
      </w:pPr>
      <w:r w:rsidRPr="00B43422">
        <w:rPr>
          <w:rFonts w:ascii="Times New Roman" w:hAnsi="Times New Roman"/>
          <w:szCs w:val="24"/>
        </w:rPr>
        <w:t xml:space="preserve">Source: Created by author </w:t>
      </w:r>
    </w:p>
    <w:p w14:paraId="3C484F86" w14:textId="52770D26" w:rsidR="00862ACB" w:rsidRDefault="00862ACB" w:rsidP="005D3B74">
      <w:pPr>
        <w:adjustRightInd w:val="0"/>
        <w:snapToGrid w:val="0"/>
        <w:spacing w:line="360" w:lineRule="auto"/>
        <w:jc w:val="both"/>
        <w:rPr>
          <w:rFonts w:ascii="Times New Roman" w:hAnsi="Times New Roman"/>
          <w:szCs w:val="24"/>
        </w:rPr>
      </w:pPr>
    </w:p>
    <w:p w14:paraId="4BF39AB1" w14:textId="77777777" w:rsidR="003F132B" w:rsidRDefault="003F132B" w:rsidP="005D3B74">
      <w:pPr>
        <w:adjustRightInd w:val="0"/>
        <w:snapToGrid w:val="0"/>
        <w:spacing w:line="360" w:lineRule="auto"/>
        <w:jc w:val="both"/>
        <w:rPr>
          <w:rFonts w:ascii="Times New Roman" w:hAnsi="Times New Roman"/>
          <w:szCs w:val="24"/>
        </w:rPr>
      </w:pPr>
    </w:p>
    <w:p w14:paraId="51CF3AE0" w14:textId="54516AB2" w:rsidR="003F132B" w:rsidRPr="000E3C97" w:rsidRDefault="003F132B" w:rsidP="003F132B">
      <w:pPr>
        <w:adjustRightInd w:val="0"/>
        <w:snapToGrid w:val="0"/>
        <w:spacing w:line="360" w:lineRule="auto"/>
        <w:jc w:val="center"/>
        <w:rPr>
          <w:rFonts w:ascii="Times New Roman" w:hAnsi="Times New Roman"/>
          <w:sz w:val="20"/>
          <w:szCs w:val="20"/>
        </w:rPr>
      </w:pPr>
      <w:r w:rsidRPr="000E3C97">
        <w:rPr>
          <w:rFonts w:ascii="Times New Roman" w:hAnsi="Times New Roman"/>
          <w:bCs/>
          <w:sz w:val="20"/>
          <w:szCs w:val="20"/>
        </w:rPr>
        <w:t>8</w:t>
      </w:r>
    </w:p>
    <w:p w14:paraId="5B40AD11" w14:textId="20053F81" w:rsidR="00DA2ADA" w:rsidRPr="00862ACB" w:rsidRDefault="00F11C83"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t>Regarding the industry weightings in HSI, Financials (34.04%), Information Technology (30.05%),</w:t>
      </w:r>
      <w:r w:rsidR="000B4073" w:rsidRPr="00862ACB">
        <w:rPr>
          <w:rFonts w:ascii="Times New Roman" w:hAnsi="Times New Roman"/>
          <w:szCs w:val="24"/>
        </w:rPr>
        <w:t xml:space="preserve"> </w:t>
      </w:r>
      <w:r w:rsidRPr="00862ACB">
        <w:rPr>
          <w:rFonts w:ascii="Times New Roman" w:hAnsi="Times New Roman"/>
          <w:szCs w:val="24"/>
        </w:rPr>
        <w:t>Consumer Discretionary (9.95%)</w:t>
      </w:r>
      <w:r w:rsidR="00B0364A" w:rsidRPr="00862ACB">
        <w:rPr>
          <w:rFonts w:ascii="Times New Roman" w:hAnsi="Times New Roman"/>
          <w:szCs w:val="24"/>
        </w:rPr>
        <w:t xml:space="preserve"> </w:t>
      </w:r>
      <w:r w:rsidR="000B4073" w:rsidRPr="00862ACB">
        <w:rPr>
          <w:rFonts w:ascii="Times New Roman" w:hAnsi="Times New Roman"/>
          <w:szCs w:val="24"/>
        </w:rPr>
        <w:t xml:space="preserve">and Properties &amp; Construction (6.90%) </w:t>
      </w:r>
      <w:r w:rsidR="007251B2">
        <w:rPr>
          <w:rFonts w:ascii="Times New Roman" w:hAnsi="Times New Roman"/>
          <w:szCs w:val="24"/>
        </w:rPr>
        <w:t xml:space="preserve">occupied </w:t>
      </w:r>
      <w:r w:rsidR="0088050C" w:rsidRPr="00862ACB">
        <w:rPr>
          <w:rFonts w:ascii="Times New Roman" w:hAnsi="Times New Roman"/>
          <w:szCs w:val="24"/>
        </w:rPr>
        <w:t>o</w:t>
      </w:r>
      <w:r w:rsidR="000B4073" w:rsidRPr="00862ACB">
        <w:rPr>
          <w:rFonts w:ascii="Times New Roman" w:hAnsi="Times New Roman"/>
          <w:szCs w:val="24"/>
        </w:rPr>
        <w:t xml:space="preserve">ver 80 </w:t>
      </w:r>
      <w:r w:rsidR="00B0364A" w:rsidRPr="00862ACB">
        <w:rPr>
          <w:rFonts w:ascii="Times New Roman" w:hAnsi="Times New Roman"/>
          <w:szCs w:val="24"/>
        </w:rPr>
        <w:t>% of Hang Seng’s weight, these sectors</w:t>
      </w:r>
      <w:r w:rsidR="0088050C" w:rsidRPr="00862ACB">
        <w:rPr>
          <w:rFonts w:ascii="Times New Roman" w:hAnsi="Times New Roman"/>
          <w:szCs w:val="24"/>
        </w:rPr>
        <w:t xml:space="preserve"> </w:t>
      </w:r>
      <w:r w:rsidR="007251B2">
        <w:rPr>
          <w:rFonts w:ascii="Times New Roman" w:hAnsi="Times New Roman"/>
          <w:szCs w:val="24"/>
        </w:rPr>
        <w:t>were</w:t>
      </w:r>
      <w:r w:rsidR="0088050C" w:rsidRPr="00862ACB">
        <w:rPr>
          <w:rFonts w:ascii="Times New Roman" w:hAnsi="Times New Roman"/>
          <w:szCs w:val="24"/>
        </w:rPr>
        <w:t xml:space="preserve"> </w:t>
      </w:r>
      <w:r w:rsidR="007251B2">
        <w:rPr>
          <w:rFonts w:ascii="Times New Roman" w:hAnsi="Times New Roman"/>
          <w:szCs w:val="24"/>
        </w:rPr>
        <w:t>occupied</w:t>
      </w:r>
      <w:r w:rsidR="0088050C" w:rsidRPr="00862ACB">
        <w:rPr>
          <w:rFonts w:ascii="Times New Roman" w:hAnsi="Times New Roman"/>
          <w:szCs w:val="24"/>
        </w:rPr>
        <w:t xml:space="preserve"> 60% </w:t>
      </w:r>
      <w:r w:rsidR="007251B2">
        <w:rPr>
          <w:rFonts w:ascii="Times New Roman" w:hAnsi="Times New Roman"/>
          <w:szCs w:val="24"/>
        </w:rPr>
        <w:t xml:space="preserve">the total </w:t>
      </w:r>
      <w:r w:rsidR="0088050C" w:rsidRPr="00862ACB">
        <w:rPr>
          <w:rFonts w:ascii="Times New Roman" w:hAnsi="Times New Roman"/>
          <w:szCs w:val="24"/>
        </w:rPr>
        <w:t xml:space="preserve">no. of constituents. </w:t>
      </w:r>
    </w:p>
    <w:p w14:paraId="09FF55FD" w14:textId="77777777" w:rsidR="00442496" w:rsidRPr="00862ACB" w:rsidRDefault="00442496" w:rsidP="00862ACB">
      <w:pPr>
        <w:adjustRightInd w:val="0"/>
        <w:snapToGrid w:val="0"/>
        <w:spacing w:line="360" w:lineRule="auto"/>
        <w:jc w:val="both"/>
        <w:rPr>
          <w:rFonts w:ascii="Times New Roman" w:hAnsi="Times New Roman"/>
          <w:szCs w:val="24"/>
        </w:rPr>
      </w:pPr>
    </w:p>
    <w:p w14:paraId="0EF0676A" w14:textId="7E871F99" w:rsidR="006E5E1A" w:rsidRPr="00862ACB" w:rsidRDefault="00D8553F"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t xml:space="preserve">Referring </w:t>
      </w:r>
      <w:r w:rsidR="006E5E1A" w:rsidRPr="00862ACB">
        <w:rPr>
          <w:rFonts w:ascii="Times New Roman" w:hAnsi="Times New Roman"/>
          <w:szCs w:val="24"/>
        </w:rPr>
        <w:t xml:space="preserve">Table </w:t>
      </w:r>
      <w:r w:rsidR="007251B2">
        <w:rPr>
          <w:rFonts w:ascii="Times New Roman" w:hAnsi="Times New Roman"/>
          <w:szCs w:val="24"/>
        </w:rPr>
        <w:t>4</w:t>
      </w:r>
      <w:r w:rsidRPr="00862ACB">
        <w:rPr>
          <w:rFonts w:ascii="Times New Roman" w:hAnsi="Times New Roman"/>
          <w:szCs w:val="24"/>
        </w:rPr>
        <w:t xml:space="preserve">, </w:t>
      </w:r>
      <w:r w:rsidR="00471201" w:rsidRPr="00862ACB">
        <w:rPr>
          <w:rFonts w:ascii="Times New Roman" w:hAnsi="Times New Roman"/>
          <w:szCs w:val="24"/>
        </w:rPr>
        <w:t>Top 10 stocks represent</w:t>
      </w:r>
      <w:r w:rsidR="007251B2">
        <w:rPr>
          <w:rFonts w:ascii="Times New Roman" w:hAnsi="Times New Roman"/>
          <w:szCs w:val="24"/>
        </w:rPr>
        <w:t>ed</w:t>
      </w:r>
      <w:r w:rsidR="00471201" w:rsidRPr="00862ACB">
        <w:rPr>
          <w:rFonts w:ascii="Times New Roman" w:hAnsi="Times New Roman"/>
          <w:szCs w:val="24"/>
        </w:rPr>
        <w:t xml:space="preserve"> 55.47% of index’s weight</w:t>
      </w:r>
      <w:r w:rsidR="007251B2">
        <w:rPr>
          <w:rFonts w:ascii="Times New Roman" w:hAnsi="Times New Roman"/>
          <w:szCs w:val="24"/>
        </w:rPr>
        <w:t xml:space="preserve"> already. T</w:t>
      </w:r>
      <w:r w:rsidR="007251B2" w:rsidRPr="00862ACB">
        <w:rPr>
          <w:rFonts w:ascii="Times New Roman" w:hAnsi="Times New Roman"/>
          <w:szCs w:val="24"/>
        </w:rPr>
        <w:t xml:space="preserve">he Other </w:t>
      </w:r>
      <w:r w:rsidR="007251B2">
        <w:rPr>
          <w:rFonts w:ascii="Times New Roman" w:hAnsi="Times New Roman"/>
          <w:szCs w:val="24"/>
        </w:rPr>
        <w:t>H</w:t>
      </w:r>
      <w:r w:rsidR="007251B2" w:rsidRPr="00862ACB">
        <w:rPr>
          <w:rFonts w:ascii="Times New Roman" w:hAnsi="Times New Roman"/>
          <w:szCs w:val="24"/>
        </w:rPr>
        <w:t>K-listed Mainland Companies under Information Technology sector and HK Ordinary under Financials sector</w:t>
      </w:r>
      <w:r w:rsidR="006E5E1A" w:rsidRPr="00862ACB">
        <w:rPr>
          <w:rFonts w:ascii="Times New Roman" w:hAnsi="Times New Roman"/>
          <w:szCs w:val="24"/>
        </w:rPr>
        <w:t xml:space="preserve"> </w:t>
      </w:r>
      <w:r w:rsidR="00471201" w:rsidRPr="00862ACB">
        <w:rPr>
          <w:rFonts w:ascii="Times New Roman" w:hAnsi="Times New Roman"/>
          <w:szCs w:val="24"/>
        </w:rPr>
        <w:t>represent</w:t>
      </w:r>
      <w:r w:rsidR="007251B2">
        <w:rPr>
          <w:rFonts w:ascii="Times New Roman" w:hAnsi="Times New Roman"/>
          <w:szCs w:val="24"/>
        </w:rPr>
        <w:t>ed</w:t>
      </w:r>
      <w:r w:rsidR="007C6CC9" w:rsidRPr="00862ACB">
        <w:rPr>
          <w:rFonts w:ascii="Times New Roman" w:hAnsi="Times New Roman"/>
          <w:szCs w:val="24"/>
        </w:rPr>
        <w:t xml:space="preserve"> </w:t>
      </w:r>
      <w:r w:rsidR="00471201" w:rsidRPr="00862ACB">
        <w:rPr>
          <w:rFonts w:ascii="Times New Roman" w:hAnsi="Times New Roman"/>
          <w:szCs w:val="24"/>
        </w:rPr>
        <w:t xml:space="preserve">45.98% </w:t>
      </w:r>
      <w:r w:rsidRPr="00862ACB">
        <w:rPr>
          <w:rFonts w:ascii="Times New Roman" w:hAnsi="Times New Roman"/>
          <w:szCs w:val="24"/>
        </w:rPr>
        <w:t>of index weight</w:t>
      </w:r>
      <w:r w:rsidR="00471201" w:rsidRPr="00862ACB">
        <w:rPr>
          <w:rFonts w:ascii="Times New Roman" w:hAnsi="Times New Roman"/>
          <w:szCs w:val="24"/>
        </w:rPr>
        <w:t xml:space="preserve">, they </w:t>
      </w:r>
      <w:r w:rsidR="007251B2">
        <w:rPr>
          <w:rFonts w:ascii="Times New Roman" w:hAnsi="Times New Roman"/>
          <w:szCs w:val="24"/>
        </w:rPr>
        <w:t>were</w:t>
      </w:r>
      <w:r w:rsidR="006E5E1A" w:rsidRPr="00862ACB">
        <w:rPr>
          <w:rFonts w:ascii="Times New Roman" w:hAnsi="Times New Roman"/>
          <w:szCs w:val="24"/>
        </w:rPr>
        <w:t xml:space="preserve"> the key influencers</w:t>
      </w:r>
      <w:r w:rsidR="007C6CC9" w:rsidRPr="00862ACB">
        <w:rPr>
          <w:rFonts w:ascii="Times New Roman" w:hAnsi="Times New Roman"/>
          <w:szCs w:val="24"/>
        </w:rPr>
        <w:t xml:space="preserve"> on HSI’s performance. </w:t>
      </w:r>
    </w:p>
    <w:p w14:paraId="5B647F02" w14:textId="761DFBF9" w:rsidR="00BF6BAA" w:rsidRPr="00862ACB" w:rsidRDefault="00BF6BAA"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br/>
        <w:t xml:space="preserve">Table </w:t>
      </w:r>
      <w:r w:rsidR="007251B2">
        <w:rPr>
          <w:rFonts w:ascii="Times New Roman" w:hAnsi="Times New Roman"/>
          <w:szCs w:val="24"/>
        </w:rPr>
        <w:t>4</w:t>
      </w:r>
      <w:r w:rsidRPr="00862ACB">
        <w:rPr>
          <w:rFonts w:ascii="Times New Roman" w:hAnsi="Times New Roman"/>
          <w:szCs w:val="24"/>
        </w:rPr>
        <w:t>: Top 10 Stocks in the Hang Seng Index by Index Weight</w:t>
      </w:r>
      <w:r w:rsidR="007251B2">
        <w:rPr>
          <w:rFonts w:ascii="Times New Roman" w:hAnsi="Times New Roman"/>
          <w:szCs w:val="24"/>
        </w:rPr>
        <w:t xml:space="preserve"> in January 2023 </w:t>
      </w:r>
    </w:p>
    <w:tbl>
      <w:tblPr>
        <w:tblW w:w="9483" w:type="dxa"/>
        <w:tblLook w:val="04A0" w:firstRow="1" w:lastRow="0" w:firstColumn="1" w:lastColumn="0" w:noHBand="0" w:noVBand="1"/>
      </w:tblPr>
      <w:tblGrid>
        <w:gridCol w:w="763"/>
        <w:gridCol w:w="1751"/>
        <w:gridCol w:w="2708"/>
        <w:gridCol w:w="2229"/>
        <w:gridCol w:w="2124"/>
      </w:tblGrid>
      <w:tr w:rsidR="00730351" w:rsidRPr="00862ACB" w14:paraId="3A7DEBC1" w14:textId="77777777" w:rsidTr="00D45810">
        <w:trPr>
          <w:trHeight w:val="330"/>
        </w:trPr>
        <w:tc>
          <w:tcPr>
            <w:tcW w:w="9483" w:type="dxa"/>
            <w:gridSpan w:val="5"/>
            <w:tcBorders>
              <w:top w:val="single" w:sz="12" w:space="0" w:color="auto"/>
              <w:left w:val="single" w:sz="12" w:space="0" w:color="auto"/>
              <w:bottom w:val="nil"/>
              <w:right w:val="single" w:sz="12" w:space="0" w:color="000000"/>
            </w:tcBorders>
            <w:shd w:val="clear" w:color="auto" w:fill="auto"/>
            <w:noWrap/>
            <w:vAlign w:val="center"/>
            <w:hideMark/>
          </w:tcPr>
          <w:p w14:paraId="67080A3E" w14:textId="77777777" w:rsidR="00730351" w:rsidRPr="00862ACB" w:rsidRDefault="00730351" w:rsidP="00862ACB">
            <w:pPr>
              <w:widowControl/>
              <w:jc w:val="center"/>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 xml:space="preserve">Top 10 Stocks in the Hang Seng Index by Index Weight </w:t>
            </w:r>
          </w:p>
        </w:tc>
      </w:tr>
      <w:tr w:rsidR="00730351" w:rsidRPr="00862ACB" w14:paraId="79ACC0AD" w14:textId="77777777" w:rsidTr="00D45810">
        <w:trPr>
          <w:trHeight w:val="330"/>
        </w:trPr>
        <w:tc>
          <w:tcPr>
            <w:tcW w:w="743" w:type="dxa"/>
            <w:tcBorders>
              <w:top w:val="single" w:sz="12" w:space="0" w:color="auto"/>
              <w:left w:val="single" w:sz="12" w:space="0" w:color="auto"/>
              <w:bottom w:val="single" w:sz="12" w:space="0" w:color="auto"/>
              <w:right w:val="nil"/>
            </w:tcBorders>
            <w:shd w:val="clear" w:color="auto" w:fill="auto"/>
            <w:noWrap/>
            <w:vAlign w:val="center"/>
            <w:hideMark/>
          </w:tcPr>
          <w:p w14:paraId="0BCA25EE" w14:textId="77777777" w:rsidR="00730351" w:rsidRPr="00862ACB" w:rsidRDefault="00730351" w:rsidP="00862ACB">
            <w:pPr>
              <w:widowControl/>
              <w:jc w:val="center"/>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No.</w:t>
            </w:r>
          </w:p>
        </w:tc>
        <w:tc>
          <w:tcPr>
            <w:tcW w:w="1751"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651DD4A1" w14:textId="77777777" w:rsidR="00730351" w:rsidRPr="00862ACB" w:rsidRDefault="00730351" w:rsidP="00862ACB">
            <w:pPr>
              <w:widowControl/>
              <w:jc w:val="center"/>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Company Name</w:t>
            </w:r>
          </w:p>
        </w:tc>
        <w:tc>
          <w:tcPr>
            <w:tcW w:w="2708" w:type="dxa"/>
            <w:tcBorders>
              <w:top w:val="single" w:sz="12" w:space="0" w:color="auto"/>
              <w:left w:val="nil"/>
              <w:bottom w:val="single" w:sz="12" w:space="0" w:color="auto"/>
              <w:right w:val="single" w:sz="12" w:space="0" w:color="auto"/>
            </w:tcBorders>
            <w:shd w:val="clear" w:color="auto" w:fill="auto"/>
            <w:noWrap/>
            <w:vAlign w:val="center"/>
            <w:hideMark/>
          </w:tcPr>
          <w:p w14:paraId="44731508" w14:textId="77777777" w:rsidR="00730351" w:rsidRPr="00862ACB" w:rsidRDefault="00730351" w:rsidP="00862ACB">
            <w:pPr>
              <w:widowControl/>
              <w:jc w:val="center"/>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Share Type</w:t>
            </w:r>
          </w:p>
        </w:tc>
        <w:tc>
          <w:tcPr>
            <w:tcW w:w="2157" w:type="dxa"/>
            <w:tcBorders>
              <w:top w:val="single" w:sz="12" w:space="0" w:color="auto"/>
              <w:left w:val="nil"/>
              <w:bottom w:val="single" w:sz="12" w:space="0" w:color="auto"/>
              <w:right w:val="single" w:sz="12" w:space="0" w:color="auto"/>
            </w:tcBorders>
            <w:shd w:val="clear" w:color="auto" w:fill="auto"/>
            <w:noWrap/>
            <w:vAlign w:val="center"/>
            <w:hideMark/>
          </w:tcPr>
          <w:p w14:paraId="0DFAA701" w14:textId="77777777" w:rsidR="00730351" w:rsidRPr="00862ACB" w:rsidRDefault="00730351" w:rsidP="00862ACB">
            <w:pPr>
              <w:widowControl/>
              <w:jc w:val="center"/>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Industry Classification</w:t>
            </w:r>
          </w:p>
        </w:tc>
        <w:tc>
          <w:tcPr>
            <w:tcW w:w="2124" w:type="dxa"/>
            <w:tcBorders>
              <w:top w:val="single" w:sz="12" w:space="0" w:color="auto"/>
              <w:left w:val="nil"/>
              <w:bottom w:val="single" w:sz="12" w:space="0" w:color="auto"/>
              <w:right w:val="single" w:sz="12" w:space="0" w:color="auto"/>
            </w:tcBorders>
            <w:shd w:val="clear" w:color="auto" w:fill="auto"/>
            <w:noWrap/>
            <w:vAlign w:val="center"/>
            <w:hideMark/>
          </w:tcPr>
          <w:p w14:paraId="63E595B2" w14:textId="77777777" w:rsidR="00730351" w:rsidRPr="00862ACB" w:rsidRDefault="00730351" w:rsidP="00862ACB">
            <w:pPr>
              <w:widowControl/>
              <w:jc w:val="center"/>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Index Weight %</w:t>
            </w:r>
          </w:p>
        </w:tc>
      </w:tr>
      <w:tr w:rsidR="00730351" w:rsidRPr="00862ACB" w14:paraId="439766AF" w14:textId="77777777" w:rsidTr="00D45810">
        <w:trPr>
          <w:trHeight w:val="615"/>
        </w:trPr>
        <w:tc>
          <w:tcPr>
            <w:tcW w:w="743" w:type="dxa"/>
            <w:tcBorders>
              <w:top w:val="nil"/>
              <w:left w:val="single" w:sz="12" w:space="0" w:color="auto"/>
              <w:bottom w:val="single" w:sz="4" w:space="0" w:color="auto"/>
              <w:right w:val="nil"/>
            </w:tcBorders>
            <w:shd w:val="clear" w:color="auto" w:fill="auto"/>
            <w:noWrap/>
            <w:vAlign w:val="center"/>
            <w:hideMark/>
          </w:tcPr>
          <w:p w14:paraId="7368A614"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1</w:t>
            </w:r>
          </w:p>
        </w:tc>
        <w:tc>
          <w:tcPr>
            <w:tcW w:w="1751" w:type="dxa"/>
            <w:tcBorders>
              <w:top w:val="nil"/>
              <w:left w:val="single" w:sz="12" w:space="0" w:color="auto"/>
              <w:bottom w:val="single" w:sz="4" w:space="0" w:color="auto"/>
              <w:right w:val="single" w:sz="12" w:space="0" w:color="auto"/>
            </w:tcBorders>
            <w:shd w:val="clear" w:color="auto" w:fill="auto"/>
            <w:noWrap/>
            <w:vAlign w:val="center"/>
            <w:hideMark/>
          </w:tcPr>
          <w:p w14:paraId="10B84993"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TENCENT</w:t>
            </w:r>
          </w:p>
        </w:tc>
        <w:tc>
          <w:tcPr>
            <w:tcW w:w="2708" w:type="dxa"/>
            <w:tcBorders>
              <w:top w:val="nil"/>
              <w:left w:val="nil"/>
              <w:bottom w:val="single" w:sz="4" w:space="0" w:color="auto"/>
              <w:right w:val="single" w:sz="12" w:space="0" w:color="auto"/>
            </w:tcBorders>
            <w:shd w:val="clear" w:color="auto" w:fill="auto"/>
            <w:vAlign w:val="center"/>
            <w:hideMark/>
          </w:tcPr>
          <w:p w14:paraId="08EB4D12"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xml:space="preserve">Other HK-listed </w:t>
            </w:r>
            <w:r w:rsidRPr="00862ACB">
              <w:rPr>
                <w:rFonts w:ascii="Times New Roman" w:eastAsia="Times New Roman" w:hAnsi="Times New Roman"/>
                <w:color w:val="000000"/>
                <w:kern w:val="0"/>
                <w:szCs w:val="24"/>
                <w:lang w:val="en-HK"/>
              </w:rPr>
              <w:br/>
              <w:t>Mainland Companies</w:t>
            </w:r>
          </w:p>
        </w:tc>
        <w:tc>
          <w:tcPr>
            <w:tcW w:w="2157" w:type="dxa"/>
            <w:tcBorders>
              <w:top w:val="nil"/>
              <w:left w:val="nil"/>
              <w:bottom w:val="single" w:sz="4" w:space="0" w:color="auto"/>
              <w:right w:val="single" w:sz="12" w:space="0" w:color="auto"/>
            </w:tcBorders>
            <w:shd w:val="clear" w:color="auto" w:fill="auto"/>
            <w:noWrap/>
            <w:vAlign w:val="center"/>
            <w:hideMark/>
          </w:tcPr>
          <w:p w14:paraId="45F855A6"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Information Technology</w:t>
            </w:r>
          </w:p>
        </w:tc>
        <w:tc>
          <w:tcPr>
            <w:tcW w:w="2124" w:type="dxa"/>
            <w:tcBorders>
              <w:top w:val="nil"/>
              <w:left w:val="nil"/>
              <w:bottom w:val="single" w:sz="4" w:space="0" w:color="auto"/>
              <w:right w:val="single" w:sz="12" w:space="0" w:color="auto"/>
            </w:tcBorders>
            <w:shd w:val="clear" w:color="auto" w:fill="auto"/>
            <w:noWrap/>
            <w:vAlign w:val="center"/>
            <w:hideMark/>
          </w:tcPr>
          <w:p w14:paraId="62FA9E4A"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8.95</w:t>
            </w:r>
          </w:p>
        </w:tc>
      </w:tr>
      <w:tr w:rsidR="00730351" w:rsidRPr="00862ACB" w14:paraId="1E71B137" w14:textId="77777777" w:rsidTr="00D45810">
        <w:trPr>
          <w:trHeight w:val="600"/>
        </w:trPr>
        <w:tc>
          <w:tcPr>
            <w:tcW w:w="743" w:type="dxa"/>
            <w:tcBorders>
              <w:top w:val="nil"/>
              <w:left w:val="single" w:sz="12" w:space="0" w:color="auto"/>
              <w:bottom w:val="single" w:sz="4" w:space="0" w:color="auto"/>
              <w:right w:val="nil"/>
            </w:tcBorders>
            <w:shd w:val="clear" w:color="auto" w:fill="auto"/>
            <w:noWrap/>
            <w:vAlign w:val="center"/>
            <w:hideMark/>
          </w:tcPr>
          <w:p w14:paraId="224B0D56"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2</w:t>
            </w:r>
          </w:p>
        </w:tc>
        <w:tc>
          <w:tcPr>
            <w:tcW w:w="1751" w:type="dxa"/>
            <w:tcBorders>
              <w:top w:val="nil"/>
              <w:left w:val="single" w:sz="12" w:space="0" w:color="auto"/>
              <w:bottom w:val="single" w:sz="4" w:space="0" w:color="auto"/>
              <w:right w:val="single" w:sz="12" w:space="0" w:color="auto"/>
            </w:tcBorders>
            <w:shd w:val="clear" w:color="auto" w:fill="auto"/>
            <w:noWrap/>
            <w:vAlign w:val="center"/>
            <w:hideMark/>
          </w:tcPr>
          <w:p w14:paraId="344B53D7"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BABA-SW</w:t>
            </w:r>
          </w:p>
        </w:tc>
        <w:tc>
          <w:tcPr>
            <w:tcW w:w="2708" w:type="dxa"/>
            <w:tcBorders>
              <w:top w:val="nil"/>
              <w:left w:val="nil"/>
              <w:bottom w:val="single" w:sz="4" w:space="0" w:color="auto"/>
              <w:right w:val="single" w:sz="12" w:space="0" w:color="auto"/>
            </w:tcBorders>
            <w:shd w:val="clear" w:color="auto" w:fill="auto"/>
            <w:vAlign w:val="center"/>
            <w:hideMark/>
          </w:tcPr>
          <w:p w14:paraId="48DC3067"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xml:space="preserve">Other HK-listed </w:t>
            </w:r>
            <w:r w:rsidRPr="00862ACB">
              <w:rPr>
                <w:rFonts w:ascii="Times New Roman" w:eastAsia="Times New Roman" w:hAnsi="Times New Roman"/>
                <w:color w:val="000000"/>
                <w:kern w:val="0"/>
                <w:szCs w:val="24"/>
                <w:lang w:val="en-HK"/>
              </w:rPr>
              <w:br/>
              <w:t>Mainland Companies</w:t>
            </w:r>
          </w:p>
        </w:tc>
        <w:tc>
          <w:tcPr>
            <w:tcW w:w="2157" w:type="dxa"/>
            <w:tcBorders>
              <w:top w:val="nil"/>
              <w:left w:val="nil"/>
              <w:bottom w:val="single" w:sz="4" w:space="0" w:color="auto"/>
              <w:right w:val="single" w:sz="12" w:space="0" w:color="auto"/>
            </w:tcBorders>
            <w:shd w:val="clear" w:color="auto" w:fill="auto"/>
            <w:noWrap/>
            <w:vAlign w:val="center"/>
            <w:hideMark/>
          </w:tcPr>
          <w:p w14:paraId="4239BC54"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Information Technology</w:t>
            </w:r>
          </w:p>
        </w:tc>
        <w:tc>
          <w:tcPr>
            <w:tcW w:w="2124" w:type="dxa"/>
            <w:tcBorders>
              <w:top w:val="nil"/>
              <w:left w:val="nil"/>
              <w:bottom w:val="single" w:sz="4" w:space="0" w:color="auto"/>
              <w:right w:val="single" w:sz="12" w:space="0" w:color="auto"/>
            </w:tcBorders>
            <w:shd w:val="clear" w:color="auto" w:fill="auto"/>
            <w:noWrap/>
            <w:vAlign w:val="center"/>
            <w:hideMark/>
          </w:tcPr>
          <w:p w14:paraId="3BFAC559"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8.68</w:t>
            </w:r>
          </w:p>
        </w:tc>
      </w:tr>
      <w:tr w:rsidR="00730351" w:rsidRPr="00862ACB" w14:paraId="03C12E8A" w14:textId="77777777" w:rsidTr="00D45810">
        <w:trPr>
          <w:trHeight w:val="300"/>
        </w:trPr>
        <w:tc>
          <w:tcPr>
            <w:tcW w:w="743" w:type="dxa"/>
            <w:tcBorders>
              <w:top w:val="nil"/>
              <w:left w:val="single" w:sz="12" w:space="0" w:color="auto"/>
              <w:bottom w:val="single" w:sz="4" w:space="0" w:color="auto"/>
              <w:right w:val="nil"/>
            </w:tcBorders>
            <w:shd w:val="clear" w:color="auto" w:fill="auto"/>
            <w:noWrap/>
            <w:vAlign w:val="center"/>
            <w:hideMark/>
          </w:tcPr>
          <w:p w14:paraId="0AA84235"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3</w:t>
            </w:r>
          </w:p>
        </w:tc>
        <w:tc>
          <w:tcPr>
            <w:tcW w:w="1751" w:type="dxa"/>
            <w:tcBorders>
              <w:top w:val="nil"/>
              <w:left w:val="single" w:sz="12" w:space="0" w:color="auto"/>
              <w:bottom w:val="single" w:sz="4" w:space="0" w:color="auto"/>
              <w:right w:val="single" w:sz="12" w:space="0" w:color="auto"/>
            </w:tcBorders>
            <w:shd w:val="clear" w:color="auto" w:fill="auto"/>
            <w:noWrap/>
            <w:vAlign w:val="center"/>
            <w:hideMark/>
          </w:tcPr>
          <w:p w14:paraId="740099B5"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HSBC-HOLDINGS</w:t>
            </w:r>
          </w:p>
        </w:tc>
        <w:tc>
          <w:tcPr>
            <w:tcW w:w="2708" w:type="dxa"/>
            <w:tcBorders>
              <w:top w:val="nil"/>
              <w:left w:val="nil"/>
              <w:bottom w:val="single" w:sz="4" w:space="0" w:color="auto"/>
              <w:right w:val="single" w:sz="12" w:space="0" w:color="auto"/>
            </w:tcBorders>
            <w:shd w:val="clear" w:color="auto" w:fill="auto"/>
            <w:noWrap/>
            <w:vAlign w:val="center"/>
            <w:hideMark/>
          </w:tcPr>
          <w:p w14:paraId="5615A645"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xml:space="preserve">HK Ordinary </w:t>
            </w:r>
          </w:p>
        </w:tc>
        <w:tc>
          <w:tcPr>
            <w:tcW w:w="2157" w:type="dxa"/>
            <w:tcBorders>
              <w:top w:val="nil"/>
              <w:left w:val="nil"/>
              <w:bottom w:val="single" w:sz="4" w:space="0" w:color="auto"/>
              <w:right w:val="single" w:sz="12" w:space="0" w:color="auto"/>
            </w:tcBorders>
            <w:shd w:val="clear" w:color="auto" w:fill="auto"/>
            <w:noWrap/>
            <w:vAlign w:val="center"/>
            <w:hideMark/>
          </w:tcPr>
          <w:p w14:paraId="1798861A"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Financials</w:t>
            </w:r>
          </w:p>
        </w:tc>
        <w:tc>
          <w:tcPr>
            <w:tcW w:w="2124" w:type="dxa"/>
            <w:tcBorders>
              <w:top w:val="nil"/>
              <w:left w:val="nil"/>
              <w:bottom w:val="single" w:sz="4" w:space="0" w:color="auto"/>
              <w:right w:val="single" w:sz="12" w:space="0" w:color="auto"/>
            </w:tcBorders>
            <w:shd w:val="clear" w:color="auto" w:fill="auto"/>
            <w:noWrap/>
            <w:vAlign w:val="center"/>
            <w:hideMark/>
          </w:tcPr>
          <w:p w14:paraId="515D4F89"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8.38</w:t>
            </w:r>
          </w:p>
        </w:tc>
      </w:tr>
      <w:tr w:rsidR="00730351" w:rsidRPr="00862ACB" w14:paraId="498497ED" w14:textId="77777777" w:rsidTr="00D45810">
        <w:trPr>
          <w:trHeight w:val="300"/>
        </w:trPr>
        <w:tc>
          <w:tcPr>
            <w:tcW w:w="743" w:type="dxa"/>
            <w:tcBorders>
              <w:top w:val="nil"/>
              <w:left w:val="single" w:sz="12" w:space="0" w:color="auto"/>
              <w:bottom w:val="single" w:sz="4" w:space="0" w:color="auto"/>
              <w:right w:val="nil"/>
            </w:tcBorders>
            <w:shd w:val="clear" w:color="auto" w:fill="auto"/>
            <w:noWrap/>
            <w:vAlign w:val="center"/>
            <w:hideMark/>
          </w:tcPr>
          <w:p w14:paraId="25230999"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4</w:t>
            </w:r>
          </w:p>
        </w:tc>
        <w:tc>
          <w:tcPr>
            <w:tcW w:w="1751" w:type="dxa"/>
            <w:tcBorders>
              <w:top w:val="nil"/>
              <w:left w:val="single" w:sz="12" w:space="0" w:color="auto"/>
              <w:bottom w:val="single" w:sz="4" w:space="0" w:color="auto"/>
              <w:right w:val="single" w:sz="12" w:space="0" w:color="auto"/>
            </w:tcBorders>
            <w:shd w:val="clear" w:color="auto" w:fill="auto"/>
            <w:noWrap/>
            <w:vAlign w:val="center"/>
            <w:hideMark/>
          </w:tcPr>
          <w:p w14:paraId="4C340587"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AIA</w:t>
            </w:r>
          </w:p>
        </w:tc>
        <w:tc>
          <w:tcPr>
            <w:tcW w:w="2708" w:type="dxa"/>
            <w:tcBorders>
              <w:top w:val="nil"/>
              <w:left w:val="nil"/>
              <w:bottom w:val="single" w:sz="4" w:space="0" w:color="auto"/>
              <w:right w:val="single" w:sz="12" w:space="0" w:color="auto"/>
            </w:tcBorders>
            <w:shd w:val="clear" w:color="auto" w:fill="auto"/>
            <w:noWrap/>
            <w:vAlign w:val="center"/>
            <w:hideMark/>
          </w:tcPr>
          <w:p w14:paraId="02C4E8CF"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xml:space="preserve">HK Ordinary </w:t>
            </w:r>
          </w:p>
        </w:tc>
        <w:tc>
          <w:tcPr>
            <w:tcW w:w="2157" w:type="dxa"/>
            <w:tcBorders>
              <w:top w:val="nil"/>
              <w:left w:val="nil"/>
              <w:bottom w:val="single" w:sz="4" w:space="0" w:color="auto"/>
              <w:right w:val="single" w:sz="12" w:space="0" w:color="auto"/>
            </w:tcBorders>
            <w:shd w:val="clear" w:color="auto" w:fill="auto"/>
            <w:noWrap/>
            <w:vAlign w:val="center"/>
            <w:hideMark/>
          </w:tcPr>
          <w:p w14:paraId="5723FBBB"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Financials</w:t>
            </w:r>
          </w:p>
        </w:tc>
        <w:tc>
          <w:tcPr>
            <w:tcW w:w="2124" w:type="dxa"/>
            <w:tcBorders>
              <w:top w:val="nil"/>
              <w:left w:val="nil"/>
              <w:bottom w:val="single" w:sz="4" w:space="0" w:color="auto"/>
              <w:right w:val="single" w:sz="12" w:space="0" w:color="auto"/>
            </w:tcBorders>
            <w:shd w:val="clear" w:color="auto" w:fill="auto"/>
            <w:noWrap/>
            <w:vAlign w:val="center"/>
            <w:hideMark/>
          </w:tcPr>
          <w:p w14:paraId="1A7D070F"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7.77</w:t>
            </w:r>
          </w:p>
        </w:tc>
      </w:tr>
      <w:tr w:rsidR="00730351" w:rsidRPr="00862ACB" w14:paraId="0B9BC3E2" w14:textId="77777777" w:rsidTr="00D45810">
        <w:trPr>
          <w:trHeight w:val="600"/>
        </w:trPr>
        <w:tc>
          <w:tcPr>
            <w:tcW w:w="743" w:type="dxa"/>
            <w:tcBorders>
              <w:top w:val="nil"/>
              <w:left w:val="single" w:sz="12" w:space="0" w:color="auto"/>
              <w:bottom w:val="single" w:sz="4" w:space="0" w:color="auto"/>
              <w:right w:val="nil"/>
            </w:tcBorders>
            <w:shd w:val="clear" w:color="auto" w:fill="auto"/>
            <w:noWrap/>
            <w:vAlign w:val="center"/>
            <w:hideMark/>
          </w:tcPr>
          <w:p w14:paraId="7EC531E4"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5</w:t>
            </w:r>
          </w:p>
        </w:tc>
        <w:tc>
          <w:tcPr>
            <w:tcW w:w="1751" w:type="dxa"/>
            <w:tcBorders>
              <w:top w:val="nil"/>
              <w:left w:val="single" w:sz="12" w:space="0" w:color="auto"/>
              <w:bottom w:val="single" w:sz="4" w:space="0" w:color="auto"/>
              <w:right w:val="single" w:sz="12" w:space="0" w:color="auto"/>
            </w:tcBorders>
            <w:shd w:val="clear" w:color="auto" w:fill="auto"/>
            <w:noWrap/>
            <w:vAlign w:val="center"/>
            <w:hideMark/>
          </w:tcPr>
          <w:p w14:paraId="6E17ED03"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MEITUAN-W</w:t>
            </w:r>
          </w:p>
        </w:tc>
        <w:tc>
          <w:tcPr>
            <w:tcW w:w="2708" w:type="dxa"/>
            <w:tcBorders>
              <w:top w:val="nil"/>
              <w:left w:val="nil"/>
              <w:bottom w:val="single" w:sz="4" w:space="0" w:color="auto"/>
              <w:right w:val="single" w:sz="12" w:space="0" w:color="auto"/>
            </w:tcBorders>
            <w:shd w:val="clear" w:color="auto" w:fill="auto"/>
            <w:vAlign w:val="center"/>
            <w:hideMark/>
          </w:tcPr>
          <w:p w14:paraId="26EC8F97"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xml:space="preserve">Other HK-listed </w:t>
            </w:r>
            <w:r w:rsidRPr="00862ACB">
              <w:rPr>
                <w:rFonts w:ascii="Times New Roman" w:eastAsia="Times New Roman" w:hAnsi="Times New Roman"/>
                <w:color w:val="000000"/>
                <w:kern w:val="0"/>
                <w:szCs w:val="24"/>
                <w:lang w:val="en-HK"/>
              </w:rPr>
              <w:br/>
              <w:t>Mainland Companies</w:t>
            </w:r>
          </w:p>
        </w:tc>
        <w:tc>
          <w:tcPr>
            <w:tcW w:w="2157" w:type="dxa"/>
            <w:tcBorders>
              <w:top w:val="nil"/>
              <w:left w:val="nil"/>
              <w:bottom w:val="single" w:sz="4" w:space="0" w:color="auto"/>
              <w:right w:val="single" w:sz="12" w:space="0" w:color="auto"/>
            </w:tcBorders>
            <w:shd w:val="clear" w:color="auto" w:fill="auto"/>
            <w:noWrap/>
            <w:vAlign w:val="center"/>
            <w:hideMark/>
          </w:tcPr>
          <w:p w14:paraId="5C4D654D"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Information Technology</w:t>
            </w:r>
          </w:p>
        </w:tc>
        <w:tc>
          <w:tcPr>
            <w:tcW w:w="2124" w:type="dxa"/>
            <w:tcBorders>
              <w:top w:val="nil"/>
              <w:left w:val="nil"/>
              <w:bottom w:val="single" w:sz="4" w:space="0" w:color="auto"/>
              <w:right w:val="single" w:sz="12" w:space="0" w:color="auto"/>
            </w:tcBorders>
            <w:shd w:val="clear" w:color="auto" w:fill="auto"/>
            <w:noWrap/>
            <w:vAlign w:val="center"/>
            <w:hideMark/>
          </w:tcPr>
          <w:p w14:paraId="203425D3"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6.01</w:t>
            </w:r>
          </w:p>
        </w:tc>
      </w:tr>
      <w:tr w:rsidR="00730351" w:rsidRPr="00862ACB" w14:paraId="491B221B" w14:textId="77777777" w:rsidTr="00D45810">
        <w:trPr>
          <w:trHeight w:val="300"/>
        </w:trPr>
        <w:tc>
          <w:tcPr>
            <w:tcW w:w="743" w:type="dxa"/>
            <w:tcBorders>
              <w:top w:val="nil"/>
              <w:left w:val="single" w:sz="12" w:space="0" w:color="auto"/>
              <w:bottom w:val="single" w:sz="4" w:space="0" w:color="auto"/>
              <w:right w:val="nil"/>
            </w:tcBorders>
            <w:shd w:val="clear" w:color="auto" w:fill="auto"/>
            <w:noWrap/>
            <w:vAlign w:val="center"/>
            <w:hideMark/>
          </w:tcPr>
          <w:p w14:paraId="71B6595D"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6</w:t>
            </w:r>
          </w:p>
        </w:tc>
        <w:tc>
          <w:tcPr>
            <w:tcW w:w="1751" w:type="dxa"/>
            <w:tcBorders>
              <w:top w:val="nil"/>
              <w:left w:val="single" w:sz="12" w:space="0" w:color="auto"/>
              <w:bottom w:val="single" w:sz="4" w:space="0" w:color="auto"/>
              <w:right w:val="single" w:sz="12" w:space="0" w:color="auto"/>
            </w:tcBorders>
            <w:shd w:val="clear" w:color="auto" w:fill="auto"/>
            <w:noWrap/>
            <w:vAlign w:val="center"/>
            <w:hideMark/>
          </w:tcPr>
          <w:p w14:paraId="7B8F41B0"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CCB</w:t>
            </w:r>
          </w:p>
        </w:tc>
        <w:tc>
          <w:tcPr>
            <w:tcW w:w="2708" w:type="dxa"/>
            <w:tcBorders>
              <w:top w:val="nil"/>
              <w:left w:val="nil"/>
              <w:bottom w:val="single" w:sz="4" w:space="0" w:color="auto"/>
              <w:right w:val="single" w:sz="12" w:space="0" w:color="auto"/>
            </w:tcBorders>
            <w:shd w:val="clear" w:color="auto" w:fill="auto"/>
            <w:noWrap/>
            <w:vAlign w:val="center"/>
            <w:hideMark/>
          </w:tcPr>
          <w:p w14:paraId="41D7F559"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H Share</w:t>
            </w:r>
          </w:p>
        </w:tc>
        <w:tc>
          <w:tcPr>
            <w:tcW w:w="2157" w:type="dxa"/>
            <w:tcBorders>
              <w:top w:val="nil"/>
              <w:left w:val="nil"/>
              <w:bottom w:val="single" w:sz="4" w:space="0" w:color="auto"/>
              <w:right w:val="single" w:sz="12" w:space="0" w:color="auto"/>
            </w:tcBorders>
            <w:shd w:val="clear" w:color="auto" w:fill="auto"/>
            <w:noWrap/>
            <w:vAlign w:val="center"/>
            <w:hideMark/>
          </w:tcPr>
          <w:p w14:paraId="14EC2D47"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Financials</w:t>
            </w:r>
          </w:p>
        </w:tc>
        <w:tc>
          <w:tcPr>
            <w:tcW w:w="2124" w:type="dxa"/>
            <w:tcBorders>
              <w:top w:val="nil"/>
              <w:left w:val="nil"/>
              <w:bottom w:val="single" w:sz="4" w:space="0" w:color="auto"/>
              <w:right w:val="single" w:sz="12" w:space="0" w:color="auto"/>
            </w:tcBorders>
            <w:shd w:val="clear" w:color="auto" w:fill="auto"/>
            <w:noWrap/>
            <w:vAlign w:val="center"/>
            <w:hideMark/>
          </w:tcPr>
          <w:p w14:paraId="4391BD62"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4.08</w:t>
            </w:r>
          </w:p>
        </w:tc>
      </w:tr>
      <w:tr w:rsidR="00730351" w:rsidRPr="00862ACB" w14:paraId="5980239C" w14:textId="77777777" w:rsidTr="00D45810">
        <w:trPr>
          <w:trHeight w:val="300"/>
        </w:trPr>
        <w:tc>
          <w:tcPr>
            <w:tcW w:w="743" w:type="dxa"/>
            <w:tcBorders>
              <w:top w:val="nil"/>
              <w:left w:val="single" w:sz="12" w:space="0" w:color="auto"/>
              <w:bottom w:val="single" w:sz="4" w:space="0" w:color="auto"/>
              <w:right w:val="nil"/>
            </w:tcBorders>
            <w:shd w:val="clear" w:color="auto" w:fill="auto"/>
            <w:noWrap/>
            <w:vAlign w:val="center"/>
            <w:hideMark/>
          </w:tcPr>
          <w:p w14:paraId="30F846EB"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7</w:t>
            </w:r>
          </w:p>
        </w:tc>
        <w:tc>
          <w:tcPr>
            <w:tcW w:w="1751" w:type="dxa"/>
            <w:tcBorders>
              <w:top w:val="nil"/>
              <w:left w:val="single" w:sz="12" w:space="0" w:color="auto"/>
              <w:bottom w:val="single" w:sz="4" w:space="0" w:color="auto"/>
              <w:right w:val="single" w:sz="12" w:space="0" w:color="auto"/>
            </w:tcBorders>
            <w:shd w:val="clear" w:color="auto" w:fill="auto"/>
            <w:noWrap/>
            <w:vAlign w:val="center"/>
            <w:hideMark/>
          </w:tcPr>
          <w:p w14:paraId="3FC5686F"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HKEX</w:t>
            </w:r>
          </w:p>
        </w:tc>
        <w:tc>
          <w:tcPr>
            <w:tcW w:w="2708" w:type="dxa"/>
            <w:tcBorders>
              <w:top w:val="nil"/>
              <w:left w:val="nil"/>
              <w:bottom w:val="single" w:sz="4" w:space="0" w:color="auto"/>
              <w:right w:val="single" w:sz="12" w:space="0" w:color="auto"/>
            </w:tcBorders>
            <w:shd w:val="clear" w:color="auto" w:fill="auto"/>
            <w:noWrap/>
            <w:vAlign w:val="center"/>
            <w:hideMark/>
          </w:tcPr>
          <w:p w14:paraId="1344339B"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xml:space="preserve">HK Ordinary </w:t>
            </w:r>
          </w:p>
        </w:tc>
        <w:tc>
          <w:tcPr>
            <w:tcW w:w="2157" w:type="dxa"/>
            <w:tcBorders>
              <w:top w:val="nil"/>
              <w:left w:val="nil"/>
              <w:bottom w:val="single" w:sz="4" w:space="0" w:color="auto"/>
              <w:right w:val="single" w:sz="12" w:space="0" w:color="auto"/>
            </w:tcBorders>
            <w:shd w:val="clear" w:color="auto" w:fill="auto"/>
            <w:noWrap/>
            <w:vAlign w:val="center"/>
            <w:hideMark/>
          </w:tcPr>
          <w:p w14:paraId="3A7C8D83"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Financials</w:t>
            </w:r>
          </w:p>
        </w:tc>
        <w:tc>
          <w:tcPr>
            <w:tcW w:w="2124" w:type="dxa"/>
            <w:tcBorders>
              <w:top w:val="nil"/>
              <w:left w:val="nil"/>
              <w:bottom w:val="single" w:sz="4" w:space="0" w:color="auto"/>
              <w:right w:val="single" w:sz="12" w:space="0" w:color="auto"/>
            </w:tcBorders>
            <w:shd w:val="clear" w:color="auto" w:fill="auto"/>
            <w:noWrap/>
            <w:vAlign w:val="center"/>
            <w:hideMark/>
          </w:tcPr>
          <w:p w14:paraId="574DAA03"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3.15</w:t>
            </w:r>
          </w:p>
        </w:tc>
      </w:tr>
      <w:tr w:rsidR="00730351" w:rsidRPr="00862ACB" w14:paraId="117B0820" w14:textId="77777777" w:rsidTr="00D45810">
        <w:trPr>
          <w:trHeight w:val="600"/>
        </w:trPr>
        <w:tc>
          <w:tcPr>
            <w:tcW w:w="743" w:type="dxa"/>
            <w:tcBorders>
              <w:top w:val="nil"/>
              <w:left w:val="single" w:sz="12" w:space="0" w:color="auto"/>
              <w:bottom w:val="single" w:sz="4" w:space="0" w:color="auto"/>
              <w:right w:val="nil"/>
            </w:tcBorders>
            <w:shd w:val="clear" w:color="auto" w:fill="auto"/>
            <w:noWrap/>
            <w:vAlign w:val="center"/>
            <w:hideMark/>
          </w:tcPr>
          <w:p w14:paraId="23E2EE71"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8</w:t>
            </w:r>
          </w:p>
        </w:tc>
        <w:tc>
          <w:tcPr>
            <w:tcW w:w="1751" w:type="dxa"/>
            <w:tcBorders>
              <w:top w:val="nil"/>
              <w:left w:val="single" w:sz="12" w:space="0" w:color="auto"/>
              <w:bottom w:val="single" w:sz="4" w:space="0" w:color="auto"/>
              <w:right w:val="single" w:sz="12" w:space="0" w:color="auto"/>
            </w:tcBorders>
            <w:shd w:val="clear" w:color="auto" w:fill="auto"/>
            <w:noWrap/>
            <w:vAlign w:val="center"/>
            <w:hideMark/>
          </w:tcPr>
          <w:p w14:paraId="53E22590"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JD-SW</w:t>
            </w:r>
          </w:p>
        </w:tc>
        <w:tc>
          <w:tcPr>
            <w:tcW w:w="2708" w:type="dxa"/>
            <w:tcBorders>
              <w:top w:val="nil"/>
              <w:left w:val="nil"/>
              <w:bottom w:val="single" w:sz="4" w:space="0" w:color="auto"/>
              <w:right w:val="single" w:sz="12" w:space="0" w:color="auto"/>
            </w:tcBorders>
            <w:shd w:val="clear" w:color="auto" w:fill="auto"/>
            <w:vAlign w:val="center"/>
            <w:hideMark/>
          </w:tcPr>
          <w:p w14:paraId="25C7EE37"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xml:space="preserve">Other HK-listed </w:t>
            </w:r>
            <w:r w:rsidRPr="00862ACB">
              <w:rPr>
                <w:rFonts w:ascii="Times New Roman" w:eastAsia="Times New Roman" w:hAnsi="Times New Roman"/>
                <w:color w:val="000000"/>
                <w:kern w:val="0"/>
                <w:szCs w:val="24"/>
                <w:lang w:val="en-HK"/>
              </w:rPr>
              <w:br/>
              <w:t>Mainland Companies</w:t>
            </w:r>
          </w:p>
        </w:tc>
        <w:tc>
          <w:tcPr>
            <w:tcW w:w="2157" w:type="dxa"/>
            <w:tcBorders>
              <w:top w:val="nil"/>
              <w:left w:val="nil"/>
              <w:bottom w:val="single" w:sz="4" w:space="0" w:color="auto"/>
              <w:right w:val="single" w:sz="12" w:space="0" w:color="auto"/>
            </w:tcBorders>
            <w:shd w:val="clear" w:color="auto" w:fill="auto"/>
            <w:noWrap/>
            <w:vAlign w:val="center"/>
            <w:hideMark/>
          </w:tcPr>
          <w:p w14:paraId="020A72D9"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Information Technology</w:t>
            </w:r>
          </w:p>
        </w:tc>
        <w:tc>
          <w:tcPr>
            <w:tcW w:w="2124" w:type="dxa"/>
            <w:tcBorders>
              <w:top w:val="nil"/>
              <w:left w:val="nil"/>
              <w:bottom w:val="single" w:sz="4" w:space="0" w:color="auto"/>
              <w:right w:val="single" w:sz="12" w:space="0" w:color="auto"/>
            </w:tcBorders>
            <w:shd w:val="clear" w:color="auto" w:fill="auto"/>
            <w:noWrap/>
            <w:vAlign w:val="center"/>
            <w:hideMark/>
          </w:tcPr>
          <w:p w14:paraId="65E4B184"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3.04</w:t>
            </w:r>
          </w:p>
        </w:tc>
      </w:tr>
      <w:tr w:rsidR="00730351" w:rsidRPr="00862ACB" w14:paraId="6A583A8D" w14:textId="77777777" w:rsidTr="00D45810">
        <w:trPr>
          <w:trHeight w:val="300"/>
        </w:trPr>
        <w:tc>
          <w:tcPr>
            <w:tcW w:w="743" w:type="dxa"/>
            <w:tcBorders>
              <w:top w:val="nil"/>
              <w:left w:val="single" w:sz="12" w:space="0" w:color="auto"/>
              <w:bottom w:val="single" w:sz="4" w:space="0" w:color="auto"/>
              <w:right w:val="nil"/>
            </w:tcBorders>
            <w:shd w:val="clear" w:color="auto" w:fill="auto"/>
            <w:noWrap/>
            <w:vAlign w:val="center"/>
            <w:hideMark/>
          </w:tcPr>
          <w:p w14:paraId="37F35EB6"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9</w:t>
            </w:r>
          </w:p>
        </w:tc>
        <w:tc>
          <w:tcPr>
            <w:tcW w:w="1751" w:type="dxa"/>
            <w:tcBorders>
              <w:top w:val="nil"/>
              <w:left w:val="single" w:sz="12" w:space="0" w:color="auto"/>
              <w:bottom w:val="single" w:sz="4" w:space="0" w:color="auto"/>
              <w:right w:val="single" w:sz="12" w:space="0" w:color="auto"/>
            </w:tcBorders>
            <w:shd w:val="clear" w:color="auto" w:fill="auto"/>
            <w:noWrap/>
            <w:vAlign w:val="center"/>
            <w:hideMark/>
          </w:tcPr>
          <w:p w14:paraId="0E85309B"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PING AN</w:t>
            </w:r>
          </w:p>
        </w:tc>
        <w:tc>
          <w:tcPr>
            <w:tcW w:w="2708" w:type="dxa"/>
            <w:tcBorders>
              <w:top w:val="nil"/>
              <w:left w:val="nil"/>
              <w:bottom w:val="single" w:sz="4" w:space="0" w:color="auto"/>
              <w:right w:val="single" w:sz="12" w:space="0" w:color="auto"/>
            </w:tcBorders>
            <w:shd w:val="clear" w:color="auto" w:fill="auto"/>
            <w:noWrap/>
            <w:vAlign w:val="center"/>
            <w:hideMark/>
          </w:tcPr>
          <w:p w14:paraId="26A65E89"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H Share</w:t>
            </w:r>
          </w:p>
        </w:tc>
        <w:tc>
          <w:tcPr>
            <w:tcW w:w="2157" w:type="dxa"/>
            <w:tcBorders>
              <w:top w:val="nil"/>
              <w:left w:val="nil"/>
              <w:bottom w:val="single" w:sz="4" w:space="0" w:color="auto"/>
              <w:right w:val="single" w:sz="12" w:space="0" w:color="auto"/>
            </w:tcBorders>
            <w:shd w:val="clear" w:color="auto" w:fill="auto"/>
            <w:noWrap/>
            <w:vAlign w:val="center"/>
            <w:hideMark/>
          </w:tcPr>
          <w:p w14:paraId="57857866"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Financials</w:t>
            </w:r>
          </w:p>
        </w:tc>
        <w:tc>
          <w:tcPr>
            <w:tcW w:w="2124" w:type="dxa"/>
            <w:tcBorders>
              <w:top w:val="nil"/>
              <w:left w:val="nil"/>
              <w:bottom w:val="single" w:sz="4" w:space="0" w:color="auto"/>
              <w:right w:val="single" w:sz="12" w:space="0" w:color="auto"/>
            </w:tcBorders>
            <w:shd w:val="clear" w:color="auto" w:fill="auto"/>
            <w:noWrap/>
            <w:vAlign w:val="center"/>
            <w:hideMark/>
          </w:tcPr>
          <w:p w14:paraId="3668B799"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2.85</w:t>
            </w:r>
          </w:p>
        </w:tc>
      </w:tr>
      <w:tr w:rsidR="00730351" w:rsidRPr="00862ACB" w14:paraId="4948DE77" w14:textId="77777777" w:rsidTr="00D45810">
        <w:trPr>
          <w:trHeight w:val="315"/>
        </w:trPr>
        <w:tc>
          <w:tcPr>
            <w:tcW w:w="743" w:type="dxa"/>
            <w:tcBorders>
              <w:top w:val="nil"/>
              <w:left w:val="single" w:sz="12" w:space="0" w:color="auto"/>
              <w:bottom w:val="nil"/>
              <w:right w:val="nil"/>
            </w:tcBorders>
            <w:shd w:val="clear" w:color="auto" w:fill="auto"/>
            <w:noWrap/>
            <w:vAlign w:val="center"/>
            <w:hideMark/>
          </w:tcPr>
          <w:p w14:paraId="55CB287C"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10</w:t>
            </w:r>
          </w:p>
        </w:tc>
        <w:tc>
          <w:tcPr>
            <w:tcW w:w="1751" w:type="dxa"/>
            <w:tcBorders>
              <w:top w:val="nil"/>
              <w:left w:val="single" w:sz="12" w:space="0" w:color="auto"/>
              <w:bottom w:val="nil"/>
              <w:right w:val="single" w:sz="12" w:space="0" w:color="auto"/>
            </w:tcBorders>
            <w:shd w:val="clear" w:color="auto" w:fill="auto"/>
            <w:noWrap/>
            <w:vAlign w:val="center"/>
            <w:hideMark/>
          </w:tcPr>
          <w:p w14:paraId="6DDD0126"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CHINA MOBILE</w:t>
            </w:r>
          </w:p>
        </w:tc>
        <w:tc>
          <w:tcPr>
            <w:tcW w:w="2708" w:type="dxa"/>
            <w:tcBorders>
              <w:top w:val="nil"/>
              <w:left w:val="nil"/>
              <w:bottom w:val="nil"/>
              <w:right w:val="single" w:sz="12" w:space="0" w:color="auto"/>
            </w:tcBorders>
            <w:shd w:val="clear" w:color="auto" w:fill="auto"/>
            <w:noWrap/>
            <w:vAlign w:val="center"/>
            <w:hideMark/>
          </w:tcPr>
          <w:p w14:paraId="5282026B"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xml:space="preserve">Red Chip </w:t>
            </w:r>
          </w:p>
        </w:tc>
        <w:tc>
          <w:tcPr>
            <w:tcW w:w="2157" w:type="dxa"/>
            <w:tcBorders>
              <w:top w:val="nil"/>
              <w:left w:val="nil"/>
              <w:bottom w:val="nil"/>
              <w:right w:val="single" w:sz="12" w:space="0" w:color="auto"/>
            </w:tcBorders>
            <w:shd w:val="clear" w:color="auto" w:fill="auto"/>
            <w:noWrap/>
            <w:vAlign w:val="center"/>
            <w:hideMark/>
          </w:tcPr>
          <w:p w14:paraId="60A3A733"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Telecommunications</w:t>
            </w:r>
          </w:p>
        </w:tc>
        <w:tc>
          <w:tcPr>
            <w:tcW w:w="2124" w:type="dxa"/>
            <w:tcBorders>
              <w:top w:val="nil"/>
              <w:left w:val="nil"/>
              <w:bottom w:val="nil"/>
              <w:right w:val="single" w:sz="12" w:space="0" w:color="auto"/>
            </w:tcBorders>
            <w:shd w:val="clear" w:color="auto" w:fill="auto"/>
            <w:noWrap/>
            <w:vAlign w:val="center"/>
            <w:hideMark/>
          </w:tcPr>
          <w:p w14:paraId="015231B0" w14:textId="77777777" w:rsidR="00730351" w:rsidRPr="00862ACB" w:rsidRDefault="00730351"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2.56</w:t>
            </w:r>
          </w:p>
        </w:tc>
      </w:tr>
      <w:tr w:rsidR="00730351" w:rsidRPr="00862ACB" w14:paraId="7DA4AFED" w14:textId="77777777" w:rsidTr="00D45810">
        <w:trPr>
          <w:trHeight w:val="330"/>
        </w:trPr>
        <w:tc>
          <w:tcPr>
            <w:tcW w:w="743" w:type="dxa"/>
            <w:tcBorders>
              <w:top w:val="single" w:sz="12" w:space="0" w:color="auto"/>
              <w:left w:val="single" w:sz="12" w:space="0" w:color="auto"/>
              <w:bottom w:val="single" w:sz="12" w:space="0" w:color="auto"/>
              <w:right w:val="nil"/>
            </w:tcBorders>
            <w:shd w:val="clear" w:color="auto" w:fill="auto"/>
            <w:noWrap/>
            <w:vAlign w:val="center"/>
            <w:hideMark/>
          </w:tcPr>
          <w:p w14:paraId="0B8B578C" w14:textId="77777777" w:rsidR="00730351" w:rsidRPr="00862ACB" w:rsidRDefault="00730351" w:rsidP="00862ACB">
            <w:pPr>
              <w:widowControl/>
              <w:jc w:val="center"/>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Total</w:t>
            </w:r>
          </w:p>
        </w:tc>
        <w:tc>
          <w:tcPr>
            <w:tcW w:w="1751"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BAA4C67" w14:textId="77777777" w:rsidR="00730351" w:rsidRPr="00862ACB" w:rsidRDefault="00730351" w:rsidP="00862ACB">
            <w:pPr>
              <w:widowControl/>
              <w:jc w:val="center"/>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w:t>
            </w:r>
          </w:p>
        </w:tc>
        <w:tc>
          <w:tcPr>
            <w:tcW w:w="2708" w:type="dxa"/>
            <w:tcBorders>
              <w:top w:val="single" w:sz="12" w:space="0" w:color="auto"/>
              <w:left w:val="nil"/>
              <w:bottom w:val="single" w:sz="12" w:space="0" w:color="auto"/>
              <w:right w:val="single" w:sz="12" w:space="0" w:color="auto"/>
            </w:tcBorders>
            <w:shd w:val="clear" w:color="auto" w:fill="auto"/>
            <w:noWrap/>
            <w:vAlign w:val="center"/>
            <w:hideMark/>
          </w:tcPr>
          <w:p w14:paraId="4F42149C" w14:textId="77777777" w:rsidR="00730351" w:rsidRPr="00862ACB" w:rsidRDefault="00730351" w:rsidP="00862ACB">
            <w:pPr>
              <w:widowControl/>
              <w:jc w:val="center"/>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w:t>
            </w:r>
          </w:p>
        </w:tc>
        <w:tc>
          <w:tcPr>
            <w:tcW w:w="2157" w:type="dxa"/>
            <w:tcBorders>
              <w:top w:val="single" w:sz="12" w:space="0" w:color="auto"/>
              <w:left w:val="nil"/>
              <w:bottom w:val="single" w:sz="12" w:space="0" w:color="auto"/>
              <w:right w:val="single" w:sz="12" w:space="0" w:color="auto"/>
            </w:tcBorders>
            <w:shd w:val="clear" w:color="auto" w:fill="auto"/>
            <w:noWrap/>
            <w:vAlign w:val="center"/>
            <w:hideMark/>
          </w:tcPr>
          <w:p w14:paraId="351D94FE" w14:textId="77777777" w:rsidR="00730351" w:rsidRPr="00862ACB" w:rsidRDefault="00730351" w:rsidP="00862ACB">
            <w:pPr>
              <w:widowControl/>
              <w:jc w:val="center"/>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w:t>
            </w:r>
          </w:p>
        </w:tc>
        <w:tc>
          <w:tcPr>
            <w:tcW w:w="2124" w:type="dxa"/>
            <w:tcBorders>
              <w:top w:val="single" w:sz="12" w:space="0" w:color="auto"/>
              <w:left w:val="nil"/>
              <w:bottom w:val="single" w:sz="12" w:space="0" w:color="auto"/>
              <w:right w:val="single" w:sz="12" w:space="0" w:color="auto"/>
            </w:tcBorders>
            <w:shd w:val="clear" w:color="auto" w:fill="auto"/>
            <w:noWrap/>
            <w:vAlign w:val="center"/>
            <w:hideMark/>
          </w:tcPr>
          <w:p w14:paraId="4AE99277" w14:textId="77777777" w:rsidR="00730351" w:rsidRPr="00862ACB" w:rsidRDefault="00730351" w:rsidP="00862ACB">
            <w:pPr>
              <w:widowControl/>
              <w:jc w:val="center"/>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55.47</w:t>
            </w:r>
          </w:p>
        </w:tc>
      </w:tr>
    </w:tbl>
    <w:p w14:paraId="41881B7F" w14:textId="744CB271" w:rsidR="00BF6BAA" w:rsidRPr="00862ACB" w:rsidRDefault="00BF6BAA" w:rsidP="00862ACB">
      <w:pPr>
        <w:adjustRightInd w:val="0"/>
        <w:snapToGrid w:val="0"/>
        <w:jc w:val="both"/>
        <w:rPr>
          <w:rFonts w:ascii="Times New Roman" w:hAnsi="Times New Roman"/>
          <w:szCs w:val="24"/>
        </w:rPr>
      </w:pPr>
      <w:r w:rsidRPr="00862ACB">
        <w:rPr>
          <w:rFonts w:ascii="Times New Roman" w:hAnsi="Times New Roman"/>
          <w:szCs w:val="24"/>
        </w:rPr>
        <w:t>Source: Created by author</w:t>
      </w:r>
    </w:p>
    <w:p w14:paraId="0E76D830" w14:textId="67C7C933" w:rsidR="008C4C5D" w:rsidRPr="00B43422" w:rsidRDefault="008C4C5D" w:rsidP="005D3B74">
      <w:pPr>
        <w:adjustRightInd w:val="0"/>
        <w:snapToGrid w:val="0"/>
        <w:spacing w:line="360" w:lineRule="auto"/>
        <w:jc w:val="both"/>
        <w:rPr>
          <w:rFonts w:ascii="Times New Roman" w:hAnsi="Times New Roman"/>
          <w:szCs w:val="24"/>
        </w:rPr>
      </w:pPr>
    </w:p>
    <w:p w14:paraId="1D61E868" w14:textId="12029B7A" w:rsidR="00587D48" w:rsidRDefault="00587D48" w:rsidP="00941955">
      <w:pPr>
        <w:widowControl/>
        <w:rPr>
          <w:rFonts w:ascii="Times New Roman" w:hAnsi="Times New Roman"/>
          <w:b/>
          <w:bCs/>
          <w:szCs w:val="24"/>
        </w:rPr>
      </w:pPr>
    </w:p>
    <w:p w14:paraId="09136327" w14:textId="47CF7BC0" w:rsidR="003F132B" w:rsidRDefault="003F132B" w:rsidP="00941955">
      <w:pPr>
        <w:widowControl/>
        <w:rPr>
          <w:rFonts w:ascii="Times New Roman" w:hAnsi="Times New Roman"/>
          <w:b/>
          <w:bCs/>
          <w:szCs w:val="24"/>
        </w:rPr>
      </w:pPr>
    </w:p>
    <w:p w14:paraId="7DCB5182" w14:textId="7C02E37B" w:rsidR="003F132B" w:rsidRDefault="003F132B" w:rsidP="00941955">
      <w:pPr>
        <w:widowControl/>
        <w:rPr>
          <w:rFonts w:ascii="Times New Roman" w:hAnsi="Times New Roman"/>
          <w:b/>
          <w:bCs/>
          <w:szCs w:val="24"/>
        </w:rPr>
      </w:pPr>
    </w:p>
    <w:p w14:paraId="15DDDE3F" w14:textId="7BA3D466" w:rsidR="003F132B" w:rsidRDefault="003F132B" w:rsidP="00941955">
      <w:pPr>
        <w:widowControl/>
        <w:rPr>
          <w:rFonts w:ascii="Times New Roman" w:hAnsi="Times New Roman"/>
          <w:b/>
          <w:bCs/>
          <w:szCs w:val="24"/>
        </w:rPr>
      </w:pPr>
    </w:p>
    <w:p w14:paraId="1711D297" w14:textId="77777777" w:rsidR="003F132B" w:rsidRPr="00B43422" w:rsidRDefault="003F132B" w:rsidP="00941955">
      <w:pPr>
        <w:widowControl/>
        <w:rPr>
          <w:rFonts w:ascii="Times New Roman" w:hAnsi="Times New Roman"/>
          <w:b/>
          <w:bCs/>
          <w:szCs w:val="24"/>
        </w:rPr>
      </w:pPr>
    </w:p>
    <w:p w14:paraId="66DAE07E" w14:textId="2A579E91" w:rsidR="003F132B" w:rsidRPr="000E3C97" w:rsidRDefault="003F132B" w:rsidP="003F132B">
      <w:pPr>
        <w:adjustRightInd w:val="0"/>
        <w:snapToGrid w:val="0"/>
        <w:spacing w:line="360" w:lineRule="auto"/>
        <w:jc w:val="center"/>
        <w:rPr>
          <w:rFonts w:ascii="Times New Roman" w:hAnsi="Times New Roman"/>
          <w:bCs/>
          <w:sz w:val="20"/>
          <w:szCs w:val="20"/>
        </w:rPr>
      </w:pPr>
      <w:r w:rsidRPr="000E3C97">
        <w:rPr>
          <w:rFonts w:ascii="Times New Roman" w:hAnsi="Times New Roman"/>
          <w:bCs/>
          <w:sz w:val="20"/>
          <w:szCs w:val="20"/>
        </w:rPr>
        <w:t>9</w:t>
      </w:r>
    </w:p>
    <w:p w14:paraId="58BAFB2A" w14:textId="40C0C9F9" w:rsidR="00882CEE" w:rsidRPr="00B43422" w:rsidRDefault="009B3D2D" w:rsidP="00862ACB">
      <w:pPr>
        <w:widowControl/>
        <w:spacing w:line="360" w:lineRule="auto"/>
        <w:rPr>
          <w:rFonts w:ascii="Times New Roman" w:hAnsi="Times New Roman"/>
          <w:b/>
          <w:bCs/>
          <w:szCs w:val="24"/>
        </w:rPr>
      </w:pPr>
      <w:r w:rsidRPr="00B43422">
        <w:rPr>
          <w:rFonts w:ascii="Times New Roman" w:hAnsi="Times New Roman"/>
          <w:b/>
          <w:bCs/>
          <w:szCs w:val="24"/>
        </w:rPr>
        <w:t xml:space="preserve">CAC40 in </w:t>
      </w:r>
      <w:r w:rsidR="00516E00" w:rsidRPr="00B43422">
        <w:rPr>
          <w:rFonts w:ascii="Times New Roman" w:hAnsi="Times New Roman"/>
          <w:b/>
          <w:bCs/>
          <w:szCs w:val="24"/>
        </w:rPr>
        <w:t xml:space="preserve">France </w:t>
      </w:r>
    </w:p>
    <w:p w14:paraId="20166A30" w14:textId="606FC487" w:rsidR="000E4C3D" w:rsidRPr="00B43422" w:rsidRDefault="000E4C3D" w:rsidP="00862ACB">
      <w:pPr>
        <w:widowControl/>
        <w:spacing w:line="360" w:lineRule="auto"/>
        <w:jc w:val="both"/>
        <w:rPr>
          <w:rFonts w:ascii="Times New Roman" w:hAnsi="Times New Roman"/>
          <w:szCs w:val="24"/>
        </w:rPr>
      </w:pPr>
      <w:r w:rsidRPr="00B43422">
        <w:rPr>
          <w:rFonts w:ascii="Times New Roman" w:hAnsi="Times New Roman"/>
          <w:szCs w:val="24"/>
        </w:rPr>
        <w:t xml:space="preserve">The CAC 40 was launched on </w:t>
      </w:r>
      <w:r w:rsidR="00AA37BB" w:rsidRPr="00B43422">
        <w:rPr>
          <w:rFonts w:ascii="Times New Roman" w:hAnsi="Times New Roman"/>
          <w:szCs w:val="24"/>
        </w:rPr>
        <w:t xml:space="preserve">31 December 1987 </w:t>
      </w:r>
      <w:r w:rsidRPr="00B43422">
        <w:rPr>
          <w:rFonts w:ascii="Times New Roman" w:hAnsi="Times New Roman"/>
          <w:szCs w:val="24"/>
        </w:rPr>
        <w:t>with the base index 1000</w:t>
      </w:r>
      <w:r w:rsidR="00AA37BB" w:rsidRPr="00B43422">
        <w:rPr>
          <w:rFonts w:ascii="Times New Roman" w:hAnsi="Times New Roman"/>
          <w:szCs w:val="24"/>
        </w:rPr>
        <w:t xml:space="preserve">, now is measured </w:t>
      </w:r>
      <w:r w:rsidRPr="00B43422">
        <w:rPr>
          <w:rFonts w:ascii="Times New Roman" w:hAnsi="Times New Roman"/>
          <w:szCs w:val="24"/>
        </w:rPr>
        <w:t xml:space="preserve">in Euro. It </w:t>
      </w:r>
      <w:r w:rsidR="00AA37BB" w:rsidRPr="00B43422">
        <w:rPr>
          <w:rFonts w:ascii="Times New Roman" w:hAnsi="Times New Roman"/>
          <w:szCs w:val="24"/>
        </w:rPr>
        <w:t xml:space="preserve">is also a freefloat-adjusted market capitalization weighted index with 15% capping adopted. This index </w:t>
      </w:r>
      <w:r w:rsidR="007649A1" w:rsidRPr="00B43422">
        <w:rPr>
          <w:rFonts w:ascii="Times New Roman" w:hAnsi="Times New Roman"/>
          <w:szCs w:val="24"/>
        </w:rPr>
        <w:t xml:space="preserve">is </w:t>
      </w:r>
      <w:r w:rsidRPr="00B43422">
        <w:rPr>
          <w:rFonts w:ascii="Times New Roman" w:hAnsi="Times New Roman"/>
          <w:szCs w:val="24"/>
        </w:rPr>
        <w:t xml:space="preserve">the most </w:t>
      </w:r>
      <w:r w:rsidR="00AA37BB" w:rsidRPr="00B43422">
        <w:rPr>
          <w:rFonts w:ascii="Times New Roman" w:hAnsi="Times New Roman"/>
          <w:szCs w:val="24"/>
        </w:rPr>
        <w:t xml:space="preserve">widely </w:t>
      </w:r>
      <w:r w:rsidR="007649A1" w:rsidRPr="00B43422">
        <w:rPr>
          <w:rFonts w:ascii="Times New Roman" w:hAnsi="Times New Roman"/>
          <w:szCs w:val="24"/>
        </w:rPr>
        <w:t xml:space="preserve">used </w:t>
      </w:r>
      <w:r w:rsidRPr="00B43422">
        <w:rPr>
          <w:rFonts w:ascii="Times New Roman" w:hAnsi="Times New Roman"/>
          <w:szCs w:val="24"/>
        </w:rPr>
        <w:t>indicator</w:t>
      </w:r>
      <w:r w:rsidR="00AA37BB" w:rsidRPr="00B43422">
        <w:rPr>
          <w:rFonts w:ascii="Times New Roman" w:hAnsi="Times New Roman"/>
          <w:szCs w:val="24"/>
        </w:rPr>
        <w:t xml:space="preserve"> of the Paris stock market</w:t>
      </w:r>
      <w:r w:rsidR="007649A1" w:rsidRPr="00B43422">
        <w:rPr>
          <w:rFonts w:ascii="Times New Roman" w:hAnsi="Times New Roman"/>
          <w:szCs w:val="24"/>
        </w:rPr>
        <w:t xml:space="preserve">, consists </w:t>
      </w:r>
      <w:r w:rsidR="00AA37BB" w:rsidRPr="00B43422">
        <w:rPr>
          <w:rFonts w:ascii="Times New Roman" w:hAnsi="Times New Roman"/>
          <w:szCs w:val="24"/>
        </w:rPr>
        <w:t xml:space="preserve">of the 40 </w:t>
      </w:r>
      <w:r w:rsidR="007649A1" w:rsidRPr="00B43422">
        <w:rPr>
          <w:rFonts w:ascii="Times New Roman" w:hAnsi="Times New Roman"/>
          <w:szCs w:val="24"/>
        </w:rPr>
        <w:t>greatest</w:t>
      </w:r>
      <w:r w:rsidR="00AA37BB" w:rsidRPr="00B43422">
        <w:rPr>
          <w:rFonts w:ascii="Times New Roman" w:hAnsi="Times New Roman"/>
          <w:szCs w:val="24"/>
        </w:rPr>
        <w:t xml:space="preserve"> and </w:t>
      </w:r>
      <w:r w:rsidRPr="00B43422">
        <w:rPr>
          <w:rFonts w:ascii="Times New Roman" w:hAnsi="Times New Roman"/>
          <w:szCs w:val="24"/>
        </w:rPr>
        <w:t>most actively traded shares listed on Euronext Paris</w:t>
      </w:r>
      <w:r w:rsidR="00B909A8" w:rsidRPr="00B43422">
        <w:rPr>
          <w:rFonts w:ascii="Times New Roman" w:hAnsi="Times New Roman"/>
          <w:szCs w:val="24"/>
        </w:rPr>
        <w:t xml:space="preserve">. It </w:t>
      </w:r>
      <w:r w:rsidR="007649A1" w:rsidRPr="00B43422">
        <w:rPr>
          <w:rFonts w:ascii="Times New Roman" w:hAnsi="Times New Roman"/>
          <w:szCs w:val="24"/>
        </w:rPr>
        <w:t>is reviewed quarterly</w:t>
      </w:r>
      <w:r w:rsidR="00D161AD">
        <w:rPr>
          <w:rFonts w:ascii="Times New Roman" w:hAnsi="Times New Roman"/>
          <w:szCs w:val="24"/>
        </w:rPr>
        <w:t xml:space="preserve"> </w:t>
      </w:r>
      <w:r w:rsidR="007649A1" w:rsidRPr="00B43422">
        <w:rPr>
          <w:rFonts w:ascii="Times New Roman" w:hAnsi="Times New Roman"/>
          <w:szCs w:val="24"/>
        </w:rPr>
        <w:t xml:space="preserve">to reflect the stock market performance in France. The index serves as an underlying for structured products, funds, exchange traded funds, </w:t>
      </w:r>
      <w:r w:rsidR="00B909A8" w:rsidRPr="00B43422">
        <w:rPr>
          <w:rFonts w:ascii="Times New Roman" w:hAnsi="Times New Roman"/>
          <w:szCs w:val="24"/>
        </w:rPr>
        <w:t>options,</w:t>
      </w:r>
      <w:r w:rsidR="007649A1" w:rsidRPr="00B43422">
        <w:rPr>
          <w:rFonts w:ascii="Times New Roman" w:hAnsi="Times New Roman"/>
          <w:szCs w:val="24"/>
        </w:rPr>
        <w:t xml:space="preserve"> and futures.</w:t>
      </w:r>
    </w:p>
    <w:p w14:paraId="74851DE3" w14:textId="31D88B92" w:rsidR="008715C6" w:rsidRPr="00B43422" w:rsidRDefault="008715C6" w:rsidP="00862ACB">
      <w:pPr>
        <w:widowControl/>
        <w:spacing w:line="360" w:lineRule="auto"/>
        <w:jc w:val="both"/>
        <w:rPr>
          <w:rFonts w:ascii="Times New Roman" w:hAnsi="Times New Roman"/>
          <w:szCs w:val="24"/>
        </w:rPr>
      </w:pPr>
    </w:p>
    <w:p w14:paraId="53575211" w14:textId="051F6DB6" w:rsidR="008715C6" w:rsidRPr="00B43422" w:rsidRDefault="008715C6" w:rsidP="00862ACB">
      <w:pPr>
        <w:adjustRightInd w:val="0"/>
        <w:snapToGrid w:val="0"/>
        <w:spacing w:line="360" w:lineRule="auto"/>
        <w:jc w:val="both"/>
        <w:rPr>
          <w:rFonts w:ascii="Times New Roman" w:hAnsi="Times New Roman"/>
          <w:szCs w:val="24"/>
        </w:rPr>
      </w:pPr>
      <w:r w:rsidRPr="00B43422">
        <w:rPr>
          <w:rFonts w:ascii="Times New Roman" w:hAnsi="Times New Roman"/>
          <w:szCs w:val="24"/>
        </w:rPr>
        <w:t xml:space="preserve">Regarding the </w:t>
      </w:r>
      <w:r w:rsidR="00027783" w:rsidRPr="00B43422">
        <w:rPr>
          <w:rFonts w:ascii="Times New Roman" w:hAnsi="Times New Roman"/>
          <w:szCs w:val="24"/>
        </w:rPr>
        <w:t xml:space="preserve">main </w:t>
      </w:r>
      <w:r w:rsidRPr="00B43422">
        <w:rPr>
          <w:rFonts w:ascii="Times New Roman" w:hAnsi="Times New Roman"/>
          <w:szCs w:val="24"/>
        </w:rPr>
        <w:t xml:space="preserve">industry weightings in CAC40, </w:t>
      </w:r>
      <w:r w:rsidR="00027783" w:rsidRPr="00B43422">
        <w:rPr>
          <w:rFonts w:ascii="Times New Roman" w:hAnsi="Times New Roman"/>
          <w:szCs w:val="24"/>
        </w:rPr>
        <w:t xml:space="preserve">they </w:t>
      </w:r>
      <w:r w:rsidR="00D161AD">
        <w:rPr>
          <w:rFonts w:ascii="Times New Roman" w:hAnsi="Times New Roman"/>
          <w:szCs w:val="24"/>
        </w:rPr>
        <w:t>were</w:t>
      </w:r>
      <w:r w:rsidR="00027783" w:rsidRPr="00B43422">
        <w:rPr>
          <w:rFonts w:ascii="Times New Roman" w:hAnsi="Times New Roman"/>
          <w:szCs w:val="24"/>
        </w:rPr>
        <w:t xml:space="preserve"> </w:t>
      </w:r>
      <w:r w:rsidRPr="00B43422">
        <w:rPr>
          <w:rFonts w:ascii="Times New Roman" w:hAnsi="Times New Roman"/>
          <w:szCs w:val="24"/>
        </w:rPr>
        <w:t>Consumer Discretionary (27.8%), Industrials (21.8%), Health Care (11.2%) and Energy (9.9%)</w:t>
      </w:r>
      <w:r w:rsidR="00027783" w:rsidRPr="00B43422">
        <w:rPr>
          <w:rFonts w:ascii="Times New Roman" w:hAnsi="Times New Roman"/>
          <w:szCs w:val="24"/>
        </w:rPr>
        <w:t xml:space="preserve">, the sum </w:t>
      </w:r>
      <w:r w:rsidR="00D161AD">
        <w:rPr>
          <w:rFonts w:ascii="Times New Roman" w:hAnsi="Times New Roman"/>
          <w:szCs w:val="24"/>
        </w:rPr>
        <w:t>was</w:t>
      </w:r>
      <w:r w:rsidR="00027783" w:rsidRPr="00B43422">
        <w:rPr>
          <w:rFonts w:ascii="Times New Roman" w:hAnsi="Times New Roman"/>
          <w:szCs w:val="24"/>
        </w:rPr>
        <w:t xml:space="preserve"> </w:t>
      </w:r>
      <w:r w:rsidRPr="00B43422">
        <w:rPr>
          <w:rFonts w:ascii="Times New Roman" w:hAnsi="Times New Roman"/>
          <w:szCs w:val="24"/>
        </w:rPr>
        <w:t>over 70 % of CAC40 weight</w:t>
      </w:r>
      <w:r w:rsidR="00D161AD">
        <w:rPr>
          <w:rFonts w:ascii="Times New Roman" w:hAnsi="Times New Roman"/>
          <w:szCs w:val="24"/>
        </w:rPr>
        <w:t xml:space="preserve"> on 31 December 2022. </w:t>
      </w:r>
    </w:p>
    <w:p w14:paraId="57F43C27" w14:textId="77777777" w:rsidR="008715C6" w:rsidRPr="00B43422" w:rsidRDefault="008715C6" w:rsidP="00862ACB">
      <w:pPr>
        <w:adjustRightInd w:val="0"/>
        <w:snapToGrid w:val="0"/>
        <w:spacing w:line="360" w:lineRule="auto"/>
        <w:jc w:val="both"/>
        <w:rPr>
          <w:rFonts w:ascii="Times New Roman" w:hAnsi="Times New Roman"/>
          <w:szCs w:val="24"/>
          <w:highlight w:val="yellow"/>
        </w:rPr>
      </w:pPr>
    </w:p>
    <w:p w14:paraId="5B6F2E7D" w14:textId="465D0287" w:rsidR="008715C6" w:rsidRPr="00B43422" w:rsidRDefault="008715C6" w:rsidP="00862ACB">
      <w:pPr>
        <w:adjustRightInd w:val="0"/>
        <w:snapToGrid w:val="0"/>
        <w:spacing w:line="360" w:lineRule="auto"/>
        <w:jc w:val="both"/>
        <w:rPr>
          <w:rFonts w:ascii="Times New Roman" w:hAnsi="Times New Roman"/>
          <w:szCs w:val="24"/>
        </w:rPr>
      </w:pPr>
      <w:r w:rsidRPr="00B43422">
        <w:rPr>
          <w:rFonts w:ascii="Times New Roman" w:hAnsi="Times New Roman"/>
          <w:szCs w:val="24"/>
        </w:rPr>
        <w:t>Referring Table</w:t>
      </w:r>
      <w:r w:rsidR="00D161AD">
        <w:rPr>
          <w:rFonts w:ascii="Times New Roman" w:hAnsi="Times New Roman"/>
          <w:szCs w:val="24"/>
        </w:rPr>
        <w:t xml:space="preserve"> 5</w:t>
      </w:r>
      <w:r w:rsidRPr="00B43422">
        <w:rPr>
          <w:rFonts w:ascii="Times New Roman" w:hAnsi="Times New Roman"/>
          <w:szCs w:val="24"/>
        </w:rPr>
        <w:t>, Top 10 stocks represent</w:t>
      </w:r>
      <w:r w:rsidR="00D161AD">
        <w:rPr>
          <w:rFonts w:ascii="Times New Roman" w:hAnsi="Times New Roman"/>
          <w:szCs w:val="24"/>
        </w:rPr>
        <w:t>ed</w:t>
      </w:r>
      <w:r w:rsidRPr="00B43422">
        <w:rPr>
          <w:rFonts w:ascii="Times New Roman" w:hAnsi="Times New Roman"/>
          <w:szCs w:val="24"/>
        </w:rPr>
        <w:t xml:space="preserve"> </w:t>
      </w:r>
      <w:r w:rsidR="00027783" w:rsidRPr="00B43422">
        <w:rPr>
          <w:rFonts w:ascii="Times New Roman" w:hAnsi="Times New Roman"/>
          <w:szCs w:val="24"/>
        </w:rPr>
        <w:t>59.38</w:t>
      </w:r>
      <w:r w:rsidRPr="00B43422">
        <w:rPr>
          <w:rFonts w:ascii="Times New Roman" w:hAnsi="Times New Roman"/>
          <w:szCs w:val="24"/>
        </w:rPr>
        <w:t>% of index’s weight</w:t>
      </w:r>
      <w:r w:rsidR="00D161AD">
        <w:rPr>
          <w:rFonts w:ascii="Times New Roman" w:hAnsi="Times New Roman"/>
          <w:szCs w:val="24"/>
        </w:rPr>
        <w:t xml:space="preserve"> on 31 December 2022</w:t>
      </w:r>
      <w:r w:rsidR="000948E1" w:rsidRPr="00B43422">
        <w:rPr>
          <w:rFonts w:ascii="Times New Roman" w:hAnsi="Times New Roman"/>
          <w:szCs w:val="24"/>
        </w:rPr>
        <w:t xml:space="preserve">, all are the French companies. In which, </w:t>
      </w:r>
      <w:r w:rsidR="00027783" w:rsidRPr="00B43422">
        <w:rPr>
          <w:rFonts w:ascii="Times New Roman" w:hAnsi="Times New Roman"/>
          <w:szCs w:val="24"/>
        </w:rPr>
        <w:t>50.63</w:t>
      </w:r>
      <w:r w:rsidRPr="00B43422">
        <w:rPr>
          <w:rFonts w:ascii="Times New Roman" w:hAnsi="Times New Roman"/>
          <w:szCs w:val="24"/>
        </w:rPr>
        <w:t>% of index weight</w:t>
      </w:r>
      <w:r w:rsidR="000948E1" w:rsidRPr="00B43422">
        <w:rPr>
          <w:rFonts w:ascii="Times New Roman" w:hAnsi="Times New Roman"/>
          <w:szCs w:val="24"/>
        </w:rPr>
        <w:t xml:space="preserve"> </w:t>
      </w:r>
      <w:r w:rsidR="00D161AD">
        <w:rPr>
          <w:rFonts w:ascii="Times New Roman" w:hAnsi="Times New Roman"/>
          <w:szCs w:val="24"/>
        </w:rPr>
        <w:t>came</w:t>
      </w:r>
      <w:r w:rsidR="000948E1" w:rsidRPr="00B43422">
        <w:rPr>
          <w:rFonts w:ascii="Times New Roman" w:hAnsi="Times New Roman"/>
          <w:szCs w:val="24"/>
        </w:rPr>
        <w:t xml:space="preserve"> from the </w:t>
      </w:r>
      <w:r w:rsidR="00D161AD">
        <w:rPr>
          <w:rFonts w:ascii="Times New Roman" w:hAnsi="Times New Roman"/>
          <w:szCs w:val="24"/>
        </w:rPr>
        <w:t xml:space="preserve">above mentioned </w:t>
      </w:r>
      <w:r w:rsidR="000948E1" w:rsidRPr="00B43422">
        <w:rPr>
          <w:rFonts w:ascii="Times New Roman" w:hAnsi="Times New Roman"/>
          <w:szCs w:val="24"/>
        </w:rPr>
        <w:t>four main industries and affect</w:t>
      </w:r>
      <w:r w:rsidR="00D161AD">
        <w:rPr>
          <w:rFonts w:ascii="Times New Roman" w:hAnsi="Times New Roman"/>
          <w:szCs w:val="24"/>
        </w:rPr>
        <w:t>ed</w:t>
      </w:r>
      <w:r w:rsidR="000948E1" w:rsidRPr="00B43422">
        <w:rPr>
          <w:rFonts w:ascii="Times New Roman" w:hAnsi="Times New Roman"/>
          <w:szCs w:val="24"/>
        </w:rPr>
        <w:t xml:space="preserve"> the market performance significantly. </w:t>
      </w:r>
      <w:r w:rsidRPr="00B43422">
        <w:rPr>
          <w:rFonts w:ascii="Times New Roman" w:hAnsi="Times New Roman"/>
          <w:szCs w:val="24"/>
        </w:rPr>
        <w:t xml:space="preserve"> </w:t>
      </w:r>
    </w:p>
    <w:p w14:paraId="52C33179" w14:textId="6D4E4B2A" w:rsidR="007C7750" w:rsidRPr="00B43422" w:rsidRDefault="007C7750" w:rsidP="007C7750">
      <w:pPr>
        <w:widowControl/>
        <w:rPr>
          <w:rFonts w:ascii="Times New Roman" w:hAnsi="Times New Roman"/>
          <w:b/>
          <w:bCs/>
          <w:szCs w:val="24"/>
        </w:rPr>
      </w:pPr>
    </w:p>
    <w:p w14:paraId="2B18B66D" w14:textId="08DB124A" w:rsidR="00587447" w:rsidRPr="00F00674" w:rsidRDefault="008715C6" w:rsidP="007C7750">
      <w:pPr>
        <w:widowControl/>
        <w:rPr>
          <w:rFonts w:ascii="Times New Roman" w:hAnsi="Times New Roman"/>
          <w:szCs w:val="24"/>
        </w:rPr>
      </w:pPr>
      <w:r w:rsidRPr="00F00674">
        <w:rPr>
          <w:rFonts w:ascii="Times New Roman" w:hAnsi="Times New Roman"/>
          <w:szCs w:val="24"/>
        </w:rPr>
        <w:t xml:space="preserve">Table </w:t>
      </w:r>
      <w:r w:rsidR="00D161AD" w:rsidRPr="00F00674">
        <w:rPr>
          <w:rFonts w:ascii="Times New Roman" w:hAnsi="Times New Roman"/>
          <w:szCs w:val="24"/>
        </w:rPr>
        <w:t>5</w:t>
      </w:r>
      <w:r w:rsidRPr="00F00674">
        <w:rPr>
          <w:rFonts w:ascii="Times New Roman" w:hAnsi="Times New Roman"/>
          <w:szCs w:val="24"/>
        </w:rPr>
        <w:t>: Top 10 Stocks in the CAC40 by Index Weight</w:t>
      </w:r>
      <w:r w:rsidR="00D161AD" w:rsidRPr="00F00674">
        <w:rPr>
          <w:rFonts w:ascii="Times New Roman" w:hAnsi="Times New Roman"/>
          <w:szCs w:val="24"/>
        </w:rPr>
        <w:t xml:space="preserve"> on 31 Dec 2022 </w:t>
      </w:r>
    </w:p>
    <w:tbl>
      <w:tblPr>
        <w:tblW w:w="9214" w:type="dxa"/>
        <w:tblInd w:w="-157" w:type="dxa"/>
        <w:tblLook w:val="04A0" w:firstRow="1" w:lastRow="0" w:firstColumn="1" w:lastColumn="0" w:noHBand="0" w:noVBand="1"/>
      </w:tblPr>
      <w:tblGrid>
        <w:gridCol w:w="947"/>
        <w:gridCol w:w="2604"/>
        <w:gridCol w:w="844"/>
        <w:gridCol w:w="2835"/>
        <w:gridCol w:w="1984"/>
      </w:tblGrid>
      <w:tr w:rsidR="008715C6" w:rsidRPr="008715C6" w14:paraId="1E032568" w14:textId="77777777" w:rsidTr="004004EE">
        <w:trPr>
          <w:trHeight w:val="330"/>
        </w:trPr>
        <w:tc>
          <w:tcPr>
            <w:tcW w:w="9214" w:type="dxa"/>
            <w:gridSpan w:val="5"/>
            <w:tcBorders>
              <w:top w:val="single" w:sz="12" w:space="0" w:color="auto"/>
              <w:left w:val="single" w:sz="12" w:space="0" w:color="auto"/>
              <w:bottom w:val="nil"/>
              <w:right w:val="single" w:sz="12" w:space="0" w:color="000000"/>
            </w:tcBorders>
            <w:shd w:val="clear" w:color="auto" w:fill="auto"/>
            <w:noWrap/>
            <w:vAlign w:val="center"/>
            <w:hideMark/>
          </w:tcPr>
          <w:p w14:paraId="0A2A90D6" w14:textId="77777777" w:rsidR="008715C6" w:rsidRPr="008715C6" w:rsidRDefault="008715C6" w:rsidP="00862ACB">
            <w:pPr>
              <w:widowControl/>
              <w:jc w:val="center"/>
              <w:rPr>
                <w:rFonts w:ascii="Times New Roman" w:eastAsia="Times New Roman" w:hAnsi="Times New Roman"/>
                <w:b/>
                <w:bCs/>
                <w:color w:val="000000"/>
                <w:kern w:val="0"/>
                <w:szCs w:val="24"/>
                <w:lang w:val="en-HK"/>
              </w:rPr>
            </w:pPr>
            <w:r w:rsidRPr="008715C6">
              <w:rPr>
                <w:rFonts w:ascii="Times New Roman" w:eastAsia="Times New Roman" w:hAnsi="Times New Roman"/>
                <w:b/>
                <w:bCs/>
                <w:color w:val="000000"/>
                <w:kern w:val="0"/>
                <w:szCs w:val="24"/>
                <w:lang w:val="en-HK"/>
              </w:rPr>
              <w:t xml:space="preserve">Top 10 Stocks in the CAC40 by Index Weight </w:t>
            </w:r>
          </w:p>
        </w:tc>
      </w:tr>
      <w:tr w:rsidR="008715C6" w:rsidRPr="008715C6" w14:paraId="1E440C5B" w14:textId="77777777" w:rsidTr="004004EE">
        <w:trPr>
          <w:trHeight w:val="330"/>
        </w:trPr>
        <w:tc>
          <w:tcPr>
            <w:tcW w:w="947" w:type="dxa"/>
            <w:tcBorders>
              <w:top w:val="single" w:sz="12" w:space="0" w:color="auto"/>
              <w:left w:val="single" w:sz="12" w:space="0" w:color="auto"/>
              <w:bottom w:val="single" w:sz="12" w:space="0" w:color="auto"/>
              <w:right w:val="nil"/>
            </w:tcBorders>
            <w:shd w:val="clear" w:color="auto" w:fill="auto"/>
            <w:noWrap/>
            <w:vAlign w:val="center"/>
            <w:hideMark/>
          </w:tcPr>
          <w:p w14:paraId="79BEBB14" w14:textId="77777777" w:rsidR="008715C6" w:rsidRPr="008715C6" w:rsidRDefault="008715C6" w:rsidP="00862ACB">
            <w:pPr>
              <w:widowControl/>
              <w:jc w:val="center"/>
              <w:rPr>
                <w:rFonts w:ascii="Times New Roman" w:eastAsia="Times New Roman" w:hAnsi="Times New Roman"/>
                <w:b/>
                <w:bCs/>
                <w:color w:val="000000"/>
                <w:kern w:val="0"/>
                <w:szCs w:val="24"/>
                <w:lang w:val="en-HK"/>
              </w:rPr>
            </w:pPr>
            <w:r w:rsidRPr="008715C6">
              <w:rPr>
                <w:rFonts w:ascii="Times New Roman" w:eastAsia="Times New Roman" w:hAnsi="Times New Roman"/>
                <w:b/>
                <w:bCs/>
                <w:color w:val="000000"/>
                <w:kern w:val="0"/>
                <w:szCs w:val="24"/>
                <w:lang w:val="en-HK"/>
              </w:rPr>
              <w:t>No.</w:t>
            </w:r>
          </w:p>
        </w:tc>
        <w:tc>
          <w:tcPr>
            <w:tcW w:w="2604"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51BE63A" w14:textId="77777777" w:rsidR="008715C6" w:rsidRPr="008715C6" w:rsidRDefault="008715C6" w:rsidP="00862ACB">
            <w:pPr>
              <w:widowControl/>
              <w:jc w:val="center"/>
              <w:rPr>
                <w:rFonts w:ascii="Times New Roman" w:eastAsia="Times New Roman" w:hAnsi="Times New Roman"/>
                <w:b/>
                <w:bCs/>
                <w:color w:val="000000"/>
                <w:kern w:val="0"/>
                <w:szCs w:val="24"/>
                <w:lang w:val="en-HK"/>
              </w:rPr>
            </w:pPr>
            <w:r w:rsidRPr="008715C6">
              <w:rPr>
                <w:rFonts w:ascii="Times New Roman" w:eastAsia="Times New Roman" w:hAnsi="Times New Roman"/>
                <w:b/>
                <w:bCs/>
                <w:color w:val="000000"/>
                <w:kern w:val="0"/>
                <w:szCs w:val="24"/>
                <w:lang w:val="en-HK"/>
              </w:rPr>
              <w:t>Company Name</w:t>
            </w:r>
          </w:p>
        </w:tc>
        <w:tc>
          <w:tcPr>
            <w:tcW w:w="844" w:type="dxa"/>
            <w:tcBorders>
              <w:top w:val="single" w:sz="12" w:space="0" w:color="auto"/>
              <w:left w:val="nil"/>
              <w:bottom w:val="single" w:sz="12" w:space="0" w:color="auto"/>
              <w:right w:val="single" w:sz="12" w:space="0" w:color="auto"/>
            </w:tcBorders>
            <w:shd w:val="clear" w:color="auto" w:fill="auto"/>
            <w:noWrap/>
            <w:vAlign w:val="center"/>
            <w:hideMark/>
          </w:tcPr>
          <w:p w14:paraId="3A5C1191" w14:textId="3CAD00DC" w:rsidR="008715C6" w:rsidRPr="008715C6" w:rsidRDefault="008715C6" w:rsidP="00862ACB">
            <w:pPr>
              <w:widowControl/>
              <w:jc w:val="center"/>
              <w:rPr>
                <w:rFonts w:ascii="Times New Roman" w:eastAsia="Times New Roman" w:hAnsi="Times New Roman"/>
                <w:b/>
                <w:bCs/>
                <w:color w:val="000000"/>
                <w:kern w:val="0"/>
                <w:szCs w:val="24"/>
                <w:lang w:val="en-HK"/>
              </w:rPr>
            </w:pPr>
            <w:r w:rsidRPr="00B43422">
              <w:rPr>
                <w:rFonts w:ascii="Times New Roman" w:eastAsia="Times New Roman" w:hAnsi="Times New Roman"/>
                <w:b/>
                <w:bCs/>
                <w:color w:val="000000"/>
                <w:kern w:val="0"/>
                <w:szCs w:val="24"/>
                <w:lang w:val="en-HK"/>
              </w:rPr>
              <w:t>Cnty</w:t>
            </w:r>
          </w:p>
        </w:tc>
        <w:tc>
          <w:tcPr>
            <w:tcW w:w="2835" w:type="dxa"/>
            <w:tcBorders>
              <w:top w:val="single" w:sz="12" w:space="0" w:color="auto"/>
              <w:left w:val="nil"/>
              <w:bottom w:val="single" w:sz="12" w:space="0" w:color="auto"/>
              <w:right w:val="single" w:sz="12" w:space="0" w:color="auto"/>
            </w:tcBorders>
            <w:shd w:val="clear" w:color="auto" w:fill="auto"/>
            <w:noWrap/>
            <w:vAlign w:val="center"/>
            <w:hideMark/>
          </w:tcPr>
          <w:p w14:paraId="791AC0FD" w14:textId="77777777" w:rsidR="008715C6" w:rsidRPr="008715C6" w:rsidRDefault="008715C6" w:rsidP="00862ACB">
            <w:pPr>
              <w:widowControl/>
              <w:jc w:val="center"/>
              <w:rPr>
                <w:rFonts w:ascii="Times New Roman" w:eastAsia="Times New Roman" w:hAnsi="Times New Roman"/>
                <w:b/>
                <w:bCs/>
                <w:color w:val="000000"/>
                <w:kern w:val="0"/>
                <w:szCs w:val="24"/>
                <w:lang w:val="en-HK"/>
              </w:rPr>
            </w:pPr>
            <w:r w:rsidRPr="008715C6">
              <w:rPr>
                <w:rFonts w:ascii="Times New Roman" w:eastAsia="Times New Roman" w:hAnsi="Times New Roman"/>
                <w:b/>
                <w:bCs/>
                <w:color w:val="000000"/>
                <w:kern w:val="0"/>
                <w:szCs w:val="24"/>
                <w:lang w:val="en-HK"/>
              </w:rPr>
              <w:t>Industry Classification</w:t>
            </w:r>
          </w:p>
        </w:tc>
        <w:tc>
          <w:tcPr>
            <w:tcW w:w="1984" w:type="dxa"/>
            <w:tcBorders>
              <w:top w:val="single" w:sz="12" w:space="0" w:color="auto"/>
              <w:left w:val="nil"/>
              <w:bottom w:val="single" w:sz="12" w:space="0" w:color="auto"/>
              <w:right w:val="single" w:sz="12" w:space="0" w:color="auto"/>
            </w:tcBorders>
            <w:shd w:val="clear" w:color="auto" w:fill="auto"/>
            <w:noWrap/>
            <w:vAlign w:val="center"/>
            <w:hideMark/>
          </w:tcPr>
          <w:p w14:paraId="126A9789" w14:textId="77777777" w:rsidR="008715C6" w:rsidRPr="008715C6" w:rsidRDefault="008715C6" w:rsidP="00862ACB">
            <w:pPr>
              <w:widowControl/>
              <w:jc w:val="center"/>
              <w:rPr>
                <w:rFonts w:ascii="Times New Roman" w:eastAsia="Times New Roman" w:hAnsi="Times New Roman"/>
                <w:b/>
                <w:bCs/>
                <w:color w:val="000000"/>
                <w:kern w:val="0"/>
                <w:szCs w:val="24"/>
                <w:lang w:val="en-HK"/>
              </w:rPr>
            </w:pPr>
            <w:r w:rsidRPr="008715C6">
              <w:rPr>
                <w:rFonts w:ascii="Times New Roman" w:eastAsia="Times New Roman" w:hAnsi="Times New Roman"/>
                <w:b/>
                <w:bCs/>
                <w:color w:val="000000"/>
                <w:kern w:val="0"/>
                <w:szCs w:val="24"/>
                <w:lang w:val="en-HK"/>
              </w:rPr>
              <w:t>Index Weight %</w:t>
            </w:r>
          </w:p>
        </w:tc>
      </w:tr>
      <w:tr w:rsidR="008715C6" w:rsidRPr="008715C6" w14:paraId="3E945003" w14:textId="77777777" w:rsidTr="004004EE">
        <w:trPr>
          <w:trHeight w:val="315"/>
        </w:trPr>
        <w:tc>
          <w:tcPr>
            <w:tcW w:w="947" w:type="dxa"/>
            <w:tcBorders>
              <w:top w:val="nil"/>
              <w:left w:val="single" w:sz="12" w:space="0" w:color="auto"/>
              <w:bottom w:val="single" w:sz="4" w:space="0" w:color="auto"/>
              <w:right w:val="nil"/>
            </w:tcBorders>
            <w:shd w:val="clear" w:color="auto" w:fill="auto"/>
            <w:noWrap/>
            <w:vAlign w:val="center"/>
            <w:hideMark/>
          </w:tcPr>
          <w:p w14:paraId="339AD1A1"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1</w:t>
            </w:r>
          </w:p>
        </w:tc>
        <w:tc>
          <w:tcPr>
            <w:tcW w:w="2604" w:type="dxa"/>
            <w:tcBorders>
              <w:top w:val="nil"/>
              <w:left w:val="single" w:sz="12" w:space="0" w:color="auto"/>
              <w:bottom w:val="single" w:sz="4" w:space="0" w:color="auto"/>
              <w:right w:val="single" w:sz="12" w:space="0" w:color="auto"/>
            </w:tcBorders>
            <w:shd w:val="clear" w:color="auto" w:fill="auto"/>
            <w:noWrap/>
            <w:vAlign w:val="center"/>
            <w:hideMark/>
          </w:tcPr>
          <w:p w14:paraId="5568EDC5"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LVMH</w:t>
            </w:r>
          </w:p>
        </w:tc>
        <w:tc>
          <w:tcPr>
            <w:tcW w:w="844" w:type="dxa"/>
            <w:tcBorders>
              <w:top w:val="nil"/>
              <w:left w:val="nil"/>
              <w:bottom w:val="single" w:sz="4" w:space="0" w:color="auto"/>
              <w:right w:val="single" w:sz="12" w:space="0" w:color="auto"/>
            </w:tcBorders>
            <w:shd w:val="clear" w:color="auto" w:fill="auto"/>
            <w:vAlign w:val="center"/>
            <w:hideMark/>
          </w:tcPr>
          <w:p w14:paraId="35768811"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FR</w:t>
            </w:r>
          </w:p>
        </w:tc>
        <w:tc>
          <w:tcPr>
            <w:tcW w:w="2835" w:type="dxa"/>
            <w:tcBorders>
              <w:top w:val="nil"/>
              <w:left w:val="nil"/>
              <w:bottom w:val="single" w:sz="4" w:space="0" w:color="auto"/>
              <w:right w:val="single" w:sz="12" w:space="0" w:color="auto"/>
            </w:tcBorders>
            <w:shd w:val="clear" w:color="auto" w:fill="auto"/>
            <w:noWrap/>
            <w:vAlign w:val="center"/>
            <w:hideMark/>
          </w:tcPr>
          <w:p w14:paraId="1F4EC46D"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 xml:space="preserve">Consumer Discretionary </w:t>
            </w:r>
          </w:p>
        </w:tc>
        <w:tc>
          <w:tcPr>
            <w:tcW w:w="1984" w:type="dxa"/>
            <w:tcBorders>
              <w:top w:val="nil"/>
              <w:left w:val="nil"/>
              <w:bottom w:val="single" w:sz="4" w:space="0" w:color="auto"/>
              <w:right w:val="single" w:sz="12" w:space="0" w:color="auto"/>
            </w:tcBorders>
            <w:shd w:val="clear" w:color="auto" w:fill="auto"/>
            <w:noWrap/>
            <w:vAlign w:val="center"/>
            <w:hideMark/>
          </w:tcPr>
          <w:p w14:paraId="2BD251AE"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11.65</w:t>
            </w:r>
          </w:p>
        </w:tc>
      </w:tr>
      <w:tr w:rsidR="008715C6" w:rsidRPr="008715C6" w14:paraId="095ECED2" w14:textId="77777777" w:rsidTr="004004EE">
        <w:trPr>
          <w:trHeight w:val="300"/>
        </w:trPr>
        <w:tc>
          <w:tcPr>
            <w:tcW w:w="947" w:type="dxa"/>
            <w:tcBorders>
              <w:top w:val="nil"/>
              <w:left w:val="single" w:sz="12" w:space="0" w:color="auto"/>
              <w:bottom w:val="single" w:sz="4" w:space="0" w:color="auto"/>
              <w:right w:val="nil"/>
            </w:tcBorders>
            <w:shd w:val="clear" w:color="auto" w:fill="auto"/>
            <w:noWrap/>
            <w:vAlign w:val="center"/>
            <w:hideMark/>
          </w:tcPr>
          <w:p w14:paraId="5ACE47B9"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2</w:t>
            </w:r>
          </w:p>
        </w:tc>
        <w:tc>
          <w:tcPr>
            <w:tcW w:w="2604" w:type="dxa"/>
            <w:tcBorders>
              <w:top w:val="nil"/>
              <w:left w:val="single" w:sz="12" w:space="0" w:color="auto"/>
              <w:bottom w:val="single" w:sz="4" w:space="0" w:color="auto"/>
              <w:right w:val="single" w:sz="12" w:space="0" w:color="auto"/>
            </w:tcBorders>
            <w:shd w:val="clear" w:color="auto" w:fill="auto"/>
            <w:noWrap/>
            <w:vAlign w:val="center"/>
            <w:hideMark/>
          </w:tcPr>
          <w:p w14:paraId="36A26CBC"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TOTALENERGIES</w:t>
            </w:r>
          </w:p>
        </w:tc>
        <w:tc>
          <w:tcPr>
            <w:tcW w:w="844" w:type="dxa"/>
            <w:tcBorders>
              <w:top w:val="nil"/>
              <w:left w:val="nil"/>
              <w:bottom w:val="single" w:sz="4" w:space="0" w:color="auto"/>
              <w:right w:val="single" w:sz="12" w:space="0" w:color="auto"/>
            </w:tcBorders>
            <w:shd w:val="clear" w:color="auto" w:fill="auto"/>
            <w:vAlign w:val="center"/>
            <w:hideMark/>
          </w:tcPr>
          <w:p w14:paraId="10322AB0"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FR</w:t>
            </w:r>
          </w:p>
        </w:tc>
        <w:tc>
          <w:tcPr>
            <w:tcW w:w="2835" w:type="dxa"/>
            <w:tcBorders>
              <w:top w:val="nil"/>
              <w:left w:val="nil"/>
              <w:bottom w:val="single" w:sz="4" w:space="0" w:color="auto"/>
              <w:right w:val="single" w:sz="12" w:space="0" w:color="auto"/>
            </w:tcBorders>
            <w:shd w:val="clear" w:color="auto" w:fill="auto"/>
            <w:noWrap/>
            <w:vAlign w:val="center"/>
            <w:hideMark/>
          </w:tcPr>
          <w:p w14:paraId="6F9C52DD"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Energy</w:t>
            </w:r>
          </w:p>
        </w:tc>
        <w:tc>
          <w:tcPr>
            <w:tcW w:w="1984" w:type="dxa"/>
            <w:tcBorders>
              <w:top w:val="nil"/>
              <w:left w:val="nil"/>
              <w:bottom w:val="single" w:sz="4" w:space="0" w:color="auto"/>
              <w:right w:val="single" w:sz="12" w:space="0" w:color="auto"/>
            </w:tcBorders>
            <w:shd w:val="clear" w:color="auto" w:fill="auto"/>
            <w:noWrap/>
            <w:vAlign w:val="center"/>
            <w:hideMark/>
          </w:tcPr>
          <w:p w14:paraId="5B23D993"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9.93</w:t>
            </w:r>
          </w:p>
        </w:tc>
      </w:tr>
      <w:tr w:rsidR="008715C6" w:rsidRPr="008715C6" w14:paraId="52F166F6" w14:textId="77777777" w:rsidTr="004004EE">
        <w:trPr>
          <w:trHeight w:val="300"/>
        </w:trPr>
        <w:tc>
          <w:tcPr>
            <w:tcW w:w="947" w:type="dxa"/>
            <w:tcBorders>
              <w:top w:val="nil"/>
              <w:left w:val="single" w:sz="12" w:space="0" w:color="auto"/>
              <w:bottom w:val="single" w:sz="4" w:space="0" w:color="auto"/>
              <w:right w:val="nil"/>
            </w:tcBorders>
            <w:shd w:val="clear" w:color="auto" w:fill="auto"/>
            <w:noWrap/>
            <w:vAlign w:val="center"/>
            <w:hideMark/>
          </w:tcPr>
          <w:p w14:paraId="15310FC8"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3</w:t>
            </w:r>
          </w:p>
        </w:tc>
        <w:tc>
          <w:tcPr>
            <w:tcW w:w="2604" w:type="dxa"/>
            <w:tcBorders>
              <w:top w:val="nil"/>
              <w:left w:val="single" w:sz="12" w:space="0" w:color="auto"/>
              <w:bottom w:val="single" w:sz="4" w:space="0" w:color="auto"/>
              <w:right w:val="single" w:sz="12" w:space="0" w:color="auto"/>
            </w:tcBorders>
            <w:shd w:val="clear" w:color="auto" w:fill="auto"/>
            <w:noWrap/>
            <w:vAlign w:val="center"/>
            <w:hideMark/>
          </w:tcPr>
          <w:p w14:paraId="163715B2"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SANOFI</w:t>
            </w:r>
          </w:p>
        </w:tc>
        <w:tc>
          <w:tcPr>
            <w:tcW w:w="844" w:type="dxa"/>
            <w:tcBorders>
              <w:top w:val="nil"/>
              <w:left w:val="nil"/>
              <w:bottom w:val="single" w:sz="4" w:space="0" w:color="auto"/>
              <w:right w:val="single" w:sz="12" w:space="0" w:color="auto"/>
            </w:tcBorders>
            <w:shd w:val="clear" w:color="auto" w:fill="auto"/>
            <w:vAlign w:val="center"/>
            <w:hideMark/>
          </w:tcPr>
          <w:p w14:paraId="5A47FD51"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FR</w:t>
            </w:r>
          </w:p>
        </w:tc>
        <w:tc>
          <w:tcPr>
            <w:tcW w:w="2835" w:type="dxa"/>
            <w:tcBorders>
              <w:top w:val="nil"/>
              <w:left w:val="nil"/>
              <w:bottom w:val="single" w:sz="4" w:space="0" w:color="auto"/>
              <w:right w:val="single" w:sz="12" w:space="0" w:color="auto"/>
            </w:tcBorders>
            <w:shd w:val="clear" w:color="auto" w:fill="auto"/>
            <w:noWrap/>
            <w:vAlign w:val="center"/>
            <w:hideMark/>
          </w:tcPr>
          <w:p w14:paraId="16CDFA59"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Health Care</w:t>
            </w:r>
          </w:p>
        </w:tc>
        <w:tc>
          <w:tcPr>
            <w:tcW w:w="1984" w:type="dxa"/>
            <w:tcBorders>
              <w:top w:val="nil"/>
              <w:left w:val="nil"/>
              <w:bottom w:val="single" w:sz="4" w:space="0" w:color="auto"/>
              <w:right w:val="single" w:sz="12" w:space="0" w:color="auto"/>
            </w:tcBorders>
            <w:shd w:val="clear" w:color="auto" w:fill="auto"/>
            <w:noWrap/>
            <w:vAlign w:val="center"/>
            <w:hideMark/>
          </w:tcPr>
          <w:p w14:paraId="7709EDB6"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6.98</w:t>
            </w:r>
          </w:p>
        </w:tc>
      </w:tr>
      <w:tr w:rsidR="008715C6" w:rsidRPr="008715C6" w14:paraId="131CC9EB" w14:textId="77777777" w:rsidTr="004004EE">
        <w:trPr>
          <w:trHeight w:val="300"/>
        </w:trPr>
        <w:tc>
          <w:tcPr>
            <w:tcW w:w="947" w:type="dxa"/>
            <w:tcBorders>
              <w:top w:val="nil"/>
              <w:left w:val="single" w:sz="12" w:space="0" w:color="auto"/>
              <w:bottom w:val="single" w:sz="4" w:space="0" w:color="auto"/>
              <w:right w:val="nil"/>
            </w:tcBorders>
            <w:shd w:val="clear" w:color="auto" w:fill="auto"/>
            <w:noWrap/>
            <w:vAlign w:val="center"/>
            <w:hideMark/>
          </w:tcPr>
          <w:p w14:paraId="1207D159"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4</w:t>
            </w:r>
          </w:p>
        </w:tc>
        <w:tc>
          <w:tcPr>
            <w:tcW w:w="2604" w:type="dxa"/>
            <w:tcBorders>
              <w:top w:val="nil"/>
              <w:left w:val="single" w:sz="12" w:space="0" w:color="auto"/>
              <w:bottom w:val="single" w:sz="4" w:space="0" w:color="auto"/>
              <w:right w:val="single" w:sz="12" w:space="0" w:color="auto"/>
            </w:tcBorders>
            <w:shd w:val="clear" w:color="auto" w:fill="auto"/>
            <w:noWrap/>
            <w:vAlign w:val="center"/>
            <w:hideMark/>
          </w:tcPr>
          <w:p w14:paraId="50F6FEF9" w14:textId="0A475C36"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L</w:t>
            </w:r>
            <w:r w:rsidR="00DF20B1">
              <w:rPr>
                <w:rFonts w:ascii="Times New Roman" w:eastAsia="Times New Roman" w:hAnsi="Times New Roman"/>
                <w:color w:val="000000"/>
                <w:kern w:val="0"/>
                <w:szCs w:val="24"/>
                <w:lang w:val="en-HK"/>
              </w:rPr>
              <w:t>’</w:t>
            </w:r>
            <w:r w:rsidRPr="008715C6">
              <w:rPr>
                <w:rFonts w:ascii="Times New Roman" w:eastAsia="Times New Roman" w:hAnsi="Times New Roman"/>
                <w:color w:val="000000"/>
                <w:kern w:val="0"/>
                <w:szCs w:val="24"/>
                <w:lang w:val="en-HK"/>
              </w:rPr>
              <w:t>OREAL</w:t>
            </w:r>
          </w:p>
        </w:tc>
        <w:tc>
          <w:tcPr>
            <w:tcW w:w="844" w:type="dxa"/>
            <w:tcBorders>
              <w:top w:val="nil"/>
              <w:left w:val="nil"/>
              <w:bottom w:val="single" w:sz="4" w:space="0" w:color="auto"/>
              <w:right w:val="single" w:sz="12" w:space="0" w:color="auto"/>
            </w:tcBorders>
            <w:shd w:val="clear" w:color="auto" w:fill="auto"/>
            <w:vAlign w:val="center"/>
            <w:hideMark/>
          </w:tcPr>
          <w:p w14:paraId="2EA086C7"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FR</w:t>
            </w:r>
          </w:p>
        </w:tc>
        <w:tc>
          <w:tcPr>
            <w:tcW w:w="2835" w:type="dxa"/>
            <w:tcBorders>
              <w:top w:val="nil"/>
              <w:left w:val="nil"/>
              <w:bottom w:val="single" w:sz="4" w:space="0" w:color="auto"/>
              <w:right w:val="single" w:sz="12" w:space="0" w:color="auto"/>
            </w:tcBorders>
            <w:shd w:val="clear" w:color="auto" w:fill="auto"/>
            <w:noWrap/>
            <w:vAlign w:val="center"/>
            <w:hideMark/>
          </w:tcPr>
          <w:p w14:paraId="5F5F3E7B"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 xml:space="preserve">Consumer Discretionary </w:t>
            </w:r>
          </w:p>
        </w:tc>
        <w:tc>
          <w:tcPr>
            <w:tcW w:w="1984" w:type="dxa"/>
            <w:tcBorders>
              <w:top w:val="nil"/>
              <w:left w:val="nil"/>
              <w:bottom w:val="single" w:sz="4" w:space="0" w:color="auto"/>
              <w:right w:val="single" w:sz="12" w:space="0" w:color="auto"/>
            </w:tcBorders>
            <w:shd w:val="clear" w:color="auto" w:fill="auto"/>
            <w:noWrap/>
            <w:vAlign w:val="center"/>
            <w:hideMark/>
          </w:tcPr>
          <w:p w14:paraId="63ECEBBE"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5.49</w:t>
            </w:r>
          </w:p>
        </w:tc>
      </w:tr>
      <w:tr w:rsidR="008715C6" w:rsidRPr="008715C6" w14:paraId="32F9E87C" w14:textId="77777777" w:rsidTr="004004EE">
        <w:trPr>
          <w:trHeight w:val="300"/>
        </w:trPr>
        <w:tc>
          <w:tcPr>
            <w:tcW w:w="947" w:type="dxa"/>
            <w:tcBorders>
              <w:top w:val="nil"/>
              <w:left w:val="single" w:sz="12" w:space="0" w:color="auto"/>
              <w:bottom w:val="single" w:sz="4" w:space="0" w:color="auto"/>
              <w:right w:val="nil"/>
            </w:tcBorders>
            <w:shd w:val="clear" w:color="auto" w:fill="auto"/>
            <w:noWrap/>
            <w:vAlign w:val="center"/>
            <w:hideMark/>
          </w:tcPr>
          <w:p w14:paraId="527AF371"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5</w:t>
            </w:r>
          </w:p>
        </w:tc>
        <w:tc>
          <w:tcPr>
            <w:tcW w:w="2604" w:type="dxa"/>
            <w:tcBorders>
              <w:top w:val="nil"/>
              <w:left w:val="single" w:sz="12" w:space="0" w:color="auto"/>
              <w:bottom w:val="single" w:sz="4" w:space="0" w:color="auto"/>
              <w:right w:val="single" w:sz="12" w:space="0" w:color="auto"/>
            </w:tcBorders>
            <w:shd w:val="clear" w:color="auto" w:fill="auto"/>
            <w:noWrap/>
            <w:vAlign w:val="center"/>
            <w:hideMark/>
          </w:tcPr>
          <w:p w14:paraId="51DA234C"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SCHNEIDER ELECTRIC</w:t>
            </w:r>
          </w:p>
        </w:tc>
        <w:tc>
          <w:tcPr>
            <w:tcW w:w="844" w:type="dxa"/>
            <w:tcBorders>
              <w:top w:val="nil"/>
              <w:left w:val="nil"/>
              <w:bottom w:val="single" w:sz="4" w:space="0" w:color="auto"/>
              <w:right w:val="single" w:sz="12" w:space="0" w:color="auto"/>
            </w:tcBorders>
            <w:shd w:val="clear" w:color="auto" w:fill="auto"/>
            <w:vAlign w:val="center"/>
            <w:hideMark/>
          </w:tcPr>
          <w:p w14:paraId="3888EE01"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FR</w:t>
            </w:r>
          </w:p>
        </w:tc>
        <w:tc>
          <w:tcPr>
            <w:tcW w:w="2835" w:type="dxa"/>
            <w:tcBorders>
              <w:top w:val="nil"/>
              <w:left w:val="nil"/>
              <w:bottom w:val="single" w:sz="4" w:space="0" w:color="auto"/>
              <w:right w:val="single" w:sz="12" w:space="0" w:color="auto"/>
            </w:tcBorders>
            <w:shd w:val="clear" w:color="auto" w:fill="auto"/>
            <w:noWrap/>
            <w:vAlign w:val="center"/>
            <w:hideMark/>
          </w:tcPr>
          <w:p w14:paraId="781F7C91"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Industrials</w:t>
            </w:r>
          </w:p>
        </w:tc>
        <w:tc>
          <w:tcPr>
            <w:tcW w:w="1984" w:type="dxa"/>
            <w:tcBorders>
              <w:top w:val="nil"/>
              <w:left w:val="nil"/>
              <w:bottom w:val="nil"/>
              <w:right w:val="single" w:sz="12" w:space="0" w:color="auto"/>
            </w:tcBorders>
            <w:shd w:val="clear" w:color="auto" w:fill="auto"/>
            <w:noWrap/>
            <w:vAlign w:val="center"/>
            <w:hideMark/>
          </w:tcPr>
          <w:p w14:paraId="6AFACF91"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5.08</w:t>
            </w:r>
          </w:p>
        </w:tc>
      </w:tr>
      <w:tr w:rsidR="008715C6" w:rsidRPr="008715C6" w14:paraId="43F74B01" w14:textId="77777777" w:rsidTr="004004EE">
        <w:trPr>
          <w:trHeight w:val="300"/>
        </w:trPr>
        <w:tc>
          <w:tcPr>
            <w:tcW w:w="947" w:type="dxa"/>
            <w:tcBorders>
              <w:top w:val="nil"/>
              <w:left w:val="single" w:sz="12" w:space="0" w:color="auto"/>
              <w:bottom w:val="single" w:sz="4" w:space="0" w:color="auto"/>
              <w:right w:val="nil"/>
            </w:tcBorders>
            <w:shd w:val="clear" w:color="auto" w:fill="auto"/>
            <w:noWrap/>
            <w:vAlign w:val="center"/>
            <w:hideMark/>
          </w:tcPr>
          <w:p w14:paraId="3858ABCC"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6</w:t>
            </w:r>
          </w:p>
        </w:tc>
        <w:tc>
          <w:tcPr>
            <w:tcW w:w="2604" w:type="dxa"/>
            <w:tcBorders>
              <w:top w:val="nil"/>
              <w:left w:val="single" w:sz="12" w:space="0" w:color="auto"/>
              <w:bottom w:val="single" w:sz="4" w:space="0" w:color="auto"/>
              <w:right w:val="single" w:sz="12" w:space="0" w:color="auto"/>
            </w:tcBorders>
            <w:shd w:val="clear" w:color="auto" w:fill="auto"/>
            <w:noWrap/>
            <w:vAlign w:val="center"/>
            <w:hideMark/>
          </w:tcPr>
          <w:p w14:paraId="3CC38747"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AIR LIQUIDE</w:t>
            </w:r>
          </w:p>
        </w:tc>
        <w:tc>
          <w:tcPr>
            <w:tcW w:w="844" w:type="dxa"/>
            <w:tcBorders>
              <w:top w:val="nil"/>
              <w:left w:val="nil"/>
              <w:bottom w:val="single" w:sz="4" w:space="0" w:color="auto"/>
              <w:right w:val="single" w:sz="12" w:space="0" w:color="auto"/>
            </w:tcBorders>
            <w:shd w:val="clear" w:color="auto" w:fill="auto"/>
            <w:vAlign w:val="center"/>
            <w:hideMark/>
          </w:tcPr>
          <w:p w14:paraId="3429844A"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FR</w:t>
            </w:r>
          </w:p>
        </w:tc>
        <w:tc>
          <w:tcPr>
            <w:tcW w:w="2835" w:type="dxa"/>
            <w:tcBorders>
              <w:top w:val="nil"/>
              <w:left w:val="nil"/>
              <w:bottom w:val="single" w:sz="4" w:space="0" w:color="auto"/>
              <w:right w:val="single" w:sz="12" w:space="0" w:color="auto"/>
            </w:tcBorders>
            <w:shd w:val="clear" w:color="auto" w:fill="auto"/>
            <w:noWrap/>
            <w:vAlign w:val="center"/>
            <w:hideMark/>
          </w:tcPr>
          <w:p w14:paraId="37C4C806"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Basic Materials</w:t>
            </w:r>
          </w:p>
        </w:tc>
        <w:tc>
          <w:tcPr>
            <w:tcW w:w="1984" w:type="dxa"/>
            <w:tcBorders>
              <w:top w:val="single" w:sz="4" w:space="0" w:color="auto"/>
              <w:left w:val="nil"/>
              <w:bottom w:val="single" w:sz="4" w:space="0" w:color="auto"/>
              <w:right w:val="single" w:sz="12" w:space="0" w:color="auto"/>
            </w:tcBorders>
            <w:shd w:val="clear" w:color="auto" w:fill="auto"/>
            <w:noWrap/>
            <w:vAlign w:val="center"/>
            <w:hideMark/>
          </w:tcPr>
          <w:p w14:paraId="133A706A"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4.72</w:t>
            </w:r>
          </w:p>
        </w:tc>
      </w:tr>
      <w:tr w:rsidR="008715C6" w:rsidRPr="008715C6" w14:paraId="0245317B" w14:textId="77777777" w:rsidTr="004004EE">
        <w:trPr>
          <w:trHeight w:val="300"/>
        </w:trPr>
        <w:tc>
          <w:tcPr>
            <w:tcW w:w="947" w:type="dxa"/>
            <w:tcBorders>
              <w:top w:val="nil"/>
              <w:left w:val="single" w:sz="12" w:space="0" w:color="auto"/>
              <w:bottom w:val="single" w:sz="4" w:space="0" w:color="auto"/>
              <w:right w:val="nil"/>
            </w:tcBorders>
            <w:shd w:val="clear" w:color="auto" w:fill="auto"/>
            <w:noWrap/>
            <w:vAlign w:val="center"/>
            <w:hideMark/>
          </w:tcPr>
          <w:p w14:paraId="01053D8F"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7</w:t>
            </w:r>
          </w:p>
        </w:tc>
        <w:tc>
          <w:tcPr>
            <w:tcW w:w="2604" w:type="dxa"/>
            <w:tcBorders>
              <w:top w:val="nil"/>
              <w:left w:val="single" w:sz="12" w:space="0" w:color="auto"/>
              <w:bottom w:val="single" w:sz="4" w:space="0" w:color="auto"/>
              <w:right w:val="single" w:sz="12" w:space="0" w:color="auto"/>
            </w:tcBorders>
            <w:shd w:val="clear" w:color="auto" w:fill="auto"/>
            <w:noWrap/>
            <w:vAlign w:val="center"/>
            <w:hideMark/>
          </w:tcPr>
          <w:p w14:paraId="41174268"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AIRBUS</w:t>
            </w:r>
          </w:p>
        </w:tc>
        <w:tc>
          <w:tcPr>
            <w:tcW w:w="844" w:type="dxa"/>
            <w:tcBorders>
              <w:top w:val="nil"/>
              <w:left w:val="nil"/>
              <w:bottom w:val="single" w:sz="4" w:space="0" w:color="auto"/>
              <w:right w:val="single" w:sz="12" w:space="0" w:color="auto"/>
            </w:tcBorders>
            <w:shd w:val="clear" w:color="auto" w:fill="auto"/>
            <w:vAlign w:val="center"/>
            <w:hideMark/>
          </w:tcPr>
          <w:p w14:paraId="345B771C"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FR</w:t>
            </w:r>
          </w:p>
        </w:tc>
        <w:tc>
          <w:tcPr>
            <w:tcW w:w="2835" w:type="dxa"/>
            <w:tcBorders>
              <w:top w:val="nil"/>
              <w:left w:val="nil"/>
              <w:bottom w:val="single" w:sz="4" w:space="0" w:color="auto"/>
              <w:right w:val="single" w:sz="12" w:space="0" w:color="auto"/>
            </w:tcBorders>
            <w:shd w:val="clear" w:color="auto" w:fill="auto"/>
            <w:noWrap/>
            <w:vAlign w:val="center"/>
            <w:hideMark/>
          </w:tcPr>
          <w:p w14:paraId="33F53E9F"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Industrials</w:t>
            </w:r>
          </w:p>
        </w:tc>
        <w:tc>
          <w:tcPr>
            <w:tcW w:w="1984" w:type="dxa"/>
            <w:tcBorders>
              <w:top w:val="nil"/>
              <w:left w:val="nil"/>
              <w:bottom w:val="single" w:sz="4" w:space="0" w:color="auto"/>
              <w:right w:val="single" w:sz="12" w:space="0" w:color="auto"/>
            </w:tcBorders>
            <w:shd w:val="clear" w:color="auto" w:fill="auto"/>
            <w:noWrap/>
            <w:vAlign w:val="center"/>
            <w:hideMark/>
          </w:tcPr>
          <w:p w14:paraId="62701E3F"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4.47</w:t>
            </w:r>
          </w:p>
        </w:tc>
      </w:tr>
      <w:tr w:rsidR="008715C6" w:rsidRPr="008715C6" w14:paraId="566AE40A" w14:textId="77777777" w:rsidTr="004004EE">
        <w:trPr>
          <w:trHeight w:val="300"/>
        </w:trPr>
        <w:tc>
          <w:tcPr>
            <w:tcW w:w="947" w:type="dxa"/>
            <w:tcBorders>
              <w:top w:val="nil"/>
              <w:left w:val="single" w:sz="12" w:space="0" w:color="auto"/>
              <w:bottom w:val="single" w:sz="4" w:space="0" w:color="auto"/>
              <w:right w:val="nil"/>
            </w:tcBorders>
            <w:shd w:val="clear" w:color="auto" w:fill="auto"/>
            <w:noWrap/>
            <w:vAlign w:val="center"/>
            <w:hideMark/>
          </w:tcPr>
          <w:p w14:paraId="3387DFF3"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8</w:t>
            </w:r>
          </w:p>
        </w:tc>
        <w:tc>
          <w:tcPr>
            <w:tcW w:w="2604" w:type="dxa"/>
            <w:tcBorders>
              <w:top w:val="nil"/>
              <w:left w:val="single" w:sz="12" w:space="0" w:color="auto"/>
              <w:bottom w:val="single" w:sz="4" w:space="0" w:color="auto"/>
              <w:right w:val="single" w:sz="12" w:space="0" w:color="auto"/>
            </w:tcBorders>
            <w:shd w:val="clear" w:color="auto" w:fill="auto"/>
            <w:noWrap/>
            <w:vAlign w:val="center"/>
            <w:hideMark/>
          </w:tcPr>
          <w:p w14:paraId="7EA743D2"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BNP PARIBAS ACT.A</w:t>
            </w:r>
          </w:p>
        </w:tc>
        <w:tc>
          <w:tcPr>
            <w:tcW w:w="844" w:type="dxa"/>
            <w:tcBorders>
              <w:top w:val="nil"/>
              <w:left w:val="nil"/>
              <w:bottom w:val="single" w:sz="4" w:space="0" w:color="auto"/>
              <w:right w:val="single" w:sz="12" w:space="0" w:color="auto"/>
            </w:tcBorders>
            <w:shd w:val="clear" w:color="auto" w:fill="auto"/>
            <w:vAlign w:val="center"/>
            <w:hideMark/>
          </w:tcPr>
          <w:p w14:paraId="71E1B843"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FR</w:t>
            </w:r>
          </w:p>
        </w:tc>
        <w:tc>
          <w:tcPr>
            <w:tcW w:w="2835" w:type="dxa"/>
            <w:tcBorders>
              <w:top w:val="nil"/>
              <w:left w:val="nil"/>
              <w:bottom w:val="single" w:sz="4" w:space="0" w:color="auto"/>
              <w:right w:val="single" w:sz="12" w:space="0" w:color="auto"/>
            </w:tcBorders>
            <w:shd w:val="clear" w:color="auto" w:fill="auto"/>
            <w:noWrap/>
            <w:vAlign w:val="center"/>
            <w:hideMark/>
          </w:tcPr>
          <w:p w14:paraId="7B66CE9C"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Financials</w:t>
            </w:r>
          </w:p>
        </w:tc>
        <w:tc>
          <w:tcPr>
            <w:tcW w:w="1984" w:type="dxa"/>
            <w:tcBorders>
              <w:top w:val="nil"/>
              <w:left w:val="nil"/>
              <w:bottom w:val="single" w:sz="4" w:space="0" w:color="auto"/>
              <w:right w:val="single" w:sz="12" w:space="0" w:color="auto"/>
            </w:tcBorders>
            <w:shd w:val="clear" w:color="auto" w:fill="auto"/>
            <w:noWrap/>
            <w:vAlign w:val="center"/>
            <w:hideMark/>
          </w:tcPr>
          <w:p w14:paraId="321122A5"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4.03</w:t>
            </w:r>
          </w:p>
        </w:tc>
      </w:tr>
      <w:tr w:rsidR="008715C6" w:rsidRPr="008715C6" w14:paraId="4262007B" w14:textId="77777777" w:rsidTr="004004EE">
        <w:trPr>
          <w:trHeight w:val="300"/>
        </w:trPr>
        <w:tc>
          <w:tcPr>
            <w:tcW w:w="947" w:type="dxa"/>
            <w:tcBorders>
              <w:top w:val="nil"/>
              <w:left w:val="single" w:sz="12" w:space="0" w:color="auto"/>
              <w:bottom w:val="single" w:sz="4" w:space="0" w:color="auto"/>
              <w:right w:val="nil"/>
            </w:tcBorders>
            <w:shd w:val="clear" w:color="auto" w:fill="auto"/>
            <w:noWrap/>
            <w:vAlign w:val="center"/>
            <w:hideMark/>
          </w:tcPr>
          <w:p w14:paraId="5DBB3424"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9</w:t>
            </w:r>
          </w:p>
        </w:tc>
        <w:tc>
          <w:tcPr>
            <w:tcW w:w="2604" w:type="dxa"/>
            <w:tcBorders>
              <w:top w:val="nil"/>
              <w:left w:val="single" w:sz="12" w:space="0" w:color="auto"/>
              <w:bottom w:val="single" w:sz="4" w:space="0" w:color="auto"/>
              <w:right w:val="single" w:sz="12" w:space="0" w:color="auto"/>
            </w:tcBorders>
            <w:shd w:val="clear" w:color="auto" w:fill="auto"/>
            <w:noWrap/>
            <w:vAlign w:val="center"/>
            <w:hideMark/>
          </w:tcPr>
          <w:p w14:paraId="71CC211E"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ESSILORLUXOTTICA</w:t>
            </w:r>
          </w:p>
        </w:tc>
        <w:tc>
          <w:tcPr>
            <w:tcW w:w="844" w:type="dxa"/>
            <w:tcBorders>
              <w:top w:val="nil"/>
              <w:left w:val="nil"/>
              <w:bottom w:val="single" w:sz="4" w:space="0" w:color="auto"/>
              <w:right w:val="single" w:sz="12" w:space="0" w:color="auto"/>
            </w:tcBorders>
            <w:shd w:val="clear" w:color="auto" w:fill="auto"/>
            <w:vAlign w:val="center"/>
            <w:hideMark/>
          </w:tcPr>
          <w:p w14:paraId="3F1F6626"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FR</w:t>
            </w:r>
          </w:p>
        </w:tc>
        <w:tc>
          <w:tcPr>
            <w:tcW w:w="2835" w:type="dxa"/>
            <w:tcBorders>
              <w:top w:val="nil"/>
              <w:left w:val="nil"/>
              <w:bottom w:val="single" w:sz="4" w:space="0" w:color="auto"/>
              <w:right w:val="single" w:sz="12" w:space="0" w:color="auto"/>
            </w:tcBorders>
            <w:shd w:val="clear" w:color="auto" w:fill="auto"/>
            <w:noWrap/>
            <w:vAlign w:val="center"/>
            <w:hideMark/>
          </w:tcPr>
          <w:p w14:paraId="329E8929"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Health Care</w:t>
            </w:r>
          </w:p>
        </w:tc>
        <w:tc>
          <w:tcPr>
            <w:tcW w:w="1984" w:type="dxa"/>
            <w:tcBorders>
              <w:top w:val="nil"/>
              <w:left w:val="nil"/>
              <w:bottom w:val="single" w:sz="4" w:space="0" w:color="auto"/>
              <w:right w:val="single" w:sz="12" w:space="0" w:color="auto"/>
            </w:tcBorders>
            <w:shd w:val="clear" w:color="auto" w:fill="auto"/>
            <w:noWrap/>
            <w:vAlign w:val="center"/>
            <w:hideMark/>
          </w:tcPr>
          <w:p w14:paraId="0700BD12"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3.61</w:t>
            </w:r>
          </w:p>
        </w:tc>
      </w:tr>
      <w:tr w:rsidR="008715C6" w:rsidRPr="008715C6" w14:paraId="0AF421AD" w14:textId="77777777" w:rsidTr="004004EE">
        <w:trPr>
          <w:trHeight w:val="315"/>
        </w:trPr>
        <w:tc>
          <w:tcPr>
            <w:tcW w:w="947" w:type="dxa"/>
            <w:tcBorders>
              <w:top w:val="nil"/>
              <w:left w:val="single" w:sz="12" w:space="0" w:color="auto"/>
              <w:bottom w:val="nil"/>
              <w:right w:val="nil"/>
            </w:tcBorders>
            <w:shd w:val="clear" w:color="auto" w:fill="auto"/>
            <w:noWrap/>
            <w:vAlign w:val="center"/>
            <w:hideMark/>
          </w:tcPr>
          <w:p w14:paraId="44B93737"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10</w:t>
            </w:r>
          </w:p>
        </w:tc>
        <w:tc>
          <w:tcPr>
            <w:tcW w:w="2604" w:type="dxa"/>
            <w:tcBorders>
              <w:top w:val="nil"/>
              <w:left w:val="single" w:sz="12" w:space="0" w:color="auto"/>
              <w:bottom w:val="nil"/>
              <w:right w:val="single" w:sz="12" w:space="0" w:color="auto"/>
            </w:tcBorders>
            <w:shd w:val="clear" w:color="auto" w:fill="auto"/>
            <w:noWrap/>
            <w:vAlign w:val="center"/>
            <w:hideMark/>
          </w:tcPr>
          <w:p w14:paraId="10880C3B"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VINCI</w:t>
            </w:r>
          </w:p>
        </w:tc>
        <w:tc>
          <w:tcPr>
            <w:tcW w:w="844" w:type="dxa"/>
            <w:tcBorders>
              <w:top w:val="nil"/>
              <w:left w:val="nil"/>
              <w:bottom w:val="single" w:sz="4" w:space="0" w:color="auto"/>
              <w:right w:val="single" w:sz="12" w:space="0" w:color="auto"/>
            </w:tcBorders>
            <w:shd w:val="clear" w:color="auto" w:fill="auto"/>
            <w:vAlign w:val="center"/>
            <w:hideMark/>
          </w:tcPr>
          <w:p w14:paraId="4E49DF57"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FR</w:t>
            </w:r>
          </w:p>
        </w:tc>
        <w:tc>
          <w:tcPr>
            <w:tcW w:w="2835" w:type="dxa"/>
            <w:tcBorders>
              <w:top w:val="nil"/>
              <w:left w:val="nil"/>
              <w:bottom w:val="nil"/>
              <w:right w:val="single" w:sz="12" w:space="0" w:color="auto"/>
            </w:tcBorders>
            <w:shd w:val="clear" w:color="auto" w:fill="auto"/>
            <w:noWrap/>
            <w:vAlign w:val="center"/>
            <w:hideMark/>
          </w:tcPr>
          <w:p w14:paraId="0309F762"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Industrials</w:t>
            </w:r>
          </w:p>
        </w:tc>
        <w:tc>
          <w:tcPr>
            <w:tcW w:w="1984" w:type="dxa"/>
            <w:tcBorders>
              <w:top w:val="nil"/>
              <w:left w:val="nil"/>
              <w:bottom w:val="single" w:sz="4" w:space="0" w:color="auto"/>
              <w:right w:val="single" w:sz="12" w:space="0" w:color="auto"/>
            </w:tcBorders>
            <w:shd w:val="clear" w:color="auto" w:fill="auto"/>
            <w:noWrap/>
            <w:vAlign w:val="center"/>
            <w:hideMark/>
          </w:tcPr>
          <w:p w14:paraId="306417DC" w14:textId="77777777" w:rsidR="008715C6" w:rsidRPr="008715C6" w:rsidRDefault="008715C6" w:rsidP="00862ACB">
            <w:pPr>
              <w:widowControl/>
              <w:jc w:val="center"/>
              <w:rPr>
                <w:rFonts w:ascii="Times New Roman" w:eastAsia="Times New Roman" w:hAnsi="Times New Roman"/>
                <w:color w:val="000000"/>
                <w:kern w:val="0"/>
                <w:szCs w:val="24"/>
                <w:lang w:val="en-HK"/>
              </w:rPr>
            </w:pPr>
            <w:r w:rsidRPr="008715C6">
              <w:rPr>
                <w:rFonts w:ascii="Times New Roman" w:eastAsia="Times New Roman" w:hAnsi="Times New Roman"/>
                <w:color w:val="000000"/>
                <w:kern w:val="0"/>
                <w:szCs w:val="24"/>
                <w:lang w:val="en-HK"/>
              </w:rPr>
              <w:t>3.42</w:t>
            </w:r>
          </w:p>
        </w:tc>
      </w:tr>
      <w:tr w:rsidR="008715C6" w:rsidRPr="008715C6" w14:paraId="71FBFCB4" w14:textId="77777777" w:rsidTr="004004EE">
        <w:trPr>
          <w:trHeight w:val="330"/>
        </w:trPr>
        <w:tc>
          <w:tcPr>
            <w:tcW w:w="947" w:type="dxa"/>
            <w:tcBorders>
              <w:top w:val="single" w:sz="12" w:space="0" w:color="auto"/>
              <w:left w:val="single" w:sz="12" w:space="0" w:color="auto"/>
              <w:bottom w:val="single" w:sz="12" w:space="0" w:color="auto"/>
              <w:right w:val="nil"/>
            </w:tcBorders>
            <w:shd w:val="clear" w:color="auto" w:fill="auto"/>
            <w:noWrap/>
            <w:vAlign w:val="center"/>
            <w:hideMark/>
          </w:tcPr>
          <w:p w14:paraId="52BCB0A7" w14:textId="77777777" w:rsidR="008715C6" w:rsidRPr="008715C6" w:rsidRDefault="008715C6" w:rsidP="00862ACB">
            <w:pPr>
              <w:widowControl/>
              <w:jc w:val="center"/>
              <w:rPr>
                <w:rFonts w:ascii="Times New Roman" w:eastAsia="Times New Roman" w:hAnsi="Times New Roman"/>
                <w:b/>
                <w:bCs/>
                <w:color w:val="000000"/>
                <w:kern w:val="0"/>
                <w:szCs w:val="24"/>
                <w:lang w:val="en-HK"/>
              </w:rPr>
            </w:pPr>
            <w:r w:rsidRPr="008715C6">
              <w:rPr>
                <w:rFonts w:ascii="Times New Roman" w:eastAsia="Times New Roman" w:hAnsi="Times New Roman"/>
                <w:b/>
                <w:bCs/>
                <w:color w:val="000000"/>
                <w:kern w:val="0"/>
                <w:szCs w:val="24"/>
                <w:lang w:val="en-HK"/>
              </w:rPr>
              <w:t>Total</w:t>
            </w:r>
          </w:p>
        </w:tc>
        <w:tc>
          <w:tcPr>
            <w:tcW w:w="2604"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BD1E976" w14:textId="77777777" w:rsidR="008715C6" w:rsidRPr="008715C6" w:rsidRDefault="008715C6" w:rsidP="00862ACB">
            <w:pPr>
              <w:widowControl/>
              <w:jc w:val="center"/>
              <w:rPr>
                <w:rFonts w:ascii="Times New Roman" w:eastAsia="Times New Roman" w:hAnsi="Times New Roman"/>
                <w:b/>
                <w:bCs/>
                <w:color w:val="000000"/>
                <w:kern w:val="0"/>
                <w:szCs w:val="24"/>
                <w:lang w:val="en-HK"/>
              </w:rPr>
            </w:pPr>
            <w:r w:rsidRPr="008715C6">
              <w:rPr>
                <w:rFonts w:ascii="Times New Roman" w:eastAsia="Times New Roman" w:hAnsi="Times New Roman"/>
                <w:b/>
                <w:bCs/>
                <w:color w:val="000000"/>
                <w:kern w:val="0"/>
                <w:szCs w:val="24"/>
                <w:lang w:val="en-HK"/>
              </w:rPr>
              <w:t>-</w:t>
            </w:r>
          </w:p>
        </w:tc>
        <w:tc>
          <w:tcPr>
            <w:tcW w:w="844" w:type="dxa"/>
            <w:tcBorders>
              <w:top w:val="single" w:sz="12" w:space="0" w:color="auto"/>
              <w:left w:val="nil"/>
              <w:bottom w:val="single" w:sz="12" w:space="0" w:color="auto"/>
              <w:right w:val="single" w:sz="12" w:space="0" w:color="auto"/>
            </w:tcBorders>
            <w:shd w:val="clear" w:color="auto" w:fill="auto"/>
            <w:noWrap/>
            <w:vAlign w:val="center"/>
            <w:hideMark/>
          </w:tcPr>
          <w:p w14:paraId="2EF611D6" w14:textId="77777777" w:rsidR="008715C6" w:rsidRPr="008715C6" w:rsidRDefault="008715C6" w:rsidP="00862ACB">
            <w:pPr>
              <w:widowControl/>
              <w:jc w:val="center"/>
              <w:rPr>
                <w:rFonts w:ascii="Times New Roman" w:eastAsia="Times New Roman" w:hAnsi="Times New Roman"/>
                <w:b/>
                <w:bCs/>
                <w:color w:val="000000"/>
                <w:kern w:val="0"/>
                <w:szCs w:val="24"/>
                <w:lang w:val="en-HK"/>
              </w:rPr>
            </w:pPr>
            <w:r w:rsidRPr="008715C6">
              <w:rPr>
                <w:rFonts w:ascii="Times New Roman" w:eastAsia="Times New Roman" w:hAnsi="Times New Roman"/>
                <w:b/>
                <w:bCs/>
                <w:color w:val="000000"/>
                <w:kern w:val="0"/>
                <w:szCs w:val="24"/>
                <w:lang w:val="en-HK"/>
              </w:rPr>
              <w:t>-</w:t>
            </w:r>
          </w:p>
        </w:tc>
        <w:tc>
          <w:tcPr>
            <w:tcW w:w="2835" w:type="dxa"/>
            <w:tcBorders>
              <w:top w:val="single" w:sz="12" w:space="0" w:color="auto"/>
              <w:left w:val="nil"/>
              <w:bottom w:val="single" w:sz="12" w:space="0" w:color="auto"/>
              <w:right w:val="single" w:sz="12" w:space="0" w:color="auto"/>
            </w:tcBorders>
            <w:shd w:val="clear" w:color="auto" w:fill="auto"/>
            <w:noWrap/>
            <w:vAlign w:val="center"/>
            <w:hideMark/>
          </w:tcPr>
          <w:p w14:paraId="3116FA89" w14:textId="77777777" w:rsidR="008715C6" w:rsidRPr="008715C6" w:rsidRDefault="008715C6" w:rsidP="00862ACB">
            <w:pPr>
              <w:widowControl/>
              <w:jc w:val="center"/>
              <w:rPr>
                <w:rFonts w:ascii="Times New Roman" w:eastAsia="Times New Roman" w:hAnsi="Times New Roman"/>
                <w:b/>
                <w:bCs/>
                <w:color w:val="000000"/>
                <w:kern w:val="0"/>
                <w:szCs w:val="24"/>
                <w:lang w:val="en-HK"/>
              </w:rPr>
            </w:pPr>
            <w:r w:rsidRPr="008715C6">
              <w:rPr>
                <w:rFonts w:ascii="Times New Roman" w:eastAsia="Times New Roman" w:hAnsi="Times New Roman"/>
                <w:b/>
                <w:bCs/>
                <w:color w:val="000000"/>
                <w:kern w:val="0"/>
                <w:szCs w:val="24"/>
                <w:lang w:val="en-HK"/>
              </w:rPr>
              <w:t>-</w:t>
            </w:r>
          </w:p>
        </w:tc>
        <w:tc>
          <w:tcPr>
            <w:tcW w:w="1984" w:type="dxa"/>
            <w:tcBorders>
              <w:top w:val="single" w:sz="12" w:space="0" w:color="auto"/>
              <w:left w:val="nil"/>
              <w:bottom w:val="single" w:sz="12" w:space="0" w:color="auto"/>
              <w:right w:val="single" w:sz="12" w:space="0" w:color="auto"/>
            </w:tcBorders>
            <w:shd w:val="clear" w:color="auto" w:fill="auto"/>
            <w:noWrap/>
            <w:vAlign w:val="center"/>
            <w:hideMark/>
          </w:tcPr>
          <w:p w14:paraId="599631A9" w14:textId="77777777" w:rsidR="008715C6" w:rsidRPr="008715C6" w:rsidRDefault="008715C6" w:rsidP="00862ACB">
            <w:pPr>
              <w:widowControl/>
              <w:jc w:val="center"/>
              <w:rPr>
                <w:rFonts w:ascii="Times New Roman" w:eastAsia="Times New Roman" w:hAnsi="Times New Roman"/>
                <w:b/>
                <w:bCs/>
                <w:color w:val="000000"/>
                <w:kern w:val="0"/>
                <w:szCs w:val="24"/>
                <w:lang w:val="en-HK"/>
              </w:rPr>
            </w:pPr>
            <w:r w:rsidRPr="008715C6">
              <w:rPr>
                <w:rFonts w:ascii="Times New Roman" w:eastAsia="Times New Roman" w:hAnsi="Times New Roman"/>
                <w:b/>
                <w:bCs/>
                <w:color w:val="000000"/>
                <w:kern w:val="0"/>
                <w:szCs w:val="24"/>
                <w:lang w:val="en-HK"/>
              </w:rPr>
              <w:t>59.38</w:t>
            </w:r>
          </w:p>
        </w:tc>
      </w:tr>
    </w:tbl>
    <w:p w14:paraId="01F99920" w14:textId="2FBB092E" w:rsidR="00B43422" w:rsidRDefault="002E1878" w:rsidP="00862ACB">
      <w:pPr>
        <w:widowControl/>
        <w:rPr>
          <w:rFonts w:ascii="Times New Roman" w:hAnsi="Times New Roman"/>
          <w:szCs w:val="24"/>
        </w:rPr>
      </w:pPr>
      <w:r w:rsidRPr="00B43422">
        <w:rPr>
          <w:rFonts w:ascii="Times New Roman" w:hAnsi="Times New Roman"/>
          <w:szCs w:val="24"/>
        </w:rPr>
        <w:t>Source: Created by author</w:t>
      </w:r>
    </w:p>
    <w:p w14:paraId="6D72435C" w14:textId="77777777" w:rsidR="003F132B" w:rsidRDefault="003F132B" w:rsidP="00862ACB">
      <w:pPr>
        <w:widowControl/>
        <w:rPr>
          <w:rFonts w:ascii="Times New Roman" w:hAnsi="Times New Roman"/>
          <w:szCs w:val="24"/>
        </w:rPr>
      </w:pPr>
    </w:p>
    <w:p w14:paraId="6754BAE9" w14:textId="3937E0E2" w:rsidR="003F132B" w:rsidRPr="000E3C97" w:rsidRDefault="003F132B" w:rsidP="003F132B">
      <w:pPr>
        <w:adjustRightInd w:val="0"/>
        <w:snapToGrid w:val="0"/>
        <w:spacing w:line="360" w:lineRule="auto"/>
        <w:jc w:val="center"/>
        <w:rPr>
          <w:rFonts w:ascii="Times New Roman" w:hAnsi="Times New Roman"/>
          <w:bCs/>
          <w:sz w:val="20"/>
          <w:szCs w:val="20"/>
        </w:rPr>
      </w:pPr>
      <w:r w:rsidRPr="000E3C97">
        <w:rPr>
          <w:rFonts w:ascii="Times New Roman" w:hAnsi="Times New Roman"/>
          <w:bCs/>
          <w:sz w:val="20"/>
          <w:szCs w:val="20"/>
        </w:rPr>
        <w:t>10</w:t>
      </w:r>
    </w:p>
    <w:p w14:paraId="5259C00B" w14:textId="538F15C2" w:rsidR="00CA0162" w:rsidRDefault="00F3790B" w:rsidP="003F132B">
      <w:pPr>
        <w:widowControl/>
        <w:spacing w:line="360" w:lineRule="auto"/>
        <w:rPr>
          <w:rFonts w:ascii="Times New Roman" w:hAnsi="Times New Roman"/>
          <w:b/>
          <w:bCs/>
          <w:szCs w:val="24"/>
        </w:rPr>
      </w:pPr>
      <w:r>
        <w:rPr>
          <w:rFonts w:ascii="Times New Roman" w:hAnsi="Times New Roman"/>
          <w:b/>
          <w:bCs/>
          <w:szCs w:val="24"/>
        </w:rPr>
        <w:t xml:space="preserve">3.3 </w:t>
      </w:r>
      <w:r w:rsidR="0027453D" w:rsidRPr="0027453D">
        <w:rPr>
          <w:rFonts w:ascii="Times New Roman" w:hAnsi="Times New Roman"/>
          <w:b/>
          <w:bCs/>
          <w:szCs w:val="24"/>
        </w:rPr>
        <w:t>The economic prospect</w:t>
      </w:r>
      <w:r w:rsidR="000B1426">
        <w:rPr>
          <w:rFonts w:ascii="Times New Roman" w:hAnsi="Times New Roman"/>
          <w:b/>
          <w:bCs/>
          <w:szCs w:val="24"/>
        </w:rPr>
        <w:t xml:space="preserve"> </w:t>
      </w:r>
      <w:r w:rsidR="00E5509A">
        <w:rPr>
          <w:rFonts w:ascii="Times New Roman" w:hAnsi="Times New Roman"/>
          <w:b/>
          <w:bCs/>
          <w:szCs w:val="24"/>
        </w:rPr>
        <w:t xml:space="preserve">in France </w:t>
      </w:r>
    </w:p>
    <w:p w14:paraId="44F6ED68" w14:textId="510EE893" w:rsidR="00F3731F" w:rsidRPr="00E87CF4" w:rsidRDefault="00ED137D" w:rsidP="00862ACB">
      <w:pPr>
        <w:adjustRightInd w:val="0"/>
        <w:snapToGrid w:val="0"/>
        <w:spacing w:line="360" w:lineRule="auto"/>
        <w:jc w:val="both"/>
        <w:rPr>
          <w:rFonts w:ascii="Times New Roman" w:hAnsi="Times New Roman"/>
          <w:szCs w:val="24"/>
        </w:rPr>
      </w:pPr>
      <w:r w:rsidRPr="00E87CF4">
        <w:rPr>
          <w:rFonts w:ascii="Times New Roman" w:hAnsi="Times New Roman"/>
          <w:szCs w:val="24"/>
        </w:rPr>
        <w:t xml:space="preserve">As </w:t>
      </w:r>
      <w:r w:rsidR="001D3840" w:rsidRPr="00E87CF4">
        <w:rPr>
          <w:rFonts w:ascii="Times New Roman" w:hAnsi="Times New Roman"/>
          <w:szCs w:val="24"/>
        </w:rPr>
        <w:t xml:space="preserve">France introduced the G-20, is the host of the Organization for Economy Cooperation and Development (OECD), and is a member of the G-7, the European Union, and the World Trade Organization, </w:t>
      </w:r>
      <w:r w:rsidRPr="00E87CF4">
        <w:rPr>
          <w:rFonts w:ascii="Times New Roman" w:hAnsi="Times New Roman"/>
          <w:szCs w:val="24"/>
        </w:rPr>
        <w:t xml:space="preserve">the </w:t>
      </w:r>
      <w:r w:rsidR="0033627D" w:rsidRPr="00E87CF4">
        <w:rPr>
          <w:rFonts w:ascii="Times New Roman" w:hAnsi="Times New Roman"/>
          <w:szCs w:val="24"/>
        </w:rPr>
        <w:t xml:space="preserve">movement </w:t>
      </w:r>
      <w:r w:rsidR="001D3840" w:rsidRPr="00E87CF4">
        <w:rPr>
          <w:rFonts w:ascii="Times New Roman" w:hAnsi="Times New Roman"/>
          <w:szCs w:val="24"/>
        </w:rPr>
        <w:t>ensur</w:t>
      </w:r>
      <w:r w:rsidRPr="00E87CF4">
        <w:rPr>
          <w:rFonts w:ascii="Times New Roman" w:hAnsi="Times New Roman"/>
          <w:szCs w:val="24"/>
        </w:rPr>
        <w:t>e</w:t>
      </w:r>
      <w:r w:rsidR="0033627D" w:rsidRPr="00E87CF4">
        <w:rPr>
          <w:rFonts w:ascii="Times New Roman" w:hAnsi="Times New Roman"/>
          <w:szCs w:val="24"/>
        </w:rPr>
        <w:t>s</w:t>
      </w:r>
      <w:r w:rsidR="001D3840" w:rsidRPr="00E87CF4">
        <w:rPr>
          <w:rFonts w:ascii="Times New Roman" w:hAnsi="Times New Roman"/>
          <w:szCs w:val="24"/>
        </w:rPr>
        <w:t xml:space="preserve"> its leading economic position globally.  </w:t>
      </w:r>
    </w:p>
    <w:p w14:paraId="207B7F5F" w14:textId="77777777" w:rsidR="001D3840" w:rsidRPr="00E87CF4" w:rsidRDefault="001D3840" w:rsidP="00862ACB">
      <w:pPr>
        <w:adjustRightInd w:val="0"/>
        <w:snapToGrid w:val="0"/>
        <w:spacing w:line="360" w:lineRule="auto"/>
        <w:jc w:val="both"/>
        <w:rPr>
          <w:rFonts w:ascii="Times New Roman" w:hAnsi="Times New Roman"/>
          <w:szCs w:val="24"/>
        </w:rPr>
      </w:pPr>
    </w:p>
    <w:p w14:paraId="11339ECB" w14:textId="77777777" w:rsidR="0033627D" w:rsidRPr="00E87CF4" w:rsidRDefault="00F3731F" w:rsidP="00862ACB">
      <w:pPr>
        <w:adjustRightInd w:val="0"/>
        <w:snapToGrid w:val="0"/>
        <w:spacing w:line="360" w:lineRule="auto"/>
        <w:jc w:val="both"/>
        <w:rPr>
          <w:rFonts w:ascii="Times New Roman" w:hAnsi="Times New Roman"/>
          <w:szCs w:val="24"/>
        </w:rPr>
      </w:pPr>
      <w:r w:rsidRPr="00E87CF4">
        <w:rPr>
          <w:rFonts w:ascii="Times New Roman" w:hAnsi="Times New Roman"/>
          <w:szCs w:val="24"/>
        </w:rPr>
        <w:t>France</w:t>
      </w:r>
      <w:r w:rsidR="00ED137D" w:rsidRPr="00E87CF4">
        <w:rPr>
          <w:rFonts w:ascii="Times New Roman" w:hAnsi="Times New Roman"/>
          <w:szCs w:val="24"/>
        </w:rPr>
        <w:t xml:space="preserve"> also created </w:t>
      </w:r>
      <w:r w:rsidR="00BC4423" w:rsidRPr="00E87CF4">
        <w:rPr>
          <w:rFonts w:ascii="Times New Roman" w:hAnsi="Times New Roman"/>
          <w:szCs w:val="24"/>
        </w:rPr>
        <w:t xml:space="preserve">a stable business </w:t>
      </w:r>
      <w:r w:rsidR="001D3840" w:rsidRPr="00E87CF4">
        <w:rPr>
          <w:rFonts w:ascii="Times New Roman" w:hAnsi="Times New Roman"/>
          <w:szCs w:val="24"/>
        </w:rPr>
        <w:t>environment with plenty of world-class hard and soft infrastructures.</w:t>
      </w:r>
      <w:r w:rsidR="00ED137D" w:rsidRPr="00E87CF4">
        <w:rPr>
          <w:rFonts w:ascii="Times New Roman" w:hAnsi="Times New Roman"/>
          <w:szCs w:val="24"/>
        </w:rPr>
        <w:t xml:space="preserve"> Moreover, its</w:t>
      </w:r>
      <w:r w:rsidR="00BC4423" w:rsidRPr="00E87CF4">
        <w:rPr>
          <w:rFonts w:ascii="Times New Roman" w:hAnsi="Times New Roman"/>
          <w:szCs w:val="24"/>
        </w:rPr>
        <w:t xml:space="preserve"> government</w:t>
      </w:r>
      <w:r w:rsidR="001D3840" w:rsidRPr="00E87CF4">
        <w:rPr>
          <w:rFonts w:ascii="Times New Roman" w:hAnsi="Times New Roman"/>
          <w:szCs w:val="24"/>
        </w:rPr>
        <w:t xml:space="preserve"> offers the policy incentives, relax the corporation tax, promotion and supporting platforms to attract foreign investmen</w:t>
      </w:r>
      <w:r w:rsidR="0033627D" w:rsidRPr="00E87CF4">
        <w:rPr>
          <w:rFonts w:ascii="Times New Roman" w:hAnsi="Times New Roman"/>
          <w:szCs w:val="24"/>
        </w:rPr>
        <w:t xml:space="preserve">t. </w:t>
      </w:r>
    </w:p>
    <w:p w14:paraId="6349A20E" w14:textId="77777777" w:rsidR="0033627D" w:rsidRPr="00E87CF4" w:rsidRDefault="0033627D" w:rsidP="00862ACB">
      <w:pPr>
        <w:adjustRightInd w:val="0"/>
        <w:snapToGrid w:val="0"/>
        <w:spacing w:line="360" w:lineRule="auto"/>
        <w:jc w:val="both"/>
        <w:rPr>
          <w:rFonts w:ascii="Times New Roman" w:hAnsi="Times New Roman"/>
          <w:szCs w:val="24"/>
        </w:rPr>
      </w:pPr>
    </w:p>
    <w:p w14:paraId="503785F4" w14:textId="4427A3F8" w:rsidR="001D3840" w:rsidRPr="00E87CF4" w:rsidRDefault="0033627D" w:rsidP="00862ACB">
      <w:pPr>
        <w:adjustRightInd w:val="0"/>
        <w:snapToGrid w:val="0"/>
        <w:spacing w:line="360" w:lineRule="auto"/>
        <w:jc w:val="both"/>
        <w:rPr>
          <w:rFonts w:ascii="Times New Roman" w:hAnsi="Times New Roman"/>
          <w:szCs w:val="24"/>
        </w:rPr>
      </w:pPr>
      <w:r w:rsidRPr="00E87CF4">
        <w:rPr>
          <w:rFonts w:ascii="Times New Roman" w:hAnsi="Times New Roman"/>
          <w:szCs w:val="24"/>
        </w:rPr>
        <w:t xml:space="preserve">However, the </w:t>
      </w:r>
      <w:r w:rsidR="00D161AD">
        <w:rPr>
          <w:rFonts w:ascii="Times New Roman" w:hAnsi="Times New Roman"/>
          <w:szCs w:val="24"/>
        </w:rPr>
        <w:t>COVID</w:t>
      </w:r>
      <w:r w:rsidRPr="00E87CF4">
        <w:rPr>
          <w:rFonts w:ascii="Times New Roman" w:hAnsi="Times New Roman"/>
          <w:szCs w:val="24"/>
        </w:rPr>
        <w:t>-19 pandemic in 2020 affec</w:t>
      </w:r>
      <w:r w:rsidR="00D161AD">
        <w:rPr>
          <w:rFonts w:ascii="Times New Roman" w:hAnsi="Times New Roman"/>
          <w:szCs w:val="24"/>
        </w:rPr>
        <w:t>ted</w:t>
      </w:r>
      <w:r w:rsidRPr="00E87CF4">
        <w:rPr>
          <w:rFonts w:ascii="Times New Roman" w:hAnsi="Times New Roman"/>
          <w:szCs w:val="24"/>
        </w:rPr>
        <w:t xml:space="preserve"> the economy, French government provided an unprecedented support for business and households, the economic growth reached seven percent in 2021.  </w:t>
      </w:r>
    </w:p>
    <w:p w14:paraId="5D465641" w14:textId="77777777" w:rsidR="001D3840" w:rsidRPr="00E87CF4" w:rsidRDefault="001D3840" w:rsidP="00862ACB">
      <w:pPr>
        <w:adjustRightInd w:val="0"/>
        <w:snapToGrid w:val="0"/>
        <w:spacing w:line="360" w:lineRule="auto"/>
        <w:jc w:val="both"/>
        <w:rPr>
          <w:rFonts w:ascii="Times New Roman" w:hAnsi="Times New Roman"/>
          <w:szCs w:val="24"/>
        </w:rPr>
      </w:pPr>
    </w:p>
    <w:p w14:paraId="62652CBB" w14:textId="0AD16B5E" w:rsidR="006F1C45" w:rsidRDefault="001D3840" w:rsidP="00862ACB">
      <w:pPr>
        <w:adjustRightInd w:val="0"/>
        <w:snapToGrid w:val="0"/>
        <w:spacing w:line="360" w:lineRule="auto"/>
        <w:jc w:val="both"/>
        <w:rPr>
          <w:rFonts w:ascii="Times New Roman" w:eastAsia="Times New Roman" w:hAnsi="Times New Roman"/>
          <w:color w:val="2C2C2C"/>
          <w:kern w:val="0"/>
          <w:szCs w:val="24"/>
          <w:lang w:val="en-HK"/>
        </w:rPr>
      </w:pPr>
      <w:r w:rsidRPr="00E87CF4">
        <w:rPr>
          <w:rFonts w:ascii="Times New Roman" w:hAnsi="Times New Roman"/>
          <w:szCs w:val="24"/>
        </w:rPr>
        <w:t xml:space="preserve">Now, France </w:t>
      </w:r>
      <w:r w:rsidR="00F3731F" w:rsidRPr="00E87CF4">
        <w:rPr>
          <w:rFonts w:ascii="Times New Roman" w:hAnsi="Times New Roman"/>
          <w:szCs w:val="24"/>
        </w:rPr>
        <w:t xml:space="preserve">is the seventh-largest economy in the world and the third-largest economy in Europe after Germany and UK. The GDP </w:t>
      </w:r>
      <w:r w:rsidR="004748FA">
        <w:rPr>
          <w:rFonts w:ascii="Times New Roman" w:hAnsi="Times New Roman"/>
          <w:szCs w:val="24"/>
        </w:rPr>
        <w:t>were</w:t>
      </w:r>
      <w:r w:rsidR="00F3731F" w:rsidRPr="00E87CF4">
        <w:rPr>
          <w:rFonts w:ascii="Times New Roman" w:hAnsi="Times New Roman"/>
          <w:szCs w:val="24"/>
        </w:rPr>
        <w:t xml:space="preserve"> </w:t>
      </w:r>
      <w:r w:rsidR="00F3731F" w:rsidRPr="00E87CF4">
        <w:rPr>
          <w:rFonts w:ascii="Times New Roman" w:eastAsia="Times New Roman" w:hAnsi="Times New Roman"/>
          <w:color w:val="2C2C2C"/>
          <w:kern w:val="0"/>
          <w:szCs w:val="24"/>
          <w:lang w:val="en-HK"/>
        </w:rPr>
        <w:t>estimated</w:t>
      </w:r>
      <w:r w:rsidR="00E34316" w:rsidRPr="00E87CF4">
        <w:rPr>
          <w:rFonts w:ascii="Times New Roman" w:eastAsia="Times New Roman" w:hAnsi="Times New Roman"/>
          <w:color w:val="2C2C2C"/>
          <w:kern w:val="0"/>
          <w:szCs w:val="24"/>
          <w:lang w:val="en-HK"/>
        </w:rPr>
        <w:t xml:space="preserve"> $2.94 trillion in 2021 and $2.63 trillion in 2022</w:t>
      </w:r>
      <w:r w:rsidR="00F3731F" w:rsidRPr="00E87CF4">
        <w:rPr>
          <w:rFonts w:ascii="Times New Roman" w:eastAsia="Times New Roman" w:hAnsi="Times New Roman"/>
          <w:color w:val="2C2C2C"/>
          <w:kern w:val="0"/>
          <w:szCs w:val="24"/>
          <w:lang w:val="en-HK"/>
        </w:rPr>
        <w:t xml:space="preserve"> respectively. </w:t>
      </w:r>
    </w:p>
    <w:p w14:paraId="07D4AAFB" w14:textId="04B00C72" w:rsidR="006F1C45" w:rsidRDefault="006F1C45" w:rsidP="00862ACB">
      <w:pPr>
        <w:adjustRightInd w:val="0"/>
        <w:snapToGrid w:val="0"/>
        <w:spacing w:line="360" w:lineRule="auto"/>
        <w:jc w:val="both"/>
        <w:rPr>
          <w:rFonts w:ascii="Times New Roman" w:eastAsia="Times New Roman" w:hAnsi="Times New Roman"/>
          <w:color w:val="2C2C2C"/>
          <w:kern w:val="0"/>
          <w:szCs w:val="24"/>
          <w:lang w:val="en-HK"/>
        </w:rPr>
      </w:pPr>
    </w:p>
    <w:p w14:paraId="7C9EBF12" w14:textId="1F10BAC2" w:rsidR="00BA015D" w:rsidRDefault="00686CC4" w:rsidP="00862ACB">
      <w:pPr>
        <w:adjustRightInd w:val="0"/>
        <w:snapToGrid w:val="0"/>
        <w:spacing w:line="360" w:lineRule="auto"/>
        <w:jc w:val="both"/>
        <w:rPr>
          <w:rFonts w:ascii="Times New Roman" w:eastAsia="Times New Roman" w:hAnsi="Times New Roman"/>
          <w:color w:val="2C2C2C"/>
          <w:kern w:val="0"/>
          <w:szCs w:val="24"/>
          <w:lang w:val="en-HK"/>
        </w:rPr>
      </w:pPr>
      <w:r w:rsidRPr="009C1DF9">
        <w:rPr>
          <w:rFonts w:ascii="Times New Roman" w:eastAsia="Times New Roman" w:hAnsi="Times New Roman"/>
          <w:color w:val="2C2C2C"/>
          <w:kern w:val="0"/>
          <w:szCs w:val="24"/>
          <w:lang w:val="en-HK"/>
        </w:rPr>
        <w:t xml:space="preserve">Apart from the industry trend and the performance of </w:t>
      </w:r>
      <w:r w:rsidR="009C1DF9" w:rsidRPr="009C1DF9">
        <w:rPr>
          <w:rFonts w:ascii="Times New Roman" w:eastAsia="Times New Roman" w:hAnsi="Times New Roman"/>
          <w:color w:val="2C2C2C"/>
          <w:kern w:val="0"/>
          <w:szCs w:val="24"/>
          <w:lang w:val="en-HK"/>
        </w:rPr>
        <w:t xml:space="preserve">listed companies, </w:t>
      </w:r>
      <w:r w:rsidRPr="009C1DF9">
        <w:rPr>
          <w:rFonts w:ascii="Times New Roman" w:eastAsia="Times New Roman" w:hAnsi="Times New Roman"/>
          <w:color w:val="2C2C2C"/>
          <w:kern w:val="0"/>
          <w:szCs w:val="24"/>
          <w:lang w:val="en-HK"/>
        </w:rPr>
        <w:t xml:space="preserve">GDP </w:t>
      </w:r>
      <w:r w:rsidR="009C1DF9" w:rsidRPr="009C1DF9">
        <w:rPr>
          <w:rFonts w:ascii="Times New Roman" w:eastAsia="Times New Roman" w:hAnsi="Times New Roman"/>
          <w:color w:val="2C2C2C"/>
          <w:kern w:val="0"/>
          <w:szCs w:val="24"/>
          <w:lang w:val="en-HK"/>
        </w:rPr>
        <w:t>is also o</w:t>
      </w:r>
      <w:r w:rsidRPr="009C1DF9">
        <w:rPr>
          <w:rFonts w:ascii="Times New Roman" w:eastAsia="Times New Roman" w:hAnsi="Times New Roman"/>
          <w:color w:val="2C2C2C"/>
          <w:kern w:val="0"/>
          <w:szCs w:val="24"/>
          <w:lang w:val="en-HK"/>
        </w:rPr>
        <w:t>ne of the main factors that affect</w:t>
      </w:r>
      <w:r w:rsidR="004748FA">
        <w:rPr>
          <w:rFonts w:ascii="Times New Roman" w:eastAsia="Times New Roman" w:hAnsi="Times New Roman"/>
          <w:color w:val="2C2C2C"/>
          <w:kern w:val="0"/>
          <w:szCs w:val="24"/>
          <w:lang w:val="en-HK"/>
        </w:rPr>
        <w:t>s</w:t>
      </w:r>
      <w:r w:rsidRPr="009C1DF9">
        <w:rPr>
          <w:rFonts w:ascii="Times New Roman" w:eastAsia="Times New Roman" w:hAnsi="Times New Roman"/>
          <w:color w:val="2C2C2C"/>
          <w:kern w:val="0"/>
          <w:szCs w:val="24"/>
          <w:lang w:val="en-HK"/>
        </w:rPr>
        <w:t xml:space="preserve"> the stock markets and investor’s sentiments. </w:t>
      </w:r>
      <w:r w:rsidR="00BA015D" w:rsidRPr="009C1DF9">
        <w:rPr>
          <w:rFonts w:ascii="Times New Roman" w:eastAsia="Times New Roman" w:hAnsi="Times New Roman"/>
          <w:color w:val="2C2C2C"/>
          <w:kern w:val="0"/>
          <w:szCs w:val="24"/>
          <w:lang w:val="en-HK"/>
        </w:rPr>
        <w:t>GDP and stock markets</w:t>
      </w:r>
      <w:r w:rsidRPr="009C1DF9">
        <w:rPr>
          <w:rFonts w:ascii="Times New Roman" w:eastAsia="Times New Roman" w:hAnsi="Times New Roman"/>
          <w:color w:val="2C2C2C"/>
          <w:kern w:val="0"/>
          <w:szCs w:val="24"/>
          <w:lang w:val="en-HK"/>
        </w:rPr>
        <w:t xml:space="preserve"> reflect the</w:t>
      </w:r>
      <w:r w:rsidR="00BA015D" w:rsidRPr="009C1DF9">
        <w:rPr>
          <w:rFonts w:ascii="Times New Roman" w:eastAsia="Times New Roman" w:hAnsi="Times New Roman"/>
          <w:color w:val="2C2C2C"/>
          <w:kern w:val="0"/>
          <w:szCs w:val="24"/>
          <w:lang w:val="en-HK"/>
        </w:rPr>
        <w:t xml:space="preserve"> economic state</w:t>
      </w:r>
      <w:r w:rsidRPr="009C1DF9">
        <w:rPr>
          <w:rFonts w:ascii="Times New Roman" w:eastAsia="Times New Roman" w:hAnsi="Times New Roman"/>
          <w:color w:val="2C2C2C"/>
          <w:kern w:val="0"/>
          <w:szCs w:val="24"/>
          <w:lang w:val="en-HK"/>
        </w:rPr>
        <w:t xml:space="preserve">, </w:t>
      </w:r>
      <w:r w:rsidR="00BA015D" w:rsidRPr="009C1DF9">
        <w:rPr>
          <w:rFonts w:ascii="Times New Roman" w:eastAsia="Times New Roman" w:hAnsi="Times New Roman"/>
          <w:color w:val="2C2C2C"/>
          <w:kern w:val="0"/>
          <w:szCs w:val="24"/>
          <w:lang w:val="en-HK"/>
        </w:rPr>
        <w:t>affect each other</w:t>
      </w:r>
      <w:r w:rsidRPr="009C1DF9">
        <w:rPr>
          <w:rFonts w:ascii="Times New Roman" w:eastAsia="Times New Roman" w:hAnsi="Times New Roman"/>
          <w:color w:val="2C2C2C"/>
          <w:kern w:val="0"/>
          <w:szCs w:val="24"/>
          <w:lang w:val="en-HK"/>
        </w:rPr>
        <w:t>, and they are</w:t>
      </w:r>
      <w:r w:rsidR="00BA015D" w:rsidRPr="009C1DF9">
        <w:rPr>
          <w:rFonts w:ascii="Times New Roman" w:eastAsia="Times New Roman" w:hAnsi="Times New Roman"/>
          <w:color w:val="2C2C2C"/>
          <w:kern w:val="0"/>
          <w:szCs w:val="24"/>
          <w:lang w:val="en-HK"/>
        </w:rPr>
        <w:t xml:space="preserve"> </w:t>
      </w:r>
      <w:r w:rsidR="009C1DF9" w:rsidRPr="009C1DF9">
        <w:rPr>
          <w:rFonts w:ascii="Times New Roman" w:eastAsia="Times New Roman" w:hAnsi="Times New Roman"/>
          <w:color w:val="2C2C2C"/>
          <w:kern w:val="0"/>
          <w:szCs w:val="24"/>
          <w:lang w:val="en-HK"/>
        </w:rPr>
        <w:t xml:space="preserve">generally </w:t>
      </w:r>
      <w:r w:rsidR="00BA015D" w:rsidRPr="009C1DF9">
        <w:rPr>
          <w:rFonts w:ascii="Times New Roman" w:eastAsia="Times New Roman" w:hAnsi="Times New Roman"/>
          <w:color w:val="2C2C2C"/>
          <w:kern w:val="0"/>
          <w:szCs w:val="24"/>
          <w:lang w:val="en-HK"/>
        </w:rPr>
        <w:t xml:space="preserve">in similar direction. </w:t>
      </w:r>
    </w:p>
    <w:p w14:paraId="399A8BEE" w14:textId="78F708EB" w:rsidR="009C1DF9" w:rsidRDefault="009C1DF9" w:rsidP="00862ACB">
      <w:pPr>
        <w:adjustRightInd w:val="0"/>
        <w:snapToGrid w:val="0"/>
        <w:spacing w:line="360" w:lineRule="auto"/>
        <w:jc w:val="both"/>
        <w:rPr>
          <w:rFonts w:ascii="Times New Roman" w:eastAsia="Times New Roman" w:hAnsi="Times New Roman"/>
          <w:color w:val="2C2C2C"/>
          <w:kern w:val="0"/>
          <w:szCs w:val="24"/>
          <w:lang w:val="en-HK"/>
        </w:rPr>
      </w:pPr>
    </w:p>
    <w:p w14:paraId="381E08F2" w14:textId="358D6DCA" w:rsidR="009C1DF9" w:rsidRPr="009C1DF9" w:rsidRDefault="009C1DF9" w:rsidP="00862ACB">
      <w:pPr>
        <w:adjustRightInd w:val="0"/>
        <w:snapToGrid w:val="0"/>
        <w:spacing w:line="360" w:lineRule="auto"/>
        <w:jc w:val="both"/>
        <w:rPr>
          <w:rFonts w:ascii="Times New Roman" w:eastAsia="Times New Roman" w:hAnsi="Times New Roman"/>
          <w:color w:val="2C2C2C"/>
          <w:kern w:val="0"/>
          <w:szCs w:val="24"/>
          <w:lang w:val="en-HK"/>
        </w:rPr>
      </w:pPr>
      <w:r>
        <w:rPr>
          <w:rFonts w:ascii="Times New Roman" w:eastAsia="Times New Roman" w:hAnsi="Times New Roman"/>
          <w:color w:val="2C2C2C"/>
          <w:kern w:val="0"/>
          <w:szCs w:val="24"/>
          <w:lang w:val="en-HK"/>
        </w:rPr>
        <w:t>The following table</w:t>
      </w:r>
      <w:r w:rsidR="00E60804">
        <w:rPr>
          <w:rFonts w:ascii="Times New Roman" w:eastAsia="Times New Roman" w:hAnsi="Times New Roman"/>
          <w:color w:val="2C2C2C"/>
          <w:kern w:val="0"/>
          <w:szCs w:val="24"/>
          <w:lang w:val="en-HK"/>
        </w:rPr>
        <w:t xml:space="preserve"> </w:t>
      </w:r>
      <w:r w:rsidR="004748FA">
        <w:rPr>
          <w:rFonts w:ascii="Times New Roman" w:eastAsia="Times New Roman" w:hAnsi="Times New Roman"/>
          <w:color w:val="2C2C2C"/>
          <w:kern w:val="0"/>
          <w:szCs w:val="24"/>
          <w:lang w:val="en-HK"/>
        </w:rPr>
        <w:t>6</w:t>
      </w:r>
      <w:r w:rsidR="00E60804">
        <w:rPr>
          <w:rFonts w:ascii="Times New Roman" w:eastAsia="Times New Roman" w:hAnsi="Times New Roman"/>
          <w:color w:val="2C2C2C"/>
          <w:kern w:val="0"/>
          <w:szCs w:val="24"/>
          <w:lang w:val="en-HK"/>
        </w:rPr>
        <w:t xml:space="preserve"> </w:t>
      </w:r>
      <w:r>
        <w:rPr>
          <w:rFonts w:ascii="Times New Roman" w:eastAsia="Times New Roman" w:hAnsi="Times New Roman"/>
          <w:color w:val="2C2C2C"/>
          <w:kern w:val="0"/>
          <w:szCs w:val="24"/>
          <w:lang w:val="en-HK"/>
        </w:rPr>
        <w:t>represents the GDP of Hong Kong and</w:t>
      </w:r>
      <w:r w:rsidR="00EC50C2">
        <w:rPr>
          <w:rFonts w:ascii="Times New Roman" w:eastAsia="Times New Roman" w:hAnsi="Times New Roman"/>
          <w:color w:val="2C2C2C"/>
          <w:kern w:val="0"/>
          <w:szCs w:val="24"/>
          <w:lang w:val="en-HK"/>
        </w:rPr>
        <w:t xml:space="preserve"> France in USD billions and the change rate in percentage. GDP in Hong Kong and France were going up, except the years in 2019 and 2020 </w:t>
      </w:r>
      <w:r w:rsidR="004748FA">
        <w:rPr>
          <w:rFonts w:ascii="Times New Roman" w:eastAsia="Times New Roman" w:hAnsi="Times New Roman"/>
          <w:color w:val="2C2C2C"/>
          <w:kern w:val="0"/>
          <w:szCs w:val="24"/>
          <w:lang w:val="en-HK"/>
        </w:rPr>
        <w:t>with</w:t>
      </w:r>
      <w:r w:rsidR="00EC50C2">
        <w:rPr>
          <w:rFonts w:ascii="Times New Roman" w:eastAsia="Times New Roman" w:hAnsi="Times New Roman"/>
          <w:color w:val="2C2C2C"/>
          <w:kern w:val="0"/>
          <w:szCs w:val="24"/>
          <w:lang w:val="en-HK"/>
        </w:rPr>
        <w:t xml:space="preserve"> a lower or negative GDP under the impact of C</w:t>
      </w:r>
      <w:r w:rsidR="004748FA">
        <w:rPr>
          <w:rFonts w:ascii="Times New Roman" w:eastAsia="Times New Roman" w:hAnsi="Times New Roman"/>
          <w:color w:val="2C2C2C"/>
          <w:kern w:val="0"/>
          <w:szCs w:val="24"/>
          <w:lang w:val="en-HK"/>
        </w:rPr>
        <w:t>OVID</w:t>
      </w:r>
      <w:r w:rsidR="00EC50C2">
        <w:rPr>
          <w:rFonts w:ascii="Times New Roman" w:eastAsia="Times New Roman" w:hAnsi="Times New Roman"/>
          <w:color w:val="2C2C2C"/>
          <w:kern w:val="0"/>
          <w:szCs w:val="24"/>
          <w:lang w:val="en-HK"/>
        </w:rPr>
        <w:t xml:space="preserve">-19 pandemic. It shows that the economy of Hong Kong and France was good in 2021, with the growth rates at 6.74% and 11.68% respectively. </w:t>
      </w:r>
    </w:p>
    <w:p w14:paraId="7A4EC044" w14:textId="3A32F4A7" w:rsidR="00FE4220" w:rsidRDefault="00FE4220" w:rsidP="000E49EF">
      <w:pPr>
        <w:adjustRightInd w:val="0"/>
        <w:snapToGrid w:val="0"/>
        <w:spacing w:line="360" w:lineRule="auto"/>
        <w:jc w:val="both"/>
        <w:rPr>
          <w:rFonts w:ascii="Times New Roman" w:eastAsia="Times New Roman" w:hAnsi="Times New Roman"/>
          <w:color w:val="2C2C2C"/>
          <w:kern w:val="0"/>
          <w:szCs w:val="24"/>
          <w:highlight w:val="yellow"/>
          <w:lang w:val="en-HK"/>
        </w:rPr>
      </w:pPr>
    </w:p>
    <w:p w14:paraId="650CCB9E" w14:textId="77777777" w:rsidR="00E12432" w:rsidRDefault="00FE4220" w:rsidP="00862ACB">
      <w:pPr>
        <w:adjustRightInd w:val="0"/>
        <w:snapToGrid w:val="0"/>
        <w:jc w:val="both"/>
        <w:rPr>
          <w:rFonts w:ascii="Times New Roman" w:eastAsia="Times New Roman" w:hAnsi="Times New Roman"/>
          <w:color w:val="2C2C2C"/>
          <w:kern w:val="0"/>
          <w:szCs w:val="24"/>
          <w:lang w:val="en-HK"/>
        </w:rPr>
      </w:pPr>
      <w:r w:rsidRPr="004748FA">
        <w:rPr>
          <w:rFonts w:ascii="Times New Roman" w:eastAsia="Times New Roman" w:hAnsi="Times New Roman"/>
          <w:color w:val="2C2C2C"/>
          <w:kern w:val="0"/>
          <w:szCs w:val="24"/>
          <w:lang w:val="en-HK"/>
        </w:rPr>
        <w:t>Table</w:t>
      </w:r>
      <w:r w:rsidR="004748FA" w:rsidRPr="004748FA">
        <w:rPr>
          <w:rFonts w:ascii="Times New Roman" w:eastAsia="Times New Roman" w:hAnsi="Times New Roman"/>
          <w:color w:val="2C2C2C"/>
          <w:kern w:val="0"/>
          <w:szCs w:val="24"/>
          <w:lang w:val="en-HK"/>
        </w:rPr>
        <w:t xml:space="preserve"> 6</w:t>
      </w:r>
      <w:r w:rsidRPr="004748FA">
        <w:rPr>
          <w:rFonts w:ascii="Times New Roman" w:eastAsia="Times New Roman" w:hAnsi="Times New Roman"/>
          <w:color w:val="2C2C2C"/>
          <w:kern w:val="0"/>
          <w:szCs w:val="24"/>
          <w:lang w:val="en-HK"/>
        </w:rPr>
        <w:t>:</w:t>
      </w:r>
      <w:r w:rsidRPr="00FE4220">
        <w:rPr>
          <w:rFonts w:ascii="Times New Roman" w:eastAsia="Times New Roman" w:hAnsi="Times New Roman"/>
          <w:color w:val="2C2C2C"/>
          <w:kern w:val="0"/>
          <w:szCs w:val="24"/>
          <w:lang w:val="en-HK"/>
        </w:rPr>
        <w:t xml:space="preserve"> </w:t>
      </w:r>
    </w:p>
    <w:p w14:paraId="5AA1640F" w14:textId="5CA5F09E" w:rsidR="009C1DF9" w:rsidRDefault="00FE4220" w:rsidP="00862ACB">
      <w:pPr>
        <w:adjustRightInd w:val="0"/>
        <w:snapToGrid w:val="0"/>
        <w:jc w:val="both"/>
        <w:rPr>
          <w:rFonts w:ascii="Times New Roman" w:eastAsia="Times New Roman" w:hAnsi="Times New Roman"/>
          <w:color w:val="2C2C2C"/>
          <w:kern w:val="0"/>
          <w:szCs w:val="24"/>
          <w:lang w:val="en-HK"/>
        </w:rPr>
      </w:pPr>
      <w:r w:rsidRPr="00FE4220">
        <w:rPr>
          <w:rFonts w:ascii="Times New Roman" w:eastAsia="Times New Roman" w:hAnsi="Times New Roman"/>
          <w:color w:val="2C2C2C"/>
          <w:kern w:val="0"/>
          <w:szCs w:val="24"/>
          <w:lang w:val="en-HK"/>
        </w:rPr>
        <w:t xml:space="preserve">GDP of Hong Kong and France in USD billions and change rate in percentage </w:t>
      </w:r>
      <w:r w:rsidR="00EC50C2">
        <w:rPr>
          <w:rFonts w:ascii="Times New Roman" w:eastAsia="Times New Roman" w:hAnsi="Times New Roman"/>
          <w:color w:val="2C2C2C"/>
          <w:kern w:val="0"/>
          <w:szCs w:val="24"/>
          <w:lang w:val="en-HK"/>
        </w:rPr>
        <w:t xml:space="preserve">in 2017 to 2022 </w:t>
      </w:r>
    </w:p>
    <w:tbl>
      <w:tblPr>
        <w:tblStyle w:val="af7"/>
        <w:tblW w:w="9209" w:type="dxa"/>
        <w:tblLook w:val="04A0" w:firstRow="1" w:lastRow="0" w:firstColumn="1" w:lastColumn="0" w:noHBand="0" w:noVBand="1"/>
      </w:tblPr>
      <w:tblGrid>
        <w:gridCol w:w="3397"/>
        <w:gridCol w:w="996"/>
        <w:gridCol w:w="996"/>
        <w:gridCol w:w="996"/>
        <w:gridCol w:w="996"/>
        <w:gridCol w:w="996"/>
        <w:gridCol w:w="832"/>
      </w:tblGrid>
      <w:tr w:rsidR="009C1DF9" w:rsidRPr="009C1DF9" w14:paraId="69AE04BA" w14:textId="77777777" w:rsidTr="00E60804">
        <w:trPr>
          <w:trHeight w:val="330"/>
        </w:trPr>
        <w:tc>
          <w:tcPr>
            <w:tcW w:w="3397" w:type="dxa"/>
            <w:noWrap/>
            <w:hideMark/>
          </w:tcPr>
          <w:p w14:paraId="40D4A38D" w14:textId="77777777" w:rsidR="009C1DF9" w:rsidRPr="00F00674" w:rsidRDefault="009C1DF9" w:rsidP="00862ACB">
            <w:pPr>
              <w:adjustRightInd w:val="0"/>
              <w:snapToGrid w:val="0"/>
              <w:jc w:val="both"/>
              <w:rPr>
                <w:rFonts w:ascii="Times New Roman" w:eastAsia="Times New Roman" w:hAnsi="Times New Roman"/>
                <w:b/>
                <w:bCs/>
                <w:color w:val="2C2C2C"/>
                <w:kern w:val="0"/>
                <w:szCs w:val="24"/>
              </w:rPr>
            </w:pPr>
            <w:r w:rsidRPr="00F00674">
              <w:rPr>
                <w:rFonts w:ascii="Times New Roman" w:eastAsia="Times New Roman" w:hAnsi="Times New Roman"/>
                <w:b/>
                <w:bCs/>
                <w:color w:val="2C2C2C"/>
                <w:kern w:val="0"/>
                <w:szCs w:val="24"/>
              </w:rPr>
              <w:t>Gross Domestic Product (GDP)</w:t>
            </w:r>
          </w:p>
        </w:tc>
        <w:tc>
          <w:tcPr>
            <w:tcW w:w="996" w:type="dxa"/>
            <w:noWrap/>
            <w:hideMark/>
          </w:tcPr>
          <w:p w14:paraId="38931F1B" w14:textId="77777777" w:rsidR="009C1DF9" w:rsidRPr="00F00674" w:rsidRDefault="009C1DF9" w:rsidP="00862ACB">
            <w:pPr>
              <w:adjustRightInd w:val="0"/>
              <w:snapToGrid w:val="0"/>
              <w:jc w:val="both"/>
              <w:rPr>
                <w:rFonts w:ascii="Times New Roman" w:eastAsia="Times New Roman" w:hAnsi="Times New Roman"/>
                <w:b/>
                <w:bCs/>
                <w:color w:val="2C2C2C"/>
                <w:kern w:val="0"/>
                <w:szCs w:val="24"/>
              </w:rPr>
            </w:pPr>
            <w:r w:rsidRPr="00F00674">
              <w:rPr>
                <w:rFonts w:ascii="Times New Roman" w:eastAsia="Times New Roman" w:hAnsi="Times New Roman"/>
                <w:b/>
                <w:bCs/>
                <w:color w:val="2C2C2C"/>
                <w:kern w:val="0"/>
                <w:szCs w:val="24"/>
              </w:rPr>
              <w:t>2017</w:t>
            </w:r>
          </w:p>
        </w:tc>
        <w:tc>
          <w:tcPr>
            <w:tcW w:w="996" w:type="dxa"/>
            <w:noWrap/>
            <w:hideMark/>
          </w:tcPr>
          <w:p w14:paraId="7F1D2233" w14:textId="77777777" w:rsidR="009C1DF9" w:rsidRPr="00F00674" w:rsidRDefault="009C1DF9" w:rsidP="00862ACB">
            <w:pPr>
              <w:adjustRightInd w:val="0"/>
              <w:snapToGrid w:val="0"/>
              <w:jc w:val="both"/>
              <w:rPr>
                <w:rFonts w:ascii="Times New Roman" w:eastAsia="Times New Roman" w:hAnsi="Times New Roman"/>
                <w:b/>
                <w:bCs/>
                <w:color w:val="2C2C2C"/>
                <w:kern w:val="0"/>
                <w:szCs w:val="24"/>
              </w:rPr>
            </w:pPr>
            <w:r w:rsidRPr="00F00674">
              <w:rPr>
                <w:rFonts w:ascii="Times New Roman" w:eastAsia="Times New Roman" w:hAnsi="Times New Roman"/>
                <w:b/>
                <w:bCs/>
                <w:color w:val="2C2C2C"/>
                <w:kern w:val="0"/>
                <w:szCs w:val="24"/>
              </w:rPr>
              <w:t>2018</w:t>
            </w:r>
          </w:p>
        </w:tc>
        <w:tc>
          <w:tcPr>
            <w:tcW w:w="996" w:type="dxa"/>
            <w:noWrap/>
            <w:hideMark/>
          </w:tcPr>
          <w:p w14:paraId="1BB6051A" w14:textId="77777777" w:rsidR="009C1DF9" w:rsidRPr="00F00674" w:rsidRDefault="009C1DF9" w:rsidP="00862ACB">
            <w:pPr>
              <w:adjustRightInd w:val="0"/>
              <w:snapToGrid w:val="0"/>
              <w:jc w:val="both"/>
              <w:rPr>
                <w:rFonts w:ascii="Times New Roman" w:eastAsia="Times New Roman" w:hAnsi="Times New Roman"/>
                <w:b/>
                <w:bCs/>
                <w:color w:val="2C2C2C"/>
                <w:kern w:val="0"/>
                <w:szCs w:val="24"/>
              </w:rPr>
            </w:pPr>
            <w:r w:rsidRPr="00F00674">
              <w:rPr>
                <w:rFonts w:ascii="Times New Roman" w:eastAsia="Times New Roman" w:hAnsi="Times New Roman"/>
                <w:b/>
                <w:bCs/>
                <w:color w:val="2C2C2C"/>
                <w:kern w:val="0"/>
                <w:szCs w:val="24"/>
              </w:rPr>
              <w:t>2019</w:t>
            </w:r>
          </w:p>
        </w:tc>
        <w:tc>
          <w:tcPr>
            <w:tcW w:w="996" w:type="dxa"/>
            <w:noWrap/>
            <w:hideMark/>
          </w:tcPr>
          <w:p w14:paraId="30EE729D" w14:textId="77777777" w:rsidR="009C1DF9" w:rsidRPr="00F00674" w:rsidRDefault="009C1DF9" w:rsidP="00862ACB">
            <w:pPr>
              <w:adjustRightInd w:val="0"/>
              <w:snapToGrid w:val="0"/>
              <w:jc w:val="both"/>
              <w:rPr>
                <w:rFonts w:ascii="Times New Roman" w:eastAsia="Times New Roman" w:hAnsi="Times New Roman"/>
                <w:b/>
                <w:bCs/>
                <w:color w:val="2C2C2C"/>
                <w:kern w:val="0"/>
                <w:szCs w:val="24"/>
              </w:rPr>
            </w:pPr>
            <w:r w:rsidRPr="00F00674">
              <w:rPr>
                <w:rFonts w:ascii="Times New Roman" w:eastAsia="Times New Roman" w:hAnsi="Times New Roman"/>
                <w:b/>
                <w:bCs/>
                <w:color w:val="2C2C2C"/>
                <w:kern w:val="0"/>
                <w:szCs w:val="24"/>
              </w:rPr>
              <w:t>2020</w:t>
            </w:r>
          </w:p>
        </w:tc>
        <w:tc>
          <w:tcPr>
            <w:tcW w:w="996" w:type="dxa"/>
            <w:noWrap/>
            <w:hideMark/>
          </w:tcPr>
          <w:p w14:paraId="46AFC568" w14:textId="77777777" w:rsidR="009C1DF9" w:rsidRPr="00F00674" w:rsidRDefault="009C1DF9" w:rsidP="00862ACB">
            <w:pPr>
              <w:adjustRightInd w:val="0"/>
              <w:snapToGrid w:val="0"/>
              <w:jc w:val="both"/>
              <w:rPr>
                <w:rFonts w:ascii="Times New Roman" w:eastAsia="Times New Roman" w:hAnsi="Times New Roman"/>
                <w:b/>
                <w:bCs/>
                <w:color w:val="2C2C2C"/>
                <w:kern w:val="0"/>
                <w:szCs w:val="24"/>
              </w:rPr>
            </w:pPr>
            <w:r w:rsidRPr="00F00674">
              <w:rPr>
                <w:rFonts w:ascii="Times New Roman" w:eastAsia="Times New Roman" w:hAnsi="Times New Roman"/>
                <w:b/>
                <w:bCs/>
                <w:color w:val="2C2C2C"/>
                <w:kern w:val="0"/>
                <w:szCs w:val="24"/>
              </w:rPr>
              <w:t>2021</w:t>
            </w:r>
          </w:p>
        </w:tc>
        <w:tc>
          <w:tcPr>
            <w:tcW w:w="832" w:type="dxa"/>
            <w:noWrap/>
            <w:hideMark/>
          </w:tcPr>
          <w:p w14:paraId="6034EE7C" w14:textId="77777777" w:rsidR="009C1DF9" w:rsidRPr="00F00674" w:rsidRDefault="009C1DF9" w:rsidP="00862ACB">
            <w:pPr>
              <w:adjustRightInd w:val="0"/>
              <w:snapToGrid w:val="0"/>
              <w:jc w:val="both"/>
              <w:rPr>
                <w:rFonts w:ascii="Times New Roman" w:eastAsia="Times New Roman" w:hAnsi="Times New Roman"/>
                <w:b/>
                <w:bCs/>
                <w:color w:val="2C2C2C"/>
                <w:kern w:val="0"/>
                <w:szCs w:val="24"/>
              </w:rPr>
            </w:pPr>
            <w:r w:rsidRPr="00F00674">
              <w:rPr>
                <w:rFonts w:ascii="Times New Roman" w:eastAsia="Times New Roman" w:hAnsi="Times New Roman"/>
                <w:b/>
                <w:bCs/>
                <w:color w:val="2C2C2C"/>
                <w:kern w:val="0"/>
                <w:szCs w:val="24"/>
              </w:rPr>
              <w:t>2022</w:t>
            </w:r>
          </w:p>
        </w:tc>
      </w:tr>
      <w:tr w:rsidR="00E60804" w:rsidRPr="009C1DF9" w14:paraId="264C96A2" w14:textId="77777777" w:rsidTr="00E60804">
        <w:trPr>
          <w:trHeight w:val="330"/>
        </w:trPr>
        <w:tc>
          <w:tcPr>
            <w:tcW w:w="3397" w:type="dxa"/>
            <w:noWrap/>
            <w:hideMark/>
          </w:tcPr>
          <w:p w14:paraId="53F8532C"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 xml:space="preserve">US$ billions </w:t>
            </w:r>
          </w:p>
        </w:tc>
        <w:tc>
          <w:tcPr>
            <w:tcW w:w="996" w:type="dxa"/>
            <w:noWrap/>
            <w:hideMark/>
          </w:tcPr>
          <w:p w14:paraId="789BA5A2"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 </w:t>
            </w:r>
          </w:p>
        </w:tc>
        <w:tc>
          <w:tcPr>
            <w:tcW w:w="996" w:type="dxa"/>
            <w:noWrap/>
            <w:hideMark/>
          </w:tcPr>
          <w:p w14:paraId="062E3237"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 </w:t>
            </w:r>
          </w:p>
        </w:tc>
        <w:tc>
          <w:tcPr>
            <w:tcW w:w="996" w:type="dxa"/>
            <w:noWrap/>
            <w:hideMark/>
          </w:tcPr>
          <w:p w14:paraId="35490CEC"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 </w:t>
            </w:r>
          </w:p>
        </w:tc>
        <w:tc>
          <w:tcPr>
            <w:tcW w:w="996" w:type="dxa"/>
            <w:noWrap/>
            <w:hideMark/>
          </w:tcPr>
          <w:p w14:paraId="4E818244"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 </w:t>
            </w:r>
          </w:p>
        </w:tc>
        <w:tc>
          <w:tcPr>
            <w:tcW w:w="996" w:type="dxa"/>
            <w:noWrap/>
            <w:hideMark/>
          </w:tcPr>
          <w:p w14:paraId="596F3DF2"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 </w:t>
            </w:r>
          </w:p>
        </w:tc>
        <w:tc>
          <w:tcPr>
            <w:tcW w:w="832" w:type="dxa"/>
            <w:noWrap/>
            <w:hideMark/>
          </w:tcPr>
          <w:p w14:paraId="1BA8658D"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 </w:t>
            </w:r>
          </w:p>
        </w:tc>
      </w:tr>
      <w:tr w:rsidR="00E60804" w:rsidRPr="009C1DF9" w14:paraId="3873E73D" w14:textId="77777777" w:rsidTr="00E60804">
        <w:trPr>
          <w:trHeight w:val="330"/>
        </w:trPr>
        <w:tc>
          <w:tcPr>
            <w:tcW w:w="3397" w:type="dxa"/>
            <w:noWrap/>
            <w:hideMark/>
          </w:tcPr>
          <w:p w14:paraId="633B9878"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Hong Kong</w:t>
            </w:r>
          </w:p>
        </w:tc>
        <w:tc>
          <w:tcPr>
            <w:tcW w:w="996" w:type="dxa"/>
            <w:noWrap/>
            <w:hideMark/>
          </w:tcPr>
          <w:p w14:paraId="005528B6"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341.27</w:t>
            </w:r>
          </w:p>
        </w:tc>
        <w:tc>
          <w:tcPr>
            <w:tcW w:w="996" w:type="dxa"/>
            <w:noWrap/>
            <w:hideMark/>
          </w:tcPr>
          <w:p w14:paraId="5E077DEC"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361.73</w:t>
            </w:r>
          </w:p>
        </w:tc>
        <w:tc>
          <w:tcPr>
            <w:tcW w:w="996" w:type="dxa"/>
            <w:noWrap/>
            <w:hideMark/>
          </w:tcPr>
          <w:p w14:paraId="60769C3A"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363.05</w:t>
            </w:r>
          </w:p>
        </w:tc>
        <w:tc>
          <w:tcPr>
            <w:tcW w:w="996" w:type="dxa"/>
            <w:noWrap/>
            <w:hideMark/>
          </w:tcPr>
          <w:p w14:paraId="41544EF6"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344.88</w:t>
            </w:r>
          </w:p>
        </w:tc>
        <w:tc>
          <w:tcPr>
            <w:tcW w:w="996" w:type="dxa"/>
            <w:noWrap/>
            <w:hideMark/>
          </w:tcPr>
          <w:p w14:paraId="5A6610CD"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368.14</w:t>
            </w:r>
          </w:p>
        </w:tc>
        <w:tc>
          <w:tcPr>
            <w:tcW w:w="832" w:type="dxa"/>
            <w:noWrap/>
            <w:hideMark/>
          </w:tcPr>
          <w:p w14:paraId="189F75B9"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w:t>
            </w:r>
          </w:p>
        </w:tc>
      </w:tr>
      <w:tr w:rsidR="00E60804" w:rsidRPr="009C1DF9" w14:paraId="2ED3600B" w14:textId="77777777" w:rsidTr="00E60804">
        <w:trPr>
          <w:trHeight w:val="330"/>
        </w:trPr>
        <w:tc>
          <w:tcPr>
            <w:tcW w:w="3397" w:type="dxa"/>
            <w:noWrap/>
            <w:hideMark/>
          </w:tcPr>
          <w:p w14:paraId="517AEF5E"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Rate of change (%)</w:t>
            </w:r>
          </w:p>
        </w:tc>
        <w:tc>
          <w:tcPr>
            <w:tcW w:w="996" w:type="dxa"/>
            <w:noWrap/>
            <w:hideMark/>
          </w:tcPr>
          <w:p w14:paraId="743DCBAD"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w:t>
            </w:r>
          </w:p>
        </w:tc>
        <w:tc>
          <w:tcPr>
            <w:tcW w:w="996" w:type="dxa"/>
            <w:noWrap/>
            <w:hideMark/>
          </w:tcPr>
          <w:p w14:paraId="01BBA696"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6.00</w:t>
            </w:r>
          </w:p>
        </w:tc>
        <w:tc>
          <w:tcPr>
            <w:tcW w:w="996" w:type="dxa"/>
            <w:noWrap/>
            <w:hideMark/>
          </w:tcPr>
          <w:p w14:paraId="16F269FD"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0.37</w:t>
            </w:r>
          </w:p>
        </w:tc>
        <w:tc>
          <w:tcPr>
            <w:tcW w:w="996" w:type="dxa"/>
            <w:noWrap/>
            <w:hideMark/>
          </w:tcPr>
          <w:p w14:paraId="6CD8C9CE"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-5.01</w:t>
            </w:r>
          </w:p>
        </w:tc>
        <w:tc>
          <w:tcPr>
            <w:tcW w:w="996" w:type="dxa"/>
            <w:noWrap/>
            <w:hideMark/>
          </w:tcPr>
          <w:p w14:paraId="53C2CBD6"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6.74</w:t>
            </w:r>
          </w:p>
        </w:tc>
        <w:tc>
          <w:tcPr>
            <w:tcW w:w="832" w:type="dxa"/>
            <w:noWrap/>
            <w:hideMark/>
          </w:tcPr>
          <w:p w14:paraId="7312AF13"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w:t>
            </w:r>
          </w:p>
        </w:tc>
      </w:tr>
      <w:tr w:rsidR="00E60804" w:rsidRPr="009C1DF9" w14:paraId="731AE39C" w14:textId="77777777" w:rsidTr="00E60804">
        <w:trPr>
          <w:trHeight w:val="330"/>
        </w:trPr>
        <w:tc>
          <w:tcPr>
            <w:tcW w:w="3397" w:type="dxa"/>
            <w:noWrap/>
            <w:hideMark/>
          </w:tcPr>
          <w:p w14:paraId="7E184E73"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France</w:t>
            </w:r>
          </w:p>
        </w:tc>
        <w:tc>
          <w:tcPr>
            <w:tcW w:w="996" w:type="dxa"/>
            <w:noWrap/>
            <w:hideMark/>
          </w:tcPr>
          <w:p w14:paraId="0586846C"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2595.15</w:t>
            </w:r>
          </w:p>
        </w:tc>
        <w:tc>
          <w:tcPr>
            <w:tcW w:w="996" w:type="dxa"/>
            <w:noWrap/>
            <w:hideMark/>
          </w:tcPr>
          <w:p w14:paraId="1492D36B"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2790.96</w:t>
            </w:r>
          </w:p>
        </w:tc>
        <w:tc>
          <w:tcPr>
            <w:tcW w:w="996" w:type="dxa"/>
            <w:noWrap/>
            <w:hideMark/>
          </w:tcPr>
          <w:p w14:paraId="5FC55B7A"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2728.87</w:t>
            </w:r>
          </w:p>
        </w:tc>
        <w:tc>
          <w:tcPr>
            <w:tcW w:w="996" w:type="dxa"/>
            <w:noWrap/>
            <w:hideMark/>
          </w:tcPr>
          <w:p w14:paraId="31534C96"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2630.32</w:t>
            </w:r>
          </w:p>
        </w:tc>
        <w:tc>
          <w:tcPr>
            <w:tcW w:w="996" w:type="dxa"/>
            <w:noWrap/>
            <w:hideMark/>
          </w:tcPr>
          <w:p w14:paraId="63ADD43B"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2937.47</w:t>
            </w:r>
          </w:p>
        </w:tc>
        <w:tc>
          <w:tcPr>
            <w:tcW w:w="832" w:type="dxa"/>
            <w:noWrap/>
            <w:hideMark/>
          </w:tcPr>
          <w:p w14:paraId="1EB3CF0D"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w:t>
            </w:r>
          </w:p>
        </w:tc>
      </w:tr>
      <w:tr w:rsidR="00E60804" w:rsidRPr="009C1DF9" w14:paraId="3AFDBF55" w14:textId="77777777" w:rsidTr="00E60804">
        <w:trPr>
          <w:trHeight w:val="330"/>
        </w:trPr>
        <w:tc>
          <w:tcPr>
            <w:tcW w:w="3397" w:type="dxa"/>
            <w:noWrap/>
            <w:hideMark/>
          </w:tcPr>
          <w:p w14:paraId="699AD938"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Rate of change (%)</w:t>
            </w:r>
          </w:p>
        </w:tc>
        <w:tc>
          <w:tcPr>
            <w:tcW w:w="996" w:type="dxa"/>
            <w:noWrap/>
            <w:hideMark/>
          </w:tcPr>
          <w:p w14:paraId="748C3BCB"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w:t>
            </w:r>
          </w:p>
        </w:tc>
        <w:tc>
          <w:tcPr>
            <w:tcW w:w="996" w:type="dxa"/>
            <w:noWrap/>
            <w:hideMark/>
          </w:tcPr>
          <w:p w14:paraId="42DEBDA7"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7.55</w:t>
            </w:r>
          </w:p>
        </w:tc>
        <w:tc>
          <w:tcPr>
            <w:tcW w:w="996" w:type="dxa"/>
            <w:noWrap/>
            <w:hideMark/>
          </w:tcPr>
          <w:p w14:paraId="761E8083"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-2.22</w:t>
            </w:r>
          </w:p>
        </w:tc>
        <w:tc>
          <w:tcPr>
            <w:tcW w:w="996" w:type="dxa"/>
            <w:noWrap/>
            <w:hideMark/>
          </w:tcPr>
          <w:p w14:paraId="0B35216C"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-3.61</w:t>
            </w:r>
          </w:p>
        </w:tc>
        <w:tc>
          <w:tcPr>
            <w:tcW w:w="996" w:type="dxa"/>
            <w:noWrap/>
            <w:hideMark/>
          </w:tcPr>
          <w:p w14:paraId="104FDB38"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11.68</w:t>
            </w:r>
          </w:p>
        </w:tc>
        <w:tc>
          <w:tcPr>
            <w:tcW w:w="832" w:type="dxa"/>
            <w:noWrap/>
            <w:hideMark/>
          </w:tcPr>
          <w:p w14:paraId="6299A28C" w14:textId="77777777" w:rsidR="009C1DF9" w:rsidRPr="009C1DF9" w:rsidRDefault="009C1DF9" w:rsidP="00862ACB">
            <w:pPr>
              <w:adjustRightInd w:val="0"/>
              <w:snapToGrid w:val="0"/>
              <w:jc w:val="both"/>
              <w:rPr>
                <w:rFonts w:ascii="Times New Roman" w:eastAsia="Times New Roman" w:hAnsi="Times New Roman"/>
                <w:color w:val="2C2C2C"/>
                <w:kern w:val="0"/>
                <w:szCs w:val="24"/>
              </w:rPr>
            </w:pPr>
            <w:r w:rsidRPr="009C1DF9">
              <w:rPr>
                <w:rFonts w:ascii="Times New Roman" w:eastAsia="Times New Roman" w:hAnsi="Times New Roman"/>
                <w:color w:val="2C2C2C"/>
                <w:kern w:val="0"/>
                <w:szCs w:val="24"/>
              </w:rPr>
              <w:t>-</w:t>
            </w:r>
          </w:p>
        </w:tc>
      </w:tr>
    </w:tbl>
    <w:p w14:paraId="70C52A02" w14:textId="16D4ACF5" w:rsidR="00D1323C" w:rsidRPr="003F132B" w:rsidRDefault="00FE4220" w:rsidP="00862ACB">
      <w:pPr>
        <w:adjustRightInd w:val="0"/>
        <w:snapToGrid w:val="0"/>
        <w:jc w:val="both"/>
        <w:rPr>
          <w:rFonts w:ascii="Times New Roman" w:eastAsia="Times New Roman" w:hAnsi="Times New Roman"/>
          <w:kern w:val="0"/>
          <w:szCs w:val="24"/>
          <w:lang w:val="en-HK"/>
        </w:rPr>
      </w:pPr>
      <w:r w:rsidRPr="00FE4220">
        <w:rPr>
          <w:rFonts w:ascii="Times New Roman" w:eastAsia="Times New Roman" w:hAnsi="Times New Roman"/>
          <w:color w:val="2C2C2C"/>
          <w:kern w:val="0"/>
          <w:szCs w:val="24"/>
          <w:lang w:val="en-HK"/>
        </w:rPr>
        <w:t xml:space="preserve">Source: </w:t>
      </w:r>
      <w:hyperlink r:id="rId13" w:history="1">
        <w:r w:rsidR="003F132B" w:rsidRPr="003F132B">
          <w:rPr>
            <w:rStyle w:val="af3"/>
            <w:rFonts w:ascii="Times New Roman" w:eastAsia="Times New Roman" w:hAnsi="Times New Roman"/>
            <w:color w:val="auto"/>
            <w:kern w:val="0"/>
            <w:szCs w:val="24"/>
            <w:lang w:val="en-HK"/>
          </w:rPr>
          <w:t>https://worldcompetitiveness.imd.org/customsearchresults/criteriaresult#</w:t>
        </w:r>
      </w:hyperlink>
    </w:p>
    <w:p w14:paraId="2A2F2D4E" w14:textId="21D754F5" w:rsidR="003F132B" w:rsidRPr="000E3C97" w:rsidRDefault="003F132B" w:rsidP="003F132B">
      <w:pPr>
        <w:adjustRightInd w:val="0"/>
        <w:snapToGrid w:val="0"/>
        <w:spacing w:line="360" w:lineRule="auto"/>
        <w:jc w:val="center"/>
        <w:rPr>
          <w:rFonts w:ascii="Times New Roman" w:hAnsi="Times New Roman"/>
          <w:bCs/>
          <w:sz w:val="20"/>
          <w:szCs w:val="20"/>
        </w:rPr>
      </w:pPr>
      <w:r w:rsidRPr="000E3C97">
        <w:rPr>
          <w:rFonts w:ascii="Times New Roman" w:hAnsi="Times New Roman"/>
          <w:bCs/>
          <w:sz w:val="20"/>
          <w:szCs w:val="20"/>
        </w:rPr>
        <w:t>11</w:t>
      </w:r>
    </w:p>
    <w:p w14:paraId="288D1333" w14:textId="782FD08C" w:rsidR="00723D14" w:rsidRPr="00723D14" w:rsidRDefault="004748FA" w:rsidP="00E54BB0">
      <w:pPr>
        <w:adjustRightInd w:val="0"/>
        <w:snapToGrid w:val="0"/>
        <w:spacing w:line="360" w:lineRule="auto"/>
        <w:jc w:val="both"/>
        <w:rPr>
          <w:rFonts w:ascii="Times New Roman" w:eastAsia="Times New Roman" w:hAnsi="Times New Roman"/>
          <w:color w:val="2C2C2C"/>
          <w:kern w:val="0"/>
          <w:szCs w:val="24"/>
        </w:rPr>
      </w:pPr>
      <w:r w:rsidRPr="004748FA">
        <w:rPr>
          <w:rFonts w:ascii="Times New Roman" w:eastAsia="Times New Roman" w:hAnsi="Times New Roman"/>
          <w:color w:val="2C2C2C"/>
          <w:kern w:val="0"/>
          <w:szCs w:val="24"/>
          <w:lang w:val="en-HK"/>
        </w:rPr>
        <w:t xml:space="preserve">Below </w:t>
      </w:r>
      <w:r w:rsidR="00723D14" w:rsidRPr="004748FA">
        <w:rPr>
          <w:rFonts w:ascii="Times New Roman" w:eastAsia="Times New Roman" w:hAnsi="Times New Roman"/>
          <w:color w:val="2C2C2C"/>
          <w:kern w:val="0"/>
          <w:szCs w:val="24"/>
          <w:lang w:val="en-HK"/>
        </w:rPr>
        <w:t xml:space="preserve">Table </w:t>
      </w:r>
      <w:r>
        <w:rPr>
          <w:rFonts w:ascii="Times New Roman" w:eastAsia="Times New Roman" w:hAnsi="Times New Roman"/>
          <w:color w:val="2C2C2C"/>
          <w:kern w:val="0"/>
          <w:szCs w:val="24"/>
          <w:lang w:val="en-HK"/>
        </w:rPr>
        <w:t>7</w:t>
      </w:r>
      <w:r w:rsidR="00723D14">
        <w:rPr>
          <w:rFonts w:ascii="Times New Roman" w:eastAsia="Times New Roman" w:hAnsi="Times New Roman"/>
          <w:color w:val="2C2C2C"/>
          <w:kern w:val="0"/>
          <w:szCs w:val="24"/>
          <w:lang w:val="en-HK"/>
        </w:rPr>
        <w:t xml:space="preserve">shows the </w:t>
      </w:r>
      <w:r w:rsidR="00723D14" w:rsidRPr="00723D14">
        <w:rPr>
          <w:rFonts w:ascii="Times New Roman" w:eastAsia="Times New Roman" w:hAnsi="Times New Roman"/>
          <w:color w:val="2C2C2C"/>
          <w:kern w:val="0"/>
          <w:szCs w:val="24"/>
          <w:lang w:val="en-HK"/>
        </w:rPr>
        <w:t xml:space="preserve">World Competitiveness </w:t>
      </w:r>
      <w:r w:rsidR="00723D14">
        <w:rPr>
          <w:rFonts w:ascii="Times New Roman" w:eastAsia="Times New Roman" w:hAnsi="Times New Roman"/>
          <w:color w:val="2C2C2C"/>
          <w:kern w:val="0"/>
          <w:szCs w:val="24"/>
          <w:lang w:val="en-HK"/>
        </w:rPr>
        <w:t xml:space="preserve">for </w:t>
      </w:r>
      <w:r w:rsidR="00723D14" w:rsidRPr="00723D14">
        <w:rPr>
          <w:rFonts w:ascii="Times New Roman" w:eastAsia="Times New Roman" w:hAnsi="Times New Roman"/>
          <w:color w:val="2C2C2C"/>
          <w:kern w:val="0"/>
          <w:szCs w:val="24"/>
          <w:lang w:val="en-HK"/>
        </w:rPr>
        <w:t>Overall and Factor Rankings</w:t>
      </w:r>
      <w:r w:rsidR="00723D14">
        <w:rPr>
          <w:rFonts w:ascii="Times New Roman" w:eastAsia="Times New Roman" w:hAnsi="Times New Roman"/>
          <w:color w:val="2C2C2C"/>
          <w:kern w:val="0"/>
          <w:szCs w:val="24"/>
          <w:lang w:val="en-HK"/>
        </w:rPr>
        <w:t xml:space="preserve">, and </w:t>
      </w:r>
      <w:r w:rsidR="00723D14" w:rsidRPr="00723D14">
        <w:rPr>
          <w:rFonts w:ascii="Times New Roman" w:eastAsia="Times New Roman" w:hAnsi="Times New Roman"/>
          <w:color w:val="2C2C2C"/>
          <w:kern w:val="0"/>
          <w:szCs w:val="24"/>
          <w:lang w:val="en-HK"/>
        </w:rPr>
        <w:t>Economic Performance</w:t>
      </w:r>
      <w:r w:rsidR="00723D14">
        <w:rPr>
          <w:rFonts w:ascii="Times New Roman" w:eastAsia="Times New Roman" w:hAnsi="Times New Roman"/>
          <w:color w:val="2C2C2C"/>
          <w:kern w:val="0"/>
          <w:szCs w:val="24"/>
          <w:lang w:val="en-HK"/>
        </w:rPr>
        <w:t xml:space="preserve"> </w:t>
      </w:r>
      <w:r w:rsidR="00723D14" w:rsidRPr="00723D14">
        <w:rPr>
          <w:rFonts w:ascii="Times New Roman" w:eastAsia="Times New Roman" w:hAnsi="Times New Roman"/>
          <w:color w:val="2C2C2C"/>
          <w:kern w:val="0"/>
          <w:szCs w:val="24"/>
          <w:lang w:val="en-HK"/>
        </w:rPr>
        <w:t xml:space="preserve">Ranking </w:t>
      </w:r>
      <w:r w:rsidR="00723D14">
        <w:rPr>
          <w:rFonts w:ascii="Times New Roman" w:eastAsia="Times New Roman" w:hAnsi="Times New Roman"/>
          <w:color w:val="2C2C2C"/>
          <w:kern w:val="0"/>
          <w:szCs w:val="24"/>
          <w:lang w:val="en-HK"/>
        </w:rPr>
        <w:t xml:space="preserve">from 2018 to </w:t>
      </w:r>
      <w:r w:rsidR="00723D14" w:rsidRPr="00723D14">
        <w:rPr>
          <w:rFonts w:ascii="Times New Roman" w:eastAsia="Times New Roman" w:hAnsi="Times New Roman"/>
          <w:color w:val="2C2C2C"/>
          <w:kern w:val="0"/>
          <w:szCs w:val="24"/>
          <w:lang w:val="en-HK"/>
        </w:rPr>
        <w:t>2022 Results (Out of 63 countries)</w:t>
      </w:r>
      <w:r w:rsidR="00723D14">
        <w:rPr>
          <w:rFonts w:ascii="Times New Roman" w:eastAsia="Times New Roman" w:hAnsi="Times New Roman"/>
          <w:color w:val="2C2C2C"/>
          <w:kern w:val="0"/>
          <w:szCs w:val="24"/>
          <w:lang w:val="en-HK"/>
        </w:rPr>
        <w:t xml:space="preserve"> in Hong Kong and France. The </w:t>
      </w:r>
      <w:r w:rsidR="005F01FF">
        <w:rPr>
          <w:rFonts w:ascii="Times New Roman" w:eastAsia="Times New Roman" w:hAnsi="Times New Roman"/>
          <w:color w:val="2C2C2C"/>
          <w:kern w:val="0"/>
          <w:szCs w:val="24"/>
          <w:lang w:val="en-HK"/>
        </w:rPr>
        <w:t xml:space="preserve">overall </w:t>
      </w:r>
      <w:r w:rsidR="00723D14">
        <w:rPr>
          <w:rFonts w:ascii="Times New Roman" w:eastAsia="Times New Roman" w:hAnsi="Times New Roman"/>
          <w:color w:val="2C2C2C"/>
          <w:kern w:val="0"/>
          <w:szCs w:val="24"/>
          <w:lang w:val="en-HK"/>
        </w:rPr>
        <w:t xml:space="preserve">rankings of France were improved </w:t>
      </w:r>
      <w:r w:rsidR="005F01FF">
        <w:rPr>
          <w:rFonts w:ascii="Times New Roman" w:eastAsia="Times New Roman" w:hAnsi="Times New Roman"/>
          <w:color w:val="2C2C2C"/>
          <w:kern w:val="0"/>
          <w:szCs w:val="24"/>
          <w:lang w:val="en-HK"/>
        </w:rPr>
        <w:t>slightly and there was a dramatical improvement on the ranking of</w:t>
      </w:r>
      <w:r w:rsidR="00723D14">
        <w:rPr>
          <w:rFonts w:ascii="Times New Roman" w:eastAsia="Times New Roman" w:hAnsi="Times New Roman"/>
          <w:color w:val="2C2C2C"/>
          <w:kern w:val="0"/>
          <w:szCs w:val="24"/>
          <w:lang w:val="en-HK"/>
        </w:rPr>
        <w:t xml:space="preserve"> economic performance.  </w:t>
      </w:r>
    </w:p>
    <w:p w14:paraId="6B596E77" w14:textId="77777777" w:rsidR="00723D14" w:rsidRDefault="00723D14" w:rsidP="00E54BB0">
      <w:pPr>
        <w:adjustRightInd w:val="0"/>
        <w:snapToGrid w:val="0"/>
        <w:spacing w:line="360" w:lineRule="auto"/>
        <w:jc w:val="both"/>
        <w:rPr>
          <w:rFonts w:ascii="Times New Roman" w:eastAsia="Times New Roman" w:hAnsi="Times New Roman"/>
          <w:color w:val="2C2C2C"/>
          <w:kern w:val="0"/>
          <w:szCs w:val="24"/>
          <w:lang w:val="en-HK"/>
        </w:rPr>
      </w:pPr>
    </w:p>
    <w:p w14:paraId="0195BDEE" w14:textId="0E9172A7" w:rsidR="004A6D8F" w:rsidRPr="00862ACB" w:rsidRDefault="004A6D8F" w:rsidP="00862ACB">
      <w:pPr>
        <w:adjustRightInd w:val="0"/>
        <w:snapToGrid w:val="0"/>
        <w:jc w:val="both"/>
        <w:rPr>
          <w:rFonts w:ascii="Times New Roman" w:eastAsia="Times New Roman" w:hAnsi="Times New Roman"/>
          <w:color w:val="2C2C2C"/>
          <w:kern w:val="0"/>
          <w:szCs w:val="24"/>
          <w:lang w:val="en-HK"/>
        </w:rPr>
      </w:pPr>
      <w:r w:rsidRPr="00862ACB">
        <w:rPr>
          <w:rFonts w:ascii="Times New Roman" w:eastAsia="Times New Roman" w:hAnsi="Times New Roman"/>
          <w:color w:val="2C2C2C"/>
          <w:kern w:val="0"/>
          <w:szCs w:val="24"/>
          <w:lang w:val="en-HK"/>
        </w:rPr>
        <w:t xml:space="preserve">Table </w:t>
      </w:r>
      <w:r w:rsidR="004748FA">
        <w:rPr>
          <w:rFonts w:ascii="Times New Roman" w:eastAsia="Times New Roman" w:hAnsi="Times New Roman"/>
          <w:color w:val="2C2C2C"/>
          <w:kern w:val="0"/>
          <w:szCs w:val="24"/>
          <w:lang w:val="en-HK"/>
        </w:rPr>
        <w:t>7</w:t>
      </w:r>
      <w:r w:rsidRPr="00862ACB">
        <w:rPr>
          <w:rFonts w:ascii="Times New Roman" w:eastAsia="Times New Roman" w:hAnsi="Times New Roman"/>
          <w:color w:val="2C2C2C"/>
          <w:kern w:val="0"/>
          <w:szCs w:val="24"/>
          <w:lang w:val="en-HK"/>
        </w:rPr>
        <w:t>:</w:t>
      </w:r>
      <w:r w:rsidR="00723D14" w:rsidRPr="00862ACB">
        <w:rPr>
          <w:rFonts w:ascii="Times New Roman" w:eastAsia="Times New Roman" w:hAnsi="Times New Roman"/>
          <w:color w:val="2C2C2C"/>
          <w:kern w:val="0"/>
          <w:szCs w:val="24"/>
          <w:lang w:val="en-HK"/>
        </w:rPr>
        <w:t xml:space="preserve"> World Competitiveness for Overall and Factor Ranking</w:t>
      </w:r>
      <w:r w:rsidR="004033DB" w:rsidRPr="00862ACB">
        <w:rPr>
          <w:rFonts w:ascii="Times New Roman" w:eastAsia="Times New Roman" w:hAnsi="Times New Roman"/>
          <w:color w:val="2C2C2C"/>
          <w:kern w:val="0"/>
          <w:szCs w:val="24"/>
          <w:lang w:val="en-HK"/>
        </w:rPr>
        <w:t>s</w:t>
      </w:r>
      <w:r w:rsidR="00723D14" w:rsidRPr="00862ACB">
        <w:rPr>
          <w:rFonts w:ascii="Times New Roman" w:eastAsia="Times New Roman" w:hAnsi="Times New Roman"/>
          <w:color w:val="2C2C2C"/>
          <w:kern w:val="0"/>
          <w:szCs w:val="24"/>
          <w:lang w:val="en-HK"/>
        </w:rPr>
        <w:t>, and Economic Performance Ranking from 2018 to 2022 Results (Out of 63 countries)</w:t>
      </w:r>
    </w:p>
    <w:tbl>
      <w:tblPr>
        <w:tblW w:w="9488" w:type="dxa"/>
        <w:tblLook w:val="04A0" w:firstRow="1" w:lastRow="0" w:firstColumn="1" w:lastColumn="0" w:noHBand="0" w:noVBand="1"/>
      </w:tblPr>
      <w:tblGrid>
        <w:gridCol w:w="3534"/>
        <w:gridCol w:w="1134"/>
        <w:gridCol w:w="1134"/>
        <w:gridCol w:w="1276"/>
        <w:gridCol w:w="1276"/>
        <w:gridCol w:w="1134"/>
      </w:tblGrid>
      <w:tr w:rsidR="0024700C" w:rsidRPr="00862ACB" w14:paraId="113E121E" w14:textId="77777777" w:rsidTr="0024700C">
        <w:trPr>
          <w:trHeight w:val="330"/>
        </w:trPr>
        <w:tc>
          <w:tcPr>
            <w:tcW w:w="35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D3AAA24" w14:textId="77777777" w:rsidR="004033DB" w:rsidRPr="00862ACB" w:rsidRDefault="004033DB" w:rsidP="00862ACB">
            <w:pPr>
              <w:widowControl/>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Rankings of countries / Year</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1E9DE472" w14:textId="77777777" w:rsidR="004033DB" w:rsidRPr="00862ACB" w:rsidRDefault="004033DB" w:rsidP="00862ACB">
            <w:pPr>
              <w:widowControl/>
              <w:jc w:val="center"/>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2018</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2A51BA30" w14:textId="77777777" w:rsidR="004033DB" w:rsidRPr="00862ACB" w:rsidRDefault="004033DB" w:rsidP="00862ACB">
            <w:pPr>
              <w:widowControl/>
              <w:jc w:val="center"/>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2019</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14:paraId="1C6095F0" w14:textId="77777777" w:rsidR="004033DB" w:rsidRPr="00862ACB" w:rsidRDefault="004033DB" w:rsidP="00862ACB">
            <w:pPr>
              <w:widowControl/>
              <w:jc w:val="center"/>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2020</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14:paraId="4064CB24" w14:textId="77777777" w:rsidR="004033DB" w:rsidRPr="00862ACB" w:rsidRDefault="004033DB" w:rsidP="00862ACB">
            <w:pPr>
              <w:widowControl/>
              <w:jc w:val="center"/>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2021</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75D1EB55" w14:textId="77777777" w:rsidR="004033DB" w:rsidRPr="00862ACB" w:rsidRDefault="004033DB" w:rsidP="00862ACB">
            <w:pPr>
              <w:widowControl/>
              <w:jc w:val="center"/>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2022</w:t>
            </w:r>
          </w:p>
        </w:tc>
      </w:tr>
      <w:tr w:rsidR="004033DB" w:rsidRPr="00862ACB" w14:paraId="4C6FD6A5" w14:textId="77777777" w:rsidTr="0024700C">
        <w:trPr>
          <w:trHeight w:val="296"/>
        </w:trPr>
        <w:tc>
          <w:tcPr>
            <w:tcW w:w="9488"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14:paraId="1549D4A7" w14:textId="6D4885A1" w:rsidR="004033DB" w:rsidRPr="00862ACB" w:rsidRDefault="004033DB" w:rsidP="00862ACB">
            <w:pPr>
              <w:widowControl/>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a. Overall and Factor Rankings</w:t>
            </w:r>
          </w:p>
        </w:tc>
      </w:tr>
      <w:tr w:rsidR="0024700C" w:rsidRPr="00862ACB" w14:paraId="7B4E134B" w14:textId="77777777" w:rsidTr="0024700C">
        <w:trPr>
          <w:trHeight w:val="330"/>
        </w:trPr>
        <w:tc>
          <w:tcPr>
            <w:tcW w:w="3534" w:type="dxa"/>
            <w:tcBorders>
              <w:top w:val="nil"/>
              <w:left w:val="single" w:sz="8" w:space="0" w:color="auto"/>
              <w:bottom w:val="single" w:sz="8" w:space="0" w:color="auto"/>
              <w:right w:val="single" w:sz="8" w:space="0" w:color="auto"/>
            </w:tcBorders>
            <w:shd w:val="clear" w:color="auto" w:fill="auto"/>
            <w:noWrap/>
            <w:vAlign w:val="center"/>
            <w:hideMark/>
          </w:tcPr>
          <w:p w14:paraId="798A58D2" w14:textId="77777777" w:rsidR="004033DB" w:rsidRPr="00862ACB" w:rsidRDefault="004033DB" w:rsidP="00862ACB">
            <w:pPr>
              <w:widowControl/>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Hong Kong SAR</w:t>
            </w:r>
          </w:p>
        </w:tc>
        <w:tc>
          <w:tcPr>
            <w:tcW w:w="1134" w:type="dxa"/>
            <w:tcBorders>
              <w:top w:val="nil"/>
              <w:left w:val="nil"/>
              <w:bottom w:val="single" w:sz="8" w:space="0" w:color="auto"/>
              <w:right w:val="single" w:sz="8" w:space="0" w:color="auto"/>
            </w:tcBorders>
            <w:shd w:val="clear" w:color="auto" w:fill="auto"/>
            <w:noWrap/>
            <w:vAlign w:val="center"/>
            <w:hideMark/>
          </w:tcPr>
          <w:p w14:paraId="4B7E6B2C"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2</w:t>
            </w:r>
          </w:p>
        </w:tc>
        <w:tc>
          <w:tcPr>
            <w:tcW w:w="1134" w:type="dxa"/>
            <w:tcBorders>
              <w:top w:val="nil"/>
              <w:left w:val="nil"/>
              <w:bottom w:val="single" w:sz="8" w:space="0" w:color="auto"/>
              <w:right w:val="single" w:sz="8" w:space="0" w:color="auto"/>
            </w:tcBorders>
            <w:shd w:val="clear" w:color="auto" w:fill="auto"/>
            <w:noWrap/>
            <w:vAlign w:val="center"/>
            <w:hideMark/>
          </w:tcPr>
          <w:p w14:paraId="4BE24CA1"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2</w:t>
            </w:r>
          </w:p>
        </w:tc>
        <w:tc>
          <w:tcPr>
            <w:tcW w:w="1276" w:type="dxa"/>
            <w:tcBorders>
              <w:top w:val="nil"/>
              <w:left w:val="nil"/>
              <w:bottom w:val="single" w:sz="8" w:space="0" w:color="auto"/>
              <w:right w:val="single" w:sz="8" w:space="0" w:color="auto"/>
            </w:tcBorders>
            <w:shd w:val="clear" w:color="auto" w:fill="auto"/>
            <w:noWrap/>
            <w:vAlign w:val="center"/>
            <w:hideMark/>
          </w:tcPr>
          <w:p w14:paraId="43A28791"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5</w:t>
            </w:r>
          </w:p>
        </w:tc>
        <w:tc>
          <w:tcPr>
            <w:tcW w:w="1276" w:type="dxa"/>
            <w:tcBorders>
              <w:top w:val="nil"/>
              <w:left w:val="nil"/>
              <w:bottom w:val="single" w:sz="8" w:space="0" w:color="auto"/>
              <w:right w:val="single" w:sz="8" w:space="0" w:color="auto"/>
            </w:tcBorders>
            <w:shd w:val="clear" w:color="auto" w:fill="auto"/>
            <w:noWrap/>
            <w:vAlign w:val="center"/>
            <w:hideMark/>
          </w:tcPr>
          <w:p w14:paraId="4D379FAA"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7</w:t>
            </w:r>
          </w:p>
        </w:tc>
        <w:tc>
          <w:tcPr>
            <w:tcW w:w="1134" w:type="dxa"/>
            <w:tcBorders>
              <w:top w:val="nil"/>
              <w:left w:val="nil"/>
              <w:bottom w:val="single" w:sz="8" w:space="0" w:color="auto"/>
              <w:right w:val="single" w:sz="8" w:space="0" w:color="auto"/>
            </w:tcBorders>
            <w:shd w:val="clear" w:color="auto" w:fill="auto"/>
            <w:noWrap/>
            <w:vAlign w:val="center"/>
            <w:hideMark/>
          </w:tcPr>
          <w:p w14:paraId="69F51C5D"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5</w:t>
            </w:r>
          </w:p>
        </w:tc>
      </w:tr>
      <w:tr w:rsidR="0024700C" w:rsidRPr="00862ACB" w14:paraId="29CE8E43" w14:textId="77777777" w:rsidTr="0024700C">
        <w:trPr>
          <w:trHeight w:val="330"/>
        </w:trPr>
        <w:tc>
          <w:tcPr>
            <w:tcW w:w="3534" w:type="dxa"/>
            <w:tcBorders>
              <w:top w:val="nil"/>
              <w:left w:val="single" w:sz="8" w:space="0" w:color="auto"/>
              <w:bottom w:val="single" w:sz="8" w:space="0" w:color="auto"/>
              <w:right w:val="single" w:sz="8" w:space="0" w:color="auto"/>
            </w:tcBorders>
            <w:shd w:val="clear" w:color="auto" w:fill="auto"/>
            <w:vAlign w:val="center"/>
            <w:hideMark/>
          </w:tcPr>
          <w:p w14:paraId="7D471995" w14:textId="77777777" w:rsidR="004033DB" w:rsidRPr="00862ACB" w:rsidRDefault="004033DB" w:rsidP="00862ACB">
            <w:pPr>
              <w:widowControl/>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France</w:t>
            </w:r>
          </w:p>
        </w:tc>
        <w:tc>
          <w:tcPr>
            <w:tcW w:w="1134" w:type="dxa"/>
            <w:tcBorders>
              <w:top w:val="nil"/>
              <w:left w:val="nil"/>
              <w:bottom w:val="single" w:sz="8" w:space="0" w:color="auto"/>
              <w:right w:val="single" w:sz="8" w:space="0" w:color="auto"/>
            </w:tcBorders>
            <w:shd w:val="clear" w:color="auto" w:fill="auto"/>
            <w:vAlign w:val="center"/>
            <w:hideMark/>
          </w:tcPr>
          <w:p w14:paraId="2BAD545A"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28</w:t>
            </w:r>
          </w:p>
        </w:tc>
        <w:tc>
          <w:tcPr>
            <w:tcW w:w="1134" w:type="dxa"/>
            <w:tcBorders>
              <w:top w:val="nil"/>
              <w:left w:val="nil"/>
              <w:bottom w:val="single" w:sz="8" w:space="0" w:color="auto"/>
              <w:right w:val="single" w:sz="8" w:space="0" w:color="auto"/>
            </w:tcBorders>
            <w:shd w:val="clear" w:color="auto" w:fill="auto"/>
            <w:vAlign w:val="center"/>
            <w:hideMark/>
          </w:tcPr>
          <w:p w14:paraId="3389D7D7"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31</w:t>
            </w:r>
          </w:p>
        </w:tc>
        <w:tc>
          <w:tcPr>
            <w:tcW w:w="1276" w:type="dxa"/>
            <w:tcBorders>
              <w:top w:val="nil"/>
              <w:left w:val="nil"/>
              <w:bottom w:val="single" w:sz="8" w:space="0" w:color="auto"/>
              <w:right w:val="single" w:sz="8" w:space="0" w:color="auto"/>
            </w:tcBorders>
            <w:shd w:val="clear" w:color="auto" w:fill="auto"/>
            <w:vAlign w:val="center"/>
            <w:hideMark/>
          </w:tcPr>
          <w:p w14:paraId="4A2A1019"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32</w:t>
            </w:r>
          </w:p>
        </w:tc>
        <w:tc>
          <w:tcPr>
            <w:tcW w:w="1276" w:type="dxa"/>
            <w:tcBorders>
              <w:top w:val="nil"/>
              <w:left w:val="nil"/>
              <w:bottom w:val="single" w:sz="8" w:space="0" w:color="auto"/>
              <w:right w:val="single" w:sz="8" w:space="0" w:color="auto"/>
            </w:tcBorders>
            <w:shd w:val="clear" w:color="auto" w:fill="auto"/>
            <w:vAlign w:val="center"/>
            <w:hideMark/>
          </w:tcPr>
          <w:p w14:paraId="4AB86360"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29</w:t>
            </w:r>
          </w:p>
        </w:tc>
        <w:tc>
          <w:tcPr>
            <w:tcW w:w="1134" w:type="dxa"/>
            <w:tcBorders>
              <w:top w:val="nil"/>
              <w:left w:val="nil"/>
              <w:bottom w:val="single" w:sz="8" w:space="0" w:color="auto"/>
              <w:right w:val="single" w:sz="8" w:space="0" w:color="auto"/>
            </w:tcBorders>
            <w:shd w:val="clear" w:color="auto" w:fill="auto"/>
            <w:vAlign w:val="center"/>
            <w:hideMark/>
          </w:tcPr>
          <w:p w14:paraId="1EC940FB"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28</w:t>
            </w:r>
          </w:p>
        </w:tc>
      </w:tr>
      <w:tr w:rsidR="004033DB" w:rsidRPr="00862ACB" w14:paraId="1C1AAA11" w14:textId="77777777" w:rsidTr="0024700C">
        <w:trPr>
          <w:trHeight w:val="348"/>
        </w:trPr>
        <w:tc>
          <w:tcPr>
            <w:tcW w:w="9488"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14:paraId="74347934" w14:textId="5B81845F" w:rsidR="004033DB" w:rsidRPr="00862ACB" w:rsidRDefault="004033DB" w:rsidP="00862ACB">
            <w:pPr>
              <w:widowControl/>
              <w:rPr>
                <w:rFonts w:ascii="Times New Roman" w:eastAsia="Times New Roman" w:hAnsi="Times New Roman"/>
                <w:b/>
                <w:bCs/>
                <w:color w:val="000000"/>
                <w:kern w:val="0"/>
                <w:szCs w:val="24"/>
                <w:lang w:val="en-HK"/>
              </w:rPr>
            </w:pPr>
            <w:r w:rsidRPr="00862ACB">
              <w:rPr>
                <w:rFonts w:ascii="Times New Roman" w:eastAsia="Times New Roman" w:hAnsi="Times New Roman"/>
                <w:b/>
                <w:bCs/>
                <w:color w:val="000000"/>
                <w:kern w:val="0"/>
                <w:szCs w:val="24"/>
                <w:lang w:val="en-HK"/>
              </w:rPr>
              <w:t>b. Economic Performance</w:t>
            </w:r>
          </w:p>
        </w:tc>
      </w:tr>
      <w:tr w:rsidR="0024700C" w:rsidRPr="00862ACB" w14:paraId="147D8024" w14:textId="77777777" w:rsidTr="0024700C">
        <w:trPr>
          <w:trHeight w:val="330"/>
        </w:trPr>
        <w:tc>
          <w:tcPr>
            <w:tcW w:w="3534" w:type="dxa"/>
            <w:tcBorders>
              <w:top w:val="nil"/>
              <w:left w:val="single" w:sz="8" w:space="0" w:color="auto"/>
              <w:bottom w:val="single" w:sz="8" w:space="0" w:color="auto"/>
              <w:right w:val="single" w:sz="8" w:space="0" w:color="auto"/>
            </w:tcBorders>
            <w:shd w:val="clear" w:color="auto" w:fill="auto"/>
            <w:vAlign w:val="center"/>
            <w:hideMark/>
          </w:tcPr>
          <w:p w14:paraId="45FB107D" w14:textId="77777777" w:rsidR="004033DB" w:rsidRPr="00862ACB" w:rsidRDefault="004033DB" w:rsidP="00862ACB">
            <w:pPr>
              <w:widowControl/>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Hong Kong SAR</w:t>
            </w:r>
          </w:p>
        </w:tc>
        <w:tc>
          <w:tcPr>
            <w:tcW w:w="1134" w:type="dxa"/>
            <w:tcBorders>
              <w:top w:val="nil"/>
              <w:left w:val="nil"/>
              <w:bottom w:val="single" w:sz="8" w:space="0" w:color="auto"/>
              <w:right w:val="single" w:sz="8" w:space="0" w:color="auto"/>
            </w:tcBorders>
            <w:shd w:val="clear" w:color="auto" w:fill="auto"/>
            <w:vAlign w:val="center"/>
            <w:hideMark/>
          </w:tcPr>
          <w:p w14:paraId="4BB45BBC"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9</w:t>
            </w:r>
          </w:p>
        </w:tc>
        <w:tc>
          <w:tcPr>
            <w:tcW w:w="1134" w:type="dxa"/>
            <w:tcBorders>
              <w:top w:val="nil"/>
              <w:left w:val="nil"/>
              <w:bottom w:val="single" w:sz="8" w:space="0" w:color="auto"/>
              <w:right w:val="single" w:sz="8" w:space="0" w:color="auto"/>
            </w:tcBorders>
            <w:shd w:val="clear" w:color="auto" w:fill="auto"/>
            <w:vAlign w:val="center"/>
            <w:hideMark/>
          </w:tcPr>
          <w:p w14:paraId="61300A58"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10</w:t>
            </w:r>
          </w:p>
        </w:tc>
        <w:tc>
          <w:tcPr>
            <w:tcW w:w="1276" w:type="dxa"/>
            <w:tcBorders>
              <w:top w:val="nil"/>
              <w:left w:val="nil"/>
              <w:bottom w:val="single" w:sz="8" w:space="0" w:color="auto"/>
              <w:right w:val="single" w:sz="8" w:space="0" w:color="auto"/>
            </w:tcBorders>
            <w:shd w:val="clear" w:color="auto" w:fill="auto"/>
            <w:vAlign w:val="center"/>
            <w:hideMark/>
          </w:tcPr>
          <w:p w14:paraId="0B09C403"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28</w:t>
            </w:r>
          </w:p>
        </w:tc>
        <w:tc>
          <w:tcPr>
            <w:tcW w:w="1276" w:type="dxa"/>
            <w:tcBorders>
              <w:top w:val="nil"/>
              <w:left w:val="nil"/>
              <w:bottom w:val="single" w:sz="8" w:space="0" w:color="auto"/>
              <w:right w:val="single" w:sz="8" w:space="0" w:color="auto"/>
            </w:tcBorders>
            <w:shd w:val="clear" w:color="auto" w:fill="auto"/>
            <w:vAlign w:val="center"/>
            <w:hideMark/>
          </w:tcPr>
          <w:p w14:paraId="10B16C1A"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30</w:t>
            </w:r>
          </w:p>
        </w:tc>
        <w:tc>
          <w:tcPr>
            <w:tcW w:w="1134" w:type="dxa"/>
            <w:tcBorders>
              <w:top w:val="nil"/>
              <w:left w:val="nil"/>
              <w:bottom w:val="single" w:sz="8" w:space="0" w:color="auto"/>
              <w:right w:val="single" w:sz="8" w:space="0" w:color="auto"/>
            </w:tcBorders>
            <w:shd w:val="clear" w:color="auto" w:fill="auto"/>
            <w:vAlign w:val="center"/>
            <w:hideMark/>
          </w:tcPr>
          <w:p w14:paraId="018CE017"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15</w:t>
            </w:r>
          </w:p>
        </w:tc>
      </w:tr>
      <w:tr w:rsidR="0024700C" w:rsidRPr="00862ACB" w14:paraId="2B0C82C3" w14:textId="77777777" w:rsidTr="0024700C">
        <w:trPr>
          <w:trHeight w:val="330"/>
        </w:trPr>
        <w:tc>
          <w:tcPr>
            <w:tcW w:w="3534" w:type="dxa"/>
            <w:tcBorders>
              <w:top w:val="nil"/>
              <w:left w:val="single" w:sz="8" w:space="0" w:color="auto"/>
              <w:bottom w:val="single" w:sz="8" w:space="0" w:color="auto"/>
              <w:right w:val="single" w:sz="8" w:space="0" w:color="auto"/>
            </w:tcBorders>
            <w:shd w:val="clear" w:color="auto" w:fill="auto"/>
            <w:vAlign w:val="center"/>
            <w:hideMark/>
          </w:tcPr>
          <w:p w14:paraId="2DA997E2" w14:textId="77777777" w:rsidR="004033DB" w:rsidRPr="00862ACB" w:rsidRDefault="004033DB" w:rsidP="00862ACB">
            <w:pPr>
              <w:widowControl/>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France</w:t>
            </w:r>
          </w:p>
        </w:tc>
        <w:tc>
          <w:tcPr>
            <w:tcW w:w="1134" w:type="dxa"/>
            <w:tcBorders>
              <w:top w:val="nil"/>
              <w:left w:val="nil"/>
              <w:bottom w:val="single" w:sz="8" w:space="0" w:color="auto"/>
              <w:right w:val="single" w:sz="8" w:space="0" w:color="auto"/>
            </w:tcBorders>
            <w:shd w:val="clear" w:color="auto" w:fill="auto"/>
            <w:vAlign w:val="center"/>
            <w:hideMark/>
          </w:tcPr>
          <w:p w14:paraId="5E347DEC"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30</w:t>
            </w:r>
          </w:p>
        </w:tc>
        <w:tc>
          <w:tcPr>
            <w:tcW w:w="1134" w:type="dxa"/>
            <w:tcBorders>
              <w:top w:val="nil"/>
              <w:left w:val="nil"/>
              <w:bottom w:val="single" w:sz="8" w:space="0" w:color="auto"/>
              <w:right w:val="single" w:sz="8" w:space="0" w:color="auto"/>
            </w:tcBorders>
            <w:shd w:val="clear" w:color="auto" w:fill="auto"/>
            <w:vAlign w:val="center"/>
            <w:hideMark/>
          </w:tcPr>
          <w:p w14:paraId="1ECFAD80"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34</w:t>
            </w:r>
          </w:p>
        </w:tc>
        <w:tc>
          <w:tcPr>
            <w:tcW w:w="1276" w:type="dxa"/>
            <w:tcBorders>
              <w:top w:val="nil"/>
              <w:left w:val="nil"/>
              <w:bottom w:val="single" w:sz="8" w:space="0" w:color="auto"/>
              <w:right w:val="single" w:sz="8" w:space="0" w:color="auto"/>
            </w:tcBorders>
            <w:shd w:val="clear" w:color="auto" w:fill="auto"/>
            <w:vAlign w:val="center"/>
            <w:hideMark/>
          </w:tcPr>
          <w:p w14:paraId="203FD2BB"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32</w:t>
            </w:r>
          </w:p>
        </w:tc>
        <w:tc>
          <w:tcPr>
            <w:tcW w:w="1276" w:type="dxa"/>
            <w:tcBorders>
              <w:top w:val="nil"/>
              <w:left w:val="nil"/>
              <w:bottom w:val="single" w:sz="8" w:space="0" w:color="auto"/>
              <w:right w:val="single" w:sz="8" w:space="0" w:color="auto"/>
            </w:tcBorders>
            <w:shd w:val="clear" w:color="auto" w:fill="auto"/>
            <w:vAlign w:val="center"/>
            <w:hideMark/>
          </w:tcPr>
          <w:p w14:paraId="4B84117F"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28</w:t>
            </w:r>
          </w:p>
        </w:tc>
        <w:tc>
          <w:tcPr>
            <w:tcW w:w="1134" w:type="dxa"/>
            <w:tcBorders>
              <w:top w:val="nil"/>
              <w:left w:val="nil"/>
              <w:bottom w:val="single" w:sz="8" w:space="0" w:color="auto"/>
              <w:right w:val="single" w:sz="8" w:space="0" w:color="auto"/>
            </w:tcBorders>
            <w:shd w:val="clear" w:color="auto" w:fill="auto"/>
            <w:vAlign w:val="center"/>
            <w:hideMark/>
          </w:tcPr>
          <w:p w14:paraId="24A00C81" w14:textId="77777777" w:rsidR="004033DB" w:rsidRPr="00862ACB" w:rsidRDefault="004033DB" w:rsidP="00862ACB">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17</w:t>
            </w:r>
          </w:p>
        </w:tc>
      </w:tr>
    </w:tbl>
    <w:p w14:paraId="193BE837" w14:textId="1518068C" w:rsidR="00067412" w:rsidRPr="00862ACB" w:rsidRDefault="004A6D8F" w:rsidP="00862ACB">
      <w:pPr>
        <w:jc w:val="both"/>
        <w:rPr>
          <w:rStyle w:val="af3"/>
          <w:rFonts w:ascii="Times New Roman" w:hAnsi="Times New Roman"/>
          <w:color w:val="000000" w:themeColor="text1"/>
          <w:szCs w:val="24"/>
          <w:u w:val="none"/>
        </w:rPr>
      </w:pPr>
      <w:r w:rsidRPr="00862ACB">
        <w:rPr>
          <w:rFonts w:ascii="Times New Roman" w:hAnsi="Times New Roman"/>
          <w:szCs w:val="24"/>
        </w:rPr>
        <w:t xml:space="preserve">Source: </w:t>
      </w:r>
      <w:hyperlink r:id="rId14" w:history="1">
        <w:r w:rsidR="0036117B" w:rsidRPr="00862ACB">
          <w:rPr>
            <w:rStyle w:val="af3"/>
            <w:rFonts w:ascii="Times New Roman" w:hAnsi="Times New Roman"/>
            <w:color w:val="000000" w:themeColor="text1"/>
            <w:szCs w:val="24"/>
            <w:u w:val="none"/>
          </w:rPr>
          <w:t>https://worldcompetitiveness.imd.org/</w:t>
        </w:r>
      </w:hyperlink>
    </w:p>
    <w:p w14:paraId="55BFEEEB" w14:textId="3F3D80D7" w:rsidR="004033DB" w:rsidRDefault="004033DB" w:rsidP="00E54BB0">
      <w:pPr>
        <w:spacing w:line="360" w:lineRule="auto"/>
        <w:jc w:val="both"/>
        <w:rPr>
          <w:rStyle w:val="af3"/>
          <w:rFonts w:ascii="Times New Roman" w:hAnsi="Times New Roman"/>
          <w:color w:val="000000" w:themeColor="text1"/>
          <w:szCs w:val="24"/>
          <w:u w:val="none"/>
        </w:rPr>
      </w:pPr>
    </w:p>
    <w:p w14:paraId="324A7FA6" w14:textId="2447663D" w:rsidR="00EC4317" w:rsidRDefault="002C4F8D" w:rsidP="00862ACB">
      <w:pPr>
        <w:spacing w:line="360" w:lineRule="auto"/>
        <w:jc w:val="both"/>
        <w:rPr>
          <w:rFonts w:ascii="Times New Roman" w:eastAsia="Times New Roman" w:hAnsi="Times New Roman"/>
          <w:color w:val="1A1A1A"/>
          <w:kern w:val="0"/>
          <w:szCs w:val="24"/>
          <w:lang w:val="en-HK"/>
        </w:rPr>
      </w:pPr>
      <w:r>
        <w:rPr>
          <w:rFonts w:ascii="Times New Roman" w:hAnsi="Times New Roman"/>
          <w:szCs w:val="24"/>
        </w:rPr>
        <w:t>On the other hand, F</w:t>
      </w:r>
      <w:r w:rsidR="00067412" w:rsidRPr="00E87CF4">
        <w:rPr>
          <w:rFonts w:ascii="Times New Roman" w:hAnsi="Times New Roman"/>
          <w:szCs w:val="24"/>
        </w:rPr>
        <w:t xml:space="preserve">rance is one of the close business </w:t>
      </w:r>
      <w:r w:rsidR="000E1A85" w:rsidRPr="00E87CF4">
        <w:rPr>
          <w:rFonts w:ascii="Times New Roman" w:hAnsi="Times New Roman"/>
          <w:szCs w:val="24"/>
        </w:rPr>
        <w:t>partners</w:t>
      </w:r>
      <w:r w:rsidR="00067412" w:rsidRPr="00E87CF4">
        <w:rPr>
          <w:rFonts w:ascii="Times New Roman" w:hAnsi="Times New Roman"/>
          <w:szCs w:val="24"/>
        </w:rPr>
        <w:t xml:space="preserve"> of Hong Kong</w:t>
      </w:r>
      <w:r w:rsidR="000E1A85" w:rsidRPr="00E87CF4">
        <w:rPr>
          <w:rFonts w:ascii="Times New Roman" w:hAnsi="Times New Roman"/>
          <w:szCs w:val="24"/>
        </w:rPr>
        <w:t>,</w:t>
      </w:r>
      <w:r w:rsidR="00067412" w:rsidRPr="00E87CF4">
        <w:rPr>
          <w:rFonts w:ascii="Times New Roman" w:hAnsi="Times New Roman"/>
          <w:szCs w:val="24"/>
        </w:rPr>
        <w:t xml:space="preserve"> in </w:t>
      </w:r>
      <w:r w:rsidR="000E1A85" w:rsidRPr="00E87CF4">
        <w:rPr>
          <w:rFonts w:ascii="Times New Roman" w:hAnsi="Times New Roman"/>
          <w:szCs w:val="24"/>
        </w:rPr>
        <w:t xml:space="preserve">two-way of </w:t>
      </w:r>
      <w:r w:rsidR="00067412" w:rsidRPr="00E87CF4">
        <w:rPr>
          <w:rFonts w:ascii="Times New Roman" w:hAnsi="Times New Roman"/>
          <w:szCs w:val="24"/>
        </w:rPr>
        <w:t xml:space="preserve">import and export </w:t>
      </w:r>
      <w:r w:rsidR="000E1A85" w:rsidRPr="00E87CF4">
        <w:rPr>
          <w:rFonts w:ascii="Times New Roman" w:hAnsi="Times New Roman"/>
          <w:szCs w:val="24"/>
        </w:rPr>
        <w:t xml:space="preserve">markets. </w:t>
      </w:r>
      <w:r w:rsidR="00590047">
        <w:rPr>
          <w:rFonts w:ascii="Times New Roman" w:hAnsi="Times New Roman"/>
          <w:szCs w:val="24"/>
        </w:rPr>
        <w:t xml:space="preserve">In </w:t>
      </w:r>
      <w:r w:rsidR="000E1A85" w:rsidRPr="00E87CF4">
        <w:rPr>
          <w:rFonts w:ascii="Times New Roman" w:hAnsi="Times New Roman"/>
          <w:szCs w:val="24"/>
        </w:rPr>
        <w:t xml:space="preserve">2020, France was the largest investors of European Union to invest in Hong Kong while Hong Kong was the fourth popular place in Asia invested by French investors. </w:t>
      </w:r>
      <w:r w:rsidR="005D4F35" w:rsidRPr="00E87CF4">
        <w:rPr>
          <w:rFonts w:ascii="Times New Roman" w:eastAsia="Times New Roman" w:hAnsi="Times New Roman"/>
          <w:color w:val="1A1A1A"/>
          <w:kern w:val="0"/>
          <w:szCs w:val="24"/>
          <w:lang w:val="en-HK"/>
        </w:rPr>
        <w:t>In 2021</w:t>
      </w:r>
      <w:r w:rsidR="00E018D3" w:rsidRPr="00E87CF4">
        <w:rPr>
          <w:rFonts w:ascii="Times New Roman" w:eastAsia="Times New Roman" w:hAnsi="Times New Roman"/>
          <w:color w:val="1A1A1A"/>
          <w:kern w:val="0"/>
          <w:szCs w:val="24"/>
          <w:lang w:val="en-HK"/>
        </w:rPr>
        <w:t>,</w:t>
      </w:r>
      <w:r w:rsidR="005D4F35" w:rsidRPr="00E87CF4">
        <w:rPr>
          <w:rFonts w:ascii="Times New Roman" w:eastAsia="Times New Roman" w:hAnsi="Times New Roman"/>
          <w:color w:val="1A1A1A"/>
          <w:kern w:val="0"/>
          <w:szCs w:val="24"/>
          <w:lang w:val="en-HK"/>
        </w:rPr>
        <w:t xml:space="preserve"> Hong Kong</w:t>
      </w:r>
      <w:r w:rsidR="00E018D3" w:rsidRPr="00E87CF4">
        <w:rPr>
          <w:rFonts w:ascii="Times New Roman" w:eastAsia="Times New Roman" w:hAnsi="Times New Roman"/>
          <w:color w:val="1A1A1A"/>
          <w:kern w:val="0"/>
          <w:szCs w:val="24"/>
          <w:lang w:val="en-HK"/>
        </w:rPr>
        <w:t xml:space="preserve"> </w:t>
      </w:r>
      <w:r w:rsidR="000E1A85" w:rsidRPr="00E87CF4">
        <w:rPr>
          <w:rFonts w:ascii="Times New Roman" w:eastAsia="Times New Roman" w:hAnsi="Times New Roman"/>
          <w:color w:val="1A1A1A"/>
          <w:kern w:val="0"/>
          <w:szCs w:val="24"/>
          <w:lang w:val="en-HK"/>
        </w:rPr>
        <w:t xml:space="preserve">became </w:t>
      </w:r>
      <w:r w:rsidR="00E018D3" w:rsidRPr="00E87CF4">
        <w:rPr>
          <w:rFonts w:ascii="Times New Roman" w:eastAsia="Times New Roman" w:hAnsi="Times New Roman"/>
          <w:color w:val="1A1A1A"/>
          <w:kern w:val="0"/>
          <w:szCs w:val="24"/>
          <w:lang w:val="en-HK"/>
        </w:rPr>
        <w:t xml:space="preserve">the </w:t>
      </w:r>
      <w:r w:rsidR="005D4F35" w:rsidRPr="00E87CF4">
        <w:rPr>
          <w:rFonts w:ascii="Times New Roman" w:eastAsia="Times New Roman" w:hAnsi="Times New Roman"/>
          <w:color w:val="1A1A1A"/>
          <w:kern w:val="0"/>
          <w:szCs w:val="24"/>
          <w:lang w:val="en-HK"/>
        </w:rPr>
        <w:t xml:space="preserve">third largest </w:t>
      </w:r>
      <w:r w:rsidR="00E87CF4" w:rsidRPr="00E87CF4">
        <w:rPr>
          <w:rFonts w:ascii="Times New Roman" w:eastAsia="Times New Roman" w:hAnsi="Times New Roman"/>
          <w:color w:val="1A1A1A"/>
          <w:kern w:val="0"/>
          <w:szCs w:val="24"/>
          <w:lang w:val="en-HK"/>
        </w:rPr>
        <w:t xml:space="preserve">business </w:t>
      </w:r>
      <w:r w:rsidR="005D4F35" w:rsidRPr="00E87CF4">
        <w:rPr>
          <w:rFonts w:ascii="Times New Roman" w:eastAsia="Times New Roman" w:hAnsi="Times New Roman"/>
          <w:color w:val="1A1A1A"/>
          <w:kern w:val="0"/>
          <w:szCs w:val="24"/>
          <w:lang w:val="en-HK"/>
        </w:rPr>
        <w:t>partner</w:t>
      </w:r>
      <w:r w:rsidR="00E018D3" w:rsidRPr="00E87CF4">
        <w:rPr>
          <w:rFonts w:ascii="Times New Roman" w:eastAsia="Times New Roman" w:hAnsi="Times New Roman"/>
          <w:color w:val="1A1A1A"/>
          <w:kern w:val="0"/>
          <w:szCs w:val="24"/>
          <w:lang w:val="en-HK"/>
        </w:rPr>
        <w:t xml:space="preserve"> in </w:t>
      </w:r>
      <w:r w:rsidR="005D4F35" w:rsidRPr="00E87CF4">
        <w:rPr>
          <w:rFonts w:ascii="Times New Roman" w:eastAsia="Times New Roman" w:hAnsi="Times New Roman"/>
          <w:color w:val="1A1A1A"/>
          <w:kern w:val="0"/>
          <w:szCs w:val="24"/>
          <w:lang w:val="en-HK"/>
        </w:rPr>
        <w:t>export and import market in the</w:t>
      </w:r>
      <w:r w:rsidR="00E87CF4" w:rsidRPr="00E87CF4">
        <w:rPr>
          <w:rFonts w:ascii="Times New Roman" w:eastAsia="Times New Roman" w:hAnsi="Times New Roman"/>
          <w:color w:val="1A1A1A"/>
          <w:kern w:val="0"/>
          <w:szCs w:val="24"/>
          <w:lang w:val="en-HK"/>
        </w:rPr>
        <w:t xml:space="preserve"> European Union. </w:t>
      </w:r>
    </w:p>
    <w:p w14:paraId="10FE691C" w14:textId="1BAB7497" w:rsidR="00EC4317" w:rsidRDefault="000C3896" w:rsidP="00862ACB">
      <w:pPr>
        <w:spacing w:line="360" w:lineRule="auto"/>
        <w:jc w:val="both"/>
        <w:rPr>
          <w:rFonts w:ascii="Times New Roman" w:eastAsia="Times New Roman" w:hAnsi="Times New Roman"/>
          <w:color w:val="1A1A1A"/>
          <w:kern w:val="0"/>
          <w:szCs w:val="24"/>
          <w:lang w:val="en-HK"/>
        </w:rPr>
      </w:pPr>
      <w:r>
        <w:rPr>
          <w:rFonts w:ascii="Times New Roman" w:eastAsia="Times New Roman" w:hAnsi="Times New Roman"/>
          <w:color w:val="1A1A1A"/>
          <w:kern w:val="0"/>
          <w:szCs w:val="24"/>
          <w:lang w:val="en-HK"/>
        </w:rPr>
        <w:t>There are k</w:t>
      </w:r>
      <w:r w:rsidR="00EC4317">
        <w:rPr>
          <w:rFonts w:ascii="Times New Roman" w:eastAsia="Times New Roman" w:hAnsi="Times New Roman"/>
          <w:color w:val="1A1A1A"/>
          <w:kern w:val="0"/>
          <w:szCs w:val="24"/>
          <w:lang w:val="en-HK"/>
        </w:rPr>
        <w:t>ey challenges of France in 2023</w:t>
      </w:r>
      <w:r>
        <w:rPr>
          <w:rFonts w:ascii="Times New Roman" w:eastAsia="Times New Roman" w:hAnsi="Times New Roman"/>
          <w:color w:val="1A1A1A"/>
          <w:kern w:val="0"/>
          <w:szCs w:val="24"/>
          <w:lang w:val="en-HK"/>
        </w:rPr>
        <w:t xml:space="preserve">, they affect French government’s </w:t>
      </w:r>
      <w:r w:rsidR="007606BE">
        <w:rPr>
          <w:rFonts w:ascii="Times New Roman" w:eastAsia="Times New Roman" w:hAnsi="Times New Roman"/>
          <w:color w:val="1A1A1A"/>
          <w:kern w:val="0"/>
          <w:szCs w:val="24"/>
          <w:lang w:val="en-HK"/>
        </w:rPr>
        <w:t xml:space="preserve">directions on establishing the </w:t>
      </w:r>
      <w:r w:rsidR="00AB1207">
        <w:rPr>
          <w:rFonts w:ascii="Times New Roman" w:eastAsia="Times New Roman" w:hAnsi="Times New Roman"/>
          <w:color w:val="1A1A1A"/>
          <w:kern w:val="0"/>
          <w:szCs w:val="24"/>
          <w:lang w:val="en-HK"/>
        </w:rPr>
        <w:t xml:space="preserve">forthcoming </w:t>
      </w:r>
      <w:r w:rsidR="007606BE">
        <w:rPr>
          <w:rFonts w:ascii="Times New Roman" w:eastAsia="Times New Roman" w:hAnsi="Times New Roman"/>
          <w:color w:val="1A1A1A"/>
          <w:kern w:val="0"/>
          <w:szCs w:val="24"/>
          <w:lang w:val="en-HK"/>
        </w:rPr>
        <w:t xml:space="preserve">polices: </w:t>
      </w:r>
    </w:p>
    <w:p w14:paraId="21A19783" w14:textId="260EA5DA" w:rsidR="00EC4317" w:rsidRPr="00EC4317" w:rsidRDefault="00EC4317" w:rsidP="00862ACB">
      <w:pPr>
        <w:spacing w:line="360" w:lineRule="auto"/>
        <w:jc w:val="both"/>
        <w:rPr>
          <w:rFonts w:ascii="Times New Roman" w:eastAsia="Times New Roman" w:hAnsi="Times New Roman"/>
          <w:color w:val="1A1A1A"/>
          <w:kern w:val="0"/>
          <w:szCs w:val="24"/>
          <w:lang w:val="en-HK"/>
        </w:rPr>
      </w:pPr>
      <w:r w:rsidRPr="00EC4317">
        <w:rPr>
          <w:rFonts w:ascii="Times New Roman" w:eastAsia="Times New Roman" w:hAnsi="Times New Roman"/>
          <w:color w:val="1A1A1A"/>
          <w:kern w:val="0"/>
          <w:szCs w:val="24"/>
          <w:lang w:val="en-HK"/>
        </w:rPr>
        <w:t>1) France is going to overcome the impact of Ukraine War</w:t>
      </w:r>
      <w:r w:rsidR="00A26C70">
        <w:rPr>
          <w:rFonts w:ascii="Times New Roman" w:eastAsia="Times New Roman" w:hAnsi="Times New Roman"/>
          <w:color w:val="1A1A1A"/>
          <w:kern w:val="0"/>
          <w:szCs w:val="24"/>
          <w:lang w:val="en-HK"/>
        </w:rPr>
        <w:t xml:space="preserve">. </w:t>
      </w:r>
    </w:p>
    <w:p w14:paraId="02C1FEE1" w14:textId="77777777" w:rsidR="00590047" w:rsidRDefault="00EC4317" w:rsidP="00590047">
      <w:pPr>
        <w:spacing w:line="360" w:lineRule="auto"/>
        <w:jc w:val="both"/>
        <w:rPr>
          <w:rFonts w:ascii="Times New Roman" w:eastAsia="Times New Roman" w:hAnsi="Times New Roman"/>
          <w:color w:val="1A1A1A"/>
          <w:kern w:val="0"/>
          <w:szCs w:val="24"/>
          <w:lang w:val="en-HK"/>
        </w:rPr>
      </w:pPr>
      <w:r w:rsidRPr="00EC4317">
        <w:rPr>
          <w:rFonts w:ascii="Times New Roman" w:eastAsia="Times New Roman" w:hAnsi="Times New Roman"/>
          <w:color w:val="1A1A1A"/>
          <w:kern w:val="0"/>
          <w:szCs w:val="24"/>
          <w:lang w:val="en-HK"/>
        </w:rPr>
        <w:t>2) Due to the C</w:t>
      </w:r>
      <w:r w:rsidR="00590047">
        <w:rPr>
          <w:rFonts w:ascii="Times New Roman" w:eastAsia="Times New Roman" w:hAnsi="Times New Roman"/>
          <w:color w:val="1A1A1A"/>
          <w:kern w:val="0"/>
          <w:szCs w:val="24"/>
          <w:lang w:val="en-HK"/>
        </w:rPr>
        <w:t>OVID</w:t>
      </w:r>
      <w:r w:rsidRPr="00EC4317">
        <w:rPr>
          <w:rFonts w:ascii="Times New Roman" w:eastAsia="Times New Roman" w:hAnsi="Times New Roman"/>
          <w:color w:val="1A1A1A"/>
          <w:kern w:val="0"/>
          <w:szCs w:val="24"/>
          <w:lang w:val="en-HK"/>
        </w:rPr>
        <w:t xml:space="preserve">-19 crisis, there were a lot of lockdowns in the world. The industries in       </w:t>
      </w:r>
      <w:r w:rsidR="00590047">
        <w:rPr>
          <w:rFonts w:ascii="Times New Roman" w:eastAsia="Times New Roman" w:hAnsi="Times New Roman"/>
          <w:color w:val="1A1A1A"/>
          <w:kern w:val="0"/>
          <w:szCs w:val="24"/>
          <w:lang w:val="en-HK"/>
        </w:rPr>
        <w:t xml:space="preserve"> </w:t>
      </w:r>
    </w:p>
    <w:p w14:paraId="1FF1EBE9" w14:textId="751792F0" w:rsidR="00EC4317" w:rsidRPr="00EC4317" w:rsidRDefault="00590047" w:rsidP="00590047">
      <w:pPr>
        <w:spacing w:line="360" w:lineRule="auto"/>
        <w:jc w:val="both"/>
        <w:rPr>
          <w:rFonts w:ascii="Times New Roman" w:eastAsia="Times New Roman" w:hAnsi="Times New Roman"/>
          <w:color w:val="1A1A1A"/>
          <w:kern w:val="0"/>
          <w:szCs w:val="24"/>
          <w:lang w:val="en-HK"/>
        </w:rPr>
      </w:pPr>
      <w:r>
        <w:rPr>
          <w:rFonts w:ascii="Times New Roman" w:eastAsia="Times New Roman" w:hAnsi="Times New Roman"/>
          <w:color w:val="1A1A1A"/>
          <w:kern w:val="0"/>
          <w:szCs w:val="24"/>
          <w:lang w:val="en-HK"/>
        </w:rPr>
        <w:t xml:space="preserve">   </w:t>
      </w:r>
      <w:r w:rsidR="00EC4317" w:rsidRPr="00EC4317">
        <w:rPr>
          <w:rFonts w:ascii="Times New Roman" w:eastAsia="Times New Roman" w:hAnsi="Times New Roman"/>
          <w:color w:val="1A1A1A"/>
          <w:kern w:val="0"/>
          <w:szCs w:val="24"/>
          <w:lang w:val="en-HK"/>
        </w:rPr>
        <w:t xml:space="preserve">France was impacted and some of the factories were closed, French government is </w:t>
      </w:r>
    </w:p>
    <w:p w14:paraId="1EF40B95" w14:textId="246CF208" w:rsidR="00EC4317" w:rsidRPr="00EC4317" w:rsidRDefault="00EC4317" w:rsidP="00590047">
      <w:pPr>
        <w:spacing w:line="360" w:lineRule="auto"/>
        <w:jc w:val="both"/>
        <w:rPr>
          <w:rFonts w:ascii="Times New Roman" w:eastAsia="Times New Roman" w:hAnsi="Times New Roman"/>
          <w:color w:val="1A1A1A"/>
          <w:kern w:val="0"/>
          <w:szCs w:val="24"/>
          <w:lang w:val="en-HK"/>
        </w:rPr>
      </w:pPr>
      <w:r w:rsidRPr="00EC4317">
        <w:rPr>
          <w:rFonts w:ascii="Times New Roman" w:eastAsia="Times New Roman" w:hAnsi="Times New Roman"/>
          <w:color w:val="1A1A1A"/>
          <w:kern w:val="0"/>
          <w:szCs w:val="24"/>
          <w:lang w:val="en-HK"/>
        </w:rPr>
        <w:t xml:space="preserve">  </w:t>
      </w:r>
      <w:r w:rsidR="00590047">
        <w:rPr>
          <w:rFonts w:ascii="Times New Roman" w:eastAsia="Times New Roman" w:hAnsi="Times New Roman"/>
          <w:color w:val="1A1A1A"/>
          <w:kern w:val="0"/>
          <w:szCs w:val="24"/>
          <w:lang w:val="en-HK"/>
        </w:rPr>
        <w:t xml:space="preserve"> </w:t>
      </w:r>
      <w:r w:rsidRPr="00EC4317">
        <w:rPr>
          <w:rFonts w:ascii="Times New Roman" w:eastAsia="Times New Roman" w:hAnsi="Times New Roman"/>
          <w:color w:val="1A1A1A"/>
          <w:kern w:val="0"/>
          <w:szCs w:val="24"/>
          <w:lang w:val="en-HK"/>
        </w:rPr>
        <w:t>reconsidering the degree of its supporting</w:t>
      </w:r>
      <w:r w:rsidR="00A800AC">
        <w:rPr>
          <w:rFonts w:ascii="Times New Roman" w:eastAsia="Times New Roman" w:hAnsi="Times New Roman"/>
          <w:color w:val="1A1A1A"/>
          <w:kern w:val="0"/>
          <w:szCs w:val="24"/>
          <w:lang w:val="en-HK"/>
        </w:rPr>
        <w:t xml:space="preserve"> on businesses and households. </w:t>
      </w:r>
    </w:p>
    <w:p w14:paraId="166830AF" w14:textId="77777777" w:rsidR="00A800AC" w:rsidRDefault="00EC4317" w:rsidP="00862ACB">
      <w:pPr>
        <w:spacing w:line="360" w:lineRule="auto"/>
        <w:jc w:val="both"/>
        <w:rPr>
          <w:rFonts w:ascii="Times New Roman" w:eastAsia="Times New Roman" w:hAnsi="Times New Roman"/>
          <w:color w:val="1A1A1A"/>
          <w:kern w:val="0"/>
          <w:szCs w:val="24"/>
          <w:lang w:val="en-HK"/>
        </w:rPr>
      </w:pPr>
      <w:r w:rsidRPr="00EC4317">
        <w:rPr>
          <w:rFonts w:ascii="Times New Roman" w:eastAsia="Times New Roman" w:hAnsi="Times New Roman"/>
          <w:color w:val="1A1A1A"/>
          <w:kern w:val="0"/>
          <w:szCs w:val="24"/>
          <w:lang w:val="en-HK"/>
        </w:rPr>
        <w:t xml:space="preserve">3) The concerns of green transition </w:t>
      </w:r>
      <w:r w:rsidR="00F457FA">
        <w:rPr>
          <w:rFonts w:ascii="Times New Roman" w:eastAsia="Times New Roman" w:hAnsi="Times New Roman"/>
          <w:color w:val="1A1A1A"/>
          <w:kern w:val="0"/>
          <w:szCs w:val="24"/>
          <w:lang w:val="en-HK"/>
        </w:rPr>
        <w:t xml:space="preserve">and </w:t>
      </w:r>
      <w:r w:rsidR="00A800AC">
        <w:rPr>
          <w:rFonts w:ascii="Times New Roman" w:eastAsia="Times New Roman" w:hAnsi="Times New Roman"/>
          <w:color w:val="1A1A1A"/>
          <w:kern w:val="0"/>
          <w:szCs w:val="24"/>
          <w:lang w:val="en-HK"/>
        </w:rPr>
        <w:t>decarbonization</w:t>
      </w:r>
      <w:r w:rsidR="00F457FA">
        <w:rPr>
          <w:rFonts w:ascii="Times New Roman" w:eastAsia="Times New Roman" w:hAnsi="Times New Roman"/>
          <w:color w:val="1A1A1A"/>
          <w:kern w:val="0"/>
          <w:szCs w:val="24"/>
          <w:lang w:val="en-HK"/>
        </w:rPr>
        <w:t xml:space="preserve"> </w:t>
      </w:r>
      <w:r w:rsidRPr="00EC4317">
        <w:rPr>
          <w:rFonts w:ascii="Times New Roman" w:eastAsia="Times New Roman" w:hAnsi="Times New Roman"/>
          <w:color w:val="1A1A1A"/>
          <w:kern w:val="0"/>
          <w:szCs w:val="24"/>
          <w:lang w:val="en-HK"/>
        </w:rPr>
        <w:t xml:space="preserve">increase, France is more competitive </w:t>
      </w:r>
    </w:p>
    <w:p w14:paraId="6136FF62" w14:textId="21F86406" w:rsidR="00A800AC" w:rsidRDefault="00A800AC" w:rsidP="00862ACB">
      <w:pPr>
        <w:spacing w:line="360" w:lineRule="auto"/>
        <w:jc w:val="both"/>
        <w:rPr>
          <w:rFonts w:ascii="Times New Roman" w:eastAsia="Times New Roman" w:hAnsi="Times New Roman"/>
          <w:color w:val="1A1A1A"/>
          <w:kern w:val="0"/>
          <w:szCs w:val="24"/>
          <w:lang w:val="en-HK"/>
        </w:rPr>
      </w:pPr>
      <w:r>
        <w:rPr>
          <w:rFonts w:ascii="Times New Roman" w:eastAsia="Times New Roman" w:hAnsi="Times New Roman"/>
          <w:color w:val="1A1A1A"/>
          <w:kern w:val="0"/>
          <w:szCs w:val="24"/>
          <w:lang w:val="en-HK"/>
        </w:rPr>
        <w:t xml:space="preserve">   </w:t>
      </w:r>
      <w:r w:rsidR="00EC4317" w:rsidRPr="00EC4317">
        <w:rPr>
          <w:rFonts w:ascii="Times New Roman" w:eastAsia="Times New Roman" w:hAnsi="Times New Roman"/>
          <w:color w:val="1A1A1A"/>
          <w:kern w:val="0"/>
          <w:szCs w:val="24"/>
          <w:lang w:val="en-HK"/>
        </w:rPr>
        <w:t xml:space="preserve">and </w:t>
      </w:r>
      <w:r>
        <w:rPr>
          <w:rFonts w:ascii="Times New Roman" w:eastAsia="Times New Roman" w:hAnsi="Times New Roman"/>
          <w:color w:val="1A1A1A"/>
          <w:kern w:val="0"/>
          <w:szCs w:val="24"/>
          <w:lang w:val="en-HK"/>
        </w:rPr>
        <w:t xml:space="preserve">remains its adaptabilities on handling with the changes. </w:t>
      </w:r>
    </w:p>
    <w:p w14:paraId="6D42AFC3" w14:textId="325DCEE4" w:rsidR="003F132B" w:rsidRDefault="00A800AC" w:rsidP="00862ACB">
      <w:pPr>
        <w:spacing w:line="360" w:lineRule="auto"/>
        <w:jc w:val="both"/>
        <w:rPr>
          <w:rFonts w:ascii="Times New Roman" w:eastAsia="Times New Roman" w:hAnsi="Times New Roman"/>
          <w:color w:val="1A1A1A"/>
          <w:kern w:val="0"/>
          <w:szCs w:val="24"/>
          <w:lang w:val="en-HK"/>
        </w:rPr>
      </w:pPr>
      <w:r>
        <w:rPr>
          <w:rFonts w:ascii="Times New Roman" w:eastAsia="Times New Roman" w:hAnsi="Times New Roman"/>
          <w:color w:val="1A1A1A"/>
          <w:kern w:val="0"/>
          <w:szCs w:val="24"/>
          <w:lang w:val="en-HK"/>
        </w:rPr>
        <w:t xml:space="preserve">4) France still maintains the support for innovation in healthcare and digital sectors, etc. </w:t>
      </w:r>
    </w:p>
    <w:p w14:paraId="36162169" w14:textId="77777777" w:rsidR="003F132B" w:rsidRPr="000E3C97" w:rsidRDefault="003F132B" w:rsidP="003F132B">
      <w:pPr>
        <w:adjustRightInd w:val="0"/>
        <w:snapToGrid w:val="0"/>
        <w:spacing w:line="360" w:lineRule="auto"/>
        <w:jc w:val="center"/>
        <w:rPr>
          <w:rFonts w:ascii="Times New Roman" w:hAnsi="Times New Roman"/>
          <w:bCs/>
          <w:sz w:val="20"/>
          <w:szCs w:val="20"/>
        </w:rPr>
      </w:pPr>
      <w:r w:rsidRPr="000E3C97">
        <w:rPr>
          <w:rFonts w:ascii="Times New Roman" w:hAnsi="Times New Roman"/>
          <w:bCs/>
          <w:sz w:val="20"/>
          <w:szCs w:val="20"/>
        </w:rPr>
        <w:t>12</w:t>
      </w:r>
    </w:p>
    <w:p w14:paraId="3A52338A" w14:textId="72C97839" w:rsidR="0097745E" w:rsidRPr="003F132B" w:rsidRDefault="0097745E" w:rsidP="003F132B">
      <w:pPr>
        <w:adjustRightInd w:val="0"/>
        <w:snapToGrid w:val="0"/>
        <w:spacing w:line="360" w:lineRule="auto"/>
        <w:jc w:val="center"/>
        <w:rPr>
          <w:rFonts w:ascii="Times New Roman" w:hAnsi="Times New Roman"/>
          <w:bCs/>
          <w:szCs w:val="24"/>
        </w:rPr>
      </w:pPr>
      <w:r>
        <w:rPr>
          <w:rFonts w:ascii="Times New Roman" w:hAnsi="Times New Roman"/>
          <w:b/>
          <w:bCs/>
          <w:sz w:val="26"/>
          <w:lang w:val="en-HK"/>
        </w:rPr>
        <w:t xml:space="preserve">Chapter 4: </w:t>
      </w:r>
      <w:r w:rsidR="001B1DF5" w:rsidRPr="00C65A3F">
        <w:rPr>
          <w:rFonts w:ascii="Times New Roman" w:hAnsi="Times New Roman"/>
          <w:b/>
          <w:bCs/>
          <w:sz w:val="26"/>
        </w:rPr>
        <w:t>Analysis and discussion</w:t>
      </w:r>
      <w:r w:rsidR="00A40F00">
        <w:rPr>
          <w:rFonts w:ascii="Times New Roman" w:hAnsi="Times New Roman"/>
          <w:b/>
          <w:bCs/>
          <w:sz w:val="26"/>
        </w:rPr>
        <w:t xml:space="preserve"> </w:t>
      </w:r>
      <w:r w:rsidR="008775BF">
        <w:rPr>
          <w:rFonts w:ascii="Times New Roman" w:hAnsi="Times New Roman"/>
          <w:b/>
          <w:bCs/>
          <w:sz w:val="26"/>
        </w:rPr>
        <w:t>for</w:t>
      </w:r>
      <w:r w:rsidR="00A40F00">
        <w:rPr>
          <w:rFonts w:ascii="Times New Roman" w:hAnsi="Times New Roman"/>
          <w:b/>
          <w:bCs/>
          <w:sz w:val="26"/>
        </w:rPr>
        <w:t xml:space="preserve"> </w:t>
      </w:r>
      <w:r w:rsidR="00A40F00" w:rsidRPr="00A40F00">
        <w:rPr>
          <w:rFonts w:ascii="Times New Roman" w:hAnsi="Times New Roman"/>
          <w:b/>
          <w:bCs/>
          <w:sz w:val="26"/>
        </w:rPr>
        <w:t>identif</w:t>
      </w:r>
      <w:r w:rsidR="00A40F00">
        <w:rPr>
          <w:rFonts w:ascii="Times New Roman" w:hAnsi="Times New Roman"/>
          <w:b/>
          <w:bCs/>
          <w:sz w:val="26"/>
        </w:rPr>
        <w:t>y</w:t>
      </w:r>
      <w:r w:rsidR="008775BF">
        <w:rPr>
          <w:rFonts w:ascii="Times New Roman" w:hAnsi="Times New Roman"/>
          <w:b/>
          <w:bCs/>
          <w:sz w:val="26"/>
        </w:rPr>
        <w:t>ing</w:t>
      </w:r>
      <w:r w:rsidR="00A40F00" w:rsidRPr="00A40F00">
        <w:rPr>
          <w:rFonts w:ascii="Times New Roman" w:hAnsi="Times New Roman"/>
          <w:b/>
          <w:bCs/>
          <w:sz w:val="26"/>
        </w:rPr>
        <w:t xml:space="preserve"> the opportunities and risks to invest </w:t>
      </w:r>
    </w:p>
    <w:p w14:paraId="41AF99B9" w14:textId="6E378023" w:rsidR="001B1DF5" w:rsidRPr="00590047" w:rsidRDefault="0097745E" w:rsidP="00590047">
      <w:pPr>
        <w:widowControl/>
        <w:spacing w:line="360" w:lineRule="auto"/>
        <w:rPr>
          <w:rFonts w:ascii="Times New Roman" w:hAnsi="Times New Roman"/>
          <w:b/>
          <w:bCs/>
          <w:sz w:val="26"/>
        </w:rPr>
      </w:pPr>
      <w:r>
        <w:rPr>
          <w:rFonts w:ascii="Times New Roman" w:hAnsi="Times New Roman"/>
          <w:b/>
          <w:bCs/>
          <w:sz w:val="26"/>
        </w:rPr>
        <w:t xml:space="preserve">         in </w:t>
      </w:r>
      <w:r w:rsidR="00A40F00" w:rsidRPr="00A40F00">
        <w:rPr>
          <w:rFonts w:ascii="Times New Roman" w:hAnsi="Times New Roman"/>
          <w:b/>
          <w:bCs/>
          <w:sz w:val="26"/>
        </w:rPr>
        <w:t>French stock market</w:t>
      </w:r>
      <w:r w:rsidR="001B1DF5" w:rsidRPr="00C65A3F">
        <w:rPr>
          <w:rFonts w:ascii="Times New Roman" w:hAnsi="Times New Roman"/>
          <w:b/>
          <w:bCs/>
          <w:sz w:val="26"/>
        </w:rPr>
        <w:t xml:space="preserve"> </w:t>
      </w:r>
      <w:r w:rsidR="00AC6342">
        <w:rPr>
          <w:rFonts w:ascii="Times New Roman" w:hAnsi="Times New Roman"/>
          <w:b/>
          <w:bCs/>
          <w:sz w:val="26"/>
        </w:rPr>
        <w:t>CAC40</w:t>
      </w:r>
    </w:p>
    <w:p w14:paraId="018B001C" w14:textId="0B7E7A42" w:rsidR="009F12B7" w:rsidRPr="00862ACB" w:rsidRDefault="009F12B7" w:rsidP="00862ACB">
      <w:pPr>
        <w:adjustRightInd w:val="0"/>
        <w:snapToGrid w:val="0"/>
        <w:spacing w:line="360" w:lineRule="auto"/>
        <w:jc w:val="both"/>
        <w:rPr>
          <w:rFonts w:ascii="Times New Roman" w:hAnsi="Times New Roman"/>
          <w:b/>
          <w:bCs/>
          <w:szCs w:val="24"/>
          <w:highlight w:val="yellow"/>
        </w:rPr>
      </w:pPr>
    </w:p>
    <w:p w14:paraId="0E24F033" w14:textId="3D0ABB22" w:rsidR="004664FD" w:rsidRPr="00862ACB" w:rsidRDefault="00DD131F" w:rsidP="0014742C">
      <w:pPr>
        <w:adjustRightInd w:val="0"/>
        <w:snapToGrid w:val="0"/>
        <w:spacing w:line="360" w:lineRule="auto"/>
        <w:jc w:val="both"/>
        <w:rPr>
          <w:rFonts w:ascii="Times New Roman" w:hAnsi="Times New Roman"/>
          <w:szCs w:val="24"/>
        </w:rPr>
      </w:pPr>
      <w:r w:rsidRPr="0014742C">
        <w:rPr>
          <w:rFonts w:ascii="Times New Roman" w:hAnsi="Times New Roman"/>
          <w:szCs w:val="24"/>
        </w:rPr>
        <w:t>In this section,</w:t>
      </w:r>
      <w:r w:rsidR="007B4E35" w:rsidRPr="0014742C">
        <w:rPr>
          <w:rFonts w:ascii="Times New Roman" w:hAnsi="Times New Roman"/>
          <w:szCs w:val="24"/>
        </w:rPr>
        <w:t xml:space="preserve"> (1) The investment return</w:t>
      </w:r>
      <w:r w:rsidR="00E13D09" w:rsidRPr="0014742C">
        <w:rPr>
          <w:rFonts w:ascii="Times New Roman" w:hAnsi="Times New Roman"/>
          <w:szCs w:val="24"/>
        </w:rPr>
        <w:t xml:space="preserve">: </w:t>
      </w:r>
      <w:r w:rsidR="007B4E35" w:rsidRPr="0014742C">
        <w:rPr>
          <w:rFonts w:ascii="Times New Roman" w:hAnsi="Times New Roman"/>
          <w:szCs w:val="24"/>
        </w:rPr>
        <w:t>th</w:t>
      </w:r>
      <w:r w:rsidR="006174C2" w:rsidRPr="0014742C">
        <w:rPr>
          <w:rFonts w:ascii="Times New Roman" w:hAnsi="Times New Roman"/>
          <w:szCs w:val="24"/>
        </w:rPr>
        <w:t xml:space="preserve">e </w:t>
      </w:r>
      <w:r w:rsidR="007B4E35" w:rsidRPr="0014742C">
        <w:rPr>
          <w:rFonts w:ascii="Times New Roman" w:hAnsi="Times New Roman"/>
          <w:szCs w:val="24"/>
        </w:rPr>
        <w:t xml:space="preserve">capital </w:t>
      </w:r>
      <w:r w:rsidR="00E13D09" w:rsidRPr="0014742C">
        <w:rPr>
          <w:rFonts w:ascii="Times New Roman" w:hAnsi="Times New Roman"/>
          <w:szCs w:val="24"/>
        </w:rPr>
        <w:t xml:space="preserve">return </w:t>
      </w:r>
      <w:r w:rsidR="001C0461" w:rsidRPr="0014742C">
        <w:rPr>
          <w:rFonts w:ascii="Times New Roman" w:hAnsi="Times New Roman"/>
          <w:szCs w:val="24"/>
        </w:rPr>
        <w:t xml:space="preserve">by </w:t>
      </w:r>
      <w:r w:rsidR="000C0487" w:rsidRPr="0014742C">
        <w:rPr>
          <w:rFonts w:ascii="Times New Roman" w:hAnsi="Times New Roman"/>
          <w:szCs w:val="24"/>
        </w:rPr>
        <w:t xml:space="preserve">measuring the </w:t>
      </w:r>
      <w:r w:rsidR="006C143D" w:rsidRPr="0014742C">
        <w:rPr>
          <w:rFonts w:ascii="Times New Roman" w:hAnsi="Times New Roman"/>
          <w:szCs w:val="24"/>
        </w:rPr>
        <w:t>expected return rate and standard deviation,</w:t>
      </w:r>
      <w:r w:rsidR="001A12DE" w:rsidRPr="0014742C">
        <w:rPr>
          <w:rFonts w:ascii="Times New Roman" w:hAnsi="Times New Roman"/>
          <w:szCs w:val="24"/>
        </w:rPr>
        <w:t xml:space="preserve"> </w:t>
      </w:r>
      <w:r w:rsidR="006174C2" w:rsidRPr="0014742C">
        <w:rPr>
          <w:rFonts w:ascii="Times New Roman" w:hAnsi="Times New Roman"/>
          <w:szCs w:val="24"/>
        </w:rPr>
        <w:t xml:space="preserve">the </w:t>
      </w:r>
      <w:r w:rsidR="007B4E35" w:rsidRPr="0014742C">
        <w:rPr>
          <w:rFonts w:ascii="Times New Roman" w:hAnsi="Times New Roman"/>
          <w:szCs w:val="24"/>
        </w:rPr>
        <w:t>income return</w:t>
      </w:r>
      <w:r w:rsidR="00856C98" w:rsidRPr="0014742C">
        <w:rPr>
          <w:rFonts w:ascii="Times New Roman" w:hAnsi="Times New Roman"/>
          <w:szCs w:val="24"/>
        </w:rPr>
        <w:t>s</w:t>
      </w:r>
      <w:r w:rsidR="001C0461" w:rsidRPr="0014742C">
        <w:rPr>
          <w:rFonts w:ascii="Times New Roman" w:hAnsi="Times New Roman"/>
          <w:szCs w:val="24"/>
        </w:rPr>
        <w:t xml:space="preserve"> by </w:t>
      </w:r>
      <w:r w:rsidR="000C0487" w:rsidRPr="0014742C">
        <w:rPr>
          <w:rFonts w:ascii="Times New Roman" w:hAnsi="Times New Roman"/>
          <w:szCs w:val="24"/>
        </w:rPr>
        <w:t xml:space="preserve">measuring the </w:t>
      </w:r>
      <w:r w:rsidR="001C0461" w:rsidRPr="0014742C">
        <w:rPr>
          <w:rFonts w:ascii="Times New Roman" w:hAnsi="Times New Roman"/>
          <w:szCs w:val="24"/>
        </w:rPr>
        <w:t>dividends</w:t>
      </w:r>
      <w:r w:rsidR="007B4E35" w:rsidRPr="0014742C">
        <w:rPr>
          <w:rFonts w:ascii="Times New Roman" w:hAnsi="Times New Roman"/>
          <w:szCs w:val="24"/>
        </w:rPr>
        <w:t xml:space="preserve">, </w:t>
      </w:r>
      <w:r w:rsidR="001A12DE" w:rsidRPr="0014742C">
        <w:rPr>
          <w:rFonts w:ascii="Times New Roman" w:hAnsi="Times New Roman"/>
          <w:szCs w:val="24"/>
        </w:rPr>
        <w:t>the interest rate</w:t>
      </w:r>
      <w:r w:rsidR="000C0487" w:rsidRPr="0014742C">
        <w:rPr>
          <w:rFonts w:ascii="Times New Roman" w:hAnsi="Times New Roman"/>
          <w:szCs w:val="24"/>
        </w:rPr>
        <w:t xml:space="preserve">, </w:t>
      </w:r>
      <w:r w:rsidR="007B4E35" w:rsidRPr="0014742C">
        <w:rPr>
          <w:rFonts w:ascii="Times New Roman" w:hAnsi="Times New Roman"/>
          <w:szCs w:val="24"/>
        </w:rPr>
        <w:t>and (2) The investment risk</w:t>
      </w:r>
      <w:r w:rsidR="00E13D09" w:rsidRPr="0014742C">
        <w:rPr>
          <w:rFonts w:ascii="Times New Roman" w:hAnsi="Times New Roman"/>
          <w:szCs w:val="24"/>
        </w:rPr>
        <w:t xml:space="preserve">: </w:t>
      </w:r>
      <w:r w:rsidR="006174C2" w:rsidRPr="0014742C">
        <w:rPr>
          <w:rFonts w:ascii="Times New Roman" w:hAnsi="Times New Roman"/>
          <w:szCs w:val="24"/>
        </w:rPr>
        <w:t xml:space="preserve">the </w:t>
      </w:r>
      <w:r w:rsidR="007B4E35" w:rsidRPr="0014742C">
        <w:rPr>
          <w:rFonts w:ascii="Times New Roman" w:hAnsi="Times New Roman"/>
          <w:szCs w:val="24"/>
        </w:rPr>
        <w:t>stock price volatility</w:t>
      </w:r>
      <w:r w:rsidR="001C0461" w:rsidRPr="0014742C">
        <w:rPr>
          <w:rFonts w:ascii="Times New Roman" w:hAnsi="Times New Roman"/>
          <w:szCs w:val="24"/>
        </w:rPr>
        <w:t xml:space="preserve"> (VIX)</w:t>
      </w:r>
      <w:r w:rsidR="007B4E35" w:rsidRPr="0014742C">
        <w:rPr>
          <w:rFonts w:ascii="Times New Roman" w:hAnsi="Times New Roman"/>
          <w:szCs w:val="24"/>
        </w:rPr>
        <w:t xml:space="preserve">, </w:t>
      </w:r>
      <w:r w:rsidR="006174C2" w:rsidRPr="0014742C">
        <w:rPr>
          <w:rFonts w:ascii="Times New Roman" w:hAnsi="Times New Roman"/>
          <w:szCs w:val="24"/>
        </w:rPr>
        <w:t xml:space="preserve">the </w:t>
      </w:r>
      <w:r w:rsidR="007B4E35" w:rsidRPr="0014742C">
        <w:rPr>
          <w:rFonts w:ascii="Times New Roman" w:hAnsi="Times New Roman"/>
          <w:szCs w:val="24"/>
        </w:rPr>
        <w:t xml:space="preserve">market </w:t>
      </w:r>
      <w:r w:rsidR="00E13D09" w:rsidRPr="0014742C">
        <w:rPr>
          <w:rFonts w:ascii="Times New Roman" w:hAnsi="Times New Roman"/>
          <w:szCs w:val="24"/>
        </w:rPr>
        <w:t>risk</w:t>
      </w:r>
      <w:r w:rsidR="001C0461" w:rsidRPr="0014742C">
        <w:rPr>
          <w:rFonts w:ascii="Times New Roman" w:hAnsi="Times New Roman"/>
          <w:szCs w:val="24"/>
        </w:rPr>
        <w:t xml:space="preserve"> by consumer price index (CPI)</w:t>
      </w:r>
      <w:r w:rsidR="00E13D09" w:rsidRPr="0014742C">
        <w:rPr>
          <w:rFonts w:ascii="Times New Roman" w:hAnsi="Times New Roman"/>
          <w:szCs w:val="24"/>
        </w:rPr>
        <w:t>,</w:t>
      </w:r>
      <w:r w:rsidR="007B4E35" w:rsidRPr="0014742C">
        <w:rPr>
          <w:rFonts w:ascii="Times New Roman" w:hAnsi="Times New Roman"/>
          <w:szCs w:val="24"/>
        </w:rPr>
        <w:t xml:space="preserve"> and </w:t>
      </w:r>
      <w:r w:rsidR="006174C2" w:rsidRPr="0014742C">
        <w:rPr>
          <w:rFonts w:ascii="Times New Roman" w:hAnsi="Times New Roman"/>
          <w:szCs w:val="24"/>
        </w:rPr>
        <w:t xml:space="preserve">the </w:t>
      </w:r>
      <w:r w:rsidR="007B4E35" w:rsidRPr="0014742C">
        <w:rPr>
          <w:rFonts w:ascii="Times New Roman" w:hAnsi="Times New Roman"/>
          <w:szCs w:val="24"/>
        </w:rPr>
        <w:t>exchange rate risk</w:t>
      </w:r>
      <w:r w:rsidR="001C0461" w:rsidRPr="0014742C">
        <w:rPr>
          <w:rFonts w:ascii="Times New Roman" w:hAnsi="Times New Roman"/>
          <w:szCs w:val="24"/>
        </w:rPr>
        <w:t xml:space="preserve"> of Euro</w:t>
      </w:r>
      <w:r w:rsidR="007B4E35" w:rsidRPr="0014742C">
        <w:rPr>
          <w:rFonts w:ascii="Times New Roman" w:hAnsi="Times New Roman"/>
          <w:szCs w:val="24"/>
        </w:rPr>
        <w:t>, were analyzed for identifying the opportunities and risks to invest in French stock market.</w:t>
      </w:r>
      <w:r w:rsidR="007B4E35" w:rsidRPr="00862ACB">
        <w:rPr>
          <w:rFonts w:ascii="Times New Roman" w:hAnsi="Times New Roman"/>
          <w:szCs w:val="24"/>
        </w:rPr>
        <w:t xml:space="preserve"> </w:t>
      </w:r>
    </w:p>
    <w:p w14:paraId="12896AE9" w14:textId="77777777" w:rsidR="0014742C" w:rsidRDefault="0014742C" w:rsidP="0014742C">
      <w:pPr>
        <w:widowControl/>
        <w:rPr>
          <w:rFonts w:ascii="Times New Roman" w:hAnsi="Times New Roman"/>
          <w:sz w:val="26"/>
        </w:rPr>
      </w:pPr>
    </w:p>
    <w:p w14:paraId="457DE968" w14:textId="57D3C03D" w:rsidR="00F34801" w:rsidRPr="00862ACB" w:rsidRDefault="00F34801" w:rsidP="0014742C">
      <w:pPr>
        <w:widowControl/>
        <w:rPr>
          <w:rFonts w:ascii="Times New Roman" w:hAnsi="Times New Roman"/>
          <w:b/>
          <w:bCs/>
          <w:szCs w:val="24"/>
        </w:rPr>
      </w:pPr>
      <w:r w:rsidRPr="00862ACB">
        <w:rPr>
          <w:rFonts w:ascii="Times New Roman" w:hAnsi="Times New Roman"/>
          <w:b/>
          <w:bCs/>
          <w:szCs w:val="24"/>
        </w:rPr>
        <w:t>4.1</w:t>
      </w:r>
      <w:r w:rsidRPr="00862ACB">
        <w:rPr>
          <w:rFonts w:ascii="Times New Roman" w:hAnsi="Times New Roman"/>
          <w:b/>
          <w:bCs/>
          <w:szCs w:val="24"/>
        </w:rPr>
        <w:tab/>
      </w:r>
      <w:r w:rsidR="00E846B0" w:rsidRPr="00862ACB">
        <w:rPr>
          <w:rFonts w:ascii="Times New Roman" w:hAnsi="Times New Roman"/>
          <w:b/>
          <w:bCs/>
          <w:szCs w:val="24"/>
        </w:rPr>
        <w:t>Investment return</w:t>
      </w:r>
      <w:r w:rsidR="008775BF">
        <w:rPr>
          <w:rFonts w:ascii="Times New Roman" w:hAnsi="Times New Roman"/>
          <w:b/>
          <w:bCs/>
          <w:szCs w:val="24"/>
        </w:rPr>
        <w:t xml:space="preserve"> </w:t>
      </w:r>
      <w:r w:rsidR="00E5509A" w:rsidRPr="00E5509A">
        <w:rPr>
          <w:rFonts w:ascii="Times New Roman" w:hAnsi="Times New Roman"/>
          <w:b/>
          <w:bCs/>
          <w:szCs w:val="24"/>
        </w:rPr>
        <w:t xml:space="preserve">in investing in Hang Seng Index </w:t>
      </w:r>
      <w:r w:rsidR="0091139A">
        <w:rPr>
          <w:rFonts w:ascii="Times New Roman" w:hAnsi="Times New Roman"/>
          <w:b/>
          <w:bCs/>
          <w:szCs w:val="24"/>
        </w:rPr>
        <w:t xml:space="preserve">I Hong Kong </w:t>
      </w:r>
      <w:r w:rsidR="00E5509A" w:rsidRPr="00E5509A">
        <w:rPr>
          <w:rFonts w:ascii="Times New Roman" w:hAnsi="Times New Roman"/>
          <w:b/>
          <w:bCs/>
          <w:szCs w:val="24"/>
        </w:rPr>
        <w:t xml:space="preserve">and CAC40 </w:t>
      </w:r>
      <w:r w:rsidR="0091139A">
        <w:rPr>
          <w:rFonts w:ascii="Times New Roman" w:hAnsi="Times New Roman"/>
          <w:b/>
          <w:bCs/>
          <w:szCs w:val="24"/>
        </w:rPr>
        <w:t>in France</w:t>
      </w:r>
      <w:r w:rsidR="00E5509A" w:rsidRPr="00E5509A">
        <w:rPr>
          <w:rFonts w:ascii="Times New Roman" w:hAnsi="Times New Roman"/>
          <w:b/>
          <w:bCs/>
          <w:szCs w:val="24"/>
        </w:rPr>
        <w:t xml:space="preserve"> </w:t>
      </w:r>
    </w:p>
    <w:p w14:paraId="0A70209D" w14:textId="77777777" w:rsidR="00F34801" w:rsidRPr="00862ACB" w:rsidRDefault="00F34801" w:rsidP="00862ACB">
      <w:pPr>
        <w:adjustRightInd w:val="0"/>
        <w:snapToGrid w:val="0"/>
        <w:spacing w:line="360" w:lineRule="auto"/>
        <w:jc w:val="both"/>
        <w:rPr>
          <w:rFonts w:ascii="Times New Roman" w:hAnsi="Times New Roman"/>
          <w:bCs/>
          <w:szCs w:val="24"/>
        </w:rPr>
      </w:pPr>
    </w:p>
    <w:p w14:paraId="6E66041F" w14:textId="67D209CA" w:rsidR="00A97CF8" w:rsidRPr="00C838DD" w:rsidRDefault="00F34801" w:rsidP="00862ACB">
      <w:pPr>
        <w:adjustRightInd w:val="0"/>
        <w:snapToGrid w:val="0"/>
        <w:spacing w:line="360" w:lineRule="auto"/>
        <w:jc w:val="both"/>
        <w:rPr>
          <w:rFonts w:ascii="Times New Roman" w:hAnsi="Times New Roman"/>
          <w:b/>
          <w:szCs w:val="24"/>
        </w:rPr>
      </w:pPr>
      <w:r w:rsidRPr="00C838DD">
        <w:rPr>
          <w:rFonts w:ascii="Times New Roman" w:hAnsi="Times New Roman"/>
          <w:b/>
          <w:szCs w:val="24"/>
        </w:rPr>
        <w:t>4.1.1</w:t>
      </w:r>
      <w:r w:rsidRPr="00C838DD">
        <w:rPr>
          <w:rFonts w:ascii="Times New Roman" w:hAnsi="Times New Roman"/>
          <w:b/>
          <w:szCs w:val="24"/>
        </w:rPr>
        <w:tab/>
      </w:r>
      <w:r w:rsidR="00E846B0" w:rsidRPr="00C838DD">
        <w:rPr>
          <w:rFonts w:ascii="Times New Roman" w:hAnsi="Times New Roman"/>
          <w:b/>
          <w:szCs w:val="24"/>
        </w:rPr>
        <w:t>Capital return</w:t>
      </w:r>
      <w:r w:rsidR="008775BF" w:rsidRPr="00C838DD">
        <w:rPr>
          <w:rFonts w:ascii="Times New Roman" w:hAnsi="Times New Roman"/>
          <w:b/>
          <w:szCs w:val="24"/>
        </w:rPr>
        <w:t xml:space="preserve"> in investing in Hang Seng Index and CAC40 </w:t>
      </w:r>
      <w:r w:rsidR="00CF09DC" w:rsidRPr="00C838DD">
        <w:rPr>
          <w:rFonts w:ascii="Times New Roman" w:hAnsi="Times New Roman"/>
          <w:b/>
          <w:szCs w:val="24"/>
        </w:rPr>
        <w:t xml:space="preserve"> </w:t>
      </w:r>
    </w:p>
    <w:p w14:paraId="25797810" w14:textId="77777777" w:rsidR="001B4A2D" w:rsidRPr="00862ACB" w:rsidRDefault="001B4A2D" w:rsidP="00862ACB">
      <w:pPr>
        <w:adjustRightInd w:val="0"/>
        <w:snapToGrid w:val="0"/>
        <w:spacing w:line="360" w:lineRule="auto"/>
        <w:jc w:val="both"/>
        <w:rPr>
          <w:rFonts w:ascii="Times New Roman" w:hAnsi="Times New Roman"/>
          <w:szCs w:val="24"/>
        </w:rPr>
      </w:pPr>
    </w:p>
    <w:p w14:paraId="56669161" w14:textId="59725E4B" w:rsidR="006C5404" w:rsidRPr="00862ACB" w:rsidRDefault="00A97CF8"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 xml:space="preserve">The </w:t>
      </w:r>
      <w:r w:rsidR="00CF09DC" w:rsidRPr="00862ACB">
        <w:rPr>
          <w:rFonts w:ascii="Times New Roman" w:hAnsi="Times New Roman"/>
          <w:bCs/>
          <w:szCs w:val="24"/>
        </w:rPr>
        <w:t xml:space="preserve">companies’ </w:t>
      </w:r>
      <w:r w:rsidRPr="00862ACB">
        <w:rPr>
          <w:rFonts w:ascii="Times New Roman" w:hAnsi="Times New Roman"/>
          <w:bCs/>
          <w:szCs w:val="24"/>
        </w:rPr>
        <w:t xml:space="preserve">main purpose </w:t>
      </w:r>
      <w:r w:rsidR="00CF09DC" w:rsidRPr="00862ACB">
        <w:rPr>
          <w:rFonts w:ascii="Times New Roman" w:hAnsi="Times New Roman"/>
          <w:bCs/>
          <w:szCs w:val="24"/>
        </w:rPr>
        <w:t>on</w:t>
      </w:r>
      <w:r w:rsidR="006E6AA9" w:rsidRPr="00862ACB">
        <w:rPr>
          <w:rFonts w:ascii="Times New Roman" w:hAnsi="Times New Roman"/>
          <w:bCs/>
          <w:szCs w:val="24"/>
        </w:rPr>
        <w:t xml:space="preserve"> investment is to gain more revenue with less risk. </w:t>
      </w:r>
      <w:r w:rsidR="006C5404" w:rsidRPr="00862ACB">
        <w:rPr>
          <w:rFonts w:ascii="Times New Roman" w:hAnsi="Times New Roman"/>
          <w:bCs/>
          <w:szCs w:val="24"/>
        </w:rPr>
        <w:t xml:space="preserve">The expected return rate and the standard deviation are used to illustrate the opportunities to gain profit and the risk on making such investment decisions. </w:t>
      </w:r>
      <w:r w:rsidR="00967061" w:rsidRPr="00862ACB">
        <w:rPr>
          <w:rFonts w:ascii="Times New Roman" w:hAnsi="Times New Roman"/>
          <w:bCs/>
          <w:szCs w:val="24"/>
        </w:rPr>
        <w:t xml:space="preserve">A low standard deviation shows the stability </w:t>
      </w:r>
      <w:r w:rsidR="0050402F" w:rsidRPr="00862ACB">
        <w:rPr>
          <w:rFonts w:ascii="Times New Roman" w:hAnsi="Times New Roman"/>
          <w:bCs/>
          <w:szCs w:val="24"/>
        </w:rPr>
        <w:t xml:space="preserve">and lower risk </w:t>
      </w:r>
      <w:r w:rsidR="00967061" w:rsidRPr="00862ACB">
        <w:rPr>
          <w:rFonts w:ascii="Times New Roman" w:hAnsi="Times New Roman"/>
          <w:bCs/>
          <w:szCs w:val="24"/>
        </w:rPr>
        <w:t xml:space="preserve">of an investment’ return over time. </w:t>
      </w:r>
    </w:p>
    <w:p w14:paraId="4776F0D4" w14:textId="77777777" w:rsidR="006C5404" w:rsidRPr="00862ACB" w:rsidRDefault="006C5404" w:rsidP="00862ACB">
      <w:pPr>
        <w:adjustRightInd w:val="0"/>
        <w:snapToGrid w:val="0"/>
        <w:spacing w:line="360" w:lineRule="auto"/>
        <w:jc w:val="both"/>
        <w:rPr>
          <w:rFonts w:ascii="Times New Roman" w:hAnsi="Times New Roman"/>
          <w:bCs/>
          <w:szCs w:val="24"/>
        </w:rPr>
      </w:pPr>
    </w:p>
    <w:p w14:paraId="4D0DF00E" w14:textId="77777777" w:rsidR="0014742C" w:rsidRDefault="00486964" w:rsidP="00862ACB">
      <w:pPr>
        <w:adjustRightInd w:val="0"/>
        <w:snapToGrid w:val="0"/>
        <w:spacing w:line="360" w:lineRule="auto"/>
        <w:jc w:val="both"/>
        <w:rPr>
          <w:rFonts w:ascii="Times New Roman" w:hAnsi="Times New Roman"/>
          <w:bCs/>
          <w:szCs w:val="24"/>
          <w:lang w:val="en-HK"/>
        </w:rPr>
      </w:pPr>
      <w:r w:rsidRPr="0014742C">
        <w:rPr>
          <w:rFonts w:ascii="Times New Roman" w:hAnsi="Times New Roman"/>
          <w:bCs/>
          <w:szCs w:val="24"/>
          <w:lang w:val="en-HK"/>
        </w:rPr>
        <w:t>Referring table</w:t>
      </w:r>
      <w:r w:rsidR="0014742C" w:rsidRPr="0014742C">
        <w:rPr>
          <w:rFonts w:ascii="Times New Roman" w:hAnsi="Times New Roman"/>
          <w:bCs/>
          <w:szCs w:val="24"/>
          <w:lang w:val="en-HK"/>
        </w:rPr>
        <w:t xml:space="preserve"> 8</w:t>
      </w:r>
      <w:r w:rsidRPr="0014742C">
        <w:rPr>
          <w:rFonts w:ascii="Times New Roman" w:hAnsi="Times New Roman"/>
          <w:bCs/>
          <w:szCs w:val="24"/>
          <w:lang w:val="en-HK"/>
        </w:rPr>
        <w:t>,</w:t>
      </w:r>
      <w:r w:rsidRPr="00862ACB">
        <w:rPr>
          <w:rFonts w:ascii="Times New Roman" w:hAnsi="Times New Roman"/>
          <w:bCs/>
          <w:szCs w:val="24"/>
          <w:lang w:val="en-HK"/>
        </w:rPr>
        <w:t xml:space="preserve"> although the risk of investing Hong Kong </w:t>
      </w:r>
      <w:r w:rsidR="00AB6AB1" w:rsidRPr="00862ACB">
        <w:rPr>
          <w:rFonts w:ascii="Times New Roman" w:hAnsi="Times New Roman"/>
          <w:bCs/>
          <w:szCs w:val="24"/>
          <w:lang w:val="en-HK"/>
        </w:rPr>
        <w:t>was</w:t>
      </w:r>
      <w:r w:rsidR="006C5404" w:rsidRPr="00862ACB">
        <w:rPr>
          <w:rFonts w:ascii="Times New Roman" w:hAnsi="Times New Roman"/>
          <w:bCs/>
          <w:szCs w:val="24"/>
          <w:lang w:val="en-HK"/>
        </w:rPr>
        <w:t xml:space="preserve"> </w:t>
      </w:r>
      <w:r w:rsidR="00732C6E" w:rsidRPr="00862ACB">
        <w:rPr>
          <w:rFonts w:ascii="Times New Roman" w:hAnsi="Times New Roman"/>
          <w:bCs/>
          <w:szCs w:val="24"/>
          <w:lang w:val="en-HK"/>
        </w:rPr>
        <w:t xml:space="preserve">much </w:t>
      </w:r>
      <w:r w:rsidR="006C5404" w:rsidRPr="00862ACB">
        <w:rPr>
          <w:rFonts w:ascii="Times New Roman" w:hAnsi="Times New Roman"/>
          <w:bCs/>
          <w:szCs w:val="24"/>
          <w:lang w:val="en-HK"/>
        </w:rPr>
        <w:t>lower</w:t>
      </w:r>
      <w:r w:rsidR="0050402F" w:rsidRPr="00862ACB">
        <w:rPr>
          <w:rFonts w:ascii="Times New Roman" w:hAnsi="Times New Roman"/>
          <w:bCs/>
          <w:szCs w:val="24"/>
          <w:lang w:val="en-HK"/>
        </w:rPr>
        <w:t xml:space="preserve"> than</w:t>
      </w:r>
      <w:r w:rsidR="006C5404" w:rsidRPr="00862ACB">
        <w:rPr>
          <w:rFonts w:ascii="Times New Roman" w:hAnsi="Times New Roman"/>
          <w:bCs/>
          <w:szCs w:val="24"/>
          <w:lang w:val="en-HK"/>
        </w:rPr>
        <w:t xml:space="preserve"> the previous years</w:t>
      </w:r>
      <w:r w:rsidR="00AB6AB1" w:rsidRPr="00862ACB">
        <w:rPr>
          <w:rFonts w:ascii="Times New Roman" w:hAnsi="Times New Roman"/>
          <w:bCs/>
          <w:szCs w:val="24"/>
          <w:lang w:val="en-HK"/>
        </w:rPr>
        <w:t xml:space="preserve"> from 35.96% to 9.72% from 1995 to Jan 2023</w:t>
      </w:r>
      <w:r w:rsidR="006C5404" w:rsidRPr="00862ACB">
        <w:rPr>
          <w:rFonts w:ascii="Times New Roman" w:hAnsi="Times New Roman"/>
          <w:bCs/>
          <w:szCs w:val="24"/>
          <w:lang w:val="en-HK"/>
        </w:rPr>
        <w:t>, the expected return rate</w:t>
      </w:r>
      <w:r w:rsidR="00967061" w:rsidRPr="00862ACB">
        <w:rPr>
          <w:rFonts w:ascii="Times New Roman" w:hAnsi="Times New Roman"/>
          <w:bCs/>
          <w:szCs w:val="24"/>
          <w:lang w:val="en-HK"/>
        </w:rPr>
        <w:t xml:space="preserve"> </w:t>
      </w:r>
      <w:r w:rsidR="0014742C">
        <w:rPr>
          <w:rFonts w:ascii="Times New Roman" w:hAnsi="Times New Roman"/>
          <w:bCs/>
          <w:szCs w:val="24"/>
          <w:lang w:val="en-HK"/>
        </w:rPr>
        <w:t>went</w:t>
      </w:r>
      <w:r w:rsidR="00AB6AB1" w:rsidRPr="00862ACB">
        <w:rPr>
          <w:rFonts w:ascii="Times New Roman" w:hAnsi="Times New Roman"/>
          <w:bCs/>
          <w:szCs w:val="24"/>
          <w:lang w:val="en-HK"/>
        </w:rPr>
        <w:t xml:space="preserve"> down</w:t>
      </w:r>
      <w:r w:rsidR="00967061" w:rsidRPr="00862ACB">
        <w:rPr>
          <w:rFonts w:ascii="Times New Roman" w:hAnsi="Times New Roman"/>
          <w:bCs/>
          <w:szCs w:val="24"/>
          <w:lang w:val="en-HK"/>
        </w:rPr>
        <w:t xml:space="preserve"> </w:t>
      </w:r>
      <w:r w:rsidR="0050402F" w:rsidRPr="00862ACB">
        <w:rPr>
          <w:rFonts w:ascii="Times New Roman" w:hAnsi="Times New Roman"/>
          <w:bCs/>
          <w:szCs w:val="24"/>
          <w:lang w:val="en-HK"/>
        </w:rPr>
        <w:t xml:space="preserve">from 2016 to Jan 2023 and </w:t>
      </w:r>
      <w:r w:rsidR="00AB6AB1" w:rsidRPr="00862ACB">
        <w:rPr>
          <w:rFonts w:ascii="Times New Roman" w:hAnsi="Times New Roman"/>
          <w:bCs/>
          <w:szCs w:val="24"/>
          <w:lang w:val="en-HK"/>
        </w:rPr>
        <w:t xml:space="preserve">a </w:t>
      </w:r>
      <w:r w:rsidR="00967061" w:rsidRPr="00862ACB">
        <w:rPr>
          <w:rFonts w:ascii="Times New Roman" w:hAnsi="Times New Roman"/>
          <w:bCs/>
          <w:szCs w:val="24"/>
          <w:lang w:val="en-HK"/>
        </w:rPr>
        <w:t>negative valu</w:t>
      </w:r>
      <w:r w:rsidR="00732C6E" w:rsidRPr="00862ACB">
        <w:rPr>
          <w:rFonts w:ascii="Times New Roman" w:hAnsi="Times New Roman"/>
          <w:bCs/>
          <w:szCs w:val="24"/>
          <w:lang w:val="en-HK"/>
        </w:rPr>
        <w:t xml:space="preserve">e </w:t>
      </w:r>
      <w:r w:rsidR="006B2D57" w:rsidRPr="00862ACB">
        <w:rPr>
          <w:rFonts w:ascii="Times New Roman" w:hAnsi="Times New Roman"/>
          <w:bCs/>
          <w:szCs w:val="24"/>
          <w:lang w:val="en-HK"/>
        </w:rPr>
        <w:t xml:space="preserve">-5.61% </w:t>
      </w:r>
      <w:r w:rsidR="00AB6AB1" w:rsidRPr="00862ACB">
        <w:rPr>
          <w:rFonts w:ascii="Times New Roman" w:hAnsi="Times New Roman"/>
          <w:bCs/>
          <w:szCs w:val="24"/>
          <w:lang w:val="en-HK"/>
        </w:rPr>
        <w:t xml:space="preserve">was recorded </w:t>
      </w:r>
      <w:r w:rsidR="00732C6E" w:rsidRPr="00862ACB">
        <w:rPr>
          <w:rFonts w:ascii="Times New Roman" w:hAnsi="Times New Roman"/>
          <w:bCs/>
          <w:szCs w:val="24"/>
          <w:lang w:val="en-HK"/>
        </w:rPr>
        <w:t xml:space="preserve">from 2019 to </w:t>
      </w:r>
      <w:r w:rsidR="0050402F" w:rsidRPr="00862ACB">
        <w:rPr>
          <w:rFonts w:ascii="Times New Roman" w:hAnsi="Times New Roman"/>
          <w:bCs/>
          <w:szCs w:val="24"/>
          <w:lang w:val="en-HK"/>
        </w:rPr>
        <w:t xml:space="preserve">Jan </w:t>
      </w:r>
      <w:r w:rsidR="00732C6E" w:rsidRPr="00862ACB">
        <w:rPr>
          <w:rFonts w:ascii="Times New Roman" w:hAnsi="Times New Roman"/>
          <w:bCs/>
          <w:szCs w:val="24"/>
          <w:lang w:val="en-HK"/>
        </w:rPr>
        <w:t>2023</w:t>
      </w:r>
      <w:r w:rsidR="006B2D57" w:rsidRPr="00862ACB">
        <w:rPr>
          <w:rFonts w:ascii="Times New Roman" w:hAnsi="Times New Roman"/>
          <w:bCs/>
          <w:szCs w:val="24"/>
          <w:lang w:val="en-HK"/>
        </w:rPr>
        <w:t xml:space="preserve"> during the COVID-19 pandemic</w:t>
      </w:r>
      <w:r w:rsidR="00732C6E" w:rsidRPr="00862ACB">
        <w:rPr>
          <w:rFonts w:ascii="Times New Roman" w:hAnsi="Times New Roman"/>
          <w:bCs/>
          <w:szCs w:val="24"/>
          <w:lang w:val="en-HK"/>
        </w:rPr>
        <w:t xml:space="preserve">. </w:t>
      </w:r>
    </w:p>
    <w:p w14:paraId="0277C697" w14:textId="77777777" w:rsidR="0014742C" w:rsidRDefault="0014742C" w:rsidP="00862ACB">
      <w:pPr>
        <w:adjustRightInd w:val="0"/>
        <w:snapToGrid w:val="0"/>
        <w:spacing w:line="360" w:lineRule="auto"/>
        <w:jc w:val="both"/>
        <w:rPr>
          <w:rFonts w:ascii="Times New Roman" w:hAnsi="Times New Roman"/>
          <w:bCs/>
          <w:szCs w:val="24"/>
          <w:lang w:val="en-HK"/>
        </w:rPr>
      </w:pPr>
    </w:p>
    <w:p w14:paraId="2979A39F" w14:textId="2ABF283F" w:rsidR="00486964" w:rsidRPr="00862ACB" w:rsidRDefault="00732C6E" w:rsidP="00862ACB">
      <w:pPr>
        <w:adjustRightInd w:val="0"/>
        <w:snapToGrid w:val="0"/>
        <w:spacing w:line="360" w:lineRule="auto"/>
        <w:jc w:val="both"/>
        <w:rPr>
          <w:rFonts w:ascii="Times New Roman" w:hAnsi="Times New Roman"/>
          <w:bCs/>
          <w:szCs w:val="24"/>
          <w:lang w:val="en-HK"/>
        </w:rPr>
      </w:pPr>
      <w:r w:rsidRPr="00862ACB">
        <w:rPr>
          <w:rFonts w:ascii="Times New Roman" w:hAnsi="Times New Roman"/>
          <w:bCs/>
          <w:szCs w:val="24"/>
          <w:lang w:val="en-HK"/>
        </w:rPr>
        <w:t>W</w:t>
      </w:r>
      <w:r w:rsidR="00967061" w:rsidRPr="00862ACB">
        <w:rPr>
          <w:rFonts w:ascii="Times New Roman" w:hAnsi="Times New Roman"/>
          <w:bCs/>
          <w:szCs w:val="24"/>
          <w:lang w:val="en-HK"/>
        </w:rPr>
        <w:t>hile investing in France</w:t>
      </w:r>
      <w:r w:rsidRPr="00862ACB">
        <w:rPr>
          <w:rFonts w:ascii="Times New Roman" w:hAnsi="Times New Roman"/>
          <w:bCs/>
          <w:szCs w:val="24"/>
          <w:lang w:val="en-HK"/>
        </w:rPr>
        <w:t xml:space="preserve"> </w:t>
      </w:r>
      <w:r w:rsidR="00AB6AB1" w:rsidRPr="00862ACB">
        <w:rPr>
          <w:rFonts w:ascii="Times New Roman" w:hAnsi="Times New Roman"/>
          <w:bCs/>
          <w:szCs w:val="24"/>
          <w:lang w:val="en-HK"/>
        </w:rPr>
        <w:t>was</w:t>
      </w:r>
      <w:r w:rsidRPr="00862ACB">
        <w:rPr>
          <w:rFonts w:ascii="Times New Roman" w:hAnsi="Times New Roman"/>
          <w:bCs/>
          <w:szCs w:val="24"/>
          <w:lang w:val="en-HK"/>
        </w:rPr>
        <w:t xml:space="preserve"> </w:t>
      </w:r>
      <w:r w:rsidR="00AB6AB1" w:rsidRPr="00862ACB">
        <w:rPr>
          <w:rFonts w:ascii="Times New Roman" w:hAnsi="Times New Roman"/>
          <w:bCs/>
          <w:szCs w:val="24"/>
          <w:lang w:val="en-HK"/>
        </w:rPr>
        <w:t xml:space="preserve">recorded </w:t>
      </w:r>
      <w:r w:rsidRPr="00862ACB">
        <w:rPr>
          <w:rFonts w:ascii="Times New Roman" w:hAnsi="Times New Roman"/>
          <w:bCs/>
          <w:szCs w:val="24"/>
          <w:lang w:val="en-HK"/>
        </w:rPr>
        <w:t xml:space="preserve">a positive return </w:t>
      </w:r>
      <w:r w:rsidR="00AB6AB1" w:rsidRPr="00862ACB">
        <w:rPr>
          <w:rFonts w:ascii="Times New Roman" w:hAnsi="Times New Roman"/>
          <w:bCs/>
          <w:szCs w:val="24"/>
          <w:lang w:val="en-HK"/>
        </w:rPr>
        <w:t>at 10.03%</w:t>
      </w:r>
      <w:r w:rsidR="007A2049" w:rsidRPr="00862ACB">
        <w:rPr>
          <w:rFonts w:ascii="Times New Roman" w:hAnsi="Times New Roman"/>
          <w:bCs/>
          <w:szCs w:val="24"/>
          <w:lang w:val="en-HK"/>
        </w:rPr>
        <w:t xml:space="preserve"> at 2019 to Jan 2023, </w:t>
      </w:r>
      <w:r w:rsidRPr="00862ACB">
        <w:rPr>
          <w:rFonts w:ascii="Times New Roman" w:hAnsi="Times New Roman"/>
          <w:bCs/>
          <w:szCs w:val="24"/>
          <w:lang w:val="en-HK"/>
        </w:rPr>
        <w:t xml:space="preserve">the risk </w:t>
      </w:r>
      <w:r w:rsidR="007A2049" w:rsidRPr="00862ACB">
        <w:rPr>
          <w:rFonts w:ascii="Times New Roman" w:hAnsi="Times New Roman"/>
          <w:bCs/>
          <w:szCs w:val="24"/>
          <w:lang w:val="en-HK"/>
        </w:rPr>
        <w:t xml:space="preserve">decreased from 26.24% in 1995 to 12.43% in 2019, and slightly increased to </w:t>
      </w:r>
      <w:r w:rsidRPr="00862ACB">
        <w:rPr>
          <w:rFonts w:ascii="Times New Roman" w:hAnsi="Times New Roman"/>
          <w:bCs/>
          <w:szCs w:val="24"/>
          <w:lang w:val="en-HK"/>
        </w:rPr>
        <w:t xml:space="preserve">16.25% </w:t>
      </w:r>
      <w:r w:rsidR="00AB6AB1" w:rsidRPr="00862ACB">
        <w:rPr>
          <w:rFonts w:ascii="Times New Roman" w:hAnsi="Times New Roman"/>
          <w:bCs/>
          <w:szCs w:val="24"/>
          <w:lang w:val="en-HK"/>
        </w:rPr>
        <w:t xml:space="preserve">from 2019 to Jan 2023. </w:t>
      </w:r>
    </w:p>
    <w:p w14:paraId="477C0B73" w14:textId="279AAD11" w:rsidR="0063544A" w:rsidRDefault="0063544A" w:rsidP="00862ACB">
      <w:pPr>
        <w:adjustRightInd w:val="0"/>
        <w:snapToGrid w:val="0"/>
        <w:spacing w:line="360" w:lineRule="auto"/>
        <w:jc w:val="both"/>
        <w:rPr>
          <w:rFonts w:ascii="Times New Roman" w:hAnsi="Times New Roman"/>
          <w:bCs/>
          <w:szCs w:val="24"/>
        </w:rPr>
      </w:pPr>
    </w:p>
    <w:p w14:paraId="73EE2550" w14:textId="121A5A7D" w:rsidR="003F132B" w:rsidRDefault="003F132B" w:rsidP="00862ACB">
      <w:pPr>
        <w:adjustRightInd w:val="0"/>
        <w:snapToGrid w:val="0"/>
        <w:spacing w:line="360" w:lineRule="auto"/>
        <w:jc w:val="both"/>
        <w:rPr>
          <w:rFonts w:ascii="Times New Roman" w:hAnsi="Times New Roman"/>
          <w:bCs/>
          <w:szCs w:val="24"/>
        </w:rPr>
      </w:pPr>
    </w:p>
    <w:p w14:paraId="180E1A98" w14:textId="701F00FF" w:rsidR="003F132B" w:rsidRDefault="003F132B" w:rsidP="00862ACB">
      <w:pPr>
        <w:adjustRightInd w:val="0"/>
        <w:snapToGrid w:val="0"/>
        <w:spacing w:line="360" w:lineRule="auto"/>
        <w:jc w:val="both"/>
        <w:rPr>
          <w:rFonts w:ascii="Times New Roman" w:hAnsi="Times New Roman"/>
          <w:bCs/>
          <w:szCs w:val="24"/>
        </w:rPr>
      </w:pPr>
    </w:p>
    <w:p w14:paraId="70763749" w14:textId="0233E715" w:rsidR="003F132B" w:rsidRDefault="003F132B" w:rsidP="00862ACB">
      <w:pPr>
        <w:adjustRightInd w:val="0"/>
        <w:snapToGrid w:val="0"/>
        <w:spacing w:line="360" w:lineRule="auto"/>
        <w:jc w:val="both"/>
        <w:rPr>
          <w:rFonts w:ascii="Times New Roman" w:hAnsi="Times New Roman"/>
          <w:bCs/>
          <w:szCs w:val="24"/>
        </w:rPr>
      </w:pPr>
    </w:p>
    <w:p w14:paraId="1C34B1F9" w14:textId="2C9C70C8" w:rsidR="003F132B" w:rsidRDefault="003F132B" w:rsidP="00862ACB">
      <w:pPr>
        <w:adjustRightInd w:val="0"/>
        <w:snapToGrid w:val="0"/>
        <w:spacing w:line="360" w:lineRule="auto"/>
        <w:jc w:val="both"/>
        <w:rPr>
          <w:rFonts w:ascii="Times New Roman" w:hAnsi="Times New Roman"/>
          <w:bCs/>
          <w:szCs w:val="24"/>
        </w:rPr>
      </w:pPr>
    </w:p>
    <w:p w14:paraId="089F728A" w14:textId="67F9CF5A" w:rsidR="003F132B" w:rsidRDefault="003F132B" w:rsidP="00862ACB">
      <w:pPr>
        <w:adjustRightInd w:val="0"/>
        <w:snapToGrid w:val="0"/>
        <w:spacing w:line="360" w:lineRule="auto"/>
        <w:jc w:val="both"/>
        <w:rPr>
          <w:rFonts w:ascii="Times New Roman" w:hAnsi="Times New Roman"/>
          <w:bCs/>
          <w:szCs w:val="24"/>
        </w:rPr>
      </w:pPr>
    </w:p>
    <w:p w14:paraId="4B9BBFDC" w14:textId="77777777" w:rsidR="003F132B" w:rsidRDefault="003F132B" w:rsidP="00862ACB">
      <w:pPr>
        <w:adjustRightInd w:val="0"/>
        <w:snapToGrid w:val="0"/>
        <w:spacing w:line="360" w:lineRule="auto"/>
        <w:jc w:val="both"/>
        <w:rPr>
          <w:rFonts w:ascii="Times New Roman" w:hAnsi="Times New Roman"/>
          <w:bCs/>
          <w:szCs w:val="24"/>
        </w:rPr>
      </w:pPr>
    </w:p>
    <w:p w14:paraId="1EDF3161" w14:textId="42B7FE11" w:rsidR="003F132B" w:rsidRPr="000E3C97" w:rsidRDefault="003F132B" w:rsidP="003F132B">
      <w:pPr>
        <w:adjustRightInd w:val="0"/>
        <w:snapToGrid w:val="0"/>
        <w:spacing w:line="360" w:lineRule="auto"/>
        <w:jc w:val="center"/>
        <w:rPr>
          <w:rFonts w:ascii="Times New Roman" w:hAnsi="Times New Roman"/>
          <w:bCs/>
          <w:sz w:val="20"/>
          <w:szCs w:val="20"/>
        </w:rPr>
      </w:pPr>
      <w:r w:rsidRPr="000E3C97">
        <w:rPr>
          <w:rFonts w:ascii="Times New Roman" w:hAnsi="Times New Roman"/>
          <w:bCs/>
          <w:sz w:val="20"/>
          <w:szCs w:val="20"/>
        </w:rPr>
        <w:t>13</w:t>
      </w:r>
    </w:p>
    <w:p w14:paraId="453DFE8B" w14:textId="67A168D3" w:rsidR="001A2DC7" w:rsidRPr="00F3790B" w:rsidRDefault="006E6AA9" w:rsidP="00862ACB">
      <w:pPr>
        <w:adjustRightInd w:val="0"/>
        <w:snapToGrid w:val="0"/>
        <w:jc w:val="both"/>
        <w:rPr>
          <w:rFonts w:ascii="Times New Roman" w:hAnsi="Times New Roman"/>
          <w:bCs/>
          <w:szCs w:val="24"/>
        </w:rPr>
      </w:pPr>
      <w:r w:rsidRPr="0014742C">
        <w:rPr>
          <w:rFonts w:ascii="Times New Roman" w:hAnsi="Times New Roman"/>
          <w:bCs/>
          <w:szCs w:val="24"/>
        </w:rPr>
        <w:t xml:space="preserve">Table </w:t>
      </w:r>
      <w:r w:rsidR="0014742C" w:rsidRPr="0014742C">
        <w:rPr>
          <w:rFonts w:ascii="Times New Roman" w:hAnsi="Times New Roman"/>
          <w:bCs/>
          <w:szCs w:val="24"/>
        </w:rPr>
        <w:t>8</w:t>
      </w:r>
      <w:r w:rsidRPr="0014742C">
        <w:rPr>
          <w:rFonts w:ascii="Times New Roman" w:hAnsi="Times New Roman"/>
          <w:bCs/>
          <w:szCs w:val="24"/>
        </w:rPr>
        <w:t>: Hang Seng</w:t>
      </w:r>
      <w:r>
        <w:rPr>
          <w:rFonts w:ascii="Times New Roman" w:hAnsi="Times New Roman"/>
          <w:bCs/>
          <w:szCs w:val="24"/>
        </w:rPr>
        <w:t xml:space="preserve"> Index in Hong Kong and CAC40 in France </w:t>
      </w:r>
      <w:r w:rsidR="0014742C">
        <w:rPr>
          <w:rFonts w:ascii="Times New Roman" w:hAnsi="Times New Roman"/>
          <w:bCs/>
          <w:szCs w:val="24"/>
        </w:rPr>
        <w:t>in four periods</w:t>
      </w:r>
    </w:p>
    <w:tbl>
      <w:tblPr>
        <w:tblW w:w="8926" w:type="dxa"/>
        <w:tblLook w:val="04A0" w:firstRow="1" w:lastRow="0" w:firstColumn="1" w:lastColumn="0" w:noHBand="0" w:noVBand="1"/>
      </w:tblPr>
      <w:tblGrid>
        <w:gridCol w:w="2122"/>
        <w:gridCol w:w="1701"/>
        <w:gridCol w:w="1701"/>
        <w:gridCol w:w="1701"/>
        <w:gridCol w:w="1701"/>
      </w:tblGrid>
      <w:tr w:rsidR="00080CAF" w:rsidRPr="00080CAF" w14:paraId="2C6CB8F8" w14:textId="77777777" w:rsidTr="00080CAF">
        <w:trPr>
          <w:trHeight w:val="600"/>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0EE22" w14:textId="77777777" w:rsidR="00080CAF" w:rsidRPr="0014742C" w:rsidRDefault="00080CAF" w:rsidP="00862ACB">
            <w:pPr>
              <w:widowControl/>
              <w:jc w:val="center"/>
              <w:rPr>
                <w:rFonts w:ascii="Times New Roman" w:eastAsia="Times New Roman" w:hAnsi="Times New Roman"/>
                <w:b/>
                <w:bCs/>
                <w:color w:val="000000"/>
                <w:kern w:val="0"/>
                <w:szCs w:val="24"/>
                <w:lang w:val="en-HK"/>
              </w:rPr>
            </w:pPr>
            <w:r w:rsidRPr="0014742C">
              <w:rPr>
                <w:rFonts w:ascii="Times New Roman" w:eastAsia="Times New Roman" w:hAnsi="Times New Roman"/>
                <w:b/>
                <w:bCs/>
                <w:color w:val="000000"/>
                <w:kern w:val="0"/>
                <w:szCs w:val="24"/>
                <w:lang w:val="en-HK"/>
              </w:rPr>
              <w:t>HSI</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C3C760D" w14:textId="77777777" w:rsidR="00080CAF" w:rsidRPr="0014742C" w:rsidRDefault="00080CAF" w:rsidP="00862ACB">
            <w:pPr>
              <w:widowControl/>
              <w:jc w:val="center"/>
              <w:rPr>
                <w:rFonts w:ascii="Times New Roman" w:eastAsia="Times New Roman" w:hAnsi="Times New Roman"/>
                <w:b/>
                <w:bCs/>
                <w:color w:val="000000"/>
                <w:kern w:val="0"/>
                <w:szCs w:val="24"/>
                <w:lang w:val="en-HK"/>
              </w:rPr>
            </w:pPr>
            <w:r w:rsidRPr="0014742C">
              <w:rPr>
                <w:rFonts w:ascii="Times New Roman" w:eastAsia="Times New Roman" w:hAnsi="Times New Roman"/>
                <w:b/>
                <w:bCs/>
                <w:color w:val="000000"/>
                <w:kern w:val="0"/>
                <w:szCs w:val="24"/>
                <w:lang w:val="en-HK"/>
              </w:rPr>
              <w:t xml:space="preserve">1-1-1995 </w:t>
            </w:r>
            <w:r w:rsidRPr="0014742C">
              <w:rPr>
                <w:rFonts w:ascii="Times New Roman" w:eastAsia="Times New Roman" w:hAnsi="Times New Roman"/>
                <w:b/>
                <w:bCs/>
                <w:color w:val="000000"/>
                <w:kern w:val="0"/>
                <w:szCs w:val="24"/>
                <w:lang w:val="en-HK"/>
              </w:rPr>
              <w:br/>
              <w:t>to 1-1-2003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689B98C" w14:textId="77777777" w:rsidR="00080CAF" w:rsidRPr="0014742C" w:rsidRDefault="00080CAF" w:rsidP="00862ACB">
            <w:pPr>
              <w:widowControl/>
              <w:jc w:val="center"/>
              <w:rPr>
                <w:rFonts w:ascii="Times New Roman" w:eastAsia="Times New Roman" w:hAnsi="Times New Roman"/>
                <w:b/>
                <w:bCs/>
                <w:color w:val="000000"/>
                <w:kern w:val="0"/>
                <w:szCs w:val="24"/>
                <w:lang w:val="en-HK"/>
              </w:rPr>
            </w:pPr>
            <w:r w:rsidRPr="0014742C">
              <w:rPr>
                <w:rFonts w:ascii="Times New Roman" w:eastAsia="Times New Roman" w:hAnsi="Times New Roman"/>
                <w:b/>
                <w:bCs/>
                <w:color w:val="000000"/>
                <w:kern w:val="0"/>
                <w:szCs w:val="24"/>
                <w:lang w:val="en-HK"/>
              </w:rPr>
              <w:t xml:space="preserve">1-1-2003 </w:t>
            </w:r>
            <w:r w:rsidRPr="0014742C">
              <w:rPr>
                <w:rFonts w:ascii="Times New Roman" w:eastAsia="Times New Roman" w:hAnsi="Times New Roman"/>
                <w:b/>
                <w:bCs/>
                <w:color w:val="000000"/>
                <w:kern w:val="0"/>
                <w:szCs w:val="24"/>
                <w:lang w:val="en-HK"/>
              </w:rPr>
              <w:br/>
              <w:t>to 1-1-2009</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CA00E1F" w14:textId="77777777" w:rsidR="00080CAF" w:rsidRPr="0014742C" w:rsidRDefault="00080CAF" w:rsidP="00862ACB">
            <w:pPr>
              <w:widowControl/>
              <w:jc w:val="center"/>
              <w:rPr>
                <w:rFonts w:ascii="Times New Roman" w:eastAsia="Times New Roman" w:hAnsi="Times New Roman"/>
                <w:b/>
                <w:bCs/>
                <w:color w:val="000000"/>
                <w:kern w:val="0"/>
                <w:szCs w:val="24"/>
                <w:lang w:val="en-HK"/>
              </w:rPr>
            </w:pPr>
            <w:r w:rsidRPr="0014742C">
              <w:rPr>
                <w:rFonts w:ascii="Times New Roman" w:eastAsia="Times New Roman" w:hAnsi="Times New Roman"/>
                <w:b/>
                <w:bCs/>
                <w:color w:val="000000"/>
                <w:kern w:val="0"/>
                <w:szCs w:val="24"/>
                <w:lang w:val="en-HK"/>
              </w:rPr>
              <w:t xml:space="preserve">1-1-2016 </w:t>
            </w:r>
            <w:r w:rsidRPr="0014742C">
              <w:rPr>
                <w:rFonts w:ascii="Times New Roman" w:eastAsia="Times New Roman" w:hAnsi="Times New Roman"/>
                <w:b/>
                <w:bCs/>
                <w:color w:val="000000"/>
                <w:kern w:val="0"/>
                <w:szCs w:val="24"/>
                <w:lang w:val="en-HK"/>
              </w:rPr>
              <w:br/>
              <w:t>to 1-1-2019</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4A8212" w14:textId="77777777" w:rsidR="00080CAF" w:rsidRPr="0014742C" w:rsidRDefault="00080CAF" w:rsidP="00862ACB">
            <w:pPr>
              <w:widowControl/>
              <w:jc w:val="center"/>
              <w:rPr>
                <w:rFonts w:ascii="Times New Roman" w:eastAsia="Times New Roman" w:hAnsi="Times New Roman"/>
                <w:b/>
                <w:bCs/>
                <w:color w:val="000000"/>
                <w:kern w:val="0"/>
                <w:szCs w:val="24"/>
                <w:lang w:val="en-HK"/>
              </w:rPr>
            </w:pPr>
            <w:r w:rsidRPr="0014742C">
              <w:rPr>
                <w:rFonts w:ascii="Times New Roman" w:eastAsia="Times New Roman" w:hAnsi="Times New Roman"/>
                <w:b/>
                <w:bCs/>
                <w:color w:val="000000"/>
                <w:kern w:val="0"/>
                <w:szCs w:val="24"/>
                <w:lang w:val="en-HK"/>
              </w:rPr>
              <w:t xml:space="preserve">1-1-2019 </w:t>
            </w:r>
            <w:r w:rsidRPr="0014742C">
              <w:rPr>
                <w:rFonts w:ascii="Times New Roman" w:eastAsia="Times New Roman" w:hAnsi="Times New Roman"/>
                <w:b/>
                <w:bCs/>
                <w:color w:val="000000"/>
                <w:kern w:val="0"/>
                <w:szCs w:val="24"/>
                <w:lang w:val="en-HK"/>
              </w:rPr>
              <w:br/>
              <w:t>to 1-1-2023</w:t>
            </w:r>
          </w:p>
        </w:tc>
      </w:tr>
      <w:tr w:rsidR="00080CAF" w:rsidRPr="00080CAF" w14:paraId="3083DC12" w14:textId="77777777" w:rsidTr="00080CAF">
        <w:trPr>
          <w:trHeight w:val="300"/>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6200C00F" w14:textId="1684FC5B"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 xml:space="preserve">Expected </w:t>
            </w:r>
            <w:r w:rsidR="006C5404" w:rsidRPr="0014742C">
              <w:rPr>
                <w:rFonts w:ascii="Times New Roman" w:eastAsia="Times New Roman" w:hAnsi="Times New Roman"/>
                <w:color w:val="000000"/>
                <w:kern w:val="0"/>
                <w:szCs w:val="24"/>
                <w:lang w:val="en-HK"/>
              </w:rPr>
              <w:t>r</w:t>
            </w:r>
            <w:r w:rsidRPr="0014742C">
              <w:rPr>
                <w:rFonts w:ascii="Times New Roman" w:eastAsia="Times New Roman" w:hAnsi="Times New Roman"/>
                <w:color w:val="000000"/>
                <w:kern w:val="0"/>
                <w:szCs w:val="24"/>
                <w:lang w:val="en-HK"/>
              </w:rPr>
              <w:t>eturn</w:t>
            </w:r>
            <w:r w:rsidR="006C5404" w:rsidRPr="0014742C">
              <w:rPr>
                <w:rFonts w:ascii="Times New Roman" w:eastAsia="Times New Roman" w:hAnsi="Times New Roman"/>
                <w:color w:val="000000"/>
                <w:kern w:val="0"/>
                <w:szCs w:val="24"/>
                <w:lang w:val="en-HK"/>
              </w:rPr>
              <w:t xml:space="preserve"> rate</w:t>
            </w:r>
            <w:r w:rsidRPr="0014742C">
              <w:rPr>
                <w:rFonts w:ascii="Times New Roman" w:eastAsia="Times New Roman" w:hAnsi="Times New Roman"/>
                <w:color w:val="000000"/>
                <w:kern w:val="0"/>
                <w:szCs w:val="24"/>
                <w:lang w:val="en-HK"/>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14:paraId="51D4E19B" w14:textId="777777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8.02%</w:t>
            </w:r>
          </w:p>
        </w:tc>
        <w:tc>
          <w:tcPr>
            <w:tcW w:w="1701" w:type="dxa"/>
            <w:tcBorders>
              <w:top w:val="nil"/>
              <w:left w:val="nil"/>
              <w:bottom w:val="single" w:sz="4" w:space="0" w:color="auto"/>
              <w:right w:val="single" w:sz="4" w:space="0" w:color="auto"/>
            </w:tcBorders>
            <w:shd w:val="clear" w:color="auto" w:fill="auto"/>
            <w:noWrap/>
            <w:vAlign w:val="center"/>
            <w:hideMark/>
          </w:tcPr>
          <w:p w14:paraId="6EDFCF32" w14:textId="777777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10.41%</w:t>
            </w:r>
          </w:p>
        </w:tc>
        <w:tc>
          <w:tcPr>
            <w:tcW w:w="1701" w:type="dxa"/>
            <w:tcBorders>
              <w:top w:val="nil"/>
              <w:left w:val="nil"/>
              <w:bottom w:val="single" w:sz="4" w:space="0" w:color="auto"/>
              <w:right w:val="single" w:sz="4" w:space="0" w:color="auto"/>
            </w:tcBorders>
            <w:shd w:val="clear" w:color="auto" w:fill="auto"/>
            <w:noWrap/>
            <w:vAlign w:val="center"/>
            <w:hideMark/>
          </w:tcPr>
          <w:p w14:paraId="1B1CB3D7" w14:textId="777777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14.81%</w:t>
            </w:r>
          </w:p>
        </w:tc>
        <w:tc>
          <w:tcPr>
            <w:tcW w:w="1701" w:type="dxa"/>
            <w:tcBorders>
              <w:top w:val="nil"/>
              <w:left w:val="nil"/>
              <w:bottom w:val="single" w:sz="4" w:space="0" w:color="auto"/>
              <w:right w:val="single" w:sz="4" w:space="0" w:color="auto"/>
            </w:tcBorders>
            <w:shd w:val="clear" w:color="auto" w:fill="auto"/>
            <w:noWrap/>
            <w:vAlign w:val="center"/>
            <w:hideMark/>
          </w:tcPr>
          <w:p w14:paraId="372C108E" w14:textId="777777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-5.61%</w:t>
            </w:r>
          </w:p>
        </w:tc>
      </w:tr>
      <w:tr w:rsidR="00080CAF" w:rsidRPr="00080CAF" w14:paraId="60653FDE" w14:textId="77777777" w:rsidTr="00080CAF">
        <w:trPr>
          <w:trHeight w:val="600"/>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4D9E7920" w14:textId="7D5F6F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 xml:space="preserve">Standard </w:t>
            </w:r>
            <w:r w:rsidRPr="0014742C">
              <w:rPr>
                <w:rFonts w:ascii="Times New Roman" w:eastAsia="Times New Roman" w:hAnsi="Times New Roman"/>
                <w:color w:val="000000"/>
                <w:kern w:val="0"/>
                <w:szCs w:val="24"/>
                <w:lang w:val="en-HK"/>
              </w:rPr>
              <w:br/>
            </w:r>
            <w:r w:rsidR="006C5404" w:rsidRPr="0014742C">
              <w:rPr>
                <w:rFonts w:ascii="Times New Roman" w:eastAsia="Times New Roman" w:hAnsi="Times New Roman"/>
                <w:color w:val="000000"/>
                <w:kern w:val="0"/>
                <w:szCs w:val="24"/>
                <w:lang w:val="en-HK"/>
              </w:rPr>
              <w:t>d</w:t>
            </w:r>
            <w:r w:rsidRPr="0014742C">
              <w:rPr>
                <w:rFonts w:ascii="Times New Roman" w:eastAsia="Times New Roman" w:hAnsi="Times New Roman"/>
                <w:color w:val="000000"/>
                <w:kern w:val="0"/>
                <w:szCs w:val="24"/>
                <w:lang w:val="en-HK"/>
              </w:rPr>
              <w:t>eviation</w:t>
            </w:r>
            <w:r w:rsidR="006C143D" w:rsidRPr="0014742C">
              <w:rPr>
                <w:rFonts w:ascii="Times New Roman" w:eastAsia="Times New Roman" w:hAnsi="Times New Roman"/>
                <w:color w:val="000000"/>
                <w:kern w:val="0"/>
                <w:szCs w:val="24"/>
                <w:lang w:val="en-HK"/>
              </w:rPr>
              <w:t xml:space="preserve"> (Risk)</w:t>
            </w:r>
            <w:r w:rsidRPr="0014742C">
              <w:rPr>
                <w:rFonts w:ascii="Times New Roman" w:eastAsia="Times New Roman" w:hAnsi="Times New Roman"/>
                <w:color w:val="000000"/>
                <w:kern w:val="0"/>
                <w:szCs w:val="24"/>
                <w:lang w:val="en-HK"/>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14:paraId="5399B19E" w14:textId="777777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35.96%</w:t>
            </w:r>
          </w:p>
        </w:tc>
        <w:tc>
          <w:tcPr>
            <w:tcW w:w="1701" w:type="dxa"/>
            <w:tcBorders>
              <w:top w:val="nil"/>
              <w:left w:val="nil"/>
              <w:bottom w:val="single" w:sz="4" w:space="0" w:color="auto"/>
              <w:right w:val="single" w:sz="4" w:space="0" w:color="auto"/>
            </w:tcBorders>
            <w:shd w:val="clear" w:color="auto" w:fill="auto"/>
            <w:noWrap/>
            <w:vAlign w:val="center"/>
            <w:hideMark/>
          </w:tcPr>
          <w:p w14:paraId="4A3FD0F1" w14:textId="777777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29.66%</w:t>
            </w:r>
          </w:p>
        </w:tc>
        <w:tc>
          <w:tcPr>
            <w:tcW w:w="1701" w:type="dxa"/>
            <w:tcBorders>
              <w:top w:val="nil"/>
              <w:left w:val="nil"/>
              <w:bottom w:val="single" w:sz="4" w:space="0" w:color="auto"/>
              <w:right w:val="single" w:sz="4" w:space="0" w:color="auto"/>
            </w:tcBorders>
            <w:shd w:val="clear" w:color="auto" w:fill="auto"/>
            <w:noWrap/>
            <w:vAlign w:val="center"/>
            <w:hideMark/>
          </w:tcPr>
          <w:p w14:paraId="0D3F7F87" w14:textId="777777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28.11%</w:t>
            </w:r>
          </w:p>
        </w:tc>
        <w:tc>
          <w:tcPr>
            <w:tcW w:w="1701" w:type="dxa"/>
            <w:tcBorders>
              <w:top w:val="nil"/>
              <w:left w:val="nil"/>
              <w:bottom w:val="single" w:sz="4" w:space="0" w:color="auto"/>
              <w:right w:val="single" w:sz="4" w:space="0" w:color="auto"/>
            </w:tcBorders>
            <w:shd w:val="clear" w:color="auto" w:fill="auto"/>
            <w:noWrap/>
            <w:vAlign w:val="center"/>
            <w:hideMark/>
          </w:tcPr>
          <w:p w14:paraId="580C0694" w14:textId="777777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9.72%</w:t>
            </w:r>
          </w:p>
        </w:tc>
      </w:tr>
      <w:tr w:rsidR="00516CC5" w:rsidRPr="00080CAF" w14:paraId="14B63A88" w14:textId="77777777" w:rsidTr="00080CAF">
        <w:trPr>
          <w:trHeight w:val="600"/>
        </w:trPr>
        <w:tc>
          <w:tcPr>
            <w:tcW w:w="2122" w:type="dxa"/>
            <w:tcBorders>
              <w:top w:val="nil"/>
              <w:left w:val="single" w:sz="4" w:space="0" w:color="auto"/>
              <w:bottom w:val="single" w:sz="4" w:space="0" w:color="auto"/>
              <w:right w:val="single" w:sz="4" w:space="0" w:color="auto"/>
            </w:tcBorders>
            <w:shd w:val="clear" w:color="auto" w:fill="auto"/>
            <w:vAlign w:val="center"/>
          </w:tcPr>
          <w:p w14:paraId="520FFD81" w14:textId="77777777" w:rsidR="00516CC5" w:rsidRPr="0014742C" w:rsidRDefault="00516CC5" w:rsidP="00862ACB">
            <w:pPr>
              <w:widowControl/>
              <w:jc w:val="center"/>
              <w:rPr>
                <w:rFonts w:ascii="Times New Roman" w:eastAsia="Times New Roman" w:hAnsi="Times New Roman"/>
                <w:b/>
                <w:bCs/>
                <w:color w:val="000000"/>
                <w:kern w:val="0"/>
                <w:szCs w:val="24"/>
                <w:lang w:val="en-HK"/>
              </w:rPr>
            </w:pPr>
          </w:p>
        </w:tc>
        <w:tc>
          <w:tcPr>
            <w:tcW w:w="1701" w:type="dxa"/>
            <w:tcBorders>
              <w:top w:val="nil"/>
              <w:left w:val="nil"/>
              <w:bottom w:val="single" w:sz="4" w:space="0" w:color="auto"/>
              <w:right w:val="single" w:sz="4" w:space="0" w:color="auto"/>
            </w:tcBorders>
            <w:shd w:val="clear" w:color="auto" w:fill="auto"/>
            <w:vAlign w:val="center"/>
          </w:tcPr>
          <w:p w14:paraId="4A7D30A7" w14:textId="77777777" w:rsidR="00516CC5" w:rsidRPr="0014742C" w:rsidRDefault="00516CC5" w:rsidP="00862ACB">
            <w:pPr>
              <w:widowControl/>
              <w:jc w:val="center"/>
              <w:rPr>
                <w:rFonts w:ascii="Times New Roman" w:eastAsia="Times New Roman" w:hAnsi="Times New Roman"/>
                <w:b/>
                <w:bCs/>
                <w:color w:val="000000"/>
                <w:kern w:val="0"/>
                <w:szCs w:val="24"/>
                <w:lang w:val="en-HK"/>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3FC05AFF" w14:textId="77777777" w:rsidR="00516CC5" w:rsidRPr="0014742C" w:rsidRDefault="00516CC5" w:rsidP="00862ACB">
            <w:pPr>
              <w:widowControl/>
              <w:jc w:val="center"/>
              <w:rPr>
                <w:rFonts w:ascii="Times New Roman" w:eastAsia="Times New Roman" w:hAnsi="Times New Roman"/>
                <w:b/>
                <w:bCs/>
                <w:color w:val="000000"/>
                <w:kern w:val="0"/>
                <w:szCs w:val="24"/>
                <w:lang w:val="en-HK"/>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516FCACB" w14:textId="77777777" w:rsidR="00516CC5" w:rsidRPr="0014742C" w:rsidRDefault="00516CC5" w:rsidP="00862ACB">
            <w:pPr>
              <w:widowControl/>
              <w:jc w:val="center"/>
              <w:rPr>
                <w:rFonts w:ascii="Times New Roman" w:eastAsia="Times New Roman" w:hAnsi="Times New Roman"/>
                <w:b/>
                <w:bCs/>
                <w:color w:val="000000"/>
                <w:kern w:val="0"/>
                <w:szCs w:val="24"/>
                <w:lang w:val="en-HK"/>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48C3A5A3" w14:textId="77777777" w:rsidR="00516CC5" w:rsidRPr="0014742C" w:rsidRDefault="00516CC5" w:rsidP="00862ACB">
            <w:pPr>
              <w:widowControl/>
              <w:jc w:val="center"/>
              <w:rPr>
                <w:rFonts w:ascii="Times New Roman" w:eastAsia="Times New Roman" w:hAnsi="Times New Roman"/>
                <w:b/>
                <w:bCs/>
                <w:color w:val="000000"/>
                <w:kern w:val="0"/>
                <w:szCs w:val="24"/>
                <w:lang w:val="en-HK"/>
              </w:rPr>
            </w:pPr>
          </w:p>
        </w:tc>
      </w:tr>
      <w:tr w:rsidR="00080CAF" w:rsidRPr="00080CAF" w14:paraId="2FDEDF76" w14:textId="77777777" w:rsidTr="00080CAF">
        <w:trPr>
          <w:trHeight w:val="600"/>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4B652EC5" w14:textId="77777777" w:rsidR="00080CAF" w:rsidRPr="0014742C" w:rsidRDefault="00080CAF" w:rsidP="00862ACB">
            <w:pPr>
              <w:widowControl/>
              <w:jc w:val="center"/>
              <w:rPr>
                <w:rFonts w:ascii="Times New Roman" w:eastAsia="Times New Roman" w:hAnsi="Times New Roman"/>
                <w:b/>
                <w:bCs/>
                <w:color w:val="000000"/>
                <w:kern w:val="0"/>
                <w:szCs w:val="24"/>
                <w:lang w:val="en-HK"/>
              </w:rPr>
            </w:pPr>
            <w:r w:rsidRPr="0014742C">
              <w:rPr>
                <w:rFonts w:ascii="Times New Roman" w:eastAsia="Times New Roman" w:hAnsi="Times New Roman"/>
                <w:b/>
                <w:bCs/>
                <w:color w:val="000000"/>
                <w:kern w:val="0"/>
                <w:szCs w:val="24"/>
                <w:lang w:val="en-HK"/>
              </w:rPr>
              <w:t>CAC40</w:t>
            </w:r>
          </w:p>
        </w:tc>
        <w:tc>
          <w:tcPr>
            <w:tcW w:w="1701" w:type="dxa"/>
            <w:tcBorders>
              <w:top w:val="nil"/>
              <w:left w:val="nil"/>
              <w:bottom w:val="single" w:sz="4" w:space="0" w:color="auto"/>
              <w:right w:val="single" w:sz="4" w:space="0" w:color="auto"/>
            </w:tcBorders>
            <w:shd w:val="clear" w:color="auto" w:fill="auto"/>
            <w:vAlign w:val="center"/>
            <w:hideMark/>
          </w:tcPr>
          <w:p w14:paraId="03C02B5D" w14:textId="77777777" w:rsidR="00080CAF" w:rsidRPr="0014742C" w:rsidRDefault="00080CAF" w:rsidP="00862ACB">
            <w:pPr>
              <w:widowControl/>
              <w:jc w:val="center"/>
              <w:rPr>
                <w:rFonts w:ascii="Times New Roman" w:eastAsia="Times New Roman" w:hAnsi="Times New Roman"/>
                <w:b/>
                <w:bCs/>
                <w:color w:val="000000"/>
                <w:kern w:val="0"/>
                <w:szCs w:val="24"/>
                <w:lang w:val="en-HK"/>
              </w:rPr>
            </w:pPr>
            <w:r w:rsidRPr="0014742C">
              <w:rPr>
                <w:rFonts w:ascii="Times New Roman" w:eastAsia="Times New Roman" w:hAnsi="Times New Roman"/>
                <w:b/>
                <w:bCs/>
                <w:color w:val="000000"/>
                <w:kern w:val="0"/>
                <w:szCs w:val="24"/>
                <w:lang w:val="en-HK"/>
              </w:rPr>
              <w:t xml:space="preserve">1-1-1995 </w:t>
            </w:r>
            <w:r w:rsidRPr="0014742C">
              <w:rPr>
                <w:rFonts w:ascii="Times New Roman" w:eastAsia="Times New Roman" w:hAnsi="Times New Roman"/>
                <w:b/>
                <w:bCs/>
                <w:color w:val="000000"/>
                <w:kern w:val="0"/>
                <w:szCs w:val="24"/>
                <w:lang w:val="en-HK"/>
              </w:rPr>
              <w:br/>
              <w:t>to 1-1-2003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E4C428F" w14:textId="77777777" w:rsidR="00080CAF" w:rsidRPr="0014742C" w:rsidRDefault="00080CAF" w:rsidP="00862ACB">
            <w:pPr>
              <w:widowControl/>
              <w:jc w:val="center"/>
              <w:rPr>
                <w:rFonts w:ascii="Times New Roman" w:eastAsia="Times New Roman" w:hAnsi="Times New Roman"/>
                <w:b/>
                <w:bCs/>
                <w:color w:val="000000"/>
                <w:kern w:val="0"/>
                <w:szCs w:val="24"/>
                <w:lang w:val="en-HK"/>
              </w:rPr>
            </w:pPr>
            <w:r w:rsidRPr="0014742C">
              <w:rPr>
                <w:rFonts w:ascii="Times New Roman" w:eastAsia="Times New Roman" w:hAnsi="Times New Roman"/>
                <w:b/>
                <w:bCs/>
                <w:color w:val="000000"/>
                <w:kern w:val="0"/>
                <w:szCs w:val="24"/>
                <w:lang w:val="en-HK"/>
              </w:rPr>
              <w:t xml:space="preserve">1-1-2003 </w:t>
            </w:r>
            <w:r w:rsidRPr="0014742C">
              <w:rPr>
                <w:rFonts w:ascii="Times New Roman" w:eastAsia="Times New Roman" w:hAnsi="Times New Roman"/>
                <w:b/>
                <w:bCs/>
                <w:color w:val="000000"/>
                <w:kern w:val="0"/>
                <w:szCs w:val="24"/>
                <w:lang w:val="en-HK"/>
              </w:rPr>
              <w:br/>
              <w:t>to 1-1-2009</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EA2557E" w14:textId="77777777" w:rsidR="00080CAF" w:rsidRPr="0014742C" w:rsidRDefault="00080CAF" w:rsidP="00862ACB">
            <w:pPr>
              <w:widowControl/>
              <w:jc w:val="center"/>
              <w:rPr>
                <w:rFonts w:ascii="Times New Roman" w:eastAsia="Times New Roman" w:hAnsi="Times New Roman"/>
                <w:b/>
                <w:bCs/>
                <w:color w:val="000000"/>
                <w:kern w:val="0"/>
                <w:szCs w:val="24"/>
                <w:lang w:val="en-HK"/>
              </w:rPr>
            </w:pPr>
            <w:r w:rsidRPr="0014742C">
              <w:rPr>
                <w:rFonts w:ascii="Times New Roman" w:eastAsia="Times New Roman" w:hAnsi="Times New Roman"/>
                <w:b/>
                <w:bCs/>
                <w:color w:val="000000"/>
                <w:kern w:val="0"/>
                <w:szCs w:val="24"/>
                <w:lang w:val="en-HK"/>
              </w:rPr>
              <w:t xml:space="preserve">1-1-2016 </w:t>
            </w:r>
            <w:r w:rsidRPr="0014742C">
              <w:rPr>
                <w:rFonts w:ascii="Times New Roman" w:eastAsia="Times New Roman" w:hAnsi="Times New Roman"/>
                <w:b/>
                <w:bCs/>
                <w:color w:val="000000"/>
                <w:kern w:val="0"/>
                <w:szCs w:val="24"/>
                <w:lang w:val="en-HK"/>
              </w:rPr>
              <w:br/>
              <w:t>to 1-1-2019</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4B6B231" w14:textId="77777777" w:rsidR="00080CAF" w:rsidRPr="0014742C" w:rsidRDefault="00080CAF" w:rsidP="00862ACB">
            <w:pPr>
              <w:widowControl/>
              <w:jc w:val="center"/>
              <w:rPr>
                <w:rFonts w:ascii="Times New Roman" w:eastAsia="Times New Roman" w:hAnsi="Times New Roman"/>
                <w:b/>
                <w:bCs/>
                <w:color w:val="000000"/>
                <w:kern w:val="0"/>
                <w:szCs w:val="24"/>
                <w:lang w:val="en-HK"/>
              </w:rPr>
            </w:pPr>
            <w:r w:rsidRPr="0014742C">
              <w:rPr>
                <w:rFonts w:ascii="Times New Roman" w:eastAsia="Times New Roman" w:hAnsi="Times New Roman"/>
                <w:b/>
                <w:bCs/>
                <w:color w:val="000000"/>
                <w:kern w:val="0"/>
                <w:szCs w:val="24"/>
                <w:lang w:val="en-HK"/>
              </w:rPr>
              <w:t xml:space="preserve">1-1-2019 </w:t>
            </w:r>
            <w:r w:rsidRPr="0014742C">
              <w:rPr>
                <w:rFonts w:ascii="Times New Roman" w:eastAsia="Times New Roman" w:hAnsi="Times New Roman"/>
                <w:b/>
                <w:bCs/>
                <w:color w:val="000000"/>
                <w:kern w:val="0"/>
                <w:szCs w:val="24"/>
                <w:lang w:val="en-HK"/>
              </w:rPr>
              <w:br/>
              <w:t>to 1-1-2023</w:t>
            </w:r>
          </w:p>
        </w:tc>
      </w:tr>
      <w:tr w:rsidR="00080CAF" w:rsidRPr="00080CAF" w14:paraId="2AA86D08" w14:textId="77777777" w:rsidTr="00080CAF">
        <w:trPr>
          <w:trHeight w:val="300"/>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142F8DA8" w14:textId="3604835A"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 xml:space="preserve">Expected </w:t>
            </w:r>
            <w:r w:rsidR="006C5404" w:rsidRPr="0014742C">
              <w:rPr>
                <w:rFonts w:ascii="Times New Roman" w:eastAsia="Times New Roman" w:hAnsi="Times New Roman"/>
                <w:color w:val="000000"/>
                <w:kern w:val="0"/>
                <w:szCs w:val="24"/>
                <w:lang w:val="en-HK"/>
              </w:rPr>
              <w:t>r</w:t>
            </w:r>
            <w:r w:rsidRPr="0014742C">
              <w:rPr>
                <w:rFonts w:ascii="Times New Roman" w:eastAsia="Times New Roman" w:hAnsi="Times New Roman"/>
                <w:color w:val="000000"/>
                <w:kern w:val="0"/>
                <w:szCs w:val="24"/>
                <w:lang w:val="en-HK"/>
              </w:rPr>
              <w:t>eturn</w:t>
            </w:r>
            <w:r w:rsidR="006C5404" w:rsidRPr="0014742C">
              <w:rPr>
                <w:rFonts w:ascii="Times New Roman" w:eastAsia="Times New Roman" w:hAnsi="Times New Roman"/>
                <w:color w:val="000000"/>
                <w:kern w:val="0"/>
                <w:szCs w:val="24"/>
                <w:lang w:val="en-HK"/>
              </w:rPr>
              <w:t xml:space="preserve"> rate</w:t>
            </w:r>
            <w:r w:rsidRPr="0014742C">
              <w:rPr>
                <w:rFonts w:ascii="Times New Roman" w:eastAsia="Times New Roman" w:hAnsi="Times New Roman"/>
                <w:color w:val="000000"/>
                <w:kern w:val="0"/>
                <w:szCs w:val="24"/>
                <w:lang w:val="en-HK"/>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14:paraId="7F5A2D0F" w14:textId="777777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9.54%</w:t>
            </w:r>
          </w:p>
        </w:tc>
        <w:tc>
          <w:tcPr>
            <w:tcW w:w="1701" w:type="dxa"/>
            <w:tcBorders>
              <w:top w:val="nil"/>
              <w:left w:val="nil"/>
              <w:bottom w:val="single" w:sz="4" w:space="0" w:color="auto"/>
              <w:right w:val="single" w:sz="4" w:space="0" w:color="auto"/>
            </w:tcBorders>
            <w:shd w:val="clear" w:color="auto" w:fill="auto"/>
            <w:noWrap/>
            <w:vAlign w:val="center"/>
            <w:hideMark/>
          </w:tcPr>
          <w:p w14:paraId="417FA025" w14:textId="777777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3.18%</w:t>
            </w:r>
          </w:p>
        </w:tc>
        <w:tc>
          <w:tcPr>
            <w:tcW w:w="1701" w:type="dxa"/>
            <w:tcBorders>
              <w:top w:val="nil"/>
              <w:left w:val="nil"/>
              <w:bottom w:val="single" w:sz="4" w:space="0" w:color="auto"/>
              <w:right w:val="single" w:sz="4" w:space="0" w:color="auto"/>
            </w:tcBorders>
            <w:shd w:val="clear" w:color="auto" w:fill="auto"/>
            <w:noWrap/>
            <w:vAlign w:val="center"/>
            <w:hideMark/>
          </w:tcPr>
          <w:p w14:paraId="582F837B" w14:textId="777777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4.68%</w:t>
            </w:r>
          </w:p>
        </w:tc>
        <w:tc>
          <w:tcPr>
            <w:tcW w:w="1701" w:type="dxa"/>
            <w:tcBorders>
              <w:top w:val="nil"/>
              <w:left w:val="nil"/>
              <w:bottom w:val="single" w:sz="4" w:space="0" w:color="auto"/>
              <w:right w:val="single" w:sz="4" w:space="0" w:color="auto"/>
            </w:tcBorders>
            <w:shd w:val="clear" w:color="auto" w:fill="auto"/>
            <w:noWrap/>
            <w:vAlign w:val="center"/>
            <w:hideMark/>
          </w:tcPr>
          <w:p w14:paraId="31D3EFEF" w14:textId="777777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10.03%</w:t>
            </w:r>
          </w:p>
        </w:tc>
      </w:tr>
      <w:tr w:rsidR="00080CAF" w:rsidRPr="00080CAF" w14:paraId="41B7AB81" w14:textId="77777777" w:rsidTr="00080CAF">
        <w:trPr>
          <w:trHeight w:val="600"/>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1A6B9125" w14:textId="53DB6ADA"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 xml:space="preserve">Standard </w:t>
            </w:r>
            <w:r w:rsidRPr="0014742C">
              <w:rPr>
                <w:rFonts w:ascii="Times New Roman" w:eastAsia="Times New Roman" w:hAnsi="Times New Roman"/>
                <w:color w:val="000000"/>
                <w:kern w:val="0"/>
                <w:szCs w:val="24"/>
                <w:lang w:val="en-HK"/>
              </w:rPr>
              <w:br/>
            </w:r>
            <w:r w:rsidR="006C5404" w:rsidRPr="0014742C">
              <w:rPr>
                <w:rFonts w:ascii="Times New Roman" w:eastAsia="Times New Roman" w:hAnsi="Times New Roman"/>
                <w:color w:val="000000"/>
                <w:kern w:val="0"/>
                <w:szCs w:val="24"/>
                <w:lang w:val="en-HK"/>
              </w:rPr>
              <w:t>d</w:t>
            </w:r>
            <w:r w:rsidRPr="0014742C">
              <w:rPr>
                <w:rFonts w:ascii="Times New Roman" w:eastAsia="Times New Roman" w:hAnsi="Times New Roman"/>
                <w:color w:val="000000"/>
                <w:kern w:val="0"/>
                <w:szCs w:val="24"/>
                <w:lang w:val="en-HK"/>
              </w:rPr>
              <w:t xml:space="preserve">eviation </w:t>
            </w:r>
            <w:r w:rsidR="006C143D" w:rsidRPr="0014742C">
              <w:rPr>
                <w:rFonts w:ascii="Times New Roman" w:eastAsia="Times New Roman" w:hAnsi="Times New Roman"/>
                <w:color w:val="000000"/>
                <w:kern w:val="0"/>
                <w:szCs w:val="24"/>
                <w:lang w:val="en-HK"/>
              </w:rPr>
              <w:t>(Risk)</w:t>
            </w:r>
          </w:p>
        </w:tc>
        <w:tc>
          <w:tcPr>
            <w:tcW w:w="1701" w:type="dxa"/>
            <w:tcBorders>
              <w:top w:val="nil"/>
              <w:left w:val="nil"/>
              <w:bottom w:val="single" w:sz="4" w:space="0" w:color="auto"/>
              <w:right w:val="single" w:sz="4" w:space="0" w:color="auto"/>
            </w:tcBorders>
            <w:shd w:val="clear" w:color="auto" w:fill="auto"/>
            <w:noWrap/>
            <w:vAlign w:val="center"/>
            <w:hideMark/>
          </w:tcPr>
          <w:p w14:paraId="2BABE5A0" w14:textId="777777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26.24%</w:t>
            </w:r>
          </w:p>
        </w:tc>
        <w:tc>
          <w:tcPr>
            <w:tcW w:w="1701" w:type="dxa"/>
            <w:tcBorders>
              <w:top w:val="nil"/>
              <w:left w:val="nil"/>
              <w:bottom w:val="single" w:sz="4" w:space="0" w:color="auto"/>
              <w:right w:val="single" w:sz="4" w:space="0" w:color="auto"/>
            </w:tcBorders>
            <w:shd w:val="clear" w:color="auto" w:fill="auto"/>
            <w:noWrap/>
            <w:vAlign w:val="center"/>
            <w:hideMark/>
          </w:tcPr>
          <w:p w14:paraId="7C94F2E7" w14:textId="777777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25.02%</w:t>
            </w:r>
          </w:p>
        </w:tc>
        <w:tc>
          <w:tcPr>
            <w:tcW w:w="1701" w:type="dxa"/>
            <w:tcBorders>
              <w:top w:val="nil"/>
              <w:left w:val="nil"/>
              <w:bottom w:val="single" w:sz="4" w:space="0" w:color="auto"/>
              <w:right w:val="single" w:sz="4" w:space="0" w:color="auto"/>
            </w:tcBorders>
            <w:shd w:val="clear" w:color="auto" w:fill="auto"/>
            <w:noWrap/>
            <w:vAlign w:val="center"/>
            <w:hideMark/>
          </w:tcPr>
          <w:p w14:paraId="79378891" w14:textId="777777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12.43%</w:t>
            </w:r>
          </w:p>
        </w:tc>
        <w:tc>
          <w:tcPr>
            <w:tcW w:w="1701" w:type="dxa"/>
            <w:tcBorders>
              <w:top w:val="nil"/>
              <w:left w:val="nil"/>
              <w:bottom w:val="single" w:sz="4" w:space="0" w:color="auto"/>
              <w:right w:val="single" w:sz="4" w:space="0" w:color="auto"/>
            </w:tcBorders>
            <w:shd w:val="clear" w:color="auto" w:fill="auto"/>
            <w:noWrap/>
            <w:vAlign w:val="center"/>
            <w:hideMark/>
          </w:tcPr>
          <w:p w14:paraId="627F1E3B" w14:textId="77777777" w:rsidR="00080CAF" w:rsidRPr="0014742C" w:rsidRDefault="00080CAF" w:rsidP="00862ACB">
            <w:pPr>
              <w:widowControl/>
              <w:jc w:val="center"/>
              <w:rPr>
                <w:rFonts w:ascii="Times New Roman" w:eastAsia="Times New Roman" w:hAnsi="Times New Roman"/>
                <w:color w:val="000000"/>
                <w:kern w:val="0"/>
                <w:szCs w:val="24"/>
                <w:lang w:val="en-HK"/>
              </w:rPr>
            </w:pPr>
            <w:r w:rsidRPr="0014742C">
              <w:rPr>
                <w:rFonts w:ascii="Times New Roman" w:eastAsia="Times New Roman" w:hAnsi="Times New Roman"/>
                <w:color w:val="000000"/>
                <w:kern w:val="0"/>
                <w:szCs w:val="24"/>
                <w:lang w:val="en-HK"/>
              </w:rPr>
              <w:t>16.25%</w:t>
            </w:r>
          </w:p>
        </w:tc>
      </w:tr>
    </w:tbl>
    <w:p w14:paraId="48A5376B" w14:textId="132CD5C9" w:rsidR="00516E00" w:rsidRPr="00375D54" w:rsidRDefault="00375D54" w:rsidP="00862ACB">
      <w:pPr>
        <w:adjustRightInd w:val="0"/>
        <w:snapToGrid w:val="0"/>
        <w:jc w:val="both"/>
        <w:rPr>
          <w:rFonts w:ascii="Times New Roman" w:hAnsi="Times New Roman"/>
          <w:bCs/>
          <w:szCs w:val="24"/>
        </w:rPr>
      </w:pPr>
      <w:r w:rsidRPr="00375D54">
        <w:rPr>
          <w:rFonts w:ascii="Times New Roman" w:hAnsi="Times New Roman"/>
          <w:bCs/>
          <w:szCs w:val="24"/>
        </w:rPr>
        <w:t xml:space="preserve">Source: Created by author </w:t>
      </w:r>
    </w:p>
    <w:p w14:paraId="5EBB42DE" w14:textId="0A4C1372" w:rsidR="00667CE4" w:rsidRDefault="00667CE4" w:rsidP="00667CE4">
      <w:pPr>
        <w:adjustRightInd w:val="0"/>
        <w:snapToGrid w:val="0"/>
        <w:spacing w:line="360" w:lineRule="auto"/>
        <w:jc w:val="both"/>
        <w:rPr>
          <w:rFonts w:ascii="Times New Roman" w:hAnsi="Times New Roman"/>
          <w:bCs/>
          <w:color w:val="0000CC"/>
          <w:szCs w:val="24"/>
        </w:rPr>
      </w:pPr>
    </w:p>
    <w:p w14:paraId="2392B2BD" w14:textId="7407B3E5" w:rsidR="00F1205F" w:rsidRPr="00862ACB" w:rsidRDefault="00F1205F"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 xml:space="preserve">To consider </w:t>
      </w:r>
      <w:r w:rsidR="00F44CE3" w:rsidRPr="00862ACB">
        <w:rPr>
          <w:rFonts w:ascii="Times New Roman" w:hAnsi="Times New Roman"/>
          <w:bCs/>
          <w:szCs w:val="24"/>
        </w:rPr>
        <w:t>investing</w:t>
      </w:r>
      <w:r w:rsidRPr="00862ACB">
        <w:rPr>
          <w:rFonts w:ascii="Times New Roman" w:hAnsi="Times New Roman"/>
          <w:bCs/>
          <w:szCs w:val="24"/>
        </w:rPr>
        <w:t xml:space="preserve"> in Hong Kong and France, the capital gains tax </w:t>
      </w:r>
      <w:r w:rsidR="00AA537E" w:rsidRPr="00862ACB">
        <w:rPr>
          <w:rFonts w:ascii="Times New Roman" w:hAnsi="Times New Roman"/>
          <w:bCs/>
          <w:szCs w:val="24"/>
        </w:rPr>
        <w:t>is also the factor for consideration</w:t>
      </w:r>
      <w:r w:rsidR="0014742C">
        <w:rPr>
          <w:rFonts w:ascii="Times New Roman" w:hAnsi="Times New Roman"/>
          <w:bCs/>
          <w:szCs w:val="24"/>
        </w:rPr>
        <w:t>, t</w:t>
      </w:r>
      <w:r w:rsidR="00AA537E" w:rsidRPr="00862ACB">
        <w:rPr>
          <w:rFonts w:ascii="Times New Roman" w:hAnsi="Times New Roman"/>
          <w:bCs/>
          <w:szCs w:val="24"/>
        </w:rPr>
        <w:t xml:space="preserve">hey </w:t>
      </w:r>
      <w:r w:rsidRPr="00862ACB">
        <w:rPr>
          <w:rFonts w:ascii="Times New Roman" w:hAnsi="Times New Roman"/>
          <w:bCs/>
          <w:szCs w:val="24"/>
        </w:rPr>
        <w:t>are</w:t>
      </w:r>
      <w:r w:rsidR="00E71DB7" w:rsidRPr="00862ACB">
        <w:rPr>
          <w:rFonts w:ascii="Times New Roman" w:hAnsi="Times New Roman"/>
          <w:bCs/>
          <w:szCs w:val="24"/>
        </w:rPr>
        <w:t xml:space="preserve"> 16.5%</w:t>
      </w:r>
      <w:r w:rsidRPr="00862ACB">
        <w:rPr>
          <w:rFonts w:ascii="Times New Roman" w:hAnsi="Times New Roman"/>
          <w:bCs/>
          <w:szCs w:val="24"/>
        </w:rPr>
        <w:t xml:space="preserve"> </w:t>
      </w:r>
      <w:r w:rsidR="00E71DB7" w:rsidRPr="00862ACB">
        <w:rPr>
          <w:rFonts w:ascii="Times New Roman" w:hAnsi="Times New Roman"/>
          <w:bCs/>
          <w:szCs w:val="24"/>
        </w:rPr>
        <w:t>when the capital gain is over HKD 2,000,000 or 8.25% below HKD 2,000,000</w:t>
      </w:r>
      <w:r w:rsidR="0014742C">
        <w:rPr>
          <w:rFonts w:ascii="Times New Roman" w:hAnsi="Times New Roman"/>
          <w:bCs/>
          <w:szCs w:val="24"/>
        </w:rPr>
        <w:t xml:space="preserve">, </w:t>
      </w:r>
      <w:r w:rsidRPr="0014742C">
        <w:rPr>
          <w:rFonts w:ascii="Times New Roman" w:hAnsi="Times New Roman"/>
          <w:bCs/>
          <w:szCs w:val="24"/>
        </w:rPr>
        <w:t>and 30% of the gain respectively.</w:t>
      </w:r>
      <w:r w:rsidRPr="00862ACB">
        <w:rPr>
          <w:rFonts w:ascii="Times New Roman" w:hAnsi="Times New Roman"/>
          <w:bCs/>
          <w:szCs w:val="24"/>
        </w:rPr>
        <w:t xml:space="preserve"> </w:t>
      </w:r>
    </w:p>
    <w:p w14:paraId="4CCFC668" w14:textId="7A0FCAC7" w:rsidR="00516E00" w:rsidRDefault="00516E00" w:rsidP="00862ACB">
      <w:pPr>
        <w:adjustRightInd w:val="0"/>
        <w:snapToGrid w:val="0"/>
        <w:spacing w:line="360" w:lineRule="auto"/>
        <w:jc w:val="both"/>
        <w:rPr>
          <w:rFonts w:ascii="Times New Roman" w:hAnsi="Times New Roman"/>
          <w:bCs/>
          <w:szCs w:val="24"/>
        </w:rPr>
      </w:pPr>
    </w:p>
    <w:p w14:paraId="4AE32E20" w14:textId="086D68F4" w:rsidR="003F132B" w:rsidRDefault="003F132B" w:rsidP="00862ACB">
      <w:pPr>
        <w:adjustRightInd w:val="0"/>
        <w:snapToGrid w:val="0"/>
        <w:spacing w:line="360" w:lineRule="auto"/>
        <w:jc w:val="both"/>
        <w:rPr>
          <w:rFonts w:ascii="Times New Roman" w:hAnsi="Times New Roman"/>
          <w:bCs/>
          <w:szCs w:val="24"/>
        </w:rPr>
      </w:pPr>
    </w:p>
    <w:p w14:paraId="68601E9F" w14:textId="7CE04A44" w:rsidR="003F132B" w:rsidRDefault="003F132B" w:rsidP="00862ACB">
      <w:pPr>
        <w:adjustRightInd w:val="0"/>
        <w:snapToGrid w:val="0"/>
        <w:spacing w:line="360" w:lineRule="auto"/>
        <w:jc w:val="both"/>
        <w:rPr>
          <w:rFonts w:ascii="Times New Roman" w:hAnsi="Times New Roman"/>
          <w:bCs/>
          <w:szCs w:val="24"/>
        </w:rPr>
      </w:pPr>
    </w:p>
    <w:p w14:paraId="438E1155" w14:textId="333B19A8" w:rsidR="003F132B" w:rsidRDefault="003F132B" w:rsidP="00862ACB">
      <w:pPr>
        <w:adjustRightInd w:val="0"/>
        <w:snapToGrid w:val="0"/>
        <w:spacing w:line="360" w:lineRule="auto"/>
        <w:jc w:val="both"/>
        <w:rPr>
          <w:rFonts w:ascii="Times New Roman" w:hAnsi="Times New Roman"/>
          <w:bCs/>
          <w:szCs w:val="24"/>
        </w:rPr>
      </w:pPr>
    </w:p>
    <w:p w14:paraId="7D540BC2" w14:textId="2650833C" w:rsidR="003F132B" w:rsidRDefault="003F132B" w:rsidP="00862ACB">
      <w:pPr>
        <w:adjustRightInd w:val="0"/>
        <w:snapToGrid w:val="0"/>
        <w:spacing w:line="360" w:lineRule="auto"/>
        <w:jc w:val="both"/>
        <w:rPr>
          <w:rFonts w:ascii="Times New Roman" w:hAnsi="Times New Roman"/>
          <w:bCs/>
          <w:szCs w:val="24"/>
        </w:rPr>
      </w:pPr>
    </w:p>
    <w:p w14:paraId="79C7524F" w14:textId="7B2C5036" w:rsidR="003F132B" w:rsidRDefault="003F132B" w:rsidP="00862ACB">
      <w:pPr>
        <w:adjustRightInd w:val="0"/>
        <w:snapToGrid w:val="0"/>
        <w:spacing w:line="360" w:lineRule="auto"/>
        <w:jc w:val="both"/>
        <w:rPr>
          <w:rFonts w:ascii="Times New Roman" w:hAnsi="Times New Roman"/>
          <w:bCs/>
          <w:szCs w:val="24"/>
        </w:rPr>
      </w:pPr>
    </w:p>
    <w:p w14:paraId="6E0E1529" w14:textId="5CFBC3DD" w:rsidR="003F132B" w:rsidRDefault="003F132B" w:rsidP="00862ACB">
      <w:pPr>
        <w:adjustRightInd w:val="0"/>
        <w:snapToGrid w:val="0"/>
        <w:spacing w:line="360" w:lineRule="auto"/>
        <w:jc w:val="both"/>
        <w:rPr>
          <w:rFonts w:ascii="Times New Roman" w:hAnsi="Times New Roman"/>
          <w:bCs/>
          <w:szCs w:val="24"/>
        </w:rPr>
      </w:pPr>
    </w:p>
    <w:p w14:paraId="4195DE8F" w14:textId="06B3D100" w:rsidR="003F132B" w:rsidRDefault="003F132B" w:rsidP="00862ACB">
      <w:pPr>
        <w:adjustRightInd w:val="0"/>
        <w:snapToGrid w:val="0"/>
        <w:spacing w:line="360" w:lineRule="auto"/>
        <w:jc w:val="both"/>
        <w:rPr>
          <w:rFonts w:ascii="Times New Roman" w:hAnsi="Times New Roman"/>
          <w:bCs/>
          <w:szCs w:val="24"/>
        </w:rPr>
      </w:pPr>
    </w:p>
    <w:p w14:paraId="3B6595D6" w14:textId="0CC23132" w:rsidR="003F132B" w:rsidRDefault="003F132B" w:rsidP="00862ACB">
      <w:pPr>
        <w:adjustRightInd w:val="0"/>
        <w:snapToGrid w:val="0"/>
        <w:spacing w:line="360" w:lineRule="auto"/>
        <w:jc w:val="both"/>
        <w:rPr>
          <w:rFonts w:ascii="Times New Roman" w:hAnsi="Times New Roman"/>
          <w:bCs/>
          <w:szCs w:val="24"/>
        </w:rPr>
      </w:pPr>
    </w:p>
    <w:p w14:paraId="10E5F20E" w14:textId="40B2B2BD" w:rsidR="003F132B" w:rsidRDefault="003F132B" w:rsidP="00862ACB">
      <w:pPr>
        <w:adjustRightInd w:val="0"/>
        <w:snapToGrid w:val="0"/>
        <w:spacing w:line="360" w:lineRule="auto"/>
        <w:jc w:val="both"/>
        <w:rPr>
          <w:rFonts w:ascii="Times New Roman" w:hAnsi="Times New Roman"/>
          <w:bCs/>
          <w:szCs w:val="24"/>
        </w:rPr>
      </w:pPr>
    </w:p>
    <w:p w14:paraId="227FD899" w14:textId="0A1931C8" w:rsidR="003F132B" w:rsidRDefault="003F132B" w:rsidP="00862ACB">
      <w:pPr>
        <w:adjustRightInd w:val="0"/>
        <w:snapToGrid w:val="0"/>
        <w:spacing w:line="360" w:lineRule="auto"/>
        <w:jc w:val="both"/>
        <w:rPr>
          <w:rFonts w:ascii="Times New Roman" w:hAnsi="Times New Roman"/>
          <w:bCs/>
          <w:szCs w:val="24"/>
        </w:rPr>
      </w:pPr>
    </w:p>
    <w:p w14:paraId="03977B89" w14:textId="17552FC1" w:rsidR="003F132B" w:rsidRDefault="003F132B" w:rsidP="00862ACB">
      <w:pPr>
        <w:adjustRightInd w:val="0"/>
        <w:snapToGrid w:val="0"/>
        <w:spacing w:line="360" w:lineRule="auto"/>
        <w:jc w:val="both"/>
        <w:rPr>
          <w:rFonts w:ascii="Times New Roman" w:hAnsi="Times New Roman"/>
          <w:bCs/>
          <w:szCs w:val="24"/>
        </w:rPr>
      </w:pPr>
    </w:p>
    <w:p w14:paraId="3A15CD44" w14:textId="48B438CF" w:rsidR="003F132B" w:rsidRDefault="003F132B" w:rsidP="00862ACB">
      <w:pPr>
        <w:adjustRightInd w:val="0"/>
        <w:snapToGrid w:val="0"/>
        <w:spacing w:line="360" w:lineRule="auto"/>
        <w:jc w:val="both"/>
        <w:rPr>
          <w:rFonts w:ascii="Times New Roman" w:hAnsi="Times New Roman"/>
          <w:bCs/>
          <w:szCs w:val="24"/>
        </w:rPr>
      </w:pPr>
    </w:p>
    <w:p w14:paraId="44F43C36" w14:textId="1AD7060F" w:rsidR="003F132B" w:rsidRDefault="003F132B" w:rsidP="00862ACB">
      <w:pPr>
        <w:adjustRightInd w:val="0"/>
        <w:snapToGrid w:val="0"/>
        <w:spacing w:line="360" w:lineRule="auto"/>
        <w:jc w:val="both"/>
        <w:rPr>
          <w:rFonts w:ascii="Times New Roman" w:hAnsi="Times New Roman"/>
          <w:bCs/>
          <w:szCs w:val="24"/>
        </w:rPr>
      </w:pPr>
    </w:p>
    <w:p w14:paraId="46103F59" w14:textId="48953AA0" w:rsidR="003F132B" w:rsidRDefault="003F132B" w:rsidP="00862ACB">
      <w:pPr>
        <w:adjustRightInd w:val="0"/>
        <w:snapToGrid w:val="0"/>
        <w:spacing w:line="360" w:lineRule="auto"/>
        <w:jc w:val="both"/>
        <w:rPr>
          <w:rFonts w:ascii="Times New Roman" w:hAnsi="Times New Roman"/>
          <w:bCs/>
          <w:szCs w:val="24"/>
        </w:rPr>
      </w:pPr>
    </w:p>
    <w:p w14:paraId="2B17264D" w14:textId="77777777" w:rsidR="003F132B" w:rsidRPr="00862ACB" w:rsidRDefault="003F132B" w:rsidP="00862ACB">
      <w:pPr>
        <w:adjustRightInd w:val="0"/>
        <w:snapToGrid w:val="0"/>
        <w:spacing w:line="360" w:lineRule="auto"/>
        <w:jc w:val="both"/>
        <w:rPr>
          <w:rFonts w:ascii="Times New Roman" w:hAnsi="Times New Roman"/>
          <w:bCs/>
          <w:szCs w:val="24"/>
        </w:rPr>
      </w:pPr>
    </w:p>
    <w:p w14:paraId="3E79E562" w14:textId="50A01EEC" w:rsidR="00732C6E" w:rsidRPr="000E3C97" w:rsidRDefault="003F132B" w:rsidP="003F132B">
      <w:pPr>
        <w:adjustRightInd w:val="0"/>
        <w:snapToGrid w:val="0"/>
        <w:spacing w:line="360" w:lineRule="auto"/>
        <w:jc w:val="center"/>
        <w:rPr>
          <w:rFonts w:ascii="Times New Roman" w:hAnsi="Times New Roman"/>
          <w:bCs/>
          <w:sz w:val="20"/>
          <w:szCs w:val="20"/>
        </w:rPr>
      </w:pPr>
      <w:bookmarkStart w:id="5" w:name="_Hlk60487949"/>
      <w:r w:rsidRPr="000E3C97">
        <w:rPr>
          <w:rFonts w:ascii="Times New Roman" w:hAnsi="Times New Roman"/>
          <w:bCs/>
          <w:sz w:val="20"/>
          <w:szCs w:val="20"/>
        </w:rPr>
        <w:t>14</w:t>
      </w:r>
      <w:r w:rsidR="00732C6E" w:rsidRPr="000E3C97">
        <w:rPr>
          <w:rFonts w:ascii="Times New Roman" w:hAnsi="Times New Roman"/>
          <w:bCs/>
          <w:sz w:val="20"/>
          <w:szCs w:val="20"/>
        </w:rPr>
        <w:br w:type="page"/>
      </w:r>
    </w:p>
    <w:p w14:paraId="072447EF" w14:textId="1AEB3C5C" w:rsidR="00A01F30" w:rsidRPr="00C838DD" w:rsidRDefault="00F34801" w:rsidP="00862ACB">
      <w:pPr>
        <w:adjustRightInd w:val="0"/>
        <w:snapToGrid w:val="0"/>
        <w:spacing w:line="360" w:lineRule="auto"/>
        <w:jc w:val="both"/>
        <w:rPr>
          <w:rFonts w:ascii="Times New Roman" w:hAnsi="Times New Roman"/>
          <w:b/>
          <w:szCs w:val="24"/>
        </w:rPr>
      </w:pPr>
      <w:r w:rsidRPr="00C838DD">
        <w:rPr>
          <w:rFonts w:ascii="Times New Roman" w:hAnsi="Times New Roman"/>
          <w:b/>
          <w:szCs w:val="24"/>
        </w:rPr>
        <w:t>4.1.2</w:t>
      </w:r>
      <w:r w:rsidRPr="00C838DD">
        <w:rPr>
          <w:rFonts w:ascii="Times New Roman" w:hAnsi="Times New Roman"/>
          <w:b/>
          <w:szCs w:val="24"/>
        </w:rPr>
        <w:tab/>
      </w:r>
      <w:r w:rsidR="00E846B0" w:rsidRPr="00C838DD">
        <w:rPr>
          <w:rFonts w:ascii="Times New Roman" w:hAnsi="Times New Roman"/>
          <w:b/>
          <w:szCs w:val="24"/>
        </w:rPr>
        <w:t>Income return</w:t>
      </w:r>
      <w:bookmarkEnd w:id="5"/>
      <w:r w:rsidR="00E5509A" w:rsidRPr="00C838DD">
        <w:rPr>
          <w:b/>
        </w:rPr>
        <w:t xml:space="preserve"> </w:t>
      </w:r>
      <w:r w:rsidR="00E5509A" w:rsidRPr="00C838DD">
        <w:rPr>
          <w:rFonts w:ascii="Times New Roman" w:hAnsi="Times New Roman"/>
          <w:b/>
          <w:szCs w:val="24"/>
        </w:rPr>
        <w:t xml:space="preserve">in </w:t>
      </w:r>
      <w:r w:rsidR="00A90057" w:rsidRPr="00C838DD">
        <w:rPr>
          <w:rFonts w:ascii="Times New Roman" w:hAnsi="Times New Roman"/>
          <w:b/>
          <w:szCs w:val="24"/>
        </w:rPr>
        <w:t xml:space="preserve">investing in </w:t>
      </w:r>
      <w:r w:rsidR="00E5509A" w:rsidRPr="00C838DD">
        <w:rPr>
          <w:rFonts w:ascii="Times New Roman" w:hAnsi="Times New Roman"/>
          <w:b/>
          <w:szCs w:val="24"/>
        </w:rPr>
        <w:t xml:space="preserve">Hang Seng Index and CAC40  </w:t>
      </w:r>
    </w:p>
    <w:p w14:paraId="51AEBBE0" w14:textId="77777777" w:rsidR="005C37C5" w:rsidRPr="00862ACB" w:rsidRDefault="005C37C5" w:rsidP="00862ACB">
      <w:pPr>
        <w:adjustRightInd w:val="0"/>
        <w:snapToGrid w:val="0"/>
        <w:spacing w:line="360" w:lineRule="auto"/>
        <w:jc w:val="both"/>
        <w:rPr>
          <w:rFonts w:ascii="Times New Roman" w:hAnsi="Times New Roman"/>
          <w:bCs/>
          <w:szCs w:val="24"/>
        </w:rPr>
      </w:pPr>
      <w:bookmarkStart w:id="6" w:name="_Hlk128198884"/>
    </w:p>
    <w:bookmarkEnd w:id="6"/>
    <w:p w14:paraId="121661C5" w14:textId="5D5FA6EA" w:rsidR="00771881" w:rsidRPr="00862ACB" w:rsidRDefault="002A5AAA" w:rsidP="00862ACB">
      <w:pPr>
        <w:adjustRightInd w:val="0"/>
        <w:snapToGrid w:val="0"/>
        <w:spacing w:line="360" w:lineRule="auto"/>
        <w:jc w:val="both"/>
        <w:rPr>
          <w:rFonts w:ascii="Times New Roman" w:hAnsi="Times New Roman"/>
          <w:bCs/>
          <w:szCs w:val="24"/>
        </w:rPr>
      </w:pPr>
      <w:r>
        <w:rPr>
          <w:rFonts w:ascii="Times New Roman" w:hAnsi="Times New Roman"/>
          <w:bCs/>
          <w:szCs w:val="24"/>
        </w:rPr>
        <w:t>The</w:t>
      </w:r>
      <w:r w:rsidR="007B44C2" w:rsidRPr="00862ACB">
        <w:rPr>
          <w:rFonts w:ascii="Times New Roman" w:hAnsi="Times New Roman"/>
          <w:bCs/>
          <w:szCs w:val="24"/>
        </w:rPr>
        <w:t xml:space="preserve"> i</w:t>
      </w:r>
      <w:r w:rsidR="005C37C5" w:rsidRPr="00862ACB">
        <w:rPr>
          <w:rFonts w:ascii="Times New Roman" w:hAnsi="Times New Roman"/>
          <w:bCs/>
          <w:szCs w:val="24"/>
        </w:rPr>
        <w:t>ncome return</w:t>
      </w:r>
      <w:r>
        <w:rPr>
          <w:rFonts w:ascii="Times New Roman" w:hAnsi="Times New Roman"/>
          <w:bCs/>
          <w:szCs w:val="24"/>
        </w:rPr>
        <w:t xml:space="preserve"> is measured by</w:t>
      </w:r>
      <w:r w:rsidR="005C37C5" w:rsidRPr="00862ACB">
        <w:rPr>
          <w:rFonts w:ascii="Times New Roman" w:hAnsi="Times New Roman"/>
          <w:bCs/>
          <w:szCs w:val="24"/>
        </w:rPr>
        <w:t xml:space="preserve"> </w:t>
      </w:r>
      <w:r w:rsidR="007B44C2" w:rsidRPr="00862ACB">
        <w:rPr>
          <w:rFonts w:ascii="Times New Roman" w:hAnsi="Times New Roman"/>
          <w:bCs/>
          <w:szCs w:val="24"/>
        </w:rPr>
        <w:t xml:space="preserve">the </w:t>
      </w:r>
      <w:r w:rsidR="005C37C5" w:rsidRPr="00862ACB">
        <w:rPr>
          <w:rFonts w:ascii="Times New Roman" w:hAnsi="Times New Roman"/>
          <w:bCs/>
          <w:szCs w:val="24"/>
        </w:rPr>
        <w:t>dividend</w:t>
      </w:r>
      <w:r w:rsidR="007B44C2" w:rsidRPr="00862ACB">
        <w:rPr>
          <w:rFonts w:ascii="Times New Roman" w:hAnsi="Times New Roman"/>
          <w:bCs/>
          <w:szCs w:val="24"/>
        </w:rPr>
        <w:t xml:space="preserve"> of market stock investments</w:t>
      </w:r>
      <w:r w:rsidR="00FC4D31" w:rsidRPr="00862ACB">
        <w:rPr>
          <w:rFonts w:ascii="Times New Roman" w:hAnsi="Times New Roman"/>
          <w:bCs/>
          <w:szCs w:val="24"/>
        </w:rPr>
        <w:t>. T</w:t>
      </w:r>
      <w:r w:rsidR="004664FD" w:rsidRPr="00862ACB">
        <w:rPr>
          <w:rFonts w:ascii="Times New Roman" w:hAnsi="Times New Roman"/>
          <w:bCs/>
          <w:szCs w:val="24"/>
        </w:rPr>
        <w:t xml:space="preserve">he </w:t>
      </w:r>
      <w:r w:rsidR="00C53187" w:rsidRPr="00862ACB">
        <w:rPr>
          <w:rFonts w:ascii="Times New Roman" w:hAnsi="Times New Roman"/>
          <w:bCs/>
          <w:szCs w:val="24"/>
        </w:rPr>
        <w:t xml:space="preserve">current </w:t>
      </w:r>
      <w:r w:rsidR="005C37C5" w:rsidRPr="00862ACB">
        <w:rPr>
          <w:rFonts w:ascii="Times New Roman" w:hAnsi="Times New Roman"/>
          <w:bCs/>
          <w:szCs w:val="24"/>
        </w:rPr>
        <w:t>dividends point</w:t>
      </w:r>
      <w:r w:rsidR="00771881" w:rsidRPr="00862ACB">
        <w:rPr>
          <w:rFonts w:ascii="Times New Roman" w:hAnsi="Times New Roman"/>
          <w:bCs/>
          <w:szCs w:val="24"/>
        </w:rPr>
        <w:t xml:space="preserve"> indexes </w:t>
      </w:r>
      <w:r w:rsidR="005C37C5" w:rsidRPr="00862ACB">
        <w:rPr>
          <w:rFonts w:ascii="Times New Roman" w:hAnsi="Times New Roman"/>
          <w:bCs/>
          <w:szCs w:val="24"/>
        </w:rPr>
        <w:t xml:space="preserve">of HSI &amp; CAC40 </w:t>
      </w:r>
      <w:r w:rsidR="00C53187" w:rsidRPr="00862ACB">
        <w:rPr>
          <w:rFonts w:ascii="Times New Roman" w:hAnsi="Times New Roman"/>
          <w:bCs/>
          <w:szCs w:val="24"/>
        </w:rPr>
        <w:t xml:space="preserve">are 0.45% </w:t>
      </w:r>
      <w:r w:rsidR="00C53187" w:rsidRPr="002A5AAA">
        <w:rPr>
          <w:rFonts w:ascii="Times New Roman" w:hAnsi="Times New Roman"/>
          <w:bCs/>
          <w:szCs w:val="24"/>
        </w:rPr>
        <w:t xml:space="preserve">and 2.92% respectively. </w:t>
      </w:r>
      <w:r w:rsidR="004664FD" w:rsidRPr="002A5AAA">
        <w:rPr>
          <w:rFonts w:ascii="Times New Roman" w:hAnsi="Times New Roman"/>
          <w:bCs/>
          <w:szCs w:val="24"/>
        </w:rPr>
        <w:t>T</w:t>
      </w:r>
      <w:r w:rsidR="00771881" w:rsidRPr="002A5AAA">
        <w:rPr>
          <w:rFonts w:ascii="Times New Roman" w:hAnsi="Times New Roman"/>
          <w:bCs/>
          <w:szCs w:val="24"/>
        </w:rPr>
        <w:t xml:space="preserve">he income </w:t>
      </w:r>
      <w:r w:rsidR="004664FD" w:rsidRPr="002A5AAA">
        <w:rPr>
          <w:rFonts w:ascii="Times New Roman" w:hAnsi="Times New Roman"/>
          <w:bCs/>
          <w:szCs w:val="24"/>
        </w:rPr>
        <w:t>return</w:t>
      </w:r>
      <w:r w:rsidR="007B44C2" w:rsidRPr="002A5AAA">
        <w:rPr>
          <w:rFonts w:ascii="Times New Roman" w:hAnsi="Times New Roman"/>
          <w:bCs/>
          <w:szCs w:val="24"/>
        </w:rPr>
        <w:t>s</w:t>
      </w:r>
      <w:r w:rsidR="004664FD" w:rsidRPr="002A5AAA">
        <w:rPr>
          <w:rFonts w:ascii="Times New Roman" w:hAnsi="Times New Roman"/>
          <w:bCs/>
          <w:szCs w:val="24"/>
        </w:rPr>
        <w:t xml:space="preserve"> by investing </w:t>
      </w:r>
      <w:r w:rsidR="007B44C2" w:rsidRPr="002A5AAA">
        <w:rPr>
          <w:rFonts w:ascii="Times New Roman" w:hAnsi="Times New Roman"/>
          <w:bCs/>
          <w:szCs w:val="24"/>
        </w:rPr>
        <w:t xml:space="preserve">both </w:t>
      </w:r>
      <w:r w:rsidR="004664FD" w:rsidRPr="002A5AAA">
        <w:rPr>
          <w:rFonts w:ascii="Times New Roman" w:hAnsi="Times New Roman"/>
          <w:bCs/>
          <w:szCs w:val="24"/>
        </w:rPr>
        <w:t xml:space="preserve">of </w:t>
      </w:r>
      <w:r w:rsidR="007B44C2" w:rsidRPr="002A5AAA">
        <w:rPr>
          <w:rFonts w:ascii="Times New Roman" w:hAnsi="Times New Roman"/>
          <w:bCs/>
          <w:szCs w:val="24"/>
        </w:rPr>
        <w:t xml:space="preserve">HSI and </w:t>
      </w:r>
      <w:r w:rsidR="00771881" w:rsidRPr="002A5AAA">
        <w:rPr>
          <w:rFonts w:ascii="Times New Roman" w:hAnsi="Times New Roman"/>
          <w:bCs/>
          <w:szCs w:val="24"/>
        </w:rPr>
        <w:t xml:space="preserve">CAC40 </w:t>
      </w:r>
      <w:r w:rsidR="007B44C2" w:rsidRPr="002A5AAA">
        <w:rPr>
          <w:rFonts w:ascii="Times New Roman" w:hAnsi="Times New Roman"/>
          <w:bCs/>
          <w:szCs w:val="24"/>
        </w:rPr>
        <w:t>are</w:t>
      </w:r>
      <w:r w:rsidR="00771881" w:rsidRPr="002A5AAA">
        <w:rPr>
          <w:rFonts w:ascii="Times New Roman" w:hAnsi="Times New Roman"/>
          <w:bCs/>
          <w:szCs w:val="24"/>
        </w:rPr>
        <w:t xml:space="preserve"> not attractive</w:t>
      </w:r>
      <w:r w:rsidR="007B44C2" w:rsidRPr="002A5AAA">
        <w:rPr>
          <w:rFonts w:ascii="Times New Roman" w:hAnsi="Times New Roman"/>
          <w:bCs/>
          <w:szCs w:val="24"/>
        </w:rPr>
        <w:t xml:space="preserve"> currently</w:t>
      </w:r>
      <w:r w:rsidR="00771881" w:rsidRPr="002A5AAA">
        <w:rPr>
          <w:rFonts w:ascii="Times New Roman" w:hAnsi="Times New Roman"/>
          <w:bCs/>
          <w:szCs w:val="24"/>
        </w:rPr>
        <w:t>.</w:t>
      </w:r>
      <w:r w:rsidR="00771881" w:rsidRPr="00862ACB">
        <w:rPr>
          <w:rFonts w:ascii="Times New Roman" w:hAnsi="Times New Roman"/>
          <w:bCs/>
          <w:szCs w:val="24"/>
        </w:rPr>
        <w:t xml:space="preserve"> </w:t>
      </w:r>
    </w:p>
    <w:p w14:paraId="7594B539" w14:textId="77777777" w:rsidR="005C37C5" w:rsidRPr="00862ACB" w:rsidRDefault="005C37C5" w:rsidP="00862ACB">
      <w:pPr>
        <w:adjustRightInd w:val="0"/>
        <w:snapToGrid w:val="0"/>
        <w:spacing w:line="360" w:lineRule="auto"/>
        <w:jc w:val="both"/>
        <w:rPr>
          <w:rFonts w:ascii="Times New Roman" w:hAnsi="Times New Roman"/>
          <w:bCs/>
          <w:szCs w:val="24"/>
        </w:rPr>
      </w:pPr>
    </w:p>
    <w:p w14:paraId="33C6EAA4" w14:textId="0E8590AB" w:rsidR="00C4074A" w:rsidRPr="00862ACB" w:rsidRDefault="00C4074A" w:rsidP="00862ACB">
      <w:pPr>
        <w:pStyle w:val="af0"/>
        <w:numPr>
          <w:ilvl w:val="0"/>
          <w:numId w:val="9"/>
        </w:numPr>
        <w:adjustRightInd w:val="0"/>
        <w:snapToGrid w:val="0"/>
        <w:spacing w:line="360" w:lineRule="auto"/>
        <w:ind w:leftChars="0"/>
        <w:jc w:val="both"/>
        <w:rPr>
          <w:rFonts w:ascii="Times New Roman" w:hAnsi="Times New Roman"/>
          <w:bCs/>
          <w:szCs w:val="24"/>
        </w:rPr>
      </w:pPr>
      <w:r w:rsidRPr="00862ACB">
        <w:rPr>
          <w:rFonts w:ascii="Times New Roman" w:hAnsi="Times New Roman"/>
          <w:bCs/>
          <w:szCs w:val="24"/>
        </w:rPr>
        <w:t>H</w:t>
      </w:r>
      <w:r w:rsidR="005C37C5" w:rsidRPr="00862ACB">
        <w:rPr>
          <w:rFonts w:ascii="Times New Roman" w:hAnsi="Times New Roman"/>
          <w:bCs/>
          <w:szCs w:val="24"/>
        </w:rPr>
        <w:t>SI</w:t>
      </w:r>
      <w:r w:rsidRPr="00862ACB">
        <w:rPr>
          <w:rFonts w:ascii="Times New Roman" w:hAnsi="Times New Roman"/>
          <w:bCs/>
          <w:szCs w:val="24"/>
        </w:rPr>
        <w:t xml:space="preserve"> Dividend Point Index</w:t>
      </w:r>
      <w:r w:rsidR="00F0311B" w:rsidRPr="00862ACB">
        <w:rPr>
          <w:rFonts w:ascii="Times New Roman" w:hAnsi="Times New Roman"/>
          <w:bCs/>
          <w:szCs w:val="24"/>
        </w:rPr>
        <w:t>: 0.45</w:t>
      </w:r>
      <w:r w:rsidR="00C53187" w:rsidRPr="00862ACB">
        <w:rPr>
          <w:rFonts w:ascii="Times New Roman" w:hAnsi="Times New Roman"/>
          <w:bCs/>
          <w:szCs w:val="24"/>
        </w:rPr>
        <w:t xml:space="preserve">% </w:t>
      </w:r>
    </w:p>
    <w:p w14:paraId="02311E9F" w14:textId="77777777" w:rsidR="00C53187" w:rsidRPr="00862ACB" w:rsidRDefault="00C53187" w:rsidP="00862ACB">
      <w:pPr>
        <w:adjustRightInd w:val="0"/>
        <w:snapToGrid w:val="0"/>
        <w:spacing w:line="360" w:lineRule="auto"/>
        <w:jc w:val="both"/>
        <w:rPr>
          <w:rFonts w:ascii="Times New Roman" w:hAnsi="Times New Roman"/>
          <w:bCs/>
          <w:szCs w:val="24"/>
        </w:rPr>
      </w:pPr>
    </w:p>
    <w:p w14:paraId="654BC82B" w14:textId="6F9E8735" w:rsidR="00C53187" w:rsidRPr="00862ACB" w:rsidRDefault="00C4074A" w:rsidP="00862ACB">
      <w:pPr>
        <w:pStyle w:val="af0"/>
        <w:numPr>
          <w:ilvl w:val="0"/>
          <w:numId w:val="9"/>
        </w:numPr>
        <w:adjustRightInd w:val="0"/>
        <w:snapToGrid w:val="0"/>
        <w:spacing w:line="360" w:lineRule="auto"/>
        <w:ind w:leftChars="0"/>
        <w:jc w:val="both"/>
        <w:rPr>
          <w:rFonts w:ascii="Times New Roman" w:hAnsi="Times New Roman"/>
          <w:bCs/>
          <w:szCs w:val="24"/>
        </w:rPr>
      </w:pPr>
      <w:r w:rsidRPr="00862ACB">
        <w:rPr>
          <w:rFonts w:ascii="Times New Roman" w:hAnsi="Times New Roman"/>
          <w:bCs/>
          <w:szCs w:val="24"/>
        </w:rPr>
        <w:t xml:space="preserve">CAC40: Dividend Yield (%) </w:t>
      </w:r>
    </w:p>
    <w:p w14:paraId="09EF6C23" w14:textId="5C4C43A6" w:rsidR="00F0311B" w:rsidRDefault="00C53187"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 xml:space="preserve">      </w:t>
      </w:r>
      <w:r w:rsidR="00C4074A" w:rsidRPr="00862ACB">
        <w:rPr>
          <w:rFonts w:ascii="Times New Roman" w:hAnsi="Times New Roman"/>
          <w:bCs/>
          <w:szCs w:val="24"/>
        </w:rPr>
        <w:t>= Annual dividends per share / Current share price X 100% = 2.92</w:t>
      </w:r>
      <w:r w:rsidRPr="00862ACB">
        <w:rPr>
          <w:rFonts w:ascii="Times New Roman" w:hAnsi="Times New Roman"/>
          <w:bCs/>
          <w:szCs w:val="24"/>
        </w:rPr>
        <w:t xml:space="preserve">% </w:t>
      </w:r>
      <w:r w:rsidR="00C4074A" w:rsidRPr="00862ACB">
        <w:rPr>
          <w:rFonts w:ascii="Times New Roman" w:hAnsi="Times New Roman"/>
          <w:bCs/>
          <w:szCs w:val="24"/>
        </w:rPr>
        <w:t xml:space="preserve"> </w:t>
      </w:r>
    </w:p>
    <w:p w14:paraId="74CC3089" w14:textId="586EF3ED" w:rsidR="003F132B" w:rsidRDefault="003F132B" w:rsidP="00862ACB">
      <w:pPr>
        <w:adjustRightInd w:val="0"/>
        <w:snapToGrid w:val="0"/>
        <w:spacing w:line="360" w:lineRule="auto"/>
        <w:jc w:val="both"/>
        <w:rPr>
          <w:rFonts w:ascii="Times New Roman" w:hAnsi="Times New Roman"/>
          <w:bCs/>
          <w:szCs w:val="24"/>
        </w:rPr>
      </w:pPr>
    </w:p>
    <w:p w14:paraId="3390A430" w14:textId="4EF79E27" w:rsidR="003F132B" w:rsidRDefault="003F132B" w:rsidP="00862ACB">
      <w:pPr>
        <w:adjustRightInd w:val="0"/>
        <w:snapToGrid w:val="0"/>
        <w:spacing w:line="360" w:lineRule="auto"/>
        <w:jc w:val="both"/>
        <w:rPr>
          <w:rFonts w:ascii="Times New Roman" w:hAnsi="Times New Roman"/>
          <w:bCs/>
          <w:szCs w:val="24"/>
        </w:rPr>
      </w:pPr>
    </w:p>
    <w:p w14:paraId="0C7B1A68" w14:textId="69B0D242" w:rsidR="003F132B" w:rsidRDefault="003F132B" w:rsidP="00862ACB">
      <w:pPr>
        <w:adjustRightInd w:val="0"/>
        <w:snapToGrid w:val="0"/>
        <w:spacing w:line="360" w:lineRule="auto"/>
        <w:jc w:val="both"/>
        <w:rPr>
          <w:rFonts w:ascii="Times New Roman" w:hAnsi="Times New Roman"/>
          <w:bCs/>
          <w:szCs w:val="24"/>
        </w:rPr>
      </w:pPr>
    </w:p>
    <w:p w14:paraId="3F7F1CF2" w14:textId="0A864A22" w:rsidR="003F132B" w:rsidRDefault="003F132B" w:rsidP="00862ACB">
      <w:pPr>
        <w:adjustRightInd w:val="0"/>
        <w:snapToGrid w:val="0"/>
        <w:spacing w:line="360" w:lineRule="auto"/>
        <w:jc w:val="both"/>
        <w:rPr>
          <w:rFonts w:ascii="Times New Roman" w:hAnsi="Times New Roman"/>
          <w:bCs/>
          <w:szCs w:val="24"/>
        </w:rPr>
      </w:pPr>
    </w:p>
    <w:p w14:paraId="5CD6A223" w14:textId="311703DD" w:rsidR="003F132B" w:rsidRDefault="003F132B" w:rsidP="00862ACB">
      <w:pPr>
        <w:adjustRightInd w:val="0"/>
        <w:snapToGrid w:val="0"/>
        <w:spacing w:line="360" w:lineRule="auto"/>
        <w:jc w:val="both"/>
        <w:rPr>
          <w:rFonts w:ascii="Times New Roman" w:hAnsi="Times New Roman"/>
          <w:bCs/>
          <w:szCs w:val="24"/>
        </w:rPr>
      </w:pPr>
    </w:p>
    <w:p w14:paraId="5AFC0562" w14:textId="1167611D" w:rsidR="003F132B" w:rsidRDefault="003F132B" w:rsidP="00862ACB">
      <w:pPr>
        <w:adjustRightInd w:val="0"/>
        <w:snapToGrid w:val="0"/>
        <w:spacing w:line="360" w:lineRule="auto"/>
        <w:jc w:val="both"/>
        <w:rPr>
          <w:rFonts w:ascii="Times New Roman" w:hAnsi="Times New Roman"/>
          <w:bCs/>
          <w:szCs w:val="24"/>
        </w:rPr>
      </w:pPr>
    </w:p>
    <w:p w14:paraId="46054736" w14:textId="5389CCDD" w:rsidR="003F132B" w:rsidRDefault="003F132B" w:rsidP="00862ACB">
      <w:pPr>
        <w:adjustRightInd w:val="0"/>
        <w:snapToGrid w:val="0"/>
        <w:spacing w:line="360" w:lineRule="auto"/>
        <w:jc w:val="both"/>
        <w:rPr>
          <w:rFonts w:ascii="Times New Roman" w:hAnsi="Times New Roman"/>
          <w:bCs/>
          <w:szCs w:val="24"/>
        </w:rPr>
      </w:pPr>
    </w:p>
    <w:p w14:paraId="688529DA" w14:textId="57A37BCB" w:rsidR="003F132B" w:rsidRDefault="003F132B" w:rsidP="00862ACB">
      <w:pPr>
        <w:adjustRightInd w:val="0"/>
        <w:snapToGrid w:val="0"/>
        <w:spacing w:line="360" w:lineRule="auto"/>
        <w:jc w:val="both"/>
        <w:rPr>
          <w:rFonts w:ascii="Times New Roman" w:hAnsi="Times New Roman"/>
          <w:bCs/>
          <w:szCs w:val="24"/>
        </w:rPr>
      </w:pPr>
    </w:p>
    <w:p w14:paraId="35D0EE4B" w14:textId="2B527B07" w:rsidR="003F132B" w:rsidRDefault="003F132B" w:rsidP="00862ACB">
      <w:pPr>
        <w:adjustRightInd w:val="0"/>
        <w:snapToGrid w:val="0"/>
        <w:spacing w:line="360" w:lineRule="auto"/>
        <w:jc w:val="both"/>
        <w:rPr>
          <w:rFonts w:ascii="Times New Roman" w:hAnsi="Times New Roman"/>
          <w:bCs/>
          <w:szCs w:val="24"/>
        </w:rPr>
      </w:pPr>
    </w:p>
    <w:p w14:paraId="164695D6" w14:textId="2CEEE180" w:rsidR="003F132B" w:rsidRDefault="003F132B" w:rsidP="00862ACB">
      <w:pPr>
        <w:adjustRightInd w:val="0"/>
        <w:snapToGrid w:val="0"/>
        <w:spacing w:line="360" w:lineRule="auto"/>
        <w:jc w:val="both"/>
        <w:rPr>
          <w:rFonts w:ascii="Times New Roman" w:hAnsi="Times New Roman"/>
          <w:bCs/>
          <w:szCs w:val="24"/>
        </w:rPr>
      </w:pPr>
    </w:p>
    <w:p w14:paraId="634DAC29" w14:textId="35D297BB" w:rsidR="003F132B" w:rsidRDefault="003F132B" w:rsidP="00862ACB">
      <w:pPr>
        <w:adjustRightInd w:val="0"/>
        <w:snapToGrid w:val="0"/>
        <w:spacing w:line="360" w:lineRule="auto"/>
        <w:jc w:val="both"/>
        <w:rPr>
          <w:rFonts w:ascii="Times New Roman" w:hAnsi="Times New Roman"/>
          <w:bCs/>
          <w:szCs w:val="24"/>
        </w:rPr>
      </w:pPr>
    </w:p>
    <w:p w14:paraId="6B13BDEB" w14:textId="6F69CA2B" w:rsidR="003F132B" w:rsidRDefault="003F132B" w:rsidP="00862ACB">
      <w:pPr>
        <w:adjustRightInd w:val="0"/>
        <w:snapToGrid w:val="0"/>
        <w:spacing w:line="360" w:lineRule="auto"/>
        <w:jc w:val="both"/>
        <w:rPr>
          <w:rFonts w:ascii="Times New Roman" w:hAnsi="Times New Roman"/>
          <w:bCs/>
          <w:szCs w:val="24"/>
        </w:rPr>
      </w:pPr>
    </w:p>
    <w:p w14:paraId="487DBFBE" w14:textId="1B31BA10" w:rsidR="003F132B" w:rsidRDefault="003F132B" w:rsidP="00862ACB">
      <w:pPr>
        <w:adjustRightInd w:val="0"/>
        <w:snapToGrid w:val="0"/>
        <w:spacing w:line="360" w:lineRule="auto"/>
        <w:jc w:val="both"/>
        <w:rPr>
          <w:rFonts w:ascii="Times New Roman" w:hAnsi="Times New Roman"/>
          <w:bCs/>
          <w:szCs w:val="24"/>
        </w:rPr>
      </w:pPr>
    </w:p>
    <w:p w14:paraId="5DBBA9B7" w14:textId="036AAA46" w:rsidR="003F132B" w:rsidRDefault="003F132B" w:rsidP="00862ACB">
      <w:pPr>
        <w:adjustRightInd w:val="0"/>
        <w:snapToGrid w:val="0"/>
        <w:spacing w:line="360" w:lineRule="auto"/>
        <w:jc w:val="both"/>
        <w:rPr>
          <w:rFonts w:ascii="Times New Roman" w:hAnsi="Times New Roman"/>
          <w:bCs/>
          <w:szCs w:val="24"/>
        </w:rPr>
      </w:pPr>
    </w:p>
    <w:p w14:paraId="2E12FC46" w14:textId="2964CFCA" w:rsidR="003F132B" w:rsidRDefault="003F132B" w:rsidP="00862ACB">
      <w:pPr>
        <w:adjustRightInd w:val="0"/>
        <w:snapToGrid w:val="0"/>
        <w:spacing w:line="360" w:lineRule="auto"/>
        <w:jc w:val="both"/>
        <w:rPr>
          <w:rFonts w:ascii="Times New Roman" w:hAnsi="Times New Roman"/>
          <w:bCs/>
          <w:szCs w:val="24"/>
        </w:rPr>
      </w:pPr>
    </w:p>
    <w:p w14:paraId="1B84415E" w14:textId="3BCC637A" w:rsidR="003F132B" w:rsidRDefault="003F132B" w:rsidP="00862ACB">
      <w:pPr>
        <w:adjustRightInd w:val="0"/>
        <w:snapToGrid w:val="0"/>
        <w:spacing w:line="360" w:lineRule="auto"/>
        <w:jc w:val="both"/>
        <w:rPr>
          <w:rFonts w:ascii="Times New Roman" w:hAnsi="Times New Roman"/>
          <w:bCs/>
          <w:szCs w:val="24"/>
        </w:rPr>
      </w:pPr>
    </w:p>
    <w:p w14:paraId="2B111F3B" w14:textId="4AE7E117" w:rsidR="003F132B" w:rsidRDefault="003F132B" w:rsidP="00862ACB">
      <w:pPr>
        <w:adjustRightInd w:val="0"/>
        <w:snapToGrid w:val="0"/>
        <w:spacing w:line="360" w:lineRule="auto"/>
        <w:jc w:val="both"/>
        <w:rPr>
          <w:rFonts w:ascii="Times New Roman" w:hAnsi="Times New Roman"/>
          <w:bCs/>
          <w:szCs w:val="24"/>
        </w:rPr>
      </w:pPr>
    </w:p>
    <w:p w14:paraId="3CB31436" w14:textId="3D1B21D3" w:rsidR="003F132B" w:rsidRDefault="003F132B" w:rsidP="00862ACB">
      <w:pPr>
        <w:adjustRightInd w:val="0"/>
        <w:snapToGrid w:val="0"/>
        <w:spacing w:line="360" w:lineRule="auto"/>
        <w:jc w:val="both"/>
        <w:rPr>
          <w:rFonts w:ascii="Times New Roman" w:hAnsi="Times New Roman"/>
          <w:bCs/>
          <w:szCs w:val="24"/>
        </w:rPr>
      </w:pPr>
    </w:p>
    <w:p w14:paraId="54ED7D0F" w14:textId="35E38762" w:rsidR="003F132B" w:rsidRDefault="003F132B" w:rsidP="00862ACB">
      <w:pPr>
        <w:adjustRightInd w:val="0"/>
        <w:snapToGrid w:val="0"/>
        <w:spacing w:line="360" w:lineRule="auto"/>
        <w:jc w:val="both"/>
        <w:rPr>
          <w:rFonts w:ascii="Times New Roman" w:hAnsi="Times New Roman"/>
          <w:bCs/>
          <w:szCs w:val="24"/>
        </w:rPr>
      </w:pPr>
    </w:p>
    <w:p w14:paraId="74CD99C2" w14:textId="0E909B8B" w:rsidR="003F132B" w:rsidRDefault="003F132B" w:rsidP="00862ACB">
      <w:pPr>
        <w:adjustRightInd w:val="0"/>
        <w:snapToGrid w:val="0"/>
        <w:spacing w:line="360" w:lineRule="auto"/>
        <w:jc w:val="both"/>
        <w:rPr>
          <w:rFonts w:ascii="Times New Roman" w:hAnsi="Times New Roman"/>
          <w:bCs/>
          <w:szCs w:val="24"/>
        </w:rPr>
      </w:pPr>
    </w:p>
    <w:p w14:paraId="5CABE4E8" w14:textId="49798813" w:rsidR="003F132B" w:rsidRDefault="003F132B" w:rsidP="00862ACB">
      <w:pPr>
        <w:adjustRightInd w:val="0"/>
        <w:snapToGrid w:val="0"/>
        <w:spacing w:line="360" w:lineRule="auto"/>
        <w:jc w:val="both"/>
        <w:rPr>
          <w:rFonts w:ascii="Times New Roman" w:hAnsi="Times New Roman"/>
          <w:bCs/>
          <w:szCs w:val="24"/>
        </w:rPr>
      </w:pPr>
    </w:p>
    <w:p w14:paraId="56661B0A" w14:textId="26283C2E" w:rsidR="003F132B" w:rsidRDefault="003F132B" w:rsidP="00862ACB">
      <w:pPr>
        <w:adjustRightInd w:val="0"/>
        <w:snapToGrid w:val="0"/>
        <w:spacing w:line="360" w:lineRule="auto"/>
        <w:jc w:val="both"/>
        <w:rPr>
          <w:rFonts w:ascii="Times New Roman" w:hAnsi="Times New Roman"/>
          <w:bCs/>
          <w:szCs w:val="24"/>
        </w:rPr>
      </w:pPr>
    </w:p>
    <w:p w14:paraId="5FB5F34A" w14:textId="77777777" w:rsidR="003F132B" w:rsidRPr="00862ACB" w:rsidRDefault="003F132B" w:rsidP="00862ACB">
      <w:pPr>
        <w:adjustRightInd w:val="0"/>
        <w:snapToGrid w:val="0"/>
        <w:spacing w:line="360" w:lineRule="auto"/>
        <w:jc w:val="both"/>
        <w:rPr>
          <w:rFonts w:ascii="Times New Roman" w:hAnsi="Times New Roman"/>
          <w:bCs/>
          <w:szCs w:val="24"/>
        </w:rPr>
      </w:pPr>
    </w:p>
    <w:p w14:paraId="63E924C3" w14:textId="4E66E42C" w:rsidR="003F132B" w:rsidRPr="000E3C97" w:rsidRDefault="003F132B" w:rsidP="003F132B">
      <w:pPr>
        <w:adjustRightInd w:val="0"/>
        <w:snapToGrid w:val="0"/>
        <w:spacing w:line="360" w:lineRule="auto"/>
        <w:jc w:val="center"/>
        <w:rPr>
          <w:rFonts w:ascii="Times New Roman" w:hAnsi="Times New Roman"/>
          <w:bCs/>
          <w:sz w:val="20"/>
          <w:szCs w:val="20"/>
        </w:rPr>
      </w:pPr>
      <w:r w:rsidRPr="000E3C97">
        <w:rPr>
          <w:rFonts w:ascii="Times New Roman" w:hAnsi="Times New Roman"/>
          <w:bCs/>
          <w:sz w:val="20"/>
          <w:szCs w:val="20"/>
        </w:rPr>
        <w:t>15</w:t>
      </w:r>
    </w:p>
    <w:p w14:paraId="4EAF3E08" w14:textId="62434A87" w:rsidR="00CD409F" w:rsidRPr="00C838DD" w:rsidRDefault="00CD409F" w:rsidP="003F132B">
      <w:pPr>
        <w:widowControl/>
        <w:spacing w:line="360" w:lineRule="auto"/>
        <w:rPr>
          <w:rFonts w:ascii="Times New Roman" w:hAnsi="Times New Roman"/>
          <w:b/>
          <w:bCs/>
          <w:szCs w:val="24"/>
        </w:rPr>
      </w:pPr>
      <w:r w:rsidRPr="00862ACB">
        <w:rPr>
          <w:rFonts w:ascii="Times New Roman" w:hAnsi="Times New Roman"/>
          <w:b/>
          <w:bCs/>
          <w:szCs w:val="24"/>
        </w:rPr>
        <w:br w:type="page"/>
      </w:r>
      <w:r w:rsidRPr="00C838DD">
        <w:rPr>
          <w:rFonts w:ascii="Times New Roman" w:hAnsi="Times New Roman"/>
          <w:b/>
          <w:bCs/>
          <w:szCs w:val="24"/>
        </w:rPr>
        <w:t>4.1.3 Interest rate</w:t>
      </w:r>
      <w:r w:rsidR="00A40F00" w:rsidRPr="00C838DD">
        <w:rPr>
          <w:rFonts w:ascii="Times New Roman" w:hAnsi="Times New Roman"/>
          <w:b/>
          <w:bCs/>
          <w:szCs w:val="24"/>
        </w:rPr>
        <w:t xml:space="preserve"> in France </w:t>
      </w:r>
    </w:p>
    <w:p w14:paraId="71CEA845" w14:textId="77777777" w:rsidR="006B055A" w:rsidRPr="00862ACB" w:rsidRDefault="006B055A" w:rsidP="00862ACB">
      <w:pPr>
        <w:adjustRightInd w:val="0"/>
        <w:snapToGrid w:val="0"/>
        <w:spacing w:line="360" w:lineRule="auto"/>
        <w:jc w:val="both"/>
        <w:rPr>
          <w:rFonts w:ascii="Times New Roman" w:hAnsi="Times New Roman"/>
          <w:b/>
          <w:bCs/>
          <w:szCs w:val="24"/>
        </w:rPr>
      </w:pPr>
    </w:p>
    <w:p w14:paraId="1EDE8AF5" w14:textId="77777777" w:rsidR="006B055A" w:rsidRPr="00862ACB" w:rsidRDefault="006B055A"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t>The interest rate is one of the indicators to reflect the economic growth of a country. Normally, t</w:t>
      </w:r>
      <w:r w:rsidR="00CD409F" w:rsidRPr="00862ACB">
        <w:rPr>
          <w:rFonts w:ascii="Times New Roman" w:hAnsi="Times New Roman"/>
          <w:szCs w:val="24"/>
        </w:rPr>
        <w:t>he purpose of rising the interest rate is for slowing down the level of inflation</w:t>
      </w:r>
      <w:r w:rsidRPr="00862ACB">
        <w:rPr>
          <w:rFonts w:ascii="Times New Roman" w:hAnsi="Times New Roman"/>
          <w:szCs w:val="24"/>
        </w:rPr>
        <w:t xml:space="preserve"> but it affects stock market</w:t>
      </w:r>
      <w:r w:rsidR="00CD409F" w:rsidRPr="00862ACB">
        <w:rPr>
          <w:rFonts w:ascii="Times New Roman" w:hAnsi="Times New Roman"/>
          <w:szCs w:val="24"/>
        </w:rPr>
        <w:t xml:space="preserve">. </w:t>
      </w:r>
    </w:p>
    <w:p w14:paraId="52F4BF21" w14:textId="77777777" w:rsidR="006B055A" w:rsidRPr="00862ACB" w:rsidRDefault="006B055A" w:rsidP="00862ACB">
      <w:pPr>
        <w:adjustRightInd w:val="0"/>
        <w:snapToGrid w:val="0"/>
        <w:spacing w:line="360" w:lineRule="auto"/>
        <w:jc w:val="both"/>
        <w:rPr>
          <w:rFonts w:ascii="Times New Roman" w:hAnsi="Times New Roman"/>
          <w:szCs w:val="24"/>
        </w:rPr>
      </w:pPr>
    </w:p>
    <w:p w14:paraId="2D8C93B1" w14:textId="342CE42E" w:rsidR="00CD409F" w:rsidRPr="00862ACB" w:rsidRDefault="00CD409F"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t xml:space="preserve">When the interest rate and inflation </w:t>
      </w:r>
      <w:r w:rsidR="005C1C49" w:rsidRPr="00862ACB">
        <w:rPr>
          <w:rFonts w:ascii="Times New Roman" w:hAnsi="Times New Roman"/>
          <w:szCs w:val="24"/>
        </w:rPr>
        <w:t>go</w:t>
      </w:r>
      <w:r w:rsidRPr="00862ACB">
        <w:rPr>
          <w:rFonts w:ascii="Times New Roman" w:hAnsi="Times New Roman"/>
          <w:szCs w:val="24"/>
        </w:rPr>
        <w:t xml:space="preserve"> up, </w:t>
      </w:r>
      <w:r w:rsidR="005C1C49" w:rsidRPr="00862ACB">
        <w:rPr>
          <w:rFonts w:ascii="Times New Roman" w:hAnsi="Times New Roman"/>
          <w:szCs w:val="24"/>
        </w:rPr>
        <w:t xml:space="preserve">the cost of </w:t>
      </w:r>
      <w:r w:rsidR="00BE5F09" w:rsidRPr="00862ACB">
        <w:rPr>
          <w:rFonts w:ascii="Times New Roman" w:hAnsi="Times New Roman"/>
          <w:szCs w:val="24"/>
        </w:rPr>
        <w:t>borrowing money</w:t>
      </w:r>
      <w:r w:rsidR="005C1C49" w:rsidRPr="00862ACB">
        <w:rPr>
          <w:rFonts w:ascii="Times New Roman" w:hAnsi="Times New Roman"/>
          <w:szCs w:val="24"/>
        </w:rPr>
        <w:t xml:space="preserve"> increases</w:t>
      </w:r>
      <w:r w:rsidR="006B055A" w:rsidRPr="00862ACB">
        <w:rPr>
          <w:rFonts w:ascii="Times New Roman" w:hAnsi="Times New Roman"/>
          <w:szCs w:val="24"/>
        </w:rPr>
        <w:t xml:space="preserve"> in resulting that the investors make less profit</w:t>
      </w:r>
      <w:r w:rsidR="005C1C49" w:rsidRPr="00862ACB">
        <w:rPr>
          <w:rFonts w:ascii="Times New Roman" w:hAnsi="Times New Roman"/>
          <w:szCs w:val="24"/>
        </w:rPr>
        <w:t xml:space="preserve">, </w:t>
      </w:r>
      <w:r w:rsidRPr="00862ACB">
        <w:rPr>
          <w:rFonts w:ascii="Times New Roman" w:hAnsi="Times New Roman"/>
          <w:szCs w:val="24"/>
        </w:rPr>
        <w:t xml:space="preserve">the demand of stocks decrease, the </w:t>
      </w:r>
      <w:r w:rsidR="00AA5AAC" w:rsidRPr="00862ACB">
        <w:rPr>
          <w:rFonts w:ascii="Times New Roman" w:hAnsi="Times New Roman"/>
          <w:szCs w:val="24"/>
        </w:rPr>
        <w:t>stock</w:t>
      </w:r>
      <w:r w:rsidRPr="00862ACB">
        <w:rPr>
          <w:rFonts w:ascii="Times New Roman" w:hAnsi="Times New Roman"/>
          <w:szCs w:val="24"/>
        </w:rPr>
        <w:t xml:space="preserve"> prices will </w:t>
      </w:r>
      <w:r w:rsidR="005C1C49" w:rsidRPr="00862ACB">
        <w:rPr>
          <w:rFonts w:ascii="Times New Roman" w:hAnsi="Times New Roman"/>
          <w:szCs w:val="24"/>
        </w:rPr>
        <w:t xml:space="preserve">drop, </w:t>
      </w:r>
      <w:r w:rsidR="00A6699E" w:rsidRPr="00862ACB">
        <w:rPr>
          <w:rFonts w:ascii="Times New Roman" w:hAnsi="Times New Roman"/>
          <w:szCs w:val="24"/>
        </w:rPr>
        <w:t>the economic growth is lower</w:t>
      </w:r>
      <w:r w:rsidR="005C1C49" w:rsidRPr="00862ACB">
        <w:rPr>
          <w:rFonts w:ascii="Times New Roman" w:hAnsi="Times New Roman"/>
          <w:szCs w:val="24"/>
        </w:rPr>
        <w:t xml:space="preserve">. </w:t>
      </w:r>
    </w:p>
    <w:p w14:paraId="74E07A35" w14:textId="62BD31B2" w:rsidR="00F371E2" w:rsidRPr="00862ACB" w:rsidRDefault="00F371E2" w:rsidP="00862ACB">
      <w:pPr>
        <w:adjustRightInd w:val="0"/>
        <w:snapToGrid w:val="0"/>
        <w:spacing w:line="360" w:lineRule="auto"/>
        <w:jc w:val="both"/>
        <w:rPr>
          <w:rFonts w:ascii="Times New Roman" w:hAnsi="Times New Roman"/>
          <w:szCs w:val="24"/>
        </w:rPr>
      </w:pPr>
    </w:p>
    <w:p w14:paraId="10348A2D" w14:textId="559A9983" w:rsidR="00AA5AAC" w:rsidRPr="00862ACB" w:rsidRDefault="00861738" w:rsidP="00862ACB">
      <w:pPr>
        <w:adjustRightInd w:val="0"/>
        <w:snapToGrid w:val="0"/>
        <w:spacing w:line="360" w:lineRule="auto"/>
        <w:jc w:val="both"/>
        <w:rPr>
          <w:rFonts w:ascii="Times New Roman" w:hAnsi="Times New Roman"/>
          <w:szCs w:val="24"/>
        </w:rPr>
      </w:pPr>
      <w:r>
        <w:rPr>
          <w:rFonts w:ascii="Times New Roman" w:hAnsi="Times New Roman"/>
          <w:szCs w:val="24"/>
        </w:rPr>
        <w:t>Figure 2</w:t>
      </w:r>
      <w:r w:rsidR="00F371E2" w:rsidRPr="00862ACB">
        <w:rPr>
          <w:rFonts w:ascii="Times New Roman" w:hAnsi="Times New Roman"/>
          <w:szCs w:val="24"/>
        </w:rPr>
        <w:t xml:space="preserve"> shows the interest rate of France from 1998 to 2023. The highest rate was in 2001 at 4.8% and the second was </w:t>
      </w:r>
      <w:r w:rsidR="00DB6679" w:rsidRPr="00862ACB">
        <w:rPr>
          <w:rFonts w:ascii="Times New Roman" w:hAnsi="Times New Roman"/>
          <w:szCs w:val="24"/>
        </w:rPr>
        <w:t>in mid-</w:t>
      </w:r>
      <w:r w:rsidR="00F371E2" w:rsidRPr="00862ACB">
        <w:rPr>
          <w:rFonts w:ascii="Times New Roman" w:hAnsi="Times New Roman"/>
          <w:szCs w:val="24"/>
        </w:rPr>
        <w:t xml:space="preserve">2008 at 4.3%, </w:t>
      </w:r>
      <w:r>
        <w:rPr>
          <w:rFonts w:ascii="Times New Roman" w:hAnsi="Times New Roman"/>
          <w:szCs w:val="24"/>
        </w:rPr>
        <w:t xml:space="preserve">they </w:t>
      </w:r>
      <w:r w:rsidR="00F371E2" w:rsidRPr="00862ACB">
        <w:rPr>
          <w:rFonts w:ascii="Times New Roman" w:hAnsi="Times New Roman"/>
          <w:szCs w:val="24"/>
        </w:rPr>
        <w:t>w</w:t>
      </w:r>
      <w:r>
        <w:rPr>
          <w:rFonts w:ascii="Times New Roman" w:hAnsi="Times New Roman"/>
          <w:szCs w:val="24"/>
        </w:rPr>
        <w:t xml:space="preserve">ere at </w:t>
      </w:r>
      <w:r w:rsidR="00F371E2" w:rsidRPr="00862ACB">
        <w:rPr>
          <w:rFonts w:ascii="Times New Roman" w:hAnsi="Times New Roman"/>
          <w:szCs w:val="24"/>
        </w:rPr>
        <w:t xml:space="preserve">2% </w:t>
      </w:r>
      <w:r>
        <w:rPr>
          <w:rFonts w:ascii="Times New Roman" w:hAnsi="Times New Roman"/>
          <w:szCs w:val="24"/>
        </w:rPr>
        <w:t xml:space="preserve">to 4% </w:t>
      </w:r>
      <w:r w:rsidR="00F371E2" w:rsidRPr="00862ACB">
        <w:rPr>
          <w:rFonts w:ascii="Times New Roman" w:hAnsi="Times New Roman"/>
          <w:szCs w:val="24"/>
        </w:rPr>
        <w:t xml:space="preserve">between two highs during the period from 2001 to mid-2008. The rate dropped from </w:t>
      </w:r>
      <w:r w:rsidR="00DB6679" w:rsidRPr="00862ACB">
        <w:rPr>
          <w:rFonts w:ascii="Times New Roman" w:hAnsi="Times New Roman"/>
          <w:szCs w:val="24"/>
        </w:rPr>
        <w:t>mid-</w:t>
      </w:r>
      <w:r w:rsidR="00F371E2" w:rsidRPr="00862ACB">
        <w:rPr>
          <w:rFonts w:ascii="Times New Roman" w:hAnsi="Times New Roman"/>
          <w:szCs w:val="24"/>
        </w:rPr>
        <w:t>2008 to 201</w:t>
      </w:r>
      <w:r w:rsidR="00DB6679" w:rsidRPr="00862ACB">
        <w:rPr>
          <w:rFonts w:ascii="Times New Roman" w:hAnsi="Times New Roman"/>
          <w:szCs w:val="24"/>
        </w:rPr>
        <w:t>5</w:t>
      </w:r>
      <w:r w:rsidR="00F371E2" w:rsidRPr="00862ACB">
        <w:rPr>
          <w:rFonts w:ascii="Times New Roman" w:hAnsi="Times New Roman"/>
          <w:szCs w:val="24"/>
        </w:rPr>
        <w:t xml:space="preserve"> and remained</w:t>
      </w:r>
      <w:r w:rsidR="00A6699E" w:rsidRPr="00862ACB">
        <w:rPr>
          <w:rFonts w:ascii="Times New Roman" w:hAnsi="Times New Roman"/>
          <w:szCs w:val="24"/>
        </w:rPr>
        <w:t xml:space="preserve"> to close to zero</w:t>
      </w:r>
      <w:r w:rsidR="00DB6679" w:rsidRPr="00862ACB">
        <w:rPr>
          <w:rFonts w:ascii="Times New Roman" w:hAnsi="Times New Roman"/>
          <w:szCs w:val="24"/>
        </w:rPr>
        <w:t xml:space="preserve"> or </w:t>
      </w:r>
      <w:r w:rsidR="00F371E2" w:rsidRPr="00862ACB">
        <w:rPr>
          <w:rFonts w:ascii="Times New Roman" w:hAnsi="Times New Roman"/>
          <w:szCs w:val="24"/>
        </w:rPr>
        <w:t>at zero from 201</w:t>
      </w:r>
      <w:r w:rsidR="00DB6679" w:rsidRPr="00862ACB">
        <w:rPr>
          <w:rFonts w:ascii="Times New Roman" w:hAnsi="Times New Roman"/>
          <w:szCs w:val="24"/>
        </w:rPr>
        <w:t>5</w:t>
      </w:r>
      <w:r w:rsidR="00F371E2" w:rsidRPr="00862ACB">
        <w:rPr>
          <w:rFonts w:ascii="Times New Roman" w:hAnsi="Times New Roman"/>
          <w:szCs w:val="24"/>
        </w:rPr>
        <w:t xml:space="preserve"> to 2022. </w:t>
      </w:r>
      <w:r w:rsidR="00DB6679" w:rsidRPr="00862ACB">
        <w:rPr>
          <w:rFonts w:ascii="Times New Roman" w:hAnsi="Times New Roman"/>
          <w:szCs w:val="24"/>
        </w:rPr>
        <w:t>Then, it</w:t>
      </w:r>
      <w:r w:rsidR="00F371E2" w:rsidRPr="00862ACB">
        <w:rPr>
          <w:rFonts w:ascii="Times New Roman" w:hAnsi="Times New Roman"/>
          <w:szCs w:val="24"/>
        </w:rPr>
        <w:t xml:space="preserve"> </w:t>
      </w:r>
      <w:r>
        <w:rPr>
          <w:rFonts w:ascii="Times New Roman" w:hAnsi="Times New Roman"/>
          <w:szCs w:val="24"/>
        </w:rPr>
        <w:t xml:space="preserve">increased </w:t>
      </w:r>
      <w:r w:rsidR="00F371E2" w:rsidRPr="00862ACB">
        <w:rPr>
          <w:rFonts w:ascii="Times New Roman" w:hAnsi="Times New Roman"/>
          <w:szCs w:val="24"/>
        </w:rPr>
        <w:t>sharply from</w:t>
      </w:r>
      <w:r w:rsidR="00DB6679" w:rsidRPr="00862ACB">
        <w:rPr>
          <w:rFonts w:ascii="Times New Roman" w:hAnsi="Times New Roman"/>
          <w:szCs w:val="24"/>
        </w:rPr>
        <w:t xml:space="preserve"> the quarter 4 of </w:t>
      </w:r>
      <w:r w:rsidR="00F371E2" w:rsidRPr="00862ACB">
        <w:rPr>
          <w:rFonts w:ascii="Times New Roman" w:hAnsi="Times New Roman"/>
          <w:szCs w:val="24"/>
        </w:rPr>
        <w:t xml:space="preserve">2022 </w:t>
      </w:r>
      <w:r w:rsidR="00DB6679" w:rsidRPr="00862ACB">
        <w:rPr>
          <w:rFonts w:ascii="Times New Roman" w:hAnsi="Times New Roman"/>
          <w:szCs w:val="24"/>
        </w:rPr>
        <w:t xml:space="preserve">at zero </w:t>
      </w:r>
      <w:r w:rsidR="00F371E2" w:rsidRPr="00862ACB">
        <w:rPr>
          <w:rFonts w:ascii="Times New Roman" w:hAnsi="Times New Roman"/>
          <w:szCs w:val="24"/>
        </w:rPr>
        <w:t>to Feb 2023</w:t>
      </w:r>
      <w:r w:rsidR="00DB6679" w:rsidRPr="00862ACB">
        <w:rPr>
          <w:rFonts w:ascii="Times New Roman" w:hAnsi="Times New Roman"/>
          <w:szCs w:val="24"/>
        </w:rPr>
        <w:t xml:space="preserve"> at 3% in this short period. </w:t>
      </w:r>
    </w:p>
    <w:p w14:paraId="4BCBE6D8" w14:textId="3E134407" w:rsidR="00AA5AAC" w:rsidRPr="00862ACB" w:rsidRDefault="00AA5AAC" w:rsidP="00862ACB">
      <w:pPr>
        <w:adjustRightInd w:val="0"/>
        <w:snapToGrid w:val="0"/>
        <w:spacing w:line="360" w:lineRule="auto"/>
        <w:jc w:val="both"/>
        <w:rPr>
          <w:rFonts w:ascii="Times New Roman" w:hAnsi="Times New Roman"/>
          <w:szCs w:val="24"/>
        </w:rPr>
      </w:pPr>
    </w:p>
    <w:p w14:paraId="3664B346" w14:textId="48646158" w:rsidR="00A6699E" w:rsidRPr="00862ACB" w:rsidRDefault="00A6699E" w:rsidP="00862ACB">
      <w:pPr>
        <w:adjustRightInd w:val="0"/>
        <w:snapToGrid w:val="0"/>
        <w:spacing w:line="360" w:lineRule="auto"/>
        <w:jc w:val="both"/>
        <w:rPr>
          <w:rFonts w:ascii="Times New Roman" w:hAnsi="Times New Roman"/>
          <w:szCs w:val="24"/>
        </w:rPr>
      </w:pPr>
      <w:r w:rsidRPr="00862ACB">
        <w:rPr>
          <w:rFonts w:ascii="Times New Roman" w:hAnsi="Times New Roman"/>
          <w:szCs w:val="24"/>
        </w:rPr>
        <w:t xml:space="preserve">When </w:t>
      </w:r>
      <w:r w:rsidR="006B055A" w:rsidRPr="00862ACB">
        <w:rPr>
          <w:rFonts w:ascii="Times New Roman" w:hAnsi="Times New Roman"/>
          <w:szCs w:val="24"/>
        </w:rPr>
        <w:t>interest rate</w:t>
      </w:r>
      <w:r w:rsidRPr="00862ACB">
        <w:rPr>
          <w:rFonts w:ascii="Times New Roman" w:hAnsi="Times New Roman"/>
          <w:szCs w:val="24"/>
        </w:rPr>
        <w:t xml:space="preserve"> changes</w:t>
      </w:r>
      <w:r w:rsidR="00AA5AAC" w:rsidRPr="00862ACB">
        <w:rPr>
          <w:rFonts w:ascii="Times New Roman" w:hAnsi="Times New Roman"/>
          <w:szCs w:val="24"/>
        </w:rPr>
        <w:t xml:space="preserve">, </w:t>
      </w:r>
      <w:r w:rsidRPr="00862ACB">
        <w:rPr>
          <w:rFonts w:ascii="Times New Roman" w:hAnsi="Times New Roman"/>
          <w:szCs w:val="24"/>
        </w:rPr>
        <w:t>the investors consider adjusting their investment portfolios</w:t>
      </w:r>
      <w:r w:rsidR="00105177" w:rsidRPr="00862ACB">
        <w:rPr>
          <w:rFonts w:ascii="Times New Roman" w:hAnsi="Times New Roman"/>
          <w:szCs w:val="24"/>
        </w:rPr>
        <w:t xml:space="preserve"> in short term or long term</w:t>
      </w:r>
      <w:r w:rsidRPr="00862ACB">
        <w:rPr>
          <w:rFonts w:ascii="Times New Roman" w:hAnsi="Times New Roman"/>
          <w:szCs w:val="24"/>
        </w:rPr>
        <w:t xml:space="preserve">, </w:t>
      </w:r>
      <w:r w:rsidR="00AA5AAC" w:rsidRPr="00861738">
        <w:rPr>
          <w:rFonts w:ascii="Times New Roman" w:hAnsi="Times New Roman"/>
          <w:szCs w:val="24"/>
        </w:rPr>
        <w:t>the stock price in France</w:t>
      </w:r>
      <w:r w:rsidRPr="00861738">
        <w:rPr>
          <w:rFonts w:ascii="Times New Roman" w:hAnsi="Times New Roman"/>
          <w:szCs w:val="24"/>
        </w:rPr>
        <w:t xml:space="preserve"> </w:t>
      </w:r>
      <w:r w:rsidR="000F4833">
        <w:rPr>
          <w:rFonts w:ascii="Times New Roman" w:hAnsi="Times New Roman"/>
          <w:szCs w:val="24"/>
        </w:rPr>
        <w:t xml:space="preserve">is </w:t>
      </w:r>
      <w:r w:rsidR="00861738">
        <w:rPr>
          <w:rFonts w:ascii="Times New Roman" w:hAnsi="Times New Roman"/>
          <w:szCs w:val="24"/>
        </w:rPr>
        <w:t xml:space="preserve">also </w:t>
      </w:r>
      <w:r w:rsidR="000F4833">
        <w:rPr>
          <w:rFonts w:ascii="Times New Roman" w:hAnsi="Times New Roman"/>
          <w:szCs w:val="24"/>
        </w:rPr>
        <w:t>affected</w:t>
      </w:r>
      <w:r w:rsidR="00C44004" w:rsidRPr="00861738">
        <w:rPr>
          <w:rFonts w:ascii="Times New Roman" w:hAnsi="Times New Roman"/>
          <w:szCs w:val="24"/>
        </w:rPr>
        <w:t xml:space="preserve"> that time</w:t>
      </w:r>
      <w:r w:rsidR="006B055A" w:rsidRPr="00861738">
        <w:rPr>
          <w:rFonts w:ascii="Times New Roman" w:hAnsi="Times New Roman"/>
          <w:szCs w:val="24"/>
        </w:rPr>
        <w:t>.</w:t>
      </w:r>
      <w:r w:rsidR="006B055A" w:rsidRPr="00862ACB">
        <w:rPr>
          <w:rFonts w:ascii="Times New Roman" w:hAnsi="Times New Roman"/>
          <w:szCs w:val="24"/>
        </w:rPr>
        <w:t xml:space="preserve"> </w:t>
      </w:r>
    </w:p>
    <w:p w14:paraId="12A84D3D" w14:textId="30F57ABE" w:rsidR="005C1C49" w:rsidRPr="00862ACB" w:rsidRDefault="005C1C49" w:rsidP="00862ACB">
      <w:pPr>
        <w:adjustRightInd w:val="0"/>
        <w:snapToGrid w:val="0"/>
        <w:spacing w:line="360" w:lineRule="auto"/>
        <w:jc w:val="both"/>
        <w:rPr>
          <w:rFonts w:ascii="Times New Roman" w:hAnsi="Times New Roman"/>
          <w:szCs w:val="24"/>
        </w:rPr>
      </w:pPr>
    </w:p>
    <w:p w14:paraId="5472943A" w14:textId="044A43D4" w:rsidR="00F371E2" w:rsidRDefault="00861738" w:rsidP="00DD79F6">
      <w:pPr>
        <w:adjustRightInd w:val="0"/>
        <w:snapToGrid w:val="0"/>
        <w:spacing w:line="360" w:lineRule="auto"/>
        <w:jc w:val="both"/>
        <w:rPr>
          <w:rFonts w:ascii="Times New Roman" w:hAnsi="Times New Roman"/>
          <w:sz w:val="26"/>
        </w:rPr>
      </w:pPr>
      <w:r>
        <w:rPr>
          <w:rFonts w:ascii="Times New Roman" w:hAnsi="Times New Roman"/>
          <w:sz w:val="26"/>
        </w:rPr>
        <w:t>Figure 2</w:t>
      </w:r>
      <w:r w:rsidR="00F371E2">
        <w:rPr>
          <w:rFonts w:ascii="Times New Roman" w:hAnsi="Times New Roman"/>
          <w:sz w:val="26"/>
        </w:rPr>
        <w:t xml:space="preserve">: Interest rate of France from 1998 to 2023 </w:t>
      </w:r>
    </w:p>
    <w:p w14:paraId="08AB7E06" w14:textId="546BF7EE" w:rsidR="005C1C49" w:rsidRDefault="00F371E2" w:rsidP="00DD79F6">
      <w:pPr>
        <w:adjustRightInd w:val="0"/>
        <w:snapToGrid w:val="0"/>
        <w:spacing w:line="360" w:lineRule="auto"/>
        <w:jc w:val="both"/>
        <w:rPr>
          <w:rFonts w:ascii="Times New Roman" w:hAnsi="Times New Roman"/>
          <w:sz w:val="26"/>
        </w:rPr>
      </w:pPr>
      <w:r>
        <w:rPr>
          <w:rFonts w:ascii="Times New Roman" w:hAnsi="Times New Roman"/>
          <w:noProof/>
          <w:sz w:val="26"/>
        </w:rPr>
        <w:drawing>
          <wp:anchor distT="0" distB="0" distL="114300" distR="114300" simplePos="0" relativeHeight="251666432" behindDoc="1" locked="0" layoutInCell="1" allowOverlap="1" wp14:anchorId="69FD3BDA" wp14:editId="68580B35">
            <wp:simplePos x="0" y="0"/>
            <wp:positionH relativeFrom="margin">
              <wp:align>left</wp:align>
            </wp:positionH>
            <wp:positionV relativeFrom="paragraph">
              <wp:posOffset>111475</wp:posOffset>
            </wp:positionV>
            <wp:extent cx="5370195" cy="2865755"/>
            <wp:effectExtent l="0" t="0" r="1905" b="0"/>
            <wp:wrapTight wrapText="bothSides">
              <wp:wrapPolygon edited="0">
                <wp:start x="0" y="0"/>
                <wp:lineTo x="0" y="21394"/>
                <wp:lineTo x="21531" y="21394"/>
                <wp:lineTo x="21531" y="0"/>
                <wp:lineTo x="0" y="0"/>
              </wp:wrapPolygon>
            </wp:wrapTight>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rotWithShape="1">
                    <a:blip r:embed="rId15">
                      <a:extLst>
                        <a:ext uri="{BEBA8EAE-BF5A-486C-A8C5-ECC9F3942E4B}">
                          <a14:imgProps xmlns:a14="http://schemas.microsoft.com/office/drawing/2010/main">
                            <a14:imgLayer r:embed="rId16">
                              <a14:imgEffect>
                                <a14:sharpenSoften amount="50000"/>
                              </a14:imgEffect>
                            </a14:imgLayer>
                          </a14:imgProps>
                        </a:ext>
                        <a:ext uri="{28A0092B-C50C-407E-A947-70E740481C1C}">
                          <a14:useLocalDpi xmlns:a14="http://schemas.microsoft.com/office/drawing/2010/main" val="0"/>
                        </a:ext>
                      </a:extLst>
                    </a:blip>
                    <a:srcRect l="1066" t="6416" r="5685" b="3753"/>
                    <a:stretch/>
                  </pic:blipFill>
                  <pic:spPr bwMode="auto">
                    <a:xfrm>
                      <a:off x="0" y="0"/>
                      <a:ext cx="5370195" cy="2865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45C7E6" w14:textId="49730DA1" w:rsidR="00CD409F" w:rsidRDefault="00CD409F" w:rsidP="00DD79F6">
      <w:pPr>
        <w:adjustRightInd w:val="0"/>
        <w:snapToGrid w:val="0"/>
        <w:spacing w:line="360" w:lineRule="auto"/>
        <w:jc w:val="both"/>
        <w:rPr>
          <w:rFonts w:ascii="Times New Roman" w:hAnsi="Times New Roman"/>
          <w:sz w:val="26"/>
        </w:rPr>
      </w:pPr>
    </w:p>
    <w:p w14:paraId="5DDEC3F6" w14:textId="77777777" w:rsidR="005C1C49" w:rsidRDefault="005C1C49" w:rsidP="00DD79F6">
      <w:pPr>
        <w:adjustRightInd w:val="0"/>
        <w:snapToGrid w:val="0"/>
        <w:spacing w:line="360" w:lineRule="auto"/>
        <w:jc w:val="both"/>
        <w:rPr>
          <w:rFonts w:ascii="Times New Roman" w:hAnsi="Times New Roman"/>
          <w:sz w:val="26"/>
        </w:rPr>
      </w:pPr>
    </w:p>
    <w:p w14:paraId="2C9EB97E" w14:textId="77777777" w:rsidR="00CD409F" w:rsidRPr="00CD409F" w:rsidRDefault="00CD409F" w:rsidP="00DD79F6">
      <w:pPr>
        <w:adjustRightInd w:val="0"/>
        <w:snapToGrid w:val="0"/>
        <w:spacing w:line="360" w:lineRule="auto"/>
        <w:jc w:val="both"/>
        <w:rPr>
          <w:rFonts w:ascii="Times New Roman" w:hAnsi="Times New Roman"/>
          <w:sz w:val="26"/>
        </w:rPr>
      </w:pPr>
    </w:p>
    <w:p w14:paraId="0557407E" w14:textId="77777777" w:rsidR="00CD409F" w:rsidRDefault="00CD409F" w:rsidP="00DD79F6">
      <w:pPr>
        <w:adjustRightInd w:val="0"/>
        <w:snapToGrid w:val="0"/>
        <w:spacing w:line="360" w:lineRule="auto"/>
        <w:jc w:val="both"/>
        <w:rPr>
          <w:rFonts w:ascii="Times New Roman" w:hAnsi="Times New Roman"/>
          <w:b/>
          <w:bCs/>
          <w:sz w:val="26"/>
        </w:rPr>
      </w:pPr>
    </w:p>
    <w:p w14:paraId="493B7990" w14:textId="09B361BB" w:rsidR="00CD409F" w:rsidRDefault="00CD409F" w:rsidP="00DD79F6">
      <w:pPr>
        <w:adjustRightInd w:val="0"/>
        <w:snapToGrid w:val="0"/>
        <w:spacing w:line="360" w:lineRule="auto"/>
        <w:jc w:val="both"/>
        <w:rPr>
          <w:rFonts w:ascii="Times New Roman" w:hAnsi="Times New Roman"/>
          <w:b/>
          <w:bCs/>
          <w:sz w:val="26"/>
        </w:rPr>
      </w:pPr>
    </w:p>
    <w:p w14:paraId="2F1E916B" w14:textId="7F74A824" w:rsidR="00F371E2" w:rsidRDefault="00F371E2" w:rsidP="00CD409F">
      <w:pPr>
        <w:widowControl/>
        <w:rPr>
          <w:rFonts w:ascii="Times New Roman" w:hAnsi="Times New Roman"/>
          <w:b/>
          <w:bCs/>
          <w:sz w:val="26"/>
        </w:rPr>
      </w:pPr>
    </w:p>
    <w:p w14:paraId="7D44CA87" w14:textId="77777777" w:rsidR="00F371E2" w:rsidRDefault="00F371E2" w:rsidP="00CD409F">
      <w:pPr>
        <w:widowControl/>
        <w:rPr>
          <w:rFonts w:ascii="Times New Roman" w:hAnsi="Times New Roman"/>
          <w:b/>
          <w:bCs/>
          <w:sz w:val="26"/>
        </w:rPr>
      </w:pPr>
    </w:p>
    <w:p w14:paraId="3DC1DAA3" w14:textId="77777777" w:rsidR="00F371E2" w:rsidRDefault="00F371E2" w:rsidP="00CD409F">
      <w:pPr>
        <w:widowControl/>
        <w:rPr>
          <w:rFonts w:ascii="Times New Roman" w:hAnsi="Times New Roman"/>
          <w:b/>
          <w:bCs/>
          <w:sz w:val="26"/>
        </w:rPr>
      </w:pPr>
    </w:p>
    <w:p w14:paraId="3F2A9833" w14:textId="77777777" w:rsidR="00F371E2" w:rsidRDefault="00F371E2" w:rsidP="00CD409F">
      <w:pPr>
        <w:widowControl/>
        <w:rPr>
          <w:rFonts w:ascii="Times New Roman" w:hAnsi="Times New Roman"/>
          <w:b/>
          <w:bCs/>
          <w:sz w:val="26"/>
        </w:rPr>
      </w:pPr>
    </w:p>
    <w:p w14:paraId="7096528C" w14:textId="77777777" w:rsidR="00F371E2" w:rsidRDefault="00F371E2" w:rsidP="00CD409F">
      <w:pPr>
        <w:widowControl/>
        <w:rPr>
          <w:rFonts w:ascii="Times New Roman" w:hAnsi="Times New Roman"/>
          <w:b/>
          <w:bCs/>
          <w:sz w:val="26"/>
        </w:rPr>
      </w:pPr>
    </w:p>
    <w:p w14:paraId="101FE9CD" w14:textId="77777777" w:rsidR="00F371E2" w:rsidRDefault="00F371E2" w:rsidP="00CD409F">
      <w:pPr>
        <w:widowControl/>
        <w:rPr>
          <w:rFonts w:ascii="Times New Roman" w:hAnsi="Times New Roman"/>
          <w:b/>
          <w:bCs/>
          <w:sz w:val="26"/>
        </w:rPr>
      </w:pPr>
    </w:p>
    <w:p w14:paraId="6BCFB4AF" w14:textId="6F13477D" w:rsidR="003F132B" w:rsidRDefault="00F371E2" w:rsidP="00CD409F">
      <w:pPr>
        <w:widowControl/>
        <w:rPr>
          <w:rFonts w:ascii="Times New Roman" w:hAnsi="Times New Roman"/>
          <w:szCs w:val="24"/>
        </w:rPr>
      </w:pPr>
      <w:r w:rsidRPr="009B5487">
        <w:rPr>
          <w:rFonts w:ascii="Times New Roman" w:hAnsi="Times New Roman"/>
          <w:szCs w:val="24"/>
        </w:rPr>
        <w:t xml:space="preserve">Source: </w:t>
      </w:r>
      <w:hyperlink r:id="rId17" w:history="1">
        <w:r w:rsidR="003F132B" w:rsidRPr="00A817CC">
          <w:rPr>
            <w:rStyle w:val="af3"/>
            <w:rFonts w:ascii="Times New Roman" w:hAnsi="Times New Roman"/>
            <w:szCs w:val="24"/>
          </w:rPr>
          <w:t>https://zh.tradingeconomics.com/france/interest-rate on 25 Feb 2023</w:t>
        </w:r>
      </w:hyperlink>
    </w:p>
    <w:p w14:paraId="6F0A3145" w14:textId="77777777" w:rsidR="003F132B" w:rsidRDefault="003F132B" w:rsidP="00CD409F">
      <w:pPr>
        <w:widowControl/>
        <w:rPr>
          <w:rFonts w:ascii="Times New Roman" w:hAnsi="Times New Roman"/>
          <w:szCs w:val="24"/>
        </w:rPr>
      </w:pPr>
    </w:p>
    <w:p w14:paraId="3CAE1D66" w14:textId="167DE5B9" w:rsidR="003F132B" w:rsidRPr="000E3C97" w:rsidRDefault="003F132B" w:rsidP="003F132B">
      <w:pPr>
        <w:adjustRightInd w:val="0"/>
        <w:snapToGrid w:val="0"/>
        <w:spacing w:line="360" w:lineRule="auto"/>
        <w:jc w:val="center"/>
        <w:rPr>
          <w:rFonts w:ascii="Times New Roman" w:hAnsi="Times New Roman"/>
          <w:bCs/>
          <w:sz w:val="20"/>
          <w:szCs w:val="20"/>
        </w:rPr>
      </w:pPr>
      <w:r w:rsidRPr="000E3C97">
        <w:rPr>
          <w:rFonts w:ascii="Times New Roman" w:hAnsi="Times New Roman"/>
          <w:bCs/>
          <w:sz w:val="20"/>
          <w:szCs w:val="20"/>
        </w:rPr>
        <w:t>16</w:t>
      </w:r>
    </w:p>
    <w:p w14:paraId="6BD20444" w14:textId="751111D5" w:rsidR="00F34801" w:rsidRPr="003F132B" w:rsidRDefault="00CD409F" w:rsidP="003F132B">
      <w:pPr>
        <w:widowControl/>
        <w:rPr>
          <w:rFonts w:ascii="Times New Roman" w:hAnsi="Times New Roman"/>
          <w:szCs w:val="24"/>
        </w:rPr>
      </w:pPr>
      <w:r w:rsidRPr="009B5487">
        <w:rPr>
          <w:rFonts w:ascii="Times New Roman" w:hAnsi="Times New Roman"/>
          <w:szCs w:val="24"/>
        </w:rPr>
        <w:br w:type="page"/>
      </w:r>
      <w:r w:rsidR="00F34801" w:rsidRPr="00862ACB">
        <w:rPr>
          <w:rFonts w:ascii="Times New Roman" w:hAnsi="Times New Roman"/>
          <w:b/>
          <w:bCs/>
          <w:szCs w:val="24"/>
        </w:rPr>
        <w:t>4.2</w:t>
      </w:r>
      <w:r w:rsidR="00F34801" w:rsidRPr="00862ACB">
        <w:rPr>
          <w:rFonts w:ascii="Times New Roman" w:hAnsi="Times New Roman"/>
          <w:b/>
          <w:bCs/>
          <w:szCs w:val="24"/>
        </w:rPr>
        <w:tab/>
      </w:r>
      <w:r w:rsidR="00E846B0" w:rsidRPr="00862ACB">
        <w:rPr>
          <w:rFonts w:ascii="Times New Roman" w:hAnsi="Times New Roman"/>
          <w:b/>
          <w:bCs/>
          <w:kern w:val="0"/>
          <w:szCs w:val="24"/>
        </w:rPr>
        <w:t>Investment risk</w:t>
      </w:r>
      <w:r w:rsidR="00A40F00">
        <w:rPr>
          <w:rFonts w:ascii="Times New Roman" w:hAnsi="Times New Roman"/>
          <w:b/>
          <w:bCs/>
          <w:kern w:val="0"/>
          <w:szCs w:val="24"/>
        </w:rPr>
        <w:t xml:space="preserve"> </w:t>
      </w:r>
      <w:r w:rsidR="00A90057" w:rsidRPr="00A90057">
        <w:rPr>
          <w:rFonts w:ascii="Times New Roman" w:hAnsi="Times New Roman"/>
          <w:b/>
          <w:bCs/>
          <w:kern w:val="0"/>
          <w:szCs w:val="24"/>
        </w:rPr>
        <w:t xml:space="preserve">in investing in Hang Seng Index </w:t>
      </w:r>
      <w:r w:rsidR="0091139A">
        <w:rPr>
          <w:rFonts w:ascii="Times New Roman" w:hAnsi="Times New Roman"/>
          <w:b/>
          <w:bCs/>
          <w:kern w:val="0"/>
          <w:szCs w:val="24"/>
        </w:rPr>
        <w:t xml:space="preserve">in Hong Kong </w:t>
      </w:r>
      <w:r w:rsidR="00A90057" w:rsidRPr="00A90057">
        <w:rPr>
          <w:rFonts w:ascii="Times New Roman" w:hAnsi="Times New Roman"/>
          <w:b/>
          <w:bCs/>
          <w:kern w:val="0"/>
          <w:szCs w:val="24"/>
        </w:rPr>
        <w:t>and CAC40</w:t>
      </w:r>
      <w:r w:rsidR="0091139A">
        <w:rPr>
          <w:rFonts w:ascii="Times New Roman" w:hAnsi="Times New Roman"/>
          <w:b/>
          <w:bCs/>
          <w:kern w:val="0"/>
          <w:szCs w:val="24"/>
        </w:rPr>
        <w:t xml:space="preserve"> in France</w:t>
      </w:r>
    </w:p>
    <w:p w14:paraId="72FA9E3C" w14:textId="77777777" w:rsidR="00F34801" w:rsidRPr="00862ACB" w:rsidRDefault="00F34801" w:rsidP="00862ACB">
      <w:pPr>
        <w:adjustRightInd w:val="0"/>
        <w:snapToGrid w:val="0"/>
        <w:spacing w:line="360" w:lineRule="auto"/>
        <w:jc w:val="both"/>
        <w:rPr>
          <w:rFonts w:ascii="Times New Roman" w:hAnsi="Times New Roman"/>
          <w:b/>
          <w:bCs/>
          <w:szCs w:val="24"/>
        </w:rPr>
      </w:pPr>
    </w:p>
    <w:p w14:paraId="1395559E" w14:textId="6E5DCD94" w:rsidR="00F34801" w:rsidRPr="00C838DD" w:rsidRDefault="00F34801" w:rsidP="00862ACB">
      <w:pPr>
        <w:adjustRightInd w:val="0"/>
        <w:snapToGrid w:val="0"/>
        <w:spacing w:line="360" w:lineRule="auto"/>
        <w:jc w:val="both"/>
        <w:rPr>
          <w:rFonts w:ascii="Times New Roman" w:hAnsi="Times New Roman"/>
          <w:b/>
          <w:szCs w:val="24"/>
        </w:rPr>
      </w:pPr>
      <w:r w:rsidRPr="00C838DD">
        <w:rPr>
          <w:rFonts w:ascii="Times New Roman" w:hAnsi="Times New Roman"/>
          <w:b/>
          <w:szCs w:val="24"/>
        </w:rPr>
        <w:t>4.2.1</w:t>
      </w:r>
      <w:r w:rsidRPr="00C838DD">
        <w:rPr>
          <w:rFonts w:ascii="Times New Roman" w:hAnsi="Times New Roman"/>
          <w:b/>
          <w:szCs w:val="24"/>
        </w:rPr>
        <w:tab/>
      </w:r>
      <w:r w:rsidR="00E846B0" w:rsidRPr="00C838DD">
        <w:rPr>
          <w:rFonts w:ascii="Times New Roman" w:hAnsi="Times New Roman"/>
          <w:b/>
          <w:szCs w:val="24"/>
        </w:rPr>
        <w:t xml:space="preserve">Stock price </w:t>
      </w:r>
      <w:r w:rsidR="00880063" w:rsidRPr="00C838DD">
        <w:rPr>
          <w:rFonts w:ascii="Times New Roman" w:hAnsi="Times New Roman"/>
          <w:b/>
          <w:szCs w:val="24"/>
        </w:rPr>
        <w:t xml:space="preserve">volatilities of </w:t>
      </w:r>
      <w:r w:rsidR="00A90057" w:rsidRPr="00C838DD">
        <w:rPr>
          <w:rFonts w:ascii="Times New Roman" w:hAnsi="Times New Roman"/>
          <w:b/>
          <w:szCs w:val="24"/>
        </w:rPr>
        <w:t>Hang Seng Index</w:t>
      </w:r>
      <w:r w:rsidR="00880063" w:rsidRPr="00C838DD">
        <w:rPr>
          <w:rFonts w:ascii="Times New Roman" w:hAnsi="Times New Roman"/>
          <w:b/>
          <w:szCs w:val="24"/>
        </w:rPr>
        <w:t xml:space="preserve"> and CAC40 </w:t>
      </w:r>
    </w:p>
    <w:p w14:paraId="24F6D0DE" w14:textId="4A8016F1" w:rsidR="00674A87" w:rsidRPr="00862ACB" w:rsidRDefault="00674A87" w:rsidP="00862ACB">
      <w:pPr>
        <w:adjustRightInd w:val="0"/>
        <w:snapToGrid w:val="0"/>
        <w:spacing w:line="360" w:lineRule="auto"/>
        <w:jc w:val="both"/>
        <w:rPr>
          <w:rFonts w:ascii="Times New Roman" w:hAnsi="Times New Roman"/>
          <w:bCs/>
          <w:szCs w:val="24"/>
        </w:rPr>
      </w:pPr>
    </w:p>
    <w:p w14:paraId="79CB8D83" w14:textId="42FB1506" w:rsidR="00CD2B5A" w:rsidRPr="00862ACB" w:rsidRDefault="00674A87"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 xml:space="preserve">Stock price volatility can be </w:t>
      </w:r>
      <w:r w:rsidR="00C10EE9" w:rsidRPr="00862ACB">
        <w:rPr>
          <w:rFonts w:ascii="Times New Roman" w:hAnsi="Times New Roman"/>
          <w:bCs/>
          <w:szCs w:val="24"/>
        </w:rPr>
        <w:t>defined by using</w:t>
      </w:r>
      <w:r w:rsidRPr="00862ACB">
        <w:rPr>
          <w:rFonts w:ascii="Times New Roman" w:hAnsi="Times New Roman"/>
          <w:bCs/>
          <w:szCs w:val="24"/>
        </w:rPr>
        <w:t xml:space="preserve"> </w:t>
      </w:r>
      <w:r w:rsidR="00862036" w:rsidRPr="00862ACB">
        <w:rPr>
          <w:rFonts w:ascii="Times New Roman" w:hAnsi="Times New Roman"/>
          <w:bCs/>
          <w:szCs w:val="24"/>
        </w:rPr>
        <w:t>t</w:t>
      </w:r>
      <w:r w:rsidRPr="00862ACB">
        <w:rPr>
          <w:rFonts w:ascii="Times New Roman" w:hAnsi="Times New Roman"/>
          <w:bCs/>
          <w:szCs w:val="24"/>
        </w:rPr>
        <w:t>he VI</w:t>
      </w:r>
      <w:r w:rsidR="00C10EE9" w:rsidRPr="00862ACB">
        <w:rPr>
          <w:rFonts w:ascii="Times New Roman" w:hAnsi="Times New Roman"/>
          <w:bCs/>
          <w:szCs w:val="24"/>
        </w:rPr>
        <w:t>X</w:t>
      </w:r>
      <w:r w:rsidR="0088473F" w:rsidRPr="00862ACB">
        <w:rPr>
          <w:rFonts w:ascii="Times New Roman" w:hAnsi="Times New Roman"/>
          <w:bCs/>
          <w:szCs w:val="24"/>
        </w:rPr>
        <w:t xml:space="preserve"> which is </w:t>
      </w:r>
      <w:r w:rsidR="00591B83" w:rsidRPr="00862ACB">
        <w:rPr>
          <w:rFonts w:ascii="Times New Roman" w:hAnsi="Times New Roman"/>
          <w:bCs/>
          <w:szCs w:val="24"/>
        </w:rPr>
        <w:t xml:space="preserve">sometimes </w:t>
      </w:r>
      <w:r w:rsidR="0088473F" w:rsidRPr="00862ACB">
        <w:rPr>
          <w:rFonts w:ascii="Times New Roman" w:hAnsi="Times New Roman"/>
          <w:bCs/>
          <w:szCs w:val="24"/>
        </w:rPr>
        <w:t xml:space="preserve">also called </w:t>
      </w:r>
      <w:r w:rsidR="00C10EE9" w:rsidRPr="00862ACB">
        <w:rPr>
          <w:rFonts w:ascii="Times New Roman" w:hAnsi="Times New Roman"/>
          <w:bCs/>
          <w:szCs w:val="24"/>
        </w:rPr>
        <w:t>“Fear Index”</w:t>
      </w:r>
      <w:r w:rsidR="0088473F" w:rsidRPr="00862ACB">
        <w:rPr>
          <w:rFonts w:ascii="Times New Roman" w:hAnsi="Times New Roman"/>
          <w:bCs/>
          <w:szCs w:val="24"/>
        </w:rPr>
        <w:t xml:space="preserve">. The VIX moves in the opposite direction of the market. </w:t>
      </w:r>
      <w:r w:rsidR="00CD2B5A" w:rsidRPr="00862ACB">
        <w:rPr>
          <w:rFonts w:ascii="Times New Roman" w:hAnsi="Times New Roman"/>
          <w:bCs/>
          <w:szCs w:val="24"/>
        </w:rPr>
        <w:t xml:space="preserve">The VIX is up, the stocks market is down and vice versa. </w:t>
      </w:r>
    </w:p>
    <w:p w14:paraId="67BCBC2A" w14:textId="77777777" w:rsidR="00CD2B5A" w:rsidRPr="00862ACB" w:rsidRDefault="00CD2B5A" w:rsidP="00862ACB">
      <w:pPr>
        <w:adjustRightInd w:val="0"/>
        <w:snapToGrid w:val="0"/>
        <w:spacing w:line="360" w:lineRule="auto"/>
        <w:jc w:val="both"/>
        <w:rPr>
          <w:rFonts w:ascii="Times New Roman" w:hAnsi="Times New Roman"/>
          <w:bCs/>
          <w:szCs w:val="24"/>
        </w:rPr>
      </w:pPr>
    </w:p>
    <w:p w14:paraId="4B0B671A" w14:textId="1100D374" w:rsidR="00621506" w:rsidRPr="00862ACB" w:rsidRDefault="0088473F"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 xml:space="preserve">When the VIX is 30 and over, </w:t>
      </w:r>
      <w:r w:rsidR="00621506" w:rsidRPr="00862ACB">
        <w:rPr>
          <w:rFonts w:ascii="Times New Roman" w:hAnsi="Times New Roman"/>
          <w:bCs/>
          <w:szCs w:val="24"/>
        </w:rPr>
        <w:t>the higher level of fear</w:t>
      </w:r>
      <w:r w:rsidRPr="00862ACB">
        <w:rPr>
          <w:rFonts w:ascii="Times New Roman" w:hAnsi="Times New Roman"/>
          <w:bCs/>
          <w:szCs w:val="24"/>
        </w:rPr>
        <w:t xml:space="preserve"> among investors</w:t>
      </w:r>
      <w:r w:rsidR="00621506" w:rsidRPr="00862ACB">
        <w:rPr>
          <w:rFonts w:ascii="Times New Roman" w:hAnsi="Times New Roman"/>
          <w:bCs/>
          <w:szCs w:val="24"/>
        </w:rPr>
        <w:t xml:space="preserve">, </w:t>
      </w:r>
      <w:r w:rsidR="00591B83" w:rsidRPr="00862ACB">
        <w:rPr>
          <w:rFonts w:ascii="Times New Roman" w:hAnsi="Times New Roman"/>
          <w:bCs/>
          <w:szCs w:val="24"/>
        </w:rPr>
        <w:t xml:space="preserve">it means the volatility increase, </w:t>
      </w:r>
      <w:r w:rsidRPr="00862ACB">
        <w:rPr>
          <w:rFonts w:ascii="Times New Roman" w:hAnsi="Times New Roman"/>
          <w:bCs/>
          <w:szCs w:val="24"/>
        </w:rPr>
        <w:t xml:space="preserve">the stock prices are moving quickly and steeply both upward and downward, the higher </w:t>
      </w:r>
      <w:r w:rsidR="00621506" w:rsidRPr="00862ACB">
        <w:rPr>
          <w:rFonts w:ascii="Times New Roman" w:hAnsi="Times New Roman"/>
          <w:bCs/>
          <w:szCs w:val="24"/>
        </w:rPr>
        <w:t>risk</w:t>
      </w:r>
      <w:r w:rsidRPr="00862ACB">
        <w:rPr>
          <w:rFonts w:ascii="Times New Roman" w:hAnsi="Times New Roman"/>
          <w:bCs/>
          <w:szCs w:val="24"/>
        </w:rPr>
        <w:t xml:space="preserve"> </w:t>
      </w:r>
      <w:r w:rsidR="00621506" w:rsidRPr="00862ACB">
        <w:rPr>
          <w:rFonts w:ascii="Times New Roman" w:hAnsi="Times New Roman"/>
          <w:bCs/>
          <w:szCs w:val="24"/>
        </w:rPr>
        <w:t>and uncertainty in the market</w:t>
      </w:r>
      <w:r w:rsidRPr="00862ACB">
        <w:rPr>
          <w:rFonts w:ascii="Times New Roman" w:hAnsi="Times New Roman"/>
          <w:bCs/>
          <w:szCs w:val="24"/>
        </w:rPr>
        <w:t xml:space="preserve"> as well as the stock market value generally falls. When the VIX is 20 and lower, it shows the stability of the market. </w:t>
      </w:r>
    </w:p>
    <w:p w14:paraId="730CD79B" w14:textId="6F370C35" w:rsidR="004C6E89" w:rsidRPr="00862ACB" w:rsidRDefault="004C6E89" w:rsidP="00862ACB">
      <w:pPr>
        <w:adjustRightInd w:val="0"/>
        <w:snapToGrid w:val="0"/>
        <w:spacing w:line="360" w:lineRule="auto"/>
        <w:jc w:val="both"/>
        <w:rPr>
          <w:rFonts w:ascii="Times New Roman" w:hAnsi="Times New Roman"/>
          <w:bCs/>
          <w:szCs w:val="24"/>
        </w:rPr>
      </w:pPr>
    </w:p>
    <w:p w14:paraId="3E792A3C" w14:textId="1F7211A3" w:rsidR="00591B83" w:rsidRPr="00862ACB" w:rsidRDefault="00C41DB3"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Whether volatility is good to investors, it depends on</w:t>
      </w:r>
      <w:r w:rsidR="00591B83" w:rsidRPr="00862ACB">
        <w:rPr>
          <w:rFonts w:ascii="Times New Roman" w:hAnsi="Times New Roman"/>
          <w:bCs/>
          <w:szCs w:val="24"/>
        </w:rPr>
        <w:t xml:space="preserve"> the directions of companies and the</w:t>
      </w:r>
      <w:r w:rsidRPr="00862ACB">
        <w:rPr>
          <w:rFonts w:ascii="Times New Roman" w:hAnsi="Times New Roman"/>
          <w:bCs/>
          <w:szCs w:val="24"/>
        </w:rPr>
        <w:t>ir</w:t>
      </w:r>
      <w:r w:rsidR="00591B83" w:rsidRPr="00862ACB">
        <w:rPr>
          <w:rFonts w:ascii="Times New Roman" w:hAnsi="Times New Roman"/>
          <w:bCs/>
          <w:szCs w:val="24"/>
        </w:rPr>
        <w:t xml:space="preserve"> acceptance of risk takin</w:t>
      </w:r>
      <w:r w:rsidRPr="00862ACB">
        <w:rPr>
          <w:rFonts w:ascii="Times New Roman" w:hAnsi="Times New Roman"/>
          <w:bCs/>
          <w:szCs w:val="24"/>
        </w:rPr>
        <w:t>g. T</w:t>
      </w:r>
      <w:r w:rsidR="00591B83" w:rsidRPr="00862ACB">
        <w:rPr>
          <w:rFonts w:ascii="Times New Roman" w:hAnsi="Times New Roman"/>
          <w:bCs/>
          <w:szCs w:val="24"/>
        </w:rPr>
        <w:t xml:space="preserve">he volatility can be an opportunity for day traders but may be a trouble for long-term investors. </w:t>
      </w:r>
    </w:p>
    <w:p w14:paraId="2723ECED" w14:textId="7E6DBCBE" w:rsidR="000C7620" w:rsidRPr="00862ACB" w:rsidRDefault="000C7620" w:rsidP="00862ACB">
      <w:pPr>
        <w:widowControl/>
        <w:spacing w:line="360" w:lineRule="auto"/>
        <w:rPr>
          <w:rFonts w:ascii="Times New Roman" w:hAnsi="Times New Roman"/>
          <w:b/>
          <w:bCs/>
          <w:szCs w:val="24"/>
        </w:rPr>
      </w:pPr>
    </w:p>
    <w:p w14:paraId="47D2374D" w14:textId="447592A1" w:rsidR="00CD2B5A" w:rsidRPr="00862ACB" w:rsidRDefault="00062595" w:rsidP="00862ACB">
      <w:pPr>
        <w:widowControl/>
        <w:spacing w:line="360" w:lineRule="auto"/>
        <w:jc w:val="both"/>
        <w:rPr>
          <w:rFonts w:ascii="Times New Roman" w:hAnsi="Times New Roman"/>
          <w:szCs w:val="24"/>
        </w:rPr>
      </w:pPr>
      <w:r w:rsidRPr="00862ACB">
        <w:rPr>
          <w:rFonts w:ascii="Times New Roman" w:hAnsi="Times New Roman"/>
          <w:szCs w:val="24"/>
        </w:rPr>
        <w:t xml:space="preserve">Figures </w:t>
      </w:r>
      <w:r w:rsidR="006D2855">
        <w:rPr>
          <w:rFonts w:ascii="Times New Roman" w:hAnsi="Times New Roman"/>
          <w:szCs w:val="24"/>
        </w:rPr>
        <w:t>3</w:t>
      </w:r>
      <w:r w:rsidRPr="00862ACB">
        <w:rPr>
          <w:rFonts w:ascii="Times New Roman" w:hAnsi="Times New Roman"/>
          <w:szCs w:val="24"/>
        </w:rPr>
        <w:t xml:space="preserve"> – </w:t>
      </w:r>
      <w:r w:rsidR="006D2855">
        <w:rPr>
          <w:rFonts w:ascii="Times New Roman" w:hAnsi="Times New Roman"/>
          <w:szCs w:val="24"/>
        </w:rPr>
        <w:t>4</w:t>
      </w:r>
      <w:r w:rsidRPr="00862ACB">
        <w:rPr>
          <w:rFonts w:ascii="Times New Roman" w:hAnsi="Times New Roman"/>
          <w:szCs w:val="24"/>
        </w:rPr>
        <w:t xml:space="preserve"> shows the volatilities of HSI in Hong Kong and CAC40 in</w:t>
      </w:r>
      <w:r w:rsidR="002D4BCC" w:rsidRPr="00862ACB">
        <w:rPr>
          <w:rFonts w:ascii="Times New Roman" w:hAnsi="Times New Roman"/>
          <w:szCs w:val="24"/>
        </w:rPr>
        <w:t xml:space="preserve"> France</w:t>
      </w:r>
      <w:r w:rsidR="00C41DB3" w:rsidRPr="00862ACB">
        <w:rPr>
          <w:rFonts w:ascii="Times New Roman" w:hAnsi="Times New Roman"/>
          <w:szCs w:val="24"/>
        </w:rPr>
        <w:t xml:space="preserve"> from 2001 till February 2023</w:t>
      </w:r>
      <w:r w:rsidR="002D4BCC" w:rsidRPr="00862ACB">
        <w:rPr>
          <w:rFonts w:ascii="Times New Roman" w:hAnsi="Times New Roman"/>
          <w:szCs w:val="24"/>
        </w:rPr>
        <w:t>.</w:t>
      </w:r>
      <w:r w:rsidRPr="00862ACB">
        <w:rPr>
          <w:rFonts w:ascii="Times New Roman" w:hAnsi="Times New Roman"/>
          <w:szCs w:val="24"/>
        </w:rPr>
        <w:t xml:space="preserve"> </w:t>
      </w:r>
      <w:r w:rsidR="002D4BCC" w:rsidRPr="00862ACB">
        <w:rPr>
          <w:rFonts w:ascii="Times New Roman" w:hAnsi="Times New Roman"/>
          <w:szCs w:val="24"/>
        </w:rPr>
        <w:t>The range of volatilit</w:t>
      </w:r>
      <w:r w:rsidR="00D93650" w:rsidRPr="00862ACB">
        <w:rPr>
          <w:rFonts w:ascii="Times New Roman" w:hAnsi="Times New Roman"/>
          <w:szCs w:val="24"/>
        </w:rPr>
        <w:t xml:space="preserve">ies </w:t>
      </w:r>
      <w:r w:rsidR="002D4BCC" w:rsidRPr="00862ACB">
        <w:rPr>
          <w:rFonts w:ascii="Times New Roman" w:hAnsi="Times New Roman"/>
          <w:szCs w:val="24"/>
        </w:rPr>
        <w:t xml:space="preserve">in previous 52 weeks </w:t>
      </w:r>
      <w:r w:rsidR="00C41DB3" w:rsidRPr="00862ACB">
        <w:rPr>
          <w:rFonts w:ascii="Times New Roman" w:hAnsi="Times New Roman"/>
          <w:szCs w:val="24"/>
        </w:rPr>
        <w:t xml:space="preserve">for </w:t>
      </w:r>
      <w:r w:rsidR="002D4BCC" w:rsidRPr="00862ACB">
        <w:rPr>
          <w:rFonts w:ascii="Times New Roman" w:hAnsi="Times New Roman"/>
          <w:szCs w:val="24"/>
        </w:rPr>
        <w:t>HSI in Hong Kong</w:t>
      </w:r>
      <w:r w:rsidR="00C41DB3" w:rsidRPr="00862ACB">
        <w:rPr>
          <w:rFonts w:ascii="Times New Roman" w:hAnsi="Times New Roman"/>
          <w:szCs w:val="24"/>
        </w:rPr>
        <w:t xml:space="preserve"> and CAC40 in France</w:t>
      </w:r>
      <w:r w:rsidR="00D93650" w:rsidRPr="00862ACB">
        <w:rPr>
          <w:rFonts w:ascii="Times New Roman" w:hAnsi="Times New Roman"/>
          <w:szCs w:val="24"/>
        </w:rPr>
        <w:t>,</w:t>
      </w:r>
      <w:r w:rsidR="00BE5F09" w:rsidRPr="00862ACB">
        <w:rPr>
          <w:rFonts w:ascii="Times New Roman" w:hAnsi="Times New Roman"/>
          <w:szCs w:val="24"/>
        </w:rPr>
        <w:t xml:space="preserve"> were</w:t>
      </w:r>
      <w:r w:rsidR="00C41DB3" w:rsidRPr="00862ACB">
        <w:rPr>
          <w:rFonts w:ascii="Times New Roman" w:hAnsi="Times New Roman"/>
          <w:szCs w:val="24"/>
        </w:rPr>
        <w:t xml:space="preserve"> 2</w:t>
      </w:r>
      <w:r w:rsidR="006D2855">
        <w:rPr>
          <w:rFonts w:ascii="Times New Roman" w:hAnsi="Times New Roman"/>
          <w:szCs w:val="24"/>
        </w:rPr>
        <w:t>1.93</w:t>
      </w:r>
      <w:r w:rsidR="00C41DB3" w:rsidRPr="00862ACB">
        <w:rPr>
          <w:rFonts w:ascii="Times New Roman" w:hAnsi="Times New Roman"/>
          <w:szCs w:val="24"/>
        </w:rPr>
        <w:t xml:space="preserve"> to 5</w:t>
      </w:r>
      <w:r w:rsidR="006D2855">
        <w:rPr>
          <w:rFonts w:ascii="Times New Roman" w:hAnsi="Times New Roman"/>
          <w:szCs w:val="24"/>
        </w:rPr>
        <w:t>0.83</w:t>
      </w:r>
      <w:r w:rsidR="00C41DB3" w:rsidRPr="00862ACB">
        <w:rPr>
          <w:rFonts w:ascii="Times New Roman" w:hAnsi="Times New Roman"/>
          <w:szCs w:val="24"/>
        </w:rPr>
        <w:t xml:space="preserve"> </w:t>
      </w:r>
      <w:r w:rsidR="00BE5F09" w:rsidRPr="00862ACB">
        <w:rPr>
          <w:rFonts w:ascii="Times New Roman" w:hAnsi="Times New Roman"/>
          <w:szCs w:val="24"/>
        </w:rPr>
        <w:t xml:space="preserve">in a fluctuating state </w:t>
      </w:r>
      <w:r w:rsidR="00C41DB3" w:rsidRPr="00862ACB">
        <w:rPr>
          <w:rFonts w:ascii="Times New Roman" w:hAnsi="Times New Roman"/>
          <w:szCs w:val="24"/>
        </w:rPr>
        <w:t>and 1</w:t>
      </w:r>
      <w:r w:rsidR="005F0137">
        <w:rPr>
          <w:rFonts w:ascii="Times New Roman" w:hAnsi="Times New Roman"/>
          <w:szCs w:val="24"/>
        </w:rPr>
        <w:t>8.72</w:t>
      </w:r>
      <w:r w:rsidR="00C41DB3" w:rsidRPr="00862ACB">
        <w:rPr>
          <w:rFonts w:ascii="Times New Roman" w:hAnsi="Times New Roman"/>
          <w:szCs w:val="24"/>
        </w:rPr>
        <w:t xml:space="preserve"> to 2</w:t>
      </w:r>
      <w:r w:rsidR="005F0137">
        <w:rPr>
          <w:rFonts w:ascii="Times New Roman" w:hAnsi="Times New Roman"/>
          <w:szCs w:val="24"/>
        </w:rPr>
        <w:t>2.64</w:t>
      </w:r>
      <w:r w:rsidR="00BE5F09" w:rsidRPr="00862ACB">
        <w:rPr>
          <w:rFonts w:ascii="Times New Roman" w:hAnsi="Times New Roman"/>
          <w:szCs w:val="24"/>
        </w:rPr>
        <w:t xml:space="preserve"> in a stable state </w:t>
      </w:r>
      <w:r w:rsidR="00C41DB3" w:rsidRPr="00862ACB">
        <w:rPr>
          <w:rFonts w:ascii="Times New Roman" w:hAnsi="Times New Roman"/>
          <w:szCs w:val="24"/>
        </w:rPr>
        <w:t xml:space="preserve">respectively. </w:t>
      </w:r>
    </w:p>
    <w:p w14:paraId="7CD850D7" w14:textId="5F1DF06C" w:rsidR="00D93650" w:rsidRPr="00862ACB" w:rsidRDefault="00D93650" w:rsidP="00862ACB">
      <w:pPr>
        <w:widowControl/>
        <w:spacing w:line="360" w:lineRule="auto"/>
        <w:jc w:val="both"/>
        <w:rPr>
          <w:rFonts w:ascii="Times New Roman" w:hAnsi="Times New Roman"/>
          <w:szCs w:val="24"/>
        </w:rPr>
      </w:pPr>
    </w:p>
    <w:p w14:paraId="2D0BC3A0" w14:textId="6DD88ACA" w:rsidR="003F132B" w:rsidRDefault="00555CF6" w:rsidP="003F132B">
      <w:pPr>
        <w:widowControl/>
        <w:spacing w:line="360" w:lineRule="auto"/>
        <w:jc w:val="both"/>
        <w:rPr>
          <w:rFonts w:ascii="Times New Roman" w:hAnsi="Times New Roman"/>
          <w:b/>
          <w:bCs/>
          <w:szCs w:val="24"/>
        </w:rPr>
      </w:pPr>
      <w:r w:rsidRPr="00862ACB">
        <w:rPr>
          <w:rFonts w:ascii="Times New Roman" w:hAnsi="Times New Roman"/>
          <w:szCs w:val="24"/>
        </w:rPr>
        <w:t xml:space="preserve">It illustrates that the higher risk and uncertainty are expected when investing on market of HSI in Hong Kong while the risk </w:t>
      </w:r>
      <w:r w:rsidRPr="006D2855">
        <w:rPr>
          <w:rFonts w:ascii="Times New Roman" w:hAnsi="Times New Roman"/>
          <w:szCs w:val="24"/>
        </w:rPr>
        <w:t xml:space="preserve">and uncertainty </w:t>
      </w:r>
      <w:r w:rsidR="0035132A" w:rsidRPr="006D2855">
        <w:rPr>
          <w:rFonts w:ascii="Times New Roman" w:hAnsi="Times New Roman"/>
          <w:szCs w:val="24"/>
        </w:rPr>
        <w:t xml:space="preserve">of investment in France </w:t>
      </w:r>
      <w:r w:rsidRPr="006D2855">
        <w:rPr>
          <w:rFonts w:ascii="Times New Roman" w:hAnsi="Times New Roman"/>
          <w:szCs w:val="24"/>
        </w:rPr>
        <w:t xml:space="preserve">is </w:t>
      </w:r>
      <w:r w:rsidR="0035132A" w:rsidRPr="006D2855">
        <w:rPr>
          <w:rFonts w:ascii="Times New Roman" w:hAnsi="Times New Roman"/>
          <w:szCs w:val="24"/>
        </w:rPr>
        <w:t xml:space="preserve">relatively </w:t>
      </w:r>
      <w:r w:rsidRPr="006D2855">
        <w:rPr>
          <w:rFonts w:ascii="Times New Roman" w:hAnsi="Times New Roman"/>
          <w:szCs w:val="24"/>
        </w:rPr>
        <w:t>low</w:t>
      </w:r>
      <w:r w:rsidR="0035132A" w:rsidRPr="006D2855">
        <w:rPr>
          <w:rFonts w:ascii="Times New Roman" w:hAnsi="Times New Roman"/>
          <w:szCs w:val="24"/>
        </w:rPr>
        <w:t>.</w:t>
      </w:r>
      <w:r w:rsidR="0035132A" w:rsidRPr="00862ACB">
        <w:rPr>
          <w:rFonts w:ascii="Times New Roman" w:hAnsi="Times New Roman"/>
          <w:szCs w:val="24"/>
        </w:rPr>
        <w:t xml:space="preserve"> </w:t>
      </w:r>
    </w:p>
    <w:p w14:paraId="2751565A" w14:textId="766A94FB" w:rsidR="003F132B" w:rsidRDefault="003F132B" w:rsidP="003F132B">
      <w:pPr>
        <w:widowControl/>
        <w:spacing w:line="360" w:lineRule="auto"/>
        <w:jc w:val="both"/>
        <w:rPr>
          <w:rFonts w:ascii="Times New Roman" w:hAnsi="Times New Roman"/>
          <w:b/>
          <w:bCs/>
          <w:szCs w:val="24"/>
        </w:rPr>
      </w:pPr>
    </w:p>
    <w:p w14:paraId="71E25CAA" w14:textId="1409CCCA" w:rsidR="003F132B" w:rsidRDefault="003F132B" w:rsidP="003F132B">
      <w:pPr>
        <w:widowControl/>
        <w:spacing w:line="360" w:lineRule="auto"/>
        <w:jc w:val="both"/>
        <w:rPr>
          <w:rFonts w:ascii="Times New Roman" w:hAnsi="Times New Roman"/>
          <w:b/>
          <w:bCs/>
          <w:szCs w:val="24"/>
        </w:rPr>
      </w:pPr>
    </w:p>
    <w:p w14:paraId="57020B91" w14:textId="04829DA2" w:rsidR="003F132B" w:rsidRDefault="003F132B" w:rsidP="003F132B">
      <w:pPr>
        <w:widowControl/>
        <w:spacing w:line="360" w:lineRule="auto"/>
        <w:jc w:val="both"/>
        <w:rPr>
          <w:rFonts w:ascii="Times New Roman" w:hAnsi="Times New Roman"/>
          <w:b/>
          <w:bCs/>
          <w:szCs w:val="24"/>
        </w:rPr>
      </w:pPr>
    </w:p>
    <w:p w14:paraId="21E60F2B" w14:textId="11E0AAC2" w:rsidR="003F132B" w:rsidRDefault="003F132B" w:rsidP="003F132B">
      <w:pPr>
        <w:widowControl/>
        <w:spacing w:line="360" w:lineRule="auto"/>
        <w:jc w:val="both"/>
        <w:rPr>
          <w:rFonts w:ascii="Times New Roman" w:hAnsi="Times New Roman"/>
          <w:b/>
          <w:bCs/>
          <w:szCs w:val="24"/>
        </w:rPr>
      </w:pPr>
    </w:p>
    <w:p w14:paraId="7303888D" w14:textId="699A6C47" w:rsidR="003F132B" w:rsidRDefault="003F132B" w:rsidP="003F132B">
      <w:pPr>
        <w:widowControl/>
        <w:spacing w:line="360" w:lineRule="auto"/>
        <w:jc w:val="both"/>
        <w:rPr>
          <w:rFonts w:ascii="Times New Roman" w:hAnsi="Times New Roman"/>
          <w:b/>
          <w:bCs/>
          <w:szCs w:val="24"/>
        </w:rPr>
      </w:pPr>
    </w:p>
    <w:p w14:paraId="6438BEBA" w14:textId="6FF9C4BA" w:rsidR="003F132B" w:rsidRDefault="003F132B" w:rsidP="003F132B">
      <w:pPr>
        <w:widowControl/>
        <w:spacing w:line="360" w:lineRule="auto"/>
        <w:jc w:val="both"/>
        <w:rPr>
          <w:rFonts w:ascii="Times New Roman" w:hAnsi="Times New Roman"/>
          <w:b/>
          <w:bCs/>
          <w:szCs w:val="24"/>
        </w:rPr>
      </w:pPr>
    </w:p>
    <w:p w14:paraId="46924A76" w14:textId="4DAB2BD6" w:rsidR="00062595" w:rsidRPr="000E3C97" w:rsidRDefault="003F132B" w:rsidP="003F132B">
      <w:pPr>
        <w:widowControl/>
        <w:spacing w:line="360" w:lineRule="auto"/>
        <w:jc w:val="center"/>
        <w:rPr>
          <w:rFonts w:ascii="Times New Roman" w:hAnsi="Times New Roman"/>
          <w:sz w:val="20"/>
          <w:szCs w:val="20"/>
        </w:rPr>
      </w:pPr>
      <w:r w:rsidRPr="000E3C97">
        <w:rPr>
          <w:rFonts w:ascii="Times New Roman" w:hAnsi="Times New Roman"/>
          <w:sz w:val="20"/>
          <w:szCs w:val="20"/>
        </w:rPr>
        <w:t>17</w:t>
      </w:r>
    </w:p>
    <w:p w14:paraId="285D5ECA" w14:textId="1440FA73" w:rsidR="00062595" w:rsidRDefault="00062595" w:rsidP="00674A87">
      <w:pPr>
        <w:widowControl/>
        <w:rPr>
          <w:rFonts w:ascii="Times New Roman" w:hAnsi="Times New Roman"/>
          <w:b/>
          <w:bCs/>
          <w:szCs w:val="24"/>
        </w:rPr>
      </w:pPr>
      <w:r>
        <w:rPr>
          <w:rFonts w:ascii="Times New Roman" w:hAnsi="Times New Roman"/>
          <w:b/>
          <w:bCs/>
          <w:noProof/>
          <w:szCs w:val="24"/>
        </w:rPr>
        <w:drawing>
          <wp:anchor distT="0" distB="0" distL="114300" distR="114300" simplePos="0" relativeHeight="251664384" behindDoc="1" locked="0" layoutInCell="1" allowOverlap="1" wp14:anchorId="4FAB80F7" wp14:editId="25C1D002">
            <wp:simplePos x="0" y="0"/>
            <wp:positionH relativeFrom="margin">
              <wp:align>left</wp:align>
            </wp:positionH>
            <wp:positionV relativeFrom="paragraph">
              <wp:posOffset>237948</wp:posOffset>
            </wp:positionV>
            <wp:extent cx="5704840" cy="3707765"/>
            <wp:effectExtent l="0" t="0" r="0" b="6985"/>
            <wp:wrapTight wrapText="bothSides">
              <wp:wrapPolygon edited="0">
                <wp:start x="0" y="0"/>
                <wp:lineTo x="0" y="21530"/>
                <wp:lineTo x="21494" y="21530"/>
                <wp:lineTo x="21494" y="0"/>
                <wp:lineTo x="0" y="0"/>
              </wp:wrapPolygon>
            </wp:wrapTight>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8">
                      <a:extLst>
                        <a:ext uri="{BEBA8EAE-BF5A-486C-A8C5-ECC9F3942E4B}">
                          <a14:imgProps xmlns:a14="http://schemas.microsoft.com/office/drawing/2010/main">
                            <a14:imgLayer r:embed="rId19">
                              <a14:imgEffect>
                                <a14:colorTemperature colorTemp="7200"/>
                              </a14:imgEffect>
                              <a14:imgEffect>
                                <a14:saturation sat="0"/>
                              </a14:imgEffect>
                            </a14:imgLayer>
                          </a14:imgProps>
                        </a:ext>
                        <a:ext uri="{28A0092B-C50C-407E-A947-70E740481C1C}">
                          <a14:useLocalDpi xmlns:a14="http://schemas.microsoft.com/office/drawing/2010/main" val="0"/>
                        </a:ext>
                      </a:extLst>
                    </a:blip>
                    <a:srcRect t="9983"/>
                    <a:stretch/>
                  </pic:blipFill>
                  <pic:spPr bwMode="auto">
                    <a:xfrm>
                      <a:off x="0" y="0"/>
                      <a:ext cx="5712164" cy="37123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1B83" w:rsidRPr="00591B83">
        <w:rPr>
          <w:rFonts w:ascii="Times New Roman" w:hAnsi="Times New Roman"/>
          <w:b/>
          <w:bCs/>
          <w:szCs w:val="24"/>
        </w:rPr>
        <w:t xml:space="preserve">Figure </w:t>
      </w:r>
      <w:r w:rsidR="006D2855">
        <w:rPr>
          <w:rFonts w:ascii="Times New Roman" w:hAnsi="Times New Roman"/>
          <w:b/>
          <w:bCs/>
          <w:szCs w:val="24"/>
        </w:rPr>
        <w:t>3</w:t>
      </w:r>
      <w:r w:rsidR="005F0137">
        <w:rPr>
          <w:rFonts w:ascii="Times New Roman" w:hAnsi="Times New Roman"/>
          <w:b/>
          <w:bCs/>
          <w:szCs w:val="24"/>
        </w:rPr>
        <w:t>:</w:t>
      </w:r>
      <w:r w:rsidR="00591B83" w:rsidRPr="00591B83">
        <w:rPr>
          <w:rFonts w:ascii="Times New Roman" w:hAnsi="Times New Roman"/>
          <w:b/>
          <w:bCs/>
          <w:szCs w:val="24"/>
        </w:rPr>
        <w:t xml:space="preserve"> Volatility of stock price index movements in HSI </w:t>
      </w:r>
      <w:r w:rsidR="001350DF">
        <w:rPr>
          <w:rFonts w:ascii="Times New Roman" w:hAnsi="Times New Roman"/>
          <w:b/>
          <w:bCs/>
          <w:szCs w:val="24"/>
        </w:rPr>
        <w:t xml:space="preserve">in Hong Kong </w:t>
      </w:r>
      <w:r w:rsidR="005F0137">
        <w:rPr>
          <w:rFonts w:ascii="Times New Roman" w:hAnsi="Times New Roman"/>
          <w:b/>
          <w:bCs/>
          <w:szCs w:val="24"/>
        </w:rPr>
        <w:t>in 2002 to Feb 2023</w:t>
      </w:r>
    </w:p>
    <w:p w14:paraId="1D1533EB" w14:textId="06D33003" w:rsidR="00062595" w:rsidRPr="00062595" w:rsidRDefault="00245641" w:rsidP="00674A87">
      <w:pPr>
        <w:widowControl/>
        <w:rPr>
          <w:rFonts w:ascii="Times New Roman" w:hAnsi="Times New Roman"/>
          <w:color w:val="000000" w:themeColor="text1"/>
          <w:szCs w:val="24"/>
        </w:rPr>
      </w:pPr>
      <w:r w:rsidRPr="00062595">
        <w:rPr>
          <w:rFonts w:ascii="Times New Roman" w:hAnsi="Times New Roman"/>
          <w:color w:val="000000" w:themeColor="text1"/>
          <w:szCs w:val="24"/>
        </w:rPr>
        <w:t xml:space="preserve">Sources: </w:t>
      </w:r>
      <w:hyperlink r:id="rId20" w:history="1">
        <w:r w:rsidR="00062595" w:rsidRPr="00062595">
          <w:rPr>
            <w:rStyle w:val="af3"/>
            <w:rFonts w:ascii="Times New Roman" w:hAnsi="Times New Roman"/>
            <w:color w:val="000000" w:themeColor="text1"/>
            <w:szCs w:val="24"/>
            <w:u w:val="none"/>
          </w:rPr>
          <w:t>https://www.investing.com/indices/hsi-volatility</w:t>
        </w:r>
      </w:hyperlink>
    </w:p>
    <w:p w14:paraId="197E9682" w14:textId="77777777" w:rsidR="00CD2B5A" w:rsidRDefault="00CD2B5A" w:rsidP="00674A87">
      <w:pPr>
        <w:widowControl/>
        <w:rPr>
          <w:rFonts w:ascii="Times New Roman" w:hAnsi="Times New Roman"/>
          <w:b/>
          <w:bCs/>
          <w:szCs w:val="24"/>
        </w:rPr>
      </w:pPr>
    </w:p>
    <w:p w14:paraId="19D5F8CE" w14:textId="25B40087" w:rsidR="00245641" w:rsidRDefault="00062595" w:rsidP="00674A87">
      <w:pPr>
        <w:widowControl/>
        <w:rPr>
          <w:rFonts w:ascii="Times New Roman" w:hAnsi="Times New Roman"/>
          <w:b/>
          <w:bCs/>
          <w:szCs w:val="24"/>
        </w:rPr>
      </w:pPr>
      <w:r>
        <w:rPr>
          <w:rFonts w:ascii="Times New Roman" w:hAnsi="Times New Roman"/>
          <w:b/>
          <w:bCs/>
          <w:noProof/>
          <w:szCs w:val="24"/>
        </w:rPr>
        <w:drawing>
          <wp:anchor distT="0" distB="0" distL="114300" distR="114300" simplePos="0" relativeHeight="251663360" behindDoc="1" locked="0" layoutInCell="1" allowOverlap="1" wp14:anchorId="4B6F5846" wp14:editId="6B04B1DD">
            <wp:simplePos x="0" y="0"/>
            <wp:positionH relativeFrom="margin">
              <wp:posOffset>-1270</wp:posOffset>
            </wp:positionH>
            <wp:positionV relativeFrom="paragraph">
              <wp:posOffset>346075</wp:posOffset>
            </wp:positionV>
            <wp:extent cx="5757545" cy="3737610"/>
            <wp:effectExtent l="0" t="0" r="0" b="0"/>
            <wp:wrapTight wrapText="bothSides">
              <wp:wrapPolygon edited="0">
                <wp:start x="0" y="0"/>
                <wp:lineTo x="0" y="21468"/>
                <wp:lineTo x="21512" y="21468"/>
                <wp:lineTo x="21512" y="0"/>
                <wp:lineTo x="0" y="0"/>
              </wp:wrapPolygon>
            </wp:wrapTight>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21">
                      <a:extLst>
                        <a:ext uri="{BEBA8EAE-BF5A-486C-A8C5-ECC9F3942E4B}">
                          <a14:imgProps xmlns:a14="http://schemas.microsoft.com/office/drawing/2010/main">
                            <a14:imgLayer r:embed="rId22">
                              <a14:imgEffect>
                                <a14:saturation sat="0"/>
                              </a14:imgEffect>
                            </a14:imgLayer>
                          </a14:imgProps>
                        </a:ext>
                        <a:ext uri="{28A0092B-C50C-407E-A947-70E740481C1C}">
                          <a14:useLocalDpi xmlns:a14="http://schemas.microsoft.com/office/drawing/2010/main" val="0"/>
                        </a:ext>
                      </a:extLst>
                    </a:blip>
                    <a:srcRect t="10975"/>
                    <a:stretch/>
                  </pic:blipFill>
                  <pic:spPr bwMode="auto">
                    <a:xfrm>
                      <a:off x="0" y="0"/>
                      <a:ext cx="5757545" cy="3737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50DF" w:rsidRPr="001350DF">
        <w:rPr>
          <w:rFonts w:ascii="Times New Roman" w:hAnsi="Times New Roman"/>
          <w:b/>
          <w:bCs/>
          <w:szCs w:val="24"/>
        </w:rPr>
        <w:t xml:space="preserve">Figure </w:t>
      </w:r>
      <w:r w:rsidR="006D2855">
        <w:rPr>
          <w:rFonts w:ascii="Times New Roman" w:hAnsi="Times New Roman"/>
          <w:b/>
          <w:bCs/>
          <w:szCs w:val="24"/>
        </w:rPr>
        <w:t>4</w:t>
      </w:r>
      <w:r w:rsidR="005F0137">
        <w:rPr>
          <w:rFonts w:ascii="Times New Roman" w:hAnsi="Times New Roman"/>
          <w:b/>
          <w:bCs/>
          <w:szCs w:val="24"/>
        </w:rPr>
        <w:t>:</w:t>
      </w:r>
      <w:r w:rsidR="001350DF">
        <w:rPr>
          <w:rFonts w:ascii="Times New Roman" w:hAnsi="Times New Roman"/>
          <w:b/>
          <w:bCs/>
          <w:szCs w:val="24"/>
        </w:rPr>
        <w:t xml:space="preserve"> </w:t>
      </w:r>
      <w:r w:rsidR="001350DF" w:rsidRPr="001350DF">
        <w:rPr>
          <w:rFonts w:ascii="Times New Roman" w:hAnsi="Times New Roman"/>
          <w:b/>
          <w:bCs/>
          <w:szCs w:val="24"/>
        </w:rPr>
        <w:t>Volatility of stock price index movements in CAC40 in France</w:t>
      </w:r>
      <w:r w:rsidR="005F0137">
        <w:rPr>
          <w:rFonts w:ascii="Times New Roman" w:hAnsi="Times New Roman"/>
          <w:b/>
          <w:bCs/>
          <w:szCs w:val="24"/>
        </w:rPr>
        <w:t xml:space="preserve"> in 2001 to Feb 2023</w:t>
      </w:r>
    </w:p>
    <w:p w14:paraId="7B1FAD2F" w14:textId="085E061E" w:rsidR="00674A87" w:rsidRDefault="00674A87" w:rsidP="00674A87">
      <w:pPr>
        <w:widowControl/>
        <w:rPr>
          <w:rFonts w:ascii="Times New Roman" w:hAnsi="Times New Roman"/>
          <w:szCs w:val="24"/>
        </w:rPr>
      </w:pPr>
      <w:r w:rsidRPr="00062595">
        <w:rPr>
          <w:rFonts w:ascii="Times New Roman" w:hAnsi="Times New Roman"/>
          <w:szCs w:val="24"/>
        </w:rPr>
        <w:t>Source</w:t>
      </w:r>
      <w:r w:rsidR="00245641" w:rsidRPr="00062595">
        <w:rPr>
          <w:rFonts w:ascii="Times New Roman" w:hAnsi="Times New Roman"/>
          <w:szCs w:val="24"/>
        </w:rPr>
        <w:t>s</w:t>
      </w:r>
      <w:r w:rsidRPr="00062595">
        <w:rPr>
          <w:rFonts w:ascii="Times New Roman" w:hAnsi="Times New Roman"/>
          <w:szCs w:val="24"/>
        </w:rPr>
        <w:t xml:space="preserve">: </w:t>
      </w:r>
      <w:hyperlink r:id="rId23" w:history="1">
        <w:r w:rsidR="003F132B" w:rsidRPr="000E3C97">
          <w:rPr>
            <w:rStyle w:val="af3"/>
            <w:rFonts w:ascii="Times New Roman" w:hAnsi="Times New Roman"/>
            <w:color w:val="auto"/>
            <w:szCs w:val="24"/>
          </w:rPr>
          <w:t>https://www.investing.com/indices/cac-40-vix</w:t>
        </w:r>
      </w:hyperlink>
    </w:p>
    <w:p w14:paraId="12F63943" w14:textId="662E2B11" w:rsidR="003F132B" w:rsidRPr="000E3C97" w:rsidRDefault="003F132B" w:rsidP="003F132B">
      <w:pPr>
        <w:widowControl/>
        <w:jc w:val="center"/>
        <w:rPr>
          <w:rFonts w:ascii="Times New Roman" w:hAnsi="Times New Roman"/>
          <w:sz w:val="20"/>
          <w:szCs w:val="20"/>
        </w:rPr>
      </w:pPr>
      <w:r w:rsidRPr="000E3C97">
        <w:rPr>
          <w:rFonts w:ascii="Times New Roman" w:hAnsi="Times New Roman"/>
          <w:sz w:val="20"/>
          <w:szCs w:val="20"/>
        </w:rPr>
        <w:t>18</w:t>
      </w:r>
    </w:p>
    <w:p w14:paraId="6295071E" w14:textId="143712CE" w:rsidR="002647E5" w:rsidRPr="003F132B" w:rsidRDefault="00F34801" w:rsidP="003F132B">
      <w:pPr>
        <w:widowControl/>
        <w:spacing w:line="360" w:lineRule="auto"/>
        <w:rPr>
          <w:rFonts w:ascii="Times New Roman" w:hAnsi="Times New Roman"/>
          <w:b/>
          <w:szCs w:val="24"/>
        </w:rPr>
      </w:pPr>
      <w:r w:rsidRPr="00C838DD">
        <w:rPr>
          <w:rFonts w:ascii="Times New Roman" w:hAnsi="Times New Roman"/>
          <w:b/>
          <w:szCs w:val="24"/>
        </w:rPr>
        <w:t>4.2.2</w:t>
      </w:r>
      <w:r w:rsidRPr="00C838DD">
        <w:rPr>
          <w:rFonts w:ascii="Times New Roman" w:hAnsi="Times New Roman"/>
          <w:b/>
          <w:szCs w:val="24"/>
        </w:rPr>
        <w:tab/>
      </w:r>
      <w:r w:rsidR="00FA40BD" w:rsidRPr="00C838DD">
        <w:rPr>
          <w:rFonts w:ascii="Times New Roman" w:hAnsi="Times New Roman"/>
          <w:b/>
          <w:szCs w:val="24"/>
        </w:rPr>
        <w:t>Market risk</w:t>
      </w:r>
      <w:r w:rsidR="001205B7" w:rsidRPr="00C838DD">
        <w:rPr>
          <w:rFonts w:ascii="Times New Roman" w:hAnsi="Times New Roman"/>
          <w:b/>
          <w:szCs w:val="24"/>
        </w:rPr>
        <w:t xml:space="preserve"> in investing in France </w:t>
      </w:r>
    </w:p>
    <w:p w14:paraId="364B6969" w14:textId="5221520B" w:rsidR="00D31101" w:rsidRPr="00862ACB" w:rsidRDefault="00E80D30" w:rsidP="00862ACB">
      <w:pPr>
        <w:widowControl/>
        <w:spacing w:line="360" w:lineRule="auto"/>
        <w:jc w:val="both"/>
        <w:rPr>
          <w:rFonts w:ascii="Times New Roman" w:hAnsi="Times New Roman"/>
          <w:bCs/>
          <w:szCs w:val="24"/>
        </w:rPr>
      </w:pPr>
      <w:r w:rsidRPr="00862ACB">
        <w:rPr>
          <w:rFonts w:ascii="Times New Roman" w:hAnsi="Times New Roman"/>
          <w:bCs/>
          <w:szCs w:val="24"/>
        </w:rPr>
        <w:t xml:space="preserve">The consumer price index (CPI) is </w:t>
      </w:r>
      <w:r w:rsidR="00516D78" w:rsidRPr="00862ACB">
        <w:rPr>
          <w:rFonts w:ascii="Times New Roman" w:hAnsi="Times New Roman"/>
          <w:bCs/>
          <w:szCs w:val="24"/>
        </w:rPr>
        <w:t>an</w:t>
      </w:r>
      <w:r w:rsidRPr="00862ACB">
        <w:rPr>
          <w:rFonts w:ascii="Times New Roman" w:hAnsi="Times New Roman"/>
          <w:bCs/>
          <w:szCs w:val="24"/>
        </w:rPr>
        <w:t xml:space="preserve"> indicator for measuring the rate of inflation. </w:t>
      </w:r>
      <w:r w:rsidR="00D31101" w:rsidRPr="00862ACB">
        <w:rPr>
          <w:rFonts w:ascii="Times New Roman" w:hAnsi="Times New Roman"/>
          <w:bCs/>
          <w:szCs w:val="24"/>
        </w:rPr>
        <w:t xml:space="preserve">It reflects the households purchase of consumption on goods and services in prices over the certain period in a country. High inflation rate leads the increase of interest rate but the decrease of the purchasing power. </w:t>
      </w:r>
    </w:p>
    <w:p w14:paraId="564AD448" w14:textId="77777777" w:rsidR="00D31101" w:rsidRPr="00862ACB" w:rsidRDefault="00D31101" w:rsidP="00862ACB">
      <w:pPr>
        <w:widowControl/>
        <w:spacing w:line="360" w:lineRule="auto"/>
        <w:jc w:val="both"/>
        <w:rPr>
          <w:rFonts w:ascii="Times New Roman" w:hAnsi="Times New Roman"/>
          <w:bCs/>
          <w:szCs w:val="24"/>
        </w:rPr>
      </w:pPr>
    </w:p>
    <w:p w14:paraId="64934538" w14:textId="5BF8684C" w:rsidR="00D31101" w:rsidRPr="00862ACB" w:rsidRDefault="00E80D30" w:rsidP="00862ACB">
      <w:pPr>
        <w:widowControl/>
        <w:spacing w:line="360" w:lineRule="auto"/>
        <w:jc w:val="both"/>
        <w:rPr>
          <w:rFonts w:ascii="Times New Roman" w:hAnsi="Times New Roman"/>
          <w:bCs/>
          <w:szCs w:val="24"/>
        </w:rPr>
      </w:pPr>
      <w:r w:rsidRPr="00862ACB">
        <w:rPr>
          <w:rFonts w:ascii="Times New Roman" w:hAnsi="Times New Roman"/>
          <w:bCs/>
          <w:szCs w:val="24"/>
        </w:rPr>
        <w:t xml:space="preserve">The following </w:t>
      </w:r>
      <w:r w:rsidRPr="00DB2CFC">
        <w:rPr>
          <w:rFonts w:ascii="Times New Roman" w:hAnsi="Times New Roman"/>
          <w:bCs/>
          <w:szCs w:val="24"/>
        </w:rPr>
        <w:t xml:space="preserve">table </w:t>
      </w:r>
      <w:r w:rsidR="001D0EAC" w:rsidRPr="00DB2CFC">
        <w:rPr>
          <w:rFonts w:ascii="Times New Roman" w:hAnsi="Times New Roman"/>
          <w:bCs/>
          <w:szCs w:val="24"/>
        </w:rPr>
        <w:t>9</w:t>
      </w:r>
      <w:r w:rsidRPr="00862ACB">
        <w:rPr>
          <w:rFonts w:ascii="Times New Roman" w:hAnsi="Times New Roman"/>
          <w:bCs/>
          <w:szCs w:val="24"/>
        </w:rPr>
        <w:t xml:space="preserve"> shows </w:t>
      </w:r>
      <w:r w:rsidR="00DB2CFC" w:rsidRPr="00DB2CFC">
        <w:rPr>
          <w:rFonts w:ascii="Times New Roman" w:hAnsi="Times New Roman"/>
          <w:bCs/>
          <w:szCs w:val="24"/>
        </w:rPr>
        <w:t xml:space="preserve">the inflation rates </w:t>
      </w:r>
      <w:r w:rsidR="00DB2CFC">
        <w:rPr>
          <w:rFonts w:ascii="Times New Roman" w:hAnsi="Times New Roman"/>
          <w:bCs/>
          <w:szCs w:val="24"/>
        </w:rPr>
        <w:t xml:space="preserve">of </w:t>
      </w:r>
      <w:r w:rsidRPr="00862ACB">
        <w:rPr>
          <w:rFonts w:ascii="Times New Roman" w:hAnsi="Times New Roman"/>
          <w:bCs/>
          <w:szCs w:val="24"/>
        </w:rPr>
        <w:t>French Consumer Price Index (CPI)</w:t>
      </w:r>
      <w:r w:rsidR="00DB2CFC">
        <w:rPr>
          <w:rFonts w:ascii="Times New Roman" w:hAnsi="Times New Roman"/>
          <w:bCs/>
          <w:szCs w:val="24"/>
        </w:rPr>
        <w:t xml:space="preserve"> </w:t>
      </w:r>
      <w:r w:rsidRPr="00862ACB">
        <w:rPr>
          <w:rFonts w:ascii="Times New Roman" w:hAnsi="Times New Roman"/>
          <w:bCs/>
          <w:szCs w:val="24"/>
        </w:rPr>
        <w:t>from Dec 201</w:t>
      </w:r>
      <w:r w:rsidR="00A26690" w:rsidRPr="00862ACB">
        <w:rPr>
          <w:rFonts w:ascii="Times New Roman" w:hAnsi="Times New Roman"/>
          <w:bCs/>
          <w:szCs w:val="24"/>
        </w:rPr>
        <w:t>4</w:t>
      </w:r>
      <w:r w:rsidRPr="00862ACB">
        <w:rPr>
          <w:rFonts w:ascii="Times New Roman" w:hAnsi="Times New Roman"/>
          <w:bCs/>
          <w:szCs w:val="24"/>
        </w:rPr>
        <w:t xml:space="preserve"> to Dec 2022. </w:t>
      </w:r>
      <w:r w:rsidR="00D31101" w:rsidRPr="00862ACB">
        <w:rPr>
          <w:rFonts w:ascii="Times New Roman" w:hAnsi="Times New Roman"/>
          <w:bCs/>
          <w:szCs w:val="24"/>
        </w:rPr>
        <w:t>T</w:t>
      </w:r>
      <w:r w:rsidR="00BD5CCC" w:rsidRPr="00862ACB">
        <w:rPr>
          <w:rFonts w:ascii="Times New Roman" w:hAnsi="Times New Roman"/>
          <w:bCs/>
          <w:szCs w:val="24"/>
        </w:rPr>
        <w:t>hey all were in positive values each year from 2014 (0.060%) to 2022 (5.851%), and</w:t>
      </w:r>
      <w:r w:rsidR="00DE556D" w:rsidRPr="00862ACB">
        <w:rPr>
          <w:rFonts w:ascii="Times New Roman" w:hAnsi="Times New Roman"/>
          <w:bCs/>
          <w:szCs w:val="24"/>
        </w:rPr>
        <w:t xml:space="preserve"> showed</w:t>
      </w:r>
      <w:r w:rsidR="00D31101" w:rsidRPr="00862ACB">
        <w:rPr>
          <w:rFonts w:ascii="Times New Roman" w:hAnsi="Times New Roman"/>
          <w:bCs/>
          <w:szCs w:val="24"/>
        </w:rPr>
        <w:t xml:space="preserve"> the</w:t>
      </w:r>
      <w:r w:rsidR="00BD5CCC" w:rsidRPr="00862ACB">
        <w:rPr>
          <w:rFonts w:ascii="Times New Roman" w:hAnsi="Times New Roman"/>
          <w:bCs/>
          <w:szCs w:val="24"/>
        </w:rPr>
        <w:t xml:space="preserve"> tendency</w:t>
      </w:r>
      <w:r w:rsidR="00D31101" w:rsidRPr="00862ACB">
        <w:rPr>
          <w:rFonts w:ascii="Times New Roman" w:hAnsi="Times New Roman"/>
          <w:bCs/>
          <w:szCs w:val="24"/>
        </w:rPr>
        <w:t xml:space="preserve"> of increase each year</w:t>
      </w:r>
      <w:r w:rsidR="00BD5CCC" w:rsidRPr="00862ACB">
        <w:rPr>
          <w:rFonts w:ascii="Times New Roman" w:hAnsi="Times New Roman"/>
          <w:bCs/>
          <w:szCs w:val="24"/>
        </w:rPr>
        <w:t xml:space="preserve">, </w:t>
      </w:r>
      <w:r w:rsidRPr="00862ACB">
        <w:rPr>
          <w:rFonts w:ascii="Times New Roman" w:hAnsi="Times New Roman"/>
          <w:bCs/>
          <w:szCs w:val="24"/>
        </w:rPr>
        <w:t xml:space="preserve">except the </w:t>
      </w:r>
      <w:r w:rsidR="00BD5CCC" w:rsidRPr="00862ACB">
        <w:rPr>
          <w:rFonts w:ascii="Times New Roman" w:hAnsi="Times New Roman"/>
          <w:bCs/>
          <w:szCs w:val="24"/>
        </w:rPr>
        <w:t xml:space="preserve">year </w:t>
      </w:r>
      <w:r w:rsidRPr="00862ACB">
        <w:rPr>
          <w:rFonts w:ascii="Times New Roman" w:hAnsi="Times New Roman"/>
          <w:bCs/>
          <w:szCs w:val="24"/>
        </w:rPr>
        <w:t>in 2020 with C</w:t>
      </w:r>
      <w:r w:rsidR="00DB2CFC">
        <w:rPr>
          <w:rFonts w:ascii="Times New Roman" w:hAnsi="Times New Roman"/>
          <w:bCs/>
          <w:szCs w:val="24"/>
        </w:rPr>
        <w:t>OVID</w:t>
      </w:r>
      <w:r w:rsidRPr="00862ACB">
        <w:rPr>
          <w:rFonts w:ascii="Times New Roman" w:hAnsi="Times New Roman"/>
          <w:bCs/>
          <w:szCs w:val="24"/>
        </w:rPr>
        <w:t>-19 Pandemic</w:t>
      </w:r>
      <w:r w:rsidR="00BD5CCC" w:rsidRPr="00862ACB">
        <w:rPr>
          <w:rFonts w:ascii="Times New Roman" w:hAnsi="Times New Roman"/>
          <w:bCs/>
          <w:szCs w:val="24"/>
        </w:rPr>
        <w:t xml:space="preserve"> (-0.019%)</w:t>
      </w:r>
      <w:r w:rsidRPr="00862ACB">
        <w:rPr>
          <w:rFonts w:ascii="Times New Roman" w:hAnsi="Times New Roman"/>
          <w:bCs/>
          <w:szCs w:val="24"/>
        </w:rPr>
        <w:t>.</w:t>
      </w:r>
      <w:r w:rsidR="00D31101" w:rsidRPr="00862ACB">
        <w:rPr>
          <w:rFonts w:ascii="Times New Roman" w:hAnsi="Times New Roman"/>
          <w:bCs/>
          <w:szCs w:val="24"/>
        </w:rPr>
        <w:t xml:space="preserve"> This </w:t>
      </w:r>
      <w:r w:rsidR="005B01F7" w:rsidRPr="00862ACB">
        <w:rPr>
          <w:rFonts w:ascii="Times New Roman" w:hAnsi="Times New Roman"/>
          <w:bCs/>
          <w:szCs w:val="24"/>
        </w:rPr>
        <w:t xml:space="preserve">stable </w:t>
      </w:r>
      <w:r w:rsidR="00DE556D" w:rsidRPr="00862ACB">
        <w:rPr>
          <w:rFonts w:ascii="Times New Roman" w:hAnsi="Times New Roman"/>
          <w:bCs/>
          <w:szCs w:val="24"/>
        </w:rPr>
        <w:t xml:space="preserve">status of </w:t>
      </w:r>
      <w:r w:rsidR="005B01F7" w:rsidRPr="00862ACB">
        <w:rPr>
          <w:rFonts w:ascii="Times New Roman" w:hAnsi="Times New Roman"/>
          <w:bCs/>
          <w:szCs w:val="24"/>
        </w:rPr>
        <w:t>inflation</w:t>
      </w:r>
      <w:r w:rsidR="00DE556D" w:rsidRPr="00862ACB">
        <w:rPr>
          <w:rFonts w:ascii="Times New Roman" w:hAnsi="Times New Roman"/>
          <w:bCs/>
          <w:szCs w:val="24"/>
        </w:rPr>
        <w:t xml:space="preserve"> leads </w:t>
      </w:r>
      <w:r w:rsidR="005B01F7" w:rsidRPr="00862ACB">
        <w:rPr>
          <w:rFonts w:ascii="Times New Roman" w:hAnsi="Times New Roman"/>
          <w:bCs/>
          <w:szCs w:val="24"/>
        </w:rPr>
        <w:t>a stable economy</w:t>
      </w:r>
      <w:r w:rsidR="00D31101" w:rsidRPr="00862ACB">
        <w:rPr>
          <w:rFonts w:ascii="Times New Roman" w:hAnsi="Times New Roman"/>
          <w:bCs/>
          <w:szCs w:val="24"/>
        </w:rPr>
        <w:t xml:space="preserve"> in France. </w:t>
      </w:r>
    </w:p>
    <w:p w14:paraId="69764DC9" w14:textId="77777777" w:rsidR="003B033E" w:rsidRDefault="003B033E" w:rsidP="00AE1905">
      <w:pPr>
        <w:widowControl/>
        <w:rPr>
          <w:rFonts w:ascii="Times New Roman" w:hAnsi="Times New Roman"/>
          <w:bCs/>
          <w:szCs w:val="24"/>
        </w:rPr>
      </w:pPr>
    </w:p>
    <w:p w14:paraId="72536FEA" w14:textId="3B35D7F3" w:rsidR="00C4066D" w:rsidRDefault="00C4066D" w:rsidP="00AE1905">
      <w:pPr>
        <w:widowControl/>
        <w:rPr>
          <w:rFonts w:ascii="Times New Roman" w:hAnsi="Times New Roman"/>
          <w:bCs/>
          <w:szCs w:val="24"/>
        </w:rPr>
      </w:pPr>
      <w:r>
        <w:rPr>
          <w:rFonts w:ascii="Times New Roman" w:hAnsi="Times New Roman"/>
          <w:bCs/>
          <w:szCs w:val="24"/>
        </w:rPr>
        <w:t>Table</w:t>
      </w:r>
      <w:r w:rsidR="00DB2CFC">
        <w:rPr>
          <w:rFonts w:ascii="Times New Roman" w:hAnsi="Times New Roman"/>
          <w:bCs/>
          <w:szCs w:val="24"/>
        </w:rPr>
        <w:t xml:space="preserve"> 9</w:t>
      </w:r>
      <w:r>
        <w:rPr>
          <w:rFonts w:ascii="Times New Roman" w:hAnsi="Times New Roman"/>
          <w:bCs/>
          <w:szCs w:val="24"/>
        </w:rPr>
        <w:t xml:space="preserve">: </w:t>
      </w:r>
      <w:r w:rsidR="00DB2CFC">
        <w:rPr>
          <w:rFonts w:ascii="Times New Roman" w:hAnsi="Times New Roman"/>
          <w:bCs/>
          <w:szCs w:val="24"/>
        </w:rPr>
        <w:t xml:space="preserve">The inflation rate of </w:t>
      </w:r>
      <w:r w:rsidR="0079614A">
        <w:rPr>
          <w:rFonts w:ascii="Times New Roman" w:hAnsi="Times New Roman"/>
          <w:bCs/>
          <w:szCs w:val="24"/>
        </w:rPr>
        <w:t>French Consumer Price Index (</w:t>
      </w:r>
      <w:r>
        <w:rPr>
          <w:rFonts w:ascii="Times New Roman" w:hAnsi="Times New Roman"/>
          <w:bCs/>
          <w:szCs w:val="24"/>
        </w:rPr>
        <w:t>CPI</w:t>
      </w:r>
      <w:r w:rsidR="0079614A">
        <w:rPr>
          <w:rFonts w:ascii="Times New Roman" w:hAnsi="Times New Roman"/>
          <w:bCs/>
          <w:szCs w:val="24"/>
        </w:rPr>
        <w:t>) from Dec 201</w:t>
      </w:r>
      <w:r w:rsidR="00402986">
        <w:rPr>
          <w:rFonts w:ascii="Times New Roman" w:hAnsi="Times New Roman"/>
          <w:bCs/>
          <w:szCs w:val="24"/>
        </w:rPr>
        <w:t>4</w:t>
      </w:r>
      <w:r w:rsidR="0079614A">
        <w:rPr>
          <w:rFonts w:ascii="Times New Roman" w:hAnsi="Times New Roman"/>
          <w:bCs/>
          <w:szCs w:val="24"/>
        </w:rPr>
        <w:t xml:space="preserve"> to Dec 2022</w:t>
      </w:r>
    </w:p>
    <w:tbl>
      <w:tblPr>
        <w:tblW w:w="8480" w:type="dxa"/>
        <w:tblLook w:val="04A0" w:firstRow="1" w:lastRow="0" w:firstColumn="1" w:lastColumn="0" w:noHBand="0" w:noVBand="1"/>
      </w:tblPr>
      <w:tblGrid>
        <w:gridCol w:w="4380"/>
        <w:gridCol w:w="4100"/>
      </w:tblGrid>
      <w:tr w:rsidR="00A26690" w:rsidRPr="00A26690" w14:paraId="04A07442" w14:textId="77777777" w:rsidTr="00A26690">
        <w:trPr>
          <w:trHeight w:val="345"/>
        </w:trPr>
        <w:tc>
          <w:tcPr>
            <w:tcW w:w="4380" w:type="dxa"/>
            <w:tcBorders>
              <w:top w:val="single" w:sz="12" w:space="0" w:color="000000"/>
              <w:left w:val="single" w:sz="12" w:space="0" w:color="000000"/>
              <w:bottom w:val="single" w:sz="12" w:space="0" w:color="000000"/>
              <w:right w:val="nil"/>
            </w:tcBorders>
            <w:shd w:val="clear" w:color="000000" w:fill="DDDDDD"/>
            <w:vAlign w:val="center"/>
            <w:hideMark/>
          </w:tcPr>
          <w:p w14:paraId="355D2076" w14:textId="77777777" w:rsidR="00A26690" w:rsidRPr="00862ACB" w:rsidRDefault="00A26690" w:rsidP="00A26690">
            <w:pPr>
              <w:widowControl/>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Periods</w:t>
            </w:r>
          </w:p>
        </w:tc>
        <w:tc>
          <w:tcPr>
            <w:tcW w:w="4100" w:type="dxa"/>
            <w:tcBorders>
              <w:top w:val="single" w:sz="12" w:space="0" w:color="000000"/>
              <w:left w:val="single" w:sz="12" w:space="0" w:color="000000"/>
              <w:bottom w:val="single" w:sz="12" w:space="0" w:color="000000"/>
              <w:right w:val="single" w:sz="12" w:space="0" w:color="000000"/>
            </w:tcBorders>
            <w:shd w:val="clear" w:color="000000" w:fill="DDDDDD"/>
            <w:vAlign w:val="center"/>
            <w:hideMark/>
          </w:tcPr>
          <w:p w14:paraId="50B32BB4" w14:textId="77777777" w:rsidR="00A26690" w:rsidRPr="00862ACB" w:rsidRDefault="00A26690" w:rsidP="00A26690">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xml:space="preserve">Inflation rate </w:t>
            </w:r>
          </w:p>
        </w:tc>
      </w:tr>
      <w:tr w:rsidR="00A26690" w:rsidRPr="00A26690" w14:paraId="0A3B043B" w14:textId="77777777" w:rsidTr="00A26690">
        <w:trPr>
          <w:trHeight w:val="345"/>
        </w:trPr>
        <w:tc>
          <w:tcPr>
            <w:tcW w:w="4380" w:type="dxa"/>
            <w:tcBorders>
              <w:top w:val="nil"/>
              <w:left w:val="single" w:sz="12" w:space="0" w:color="000000"/>
              <w:bottom w:val="single" w:sz="8" w:space="0" w:color="CCCCCC"/>
              <w:right w:val="nil"/>
            </w:tcBorders>
            <w:shd w:val="clear" w:color="000000" w:fill="FFFFFF"/>
            <w:vAlign w:val="center"/>
            <w:hideMark/>
          </w:tcPr>
          <w:p w14:paraId="1A98AF9E" w14:textId="77777777" w:rsidR="00A26690" w:rsidRPr="00862ACB" w:rsidRDefault="00A26690" w:rsidP="00A26690">
            <w:pPr>
              <w:widowControl/>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December 2022</w:t>
            </w:r>
          </w:p>
        </w:tc>
        <w:tc>
          <w:tcPr>
            <w:tcW w:w="4100" w:type="dxa"/>
            <w:tcBorders>
              <w:top w:val="nil"/>
              <w:left w:val="single" w:sz="12" w:space="0" w:color="000000"/>
              <w:bottom w:val="single" w:sz="8" w:space="0" w:color="CCCCCC"/>
              <w:right w:val="single" w:sz="12" w:space="0" w:color="000000"/>
            </w:tcBorders>
            <w:shd w:val="clear" w:color="000000" w:fill="FFFFFF"/>
            <w:vAlign w:val="center"/>
            <w:hideMark/>
          </w:tcPr>
          <w:p w14:paraId="6E95F73E" w14:textId="77777777" w:rsidR="00A26690" w:rsidRPr="00862ACB" w:rsidRDefault="00A26690" w:rsidP="00A26690">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5.851 %</w:t>
            </w:r>
          </w:p>
        </w:tc>
      </w:tr>
      <w:tr w:rsidR="00A26690" w:rsidRPr="00A26690" w14:paraId="426BCE12" w14:textId="77777777" w:rsidTr="00A26690">
        <w:trPr>
          <w:trHeight w:val="330"/>
        </w:trPr>
        <w:tc>
          <w:tcPr>
            <w:tcW w:w="4380" w:type="dxa"/>
            <w:tcBorders>
              <w:top w:val="nil"/>
              <w:left w:val="single" w:sz="12" w:space="0" w:color="000000"/>
              <w:bottom w:val="single" w:sz="8" w:space="0" w:color="CCCCCC"/>
              <w:right w:val="nil"/>
            </w:tcBorders>
            <w:shd w:val="clear" w:color="000000" w:fill="EEEEEE"/>
            <w:vAlign w:val="center"/>
            <w:hideMark/>
          </w:tcPr>
          <w:p w14:paraId="151E04E8" w14:textId="77777777" w:rsidR="00A26690" w:rsidRPr="00862ACB" w:rsidRDefault="00A26690" w:rsidP="00A26690">
            <w:pPr>
              <w:widowControl/>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December 2021</w:t>
            </w:r>
          </w:p>
        </w:tc>
        <w:tc>
          <w:tcPr>
            <w:tcW w:w="4100" w:type="dxa"/>
            <w:tcBorders>
              <w:top w:val="nil"/>
              <w:left w:val="single" w:sz="12" w:space="0" w:color="000000"/>
              <w:bottom w:val="single" w:sz="8" w:space="0" w:color="CCCCCC"/>
              <w:right w:val="single" w:sz="12" w:space="0" w:color="000000"/>
            </w:tcBorders>
            <w:shd w:val="clear" w:color="000000" w:fill="EEEEEE"/>
            <w:vAlign w:val="center"/>
            <w:hideMark/>
          </w:tcPr>
          <w:p w14:paraId="3BAEF7F9" w14:textId="77777777" w:rsidR="00A26690" w:rsidRPr="00862ACB" w:rsidRDefault="00A26690" w:rsidP="00A26690">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2.753 %</w:t>
            </w:r>
          </w:p>
        </w:tc>
      </w:tr>
      <w:tr w:rsidR="00A26690" w:rsidRPr="00A26690" w14:paraId="7CA6F739" w14:textId="77777777" w:rsidTr="00A26690">
        <w:trPr>
          <w:trHeight w:val="330"/>
        </w:trPr>
        <w:tc>
          <w:tcPr>
            <w:tcW w:w="4380" w:type="dxa"/>
            <w:tcBorders>
              <w:top w:val="nil"/>
              <w:left w:val="single" w:sz="12" w:space="0" w:color="000000"/>
              <w:bottom w:val="single" w:sz="8" w:space="0" w:color="CCCCCC"/>
              <w:right w:val="nil"/>
            </w:tcBorders>
            <w:shd w:val="clear" w:color="000000" w:fill="FFFFFF"/>
            <w:vAlign w:val="center"/>
            <w:hideMark/>
          </w:tcPr>
          <w:p w14:paraId="3CCD4E5F" w14:textId="77777777" w:rsidR="00A26690" w:rsidRPr="00862ACB" w:rsidRDefault="00A26690" w:rsidP="00A26690">
            <w:pPr>
              <w:widowControl/>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December 2020</w:t>
            </w:r>
          </w:p>
        </w:tc>
        <w:tc>
          <w:tcPr>
            <w:tcW w:w="4100" w:type="dxa"/>
            <w:tcBorders>
              <w:top w:val="nil"/>
              <w:left w:val="single" w:sz="12" w:space="0" w:color="000000"/>
              <w:bottom w:val="single" w:sz="8" w:space="0" w:color="CCCCCC"/>
              <w:right w:val="single" w:sz="12" w:space="0" w:color="000000"/>
            </w:tcBorders>
            <w:shd w:val="clear" w:color="000000" w:fill="FFFFFF"/>
            <w:vAlign w:val="center"/>
            <w:hideMark/>
          </w:tcPr>
          <w:p w14:paraId="2B447771" w14:textId="77777777" w:rsidR="00A26690" w:rsidRPr="00862ACB" w:rsidRDefault="00A26690" w:rsidP="00A26690">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-0.019 %</w:t>
            </w:r>
          </w:p>
        </w:tc>
      </w:tr>
      <w:tr w:rsidR="00A26690" w:rsidRPr="00A26690" w14:paraId="78085CA7" w14:textId="77777777" w:rsidTr="00A26690">
        <w:trPr>
          <w:trHeight w:val="330"/>
        </w:trPr>
        <w:tc>
          <w:tcPr>
            <w:tcW w:w="4380" w:type="dxa"/>
            <w:tcBorders>
              <w:top w:val="nil"/>
              <w:left w:val="single" w:sz="12" w:space="0" w:color="000000"/>
              <w:bottom w:val="single" w:sz="8" w:space="0" w:color="CCCCCC"/>
              <w:right w:val="nil"/>
            </w:tcBorders>
            <w:shd w:val="clear" w:color="000000" w:fill="EEEEEE"/>
            <w:vAlign w:val="center"/>
            <w:hideMark/>
          </w:tcPr>
          <w:p w14:paraId="2C67495C" w14:textId="77777777" w:rsidR="00A26690" w:rsidRPr="00862ACB" w:rsidRDefault="00A26690" w:rsidP="00A26690">
            <w:pPr>
              <w:widowControl/>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December 2019</w:t>
            </w:r>
          </w:p>
        </w:tc>
        <w:tc>
          <w:tcPr>
            <w:tcW w:w="4100" w:type="dxa"/>
            <w:tcBorders>
              <w:top w:val="nil"/>
              <w:left w:val="single" w:sz="12" w:space="0" w:color="000000"/>
              <w:bottom w:val="single" w:sz="8" w:space="0" w:color="CCCCCC"/>
              <w:right w:val="single" w:sz="12" w:space="0" w:color="000000"/>
            </w:tcBorders>
            <w:shd w:val="clear" w:color="000000" w:fill="EEEEEE"/>
            <w:vAlign w:val="center"/>
            <w:hideMark/>
          </w:tcPr>
          <w:p w14:paraId="11760772" w14:textId="77777777" w:rsidR="00A26690" w:rsidRPr="00862ACB" w:rsidRDefault="00A26690" w:rsidP="00A26690">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1.459 %</w:t>
            </w:r>
          </w:p>
        </w:tc>
      </w:tr>
      <w:tr w:rsidR="00A26690" w:rsidRPr="00A26690" w14:paraId="06B086BA" w14:textId="77777777" w:rsidTr="00A26690">
        <w:trPr>
          <w:trHeight w:val="330"/>
        </w:trPr>
        <w:tc>
          <w:tcPr>
            <w:tcW w:w="4380" w:type="dxa"/>
            <w:tcBorders>
              <w:top w:val="nil"/>
              <w:left w:val="single" w:sz="12" w:space="0" w:color="000000"/>
              <w:bottom w:val="single" w:sz="8" w:space="0" w:color="CCCCCC"/>
              <w:right w:val="nil"/>
            </w:tcBorders>
            <w:shd w:val="clear" w:color="000000" w:fill="FFFFFF"/>
            <w:vAlign w:val="center"/>
            <w:hideMark/>
          </w:tcPr>
          <w:p w14:paraId="73D7745E" w14:textId="77777777" w:rsidR="00A26690" w:rsidRPr="00862ACB" w:rsidRDefault="00A26690" w:rsidP="00A26690">
            <w:pPr>
              <w:widowControl/>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December 2018</w:t>
            </w:r>
          </w:p>
        </w:tc>
        <w:tc>
          <w:tcPr>
            <w:tcW w:w="4100" w:type="dxa"/>
            <w:tcBorders>
              <w:top w:val="nil"/>
              <w:left w:val="single" w:sz="12" w:space="0" w:color="000000"/>
              <w:bottom w:val="single" w:sz="8" w:space="0" w:color="CCCCCC"/>
              <w:right w:val="single" w:sz="12" w:space="0" w:color="000000"/>
            </w:tcBorders>
            <w:shd w:val="clear" w:color="000000" w:fill="FFFFFF"/>
            <w:vAlign w:val="center"/>
            <w:hideMark/>
          </w:tcPr>
          <w:p w14:paraId="2B98242C" w14:textId="77777777" w:rsidR="00A26690" w:rsidRPr="00862ACB" w:rsidRDefault="00A26690" w:rsidP="00A26690">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1.591 %</w:t>
            </w:r>
          </w:p>
        </w:tc>
      </w:tr>
      <w:tr w:rsidR="00A26690" w:rsidRPr="00A26690" w14:paraId="38A97328" w14:textId="77777777" w:rsidTr="00A26690">
        <w:trPr>
          <w:trHeight w:val="330"/>
        </w:trPr>
        <w:tc>
          <w:tcPr>
            <w:tcW w:w="4380" w:type="dxa"/>
            <w:tcBorders>
              <w:top w:val="nil"/>
              <w:left w:val="single" w:sz="12" w:space="0" w:color="000000"/>
              <w:bottom w:val="single" w:sz="8" w:space="0" w:color="CCCCCC"/>
              <w:right w:val="nil"/>
            </w:tcBorders>
            <w:shd w:val="clear" w:color="000000" w:fill="EEEEEE"/>
            <w:vAlign w:val="center"/>
            <w:hideMark/>
          </w:tcPr>
          <w:p w14:paraId="3D2D3FC6" w14:textId="77777777" w:rsidR="00A26690" w:rsidRPr="00862ACB" w:rsidRDefault="00A26690" w:rsidP="00A26690">
            <w:pPr>
              <w:widowControl/>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December 2017</w:t>
            </w:r>
          </w:p>
        </w:tc>
        <w:tc>
          <w:tcPr>
            <w:tcW w:w="4100" w:type="dxa"/>
            <w:tcBorders>
              <w:top w:val="nil"/>
              <w:left w:val="single" w:sz="12" w:space="0" w:color="000000"/>
              <w:bottom w:val="single" w:sz="8" w:space="0" w:color="CCCCCC"/>
              <w:right w:val="single" w:sz="12" w:space="0" w:color="000000"/>
            </w:tcBorders>
            <w:shd w:val="clear" w:color="000000" w:fill="EEEEEE"/>
            <w:vAlign w:val="center"/>
            <w:hideMark/>
          </w:tcPr>
          <w:p w14:paraId="0BF45D3C" w14:textId="77777777" w:rsidR="00A26690" w:rsidRPr="00862ACB" w:rsidRDefault="00A26690" w:rsidP="00A26690">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1.192 %</w:t>
            </w:r>
          </w:p>
        </w:tc>
      </w:tr>
      <w:tr w:rsidR="00A26690" w:rsidRPr="00A26690" w14:paraId="2F638BB5" w14:textId="77777777" w:rsidTr="00A26690">
        <w:trPr>
          <w:trHeight w:val="330"/>
        </w:trPr>
        <w:tc>
          <w:tcPr>
            <w:tcW w:w="4380" w:type="dxa"/>
            <w:tcBorders>
              <w:top w:val="nil"/>
              <w:left w:val="single" w:sz="12" w:space="0" w:color="000000"/>
              <w:bottom w:val="single" w:sz="8" w:space="0" w:color="CCCCCC"/>
              <w:right w:val="nil"/>
            </w:tcBorders>
            <w:shd w:val="clear" w:color="000000" w:fill="FFFFFF"/>
            <w:vAlign w:val="center"/>
            <w:hideMark/>
          </w:tcPr>
          <w:p w14:paraId="57B38D63" w14:textId="77777777" w:rsidR="00A26690" w:rsidRPr="00862ACB" w:rsidRDefault="00A26690" w:rsidP="00A26690">
            <w:pPr>
              <w:widowControl/>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December 2016</w:t>
            </w:r>
          </w:p>
        </w:tc>
        <w:tc>
          <w:tcPr>
            <w:tcW w:w="4100" w:type="dxa"/>
            <w:tcBorders>
              <w:top w:val="nil"/>
              <w:left w:val="single" w:sz="12" w:space="0" w:color="000000"/>
              <w:bottom w:val="single" w:sz="8" w:space="0" w:color="CCCCCC"/>
              <w:right w:val="single" w:sz="12" w:space="0" w:color="000000"/>
            </w:tcBorders>
            <w:shd w:val="clear" w:color="000000" w:fill="FFFFFF"/>
            <w:vAlign w:val="center"/>
            <w:hideMark/>
          </w:tcPr>
          <w:p w14:paraId="1E43F039" w14:textId="77777777" w:rsidR="00A26690" w:rsidRPr="00862ACB" w:rsidRDefault="00A26690" w:rsidP="00A26690">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0.610 %</w:t>
            </w:r>
          </w:p>
        </w:tc>
      </w:tr>
      <w:tr w:rsidR="00A26690" w:rsidRPr="00A26690" w14:paraId="09638A69" w14:textId="77777777" w:rsidTr="00A26690">
        <w:trPr>
          <w:trHeight w:val="330"/>
        </w:trPr>
        <w:tc>
          <w:tcPr>
            <w:tcW w:w="4380" w:type="dxa"/>
            <w:tcBorders>
              <w:top w:val="nil"/>
              <w:left w:val="single" w:sz="12" w:space="0" w:color="000000"/>
              <w:bottom w:val="single" w:sz="8" w:space="0" w:color="CCCCCC"/>
              <w:right w:val="nil"/>
            </w:tcBorders>
            <w:shd w:val="clear" w:color="000000" w:fill="EEEEEE"/>
            <w:vAlign w:val="center"/>
            <w:hideMark/>
          </w:tcPr>
          <w:p w14:paraId="18F35FCB" w14:textId="77777777" w:rsidR="00A26690" w:rsidRPr="00862ACB" w:rsidRDefault="00A26690" w:rsidP="00A26690">
            <w:pPr>
              <w:widowControl/>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December 2015</w:t>
            </w:r>
          </w:p>
        </w:tc>
        <w:tc>
          <w:tcPr>
            <w:tcW w:w="4100" w:type="dxa"/>
            <w:tcBorders>
              <w:top w:val="nil"/>
              <w:left w:val="single" w:sz="12" w:space="0" w:color="000000"/>
              <w:bottom w:val="single" w:sz="8" w:space="0" w:color="CCCCCC"/>
              <w:right w:val="single" w:sz="12" w:space="0" w:color="000000"/>
            </w:tcBorders>
            <w:shd w:val="clear" w:color="000000" w:fill="EEEEEE"/>
            <w:vAlign w:val="center"/>
            <w:hideMark/>
          </w:tcPr>
          <w:p w14:paraId="4BAEBBB2" w14:textId="77777777" w:rsidR="00A26690" w:rsidRPr="00862ACB" w:rsidRDefault="00A26690" w:rsidP="00A26690">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0.180 %</w:t>
            </w:r>
          </w:p>
        </w:tc>
      </w:tr>
      <w:tr w:rsidR="00A26690" w:rsidRPr="00A26690" w14:paraId="3669B7B1" w14:textId="77777777" w:rsidTr="00A26690">
        <w:trPr>
          <w:trHeight w:val="330"/>
        </w:trPr>
        <w:tc>
          <w:tcPr>
            <w:tcW w:w="4380" w:type="dxa"/>
            <w:tcBorders>
              <w:top w:val="nil"/>
              <w:left w:val="single" w:sz="12" w:space="0" w:color="000000"/>
              <w:bottom w:val="single" w:sz="12" w:space="0" w:color="000000"/>
              <w:right w:val="nil"/>
            </w:tcBorders>
            <w:shd w:val="clear" w:color="000000" w:fill="FFFFFF"/>
            <w:vAlign w:val="center"/>
            <w:hideMark/>
          </w:tcPr>
          <w:p w14:paraId="4AC1A374" w14:textId="77777777" w:rsidR="00A26690" w:rsidRPr="00862ACB" w:rsidRDefault="00A26690" w:rsidP="00A26690">
            <w:pPr>
              <w:widowControl/>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 December 2014</w:t>
            </w:r>
          </w:p>
        </w:tc>
        <w:tc>
          <w:tcPr>
            <w:tcW w:w="4100" w:type="dxa"/>
            <w:tcBorders>
              <w:top w:val="nil"/>
              <w:left w:val="single" w:sz="12" w:space="0" w:color="000000"/>
              <w:bottom w:val="single" w:sz="12" w:space="0" w:color="000000"/>
              <w:right w:val="single" w:sz="12" w:space="0" w:color="000000"/>
            </w:tcBorders>
            <w:shd w:val="clear" w:color="000000" w:fill="FFFFFF"/>
            <w:vAlign w:val="center"/>
            <w:hideMark/>
          </w:tcPr>
          <w:p w14:paraId="01A873A8" w14:textId="77777777" w:rsidR="00A26690" w:rsidRPr="00862ACB" w:rsidRDefault="00A26690" w:rsidP="00A26690">
            <w:pPr>
              <w:widowControl/>
              <w:jc w:val="center"/>
              <w:rPr>
                <w:rFonts w:ascii="Times New Roman" w:eastAsia="Times New Roman" w:hAnsi="Times New Roman"/>
                <w:color w:val="000000"/>
                <w:kern w:val="0"/>
                <w:szCs w:val="24"/>
                <w:lang w:val="en-HK"/>
              </w:rPr>
            </w:pPr>
            <w:r w:rsidRPr="00862ACB">
              <w:rPr>
                <w:rFonts w:ascii="Times New Roman" w:eastAsia="Times New Roman" w:hAnsi="Times New Roman"/>
                <w:color w:val="000000"/>
                <w:kern w:val="0"/>
                <w:szCs w:val="24"/>
                <w:lang w:val="en-HK"/>
              </w:rPr>
              <w:t>0.060 %</w:t>
            </w:r>
          </w:p>
        </w:tc>
      </w:tr>
    </w:tbl>
    <w:p w14:paraId="0A4BC87F" w14:textId="77777777" w:rsidR="0079614A" w:rsidRDefault="0079614A" w:rsidP="00DD79F6">
      <w:pPr>
        <w:adjustRightInd w:val="0"/>
        <w:snapToGrid w:val="0"/>
        <w:spacing w:line="360" w:lineRule="auto"/>
        <w:jc w:val="both"/>
        <w:rPr>
          <w:rFonts w:ascii="Times New Roman" w:hAnsi="Times New Roman"/>
          <w:b/>
          <w:bCs/>
          <w:sz w:val="26"/>
        </w:rPr>
      </w:pPr>
    </w:p>
    <w:p w14:paraId="5C039F79" w14:textId="5F6C65C2" w:rsidR="003A15B2" w:rsidRPr="00862ACB" w:rsidRDefault="00C4066D" w:rsidP="00DD79F6">
      <w:pPr>
        <w:adjustRightInd w:val="0"/>
        <w:snapToGrid w:val="0"/>
        <w:spacing w:line="360" w:lineRule="auto"/>
        <w:jc w:val="both"/>
        <w:rPr>
          <w:rFonts w:ascii="Times New Roman" w:hAnsi="Times New Roman"/>
          <w:szCs w:val="24"/>
        </w:rPr>
      </w:pPr>
      <w:r w:rsidRPr="00862ACB">
        <w:rPr>
          <w:rFonts w:ascii="Times New Roman" w:hAnsi="Times New Roman"/>
          <w:szCs w:val="24"/>
        </w:rPr>
        <w:t xml:space="preserve">Source: </w:t>
      </w:r>
      <w:r w:rsidR="00C23472" w:rsidRPr="00862ACB">
        <w:rPr>
          <w:rFonts w:ascii="Times New Roman" w:hAnsi="Times New Roman"/>
          <w:szCs w:val="24"/>
        </w:rPr>
        <w:t xml:space="preserve">Tables - current and historic CPI France, </w:t>
      </w:r>
      <w:hyperlink r:id="rId24" w:history="1">
        <w:r w:rsidR="00C23472" w:rsidRPr="00862ACB">
          <w:rPr>
            <w:rStyle w:val="af3"/>
            <w:rFonts w:ascii="Times New Roman" w:hAnsi="Times New Roman"/>
            <w:color w:val="auto"/>
            <w:szCs w:val="24"/>
            <w:u w:val="none"/>
          </w:rPr>
          <w:t>https://www.global-rates.com/en/economic-indicators/inflation/consumer-prices/cpi/france.aspx</w:t>
        </w:r>
      </w:hyperlink>
    </w:p>
    <w:p w14:paraId="79AE4B7E" w14:textId="77777777" w:rsidR="00326567" w:rsidRPr="00F34801" w:rsidRDefault="00326567" w:rsidP="00DD79F6">
      <w:pPr>
        <w:adjustRightInd w:val="0"/>
        <w:snapToGrid w:val="0"/>
        <w:spacing w:line="360" w:lineRule="auto"/>
        <w:jc w:val="both"/>
        <w:rPr>
          <w:rFonts w:ascii="Times New Roman" w:hAnsi="Times New Roman"/>
          <w:b/>
          <w:bCs/>
          <w:sz w:val="26"/>
        </w:rPr>
      </w:pPr>
    </w:p>
    <w:p w14:paraId="68CC5FAC" w14:textId="7D24B35B" w:rsidR="00433584" w:rsidRDefault="00433584">
      <w:pPr>
        <w:widowControl/>
        <w:rPr>
          <w:rFonts w:ascii="Times New Roman" w:hAnsi="Times New Roman"/>
          <w:sz w:val="26"/>
        </w:rPr>
      </w:pPr>
    </w:p>
    <w:p w14:paraId="0401B86D" w14:textId="510CE592" w:rsidR="00433584" w:rsidRDefault="00433584">
      <w:pPr>
        <w:widowControl/>
        <w:rPr>
          <w:rFonts w:ascii="Times New Roman" w:hAnsi="Times New Roman"/>
          <w:sz w:val="26"/>
        </w:rPr>
      </w:pPr>
    </w:p>
    <w:p w14:paraId="76CFDFD0" w14:textId="1FCA1D3C" w:rsidR="00433584" w:rsidRDefault="00433584">
      <w:pPr>
        <w:widowControl/>
        <w:rPr>
          <w:rFonts w:ascii="Times New Roman" w:hAnsi="Times New Roman"/>
          <w:sz w:val="26"/>
        </w:rPr>
      </w:pPr>
    </w:p>
    <w:p w14:paraId="27D04537" w14:textId="16441CAA" w:rsidR="00433584" w:rsidRDefault="00433584">
      <w:pPr>
        <w:widowControl/>
        <w:rPr>
          <w:rFonts w:ascii="Times New Roman" w:hAnsi="Times New Roman"/>
          <w:sz w:val="26"/>
        </w:rPr>
      </w:pPr>
    </w:p>
    <w:p w14:paraId="678B6ECF" w14:textId="77777777" w:rsidR="003F132B" w:rsidRDefault="003F132B">
      <w:pPr>
        <w:widowControl/>
        <w:rPr>
          <w:rFonts w:ascii="Times New Roman" w:hAnsi="Times New Roman"/>
          <w:sz w:val="26"/>
        </w:rPr>
      </w:pPr>
    </w:p>
    <w:p w14:paraId="68538CE5" w14:textId="77777777" w:rsidR="003F132B" w:rsidRDefault="003F132B">
      <w:pPr>
        <w:widowControl/>
        <w:rPr>
          <w:rFonts w:ascii="Times New Roman" w:hAnsi="Times New Roman"/>
          <w:sz w:val="26"/>
        </w:rPr>
      </w:pPr>
    </w:p>
    <w:p w14:paraId="0FBA5FE0" w14:textId="7BFCCCA5" w:rsidR="00433584" w:rsidRDefault="00433584">
      <w:pPr>
        <w:widowControl/>
        <w:rPr>
          <w:rFonts w:ascii="Times New Roman" w:hAnsi="Times New Roman"/>
          <w:sz w:val="26"/>
        </w:rPr>
      </w:pPr>
    </w:p>
    <w:p w14:paraId="0A5ECEDD" w14:textId="1B43E20F" w:rsidR="003F132B" w:rsidRPr="000E3C97" w:rsidRDefault="003F132B" w:rsidP="003F132B">
      <w:pPr>
        <w:widowControl/>
        <w:spacing w:line="360" w:lineRule="auto"/>
        <w:jc w:val="center"/>
        <w:rPr>
          <w:rFonts w:ascii="Times New Roman" w:hAnsi="Times New Roman"/>
          <w:sz w:val="20"/>
          <w:szCs w:val="20"/>
        </w:rPr>
      </w:pPr>
      <w:r w:rsidRPr="000E3C97">
        <w:rPr>
          <w:rFonts w:ascii="Times New Roman" w:hAnsi="Times New Roman"/>
          <w:sz w:val="20"/>
          <w:szCs w:val="20"/>
        </w:rPr>
        <w:t>19</w:t>
      </w:r>
    </w:p>
    <w:p w14:paraId="69DDC341" w14:textId="47C4108A" w:rsidR="00D417A9" w:rsidRPr="00C838DD" w:rsidRDefault="00AC4908" w:rsidP="00862ACB">
      <w:pPr>
        <w:widowControl/>
        <w:spacing w:line="360" w:lineRule="auto"/>
        <w:rPr>
          <w:rFonts w:ascii="Times New Roman" w:hAnsi="Times New Roman"/>
          <w:b/>
          <w:bCs/>
          <w:szCs w:val="24"/>
        </w:rPr>
      </w:pPr>
      <w:r w:rsidRPr="00C838DD">
        <w:rPr>
          <w:rFonts w:ascii="Times New Roman" w:hAnsi="Times New Roman"/>
          <w:b/>
          <w:bCs/>
          <w:szCs w:val="24"/>
        </w:rPr>
        <w:t>4.2.3 Exchange</w:t>
      </w:r>
      <w:r w:rsidR="00FA40BD" w:rsidRPr="00C838DD">
        <w:rPr>
          <w:rFonts w:ascii="Times New Roman" w:hAnsi="Times New Roman"/>
          <w:b/>
          <w:bCs/>
          <w:szCs w:val="24"/>
        </w:rPr>
        <w:t xml:space="preserve"> rate risk</w:t>
      </w:r>
      <w:r w:rsidR="00B346D1" w:rsidRPr="00C838DD">
        <w:rPr>
          <w:rFonts w:ascii="Times New Roman" w:hAnsi="Times New Roman"/>
          <w:b/>
          <w:bCs/>
          <w:szCs w:val="24"/>
        </w:rPr>
        <w:t xml:space="preserve"> </w:t>
      </w:r>
      <w:bookmarkStart w:id="7" w:name="_Hlk128405713"/>
      <w:r w:rsidR="00B346D1" w:rsidRPr="00C838DD">
        <w:rPr>
          <w:rFonts w:ascii="Times New Roman" w:hAnsi="Times New Roman"/>
          <w:b/>
          <w:bCs/>
          <w:szCs w:val="24"/>
        </w:rPr>
        <w:t xml:space="preserve">of Euro </w:t>
      </w:r>
      <w:r w:rsidRPr="00C838DD">
        <w:rPr>
          <w:rFonts w:ascii="Times New Roman" w:hAnsi="Times New Roman"/>
          <w:b/>
          <w:bCs/>
          <w:szCs w:val="24"/>
        </w:rPr>
        <w:t xml:space="preserve">of European Union </w:t>
      </w:r>
      <w:bookmarkEnd w:id="7"/>
    </w:p>
    <w:p w14:paraId="7A0880C5" w14:textId="77777777" w:rsidR="00AC4908" w:rsidRPr="00862ACB" w:rsidRDefault="00AC4908" w:rsidP="00862ACB">
      <w:pPr>
        <w:adjustRightInd w:val="0"/>
        <w:snapToGrid w:val="0"/>
        <w:spacing w:line="360" w:lineRule="auto"/>
        <w:jc w:val="both"/>
        <w:rPr>
          <w:rFonts w:ascii="Times New Roman" w:hAnsi="Times New Roman"/>
          <w:szCs w:val="24"/>
        </w:rPr>
      </w:pPr>
    </w:p>
    <w:p w14:paraId="4190ABEF" w14:textId="576C1325" w:rsidR="00987373" w:rsidRPr="00862ACB" w:rsidRDefault="00AC4908" w:rsidP="00862ACB">
      <w:pPr>
        <w:adjustRightInd w:val="0"/>
        <w:snapToGrid w:val="0"/>
        <w:spacing w:line="360" w:lineRule="auto"/>
        <w:jc w:val="both"/>
        <w:rPr>
          <w:rFonts w:ascii="Times New Roman" w:hAnsi="Times New Roman"/>
          <w:bCs/>
          <w:color w:val="000000" w:themeColor="text1"/>
          <w:szCs w:val="24"/>
        </w:rPr>
      </w:pPr>
      <w:r w:rsidRPr="00862ACB">
        <w:rPr>
          <w:rFonts w:ascii="Times New Roman" w:hAnsi="Times New Roman"/>
          <w:bCs/>
          <w:color w:val="000000" w:themeColor="text1"/>
          <w:szCs w:val="24"/>
        </w:rPr>
        <w:t xml:space="preserve">The Euro is the official currency of 20 of the 27 member states of the European Union. The following </w:t>
      </w:r>
      <w:r w:rsidRPr="007719C6">
        <w:rPr>
          <w:rFonts w:ascii="Times New Roman" w:hAnsi="Times New Roman"/>
          <w:bCs/>
          <w:szCs w:val="24"/>
        </w:rPr>
        <w:t xml:space="preserve">figure </w:t>
      </w:r>
      <w:r w:rsidR="007719C6" w:rsidRPr="007719C6">
        <w:rPr>
          <w:rFonts w:ascii="Times New Roman" w:hAnsi="Times New Roman"/>
          <w:bCs/>
          <w:szCs w:val="24"/>
        </w:rPr>
        <w:t>5</w:t>
      </w:r>
      <w:r w:rsidRPr="00862ACB">
        <w:rPr>
          <w:rFonts w:ascii="Times New Roman" w:hAnsi="Times New Roman"/>
          <w:bCs/>
          <w:szCs w:val="24"/>
        </w:rPr>
        <w:t xml:space="preserve"> </w:t>
      </w:r>
      <w:r w:rsidRPr="00862ACB">
        <w:rPr>
          <w:rFonts w:ascii="Times New Roman" w:hAnsi="Times New Roman"/>
          <w:bCs/>
          <w:color w:val="000000" w:themeColor="text1"/>
          <w:szCs w:val="24"/>
        </w:rPr>
        <w:t>represents that</w:t>
      </w:r>
      <w:r w:rsidR="00987373" w:rsidRPr="00862ACB">
        <w:rPr>
          <w:rFonts w:ascii="Times New Roman" w:hAnsi="Times New Roman"/>
          <w:bCs/>
          <w:color w:val="000000" w:themeColor="text1"/>
          <w:szCs w:val="24"/>
        </w:rPr>
        <w:t xml:space="preserve"> the exchange rate moved up from 2001 to 2008, dropped from 2008 to 2015. The exchange rate from 2015 to 2023 </w:t>
      </w:r>
      <w:r w:rsidR="007719C6">
        <w:rPr>
          <w:rFonts w:ascii="Times New Roman" w:hAnsi="Times New Roman"/>
          <w:bCs/>
          <w:color w:val="000000" w:themeColor="text1"/>
          <w:szCs w:val="24"/>
        </w:rPr>
        <w:t>was</w:t>
      </w:r>
      <w:r w:rsidR="00987373" w:rsidRPr="00862ACB">
        <w:rPr>
          <w:rFonts w:ascii="Times New Roman" w:hAnsi="Times New Roman"/>
          <w:bCs/>
          <w:color w:val="000000" w:themeColor="text1"/>
          <w:szCs w:val="24"/>
        </w:rPr>
        <w:t xml:space="preserve"> relatively stable. </w:t>
      </w:r>
    </w:p>
    <w:p w14:paraId="5136A11F" w14:textId="77777777" w:rsidR="00987373" w:rsidRPr="00862ACB" w:rsidRDefault="00987373" w:rsidP="00862ACB">
      <w:pPr>
        <w:adjustRightInd w:val="0"/>
        <w:snapToGrid w:val="0"/>
        <w:spacing w:line="360" w:lineRule="auto"/>
        <w:jc w:val="both"/>
        <w:rPr>
          <w:rFonts w:ascii="Times New Roman" w:hAnsi="Times New Roman"/>
          <w:bCs/>
          <w:color w:val="000000" w:themeColor="text1"/>
          <w:szCs w:val="24"/>
        </w:rPr>
      </w:pPr>
    </w:p>
    <w:p w14:paraId="25186BD8" w14:textId="6F68AC95" w:rsidR="005F6E6F" w:rsidRPr="00862ACB" w:rsidRDefault="00F00674" w:rsidP="00862ACB">
      <w:pPr>
        <w:adjustRightInd w:val="0"/>
        <w:snapToGrid w:val="0"/>
        <w:spacing w:line="360" w:lineRule="auto"/>
        <w:jc w:val="both"/>
        <w:rPr>
          <w:rFonts w:ascii="Times New Roman" w:hAnsi="Times New Roman"/>
          <w:bCs/>
          <w:color w:val="000000" w:themeColor="text1"/>
          <w:szCs w:val="24"/>
        </w:rPr>
      </w:pPr>
      <w:r>
        <w:rPr>
          <w:rFonts w:ascii="Times New Roman" w:hAnsi="Times New Roman"/>
          <w:bCs/>
          <w:color w:val="000000" w:themeColor="text1"/>
          <w:szCs w:val="24"/>
        </w:rPr>
        <w:t>Following figure 5</w:t>
      </w:r>
      <w:r w:rsidR="00987373" w:rsidRPr="00862ACB">
        <w:rPr>
          <w:rFonts w:ascii="Times New Roman" w:hAnsi="Times New Roman"/>
          <w:bCs/>
          <w:color w:val="000000" w:themeColor="text1"/>
          <w:szCs w:val="24"/>
        </w:rPr>
        <w:t xml:space="preserve"> shows the </w:t>
      </w:r>
      <w:r w:rsidR="00AC4908" w:rsidRPr="00862ACB">
        <w:rPr>
          <w:rFonts w:ascii="Times New Roman" w:hAnsi="Times New Roman"/>
          <w:bCs/>
          <w:color w:val="000000" w:themeColor="text1"/>
          <w:szCs w:val="24"/>
        </w:rPr>
        <w:t xml:space="preserve">low was in 2001 </w:t>
      </w:r>
      <w:r w:rsidR="00987373" w:rsidRPr="00862ACB">
        <w:rPr>
          <w:rFonts w:ascii="Times New Roman" w:hAnsi="Times New Roman"/>
          <w:bCs/>
          <w:color w:val="000000" w:themeColor="text1"/>
          <w:szCs w:val="24"/>
        </w:rPr>
        <w:t>under</w:t>
      </w:r>
      <w:r w:rsidR="00AC4908" w:rsidRPr="00862ACB">
        <w:rPr>
          <w:rFonts w:ascii="Times New Roman" w:hAnsi="Times New Roman"/>
          <w:bCs/>
          <w:color w:val="000000" w:themeColor="text1"/>
          <w:szCs w:val="24"/>
        </w:rPr>
        <w:t xml:space="preserve"> the exchange rate</w:t>
      </w:r>
      <w:r w:rsidR="00987373" w:rsidRPr="00862ACB">
        <w:rPr>
          <w:rFonts w:ascii="Times New Roman" w:hAnsi="Times New Roman"/>
          <w:bCs/>
          <w:color w:val="000000" w:themeColor="text1"/>
          <w:szCs w:val="24"/>
        </w:rPr>
        <w:t xml:space="preserve"> of</w:t>
      </w:r>
      <w:r w:rsidR="00AC4908" w:rsidRPr="00862ACB">
        <w:rPr>
          <w:rFonts w:ascii="Times New Roman" w:hAnsi="Times New Roman"/>
          <w:bCs/>
          <w:color w:val="000000" w:themeColor="text1"/>
          <w:szCs w:val="24"/>
        </w:rPr>
        <w:t xml:space="preserve"> Euro 1 to HKD 7 while the high was in 2008 </w:t>
      </w:r>
      <w:r w:rsidR="007719C6">
        <w:rPr>
          <w:rFonts w:ascii="Times New Roman" w:hAnsi="Times New Roman"/>
          <w:bCs/>
          <w:color w:val="000000" w:themeColor="text1"/>
          <w:szCs w:val="24"/>
        </w:rPr>
        <w:t>for</w:t>
      </w:r>
      <w:r w:rsidR="00987373" w:rsidRPr="00862ACB">
        <w:rPr>
          <w:rFonts w:ascii="Times New Roman" w:hAnsi="Times New Roman"/>
          <w:bCs/>
          <w:color w:val="000000" w:themeColor="text1"/>
          <w:szCs w:val="24"/>
        </w:rPr>
        <w:t xml:space="preserve"> Euro 1 to HKD </w:t>
      </w:r>
      <w:r w:rsidR="007719C6" w:rsidRPr="00862ACB">
        <w:rPr>
          <w:rFonts w:ascii="Times New Roman" w:hAnsi="Times New Roman"/>
          <w:bCs/>
          <w:color w:val="000000" w:themeColor="text1"/>
          <w:szCs w:val="24"/>
        </w:rPr>
        <w:t>12.2</w:t>
      </w:r>
      <w:r w:rsidR="007719C6">
        <w:rPr>
          <w:rFonts w:ascii="Times New Roman" w:hAnsi="Times New Roman"/>
          <w:bCs/>
          <w:color w:val="000000" w:themeColor="text1"/>
          <w:szCs w:val="24"/>
        </w:rPr>
        <w:t xml:space="preserve"> and</w:t>
      </w:r>
      <w:r w:rsidR="00987373" w:rsidRPr="00862ACB">
        <w:rPr>
          <w:rFonts w:ascii="Times New Roman" w:hAnsi="Times New Roman"/>
          <w:bCs/>
          <w:color w:val="000000" w:themeColor="text1"/>
          <w:szCs w:val="24"/>
        </w:rPr>
        <w:t xml:space="preserve"> ha</w:t>
      </w:r>
      <w:r w:rsidR="007719C6">
        <w:rPr>
          <w:rFonts w:ascii="Times New Roman" w:hAnsi="Times New Roman"/>
          <w:bCs/>
          <w:color w:val="000000" w:themeColor="text1"/>
          <w:szCs w:val="24"/>
        </w:rPr>
        <w:t>d</w:t>
      </w:r>
      <w:r w:rsidR="00987373" w:rsidRPr="00862ACB">
        <w:rPr>
          <w:rFonts w:ascii="Times New Roman" w:hAnsi="Times New Roman"/>
          <w:bCs/>
          <w:color w:val="000000" w:themeColor="text1"/>
          <w:szCs w:val="24"/>
        </w:rPr>
        <w:t xml:space="preserve"> been keeping </w:t>
      </w:r>
      <w:r w:rsidR="0040504D" w:rsidRPr="00862ACB">
        <w:rPr>
          <w:rFonts w:ascii="Times New Roman" w:hAnsi="Times New Roman"/>
          <w:bCs/>
          <w:color w:val="000000" w:themeColor="text1"/>
          <w:szCs w:val="24"/>
        </w:rPr>
        <w:t xml:space="preserve">about </w:t>
      </w:r>
      <w:r w:rsidR="00987373" w:rsidRPr="00862ACB">
        <w:rPr>
          <w:rFonts w:ascii="Times New Roman" w:hAnsi="Times New Roman"/>
          <w:bCs/>
          <w:color w:val="000000" w:themeColor="text1"/>
          <w:szCs w:val="24"/>
        </w:rPr>
        <w:t xml:space="preserve">HKD </w:t>
      </w:r>
      <w:r w:rsidR="006311AF" w:rsidRPr="00862ACB">
        <w:rPr>
          <w:rFonts w:ascii="Times New Roman" w:hAnsi="Times New Roman"/>
          <w:bCs/>
          <w:color w:val="000000" w:themeColor="text1"/>
          <w:szCs w:val="24"/>
        </w:rPr>
        <w:t>8 – 10</w:t>
      </w:r>
      <w:r w:rsidR="00987373" w:rsidRPr="00862ACB">
        <w:rPr>
          <w:rFonts w:ascii="Times New Roman" w:hAnsi="Times New Roman"/>
          <w:bCs/>
          <w:color w:val="000000" w:themeColor="text1"/>
          <w:szCs w:val="24"/>
        </w:rPr>
        <w:t xml:space="preserve"> in 201</w:t>
      </w:r>
      <w:r w:rsidR="0040504D" w:rsidRPr="00862ACB">
        <w:rPr>
          <w:rFonts w:ascii="Times New Roman" w:hAnsi="Times New Roman"/>
          <w:bCs/>
          <w:color w:val="000000" w:themeColor="text1"/>
          <w:szCs w:val="24"/>
        </w:rPr>
        <w:t>5</w:t>
      </w:r>
      <w:r w:rsidR="00987373" w:rsidRPr="00862ACB">
        <w:rPr>
          <w:rFonts w:ascii="Times New Roman" w:hAnsi="Times New Roman"/>
          <w:bCs/>
          <w:color w:val="000000" w:themeColor="text1"/>
          <w:szCs w:val="24"/>
        </w:rPr>
        <w:t xml:space="preserve"> to 2023. </w:t>
      </w:r>
    </w:p>
    <w:p w14:paraId="427918EF" w14:textId="3ABE5E51" w:rsidR="006311AF" w:rsidRPr="00862ACB" w:rsidRDefault="006311AF" w:rsidP="00862ACB">
      <w:pPr>
        <w:adjustRightInd w:val="0"/>
        <w:snapToGrid w:val="0"/>
        <w:spacing w:line="360" w:lineRule="auto"/>
        <w:jc w:val="both"/>
        <w:rPr>
          <w:rFonts w:ascii="Times New Roman" w:hAnsi="Times New Roman"/>
          <w:bCs/>
          <w:color w:val="000000" w:themeColor="text1"/>
          <w:szCs w:val="24"/>
        </w:rPr>
      </w:pPr>
    </w:p>
    <w:p w14:paraId="34352CEE" w14:textId="6FEF9CEC" w:rsidR="006311AF" w:rsidRPr="00862ACB" w:rsidRDefault="0040504D" w:rsidP="00862ACB">
      <w:pPr>
        <w:adjustRightInd w:val="0"/>
        <w:snapToGrid w:val="0"/>
        <w:spacing w:line="360" w:lineRule="auto"/>
        <w:jc w:val="both"/>
        <w:rPr>
          <w:rFonts w:ascii="Times New Roman" w:hAnsi="Times New Roman"/>
          <w:bCs/>
          <w:color w:val="000000" w:themeColor="text1"/>
          <w:szCs w:val="24"/>
        </w:rPr>
      </w:pPr>
      <w:r w:rsidRPr="00862ACB">
        <w:rPr>
          <w:rFonts w:ascii="Times New Roman" w:hAnsi="Times New Roman"/>
          <w:bCs/>
          <w:color w:val="000000" w:themeColor="text1"/>
          <w:szCs w:val="24"/>
        </w:rPr>
        <w:t>As the</w:t>
      </w:r>
      <w:r w:rsidR="006311AF" w:rsidRPr="00862ACB">
        <w:rPr>
          <w:rFonts w:ascii="Times New Roman" w:hAnsi="Times New Roman"/>
          <w:bCs/>
          <w:color w:val="000000" w:themeColor="text1"/>
          <w:szCs w:val="24"/>
        </w:rPr>
        <w:t xml:space="preserve"> currency of CAC40 is measured in Eur</w:t>
      </w:r>
      <w:r w:rsidRPr="00862ACB">
        <w:rPr>
          <w:rFonts w:ascii="Times New Roman" w:hAnsi="Times New Roman"/>
          <w:bCs/>
          <w:color w:val="000000" w:themeColor="text1"/>
          <w:szCs w:val="24"/>
        </w:rPr>
        <w:t>o and the exchange rate</w:t>
      </w:r>
      <w:r w:rsidR="00FF1889" w:rsidRPr="00862ACB">
        <w:rPr>
          <w:rFonts w:ascii="Times New Roman" w:hAnsi="Times New Roman"/>
          <w:bCs/>
          <w:color w:val="000000" w:themeColor="text1"/>
          <w:szCs w:val="24"/>
        </w:rPr>
        <w:t xml:space="preserve"> was kept from HKD 8 to 10 from 2015</w:t>
      </w:r>
      <w:r w:rsidRPr="00862ACB">
        <w:rPr>
          <w:rFonts w:ascii="Times New Roman" w:hAnsi="Times New Roman"/>
          <w:bCs/>
          <w:color w:val="000000" w:themeColor="text1"/>
          <w:szCs w:val="24"/>
        </w:rPr>
        <w:t xml:space="preserve">, </w:t>
      </w:r>
      <w:r w:rsidR="006311AF" w:rsidRPr="007719C6">
        <w:rPr>
          <w:rFonts w:ascii="Times New Roman" w:hAnsi="Times New Roman"/>
          <w:bCs/>
          <w:color w:val="000000" w:themeColor="text1"/>
          <w:szCs w:val="24"/>
        </w:rPr>
        <w:t>investing in stock market in France</w:t>
      </w:r>
      <w:r w:rsidR="00FF1889" w:rsidRPr="007719C6">
        <w:rPr>
          <w:rFonts w:ascii="Times New Roman" w:hAnsi="Times New Roman"/>
          <w:bCs/>
          <w:color w:val="000000" w:themeColor="text1"/>
          <w:szCs w:val="24"/>
        </w:rPr>
        <w:t xml:space="preserve"> is relatively stable.</w:t>
      </w:r>
      <w:r w:rsidR="00FF1889" w:rsidRPr="00862ACB">
        <w:rPr>
          <w:rFonts w:ascii="Times New Roman" w:hAnsi="Times New Roman"/>
          <w:bCs/>
          <w:color w:val="000000" w:themeColor="text1"/>
          <w:szCs w:val="24"/>
        </w:rPr>
        <w:t xml:space="preserve"> </w:t>
      </w:r>
      <w:r w:rsidR="006311AF" w:rsidRPr="00862ACB">
        <w:rPr>
          <w:rFonts w:ascii="Times New Roman" w:hAnsi="Times New Roman"/>
          <w:bCs/>
          <w:color w:val="000000" w:themeColor="text1"/>
          <w:szCs w:val="24"/>
        </w:rPr>
        <w:t xml:space="preserve"> </w:t>
      </w:r>
    </w:p>
    <w:p w14:paraId="1626C580" w14:textId="77777777" w:rsidR="00017098" w:rsidRPr="00862ACB" w:rsidRDefault="00017098" w:rsidP="00862ACB">
      <w:pPr>
        <w:adjustRightInd w:val="0"/>
        <w:snapToGrid w:val="0"/>
        <w:spacing w:line="360" w:lineRule="auto"/>
        <w:jc w:val="both"/>
        <w:rPr>
          <w:rFonts w:ascii="Times New Roman" w:hAnsi="Times New Roman"/>
          <w:bCs/>
          <w:color w:val="000000" w:themeColor="text1"/>
          <w:szCs w:val="24"/>
        </w:rPr>
      </w:pPr>
    </w:p>
    <w:p w14:paraId="104680AF" w14:textId="7840F38E" w:rsidR="00E82278" w:rsidRPr="00862ACB" w:rsidRDefault="00AC4908" w:rsidP="00862ACB">
      <w:pPr>
        <w:adjustRightInd w:val="0"/>
        <w:snapToGrid w:val="0"/>
        <w:spacing w:line="360" w:lineRule="auto"/>
        <w:jc w:val="both"/>
        <w:rPr>
          <w:rFonts w:ascii="Times New Roman" w:hAnsi="Times New Roman"/>
          <w:bCs/>
          <w:color w:val="000000" w:themeColor="text1"/>
          <w:szCs w:val="24"/>
        </w:rPr>
      </w:pPr>
      <w:r w:rsidRPr="00862ACB">
        <w:rPr>
          <w:rFonts w:ascii="Times New Roman" w:hAnsi="Times New Roman"/>
          <w:bCs/>
          <w:color w:val="000000" w:themeColor="text1"/>
          <w:szCs w:val="24"/>
        </w:rPr>
        <w:t xml:space="preserve">Figure </w:t>
      </w:r>
      <w:r w:rsidR="00A15360">
        <w:rPr>
          <w:rFonts w:ascii="Times New Roman" w:hAnsi="Times New Roman"/>
          <w:bCs/>
          <w:color w:val="000000" w:themeColor="text1"/>
          <w:szCs w:val="24"/>
        </w:rPr>
        <w:t>5</w:t>
      </w:r>
      <w:r w:rsidRPr="00862ACB">
        <w:rPr>
          <w:rFonts w:ascii="Times New Roman" w:hAnsi="Times New Roman"/>
          <w:bCs/>
          <w:color w:val="000000" w:themeColor="text1"/>
          <w:szCs w:val="24"/>
        </w:rPr>
        <w:t xml:space="preserve">: </w:t>
      </w:r>
      <w:r w:rsidR="00E82278" w:rsidRPr="00862ACB">
        <w:rPr>
          <w:rFonts w:ascii="Times New Roman" w:hAnsi="Times New Roman"/>
          <w:bCs/>
          <w:color w:val="000000" w:themeColor="text1"/>
          <w:szCs w:val="24"/>
        </w:rPr>
        <w:t xml:space="preserve"> Exchange rate of Euro to HKD: 2001 to 2023 </w:t>
      </w:r>
    </w:p>
    <w:p w14:paraId="12308370" w14:textId="37A8B767" w:rsidR="00E82278" w:rsidRDefault="00E82278" w:rsidP="005F6E6F">
      <w:pPr>
        <w:adjustRightInd w:val="0"/>
        <w:snapToGrid w:val="0"/>
        <w:spacing w:line="360" w:lineRule="auto"/>
        <w:jc w:val="both"/>
        <w:rPr>
          <w:rFonts w:ascii="Times New Roman" w:hAnsi="Times New Roman"/>
          <w:bCs/>
          <w:color w:val="0000CC"/>
          <w:szCs w:val="24"/>
        </w:rPr>
      </w:pPr>
      <w:r>
        <w:rPr>
          <w:rFonts w:ascii="Times New Roman" w:hAnsi="Times New Roman"/>
          <w:bCs/>
          <w:noProof/>
          <w:color w:val="0000CC"/>
          <w:szCs w:val="24"/>
        </w:rPr>
        <w:drawing>
          <wp:anchor distT="0" distB="0" distL="114300" distR="114300" simplePos="0" relativeHeight="251665408" behindDoc="1" locked="0" layoutInCell="1" allowOverlap="1" wp14:anchorId="5E90BD36" wp14:editId="3F8C8836">
            <wp:simplePos x="0" y="0"/>
            <wp:positionH relativeFrom="column">
              <wp:posOffset>18390</wp:posOffset>
            </wp:positionH>
            <wp:positionV relativeFrom="paragraph">
              <wp:posOffset>21234</wp:posOffset>
            </wp:positionV>
            <wp:extent cx="5958670" cy="2617242"/>
            <wp:effectExtent l="19050" t="19050" r="23495" b="12065"/>
            <wp:wrapTight wrapText="bothSides">
              <wp:wrapPolygon edited="0">
                <wp:start x="-69" y="-157"/>
                <wp:lineTo x="-69" y="21542"/>
                <wp:lineTo x="21616" y="21542"/>
                <wp:lineTo x="21616" y="-157"/>
                <wp:lineTo x="-69" y="-157"/>
              </wp:wrapPolygon>
            </wp:wrapTight>
            <wp:docPr id="8" name="Picture 8" descr="Graphical user interface, 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chart, line chart&#10;&#10;Description automatically generated"/>
                    <pic:cNvPicPr/>
                  </pic:nvPicPr>
                  <pic:blipFill>
                    <a:blip r:embed="rId25">
                      <a:extLst>
                        <a:ext uri="{BEBA8EAE-BF5A-486C-A8C5-ECC9F3942E4B}">
                          <a14:imgProps xmlns:a14="http://schemas.microsoft.com/office/drawing/2010/main">
                            <a14:imgLayer r:embed="rId26">
                              <a14:imgEffect>
                                <a14:sharpenSoften amount="10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958670" cy="2617242"/>
                    </a:xfrm>
                    <a:prstGeom prst="rect">
                      <a:avLst/>
                    </a:prstGeom>
                    <a:ln>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tileRect/>
                      </a:gradFill>
                    </a:ln>
                  </pic:spPr>
                </pic:pic>
              </a:graphicData>
            </a:graphic>
            <wp14:sizeRelH relativeFrom="page">
              <wp14:pctWidth>0</wp14:pctWidth>
            </wp14:sizeRelH>
            <wp14:sizeRelV relativeFrom="page">
              <wp14:pctHeight>0</wp14:pctHeight>
            </wp14:sizeRelV>
          </wp:anchor>
        </w:drawing>
      </w:r>
    </w:p>
    <w:p w14:paraId="253C0280" w14:textId="7BA3F98D" w:rsidR="00D417A9" w:rsidRPr="00B346D1" w:rsidRDefault="00B823E4" w:rsidP="00DD79F6">
      <w:pPr>
        <w:adjustRightInd w:val="0"/>
        <w:snapToGrid w:val="0"/>
        <w:spacing w:line="360" w:lineRule="auto"/>
        <w:jc w:val="both"/>
        <w:rPr>
          <w:rFonts w:ascii="Times New Roman" w:hAnsi="Times New Roman"/>
          <w:bCs/>
          <w:color w:val="000000" w:themeColor="text1"/>
          <w:szCs w:val="24"/>
        </w:rPr>
      </w:pPr>
      <w:r w:rsidRPr="00B346D1">
        <w:rPr>
          <w:rFonts w:ascii="Times New Roman" w:hAnsi="Times New Roman"/>
          <w:bCs/>
          <w:color w:val="000000" w:themeColor="text1"/>
          <w:szCs w:val="24"/>
        </w:rPr>
        <w:t xml:space="preserve">Sources: </w:t>
      </w:r>
      <w:hyperlink r:id="rId27" w:history="1">
        <w:r w:rsidR="00067412" w:rsidRPr="00B346D1">
          <w:rPr>
            <w:rStyle w:val="af3"/>
            <w:rFonts w:ascii="Times New Roman" w:hAnsi="Times New Roman"/>
            <w:bCs/>
            <w:color w:val="000000" w:themeColor="text1"/>
            <w:szCs w:val="24"/>
            <w:u w:val="none"/>
          </w:rPr>
          <w:t>https://finance.yahoo.com/currency-converter?fr=sycsrp_catchall</w:t>
        </w:r>
      </w:hyperlink>
    </w:p>
    <w:p w14:paraId="77E03A6D" w14:textId="35C3A916" w:rsidR="00067412" w:rsidRDefault="00067412" w:rsidP="00DD79F6">
      <w:pPr>
        <w:adjustRightInd w:val="0"/>
        <w:snapToGrid w:val="0"/>
        <w:spacing w:line="360" w:lineRule="auto"/>
        <w:jc w:val="both"/>
        <w:rPr>
          <w:rFonts w:ascii="Times New Roman" w:hAnsi="Times New Roman"/>
          <w:bCs/>
          <w:color w:val="0000CC"/>
          <w:szCs w:val="24"/>
        </w:rPr>
      </w:pPr>
    </w:p>
    <w:p w14:paraId="2E3A710F" w14:textId="13100B8B" w:rsidR="003F132B" w:rsidRDefault="003F132B" w:rsidP="00DD79F6">
      <w:pPr>
        <w:adjustRightInd w:val="0"/>
        <w:snapToGrid w:val="0"/>
        <w:spacing w:line="360" w:lineRule="auto"/>
        <w:jc w:val="both"/>
        <w:rPr>
          <w:rFonts w:ascii="Times New Roman" w:hAnsi="Times New Roman"/>
          <w:bCs/>
          <w:color w:val="0000CC"/>
          <w:szCs w:val="24"/>
        </w:rPr>
      </w:pPr>
    </w:p>
    <w:p w14:paraId="699784B9" w14:textId="74CB9401" w:rsidR="003F132B" w:rsidRDefault="003F132B" w:rsidP="00DD79F6">
      <w:pPr>
        <w:adjustRightInd w:val="0"/>
        <w:snapToGrid w:val="0"/>
        <w:spacing w:line="360" w:lineRule="auto"/>
        <w:jc w:val="both"/>
        <w:rPr>
          <w:rFonts w:ascii="Times New Roman" w:hAnsi="Times New Roman"/>
          <w:bCs/>
          <w:color w:val="0000CC"/>
          <w:szCs w:val="24"/>
        </w:rPr>
      </w:pPr>
    </w:p>
    <w:p w14:paraId="40F9F2A8" w14:textId="4FDF0074" w:rsidR="003F132B" w:rsidRDefault="003F132B" w:rsidP="00DD79F6">
      <w:pPr>
        <w:adjustRightInd w:val="0"/>
        <w:snapToGrid w:val="0"/>
        <w:spacing w:line="360" w:lineRule="auto"/>
        <w:jc w:val="both"/>
        <w:rPr>
          <w:rFonts w:ascii="Times New Roman" w:hAnsi="Times New Roman"/>
          <w:bCs/>
          <w:color w:val="0000CC"/>
          <w:szCs w:val="24"/>
        </w:rPr>
      </w:pPr>
    </w:p>
    <w:p w14:paraId="392151C9" w14:textId="4E4B5839" w:rsidR="003F132B" w:rsidRDefault="003F132B" w:rsidP="00DD79F6">
      <w:pPr>
        <w:adjustRightInd w:val="0"/>
        <w:snapToGrid w:val="0"/>
        <w:spacing w:line="360" w:lineRule="auto"/>
        <w:jc w:val="both"/>
        <w:rPr>
          <w:rFonts w:ascii="Times New Roman" w:hAnsi="Times New Roman"/>
          <w:bCs/>
          <w:color w:val="0000CC"/>
          <w:szCs w:val="24"/>
        </w:rPr>
      </w:pPr>
    </w:p>
    <w:p w14:paraId="314D13FF" w14:textId="77777777" w:rsidR="003F132B" w:rsidRDefault="003F132B" w:rsidP="00DD79F6">
      <w:pPr>
        <w:adjustRightInd w:val="0"/>
        <w:snapToGrid w:val="0"/>
        <w:spacing w:line="360" w:lineRule="auto"/>
        <w:jc w:val="both"/>
        <w:rPr>
          <w:rFonts w:ascii="Times New Roman" w:hAnsi="Times New Roman"/>
          <w:bCs/>
          <w:color w:val="0000CC"/>
          <w:szCs w:val="24"/>
        </w:rPr>
      </w:pPr>
    </w:p>
    <w:p w14:paraId="13791F57" w14:textId="77777777" w:rsidR="00067412" w:rsidRDefault="00067412" w:rsidP="00DD79F6">
      <w:pPr>
        <w:adjustRightInd w:val="0"/>
        <w:snapToGrid w:val="0"/>
        <w:spacing w:line="360" w:lineRule="auto"/>
        <w:jc w:val="both"/>
        <w:rPr>
          <w:rFonts w:ascii="Times New Roman" w:hAnsi="Times New Roman"/>
          <w:b/>
          <w:bCs/>
          <w:sz w:val="26"/>
        </w:rPr>
      </w:pPr>
    </w:p>
    <w:p w14:paraId="6442183C" w14:textId="2DBC8EEB" w:rsidR="003F132B" w:rsidRPr="000E3C97" w:rsidRDefault="003F132B" w:rsidP="003F132B">
      <w:pPr>
        <w:widowControl/>
        <w:jc w:val="center"/>
        <w:rPr>
          <w:rFonts w:ascii="Times New Roman" w:hAnsi="Times New Roman"/>
          <w:sz w:val="20"/>
          <w:szCs w:val="20"/>
        </w:rPr>
      </w:pPr>
      <w:r w:rsidRPr="000E3C97">
        <w:rPr>
          <w:rFonts w:ascii="Times New Roman" w:hAnsi="Times New Roman"/>
          <w:sz w:val="20"/>
          <w:szCs w:val="20"/>
        </w:rPr>
        <w:t>20</w:t>
      </w:r>
      <w:r w:rsidR="006311AF" w:rsidRPr="000E3C97">
        <w:rPr>
          <w:rFonts w:ascii="Times New Roman" w:hAnsi="Times New Roman"/>
          <w:sz w:val="20"/>
          <w:szCs w:val="20"/>
        </w:rPr>
        <w:br w:type="page"/>
      </w:r>
    </w:p>
    <w:p w14:paraId="0ECB3703" w14:textId="58D04D04" w:rsidR="00806C45" w:rsidRPr="00862ACB" w:rsidRDefault="001C226A" w:rsidP="00862ACB">
      <w:pPr>
        <w:widowControl/>
        <w:adjustRightInd w:val="0"/>
        <w:snapToGrid w:val="0"/>
        <w:spacing w:line="360" w:lineRule="auto"/>
        <w:rPr>
          <w:rFonts w:ascii="Times New Roman" w:hAnsi="Times New Roman"/>
          <w:b/>
          <w:bCs/>
          <w:szCs w:val="24"/>
        </w:rPr>
      </w:pPr>
      <w:r>
        <w:rPr>
          <w:rFonts w:ascii="Times New Roman" w:hAnsi="Times New Roman"/>
          <w:b/>
          <w:bCs/>
          <w:szCs w:val="24"/>
        </w:rPr>
        <w:t xml:space="preserve">Chapter 5: </w:t>
      </w:r>
      <w:r w:rsidR="002D58D1" w:rsidRPr="00862ACB">
        <w:rPr>
          <w:rFonts w:ascii="Times New Roman" w:hAnsi="Times New Roman"/>
          <w:b/>
          <w:bCs/>
          <w:szCs w:val="24"/>
        </w:rPr>
        <w:t>Conclusion</w:t>
      </w:r>
      <w:r w:rsidR="00806C45" w:rsidRPr="00862ACB">
        <w:rPr>
          <w:rFonts w:ascii="Times New Roman" w:hAnsi="Times New Roman"/>
          <w:b/>
          <w:bCs/>
          <w:szCs w:val="24"/>
        </w:rPr>
        <w:t xml:space="preserve"> and recommendation</w:t>
      </w:r>
      <w:r w:rsidR="00A74548" w:rsidRPr="00862ACB">
        <w:rPr>
          <w:rFonts w:ascii="Times New Roman" w:hAnsi="Times New Roman"/>
          <w:b/>
          <w:bCs/>
          <w:szCs w:val="24"/>
        </w:rPr>
        <w:t>s</w:t>
      </w:r>
    </w:p>
    <w:p w14:paraId="13DE5083" w14:textId="77777777" w:rsidR="00FF45EB" w:rsidRPr="00862ACB" w:rsidRDefault="00FF45EB" w:rsidP="00862ACB">
      <w:pPr>
        <w:adjustRightInd w:val="0"/>
        <w:snapToGrid w:val="0"/>
        <w:spacing w:line="360" w:lineRule="auto"/>
        <w:jc w:val="both"/>
        <w:rPr>
          <w:rFonts w:ascii="Times New Roman" w:hAnsi="Times New Roman"/>
          <w:b/>
          <w:bCs/>
          <w:szCs w:val="24"/>
        </w:rPr>
      </w:pPr>
    </w:p>
    <w:p w14:paraId="52C36C25" w14:textId="77777777" w:rsidR="00806C45" w:rsidRPr="00862ACB" w:rsidRDefault="00FF45EB" w:rsidP="00862ACB">
      <w:pPr>
        <w:adjustRightInd w:val="0"/>
        <w:snapToGrid w:val="0"/>
        <w:spacing w:line="360" w:lineRule="auto"/>
        <w:jc w:val="both"/>
        <w:rPr>
          <w:rFonts w:ascii="Times New Roman" w:hAnsi="Times New Roman"/>
          <w:b/>
          <w:bCs/>
          <w:szCs w:val="24"/>
        </w:rPr>
      </w:pPr>
      <w:r w:rsidRPr="00862ACB">
        <w:rPr>
          <w:rFonts w:ascii="Times New Roman" w:hAnsi="Times New Roman"/>
          <w:b/>
          <w:bCs/>
          <w:szCs w:val="24"/>
        </w:rPr>
        <w:t>5</w:t>
      </w:r>
      <w:r w:rsidR="00806C45" w:rsidRPr="00862ACB">
        <w:rPr>
          <w:rFonts w:ascii="Times New Roman" w:hAnsi="Times New Roman"/>
          <w:b/>
          <w:bCs/>
          <w:szCs w:val="24"/>
        </w:rPr>
        <w:t>.1</w:t>
      </w:r>
      <w:r w:rsidR="00806C45" w:rsidRPr="00862ACB">
        <w:rPr>
          <w:rFonts w:ascii="Times New Roman" w:hAnsi="Times New Roman"/>
          <w:b/>
          <w:bCs/>
          <w:szCs w:val="24"/>
        </w:rPr>
        <w:tab/>
        <w:t>Conclusion</w:t>
      </w:r>
    </w:p>
    <w:p w14:paraId="6A2505BD" w14:textId="6101E02B" w:rsidR="00FF1889" w:rsidRPr="00862ACB" w:rsidRDefault="00FF1889" w:rsidP="00862ACB">
      <w:pPr>
        <w:adjustRightInd w:val="0"/>
        <w:snapToGrid w:val="0"/>
        <w:spacing w:line="360" w:lineRule="auto"/>
        <w:jc w:val="both"/>
        <w:rPr>
          <w:rFonts w:ascii="Times New Roman" w:hAnsi="Times New Roman"/>
          <w:bCs/>
          <w:color w:val="0000CC"/>
          <w:szCs w:val="24"/>
        </w:rPr>
      </w:pPr>
    </w:p>
    <w:p w14:paraId="29424E1F" w14:textId="5C7AF3D6" w:rsidR="00FF1889" w:rsidRPr="00862ACB" w:rsidRDefault="00FF1889"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After studying the characteristics of Hang Seng Index in Hong Kong (</w:t>
      </w:r>
      <w:r w:rsidR="007E7ACF" w:rsidRPr="00862ACB">
        <w:rPr>
          <w:rFonts w:ascii="Times New Roman" w:hAnsi="Times New Roman"/>
          <w:bCs/>
          <w:szCs w:val="24"/>
        </w:rPr>
        <w:t>HSI</w:t>
      </w:r>
      <w:r w:rsidRPr="00862ACB">
        <w:rPr>
          <w:rFonts w:ascii="Times New Roman" w:hAnsi="Times New Roman"/>
          <w:bCs/>
          <w:szCs w:val="24"/>
        </w:rPr>
        <w:t>) and CAC40 (FCHI) in France, as well as the opportunities and risks to invest in French stock market CAC40, it is found that Hang Seng Index consist</w:t>
      </w:r>
      <w:r w:rsidR="00CB722B">
        <w:rPr>
          <w:rFonts w:ascii="Times New Roman" w:hAnsi="Times New Roman"/>
          <w:bCs/>
          <w:szCs w:val="24"/>
        </w:rPr>
        <w:t>ed</w:t>
      </w:r>
      <w:r w:rsidRPr="00862ACB">
        <w:rPr>
          <w:rFonts w:ascii="Times New Roman" w:hAnsi="Times New Roman"/>
          <w:bCs/>
          <w:szCs w:val="24"/>
        </w:rPr>
        <w:t xml:space="preserve"> of the indexes from HK Ordinary and </w:t>
      </w:r>
      <w:r w:rsidR="00CB722B" w:rsidRPr="00CB722B">
        <w:rPr>
          <w:rFonts w:ascii="Times New Roman" w:hAnsi="Times New Roman"/>
          <w:bCs/>
          <w:szCs w:val="24"/>
        </w:rPr>
        <w:t xml:space="preserve">Other HK-Listed </w:t>
      </w:r>
      <w:r w:rsidRPr="00CB722B">
        <w:rPr>
          <w:rFonts w:ascii="Times New Roman" w:hAnsi="Times New Roman"/>
          <w:bCs/>
          <w:szCs w:val="24"/>
        </w:rPr>
        <w:t>Mainland</w:t>
      </w:r>
      <w:r w:rsidR="00CB722B">
        <w:rPr>
          <w:rFonts w:ascii="Times New Roman" w:hAnsi="Times New Roman"/>
          <w:bCs/>
          <w:szCs w:val="24"/>
        </w:rPr>
        <w:t xml:space="preserve"> Companies</w:t>
      </w:r>
      <w:r w:rsidRPr="00862ACB">
        <w:rPr>
          <w:rFonts w:ascii="Times New Roman" w:hAnsi="Times New Roman"/>
          <w:bCs/>
          <w:szCs w:val="24"/>
        </w:rPr>
        <w:t xml:space="preserve">, </w:t>
      </w:r>
      <w:r w:rsidR="00CB722B">
        <w:rPr>
          <w:rFonts w:ascii="Times New Roman" w:hAnsi="Times New Roman"/>
          <w:bCs/>
          <w:szCs w:val="24"/>
        </w:rPr>
        <w:t xml:space="preserve">mainly </w:t>
      </w:r>
      <w:r w:rsidRPr="00862ACB">
        <w:rPr>
          <w:rFonts w:ascii="Times New Roman" w:hAnsi="Times New Roman"/>
          <w:bCs/>
          <w:szCs w:val="24"/>
        </w:rPr>
        <w:t xml:space="preserve">in information technology and </w:t>
      </w:r>
      <w:r w:rsidR="00CB722B">
        <w:rPr>
          <w:rFonts w:ascii="Times New Roman" w:hAnsi="Times New Roman"/>
          <w:bCs/>
          <w:szCs w:val="24"/>
        </w:rPr>
        <w:t>f</w:t>
      </w:r>
      <w:r w:rsidRPr="00862ACB">
        <w:rPr>
          <w:rFonts w:ascii="Times New Roman" w:hAnsi="Times New Roman"/>
          <w:bCs/>
          <w:szCs w:val="24"/>
        </w:rPr>
        <w:t>inancial fields while CAC40 consist</w:t>
      </w:r>
      <w:r w:rsidR="00CB722B">
        <w:rPr>
          <w:rFonts w:ascii="Times New Roman" w:hAnsi="Times New Roman"/>
          <w:bCs/>
          <w:szCs w:val="24"/>
        </w:rPr>
        <w:t>ed</w:t>
      </w:r>
      <w:r w:rsidRPr="00862ACB">
        <w:rPr>
          <w:rFonts w:ascii="Times New Roman" w:hAnsi="Times New Roman"/>
          <w:bCs/>
          <w:szCs w:val="24"/>
        </w:rPr>
        <w:t xml:space="preserve"> of consumer discretionary, energy and healthcare</w:t>
      </w:r>
      <w:r w:rsidR="00CB722B">
        <w:rPr>
          <w:rFonts w:ascii="Times New Roman" w:hAnsi="Times New Roman"/>
          <w:bCs/>
          <w:szCs w:val="24"/>
        </w:rPr>
        <w:t xml:space="preserve"> sectors</w:t>
      </w:r>
      <w:r w:rsidRPr="00862ACB">
        <w:rPr>
          <w:rFonts w:ascii="Times New Roman" w:hAnsi="Times New Roman"/>
          <w:bCs/>
          <w:szCs w:val="24"/>
        </w:rPr>
        <w:t xml:space="preserve">. </w:t>
      </w:r>
      <w:r w:rsidR="002B6D4F" w:rsidRPr="00862ACB">
        <w:rPr>
          <w:rFonts w:ascii="Times New Roman" w:hAnsi="Times New Roman"/>
          <w:bCs/>
          <w:szCs w:val="24"/>
        </w:rPr>
        <w:t xml:space="preserve">The correlation of coefficient between HSI and CAC40 </w:t>
      </w:r>
      <w:r w:rsidR="00CB722B">
        <w:rPr>
          <w:rFonts w:ascii="Times New Roman" w:hAnsi="Times New Roman"/>
          <w:bCs/>
          <w:szCs w:val="24"/>
        </w:rPr>
        <w:t xml:space="preserve">was </w:t>
      </w:r>
      <w:r w:rsidR="002B6D4F" w:rsidRPr="00862ACB">
        <w:rPr>
          <w:rFonts w:ascii="Times New Roman" w:hAnsi="Times New Roman"/>
          <w:bCs/>
          <w:szCs w:val="24"/>
        </w:rPr>
        <w:t>in negative relationship in 2019 to 2023</w:t>
      </w:r>
      <w:r w:rsidR="00CB722B">
        <w:rPr>
          <w:rFonts w:ascii="Times New Roman" w:hAnsi="Times New Roman"/>
          <w:bCs/>
          <w:szCs w:val="24"/>
        </w:rPr>
        <w:t xml:space="preserve">, means the risk was low with high diversity on investing in French stock market CAC40. </w:t>
      </w:r>
    </w:p>
    <w:p w14:paraId="1D68D9FC" w14:textId="5A7F5370" w:rsidR="007E7ACF" w:rsidRPr="00862ACB" w:rsidRDefault="007E7ACF" w:rsidP="00862ACB">
      <w:pPr>
        <w:adjustRightInd w:val="0"/>
        <w:snapToGrid w:val="0"/>
        <w:spacing w:line="360" w:lineRule="auto"/>
        <w:jc w:val="both"/>
        <w:rPr>
          <w:rFonts w:ascii="Times New Roman" w:hAnsi="Times New Roman"/>
          <w:bCs/>
          <w:szCs w:val="24"/>
        </w:rPr>
      </w:pPr>
    </w:p>
    <w:p w14:paraId="61B0E70C" w14:textId="76F3E138" w:rsidR="007E7ACF" w:rsidRPr="00862ACB" w:rsidRDefault="007E7ACF"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 xml:space="preserve">In France, the companies </w:t>
      </w:r>
      <w:r w:rsidR="00CB722B">
        <w:rPr>
          <w:rFonts w:ascii="Times New Roman" w:hAnsi="Times New Roman"/>
          <w:bCs/>
          <w:szCs w:val="24"/>
        </w:rPr>
        <w:t xml:space="preserve">increased the </w:t>
      </w:r>
      <w:r w:rsidRPr="00862ACB">
        <w:rPr>
          <w:rFonts w:ascii="Times New Roman" w:hAnsi="Times New Roman"/>
          <w:bCs/>
          <w:szCs w:val="24"/>
        </w:rPr>
        <w:t>concern</w:t>
      </w:r>
      <w:r w:rsidR="00CB722B">
        <w:rPr>
          <w:rFonts w:ascii="Times New Roman" w:hAnsi="Times New Roman"/>
          <w:bCs/>
          <w:szCs w:val="24"/>
        </w:rPr>
        <w:t>s</w:t>
      </w:r>
      <w:r w:rsidRPr="00862ACB">
        <w:rPr>
          <w:rFonts w:ascii="Times New Roman" w:hAnsi="Times New Roman"/>
          <w:bCs/>
          <w:szCs w:val="24"/>
        </w:rPr>
        <w:t xml:space="preserve"> about the ESG factors on businesses and </w:t>
      </w:r>
      <w:r w:rsidR="002B6D4F" w:rsidRPr="00862ACB">
        <w:rPr>
          <w:rFonts w:ascii="Times New Roman" w:hAnsi="Times New Roman"/>
          <w:bCs/>
          <w:szCs w:val="24"/>
        </w:rPr>
        <w:t xml:space="preserve">French government </w:t>
      </w:r>
      <w:r w:rsidR="00CB722B">
        <w:rPr>
          <w:rFonts w:ascii="Times New Roman" w:hAnsi="Times New Roman"/>
          <w:bCs/>
          <w:szCs w:val="24"/>
        </w:rPr>
        <w:t xml:space="preserve">still </w:t>
      </w:r>
      <w:r w:rsidRPr="00862ACB">
        <w:rPr>
          <w:rFonts w:ascii="Times New Roman" w:hAnsi="Times New Roman"/>
          <w:bCs/>
          <w:szCs w:val="24"/>
        </w:rPr>
        <w:t>support</w:t>
      </w:r>
      <w:r w:rsidR="002B6D4F" w:rsidRPr="00862ACB">
        <w:rPr>
          <w:rFonts w:ascii="Times New Roman" w:hAnsi="Times New Roman"/>
          <w:bCs/>
          <w:szCs w:val="24"/>
        </w:rPr>
        <w:t>s</w:t>
      </w:r>
      <w:r w:rsidRPr="00862ACB">
        <w:rPr>
          <w:rFonts w:ascii="Times New Roman" w:hAnsi="Times New Roman"/>
          <w:bCs/>
          <w:szCs w:val="24"/>
        </w:rPr>
        <w:t xml:space="preserve"> the healthcare businesses. From the above studies, GDP of France is going</w:t>
      </w:r>
      <w:r w:rsidR="00CB722B">
        <w:rPr>
          <w:rFonts w:ascii="Times New Roman" w:hAnsi="Times New Roman"/>
          <w:bCs/>
          <w:szCs w:val="24"/>
        </w:rPr>
        <w:t xml:space="preserve"> up</w:t>
      </w:r>
      <w:r w:rsidRPr="00862ACB">
        <w:rPr>
          <w:rFonts w:ascii="Times New Roman" w:hAnsi="Times New Roman"/>
          <w:bCs/>
          <w:szCs w:val="24"/>
        </w:rPr>
        <w:t xml:space="preserve">, </w:t>
      </w:r>
      <w:r w:rsidR="00CB722B">
        <w:rPr>
          <w:rFonts w:ascii="Times New Roman" w:hAnsi="Times New Roman"/>
          <w:bCs/>
          <w:szCs w:val="24"/>
        </w:rPr>
        <w:t xml:space="preserve">the </w:t>
      </w:r>
      <w:r w:rsidRPr="00862ACB">
        <w:rPr>
          <w:rFonts w:ascii="Times New Roman" w:hAnsi="Times New Roman"/>
          <w:bCs/>
          <w:szCs w:val="24"/>
        </w:rPr>
        <w:t>economic growth can be seen with improv</w:t>
      </w:r>
      <w:r w:rsidR="00CB722B">
        <w:rPr>
          <w:rFonts w:ascii="Times New Roman" w:hAnsi="Times New Roman"/>
          <w:bCs/>
          <w:szCs w:val="24"/>
        </w:rPr>
        <w:t>ements</w:t>
      </w:r>
      <w:r w:rsidRPr="00862ACB">
        <w:rPr>
          <w:rFonts w:ascii="Times New Roman" w:hAnsi="Times New Roman"/>
          <w:bCs/>
          <w:szCs w:val="24"/>
        </w:rPr>
        <w:t xml:space="preserve"> on world ranking in overall factors and economic performance. </w:t>
      </w:r>
    </w:p>
    <w:p w14:paraId="2CEB12E6" w14:textId="5140D64C" w:rsidR="007E7ACF" w:rsidRPr="00862ACB" w:rsidRDefault="007E7ACF" w:rsidP="00862ACB">
      <w:pPr>
        <w:adjustRightInd w:val="0"/>
        <w:snapToGrid w:val="0"/>
        <w:spacing w:line="360" w:lineRule="auto"/>
        <w:jc w:val="both"/>
        <w:rPr>
          <w:rFonts w:ascii="Times New Roman" w:hAnsi="Times New Roman"/>
          <w:bCs/>
          <w:szCs w:val="24"/>
        </w:rPr>
      </w:pPr>
    </w:p>
    <w:p w14:paraId="668CA4D7" w14:textId="00D5B445" w:rsidR="007E7ACF" w:rsidRPr="00862ACB" w:rsidRDefault="002B6D4F"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Moreover, t</w:t>
      </w:r>
      <w:r w:rsidR="007E7ACF" w:rsidRPr="00862ACB">
        <w:rPr>
          <w:rFonts w:ascii="Times New Roman" w:hAnsi="Times New Roman"/>
          <w:bCs/>
          <w:szCs w:val="24"/>
        </w:rPr>
        <w:t xml:space="preserve">he expected return rate of CAC40 </w:t>
      </w:r>
      <w:r w:rsidR="00CB722B">
        <w:rPr>
          <w:rFonts w:ascii="Times New Roman" w:hAnsi="Times New Roman"/>
          <w:bCs/>
          <w:szCs w:val="24"/>
        </w:rPr>
        <w:t xml:space="preserve">is </w:t>
      </w:r>
      <w:r w:rsidR="007E7ACF" w:rsidRPr="00862ACB">
        <w:rPr>
          <w:rFonts w:ascii="Times New Roman" w:hAnsi="Times New Roman"/>
          <w:bCs/>
          <w:szCs w:val="24"/>
        </w:rPr>
        <w:t>going</w:t>
      </w:r>
      <w:r w:rsidR="00CB722B">
        <w:rPr>
          <w:rFonts w:ascii="Times New Roman" w:hAnsi="Times New Roman"/>
          <w:bCs/>
          <w:szCs w:val="24"/>
        </w:rPr>
        <w:t xml:space="preserve"> up </w:t>
      </w:r>
      <w:r w:rsidR="007E7ACF" w:rsidRPr="00862ACB">
        <w:rPr>
          <w:rFonts w:ascii="Times New Roman" w:hAnsi="Times New Roman"/>
          <w:bCs/>
          <w:szCs w:val="24"/>
        </w:rPr>
        <w:t xml:space="preserve">and the risk on investment is relatively lower than HSI. </w:t>
      </w:r>
      <w:r w:rsidR="000A2B40" w:rsidRPr="00862ACB">
        <w:rPr>
          <w:rFonts w:ascii="Times New Roman" w:hAnsi="Times New Roman"/>
          <w:bCs/>
          <w:szCs w:val="24"/>
        </w:rPr>
        <w:t>Although the capital gains tax</w:t>
      </w:r>
      <w:r w:rsidR="00CB722B">
        <w:rPr>
          <w:rFonts w:ascii="Times New Roman" w:hAnsi="Times New Roman"/>
          <w:bCs/>
          <w:szCs w:val="24"/>
        </w:rPr>
        <w:t xml:space="preserve"> from investment in France</w:t>
      </w:r>
      <w:r w:rsidR="000A2B40" w:rsidRPr="00862ACB">
        <w:rPr>
          <w:rFonts w:ascii="Times New Roman" w:hAnsi="Times New Roman"/>
          <w:bCs/>
          <w:szCs w:val="24"/>
        </w:rPr>
        <w:t xml:space="preserve"> is 30%, i</w:t>
      </w:r>
      <w:r w:rsidR="007E7ACF" w:rsidRPr="00862ACB">
        <w:rPr>
          <w:rFonts w:ascii="Times New Roman" w:hAnsi="Times New Roman"/>
          <w:bCs/>
          <w:szCs w:val="24"/>
        </w:rPr>
        <w:t>t is acceptable on income return at 2.92%</w:t>
      </w:r>
      <w:r w:rsidR="000A2B40" w:rsidRPr="00862ACB">
        <w:rPr>
          <w:rFonts w:ascii="Times New Roman" w:hAnsi="Times New Roman"/>
          <w:bCs/>
          <w:szCs w:val="24"/>
        </w:rPr>
        <w:t xml:space="preserve"> X 70% = 2%</w:t>
      </w:r>
      <w:r w:rsidR="007E7ACF" w:rsidRPr="00862ACB">
        <w:rPr>
          <w:rFonts w:ascii="Times New Roman" w:hAnsi="Times New Roman"/>
          <w:bCs/>
          <w:szCs w:val="24"/>
        </w:rPr>
        <w:t xml:space="preserve"> when the risk is at the low level. </w:t>
      </w:r>
    </w:p>
    <w:p w14:paraId="1F00442E" w14:textId="684467E8" w:rsidR="007E7ACF" w:rsidRPr="00862ACB" w:rsidRDefault="007E7ACF" w:rsidP="00862ACB">
      <w:pPr>
        <w:adjustRightInd w:val="0"/>
        <w:snapToGrid w:val="0"/>
        <w:spacing w:line="360" w:lineRule="auto"/>
        <w:jc w:val="both"/>
        <w:rPr>
          <w:rFonts w:ascii="Times New Roman" w:hAnsi="Times New Roman"/>
          <w:bCs/>
          <w:szCs w:val="24"/>
        </w:rPr>
      </w:pPr>
    </w:p>
    <w:p w14:paraId="15945E47" w14:textId="02CA2C73" w:rsidR="002B6D4F" w:rsidRPr="00862ACB" w:rsidRDefault="00CB722B" w:rsidP="00862ACB">
      <w:pPr>
        <w:adjustRightInd w:val="0"/>
        <w:snapToGrid w:val="0"/>
        <w:spacing w:line="360" w:lineRule="auto"/>
        <w:jc w:val="both"/>
        <w:rPr>
          <w:rFonts w:ascii="Times New Roman" w:hAnsi="Times New Roman"/>
          <w:bCs/>
          <w:szCs w:val="24"/>
        </w:rPr>
      </w:pPr>
      <w:r>
        <w:rPr>
          <w:rFonts w:ascii="Times New Roman" w:hAnsi="Times New Roman"/>
          <w:bCs/>
          <w:szCs w:val="24"/>
        </w:rPr>
        <w:t>Furthermore, the</w:t>
      </w:r>
      <w:r w:rsidR="007E7ACF" w:rsidRPr="00862ACB">
        <w:rPr>
          <w:rFonts w:ascii="Times New Roman" w:hAnsi="Times New Roman"/>
          <w:bCs/>
          <w:szCs w:val="24"/>
        </w:rPr>
        <w:t xml:space="preserve"> interest rate </w:t>
      </w:r>
      <w:r w:rsidR="002B6D4F" w:rsidRPr="00862ACB">
        <w:rPr>
          <w:rFonts w:ascii="Times New Roman" w:hAnsi="Times New Roman"/>
          <w:bCs/>
          <w:szCs w:val="24"/>
        </w:rPr>
        <w:t>was</w:t>
      </w:r>
      <w:r w:rsidR="007E7ACF" w:rsidRPr="00862ACB">
        <w:rPr>
          <w:rFonts w:ascii="Times New Roman" w:hAnsi="Times New Roman"/>
          <w:bCs/>
          <w:szCs w:val="24"/>
        </w:rPr>
        <w:t xml:space="preserve"> going sharply from the end of 2022 to Feb 2023, from zero to 3%, the impact is expected to be adjusted in the long run</w:t>
      </w:r>
      <w:r w:rsidR="002B6D4F" w:rsidRPr="00862ACB">
        <w:rPr>
          <w:rFonts w:ascii="Times New Roman" w:hAnsi="Times New Roman"/>
          <w:bCs/>
          <w:szCs w:val="24"/>
        </w:rPr>
        <w:t xml:space="preserve"> by the market. It is also found that VIX was low, CPI inflation rate was stable, and the exchange rate was kept from HKD 8 to 10. The economy in France is expected to be stable with economic growth. </w:t>
      </w:r>
    </w:p>
    <w:p w14:paraId="413F3D69" w14:textId="77777777" w:rsidR="00C41F25" w:rsidRPr="00862ACB" w:rsidRDefault="00C41F25" w:rsidP="00862ACB">
      <w:pPr>
        <w:adjustRightInd w:val="0"/>
        <w:snapToGrid w:val="0"/>
        <w:spacing w:line="360" w:lineRule="auto"/>
        <w:jc w:val="both"/>
        <w:rPr>
          <w:rFonts w:ascii="Times New Roman" w:hAnsi="Times New Roman"/>
          <w:bCs/>
          <w:szCs w:val="24"/>
        </w:rPr>
      </w:pPr>
    </w:p>
    <w:p w14:paraId="43302321" w14:textId="757C73FB" w:rsidR="002B6D4F" w:rsidRPr="00862ACB" w:rsidRDefault="0001190F"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 xml:space="preserve">If </w:t>
      </w:r>
      <w:r w:rsidR="002B6D4F" w:rsidRPr="00862ACB">
        <w:rPr>
          <w:rFonts w:ascii="Times New Roman" w:hAnsi="Times New Roman"/>
          <w:bCs/>
          <w:szCs w:val="24"/>
        </w:rPr>
        <w:t>ABC invests in F</w:t>
      </w:r>
      <w:r w:rsidR="00C41F25" w:rsidRPr="00862ACB">
        <w:rPr>
          <w:rFonts w:ascii="Times New Roman" w:hAnsi="Times New Roman"/>
          <w:bCs/>
          <w:szCs w:val="24"/>
        </w:rPr>
        <w:t>rench stock market</w:t>
      </w:r>
      <w:r w:rsidR="002B6D4F" w:rsidRPr="00862ACB">
        <w:rPr>
          <w:rFonts w:ascii="Times New Roman" w:hAnsi="Times New Roman"/>
          <w:bCs/>
          <w:szCs w:val="24"/>
        </w:rPr>
        <w:t xml:space="preserve">, </w:t>
      </w:r>
      <w:r w:rsidR="00C41F25" w:rsidRPr="00862ACB">
        <w:rPr>
          <w:rFonts w:ascii="Times New Roman" w:hAnsi="Times New Roman"/>
          <w:bCs/>
          <w:szCs w:val="24"/>
        </w:rPr>
        <w:t xml:space="preserve">the risk is relatively low </w:t>
      </w:r>
      <w:r w:rsidR="000A278A" w:rsidRPr="00862ACB">
        <w:rPr>
          <w:rFonts w:ascii="Times New Roman" w:hAnsi="Times New Roman"/>
          <w:bCs/>
          <w:szCs w:val="24"/>
        </w:rPr>
        <w:t xml:space="preserve">but gets </w:t>
      </w:r>
      <w:r w:rsidR="00C41F25" w:rsidRPr="00862ACB">
        <w:rPr>
          <w:rFonts w:ascii="Times New Roman" w:hAnsi="Times New Roman"/>
          <w:bCs/>
          <w:szCs w:val="24"/>
        </w:rPr>
        <w:t>a stable return. I</w:t>
      </w:r>
      <w:r w:rsidR="002B6D4F" w:rsidRPr="00862ACB">
        <w:rPr>
          <w:rFonts w:ascii="Times New Roman" w:hAnsi="Times New Roman"/>
          <w:bCs/>
          <w:szCs w:val="24"/>
        </w:rPr>
        <w:t xml:space="preserve">t can </w:t>
      </w:r>
      <w:r w:rsidR="00C41F25" w:rsidRPr="00862ACB">
        <w:rPr>
          <w:rFonts w:ascii="Times New Roman" w:hAnsi="Times New Roman"/>
          <w:bCs/>
          <w:szCs w:val="24"/>
        </w:rPr>
        <w:t xml:space="preserve">also </w:t>
      </w:r>
      <w:r w:rsidR="002B6D4F" w:rsidRPr="00862ACB">
        <w:rPr>
          <w:rFonts w:ascii="Times New Roman" w:hAnsi="Times New Roman"/>
          <w:bCs/>
          <w:szCs w:val="24"/>
        </w:rPr>
        <w:t xml:space="preserve">have the diversity of investment portfolio to reduce the risk on investment. </w:t>
      </w:r>
    </w:p>
    <w:p w14:paraId="7A69F70C" w14:textId="4E378E61" w:rsidR="00FF1889" w:rsidRPr="00862ACB" w:rsidRDefault="00FF1889" w:rsidP="00862ACB">
      <w:pPr>
        <w:adjustRightInd w:val="0"/>
        <w:snapToGrid w:val="0"/>
        <w:spacing w:line="360" w:lineRule="auto"/>
        <w:jc w:val="both"/>
        <w:rPr>
          <w:rFonts w:ascii="Times New Roman" w:hAnsi="Times New Roman"/>
          <w:bCs/>
          <w:szCs w:val="24"/>
        </w:rPr>
      </w:pPr>
    </w:p>
    <w:p w14:paraId="445E055E" w14:textId="77777777" w:rsidR="00FF1889" w:rsidRDefault="00FF1889" w:rsidP="00DD79F6">
      <w:pPr>
        <w:adjustRightInd w:val="0"/>
        <w:snapToGrid w:val="0"/>
        <w:spacing w:line="360" w:lineRule="auto"/>
        <w:jc w:val="both"/>
        <w:rPr>
          <w:rFonts w:ascii="Times New Roman" w:hAnsi="Times New Roman"/>
          <w:bCs/>
          <w:szCs w:val="24"/>
        </w:rPr>
      </w:pPr>
    </w:p>
    <w:p w14:paraId="5DD3CBFB" w14:textId="4E7E1E9E" w:rsidR="00FF1889" w:rsidRDefault="00FF1889" w:rsidP="00DD79F6">
      <w:pPr>
        <w:adjustRightInd w:val="0"/>
        <w:snapToGrid w:val="0"/>
        <w:spacing w:line="360" w:lineRule="auto"/>
        <w:jc w:val="both"/>
        <w:rPr>
          <w:rFonts w:ascii="Times New Roman" w:hAnsi="Times New Roman"/>
          <w:bCs/>
          <w:szCs w:val="24"/>
        </w:rPr>
      </w:pPr>
    </w:p>
    <w:p w14:paraId="57697C72" w14:textId="77777777" w:rsidR="003F132B" w:rsidRDefault="003F132B" w:rsidP="00DD79F6">
      <w:pPr>
        <w:adjustRightInd w:val="0"/>
        <w:snapToGrid w:val="0"/>
        <w:spacing w:line="360" w:lineRule="auto"/>
        <w:jc w:val="both"/>
        <w:rPr>
          <w:rFonts w:ascii="Times New Roman" w:hAnsi="Times New Roman"/>
          <w:bCs/>
          <w:szCs w:val="24"/>
        </w:rPr>
      </w:pPr>
    </w:p>
    <w:p w14:paraId="7B41274A" w14:textId="77777777" w:rsidR="00FF1889" w:rsidRPr="00FF1889" w:rsidRDefault="00FF1889" w:rsidP="00DD79F6">
      <w:pPr>
        <w:adjustRightInd w:val="0"/>
        <w:snapToGrid w:val="0"/>
        <w:spacing w:line="360" w:lineRule="auto"/>
        <w:jc w:val="both"/>
        <w:rPr>
          <w:rFonts w:ascii="Times New Roman" w:hAnsi="Times New Roman"/>
          <w:bCs/>
          <w:szCs w:val="24"/>
        </w:rPr>
      </w:pPr>
    </w:p>
    <w:p w14:paraId="59DAAFEE" w14:textId="04D81495" w:rsidR="002B6D4F" w:rsidRPr="000E3C97" w:rsidRDefault="003F132B" w:rsidP="003F132B">
      <w:pPr>
        <w:adjustRightInd w:val="0"/>
        <w:snapToGrid w:val="0"/>
        <w:spacing w:line="360" w:lineRule="auto"/>
        <w:jc w:val="center"/>
        <w:rPr>
          <w:rFonts w:ascii="Times New Roman" w:hAnsi="Times New Roman"/>
          <w:bCs/>
          <w:sz w:val="20"/>
          <w:szCs w:val="20"/>
        </w:rPr>
      </w:pPr>
      <w:r w:rsidRPr="000E3C97">
        <w:rPr>
          <w:rFonts w:ascii="Times New Roman" w:hAnsi="Times New Roman"/>
          <w:bCs/>
          <w:sz w:val="20"/>
          <w:szCs w:val="20"/>
        </w:rPr>
        <w:t>21</w:t>
      </w:r>
    </w:p>
    <w:p w14:paraId="7108C21A" w14:textId="7FD3A774" w:rsidR="00000683" w:rsidRPr="00862ACB" w:rsidRDefault="00FF45EB" w:rsidP="00862ACB">
      <w:pPr>
        <w:adjustRightInd w:val="0"/>
        <w:snapToGrid w:val="0"/>
        <w:spacing w:line="360" w:lineRule="auto"/>
        <w:jc w:val="both"/>
        <w:rPr>
          <w:rFonts w:ascii="Times New Roman" w:hAnsi="Times New Roman"/>
          <w:b/>
          <w:bCs/>
          <w:szCs w:val="24"/>
        </w:rPr>
      </w:pPr>
      <w:r w:rsidRPr="00862ACB">
        <w:rPr>
          <w:rFonts w:ascii="Times New Roman" w:hAnsi="Times New Roman"/>
          <w:b/>
          <w:bCs/>
          <w:szCs w:val="24"/>
        </w:rPr>
        <w:t>5</w:t>
      </w:r>
      <w:r w:rsidR="00806C45" w:rsidRPr="00862ACB">
        <w:rPr>
          <w:rFonts w:ascii="Times New Roman" w:hAnsi="Times New Roman"/>
          <w:b/>
          <w:bCs/>
          <w:szCs w:val="24"/>
        </w:rPr>
        <w:t>.2</w:t>
      </w:r>
      <w:r w:rsidR="00806C45" w:rsidRPr="00862ACB">
        <w:rPr>
          <w:rFonts w:ascii="Times New Roman" w:hAnsi="Times New Roman"/>
          <w:b/>
          <w:bCs/>
          <w:szCs w:val="24"/>
        </w:rPr>
        <w:tab/>
        <w:t>Recommendation</w:t>
      </w:r>
      <w:r w:rsidR="00A74548" w:rsidRPr="00862ACB">
        <w:rPr>
          <w:rFonts w:ascii="Times New Roman" w:hAnsi="Times New Roman"/>
          <w:b/>
          <w:bCs/>
          <w:szCs w:val="24"/>
        </w:rPr>
        <w:t>s</w:t>
      </w:r>
    </w:p>
    <w:p w14:paraId="75CBF8A9" w14:textId="77777777" w:rsidR="00241677" w:rsidRPr="00862ACB" w:rsidRDefault="00241677" w:rsidP="00862ACB">
      <w:pPr>
        <w:adjustRightInd w:val="0"/>
        <w:snapToGrid w:val="0"/>
        <w:spacing w:line="360" w:lineRule="auto"/>
        <w:jc w:val="both"/>
        <w:rPr>
          <w:rFonts w:ascii="Times New Roman" w:hAnsi="Times New Roman"/>
          <w:b/>
          <w:bCs/>
          <w:szCs w:val="24"/>
        </w:rPr>
      </w:pPr>
    </w:p>
    <w:p w14:paraId="3C08A943" w14:textId="3C18E21A" w:rsidR="00241677" w:rsidRPr="00862ACB" w:rsidRDefault="00000683"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 xml:space="preserve">It is recommended </w:t>
      </w:r>
      <w:r w:rsidR="00241677" w:rsidRPr="00862ACB">
        <w:rPr>
          <w:rFonts w:ascii="Times New Roman" w:hAnsi="Times New Roman"/>
          <w:bCs/>
          <w:szCs w:val="24"/>
        </w:rPr>
        <w:t xml:space="preserve">that </w:t>
      </w:r>
      <w:r w:rsidRPr="00862ACB">
        <w:rPr>
          <w:rFonts w:ascii="Times New Roman" w:hAnsi="Times New Roman"/>
          <w:bCs/>
          <w:szCs w:val="24"/>
        </w:rPr>
        <w:t xml:space="preserve">ABC to invest in French stock market CAC40 to diversify its business portfolio to reduce the risk on investment. But </w:t>
      </w:r>
      <w:r w:rsidR="00241677" w:rsidRPr="00862ACB">
        <w:rPr>
          <w:rFonts w:ascii="Times New Roman" w:hAnsi="Times New Roman"/>
          <w:bCs/>
          <w:szCs w:val="24"/>
        </w:rPr>
        <w:t xml:space="preserve">ABC should keep monitoring the changes and challenges in the economy in France. </w:t>
      </w:r>
    </w:p>
    <w:p w14:paraId="73A3AB50" w14:textId="77777777" w:rsidR="00241677" w:rsidRPr="00862ACB" w:rsidRDefault="00241677" w:rsidP="00862ACB">
      <w:pPr>
        <w:adjustRightInd w:val="0"/>
        <w:snapToGrid w:val="0"/>
        <w:spacing w:line="360" w:lineRule="auto"/>
        <w:jc w:val="both"/>
        <w:rPr>
          <w:rFonts w:ascii="Times New Roman" w:hAnsi="Times New Roman"/>
          <w:bCs/>
          <w:szCs w:val="24"/>
        </w:rPr>
      </w:pPr>
    </w:p>
    <w:p w14:paraId="293F8F2A" w14:textId="5DCB2790" w:rsidR="00241677" w:rsidRPr="00862ACB" w:rsidRDefault="00241677"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 xml:space="preserve">As ABC expands the operation in Singapore and the investment in China currently, and it has no experience on investing in French stock market previously, it </w:t>
      </w:r>
      <w:r w:rsidR="00000683" w:rsidRPr="00862ACB">
        <w:rPr>
          <w:rFonts w:ascii="Times New Roman" w:hAnsi="Times New Roman"/>
          <w:bCs/>
          <w:szCs w:val="24"/>
        </w:rPr>
        <w:t xml:space="preserve">should consider </w:t>
      </w:r>
      <w:r w:rsidR="00F04B56" w:rsidRPr="00862ACB">
        <w:rPr>
          <w:rFonts w:ascii="Times New Roman" w:hAnsi="Times New Roman"/>
          <w:bCs/>
          <w:szCs w:val="24"/>
        </w:rPr>
        <w:t xml:space="preserve">keeping the current investments and the </w:t>
      </w:r>
      <w:r w:rsidR="001841B4" w:rsidRPr="00862ACB">
        <w:rPr>
          <w:rFonts w:ascii="Times New Roman" w:hAnsi="Times New Roman"/>
          <w:bCs/>
          <w:szCs w:val="24"/>
        </w:rPr>
        <w:t>expansions and</w:t>
      </w:r>
      <w:r w:rsidR="00F04B56" w:rsidRPr="00862ACB">
        <w:rPr>
          <w:rFonts w:ascii="Times New Roman" w:hAnsi="Times New Roman"/>
          <w:bCs/>
          <w:szCs w:val="24"/>
        </w:rPr>
        <w:t xml:space="preserve"> </w:t>
      </w:r>
      <w:r w:rsidR="0085138E" w:rsidRPr="00862ACB">
        <w:rPr>
          <w:rFonts w:ascii="Times New Roman" w:hAnsi="Times New Roman"/>
          <w:bCs/>
          <w:szCs w:val="24"/>
        </w:rPr>
        <w:t xml:space="preserve">trying the market </w:t>
      </w:r>
      <w:r w:rsidR="0001461E" w:rsidRPr="00862ACB">
        <w:rPr>
          <w:rFonts w:ascii="Times New Roman" w:hAnsi="Times New Roman"/>
          <w:bCs/>
          <w:szCs w:val="24"/>
        </w:rPr>
        <w:t>by investing</w:t>
      </w:r>
      <w:r w:rsidR="0085138E" w:rsidRPr="00862ACB">
        <w:rPr>
          <w:rFonts w:ascii="Times New Roman" w:hAnsi="Times New Roman"/>
          <w:bCs/>
          <w:szCs w:val="24"/>
        </w:rPr>
        <w:t xml:space="preserve"> a low</w:t>
      </w:r>
      <w:r w:rsidR="0001461E" w:rsidRPr="00862ACB">
        <w:rPr>
          <w:rFonts w:ascii="Times New Roman" w:hAnsi="Times New Roman"/>
          <w:bCs/>
          <w:szCs w:val="24"/>
        </w:rPr>
        <w:t xml:space="preserve"> </w:t>
      </w:r>
      <w:r w:rsidR="00000683" w:rsidRPr="00862ACB">
        <w:rPr>
          <w:rFonts w:ascii="Times New Roman" w:hAnsi="Times New Roman"/>
          <w:bCs/>
          <w:szCs w:val="24"/>
        </w:rPr>
        <w:t xml:space="preserve">investment amount </w:t>
      </w:r>
      <w:r w:rsidR="001841B4" w:rsidRPr="00862ACB">
        <w:rPr>
          <w:rFonts w:ascii="Times New Roman" w:hAnsi="Times New Roman"/>
          <w:bCs/>
          <w:szCs w:val="24"/>
        </w:rPr>
        <w:t xml:space="preserve">for </w:t>
      </w:r>
      <w:r w:rsidR="0001461E" w:rsidRPr="00862ACB">
        <w:rPr>
          <w:rFonts w:ascii="Times New Roman" w:hAnsi="Times New Roman"/>
          <w:bCs/>
          <w:szCs w:val="24"/>
        </w:rPr>
        <w:t xml:space="preserve">a </w:t>
      </w:r>
      <w:r w:rsidR="00920732" w:rsidRPr="00862ACB">
        <w:rPr>
          <w:rFonts w:ascii="Times New Roman" w:hAnsi="Times New Roman"/>
          <w:bCs/>
          <w:szCs w:val="24"/>
        </w:rPr>
        <w:t xml:space="preserve">certain </w:t>
      </w:r>
      <w:r w:rsidR="0001461E" w:rsidRPr="00862ACB">
        <w:rPr>
          <w:rFonts w:ascii="Times New Roman" w:hAnsi="Times New Roman"/>
          <w:bCs/>
          <w:szCs w:val="24"/>
        </w:rPr>
        <w:t xml:space="preserve">period. </w:t>
      </w:r>
    </w:p>
    <w:p w14:paraId="2CEAF50C" w14:textId="4CC7A88C" w:rsidR="00920732" w:rsidRPr="00862ACB" w:rsidRDefault="00920732" w:rsidP="00862ACB">
      <w:pPr>
        <w:adjustRightInd w:val="0"/>
        <w:snapToGrid w:val="0"/>
        <w:spacing w:line="360" w:lineRule="auto"/>
        <w:jc w:val="both"/>
        <w:rPr>
          <w:rFonts w:ascii="Times New Roman" w:hAnsi="Times New Roman"/>
          <w:bCs/>
          <w:szCs w:val="24"/>
        </w:rPr>
      </w:pPr>
    </w:p>
    <w:p w14:paraId="171A036F" w14:textId="4323E67B" w:rsidR="00920732" w:rsidRPr="00862ACB" w:rsidRDefault="00920732"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 xml:space="preserve">Then, which </w:t>
      </w:r>
      <w:r w:rsidR="004809CF">
        <w:rPr>
          <w:rFonts w:ascii="Times New Roman" w:hAnsi="Times New Roman"/>
          <w:bCs/>
          <w:szCs w:val="24"/>
        </w:rPr>
        <w:t xml:space="preserve">is the good choice from listed </w:t>
      </w:r>
      <w:r w:rsidRPr="00862ACB">
        <w:rPr>
          <w:rFonts w:ascii="Times New Roman" w:hAnsi="Times New Roman"/>
          <w:bCs/>
          <w:szCs w:val="24"/>
        </w:rPr>
        <w:t xml:space="preserve">company </w:t>
      </w:r>
      <w:r w:rsidR="004809CF">
        <w:rPr>
          <w:rFonts w:ascii="Times New Roman" w:hAnsi="Times New Roman"/>
          <w:bCs/>
          <w:szCs w:val="24"/>
        </w:rPr>
        <w:t>in CAC40 for the investment</w:t>
      </w:r>
      <w:r w:rsidRPr="00862ACB">
        <w:rPr>
          <w:rFonts w:ascii="Times New Roman" w:hAnsi="Times New Roman"/>
          <w:bCs/>
          <w:szCs w:val="24"/>
        </w:rPr>
        <w:t xml:space="preserve">? </w:t>
      </w:r>
      <w:r w:rsidR="001841B4" w:rsidRPr="00862ACB">
        <w:rPr>
          <w:rFonts w:ascii="Times New Roman" w:hAnsi="Times New Roman"/>
          <w:bCs/>
          <w:szCs w:val="24"/>
        </w:rPr>
        <w:t xml:space="preserve">As the industry trend and company’s performance are </w:t>
      </w:r>
      <w:r w:rsidR="004809CF">
        <w:rPr>
          <w:rFonts w:ascii="Times New Roman" w:hAnsi="Times New Roman"/>
          <w:bCs/>
          <w:szCs w:val="24"/>
        </w:rPr>
        <w:t xml:space="preserve">some of </w:t>
      </w:r>
      <w:r w:rsidR="001841B4" w:rsidRPr="00862ACB">
        <w:rPr>
          <w:rFonts w:ascii="Times New Roman" w:hAnsi="Times New Roman"/>
          <w:bCs/>
          <w:szCs w:val="24"/>
        </w:rPr>
        <w:t xml:space="preserve">the factors affecting the stock prices, </w:t>
      </w:r>
      <w:r w:rsidR="00545621" w:rsidRPr="00862ACB">
        <w:rPr>
          <w:rFonts w:ascii="Times New Roman" w:hAnsi="Times New Roman"/>
          <w:bCs/>
          <w:szCs w:val="24"/>
        </w:rPr>
        <w:t xml:space="preserve">SANOFI </w:t>
      </w:r>
      <w:r w:rsidR="001841B4" w:rsidRPr="00862ACB">
        <w:rPr>
          <w:rFonts w:ascii="Times New Roman" w:hAnsi="Times New Roman"/>
          <w:bCs/>
          <w:szCs w:val="24"/>
        </w:rPr>
        <w:t>is a listed healthcare company in</w:t>
      </w:r>
      <w:r w:rsidR="00B7423A" w:rsidRPr="00862ACB">
        <w:rPr>
          <w:rFonts w:ascii="Times New Roman" w:hAnsi="Times New Roman"/>
          <w:bCs/>
          <w:szCs w:val="24"/>
        </w:rPr>
        <w:t xml:space="preserve"> CAC40</w:t>
      </w:r>
      <w:r w:rsidR="001841B4" w:rsidRPr="00862ACB">
        <w:rPr>
          <w:rFonts w:ascii="Times New Roman" w:hAnsi="Times New Roman"/>
          <w:bCs/>
          <w:szCs w:val="24"/>
        </w:rPr>
        <w:t xml:space="preserve"> and French government is still supporting the healthcare field,</w:t>
      </w:r>
      <w:r w:rsidR="00B7423A" w:rsidRPr="00862ACB">
        <w:rPr>
          <w:rFonts w:ascii="Times New Roman" w:hAnsi="Times New Roman"/>
          <w:bCs/>
          <w:szCs w:val="24"/>
        </w:rPr>
        <w:t xml:space="preserve"> </w:t>
      </w:r>
      <w:r w:rsidRPr="00862ACB">
        <w:rPr>
          <w:rFonts w:ascii="Times New Roman" w:hAnsi="Times New Roman"/>
          <w:bCs/>
          <w:szCs w:val="24"/>
        </w:rPr>
        <w:t xml:space="preserve">the </w:t>
      </w:r>
      <w:r w:rsidR="00B7423A" w:rsidRPr="00862ACB">
        <w:rPr>
          <w:rFonts w:ascii="Times New Roman" w:hAnsi="Times New Roman"/>
          <w:bCs/>
          <w:szCs w:val="24"/>
        </w:rPr>
        <w:t>benefit on</w:t>
      </w:r>
      <w:r w:rsidR="001841B4" w:rsidRPr="00862ACB">
        <w:rPr>
          <w:rFonts w:ascii="Times New Roman" w:hAnsi="Times New Roman"/>
          <w:bCs/>
          <w:szCs w:val="24"/>
        </w:rPr>
        <w:t xml:space="preserve"> SANOFI’s stock p</w:t>
      </w:r>
      <w:r w:rsidR="00B7423A" w:rsidRPr="00862ACB">
        <w:rPr>
          <w:rFonts w:ascii="Times New Roman" w:hAnsi="Times New Roman"/>
          <w:bCs/>
          <w:szCs w:val="24"/>
        </w:rPr>
        <w:t>rice</w:t>
      </w:r>
      <w:r w:rsidRPr="00862ACB">
        <w:rPr>
          <w:rFonts w:ascii="Times New Roman" w:hAnsi="Times New Roman"/>
          <w:bCs/>
          <w:szCs w:val="24"/>
        </w:rPr>
        <w:t xml:space="preserve"> should be expected</w:t>
      </w:r>
      <w:r w:rsidR="001841B4" w:rsidRPr="00862ACB">
        <w:rPr>
          <w:rFonts w:ascii="Times New Roman" w:hAnsi="Times New Roman"/>
          <w:bCs/>
          <w:szCs w:val="24"/>
        </w:rPr>
        <w:t xml:space="preserve">. </w:t>
      </w:r>
    </w:p>
    <w:p w14:paraId="64EC5C71" w14:textId="77777777" w:rsidR="00920732" w:rsidRPr="00862ACB" w:rsidRDefault="00920732" w:rsidP="00862ACB">
      <w:pPr>
        <w:adjustRightInd w:val="0"/>
        <w:snapToGrid w:val="0"/>
        <w:spacing w:line="360" w:lineRule="auto"/>
        <w:jc w:val="both"/>
        <w:rPr>
          <w:rFonts w:ascii="Times New Roman" w:hAnsi="Times New Roman"/>
          <w:bCs/>
          <w:szCs w:val="24"/>
        </w:rPr>
      </w:pPr>
    </w:p>
    <w:p w14:paraId="1D0DB6DF" w14:textId="2C44A766" w:rsidR="00D96BEC" w:rsidRPr="00862ACB" w:rsidRDefault="00920732"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 xml:space="preserve">According to the </w:t>
      </w:r>
      <w:r w:rsidR="004809CF" w:rsidRPr="004809CF">
        <w:rPr>
          <w:rFonts w:ascii="Times New Roman" w:hAnsi="Times New Roman"/>
          <w:bCs/>
          <w:szCs w:val="24"/>
        </w:rPr>
        <w:t xml:space="preserve">SANOFI’s </w:t>
      </w:r>
      <w:r w:rsidRPr="00862ACB">
        <w:rPr>
          <w:rFonts w:ascii="Times New Roman" w:hAnsi="Times New Roman"/>
          <w:bCs/>
          <w:szCs w:val="24"/>
        </w:rPr>
        <w:t>annual report in 2022, it shows there was no material impact on the financial statement caused by the war in Ukraine, it</w:t>
      </w:r>
      <w:r w:rsidR="00B7423A" w:rsidRPr="00862ACB">
        <w:rPr>
          <w:rFonts w:ascii="Times New Roman" w:hAnsi="Times New Roman"/>
          <w:bCs/>
          <w:szCs w:val="24"/>
        </w:rPr>
        <w:t xml:space="preserve">s’ </w:t>
      </w:r>
      <w:r w:rsidR="001841B4" w:rsidRPr="00862ACB">
        <w:rPr>
          <w:rFonts w:ascii="Times New Roman" w:hAnsi="Times New Roman"/>
          <w:bCs/>
          <w:szCs w:val="24"/>
        </w:rPr>
        <w:t>Gross profit</w:t>
      </w:r>
      <w:r w:rsidR="00B7423A" w:rsidRPr="00862ACB">
        <w:rPr>
          <w:rFonts w:ascii="Times New Roman" w:hAnsi="Times New Roman"/>
          <w:bCs/>
          <w:szCs w:val="24"/>
        </w:rPr>
        <w:t xml:space="preserve"> was recorded an</w:t>
      </w:r>
      <w:r w:rsidR="001841B4" w:rsidRPr="00862ACB">
        <w:rPr>
          <w:rFonts w:ascii="Times New Roman" w:hAnsi="Times New Roman"/>
          <w:bCs/>
          <w:szCs w:val="24"/>
        </w:rPr>
        <w:t xml:space="preserve"> increase from 2021 at Euro 37,761 million to Euro 42,997 million. </w:t>
      </w:r>
      <w:r w:rsidR="009239C0" w:rsidRPr="00862ACB">
        <w:rPr>
          <w:rFonts w:ascii="Times New Roman" w:hAnsi="Times New Roman"/>
          <w:bCs/>
          <w:szCs w:val="24"/>
        </w:rPr>
        <w:t xml:space="preserve">SANOFI </w:t>
      </w:r>
      <w:r w:rsidR="001841B4" w:rsidRPr="00862ACB">
        <w:rPr>
          <w:rFonts w:ascii="Times New Roman" w:hAnsi="Times New Roman"/>
          <w:bCs/>
          <w:szCs w:val="24"/>
        </w:rPr>
        <w:t xml:space="preserve">also </w:t>
      </w:r>
      <w:r w:rsidR="009239C0" w:rsidRPr="00862ACB">
        <w:rPr>
          <w:rFonts w:ascii="Times New Roman" w:hAnsi="Times New Roman"/>
          <w:bCs/>
          <w:szCs w:val="24"/>
        </w:rPr>
        <w:t>considers ESG aspects</w:t>
      </w:r>
      <w:r w:rsidRPr="00862ACB">
        <w:rPr>
          <w:rFonts w:ascii="Times New Roman" w:hAnsi="Times New Roman"/>
          <w:bCs/>
          <w:szCs w:val="24"/>
        </w:rPr>
        <w:t xml:space="preserve"> which matches with </w:t>
      </w:r>
      <w:r w:rsidR="004809CF">
        <w:rPr>
          <w:rFonts w:ascii="Times New Roman" w:hAnsi="Times New Roman"/>
          <w:bCs/>
          <w:szCs w:val="24"/>
        </w:rPr>
        <w:t>ABC’s</w:t>
      </w:r>
      <w:r w:rsidRPr="00862ACB">
        <w:rPr>
          <w:rFonts w:ascii="Times New Roman" w:hAnsi="Times New Roman"/>
          <w:bCs/>
          <w:szCs w:val="24"/>
        </w:rPr>
        <w:t xml:space="preserve"> </w:t>
      </w:r>
      <w:r w:rsidR="004809CF">
        <w:rPr>
          <w:rFonts w:ascii="Times New Roman" w:hAnsi="Times New Roman"/>
          <w:bCs/>
          <w:szCs w:val="24"/>
        </w:rPr>
        <w:t xml:space="preserve">company value </w:t>
      </w:r>
      <w:r w:rsidRPr="00862ACB">
        <w:rPr>
          <w:rFonts w:ascii="Times New Roman" w:hAnsi="Times New Roman"/>
          <w:bCs/>
          <w:szCs w:val="24"/>
        </w:rPr>
        <w:t xml:space="preserve">and the trend in the world. </w:t>
      </w:r>
      <w:r w:rsidR="00B7423A" w:rsidRPr="00862ACB">
        <w:rPr>
          <w:rFonts w:ascii="Times New Roman" w:hAnsi="Times New Roman"/>
          <w:bCs/>
          <w:szCs w:val="24"/>
        </w:rPr>
        <w:t>Investing in SANOFI is</w:t>
      </w:r>
      <w:r w:rsidR="004809CF">
        <w:rPr>
          <w:rFonts w:ascii="Times New Roman" w:hAnsi="Times New Roman"/>
          <w:bCs/>
          <w:szCs w:val="24"/>
        </w:rPr>
        <w:t xml:space="preserve"> </w:t>
      </w:r>
      <w:r w:rsidR="00B7423A" w:rsidRPr="00862ACB">
        <w:rPr>
          <w:rFonts w:ascii="Times New Roman" w:hAnsi="Times New Roman"/>
          <w:bCs/>
          <w:szCs w:val="24"/>
        </w:rPr>
        <w:t xml:space="preserve">relatively </w:t>
      </w:r>
      <w:r w:rsidR="004809CF">
        <w:rPr>
          <w:rFonts w:ascii="Times New Roman" w:hAnsi="Times New Roman"/>
          <w:bCs/>
          <w:szCs w:val="24"/>
        </w:rPr>
        <w:t xml:space="preserve">a </w:t>
      </w:r>
      <w:r w:rsidR="00B7423A" w:rsidRPr="00862ACB">
        <w:rPr>
          <w:rFonts w:ascii="Times New Roman" w:hAnsi="Times New Roman"/>
          <w:bCs/>
          <w:szCs w:val="24"/>
        </w:rPr>
        <w:t xml:space="preserve">good choice. </w:t>
      </w:r>
    </w:p>
    <w:p w14:paraId="0C1D3D18" w14:textId="77777777" w:rsidR="00D96BEC" w:rsidRPr="00862ACB" w:rsidRDefault="00D96BEC" w:rsidP="00862ACB">
      <w:pPr>
        <w:adjustRightInd w:val="0"/>
        <w:snapToGrid w:val="0"/>
        <w:spacing w:line="360" w:lineRule="auto"/>
        <w:jc w:val="both"/>
        <w:rPr>
          <w:rFonts w:ascii="Times New Roman" w:hAnsi="Times New Roman"/>
          <w:bCs/>
          <w:szCs w:val="24"/>
        </w:rPr>
      </w:pPr>
    </w:p>
    <w:p w14:paraId="1E2AE403" w14:textId="33CD9377" w:rsidR="00AE08ED" w:rsidRPr="00862ACB" w:rsidRDefault="00AE08ED" w:rsidP="00862ACB">
      <w:pPr>
        <w:adjustRightInd w:val="0"/>
        <w:snapToGrid w:val="0"/>
        <w:spacing w:line="360" w:lineRule="auto"/>
        <w:jc w:val="both"/>
        <w:rPr>
          <w:rFonts w:ascii="Times New Roman" w:hAnsi="Times New Roman"/>
          <w:bCs/>
          <w:szCs w:val="24"/>
        </w:rPr>
      </w:pPr>
      <w:r w:rsidRPr="00862ACB">
        <w:rPr>
          <w:rFonts w:ascii="Times New Roman" w:hAnsi="Times New Roman"/>
          <w:bCs/>
          <w:szCs w:val="24"/>
        </w:rPr>
        <w:t>ABC</w:t>
      </w:r>
      <w:r w:rsidR="004809CF">
        <w:rPr>
          <w:rFonts w:ascii="Times New Roman" w:hAnsi="Times New Roman"/>
          <w:bCs/>
          <w:szCs w:val="24"/>
        </w:rPr>
        <w:t xml:space="preserve"> </w:t>
      </w:r>
      <w:r w:rsidRPr="00862ACB">
        <w:rPr>
          <w:rFonts w:ascii="Times New Roman" w:hAnsi="Times New Roman"/>
          <w:bCs/>
          <w:szCs w:val="24"/>
        </w:rPr>
        <w:t>can try to invest</w:t>
      </w:r>
      <w:r w:rsidR="00920732" w:rsidRPr="00862ACB">
        <w:rPr>
          <w:rFonts w:ascii="Times New Roman" w:hAnsi="Times New Roman"/>
          <w:bCs/>
          <w:szCs w:val="24"/>
        </w:rPr>
        <w:t xml:space="preserve"> 5% of total investment in SANOFI from now to </w:t>
      </w:r>
      <w:r w:rsidR="00270827" w:rsidRPr="00862ACB">
        <w:rPr>
          <w:rFonts w:ascii="Times New Roman" w:hAnsi="Times New Roman"/>
          <w:bCs/>
          <w:szCs w:val="24"/>
        </w:rPr>
        <w:t xml:space="preserve">the end of </w:t>
      </w:r>
      <w:r w:rsidR="00920732" w:rsidRPr="00862ACB">
        <w:rPr>
          <w:rFonts w:ascii="Times New Roman" w:hAnsi="Times New Roman"/>
          <w:bCs/>
          <w:szCs w:val="24"/>
        </w:rPr>
        <w:t>2024 to test the market</w:t>
      </w:r>
      <w:r w:rsidR="004809CF">
        <w:rPr>
          <w:rFonts w:ascii="Times New Roman" w:hAnsi="Times New Roman"/>
          <w:bCs/>
          <w:szCs w:val="24"/>
        </w:rPr>
        <w:t xml:space="preserve"> and gain the experience</w:t>
      </w:r>
      <w:r w:rsidR="00920732" w:rsidRPr="00862ACB">
        <w:rPr>
          <w:rFonts w:ascii="Times New Roman" w:hAnsi="Times New Roman"/>
          <w:bCs/>
          <w:szCs w:val="24"/>
        </w:rPr>
        <w:t xml:space="preserve"> but ABC must keep monitoring and reviewing the performance of SANOFI and other investment components. </w:t>
      </w:r>
      <w:r w:rsidR="00270827" w:rsidRPr="00862ACB">
        <w:rPr>
          <w:rFonts w:ascii="Times New Roman" w:hAnsi="Times New Roman"/>
          <w:bCs/>
          <w:szCs w:val="24"/>
        </w:rPr>
        <w:t xml:space="preserve">Once there are any </w:t>
      </w:r>
      <w:r w:rsidR="0051211B" w:rsidRPr="00862ACB">
        <w:rPr>
          <w:rFonts w:ascii="Times New Roman" w:hAnsi="Times New Roman"/>
          <w:bCs/>
          <w:szCs w:val="24"/>
        </w:rPr>
        <w:t xml:space="preserve">changes and issues, ABC can </w:t>
      </w:r>
      <w:r w:rsidR="000F4C83">
        <w:rPr>
          <w:rFonts w:ascii="Times New Roman" w:hAnsi="Times New Roman"/>
          <w:bCs/>
          <w:szCs w:val="24"/>
        </w:rPr>
        <w:t xml:space="preserve">sell </w:t>
      </w:r>
      <w:r w:rsidR="004809CF">
        <w:rPr>
          <w:rFonts w:ascii="Times New Roman" w:hAnsi="Times New Roman"/>
          <w:bCs/>
          <w:szCs w:val="24"/>
        </w:rPr>
        <w:t xml:space="preserve">out </w:t>
      </w:r>
      <w:r w:rsidR="0051211B" w:rsidRPr="00862ACB">
        <w:rPr>
          <w:rFonts w:ascii="Times New Roman" w:hAnsi="Times New Roman"/>
          <w:bCs/>
          <w:szCs w:val="24"/>
        </w:rPr>
        <w:t>SANOFI</w:t>
      </w:r>
      <w:r w:rsidR="004809CF">
        <w:rPr>
          <w:rFonts w:ascii="Times New Roman" w:hAnsi="Times New Roman"/>
          <w:bCs/>
          <w:szCs w:val="24"/>
        </w:rPr>
        <w:t>’s stock</w:t>
      </w:r>
      <w:r w:rsidR="0051211B" w:rsidRPr="00862ACB">
        <w:rPr>
          <w:rFonts w:ascii="Times New Roman" w:hAnsi="Times New Roman"/>
          <w:bCs/>
          <w:szCs w:val="24"/>
        </w:rPr>
        <w:t xml:space="preserve"> immediately. </w:t>
      </w:r>
    </w:p>
    <w:p w14:paraId="46964975" w14:textId="77777777" w:rsidR="009239C0" w:rsidRPr="00545621" w:rsidRDefault="009239C0" w:rsidP="00671887">
      <w:pPr>
        <w:adjustRightInd w:val="0"/>
        <w:snapToGrid w:val="0"/>
        <w:spacing w:line="360" w:lineRule="auto"/>
        <w:jc w:val="both"/>
        <w:rPr>
          <w:rFonts w:ascii="Times New Roman" w:hAnsi="Times New Roman"/>
          <w:bCs/>
          <w:szCs w:val="24"/>
          <w:highlight w:val="yellow"/>
        </w:rPr>
      </w:pPr>
    </w:p>
    <w:p w14:paraId="269A25FB" w14:textId="02AFDF56" w:rsidR="000A2B40" w:rsidRDefault="000A2B40" w:rsidP="00FC4D31">
      <w:pPr>
        <w:adjustRightInd w:val="0"/>
        <w:snapToGrid w:val="0"/>
        <w:spacing w:line="360" w:lineRule="auto"/>
        <w:jc w:val="both"/>
        <w:rPr>
          <w:rFonts w:ascii="Times New Roman" w:hAnsi="Times New Roman"/>
          <w:bCs/>
          <w:color w:val="0000CC"/>
          <w:sz w:val="26"/>
        </w:rPr>
      </w:pPr>
    </w:p>
    <w:p w14:paraId="3EFDC2FB" w14:textId="547205E4" w:rsidR="00CA17C2" w:rsidRDefault="00CA17C2">
      <w:pPr>
        <w:widowControl/>
        <w:rPr>
          <w:rFonts w:ascii="Times New Roman" w:hAnsi="Times New Roman"/>
          <w:b/>
          <w:bCs/>
          <w:sz w:val="26"/>
        </w:rPr>
      </w:pPr>
    </w:p>
    <w:p w14:paraId="6B5E9EF3" w14:textId="77777777" w:rsidR="003F132B" w:rsidRDefault="003F132B">
      <w:pPr>
        <w:widowControl/>
        <w:rPr>
          <w:rFonts w:ascii="Times New Roman" w:hAnsi="Times New Roman"/>
          <w:b/>
          <w:bCs/>
          <w:sz w:val="26"/>
        </w:rPr>
      </w:pPr>
    </w:p>
    <w:p w14:paraId="5BBED06E" w14:textId="77777777" w:rsidR="003F132B" w:rsidRDefault="003F132B">
      <w:pPr>
        <w:widowControl/>
        <w:rPr>
          <w:rFonts w:ascii="Times New Roman" w:hAnsi="Times New Roman"/>
          <w:b/>
          <w:bCs/>
          <w:sz w:val="26"/>
        </w:rPr>
      </w:pPr>
    </w:p>
    <w:p w14:paraId="68CCCFE4" w14:textId="77777777" w:rsidR="003F132B" w:rsidRDefault="003F132B">
      <w:pPr>
        <w:widowControl/>
        <w:rPr>
          <w:rFonts w:ascii="Times New Roman" w:hAnsi="Times New Roman"/>
          <w:b/>
          <w:bCs/>
          <w:sz w:val="26"/>
        </w:rPr>
      </w:pPr>
    </w:p>
    <w:p w14:paraId="6826223E" w14:textId="77777777" w:rsidR="003F132B" w:rsidRDefault="003F132B">
      <w:pPr>
        <w:widowControl/>
        <w:rPr>
          <w:rFonts w:ascii="Times New Roman" w:hAnsi="Times New Roman"/>
          <w:b/>
          <w:bCs/>
          <w:sz w:val="26"/>
        </w:rPr>
      </w:pPr>
    </w:p>
    <w:p w14:paraId="0A3FFCA7" w14:textId="77777777" w:rsidR="003F132B" w:rsidRDefault="003F132B">
      <w:pPr>
        <w:widowControl/>
        <w:rPr>
          <w:rFonts w:ascii="Times New Roman" w:hAnsi="Times New Roman"/>
          <w:b/>
          <w:bCs/>
          <w:sz w:val="26"/>
        </w:rPr>
      </w:pPr>
    </w:p>
    <w:p w14:paraId="5897E73E" w14:textId="7557BF22" w:rsidR="00CA17C2" w:rsidRPr="000E3C97" w:rsidRDefault="003F132B" w:rsidP="003F132B">
      <w:pPr>
        <w:widowControl/>
        <w:jc w:val="center"/>
        <w:rPr>
          <w:rFonts w:ascii="Times New Roman" w:hAnsi="Times New Roman"/>
          <w:sz w:val="20"/>
          <w:szCs w:val="20"/>
        </w:rPr>
      </w:pPr>
      <w:r w:rsidRPr="000E3C97">
        <w:rPr>
          <w:rFonts w:ascii="Times New Roman" w:hAnsi="Times New Roman"/>
          <w:sz w:val="20"/>
          <w:szCs w:val="20"/>
        </w:rPr>
        <w:t>22</w:t>
      </w:r>
      <w:r w:rsidR="00CA17C2" w:rsidRPr="000E3C97">
        <w:rPr>
          <w:rFonts w:ascii="Times New Roman" w:hAnsi="Times New Roman"/>
          <w:sz w:val="20"/>
          <w:szCs w:val="20"/>
        </w:rPr>
        <w:br w:type="page"/>
      </w:r>
    </w:p>
    <w:p w14:paraId="6B2EAE5D" w14:textId="4F262402" w:rsidR="00BD439E" w:rsidRPr="00E45CDD" w:rsidRDefault="00BD439E" w:rsidP="00DD79F6">
      <w:pPr>
        <w:adjustRightInd w:val="0"/>
        <w:snapToGrid w:val="0"/>
        <w:spacing w:line="360" w:lineRule="auto"/>
        <w:jc w:val="both"/>
        <w:rPr>
          <w:rFonts w:ascii="Times New Roman" w:hAnsi="Times New Roman"/>
          <w:b/>
          <w:bCs/>
          <w:color w:val="0000CC"/>
          <w:szCs w:val="24"/>
        </w:rPr>
      </w:pPr>
      <w:r w:rsidRPr="00E45CDD">
        <w:rPr>
          <w:rFonts w:ascii="Times New Roman" w:hAnsi="Times New Roman"/>
          <w:b/>
          <w:bCs/>
          <w:szCs w:val="24"/>
        </w:rPr>
        <w:t>References</w:t>
      </w:r>
      <w:r w:rsidR="001F3715" w:rsidRPr="00E45CDD">
        <w:rPr>
          <w:rFonts w:ascii="Times New Roman" w:hAnsi="Times New Roman"/>
          <w:b/>
          <w:bCs/>
          <w:color w:val="0000CC"/>
          <w:szCs w:val="24"/>
        </w:rPr>
        <w:t xml:space="preserve"> </w:t>
      </w:r>
      <w:r w:rsidR="00641A4E" w:rsidRPr="00E45CDD">
        <w:rPr>
          <w:rFonts w:ascii="Times New Roman" w:hAnsi="Times New Roman"/>
          <w:b/>
          <w:bCs/>
          <w:color w:val="0000CC"/>
          <w:szCs w:val="24"/>
        </w:rPr>
        <w:t xml:space="preserve"> </w:t>
      </w:r>
    </w:p>
    <w:p w14:paraId="054050F9" w14:textId="2DE0CEAB" w:rsidR="00E45CDD" w:rsidRPr="00541364" w:rsidRDefault="00E45CDD" w:rsidP="00E45CDD">
      <w:pPr>
        <w:adjustRightInd w:val="0"/>
        <w:snapToGrid w:val="0"/>
        <w:spacing w:line="360" w:lineRule="auto"/>
        <w:jc w:val="both"/>
        <w:rPr>
          <w:rFonts w:ascii="Times New Roman" w:hAnsi="Times New Roman"/>
          <w:b/>
          <w:bCs/>
          <w:szCs w:val="24"/>
        </w:rPr>
      </w:pPr>
    </w:p>
    <w:p w14:paraId="0D876D0A" w14:textId="0FA26027" w:rsidR="00915A29" w:rsidRPr="00541364" w:rsidRDefault="00E45CDD" w:rsidP="008A2CCF">
      <w:pPr>
        <w:adjustRightInd w:val="0"/>
        <w:snapToGrid w:val="0"/>
        <w:spacing w:line="360" w:lineRule="auto"/>
        <w:jc w:val="both"/>
        <w:rPr>
          <w:rFonts w:ascii="Times New Roman" w:hAnsi="Times New Roman"/>
          <w:szCs w:val="24"/>
        </w:rPr>
      </w:pPr>
      <w:r w:rsidRPr="00541364">
        <w:rPr>
          <w:rFonts w:ascii="Times New Roman" w:hAnsi="Times New Roman"/>
          <w:szCs w:val="24"/>
        </w:rPr>
        <w:t>1.</w:t>
      </w:r>
      <w:r w:rsidR="00040EB9" w:rsidRPr="00541364">
        <w:rPr>
          <w:rFonts w:ascii="Times New Roman" w:hAnsi="Times New Roman"/>
          <w:szCs w:val="24"/>
          <w:shd w:val="clear" w:color="auto" w:fill="FFFFFF"/>
        </w:rPr>
        <w:t xml:space="preserve"> </w:t>
      </w:r>
      <w:r w:rsidR="00D07257" w:rsidRPr="00541364">
        <w:rPr>
          <w:rFonts w:ascii="Times New Roman" w:hAnsi="Times New Roman"/>
          <w:szCs w:val="24"/>
          <w:shd w:val="clear" w:color="auto" w:fill="FFFFFF"/>
        </w:rPr>
        <w:t xml:space="preserve">Hang Seng Indexes Company Limited </w:t>
      </w:r>
      <w:r w:rsidR="00040EB9" w:rsidRPr="00541364">
        <w:rPr>
          <w:rFonts w:ascii="Times New Roman" w:hAnsi="Times New Roman"/>
          <w:szCs w:val="24"/>
          <w:shd w:val="clear" w:color="auto" w:fill="FFFFFF"/>
        </w:rPr>
        <w:t>(</w:t>
      </w:r>
      <w:r w:rsidR="000909C3" w:rsidRPr="00541364">
        <w:rPr>
          <w:rFonts w:ascii="Times New Roman" w:hAnsi="Times New Roman"/>
          <w:szCs w:val="24"/>
          <w:shd w:val="clear" w:color="auto" w:fill="FFFFFF"/>
        </w:rPr>
        <w:t>N.D.</w:t>
      </w:r>
      <w:r w:rsidR="001602B2" w:rsidRPr="00541364">
        <w:rPr>
          <w:rFonts w:ascii="Times New Roman" w:hAnsi="Times New Roman"/>
          <w:szCs w:val="24"/>
          <w:shd w:val="clear" w:color="auto" w:fill="FFFFFF"/>
        </w:rPr>
        <w:t>)</w:t>
      </w:r>
      <w:r w:rsidR="00915A29" w:rsidRPr="00541364">
        <w:rPr>
          <w:rFonts w:ascii="Times New Roman" w:hAnsi="Times New Roman"/>
          <w:szCs w:val="24"/>
          <w:shd w:val="clear" w:color="auto" w:fill="FFFFFF"/>
        </w:rPr>
        <w:t xml:space="preserve"> </w:t>
      </w:r>
    </w:p>
    <w:p w14:paraId="1F6EC6B7" w14:textId="167650E9" w:rsidR="00915A29" w:rsidRPr="00541364" w:rsidRDefault="008A2CCF"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hyperlink r:id="rId28" w:history="1">
        <w:r w:rsidRPr="00541364">
          <w:rPr>
            <w:rStyle w:val="af3"/>
            <w:rFonts w:ascii="Times New Roman" w:hAnsi="Times New Roman"/>
            <w:color w:val="auto"/>
            <w:szCs w:val="24"/>
            <w:shd w:val="clear" w:color="auto" w:fill="FFFFFF"/>
          </w:rPr>
          <w:t>https://www.hsi.com.hk/eng/indexes/all-indexes/hsi</w:t>
        </w:r>
      </w:hyperlink>
      <w:r w:rsidRPr="00541364">
        <w:rPr>
          <w:rFonts w:ascii="Times New Roman" w:hAnsi="Times New Roman"/>
          <w:szCs w:val="24"/>
          <w:shd w:val="clear" w:color="auto" w:fill="FFFFFF"/>
        </w:rPr>
        <w:t xml:space="preserve"> (Accessed: 19 February 2023)</w:t>
      </w:r>
      <w:r w:rsidR="001602B2" w:rsidRPr="00541364">
        <w:rPr>
          <w:rFonts w:ascii="Times New Roman" w:hAnsi="Times New Roman"/>
          <w:szCs w:val="24"/>
          <w:shd w:val="clear" w:color="auto" w:fill="FFFFFF"/>
        </w:rPr>
        <w:t>.</w:t>
      </w:r>
    </w:p>
    <w:p w14:paraId="3294D603" w14:textId="77777777" w:rsidR="008A2CCF" w:rsidRPr="00541364" w:rsidRDefault="008A2CCF" w:rsidP="008A2CCF">
      <w:pPr>
        <w:adjustRightInd w:val="0"/>
        <w:snapToGrid w:val="0"/>
        <w:jc w:val="both"/>
        <w:rPr>
          <w:rFonts w:ascii="Times New Roman" w:hAnsi="Times New Roman"/>
          <w:szCs w:val="24"/>
          <w:shd w:val="clear" w:color="auto" w:fill="FFFFFF"/>
        </w:rPr>
      </w:pPr>
    </w:p>
    <w:p w14:paraId="2199B2BC" w14:textId="44449EFB" w:rsidR="00915A29" w:rsidRPr="00541364" w:rsidRDefault="008A2CCF" w:rsidP="008A2CCF">
      <w:pPr>
        <w:adjustRightInd w:val="0"/>
        <w:snapToGrid w:val="0"/>
        <w:jc w:val="both"/>
        <w:rPr>
          <w:rFonts w:ascii="Times New Roman" w:hAnsi="Times New Roman"/>
          <w:szCs w:val="24"/>
          <w:shd w:val="clear" w:color="auto" w:fill="FFFFFF"/>
        </w:rPr>
      </w:pPr>
      <w:r w:rsidRPr="00541364">
        <w:rPr>
          <w:rFonts w:ascii="Times New Roman" w:hAnsi="Times New Roman"/>
          <w:szCs w:val="24"/>
          <w:shd w:val="clear" w:color="auto" w:fill="FFFFFF"/>
        </w:rPr>
        <w:t>2.</w:t>
      </w:r>
      <w:r w:rsidR="001602B2" w:rsidRPr="00541364">
        <w:rPr>
          <w:rFonts w:ascii="Times New Roman" w:hAnsi="Times New Roman"/>
          <w:szCs w:val="24"/>
        </w:rPr>
        <w:t xml:space="preserve"> </w:t>
      </w:r>
      <w:r w:rsidR="00D07257" w:rsidRPr="00541364">
        <w:rPr>
          <w:rFonts w:ascii="Times New Roman" w:hAnsi="Times New Roman"/>
          <w:szCs w:val="24"/>
        </w:rPr>
        <w:t>Hang Seng Indexes Company Limited</w:t>
      </w:r>
      <w:r w:rsidR="001602B2" w:rsidRPr="00541364">
        <w:rPr>
          <w:rFonts w:ascii="Times New Roman" w:hAnsi="Times New Roman"/>
          <w:szCs w:val="24"/>
          <w:shd w:val="clear" w:color="auto" w:fill="FFFFFF"/>
        </w:rPr>
        <w:t xml:space="preserve"> (</w:t>
      </w:r>
      <w:r w:rsidR="000909C3" w:rsidRPr="00541364">
        <w:rPr>
          <w:rFonts w:ascii="Times New Roman" w:hAnsi="Times New Roman"/>
          <w:szCs w:val="24"/>
          <w:shd w:val="clear" w:color="auto" w:fill="FFFFFF"/>
        </w:rPr>
        <w:t>N.D.</w:t>
      </w:r>
      <w:r w:rsidR="001602B2" w:rsidRPr="00541364">
        <w:rPr>
          <w:rFonts w:ascii="Times New Roman" w:hAnsi="Times New Roman"/>
          <w:szCs w:val="24"/>
          <w:shd w:val="clear" w:color="auto" w:fill="FFFFFF"/>
        </w:rPr>
        <w:t xml:space="preserve">) </w:t>
      </w:r>
      <w:r w:rsidR="00915A29" w:rsidRPr="00541364">
        <w:rPr>
          <w:rFonts w:ascii="Times New Roman" w:hAnsi="Times New Roman"/>
          <w:i/>
          <w:iCs/>
          <w:szCs w:val="24"/>
          <w:shd w:val="clear" w:color="auto" w:fill="FFFFFF"/>
        </w:rPr>
        <w:t>Hang Seng Indexes</w:t>
      </w:r>
      <w:r w:rsidR="001602B2" w:rsidRPr="00541364">
        <w:rPr>
          <w:rFonts w:ascii="Times New Roman" w:hAnsi="Times New Roman"/>
          <w:i/>
          <w:iCs/>
          <w:szCs w:val="24"/>
          <w:shd w:val="clear" w:color="auto" w:fill="FFFFFF"/>
        </w:rPr>
        <w:t xml:space="preserve"> </w:t>
      </w:r>
      <w:r w:rsidR="00915A29" w:rsidRPr="00541364">
        <w:rPr>
          <w:rFonts w:ascii="Times New Roman" w:hAnsi="Times New Roman"/>
          <w:i/>
          <w:iCs/>
          <w:szCs w:val="24"/>
          <w:shd w:val="clear" w:color="auto" w:fill="FFFFFF"/>
        </w:rPr>
        <w:t>factsheet</w:t>
      </w:r>
      <w:r w:rsidR="000909C3" w:rsidRPr="00541364">
        <w:rPr>
          <w:rFonts w:ascii="Times New Roman" w:hAnsi="Times New Roman"/>
          <w:szCs w:val="24"/>
          <w:shd w:val="clear" w:color="auto" w:fill="FFFFFF"/>
        </w:rPr>
        <w:t xml:space="preserve">. </w:t>
      </w:r>
    </w:p>
    <w:p w14:paraId="206A89A0" w14:textId="0E364702" w:rsidR="00915A29" w:rsidRPr="00541364" w:rsidRDefault="008A2CCF"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hyperlink r:id="rId29" w:history="1">
        <w:r w:rsidRPr="00541364">
          <w:rPr>
            <w:rStyle w:val="af3"/>
            <w:rFonts w:ascii="Times New Roman" w:hAnsi="Times New Roman"/>
            <w:color w:val="auto"/>
            <w:szCs w:val="24"/>
            <w:shd w:val="clear" w:color="auto" w:fill="FFFFFF"/>
          </w:rPr>
          <w:t>https://www.hsi.com.hk/static/uploads/contents/en/dl_centre/factsheets/hsie.pdf</w:t>
        </w:r>
      </w:hyperlink>
    </w:p>
    <w:p w14:paraId="5DD9DC6E" w14:textId="540AA67A" w:rsidR="008A2CCF" w:rsidRPr="00541364" w:rsidRDefault="008A2CCF"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(Accessed: 19 February 2023)</w:t>
      </w:r>
      <w:r w:rsidR="001602B2" w:rsidRPr="00541364">
        <w:rPr>
          <w:rFonts w:ascii="Times New Roman" w:hAnsi="Times New Roman"/>
          <w:szCs w:val="24"/>
          <w:shd w:val="clear" w:color="auto" w:fill="FFFFFF"/>
        </w:rPr>
        <w:t>.</w:t>
      </w:r>
    </w:p>
    <w:p w14:paraId="322E82DD" w14:textId="77777777" w:rsidR="00915A29" w:rsidRPr="00541364" w:rsidRDefault="00915A29" w:rsidP="0032793B">
      <w:pPr>
        <w:adjustRightInd w:val="0"/>
        <w:snapToGrid w:val="0"/>
        <w:ind w:left="480" w:hangingChars="200" w:hanging="480"/>
        <w:jc w:val="both"/>
        <w:rPr>
          <w:rFonts w:ascii="Times New Roman" w:hAnsi="Times New Roman"/>
          <w:szCs w:val="24"/>
          <w:shd w:val="clear" w:color="auto" w:fill="FFFFFF"/>
        </w:rPr>
      </w:pPr>
    </w:p>
    <w:p w14:paraId="2B7E0A5C" w14:textId="4715F752" w:rsidR="008A2CCF" w:rsidRPr="00541364" w:rsidRDefault="008A2CCF" w:rsidP="008A2CCF">
      <w:pPr>
        <w:adjustRightInd w:val="0"/>
        <w:snapToGrid w:val="0"/>
        <w:jc w:val="both"/>
        <w:rPr>
          <w:rFonts w:ascii="Times New Roman" w:hAnsi="Times New Roman"/>
          <w:szCs w:val="24"/>
          <w:shd w:val="clear" w:color="auto" w:fill="FFFFFF"/>
        </w:rPr>
      </w:pPr>
      <w:r w:rsidRPr="00541364">
        <w:rPr>
          <w:rFonts w:ascii="Times New Roman" w:hAnsi="Times New Roman"/>
          <w:szCs w:val="24"/>
          <w:shd w:val="clear" w:color="auto" w:fill="FFFFFF"/>
        </w:rPr>
        <w:t>3.Euronext</w:t>
      </w:r>
      <w:r w:rsidR="00040EB9" w:rsidRPr="00541364">
        <w:rPr>
          <w:rFonts w:ascii="Times New Roman" w:hAnsi="Times New Roman"/>
          <w:szCs w:val="24"/>
          <w:shd w:val="clear" w:color="auto" w:fill="FFFFFF"/>
        </w:rPr>
        <w:t xml:space="preserve"> (</w:t>
      </w:r>
      <w:r w:rsidR="000909C3" w:rsidRPr="00541364">
        <w:rPr>
          <w:rFonts w:ascii="Times New Roman" w:hAnsi="Times New Roman"/>
          <w:szCs w:val="24"/>
          <w:shd w:val="clear" w:color="auto" w:fill="FFFFFF"/>
        </w:rPr>
        <w:t>N.D.</w:t>
      </w:r>
      <w:r w:rsidR="00040EB9" w:rsidRPr="00541364">
        <w:rPr>
          <w:rFonts w:ascii="Times New Roman" w:hAnsi="Times New Roman"/>
          <w:szCs w:val="24"/>
          <w:shd w:val="clear" w:color="auto" w:fill="FFFFFF"/>
        </w:rPr>
        <w:t>)</w:t>
      </w:r>
    </w:p>
    <w:p w14:paraId="133BC49C" w14:textId="37A17A20" w:rsidR="00915A29" w:rsidRPr="00541364" w:rsidRDefault="008A2CCF" w:rsidP="008A2CCF">
      <w:pPr>
        <w:adjustRightInd w:val="0"/>
        <w:snapToGrid w:val="0"/>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hyperlink r:id="rId30" w:history="1">
        <w:r w:rsidRPr="00541364">
          <w:rPr>
            <w:rStyle w:val="af3"/>
            <w:rFonts w:ascii="Times New Roman" w:hAnsi="Times New Roman"/>
            <w:color w:val="auto"/>
            <w:szCs w:val="24"/>
            <w:shd w:val="clear" w:color="auto" w:fill="FFFFFF"/>
          </w:rPr>
          <w:t>https://live.euronext.com/en/product/indices/FR0003500008-XPAR/market-information</w:t>
        </w:r>
      </w:hyperlink>
      <w:r w:rsidRPr="00541364">
        <w:rPr>
          <w:rFonts w:ascii="Times New Roman" w:hAnsi="Times New Roman"/>
          <w:szCs w:val="24"/>
          <w:shd w:val="clear" w:color="auto" w:fill="FFFFFF"/>
        </w:rPr>
        <w:t xml:space="preserve"> </w:t>
      </w:r>
      <w:bookmarkStart w:id="8" w:name="_Hlk128407905"/>
      <w:r w:rsidRPr="00541364">
        <w:rPr>
          <w:rFonts w:ascii="Times New Roman" w:hAnsi="Times New Roman"/>
          <w:szCs w:val="24"/>
          <w:shd w:val="clear" w:color="auto" w:fill="FFFFFF"/>
        </w:rPr>
        <w:t>(Accessed: 19 February 2023)</w:t>
      </w:r>
      <w:bookmarkEnd w:id="8"/>
      <w:r w:rsidR="001602B2" w:rsidRPr="00541364">
        <w:rPr>
          <w:rFonts w:ascii="Times New Roman" w:hAnsi="Times New Roman"/>
          <w:szCs w:val="24"/>
          <w:shd w:val="clear" w:color="auto" w:fill="FFFFFF"/>
        </w:rPr>
        <w:t>.</w:t>
      </w:r>
    </w:p>
    <w:p w14:paraId="27A07909" w14:textId="5250178C" w:rsidR="008A2CCF" w:rsidRPr="00541364" w:rsidRDefault="008A2CCF" w:rsidP="008A2CCF">
      <w:pPr>
        <w:adjustRightInd w:val="0"/>
        <w:snapToGrid w:val="0"/>
        <w:rPr>
          <w:rFonts w:ascii="Times New Roman" w:hAnsi="Times New Roman"/>
          <w:szCs w:val="24"/>
          <w:shd w:val="clear" w:color="auto" w:fill="FFFFFF"/>
        </w:rPr>
      </w:pPr>
    </w:p>
    <w:p w14:paraId="65A4486C" w14:textId="77777777" w:rsidR="008A2CCF" w:rsidRPr="00541364" w:rsidRDefault="008A2CCF" w:rsidP="008A2CCF">
      <w:pPr>
        <w:adjustRightInd w:val="0"/>
        <w:snapToGrid w:val="0"/>
        <w:rPr>
          <w:rFonts w:ascii="Times New Roman" w:hAnsi="Times New Roman"/>
          <w:szCs w:val="24"/>
          <w:shd w:val="clear" w:color="auto" w:fill="FFFFFF"/>
        </w:rPr>
      </w:pPr>
    </w:p>
    <w:p w14:paraId="4081FB4C" w14:textId="48D6F55E" w:rsidR="00915A29" w:rsidRPr="00541364" w:rsidRDefault="008A2CCF" w:rsidP="008A2CCF">
      <w:pPr>
        <w:adjustRightInd w:val="0"/>
        <w:snapToGrid w:val="0"/>
        <w:jc w:val="both"/>
        <w:rPr>
          <w:rFonts w:ascii="Times New Roman" w:hAnsi="Times New Roman"/>
          <w:szCs w:val="24"/>
          <w:shd w:val="clear" w:color="auto" w:fill="FFFFFF"/>
        </w:rPr>
      </w:pPr>
      <w:r w:rsidRPr="00541364">
        <w:rPr>
          <w:rFonts w:ascii="Times New Roman" w:hAnsi="Times New Roman"/>
          <w:szCs w:val="24"/>
          <w:shd w:val="clear" w:color="auto" w:fill="FFFFFF"/>
        </w:rPr>
        <w:t>4.</w:t>
      </w:r>
      <w:r w:rsidRPr="00541364">
        <w:rPr>
          <w:rFonts w:ascii="Times New Roman" w:hAnsi="Times New Roman"/>
          <w:szCs w:val="24"/>
        </w:rPr>
        <w:t xml:space="preserve"> </w:t>
      </w:r>
      <w:r w:rsidRPr="00541364">
        <w:rPr>
          <w:rFonts w:ascii="Times New Roman" w:hAnsi="Times New Roman"/>
          <w:szCs w:val="24"/>
          <w:shd w:val="clear" w:color="auto" w:fill="FFFFFF"/>
        </w:rPr>
        <w:t>Monlouis, P.P (2023) ‘</w:t>
      </w:r>
      <w:r w:rsidR="00915A29" w:rsidRPr="00541364">
        <w:rPr>
          <w:rFonts w:ascii="Times New Roman" w:hAnsi="Times New Roman"/>
          <w:szCs w:val="24"/>
          <w:shd w:val="clear" w:color="auto" w:fill="FFFFFF"/>
        </w:rPr>
        <w:t>How to Buy Stocks in France in 2023?</w:t>
      </w:r>
      <w:r w:rsidRPr="00541364">
        <w:rPr>
          <w:rFonts w:ascii="Times New Roman" w:hAnsi="Times New Roman"/>
          <w:szCs w:val="24"/>
          <w:shd w:val="clear" w:color="auto" w:fill="FFFFFF"/>
        </w:rPr>
        <w:t xml:space="preserve">’, </w:t>
      </w:r>
      <w:r w:rsidRPr="00541364">
        <w:rPr>
          <w:rFonts w:ascii="Times New Roman" w:hAnsi="Times New Roman"/>
          <w:i/>
          <w:iCs/>
          <w:szCs w:val="24"/>
          <w:shd w:val="clear" w:color="auto" w:fill="FFFFFF"/>
        </w:rPr>
        <w:t xml:space="preserve">Pierre Perrin-Monlouis </w:t>
      </w:r>
      <w:r w:rsidRPr="00541364">
        <w:rPr>
          <w:rFonts w:ascii="Times New Roman" w:hAnsi="Times New Roman"/>
          <w:szCs w:val="24"/>
          <w:shd w:val="clear" w:color="auto" w:fill="FFFFFF"/>
        </w:rPr>
        <w:t xml:space="preserve">[blog]. 17 February. Available at: </w:t>
      </w:r>
      <w:hyperlink r:id="rId31" w:history="1">
        <w:r w:rsidRPr="00541364">
          <w:rPr>
            <w:rStyle w:val="af3"/>
            <w:rFonts w:ascii="Times New Roman" w:hAnsi="Times New Roman"/>
            <w:color w:val="auto"/>
            <w:szCs w:val="24"/>
            <w:shd w:val="clear" w:color="auto" w:fill="FFFFFF"/>
          </w:rPr>
          <w:t>https://edubourse.com/en/buy-shares/</w:t>
        </w:r>
      </w:hyperlink>
      <w:r w:rsidRPr="00541364">
        <w:rPr>
          <w:rFonts w:ascii="Times New Roman" w:hAnsi="Times New Roman"/>
          <w:szCs w:val="24"/>
          <w:shd w:val="clear" w:color="auto" w:fill="FFFFFF"/>
        </w:rPr>
        <w:t xml:space="preserve"> (Accessed: 17 February 2023)</w:t>
      </w:r>
      <w:r w:rsidR="001602B2" w:rsidRPr="00541364">
        <w:rPr>
          <w:rFonts w:ascii="Times New Roman" w:hAnsi="Times New Roman"/>
          <w:szCs w:val="24"/>
          <w:shd w:val="clear" w:color="auto" w:fill="FFFFFF"/>
        </w:rPr>
        <w:t>.</w:t>
      </w:r>
    </w:p>
    <w:p w14:paraId="55925D3D" w14:textId="77777777" w:rsidR="00915A29" w:rsidRPr="00541364" w:rsidRDefault="00915A29" w:rsidP="0032793B">
      <w:pPr>
        <w:adjustRightInd w:val="0"/>
        <w:snapToGrid w:val="0"/>
        <w:ind w:left="480" w:hangingChars="200" w:hanging="480"/>
        <w:jc w:val="both"/>
        <w:rPr>
          <w:rFonts w:ascii="Times New Roman" w:hAnsi="Times New Roman"/>
          <w:szCs w:val="24"/>
          <w:shd w:val="clear" w:color="auto" w:fill="FFFFFF"/>
        </w:rPr>
      </w:pPr>
    </w:p>
    <w:p w14:paraId="2291F3C8" w14:textId="2EBA0F78" w:rsidR="00040EB9" w:rsidRPr="00541364" w:rsidRDefault="008A2CCF" w:rsidP="00040EB9">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5.</w:t>
      </w:r>
      <w:r w:rsidR="00040EB9" w:rsidRPr="00541364">
        <w:rPr>
          <w:rFonts w:ascii="Times New Roman" w:hAnsi="Times New Roman"/>
          <w:szCs w:val="24"/>
          <w:shd w:val="clear" w:color="auto" w:fill="FFFFFF"/>
        </w:rPr>
        <w:t xml:space="preserve">HAYES, A. (2022) ‘CAC40’, </w:t>
      </w:r>
      <w:r w:rsidR="00040EB9" w:rsidRPr="00541364">
        <w:rPr>
          <w:rFonts w:ascii="Times New Roman" w:hAnsi="Times New Roman"/>
          <w:i/>
          <w:iCs/>
          <w:szCs w:val="24"/>
          <w:shd w:val="clear" w:color="auto" w:fill="FFFFFF"/>
        </w:rPr>
        <w:t xml:space="preserve">ADAM HAYES </w:t>
      </w:r>
      <w:r w:rsidR="00040EB9" w:rsidRPr="00541364">
        <w:rPr>
          <w:rFonts w:ascii="Times New Roman" w:hAnsi="Times New Roman"/>
          <w:szCs w:val="24"/>
          <w:shd w:val="clear" w:color="auto" w:fill="FFFFFF"/>
        </w:rPr>
        <w:t xml:space="preserve">[blog]. 27 May. </w:t>
      </w:r>
    </w:p>
    <w:p w14:paraId="6B0FC3B3" w14:textId="798FE585" w:rsidR="00915A29" w:rsidRPr="00541364" w:rsidRDefault="00040EB9" w:rsidP="00040EB9">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hyperlink r:id="rId32" w:history="1">
        <w:r w:rsidRPr="00541364">
          <w:rPr>
            <w:rStyle w:val="af3"/>
            <w:rFonts w:ascii="Times New Roman" w:hAnsi="Times New Roman"/>
            <w:color w:val="auto"/>
            <w:szCs w:val="24"/>
            <w:shd w:val="clear" w:color="auto" w:fill="FFFFFF"/>
          </w:rPr>
          <w:t>https://www.investopedia.com/terms/c/cac40.asp</w:t>
        </w:r>
      </w:hyperlink>
      <w:r w:rsidRPr="00541364">
        <w:rPr>
          <w:rFonts w:ascii="Times New Roman" w:hAnsi="Times New Roman"/>
          <w:szCs w:val="24"/>
          <w:shd w:val="clear" w:color="auto" w:fill="FFFFFF"/>
        </w:rPr>
        <w:t xml:space="preserve"> (Accessed: 12 February 2023)</w:t>
      </w:r>
      <w:r w:rsidR="001602B2" w:rsidRPr="00541364">
        <w:rPr>
          <w:rFonts w:ascii="Times New Roman" w:hAnsi="Times New Roman"/>
          <w:szCs w:val="24"/>
          <w:shd w:val="clear" w:color="auto" w:fill="FFFFFF"/>
        </w:rPr>
        <w:t>.</w:t>
      </w:r>
    </w:p>
    <w:p w14:paraId="56D3A25C" w14:textId="77777777" w:rsidR="00915A29" w:rsidRPr="00541364" w:rsidRDefault="00915A29" w:rsidP="0032793B">
      <w:pPr>
        <w:adjustRightInd w:val="0"/>
        <w:snapToGrid w:val="0"/>
        <w:ind w:left="480" w:hangingChars="200" w:hanging="480"/>
        <w:jc w:val="both"/>
        <w:rPr>
          <w:rFonts w:ascii="Times New Roman" w:hAnsi="Times New Roman"/>
          <w:szCs w:val="24"/>
          <w:shd w:val="clear" w:color="auto" w:fill="FFFFFF"/>
        </w:rPr>
      </w:pPr>
    </w:p>
    <w:p w14:paraId="184CF786" w14:textId="21172A1D" w:rsidR="00040EB9" w:rsidRPr="00541364" w:rsidRDefault="00040EB9"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6.</w:t>
      </w:r>
      <w:r w:rsidRPr="00541364">
        <w:rPr>
          <w:rFonts w:ascii="Times New Roman" w:hAnsi="Times New Roman"/>
          <w:szCs w:val="24"/>
        </w:rPr>
        <w:t xml:space="preserve"> </w:t>
      </w:r>
      <w:r w:rsidR="001602B2" w:rsidRPr="00541364">
        <w:rPr>
          <w:rFonts w:ascii="Times New Roman" w:hAnsi="Times New Roman"/>
          <w:szCs w:val="24"/>
        </w:rPr>
        <w:t xml:space="preserve">International Trade Administration (2023) </w:t>
      </w:r>
      <w:r w:rsidRPr="00541364">
        <w:rPr>
          <w:rFonts w:ascii="Times New Roman" w:hAnsi="Times New Roman"/>
          <w:i/>
          <w:iCs/>
          <w:szCs w:val="24"/>
          <w:shd w:val="clear" w:color="auto" w:fill="FFFFFF"/>
        </w:rPr>
        <w:t>France - Market Overview</w:t>
      </w:r>
      <w:r w:rsidR="000909C3" w:rsidRPr="00541364">
        <w:rPr>
          <w:rFonts w:ascii="Times New Roman" w:hAnsi="Times New Roman"/>
          <w:szCs w:val="24"/>
          <w:shd w:val="clear" w:color="auto" w:fill="FFFFFF"/>
        </w:rPr>
        <w:t>.</w:t>
      </w:r>
    </w:p>
    <w:p w14:paraId="7A2E953D" w14:textId="20651F5F" w:rsidR="00915A29" w:rsidRPr="00541364" w:rsidRDefault="00040EB9" w:rsidP="00040EB9">
      <w:pPr>
        <w:adjustRightInd w:val="0"/>
        <w:snapToGrid w:val="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hyperlink r:id="rId33" w:history="1">
        <w:r w:rsidRPr="00541364">
          <w:rPr>
            <w:rStyle w:val="af3"/>
            <w:rFonts w:ascii="Times New Roman" w:hAnsi="Times New Roman"/>
            <w:color w:val="auto"/>
            <w:szCs w:val="24"/>
            <w:shd w:val="clear" w:color="auto" w:fill="FFFFFF"/>
          </w:rPr>
          <w:t>https://www.trade.gov/country-commercial-guides/france-market-overview</w:t>
        </w:r>
      </w:hyperlink>
      <w:r w:rsidRPr="00541364">
        <w:rPr>
          <w:rFonts w:ascii="Times New Roman" w:hAnsi="Times New Roman"/>
          <w:szCs w:val="24"/>
          <w:shd w:val="clear" w:color="auto" w:fill="FFFFFF"/>
        </w:rPr>
        <w:t xml:space="preserve"> (Accessed: 1</w:t>
      </w:r>
      <w:r w:rsidR="001602B2" w:rsidRPr="00541364">
        <w:rPr>
          <w:rFonts w:ascii="Times New Roman" w:hAnsi="Times New Roman"/>
          <w:szCs w:val="24"/>
          <w:shd w:val="clear" w:color="auto" w:fill="FFFFFF"/>
        </w:rPr>
        <w:t>0</w:t>
      </w:r>
      <w:r w:rsidRPr="00541364">
        <w:rPr>
          <w:rFonts w:ascii="Times New Roman" w:hAnsi="Times New Roman"/>
          <w:szCs w:val="24"/>
          <w:shd w:val="clear" w:color="auto" w:fill="FFFFFF"/>
        </w:rPr>
        <w:t xml:space="preserve"> February 2023)</w:t>
      </w:r>
      <w:r w:rsidR="001602B2" w:rsidRPr="00541364">
        <w:rPr>
          <w:rFonts w:ascii="Times New Roman" w:hAnsi="Times New Roman"/>
          <w:szCs w:val="24"/>
          <w:shd w:val="clear" w:color="auto" w:fill="FFFFFF"/>
        </w:rPr>
        <w:t>.</w:t>
      </w:r>
    </w:p>
    <w:p w14:paraId="68205086" w14:textId="77777777" w:rsidR="00915A29" w:rsidRPr="00541364" w:rsidRDefault="00915A29" w:rsidP="0032793B">
      <w:pPr>
        <w:adjustRightInd w:val="0"/>
        <w:snapToGrid w:val="0"/>
        <w:ind w:left="480" w:hangingChars="200" w:hanging="480"/>
        <w:jc w:val="both"/>
        <w:rPr>
          <w:rFonts w:ascii="Times New Roman" w:hAnsi="Times New Roman"/>
          <w:szCs w:val="24"/>
          <w:shd w:val="clear" w:color="auto" w:fill="FFFFFF"/>
        </w:rPr>
      </w:pPr>
    </w:p>
    <w:p w14:paraId="3997CCA0" w14:textId="471405DD" w:rsidR="001602B2" w:rsidRPr="00541364" w:rsidRDefault="001602B2"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7.HKTDC (202</w:t>
      </w:r>
      <w:r w:rsidR="000909C3" w:rsidRPr="00541364">
        <w:rPr>
          <w:rFonts w:ascii="Times New Roman" w:hAnsi="Times New Roman"/>
          <w:szCs w:val="24"/>
          <w:shd w:val="clear" w:color="auto" w:fill="FFFFFF"/>
        </w:rPr>
        <w:t>2</w:t>
      </w:r>
      <w:r w:rsidRPr="00541364">
        <w:rPr>
          <w:rFonts w:ascii="Times New Roman" w:hAnsi="Times New Roman"/>
          <w:szCs w:val="24"/>
          <w:shd w:val="clear" w:color="auto" w:fill="FFFFFF"/>
        </w:rPr>
        <w:t xml:space="preserve">) </w:t>
      </w:r>
      <w:r w:rsidRPr="00541364">
        <w:rPr>
          <w:rFonts w:ascii="Times New Roman" w:hAnsi="Times New Roman"/>
          <w:i/>
          <w:iCs/>
          <w:szCs w:val="24"/>
          <w:shd w:val="clear" w:color="auto" w:fill="FFFFFF"/>
        </w:rPr>
        <w:t>France: Market Profile</w:t>
      </w:r>
      <w:r w:rsidR="000909C3" w:rsidRPr="00541364">
        <w:rPr>
          <w:rFonts w:ascii="Times New Roman" w:hAnsi="Times New Roman"/>
          <w:i/>
          <w:iCs/>
          <w:szCs w:val="24"/>
          <w:shd w:val="clear" w:color="auto" w:fill="FFFFFF"/>
        </w:rPr>
        <w:t>.</w:t>
      </w:r>
    </w:p>
    <w:p w14:paraId="3ABE1F30" w14:textId="62714352" w:rsidR="00915A29" w:rsidRPr="00541364" w:rsidRDefault="001602B2"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hyperlink r:id="rId34" w:history="1">
        <w:r w:rsidRPr="00541364">
          <w:rPr>
            <w:rStyle w:val="af3"/>
            <w:rFonts w:ascii="Times New Roman" w:hAnsi="Times New Roman"/>
            <w:color w:val="auto"/>
            <w:szCs w:val="24"/>
            <w:shd w:val="clear" w:color="auto" w:fill="FFFFFF"/>
          </w:rPr>
          <w:t>https://research.hktdc.com/en/article/MzU3OTIyMjQx</w:t>
        </w:r>
      </w:hyperlink>
      <w:r w:rsidRPr="00541364">
        <w:rPr>
          <w:rFonts w:ascii="Times New Roman" w:hAnsi="Times New Roman"/>
          <w:szCs w:val="24"/>
          <w:shd w:val="clear" w:color="auto" w:fill="FFFFFF"/>
        </w:rPr>
        <w:t xml:space="preserve"> </w:t>
      </w:r>
      <w:bookmarkStart w:id="9" w:name="_Hlk128409095"/>
      <w:r w:rsidRPr="00541364">
        <w:rPr>
          <w:rFonts w:ascii="Times New Roman" w:hAnsi="Times New Roman"/>
          <w:szCs w:val="24"/>
          <w:shd w:val="clear" w:color="auto" w:fill="FFFFFF"/>
        </w:rPr>
        <w:t>(Accessed: 20 January 2023).</w:t>
      </w:r>
      <w:bookmarkEnd w:id="9"/>
    </w:p>
    <w:p w14:paraId="2ABF4D9B" w14:textId="77777777" w:rsidR="00915A29" w:rsidRPr="00541364" w:rsidRDefault="00915A29" w:rsidP="0032793B">
      <w:pPr>
        <w:adjustRightInd w:val="0"/>
        <w:snapToGrid w:val="0"/>
        <w:ind w:left="480" w:hangingChars="200" w:hanging="480"/>
        <w:jc w:val="both"/>
        <w:rPr>
          <w:rFonts w:ascii="Times New Roman" w:hAnsi="Times New Roman"/>
          <w:szCs w:val="24"/>
          <w:shd w:val="clear" w:color="auto" w:fill="FFFFFF"/>
        </w:rPr>
      </w:pPr>
    </w:p>
    <w:p w14:paraId="0810ECA2" w14:textId="1FA2E410" w:rsidR="00915A29" w:rsidRPr="00541364" w:rsidRDefault="001602B2" w:rsidP="000909C3">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8. </w:t>
      </w:r>
      <w:r w:rsidR="000909C3" w:rsidRPr="00541364">
        <w:rPr>
          <w:rFonts w:ascii="Times New Roman" w:hAnsi="Times New Roman"/>
          <w:szCs w:val="24"/>
          <w:shd w:val="clear" w:color="auto" w:fill="FFFFFF"/>
        </w:rPr>
        <w:t xml:space="preserve">TD (N.D.) </w:t>
      </w:r>
      <w:r w:rsidR="00915A29" w:rsidRPr="00541364">
        <w:rPr>
          <w:rFonts w:ascii="Times New Roman" w:hAnsi="Times New Roman"/>
          <w:i/>
          <w:iCs/>
          <w:szCs w:val="24"/>
          <w:shd w:val="clear" w:color="auto" w:fill="FFFFFF"/>
        </w:rPr>
        <w:t>Understanding VIX or Volatility Index</w:t>
      </w:r>
      <w:r w:rsidR="000909C3" w:rsidRPr="00541364">
        <w:rPr>
          <w:rFonts w:ascii="Times New Roman" w:hAnsi="Times New Roman"/>
          <w:i/>
          <w:iCs/>
          <w:szCs w:val="24"/>
          <w:shd w:val="clear" w:color="auto" w:fill="FFFFFF"/>
        </w:rPr>
        <w:t>.</w:t>
      </w:r>
    </w:p>
    <w:p w14:paraId="0C52B49C" w14:textId="211B1723" w:rsidR="00915A29" w:rsidRPr="00541364" w:rsidRDefault="001602B2"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r w:rsidR="00915A29" w:rsidRPr="00541364">
        <w:rPr>
          <w:rFonts w:ascii="Times New Roman" w:hAnsi="Times New Roman"/>
          <w:szCs w:val="24"/>
          <w:shd w:val="clear" w:color="auto" w:fill="FFFFFF"/>
        </w:rPr>
        <w:t>https://www.td.com/ca/en/investing/direct-investing/articles/understanding-vix</w:t>
      </w:r>
    </w:p>
    <w:p w14:paraId="57BA3557" w14:textId="4A8702F2" w:rsidR="00915A29" w:rsidRPr="00541364" w:rsidRDefault="001602B2"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(Accessed:</w:t>
      </w:r>
      <w:r w:rsidR="006D0D0B" w:rsidRPr="00541364">
        <w:rPr>
          <w:rFonts w:ascii="Times New Roman" w:hAnsi="Times New Roman"/>
          <w:szCs w:val="24"/>
        </w:rPr>
        <w:t xml:space="preserve"> </w:t>
      </w:r>
      <w:r w:rsidR="006D0D0B" w:rsidRPr="00541364">
        <w:rPr>
          <w:rFonts w:ascii="Times New Roman" w:hAnsi="Times New Roman"/>
          <w:szCs w:val="24"/>
          <w:shd w:val="clear" w:color="auto" w:fill="FFFFFF"/>
        </w:rPr>
        <w:t>12 February 2023</w:t>
      </w:r>
      <w:r w:rsidRPr="00541364">
        <w:rPr>
          <w:rFonts w:ascii="Times New Roman" w:hAnsi="Times New Roman"/>
          <w:szCs w:val="24"/>
          <w:shd w:val="clear" w:color="auto" w:fill="FFFFFF"/>
        </w:rPr>
        <w:t>).</w:t>
      </w:r>
    </w:p>
    <w:p w14:paraId="2603573D" w14:textId="77777777" w:rsidR="001602B2" w:rsidRPr="00541364" w:rsidRDefault="001602B2" w:rsidP="0032793B">
      <w:pPr>
        <w:adjustRightInd w:val="0"/>
        <w:snapToGrid w:val="0"/>
        <w:ind w:left="480" w:hangingChars="200" w:hanging="480"/>
        <w:jc w:val="both"/>
        <w:rPr>
          <w:rFonts w:ascii="Times New Roman" w:hAnsi="Times New Roman"/>
          <w:szCs w:val="24"/>
          <w:shd w:val="clear" w:color="auto" w:fill="FFFFFF"/>
        </w:rPr>
      </w:pPr>
    </w:p>
    <w:p w14:paraId="1D9D3694" w14:textId="73874073" w:rsidR="00915A29" w:rsidRPr="00541364" w:rsidRDefault="001602B2" w:rsidP="000909C3">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9.</w:t>
      </w:r>
      <w:r w:rsidR="000909C3" w:rsidRPr="00541364">
        <w:rPr>
          <w:rFonts w:ascii="Times New Roman" w:hAnsi="Times New Roman"/>
          <w:szCs w:val="24"/>
          <w:shd w:val="clear" w:color="auto" w:fill="FFFFFF"/>
        </w:rPr>
        <w:t xml:space="preserve"> Standard Chartered Bank (N.D.) </w:t>
      </w:r>
      <w:r w:rsidR="00915A29" w:rsidRPr="00541364">
        <w:rPr>
          <w:rFonts w:ascii="Times New Roman" w:hAnsi="Times New Roman"/>
          <w:i/>
          <w:iCs/>
          <w:szCs w:val="24"/>
          <w:shd w:val="clear" w:color="auto" w:fill="FFFFFF"/>
        </w:rPr>
        <w:t>VIX: What you should know about the volatility index</w:t>
      </w:r>
    </w:p>
    <w:p w14:paraId="401C372E" w14:textId="77777777" w:rsidR="000909C3" w:rsidRPr="00541364" w:rsidRDefault="001602B2" w:rsidP="000909C3">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hyperlink r:id="rId35" w:history="1">
        <w:r w:rsidR="000909C3" w:rsidRPr="00541364">
          <w:rPr>
            <w:rStyle w:val="af3"/>
            <w:rFonts w:ascii="Times New Roman" w:hAnsi="Times New Roman"/>
            <w:color w:val="auto"/>
            <w:szCs w:val="24"/>
            <w:shd w:val="clear" w:color="auto" w:fill="FFFFFF"/>
          </w:rPr>
          <w:t>https://www.sc.com/ae/wealth-insights/volatility-index-vix/</w:t>
        </w:r>
      </w:hyperlink>
      <w:r w:rsidR="000909C3" w:rsidRPr="00541364">
        <w:rPr>
          <w:rFonts w:ascii="Times New Roman" w:hAnsi="Times New Roman"/>
          <w:szCs w:val="24"/>
          <w:shd w:val="clear" w:color="auto" w:fill="FFFFFF"/>
        </w:rPr>
        <w:t xml:space="preserve"> </w:t>
      </w:r>
    </w:p>
    <w:p w14:paraId="2ED1D2E6" w14:textId="7B692193" w:rsidR="00915A29" w:rsidRPr="00541364" w:rsidRDefault="001602B2" w:rsidP="000909C3">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(Accessed: </w:t>
      </w:r>
      <w:r w:rsidR="006D0D0B" w:rsidRPr="00541364">
        <w:rPr>
          <w:rFonts w:ascii="Times New Roman" w:hAnsi="Times New Roman"/>
          <w:szCs w:val="24"/>
          <w:shd w:val="clear" w:color="auto" w:fill="FFFFFF"/>
        </w:rPr>
        <w:t>12 February</w:t>
      </w:r>
      <w:r w:rsidRPr="00541364">
        <w:rPr>
          <w:rFonts w:ascii="Times New Roman" w:hAnsi="Times New Roman"/>
          <w:szCs w:val="24"/>
          <w:shd w:val="clear" w:color="auto" w:fill="FFFFFF"/>
        </w:rPr>
        <w:t xml:space="preserve"> 2023).</w:t>
      </w:r>
    </w:p>
    <w:p w14:paraId="4260792E" w14:textId="77777777" w:rsidR="001602B2" w:rsidRPr="00541364" w:rsidRDefault="001602B2" w:rsidP="0032793B">
      <w:pPr>
        <w:adjustRightInd w:val="0"/>
        <w:snapToGrid w:val="0"/>
        <w:ind w:left="480" w:hangingChars="200" w:hanging="480"/>
        <w:jc w:val="both"/>
        <w:rPr>
          <w:rFonts w:ascii="Times New Roman" w:hAnsi="Times New Roman"/>
          <w:szCs w:val="24"/>
          <w:shd w:val="clear" w:color="auto" w:fill="FFFFFF"/>
        </w:rPr>
      </w:pPr>
    </w:p>
    <w:p w14:paraId="5B8D93B8" w14:textId="77777777" w:rsidR="000D49D0" w:rsidRPr="00541364" w:rsidRDefault="001602B2" w:rsidP="000D49D0">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10.</w:t>
      </w:r>
      <w:r w:rsidR="000D49D0" w:rsidRPr="00541364">
        <w:rPr>
          <w:rFonts w:ascii="Times New Roman" w:hAnsi="Times New Roman"/>
          <w:szCs w:val="24"/>
        </w:rPr>
        <w:t xml:space="preserve"> </w:t>
      </w:r>
      <w:r w:rsidR="000D49D0" w:rsidRPr="00541364">
        <w:rPr>
          <w:rFonts w:ascii="Times New Roman" w:hAnsi="Times New Roman"/>
          <w:szCs w:val="24"/>
          <w:shd w:val="clear" w:color="auto" w:fill="FFFFFF"/>
        </w:rPr>
        <w:t xml:space="preserve">HAYES, A. (2022) ‘Volatility: Meaning In Finance and How it Works with Stocks’, </w:t>
      </w:r>
    </w:p>
    <w:p w14:paraId="56C1A9E7" w14:textId="10E08BF8" w:rsidR="00915A29" w:rsidRPr="00541364" w:rsidRDefault="000D49D0" w:rsidP="000D49D0">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i/>
          <w:iCs/>
          <w:szCs w:val="24"/>
          <w:shd w:val="clear" w:color="auto" w:fill="FFFFFF"/>
        </w:rPr>
        <w:t>ADAM HAYES</w:t>
      </w:r>
      <w:r w:rsidRPr="00541364">
        <w:rPr>
          <w:rFonts w:ascii="Times New Roman" w:hAnsi="Times New Roman"/>
          <w:szCs w:val="24"/>
          <w:shd w:val="clear" w:color="auto" w:fill="FFFFFF"/>
        </w:rPr>
        <w:t xml:space="preserve"> [blog]. 23 August. </w:t>
      </w:r>
      <w:r w:rsidR="001602B2" w:rsidRPr="00541364">
        <w:rPr>
          <w:rFonts w:ascii="Times New Roman" w:hAnsi="Times New Roman"/>
          <w:szCs w:val="24"/>
          <w:shd w:val="clear" w:color="auto" w:fill="FFFFFF"/>
        </w:rPr>
        <w:t xml:space="preserve">Available at: </w:t>
      </w:r>
      <w:r w:rsidR="00915A29" w:rsidRPr="00541364">
        <w:rPr>
          <w:rFonts w:ascii="Times New Roman" w:hAnsi="Times New Roman"/>
          <w:szCs w:val="24"/>
          <w:shd w:val="clear" w:color="auto" w:fill="FFFFFF"/>
        </w:rPr>
        <w:t>https://www.investopedia.com/terms/v/volatility.asp</w:t>
      </w:r>
    </w:p>
    <w:p w14:paraId="35E4D026" w14:textId="375F9829" w:rsidR="00915A29" w:rsidRPr="00541364" w:rsidRDefault="001602B2"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(Accessed: </w:t>
      </w:r>
      <w:r w:rsidR="006D0D0B" w:rsidRPr="00541364">
        <w:rPr>
          <w:rFonts w:ascii="Times New Roman" w:hAnsi="Times New Roman"/>
          <w:szCs w:val="24"/>
          <w:shd w:val="clear" w:color="auto" w:fill="FFFFFF"/>
        </w:rPr>
        <w:t>12 February</w:t>
      </w:r>
      <w:r w:rsidRPr="00541364">
        <w:rPr>
          <w:rFonts w:ascii="Times New Roman" w:hAnsi="Times New Roman"/>
          <w:szCs w:val="24"/>
          <w:shd w:val="clear" w:color="auto" w:fill="FFFFFF"/>
        </w:rPr>
        <w:t xml:space="preserve"> 2023).</w:t>
      </w:r>
    </w:p>
    <w:p w14:paraId="42006096" w14:textId="77777777" w:rsidR="001602B2" w:rsidRPr="00541364" w:rsidRDefault="001602B2" w:rsidP="0032793B">
      <w:pPr>
        <w:adjustRightInd w:val="0"/>
        <w:snapToGrid w:val="0"/>
        <w:ind w:left="480" w:hangingChars="200" w:hanging="480"/>
        <w:jc w:val="both"/>
        <w:rPr>
          <w:rFonts w:ascii="Times New Roman" w:hAnsi="Times New Roman"/>
          <w:szCs w:val="24"/>
          <w:shd w:val="clear" w:color="auto" w:fill="FFFFFF"/>
        </w:rPr>
      </w:pPr>
    </w:p>
    <w:p w14:paraId="26121B32" w14:textId="3C6C7C5E" w:rsidR="00915A29" w:rsidRPr="00541364" w:rsidRDefault="001602B2"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11.</w:t>
      </w:r>
      <w:r w:rsidR="006D0D0B" w:rsidRPr="00541364">
        <w:rPr>
          <w:rFonts w:ascii="Times New Roman" w:hAnsi="Times New Roman"/>
          <w:szCs w:val="24"/>
        </w:rPr>
        <w:t xml:space="preserve"> </w:t>
      </w:r>
      <w:r w:rsidR="006D0D0B" w:rsidRPr="00541364">
        <w:rPr>
          <w:rFonts w:ascii="Times New Roman" w:hAnsi="Times New Roman"/>
          <w:szCs w:val="24"/>
          <w:shd w:val="clear" w:color="auto" w:fill="FFFFFF"/>
        </w:rPr>
        <w:t>KUEPPER. J. (2022) ‘</w:t>
      </w:r>
      <w:r w:rsidR="00915A29" w:rsidRPr="00541364">
        <w:rPr>
          <w:rFonts w:ascii="Times New Roman" w:hAnsi="Times New Roman"/>
          <w:szCs w:val="24"/>
          <w:shd w:val="clear" w:color="auto" w:fill="FFFFFF"/>
        </w:rPr>
        <w:t>CBOE Volatility Index (VIX): What Does It Measure in Investing?</w:t>
      </w:r>
      <w:r w:rsidR="006D0D0B" w:rsidRPr="00541364">
        <w:rPr>
          <w:rFonts w:ascii="Times New Roman" w:hAnsi="Times New Roman"/>
          <w:szCs w:val="24"/>
          <w:shd w:val="clear" w:color="auto" w:fill="FFFFFF"/>
        </w:rPr>
        <w:t xml:space="preserve">’, </w:t>
      </w:r>
    </w:p>
    <w:p w14:paraId="28EBE43D" w14:textId="0236508E" w:rsidR="006D0D0B" w:rsidRPr="00541364" w:rsidRDefault="006D0D0B"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i/>
          <w:iCs/>
          <w:szCs w:val="24"/>
          <w:shd w:val="clear" w:color="auto" w:fill="FFFFFF"/>
        </w:rPr>
        <w:t>JUSTIN KUEPPER</w:t>
      </w:r>
      <w:r w:rsidRPr="00541364">
        <w:rPr>
          <w:rFonts w:ascii="Times New Roman" w:hAnsi="Times New Roman"/>
          <w:szCs w:val="24"/>
          <w:shd w:val="clear" w:color="auto" w:fill="FFFFFF"/>
        </w:rPr>
        <w:t xml:space="preserve"> [blog]. </w:t>
      </w:r>
      <w:r w:rsidR="00930D24" w:rsidRPr="00541364">
        <w:rPr>
          <w:rFonts w:ascii="Times New Roman" w:hAnsi="Times New Roman"/>
          <w:szCs w:val="24"/>
          <w:shd w:val="clear" w:color="auto" w:fill="FFFFFF"/>
        </w:rPr>
        <w:t xml:space="preserve">3 November. </w:t>
      </w:r>
    </w:p>
    <w:p w14:paraId="1FAA1B64" w14:textId="5EF3BD47" w:rsidR="00915A29" w:rsidRPr="00541364" w:rsidRDefault="001602B2"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r w:rsidR="00915A29" w:rsidRPr="00541364">
        <w:rPr>
          <w:rFonts w:ascii="Times New Roman" w:hAnsi="Times New Roman"/>
          <w:szCs w:val="24"/>
          <w:shd w:val="clear" w:color="auto" w:fill="FFFFFF"/>
        </w:rPr>
        <w:t>https://www.investopedia.com/terms/v/vix.asp</w:t>
      </w:r>
    </w:p>
    <w:p w14:paraId="5BE99714" w14:textId="15C021A2" w:rsidR="00915A29" w:rsidRPr="00541364" w:rsidRDefault="001602B2"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(Accessed: </w:t>
      </w:r>
      <w:r w:rsidR="006D0D0B" w:rsidRPr="00541364">
        <w:rPr>
          <w:rFonts w:ascii="Times New Roman" w:hAnsi="Times New Roman"/>
          <w:szCs w:val="24"/>
          <w:shd w:val="clear" w:color="auto" w:fill="FFFFFF"/>
        </w:rPr>
        <w:t xml:space="preserve">12 February </w:t>
      </w:r>
      <w:r w:rsidRPr="00541364">
        <w:rPr>
          <w:rFonts w:ascii="Times New Roman" w:hAnsi="Times New Roman"/>
          <w:szCs w:val="24"/>
          <w:shd w:val="clear" w:color="auto" w:fill="FFFFFF"/>
        </w:rPr>
        <w:t>2023).</w:t>
      </w:r>
    </w:p>
    <w:p w14:paraId="3FE2E2E2" w14:textId="77777777" w:rsidR="001602B2" w:rsidRPr="00541364" w:rsidRDefault="001602B2" w:rsidP="0032793B">
      <w:pPr>
        <w:adjustRightInd w:val="0"/>
        <w:snapToGrid w:val="0"/>
        <w:ind w:left="480" w:hangingChars="200" w:hanging="480"/>
        <w:jc w:val="both"/>
        <w:rPr>
          <w:rFonts w:ascii="Times New Roman" w:hAnsi="Times New Roman"/>
          <w:szCs w:val="24"/>
          <w:shd w:val="clear" w:color="auto" w:fill="FFFFFF"/>
        </w:rPr>
      </w:pPr>
    </w:p>
    <w:p w14:paraId="45CCD347" w14:textId="2DB86048" w:rsidR="00050F80" w:rsidRPr="00541364" w:rsidRDefault="00050F80"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12.</w:t>
      </w:r>
      <w:r w:rsidR="00D07257" w:rsidRPr="00541364">
        <w:rPr>
          <w:rFonts w:ascii="Times New Roman" w:hAnsi="Times New Roman"/>
          <w:szCs w:val="24"/>
          <w:shd w:val="clear" w:color="auto" w:fill="FFFFFF"/>
        </w:rPr>
        <w:t xml:space="preserve">Investing.com (N.D.) </w:t>
      </w:r>
      <w:r w:rsidR="00D07257" w:rsidRPr="00541364">
        <w:rPr>
          <w:rFonts w:ascii="Times New Roman" w:hAnsi="Times New Roman"/>
          <w:i/>
          <w:iCs/>
          <w:szCs w:val="24"/>
          <w:shd w:val="clear" w:color="auto" w:fill="FFFFFF"/>
        </w:rPr>
        <w:t>CAC 40 VIX (VCAC)</w:t>
      </w:r>
    </w:p>
    <w:p w14:paraId="069D9F28" w14:textId="173F0C64" w:rsidR="00930D24" w:rsidRPr="00541364" w:rsidRDefault="00D07257" w:rsidP="00313027">
      <w:pPr>
        <w:adjustRightInd w:val="0"/>
        <w:snapToGrid w:val="0"/>
        <w:ind w:left="480" w:hangingChars="200" w:hanging="480"/>
        <w:jc w:val="both"/>
        <w:rPr>
          <w:rFonts w:ascii="Times New Roman" w:hAnsi="Times New Roman"/>
          <w:szCs w:val="24"/>
          <w:shd w:val="clear" w:color="auto" w:fill="FFFFFF"/>
        </w:rPr>
      </w:pPr>
      <w:bookmarkStart w:id="10" w:name="_Hlk128410272"/>
      <w:r w:rsidRPr="00541364">
        <w:rPr>
          <w:rFonts w:ascii="Times New Roman" w:hAnsi="Times New Roman"/>
          <w:szCs w:val="24"/>
          <w:shd w:val="clear" w:color="auto" w:fill="FFFFFF"/>
        </w:rPr>
        <w:t xml:space="preserve">Available at: </w:t>
      </w:r>
      <w:bookmarkEnd w:id="10"/>
      <w:r w:rsidR="00915A29" w:rsidRPr="00541364">
        <w:rPr>
          <w:rFonts w:ascii="Times New Roman" w:hAnsi="Times New Roman"/>
          <w:szCs w:val="24"/>
          <w:shd w:val="clear" w:color="auto" w:fill="FFFFFF"/>
        </w:rPr>
        <w:t xml:space="preserve">https://www.investing.com/indices/cac-40-vix </w:t>
      </w:r>
      <w:r w:rsidRPr="00541364">
        <w:rPr>
          <w:rFonts w:ascii="Times New Roman" w:hAnsi="Times New Roman"/>
          <w:szCs w:val="24"/>
          <w:shd w:val="clear" w:color="auto" w:fill="FFFFFF"/>
        </w:rPr>
        <w:t>(Accessed: 1</w:t>
      </w:r>
      <w:r w:rsidR="00313027" w:rsidRPr="00541364">
        <w:rPr>
          <w:rFonts w:ascii="Times New Roman" w:hAnsi="Times New Roman"/>
          <w:szCs w:val="24"/>
          <w:shd w:val="clear" w:color="auto" w:fill="FFFFFF"/>
        </w:rPr>
        <w:t xml:space="preserve">5 </w:t>
      </w:r>
      <w:r w:rsidRPr="00541364">
        <w:rPr>
          <w:rFonts w:ascii="Times New Roman" w:hAnsi="Times New Roman"/>
          <w:szCs w:val="24"/>
          <w:shd w:val="clear" w:color="auto" w:fill="FFFFFF"/>
        </w:rPr>
        <w:t>February 2023).</w:t>
      </w:r>
    </w:p>
    <w:p w14:paraId="55CF2D17" w14:textId="0801C0FF" w:rsidR="00D07257" w:rsidRPr="00541364" w:rsidRDefault="00D07257" w:rsidP="0032793B">
      <w:pPr>
        <w:adjustRightInd w:val="0"/>
        <w:snapToGrid w:val="0"/>
        <w:ind w:left="480" w:hangingChars="200" w:hanging="480"/>
        <w:jc w:val="both"/>
        <w:rPr>
          <w:rFonts w:ascii="Times New Roman" w:hAnsi="Times New Roman"/>
          <w:szCs w:val="24"/>
          <w:shd w:val="clear" w:color="auto" w:fill="FFFFFF"/>
        </w:rPr>
      </w:pPr>
    </w:p>
    <w:p w14:paraId="4655B0DB" w14:textId="3402CBB7" w:rsidR="00D07257" w:rsidRDefault="00D07257" w:rsidP="0032793B">
      <w:pPr>
        <w:adjustRightInd w:val="0"/>
        <w:snapToGrid w:val="0"/>
        <w:ind w:left="480" w:hangingChars="200" w:hanging="480"/>
        <w:jc w:val="both"/>
        <w:rPr>
          <w:rFonts w:ascii="Times New Roman" w:hAnsi="Times New Roman"/>
          <w:szCs w:val="24"/>
          <w:shd w:val="clear" w:color="auto" w:fill="FFFFFF"/>
        </w:rPr>
      </w:pPr>
    </w:p>
    <w:p w14:paraId="6A4DFF9F" w14:textId="77777777" w:rsidR="00541364" w:rsidRPr="00541364" w:rsidRDefault="00541364" w:rsidP="0032793B">
      <w:pPr>
        <w:adjustRightInd w:val="0"/>
        <w:snapToGrid w:val="0"/>
        <w:ind w:left="480" w:hangingChars="200" w:hanging="480"/>
        <w:jc w:val="both"/>
        <w:rPr>
          <w:rFonts w:ascii="Times New Roman" w:hAnsi="Times New Roman"/>
          <w:szCs w:val="24"/>
          <w:shd w:val="clear" w:color="auto" w:fill="FFFFFF"/>
        </w:rPr>
      </w:pPr>
    </w:p>
    <w:p w14:paraId="5309130E" w14:textId="0769D396" w:rsidR="00313027" w:rsidRPr="000E3C97" w:rsidRDefault="003F132B" w:rsidP="003F132B">
      <w:pPr>
        <w:adjustRightInd w:val="0"/>
        <w:snapToGrid w:val="0"/>
        <w:ind w:left="400" w:hangingChars="200" w:hanging="400"/>
        <w:jc w:val="center"/>
        <w:rPr>
          <w:rFonts w:ascii="Times New Roman" w:hAnsi="Times New Roman"/>
          <w:sz w:val="20"/>
          <w:szCs w:val="20"/>
          <w:shd w:val="clear" w:color="auto" w:fill="FFFFFF"/>
        </w:rPr>
      </w:pPr>
      <w:r w:rsidRPr="000E3C97">
        <w:rPr>
          <w:rFonts w:ascii="Times New Roman" w:hAnsi="Times New Roman"/>
          <w:sz w:val="20"/>
          <w:szCs w:val="20"/>
          <w:shd w:val="clear" w:color="auto" w:fill="FFFFFF"/>
        </w:rPr>
        <w:t>23</w:t>
      </w:r>
    </w:p>
    <w:p w14:paraId="55E0CB4E" w14:textId="77777777" w:rsidR="00BC0B90" w:rsidRPr="00541364" w:rsidRDefault="00050F80" w:rsidP="00F126C2">
      <w:pPr>
        <w:adjustRightInd w:val="0"/>
        <w:snapToGrid w:val="0"/>
        <w:ind w:left="480" w:hangingChars="200" w:hanging="480"/>
        <w:jc w:val="both"/>
        <w:rPr>
          <w:rFonts w:ascii="Times New Roman" w:hAnsi="Times New Roman"/>
          <w:szCs w:val="24"/>
        </w:rPr>
      </w:pPr>
      <w:r w:rsidRPr="00541364">
        <w:rPr>
          <w:rFonts w:ascii="Times New Roman" w:hAnsi="Times New Roman"/>
          <w:szCs w:val="24"/>
          <w:shd w:val="clear" w:color="auto" w:fill="FFFFFF"/>
        </w:rPr>
        <w:t>13.</w:t>
      </w:r>
      <w:r w:rsidR="00F126C2" w:rsidRPr="00541364">
        <w:rPr>
          <w:rFonts w:ascii="Times New Roman" w:hAnsi="Times New Roman"/>
          <w:szCs w:val="24"/>
        </w:rPr>
        <w:t xml:space="preserve"> MasterClass (2022) </w:t>
      </w:r>
    </w:p>
    <w:p w14:paraId="2EBB1A6B" w14:textId="43F62B1D" w:rsidR="00F126C2" w:rsidRPr="00541364" w:rsidRDefault="00F126C2" w:rsidP="00F126C2">
      <w:pPr>
        <w:adjustRightInd w:val="0"/>
        <w:snapToGrid w:val="0"/>
        <w:ind w:left="480" w:hangingChars="200" w:hanging="480"/>
        <w:jc w:val="both"/>
        <w:rPr>
          <w:rFonts w:ascii="Times New Roman" w:hAnsi="Times New Roman"/>
          <w:szCs w:val="24"/>
        </w:rPr>
      </w:pPr>
      <w:r w:rsidRPr="00541364">
        <w:rPr>
          <w:rFonts w:ascii="Times New Roman" w:hAnsi="Times New Roman"/>
          <w:i/>
          <w:iCs/>
          <w:szCs w:val="24"/>
          <w:shd w:val="clear" w:color="auto" w:fill="FFFFFF"/>
        </w:rPr>
        <w:t xml:space="preserve">Learn About Inflation in Economics: Definition, Examples, and Pros and Cons of Inflation. </w:t>
      </w:r>
    </w:p>
    <w:p w14:paraId="5AF1510A" w14:textId="77777777" w:rsidR="00F126C2" w:rsidRPr="00541364" w:rsidRDefault="00F126C2" w:rsidP="00F126C2">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Available at: https://www.masterclass.com/articles/what-is-inflation-in-economics</w:t>
      </w:r>
    </w:p>
    <w:p w14:paraId="227843E3" w14:textId="61CD64C9" w:rsidR="00050F80" w:rsidRPr="00541364" w:rsidRDefault="00F126C2" w:rsidP="00F126C2">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(Accessed: 5 February 2023).</w:t>
      </w:r>
    </w:p>
    <w:p w14:paraId="239FC76B" w14:textId="77777777" w:rsidR="003C50D7" w:rsidRPr="00541364" w:rsidRDefault="003C50D7" w:rsidP="0032793B">
      <w:pPr>
        <w:adjustRightInd w:val="0"/>
        <w:snapToGrid w:val="0"/>
        <w:ind w:left="480" w:hangingChars="200" w:hanging="480"/>
        <w:jc w:val="both"/>
        <w:rPr>
          <w:rFonts w:ascii="Times New Roman" w:hAnsi="Times New Roman"/>
          <w:szCs w:val="24"/>
          <w:shd w:val="clear" w:color="auto" w:fill="FFFFFF"/>
        </w:rPr>
      </w:pPr>
    </w:p>
    <w:p w14:paraId="0EBB8DAD" w14:textId="0BD1C363" w:rsidR="00050F80" w:rsidRPr="00541364" w:rsidRDefault="00050F80"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14.</w:t>
      </w:r>
      <w:r w:rsidR="003C50D7" w:rsidRPr="00541364">
        <w:rPr>
          <w:rFonts w:ascii="Times New Roman" w:hAnsi="Times New Roman"/>
          <w:szCs w:val="24"/>
        </w:rPr>
        <w:t xml:space="preserve"> </w:t>
      </w:r>
      <w:r w:rsidR="003C50D7" w:rsidRPr="00541364">
        <w:rPr>
          <w:rFonts w:ascii="Times New Roman" w:hAnsi="Times New Roman"/>
          <w:szCs w:val="24"/>
          <w:shd w:val="clear" w:color="auto" w:fill="FFFFFF"/>
        </w:rPr>
        <w:t xml:space="preserve">Investing.com (N.D.) </w:t>
      </w:r>
      <w:r w:rsidR="003C50D7" w:rsidRPr="00541364">
        <w:rPr>
          <w:rFonts w:ascii="Times New Roman" w:hAnsi="Times New Roman"/>
          <w:i/>
          <w:iCs/>
          <w:szCs w:val="24"/>
          <w:shd w:val="clear" w:color="auto" w:fill="FFFFFF"/>
        </w:rPr>
        <w:t>HIS Volatility (VHSI)</w:t>
      </w:r>
    </w:p>
    <w:p w14:paraId="3025A5F9" w14:textId="54ABC697" w:rsidR="00930D24" w:rsidRPr="00541364" w:rsidRDefault="007A6260" w:rsidP="00313027">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r w:rsidR="00915A29" w:rsidRPr="00541364">
        <w:rPr>
          <w:rFonts w:ascii="Times New Roman" w:hAnsi="Times New Roman"/>
          <w:szCs w:val="24"/>
          <w:shd w:val="clear" w:color="auto" w:fill="FFFFFF"/>
        </w:rPr>
        <w:t xml:space="preserve">https://www.investing.com/indices/hsi-volatility </w:t>
      </w:r>
      <w:r w:rsidR="00313027" w:rsidRPr="00541364">
        <w:rPr>
          <w:rFonts w:ascii="Times New Roman" w:hAnsi="Times New Roman"/>
          <w:szCs w:val="24"/>
          <w:shd w:val="clear" w:color="auto" w:fill="FFFFFF"/>
        </w:rPr>
        <w:t xml:space="preserve">(Accessed: </w:t>
      </w:r>
      <w:r w:rsidR="003C50D7" w:rsidRPr="00541364">
        <w:rPr>
          <w:rFonts w:ascii="Times New Roman" w:hAnsi="Times New Roman"/>
          <w:szCs w:val="24"/>
          <w:shd w:val="clear" w:color="auto" w:fill="FFFFFF"/>
        </w:rPr>
        <w:t>15</w:t>
      </w:r>
      <w:r w:rsidR="00313027" w:rsidRPr="00541364">
        <w:rPr>
          <w:rFonts w:ascii="Times New Roman" w:hAnsi="Times New Roman"/>
          <w:szCs w:val="24"/>
          <w:shd w:val="clear" w:color="auto" w:fill="FFFFFF"/>
        </w:rPr>
        <w:t xml:space="preserve"> February 2023).</w:t>
      </w:r>
    </w:p>
    <w:p w14:paraId="73E3D64F" w14:textId="77777777" w:rsidR="00313027" w:rsidRPr="00541364" w:rsidRDefault="00313027" w:rsidP="0032793B">
      <w:pPr>
        <w:adjustRightInd w:val="0"/>
        <w:snapToGrid w:val="0"/>
        <w:ind w:left="480" w:hangingChars="200" w:hanging="480"/>
        <w:jc w:val="both"/>
        <w:rPr>
          <w:rFonts w:ascii="Times New Roman" w:hAnsi="Times New Roman"/>
          <w:szCs w:val="24"/>
          <w:shd w:val="clear" w:color="auto" w:fill="FFFFFF"/>
        </w:rPr>
      </w:pPr>
    </w:p>
    <w:p w14:paraId="16EF2052" w14:textId="57482BC4" w:rsidR="00050F80" w:rsidRPr="00541364" w:rsidRDefault="00050F80" w:rsidP="00C727DF">
      <w:pPr>
        <w:pStyle w:val="3"/>
        <w:jc w:val="left"/>
        <w:rPr>
          <w:b w:val="0"/>
          <w:bCs/>
          <w:sz w:val="24"/>
          <w:szCs w:val="24"/>
        </w:rPr>
      </w:pPr>
      <w:r w:rsidRPr="00541364">
        <w:rPr>
          <w:b w:val="0"/>
          <w:bCs/>
          <w:sz w:val="24"/>
          <w:szCs w:val="24"/>
          <w:shd w:val="clear" w:color="auto" w:fill="FFFFFF"/>
        </w:rPr>
        <w:t>15.</w:t>
      </w:r>
      <w:r w:rsidR="002C24E9" w:rsidRPr="00541364">
        <w:rPr>
          <w:b w:val="0"/>
          <w:bCs/>
          <w:sz w:val="24"/>
          <w:szCs w:val="24"/>
        </w:rPr>
        <w:t xml:space="preserve"> </w:t>
      </w:r>
      <w:r w:rsidR="00C727DF" w:rsidRPr="00541364">
        <w:rPr>
          <w:b w:val="0"/>
          <w:bCs/>
          <w:sz w:val="24"/>
          <w:szCs w:val="24"/>
        </w:rPr>
        <w:t xml:space="preserve">McBride.G. (2022) ‘Average return on investment: What is a good return?’, </w:t>
      </w:r>
      <w:r w:rsidR="00C727DF" w:rsidRPr="00541364">
        <w:rPr>
          <w:b w:val="0"/>
          <w:bCs/>
          <w:i/>
          <w:iCs/>
          <w:sz w:val="24"/>
          <w:szCs w:val="24"/>
        </w:rPr>
        <w:t>McBride Greg</w:t>
      </w:r>
      <w:r w:rsidR="00C727DF" w:rsidRPr="00541364">
        <w:rPr>
          <w:b w:val="0"/>
          <w:bCs/>
          <w:sz w:val="24"/>
          <w:szCs w:val="24"/>
        </w:rPr>
        <w:t xml:space="preserve"> [blog]. 22 August. Available at: https://www.bankrate.com/investing/good-return-on-investment/#:~:text=Now%2C%20think%20about%20a%20real,to%20accept%20any%20risk%20whatsoever. (Accessed: 1 February 2023).</w:t>
      </w:r>
    </w:p>
    <w:p w14:paraId="41EE03C7" w14:textId="77777777" w:rsidR="00313027" w:rsidRPr="00541364" w:rsidRDefault="00313027" w:rsidP="0032793B">
      <w:pPr>
        <w:adjustRightInd w:val="0"/>
        <w:snapToGrid w:val="0"/>
        <w:ind w:left="480" w:hangingChars="200" w:hanging="480"/>
        <w:jc w:val="both"/>
        <w:rPr>
          <w:rFonts w:ascii="Times New Roman" w:hAnsi="Times New Roman"/>
          <w:szCs w:val="24"/>
          <w:shd w:val="clear" w:color="auto" w:fill="FFFFFF"/>
        </w:rPr>
      </w:pPr>
    </w:p>
    <w:p w14:paraId="35AEE1AF" w14:textId="12D0505B" w:rsidR="00050F80" w:rsidRPr="00541364" w:rsidRDefault="00050F80"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16.</w:t>
      </w:r>
      <w:r w:rsidR="002C24E9" w:rsidRPr="00541364">
        <w:rPr>
          <w:rFonts w:ascii="Times New Roman" w:hAnsi="Times New Roman"/>
          <w:szCs w:val="24"/>
        </w:rPr>
        <w:t xml:space="preserve"> </w:t>
      </w:r>
      <w:r w:rsidR="002C24E9" w:rsidRPr="00541364">
        <w:rPr>
          <w:rFonts w:ascii="Times New Roman" w:hAnsi="Times New Roman"/>
          <w:szCs w:val="24"/>
          <w:shd w:val="clear" w:color="auto" w:fill="FFFFFF"/>
        </w:rPr>
        <w:t xml:space="preserve">IMD (N.D.) </w:t>
      </w:r>
      <w:r w:rsidR="002C24E9" w:rsidRPr="00541364">
        <w:rPr>
          <w:rFonts w:ascii="Times New Roman" w:hAnsi="Times New Roman"/>
          <w:i/>
          <w:iCs/>
          <w:szCs w:val="24"/>
          <w:shd w:val="clear" w:color="auto" w:fill="FFFFFF"/>
        </w:rPr>
        <w:t>The reference database on World Competitiveness</w:t>
      </w:r>
    </w:p>
    <w:p w14:paraId="0D164F68" w14:textId="5E023126" w:rsidR="00915A29" w:rsidRPr="00541364" w:rsidRDefault="007A6260"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hyperlink r:id="rId36" w:history="1">
        <w:r w:rsidR="00050F80" w:rsidRPr="00541364">
          <w:rPr>
            <w:rStyle w:val="af3"/>
            <w:rFonts w:ascii="Times New Roman" w:hAnsi="Times New Roman"/>
            <w:color w:val="auto"/>
            <w:szCs w:val="24"/>
            <w:shd w:val="clear" w:color="auto" w:fill="FFFFFF"/>
          </w:rPr>
          <w:t>https://worldcompetitiveness.imd.org/</w:t>
        </w:r>
      </w:hyperlink>
      <w:r w:rsidR="00313027" w:rsidRPr="00541364">
        <w:rPr>
          <w:rFonts w:ascii="Times New Roman" w:hAnsi="Times New Roman"/>
          <w:szCs w:val="24"/>
          <w:shd w:val="clear" w:color="auto" w:fill="FFFFFF"/>
        </w:rPr>
        <w:t>(Accessed: 12 February 2023).</w:t>
      </w:r>
    </w:p>
    <w:p w14:paraId="7632C48E" w14:textId="77777777" w:rsidR="00930D24" w:rsidRPr="00541364" w:rsidRDefault="00930D24" w:rsidP="0032793B">
      <w:pPr>
        <w:adjustRightInd w:val="0"/>
        <w:snapToGrid w:val="0"/>
        <w:ind w:left="480" w:hangingChars="200" w:hanging="480"/>
        <w:jc w:val="both"/>
        <w:rPr>
          <w:rFonts w:ascii="Times New Roman" w:hAnsi="Times New Roman"/>
          <w:szCs w:val="24"/>
          <w:shd w:val="clear" w:color="auto" w:fill="FFFFFF"/>
        </w:rPr>
      </w:pPr>
    </w:p>
    <w:p w14:paraId="033D9406" w14:textId="6F0B3A7D" w:rsidR="00050F80" w:rsidRPr="00541364" w:rsidRDefault="00050F80" w:rsidP="002C24E9">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17.</w:t>
      </w:r>
      <w:r w:rsidR="003C50D7" w:rsidRPr="00541364">
        <w:rPr>
          <w:rFonts w:ascii="Times New Roman" w:hAnsi="Times New Roman"/>
          <w:szCs w:val="24"/>
          <w:shd w:val="clear" w:color="auto" w:fill="FFFFFF"/>
        </w:rPr>
        <w:t xml:space="preserve"> </w:t>
      </w:r>
      <w:r w:rsidR="002C24E9" w:rsidRPr="00541364">
        <w:rPr>
          <w:rFonts w:ascii="Times New Roman" w:hAnsi="Times New Roman"/>
          <w:szCs w:val="24"/>
          <w:shd w:val="clear" w:color="auto" w:fill="FFFFFF"/>
        </w:rPr>
        <w:t xml:space="preserve">global-rates.com (N.D.) </w:t>
      </w:r>
      <w:r w:rsidR="002C24E9" w:rsidRPr="00541364">
        <w:rPr>
          <w:rFonts w:ascii="Times New Roman" w:hAnsi="Times New Roman"/>
          <w:szCs w:val="24"/>
          <w:shd w:val="clear" w:color="auto" w:fill="FFFFFF"/>
        </w:rPr>
        <w:tab/>
      </w:r>
      <w:r w:rsidR="002C24E9" w:rsidRPr="00541364">
        <w:rPr>
          <w:rFonts w:ascii="Times New Roman" w:hAnsi="Times New Roman"/>
          <w:i/>
          <w:iCs/>
          <w:szCs w:val="24"/>
          <w:shd w:val="clear" w:color="auto" w:fill="FFFFFF"/>
        </w:rPr>
        <w:t>Inflation France - consumer price index (CPI)</w:t>
      </w:r>
    </w:p>
    <w:p w14:paraId="628963C5" w14:textId="77777777" w:rsidR="003C50D7" w:rsidRPr="00541364" w:rsidRDefault="007A6260" w:rsidP="003C50D7">
      <w:pPr>
        <w:adjustRightInd w:val="0"/>
        <w:snapToGrid w:val="0"/>
        <w:ind w:left="480" w:hangingChars="200" w:hanging="480"/>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p>
    <w:p w14:paraId="57100163" w14:textId="0CF8A14B" w:rsidR="00915A29" w:rsidRPr="00541364" w:rsidRDefault="00303B45" w:rsidP="003C50D7">
      <w:pPr>
        <w:adjustRightInd w:val="0"/>
        <w:snapToGrid w:val="0"/>
        <w:ind w:left="480" w:hangingChars="200" w:hanging="480"/>
        <w:rPr>
          <w:rFonts w:ascii="Times New Roman" w:hAnsi="Times New Roman"/>
          <w:szCs w:val="24"/>
          <w:shd w:val="clear" w:color="auto" w:fill="FFFFFF"/>
        </w:rPr>
      </w:pPr>
      <w:hyperlink r:id="rId37" w:history="1">
        <w:r w:rsidR="005A5661" w:rsidRPr="00541364">
          <w:rPr>
            <w:rStyle w:val="af3"/>
            <w:rFonts w:ascii="Times New Roman" w:hAnsi="Times New Roman"/>
            <w:color w:val="auto"/>
            <w:szCs w:val="24"/>
            <w:shd w:val="clear" w:color="auto" w:fill="FFFFFF"/>
          </w:rPr>
          <w:t>https://www.global-rates.com/en/economic-indicators/inflation/consumer-prices/cpi/france.aspx</w:t>
        </w:r>
      </w:hyperlink>
    </w:p>
    <w:p w14:paraId="7678A53B" w14:textId="385F0753" w:rsidR="00930D24" w:rsidRPr="00541364" w:rsidRDefault="00313027"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(Accessed: 10 February 2023).</w:t>
      </w:r>
    </w:p>
    <w:p w14:paraId="2EEDBDAA" w14:textId="77777777" w:rsidR="00313027" w:rsidRPr="00541364" w:rsidRDefault="00313027" w:rsidP="0032793B">
      <w:pPr>
        <w:adjustRightInd w:val="0"/>
        <w:snapToGrid w:val="0"/>
        <w:ind w:left="480" w:hangingChars="200" w:hanging="480"/>
        <w:jc w:val="both"/>
        <w:rPr>
          <w:rFonts w:ascii="Times New Roman" w:hAnsi="Times New Roman"/>
          <w:szCs w:val="24"/>
          <w:shd w:val="clear" w:color="auto" w:fill="FFFFFF"/>
        </w:rPr>
      </w:pPr>
    </w:p>
    <w:p w14:paraId="4164AF52" w14:textId="77777777" w:rsidR="005A5661" w:rsidRPr="00541364" w:rsidRDefault="00050F80" w:rsidP="005A5661">
      <w:pPr>
        <w:adjustRightInd w:val="0"/>
        <w:snapToGrid w:val="0"/>
        <w:ind w:left="480" w:hangingChars="200" w:hanging="480"/>
        <w:jc w:val="both"/>
        <w:rPr>
          <w:rFonts w:ascii="Times New Roman" w:hAnsi="Times New Roman"/>
          <w:szCs w:val="24"/>
        </w:rPr>
      </w:pPr>
      <w:r w:rsidRPr="00541364">
        <w:rPr>
          <w:rFonts w:ascii="Times New Roman" w:hAnsi="Times New Roman"/>
          <w:szCs w:val="24"/>
          <w:shd w:val="clear" w:color="auto" w:fill="FFFFFF"/>
        </w:rPr>
        <w:t>18.</w:t>
      </w:r>
      <w:r w:rsidR="005A5661" w:rsidRPr="00541364">
        <w:rPr>
          <w:rFonts w:ascii="Times New Roman" w:hAnsi="Times New Roman"/>
          <w:szCs w:val="24"/>
        </w:rPr>
        <w:t xml:space="preserve"> SHAH. S. (2021) ‘Does the Consumer Price Index Measure Inflation?’, </w:t>
      </w:r>
      <w:r w:rsidR="005A5661" w:rsidRPr="00541364">
        <w:rPr>
          <w:rFonts w:ascii="Times New Roman" w:hAnsi="Times New Roman"/>
          <w:i/>
          <w:iCs/>
          <w:szCs w:val="24"/>
        </w:rPr>
        <w:t>SARRAH SHAH</w:t>
      </w:r>
      <w:r w:rsidR="005A5661" w:rsidRPr="00541364">
        <w:rPr>
          <w:rFonts w:ascii="Times New Roman" w:hAnsi="Times New Roman"/>
          <w:szCs w:val="24"/>
        </w:rPr>
        <w:t xml:space="preserve"> [blog]. </w:t>
      </w:r>
    </w:p>
    <w:p w14:paraId="5B045698" w14:textId="341AF955" w:rsidR="007A6260" w:rsidRPr="00541364" w:rsidRDefault="005A5661" w:rsidP="005A5661">
      <w:pPr>
        <w:adjustRightInd w:val="0"/>
        <w:snapToGrid w:val="0"/>
        <w:ind w:left="480" w:hangingChars="200" w:hanging="480"/>
        <w:jc w:val="both"/>
        <w:rPr>
          <w:rFonts w:ascii="Times New Roman" w:hAnsi="Times New Roman"/>
          <w:szCs w:val="24"/>
        </w:rPr>
      </w:pPr>
      <w:r w:rsidRPr="00541364">
        <w:rPr>
          <w:rFonts w:ascii="Times New Roman" w:hAnsi="Times New Roman"/>
          <w:szCs w:val="24"/>
        </w:rPr>
        <w:t xml:space="preserve">26 October. </w:t>
      </w:r>
      <w:r w:rsidR="007A6260" w:rsidRPr="00541364">
        <w:rPr>
          <w:rFonts w:ascii="Times New Roman" w:hAnsi="Times New Roman"/>
          <w:szCs w:val="24"/>
          <w:shd w:val="clear" w:color="auto" w:fill="FFFFFF"/>
        </w:rPr>
        <w:t xml:space="preserve">Available at: </w:t>
      </w:r>
    </w:p>
    <w:p w14:paraId="1C122A7A" w14:textId="57B5294E" w:rsidR="00915A29" w:rsidRPr="00541364" w:rsidRDefault="00303B45" w:rsidP="007A6260">
      <w:pPr>
        <w:adjustRightInd w:val="0"/>
        <w:snapToGrid w:val="0"/>
        <w:rPr>
          <w:rFonts w:ascii="Times New Roman" w:hAnsi="Times New Roman"/>
          <w:szCs w:val="24"/>
          <w:shd w:val="clear" w:color="auto" w:fill="FFFFFF"/>
        </w:rPr>
      </w:pPr>
      <w:hyperlink r:id="rId38" w:anchor=":~:text=When%20there%20is%20an%20upward,a%20higher%20cost%20of%20living" w:history="1">
        <w:r w:rsidR="007A6260" w:rsidRPr="00541364">
          <w:rPr>
            <w:rStyle w:val="af3"/>
            <w:rFonts w:ascii="Times New Roman" w:hAnsi="Times New Roman"/>
            <w:color w:val="auto"/>
            <w:szCs w:val="24"/>
            <w:shd w:val="clear" w:color="auto" w:fill="FFFFFF"/>
          </w:rPr>
          <w:t>https://www.investopedia.com/ask/answers/012115/consumer-price-index-cpi-best-measure-inflation.asp#:~:text=When%20there%20is%20an%20upward,a%20higher%20cost%20of%20living</w:t>
        </w:r>
      </w:hyperlink>
      <w:r w:rsidR="00915A29" w:rsidRPr="00541364">
        <w:rPr>
          <w:rFonts w:ascii="Times New Roman" w:hAnsi="Times New Roman"/>
          <w:szCs w:val="24"/>
          <w:shd w:val="clear" w:color="auto" w:fill="FFFFFF"/>
        </w:rPr>
        <w:t>).</w:t>
      </w:r>
      <w:r w:rsidR="00313027" w:rsidRPr="00541364">
        <w:rPr>
          <w:rFonts w:ascii="Times New Roman" w:hAnsi="Times New Roman"/>
          <w:szCs w:val="24"/>
          <w:shd w:val="clear" w:color="auto" w:fill="FFFFFF"/>
        </w:rPr>
        <w:t xml:space="preserve"> (Accessed: 10 February 2023).</w:t>
      </w:r>
    </w:p>
    <w:p w14:paraId="18B9FC24" w14:textId="77777777" w:rsidR="00930D24" w:rsidRPr="00541364" w:rsidRDefault="00930D24" w:rsidP="0032793B">
      <w:pPr>
        <w:adjustRightInd w:val="0"/>
        <w:snapToGrid w:val="0"/>
        <w:ind w:left="480" w:hangingChars="200" w:hanging="480"/>
        <w:jc w:val="both"/>
        <w:rPr>
          <w:rFonts w:ascii="Times New Roman" w:hAnsi="Times New Roman"/>
          <w:szCs w:val="24"/>
          <w:shd w:val="clear" w:color="auto" w:fill="FFFFFF"/>
        </w:rPr>
      </w:pPr>
    </w:p>
    <w:p w14:paraId="7FF4594B" w14:textId="77777777" w:rsidR="00915A29" w:rsidRPr="00541364" w:rsidRDefault="00915A29" w:rsidP="0032793B">
      <w:pPr>
        <w:adjustRightInd w:val="0"/>
        <w:snapToGrid w:val="0"/>
        <w:ind w:left="480" w:hangingChars="200" w:hanging="480"/>
        <w:jc w:val="both"/>
        <w:rPr>
          <w:rFonts w:ascii="Times New Roman" w:hAnsi="Times New Roman"/>
          <w:szCs w:val="24"/>
          <w:shd w:val="clear" w:color="auto" w:fill="FFFFFF"/>
        </w:rPr>
      </w:pPr>
    </w:p>
    <w:p w14:paraId="55F65F1B" w14:textId="77777777" w:rsidR="00895C35" w:rsidRPr="00541364" w:rsidRDefault="00050F80" w:rsidP="005A5661">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19.</w:t>
      </w:r>
      <w:r w:rsidR="005A5661" w:rsidRPr="00541364">
        <w:rPr>
          <w:rFonts w:ascii="Times New Roman" w:hAnsi="Times New Roman"/>
          <w:szCs w:val="24"/>
        </w:rPr>
        <w:t xml:space="preserve"> </w:t>
      </w:r>
      <w:r w:rsidR="005A5661" w:rsidRPr="00541364">
        <w:rPr>
          <w:rFonts w:ascii="Times New Roman" w:hAnsi="Times New Roman"/>
          <w:szCs w:val="24"/>
          <w:shd w:val="clear" w:color="auto" w:fill="FFFFFF"/>
        </w:rPr>
        <w:t xml:space="preserve">Stock a Ball (N.D.) </w:t>
      </w:r>
    </w:p>
    <w:p w14:paraId="01CD95AC" w14:textId="77777777" w:rsidR="00895C35" w:rsidRPr="00541364" w:rsidRDefault="005A5661" w:rsidP="005A5661">
      <w:pPr>
        <w:adjustRightInd w:val="0"/>
        <w:snapToGrid w:val="0"/>
        <w:ind w:left="480" w:hangingChars="200" w:hanging="480"/>
        <w:jc w:val="both"/>
        <w:rPr>
          <w:rFonts w:ascii="Times New Roman" w:hAnsi="Times New Roman"/>
          <w:i/>
          <w:iCs/>
          <w:szCs w:val="24"/>
          <w:shd w:val="clear" w:color="auto" w:fill="FFFFFF"/>
        </w:rPr>
      </w:pPr>
      <w:r w:rsidRPr="00541364">
        <w:rPr>
          <w:rFonts w:ascii="Times New Roman" w:hAnsi="Times New Roman"/>
          <w:i/>
          <w:iCs/>
          <w:szCs w:val="24"/>
          <w:shd w:val="clear" w:color="auto" w:fill="FFFFFF"/>
        </w:rPr>
        <w:t>降低風險增加報酬的秘訣</w:t>
      </w:r>
      <w:r w:rsidRPr="00541364">
        <w:rPr>
          <w:rFonts w:ascii="Times New Roman" w:hAnsi="Times New Roman"/>
          <w:i/>
          <w:iCs/>
          <w:szCs w:val="24"/>
          <w:shd w:val="clear" w:color="auto" w:fill="FFFFFF"/>
        </w:rPr>
        <w:t>!</w:t>
      </w:r>
      <w:r w:rsidRPr="00541364">
        <w:rPr>
          <w:rFonts w:ascii="Times New Roman" w:hAnsi="Times New Roman"/>
          <w:i/>
          <w:iCs/>
          <w:szCs w:val="24"/>
          <w:shd w:val="clear" w:color="auto" w:fill="FFFFFF"/>
        </w:rPr>
        <w:t>什麼是相關係數</w:t>
      </w:r>
      <w:r w:rsidRPr="00541364">
        <w:rPr>
          <w:rFonts w:ascii="Times New Roman" w:hAnsi="Times New Roman"/>
          <w:i/>
          <w:iCs/>
          <w:szCs w:val="24"/>
          <w:shd w:val="clear" w:color="auto" w:fill="FFFFFF"/>
        </w:rPr>
        <w:t>(Correlation Coefficient)</w:t>
      </w:r>
      <w:r w:rsidRPr="00541364">
        <w:rPr>
          <w:rFonts w:ascii="Times New Roman" w:hAnsi="Times New Roman"/>
          <w:i/>
          <w:iCs/>
          <w:szCs w:val="24"/>
          <w:shd w:val="clear" w:color="auto" w:fill="FFFFFF"/>
        </w:rPr>
        <w:t>？越高還是越低</w:t>
      </w:r>
    </w:p>
    <w:p w14:paraId="5C127D51" w14:textId="71CA87ED" w:rsidR="00915A29" w:rsidRPr="00541364" w:rsidRDefault="007A6260" w:rsidP="005A5661">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hyperlink r:id="rId39" w:history="1">
        <w:r w:rsidR="00050F80" w:rsidRPr="00541364">
          <w:rPr>
            <w:rStyle w:val="af3"/>
            <w:rFonts w:ascii="Times New Roman" w:hAnsi="Times New Roman"/>
            <w:color w:val="auto"/>
            <w:szCs w:val="24"/>
            <w:shd w:val="clear" w:color="auto" w:fill="FFFFFF"/>
          </w:rPr>
          <w:t>https://stockaball.com/correlation-coefficient/</w:t>
        </w:r>
      </w:hyperlink>
      <w:r w:rsidR="00313027" w:rsidRPr="00541364">
        <w:rPr>
          <w:rFonts w:ascii="Times New Roman" w:hAnsi="Times New Roman"/>
          <w:szCs w:val="24"/>
          <w:shd w:val="clear" w:color="auto" w:fill="FFFFFF"/>
        </w:rPr>
        <w:t>(Accessed: 5 February 2023).</w:t>
      </w:r>
    </w:p>
    <w:p w14:paraId="38C64C33" w14:textId="77777777" w:rsidR="00930D24" w:rsidRPr="00541364" w:rsidRDefault="00930D24" w:rsidP="0032793B">
      <w:pPr>
        <w:adjustRightInd w:val="0"/>
        <w:snapToGrid w:val="0"/>
        <w:ind w:left="480" w:hangingChars="200" w:hanging="480"/>
        <w:jc w:val="both"/>
        <w:rPr>
          <w:rFonts w:ascii="Times New Roman" w:hAnsi="Times New Roman"/>
          <w:szCs w:val="24"/>
          <w:shd w:val="clear" w:color="auto" w:fill="FFFFFF"/>
        </w:rPr>
      </w:pPr>
    </w:p>
    <w:p w14:paraId="354DD371" w14:textId="77777777" w:rsidR="00895C35" w:rsidRPr="00541364" w:rsidRDefault="00050F80" w:rsidP="00F126C2">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20.</w:t>
      </w:r>
      <w:r w:rsidR="00F126C2" w:rsidRPr="00541364">
        <w:rPr>
          <w:rFonts w:ascii="Times New Roman" w:hAnsi="Times New Roman"/>
          <w:szCs w:val="24"/>
        </w:rPr>
        <w:t xml:space="preserve"> </w:t>
      </w:r>
      <w:r w:rsidR="00F126C2" w:rsidRPr="00541364">
        <w:rPr>
          <w:rFonts w:ascii="Times New Roman" w:hAnsi="Times New Roman"/>
          <w:szCs w:val="24"/>
          <w:shd w:val="clear" w:color="auto" w:fill="FFFFFF"/>
        </w:rPr>
        <w:t>BANTON. C. (2022) ‘</w:t>
      </w:r>
      <w:r w:rsidR="00915A29" w:rsidRPr="00541364">
        <w:rPr>
          <w:rFonts w:ascii="Times New Roman" w:hAnsi="Times New Roman"/>
          <w:szCs w:val="24"/>
          <w:shd w:val="clear" w:color="auto" w:fill="FFFFFF"/>
        </w:rPr>
        <w:t>What Does Standard Deviation Measure In a Portfolio?</w:t>
      </w:r>
      <w:r w:rsidR="00F126C2" w:rsidRPr="00541364">
        <w:rPr>
          <w:rFonts w:ascii="Times New Roman" w:hAnsi="Times New Roman"/>
          <w:szCs w:val="24"/>
          <w:shd w:val="clear" w:color="auto" w:fill="FFFFFF"/>
        </w:rPr>
        <w:t xml:space="preserve">’ </w:t>
      </w:r>
    </w:p>
    <w:p w14:paraId="4C5E7BFE" w14:textId="237AB3BB" w:rsidR="00915A29" w:rsidRPr="00541364" w:rsidRDefault="00F126C2" w:rsidP="00F126C2">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i/>
          <w:iCs/>
          <w:szCs w:val="24"/>
          <w:shd w:val="clear" w:color="auto" w:fill="FFFFFF"/>
        </w:rPr>
        <w:t xml:space="preserve">CAROLINE BANTON </w:t>
      </w:r>
      <w:r w:rsidRPr="00541364">
        <w:rPr>
          <w:rFonts w:ascii="Times New Roman" w:hAnsi="Times New Roman"/>
          <w:szCs w:val="24"/>
          <w:shd w:val="clear" w:color="auto" w:fill="FFFFFF"/>
        </w:rPr>
        <w:t xml:space="preserve">[blog]. 9 July 2022. </w:t>
      </w:r>
    </w:p>
    <w:p w14:paraId="1C22348C" w14:textId="77777777" w:rsidR="00895C35" w:rsidRPr="00541364" w:rsidRDefault="007A6260"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p>
    <w:p w14:paraId="5FC7AADE" w14:textId="15A63A57" w:rsidR="00915A29" w:rsidRPr="00541364" w:rsidRDefault="00915A29" w:rsidP="00180D45">
      <w:pPr>
        <w:adjustRightInd w:val="0"/>
        <w:snapToGrid w:val="0"/>
        <w:jc w:val="both"/>
        <w:rPr>
          <w:rFonts w:ascii="Times New Roman" w:hAnsi="Times New Roman"/>
          <w:szCs w:val="24"/>
          <w:shd w:val="clear" w:color="auto" w:fill="FFFFFF"/>
        </w:rPr>
      </w:pPr>
      <w:r w:rsidRPr="00541364">
        <w:rPr>
          <w:rFonts w:ascii="Times New Roman" w:hAnsi="Times New Roman"/>
          <w:szCs w:val="24"/>
          <w:shd w:val="clear" w:color="auto" w:fill="FFFFFF"/>
        </w:rPr>
        <w:t>https://www.investopedia.com/ask/answers/022015/what-does-standard-deviation-measure</w:t>
      </w:r>
      <w:r w:rsidR="00180D45" w:rsidRPr="00541364">
        <w:rPr>
          <w:rFonts w:ascii="Times New Roman" w:hAnsi="Times New Roman"/>
          <w:szCs w:val="24"/>
          <w:shd w:val="clear" w:color="auto" w:fill="FFFFFF"/>
        </w:rPr>
        <w:t>-</w:t>
      </w:r>
      <w:r w:rsidRPr="00541364">
        <w:rPr>
          <w:rFonts w:ascii="Times New Roman" w:hAnsi="Times New Roman"/>
          <w:szCs w:val="24"/>
          <w:shd w:val="clear" w:color="auto" w:fill="FFFFFF"/>
        </w:rPr>
        <w:t>portfolio.asp</w:t>
      </w:r>
      <w:r w:rsidR="00313027" w:rsidRPr="00541364">
        <w:rPr>
          <w:rFonts w:ascii="Times New Roman" w:hAnsi="Times New Roman"/>
          <w:szCs w:val="24"/>
          <w:shd w:val="clear" w:color="auto" w:fill="FFFFFF"/>
        </w:rPr>
        <w:t>(Accessed: 5 February 2023).</w:t>
      </w:r>
    </w:p>
    <w:p w14:paraId="4A6935BB" w14:textId="7C4D3F3B" w:rsidR="00915A29" w:rsidRPr="00541364" w:rsidRDefault="00915A29" w:rsidP="0032793B">
      <w:pPr>
        <w:adjustRightInd w:val="0"/>
        <w:snapToGrid w:val="0"/>
        <w:ind w:left="480" w:hangingChars="200" w:hanging="480"/>
        <w:jc w:val="both"/>
        <w:rPr>
          <w:rFonts w:ascii="Times New Roman" w:hAnsi="Times New Roman"/>
          <w:szCs w:val="24"/>
          <w:shd w:val="clear" w:color="auto" w:fill="FFFFFF"/>
        </w:rPr>
      </w:pPr>
    </w:p>
    <w:p w14:paraId="3A7FAAD4" w14:textId="77777777" w:rsidR="00930D24" w:rsidRPr="00541364" w:rsidRDefault="00930D24" w:rsidP="0032793B">
      <w:pPr>
        <w:adjustRightInd w:val="0"/>
        <w:snapToGrid w:val="0"/>
        <w:ind w:left="480" w:hangingChars="200" w:hanging="480"/>
        <w:jc w:val="both"/>
        <w:rPr>
          <w:rFonts w:ascii="Times New Roman" w:hAnsi="Times New Roman"/>
          <w:szCs w:val="24"/>
          <w:shd w:val="clear" w:color="auto" w:fill="FFFFFF"/>
        </w:rPr>
      </w:pPr>
    </w:p>
    <w:p w14:paraId="1E356E3C" w14:textId="177BC877" w:rsidR="00BC0B90" w:rsidRPr="00541364" w:rsidRDefault="00050F80" w:rsidP="00BC0B90">
      <w:pPr>
        <w:adjustRightInd w:val="0"/>
        <w:snapToGrid w:val="0"/>
        <w:ind w:left="480" w:hangingChars="200" w:hanging="480"/>
        <w:jc w:val="both"/>
        <w:rPr>
          <w:rFonts w:ascii="Times New Roman" w:hAnsi="Times New Roman"/>
          <w:szCs w:val="24"/>
        </w:rPr>
      </w:pPr>
      <w:r w:rsidRPr="00541364">
        <w:rPr>
          <w:rFonts w:ascii="Times New Roman" w:hAnsi="Times New Roman"/>
          <w:szCs w:val="24"/>
          <w:shd w:val="clear" w:color="auto" w:fill="FFFFFF"/>
        </w:rPr>
        <w:t>21.</w:t>
      </w:r>
      <w:r w:rsidR="00F126C2" w:rsidRPr="00541364">
        <w:rPr>
          <w:rFonts w:ascii="Times New Roman" w:hAnsi="Times New Roman"/>
          <w:szCs w:val="24"/>
        </w:rPr>
        <w:t xml:space="preserve"> </w:t>
      </w:r>
      <w:r w:rsidR="00BC0B90" w:rsidRPr="00541364">
        <w:rPr>
          <w:rFonts w:ascii="Times New Roman" w:hAnsi="Times New Roman"/>
          <w:szCs w:val="24"/>
        </w:rPr>
        <w:t xml:space="preserve">HAYES, A. (2022) ‘Bottom-Up Investing: Definition, Example, Vs. Top-Down’, </w:t>
      </w:r>
    </w:p>
    <w:p w14:paraId="5B515C5B" w14:textId="77777777" w:rsidR="0053095D" w:rsidRPr="00C959AA" w:rsidRDefault="00BC0B90" w:rsidP="0053095D">
      <w:pPr>
        <w:adjustRightInd w:val="0"/>
        <w:snapToGrid w:val="0"/>
        <w:ind w:left="480" w:hangingChars="200" w:hanging="480"/>
        <w:jc w:val="both"/>
        <w:rPr>
          <w:rFonts w:ascii="Times New Roman" w:hAnsi="Times New Roman"/>
          <w:szCs w:val="24"/>
        </w:rPr>
      </w:pPr>
      <w:r w:rsidRPr="00C959AA">
        <w:rPr>
          <w:rFonts w:ascii="Times New Roman" w:hAnsi="Times New Roman"/>
          <w:i/>
          <w:iCs/>
          <w:szCs w:val="24"/>
        </w:rPr>
        <w:t>ADAM HAYES</w:t>
      </w:r>
      <w:r w:rsidRPr="00C959AA">
        <w:rPr>
          <w:rFonts w:ascii="Times New Roman" w:hAnsi="Times New Roman"/>
          <w:szCs w:val="24"/>
        </w:rPr>
        <w:t xml:space="preserve"> [blog]. </w:t>
      </w:r>
      <w:r w:rsidR="0053095D" w:rsidRPr="00C959AA">
        <w:rPr>
          <w:rFonts w:ascii="Times New Roman" w:hAnsi="Times New Roman"/>
          <w:szCs w:val="24"/>
        </w:rPr>
        <w:t>1 January</w:t>
      </w:r>
      <w:r w:rsidRPr="00C959AA">
        <w:rPr>
          <w:rFonts w:ascii="Times New Roman" w:hAnsi="Times New Roman"/>
          <w:szCs w:val="24"/>
        </w:rPr>
        <w:t>.</w:t>
      </w:r>
    </w:p>
    <w:p w14:paraId="2C945B4D" w14:textId="527F6686" w:rsidR="00532986" w:rsidRPr="00532986" w:rsidRDefault="007A6260" w:rsidP="00532986">
      <w:pPr>
        <w:adjustRightInd w:val="0"/>
        <w:snapToGrid w:val="0"/>
        <w:ind w:left="480" w:hangingChars="200" w:hanging="480"/>
        <w:rPr>
          <w:rFonts w:ascii="Times New Roman" w:hAnsi="Times New Roman"/>
          <w:szCs w:val="24"/>
          <w:shd w:val="clear" w:color="auto" w:fill="FFFFFF"/>
        </w:rPr>
      </w:pPr>
      <w:r w:rsidRPr="00532986">
        <w:rPr>
          <w:rFonts w:ascii="Times New Roman" w:hAnsi="Times New Roman"/>
          <w:szCs w:val="24"/>
          <w:shd w:val="clear" w:color="auto" w:fill="FFFFFF"/>
        </w:rPr>
        <w:t xml:space="preserve">Available at: </w:t>
      </w:r>
    </w:p>
    <w:p w14:paraId="4CFF70AF" w14:textId="4792FCD1" w:rsidR="00915A29" w:rsidRPr="00532986" w:rsidRDefault="00303B45" w:rsidP="0088020C">
      <w:pPr>
        <w:adjustRightInd w:val="0"/>
        <w:snapToGrid w:val="0"/>
        <w:ind w:left="480" w:hangingChars="200" w:hanging="480"/>
        <w:rPr>
          <w:rFonts w:ascii="Times New Roman" w:hAnsi="Times New Roman"/>
          <w:szCs w:val="24"/>
        </w:rPr>
      </w:pPr>
      <w:hyperlink r:id="rId40" w:anchor=":~:text=Key%20Takeaways-,Bottom%2Dup%20investing%20is%20an%20investment%20approach%20that%20focuses%20on,on%20the%20industry%20and%20economy" w:history="1">
        <w:r w:rsidR="00B95688" w:rsidRPr="00532986">
          <w:rPr>
            <w:rStyle w:val="af3"/>
            <w:rFonts w:ascii="Times New Roman" w:hAnsi="Times New Roman"/>
            <w:color w:val="auto"/>
            <w:szCs w:val="24"/>
            <w:shd w:val="clear" w:color="auto" w:fill="FFFFFF"/>
          </w:rPr>
          <w:t>https://www.investopedia.com/terms/b/bottomupinvesting.asp#:~:text=Key%20Takeaways-,Bottom%2Dup%20investing%20is%20an%20investment%20approach%20that%20focuses%20on,on%20the%20industry%20and%20economy</w:t>
        </w:r>
      </w:hyperlink>
      <w:r w:rsidR="00915A29" w:rsidRPr="00532986">
        <w:rPr>
          <w:rFonts w:ascii="Times New Roman" w:hAnsi="Times New Roman"/>
          <w:szCs w:val="24"/>
          <w:shd w:val="clear" w:color="auto" w:fill="FFFFFF"/>
        </w:rPr>
        <w:t>.</w:t>
      </w:r>
      <w:r w:rsidR="00313027" w:rsidRPr="00532986">
        <w:rPr>
          <w:rFonts w:ascii="Times New Roman" w:hAnsi="Times New Roman"/>
          <w:szCs w:val="24"/>
        </w:rPr>
        <w:t xml:space="preserve"> </w:t>
      </w:r>
      <w:r w:rsidR="00313027" w:rsidRPr="00532986">
        <w:rPr>
          <w:rFonts w:ascii="Times New Roman" w:hAnsi="Times New Roman"/>
          <w:szCs w:val="24"/>
          <w:shd w:val="clear" w:color="auto" w:fill="FFFFFF"/>
        </w:rPr>
        <w:t>(Accessed: 10 February 2023).</w:t>
      </w:r>
    </w:p>
    <w:p w14:paraId="2B8A8A16" w14:textId="77777777" w:rsidR="00074560" w:rsidRPr="00541364" w:rsidRDefault="00074560" w:rsidP="0032793B">
      <w:pPr>
        <w:adjustRightInd w:val="0"/>
        <w:snapToGrid w:val="0"/>
        <w:ind w:left="480" w:hangingChars="200" w:hanging="480"/>
        <w:jc w:val="both"/>
        <w:rPr>
          <w:rFonts w:ascii="Times New Roman" w:hAnsi="Times New Roman"/>
          <w:szCs w:val="24"/>
          <w:shd w:val="clear" w:color="auto" w:fill="FFFFFF"/>
        </w:rPr>
      </w:pPr>
    </w:p>
    <w:p w14:paraId="34D2CA71" w14:textId="15AD11A4" w:rsidR="00074560" w:rsidRPr="00541364" w:rsidRDefault="00050F80" w:rsidP="0032793B">
      <w:pPr>
        <w:adjustRightInd w:val="0"/>
        <w:snapToGrid w:val="0"/>
        <w:ind w:left="480" w:hangingChars="200" w:hanging="480"/>
        <w:jc w:val="both"/>
        <w:rPr>
          <w:rFonts w:ascii="Times New Roman" w:hAnsi="Times New Roman"/>
          <w:szCs w:val="24"/>
        </w:rPr>
      </w:pPr>
      <w:r w:rsidRPr="00541364">
        <w:rPr>
          <w:rFonts w:ascii="Times New Roman" w:hAnsi="Times New Roman"/>
          <w:szCs w:val="24"/>
          <w:shd w:val="clear" w:color="auto" w:fill="FFFFFF"/>
        </w:rPr>
        <w:t>22.</w:t>
      </w:r>
      <w:r w:rsidR="00074560" w:rsidRPr="00541364">
        <w:rPr>
          <w:rFonts w:ascii="Times New Roman" w:hAnsi="Times New Roman"/>
          <w:szCs w:val="24"/>
        </w:rPr>
        <w:t xml:space="preserve"> </w:t>
      </w:r>
      <w:r w:rsidR="00074560" w:rsidRPr="00541364">
        <w:rPr>
          <w:rFonts w:ascii="Times New Roman" w:hAnsi="Times New Roman"/>
          <w:szCs w:val="24"/>
          <w:shd w:val="clear" w:color="auto" w:fill="FFFFFF"/>
        </w:rPr>
        <w:t>Securities and Futures Commission (N.D.)</w:t>
      </w:r>
      <w:r w:rsidR="00074560" w:rsidRPr="00541364">
        <w:rPr>
          <w:rFonts w:ascii="Times New Roman" w:hAnsi="Times New Roman"/>
          <w:szCs w:val="24"/>
        </w:rPr>
        <w:t xml:space="preserve"> </w:t>
      </w:r>
    </w:p>
    <w:p w14:paraId="33BF3C66" w14:textId="1F23A08B" w:rsidR="00050F80" w:rsidRPr="00541364" w:rsidRDefault="00074560" w:rsidP="0032793B">
      <w:pPr>
        <w:adjustRightInd w:val="0"/>
        <w:snapToGrid w:val="0"/>
        <w:ind w:left="480" w:hangingChars="200" w:hanging="480"/>
        <w:jc w:val="both"/>
        <w:rPr>
          <w:rFonts w:ascii="Times New Roman" w:hAnsi="Times New Roman"/>
          <w:i/>
          <w:iCs/>
          <w:szCs w:val="24"/>
          <w:shd w:val="clear" w:color="auto" w:fill="FFFFFF"/>
        </w:rPr>
      </w:pPr>
      <w:r w:rsidRPr="00541364">
        <w:rPr>
          <w:rFonts w:ascii="Times New Roman" w:hAnsi="Times New Roman"/>
          <w:i/>
          <w:iCs/>
          <w:szCs w:val="24"/>
          <w:shd w:val="clear" w:color="auto" w:fill="FFFFFF"/>
        </w:rPr>
        <w:t>Public Register of Licensed Persons and Registered Institutions</w:t>
      </w:r>
    </w:p>
    <w:p w14:paraId="5FD845BF" w14:textId="6C0D4EBD" w:rsidR="00915A29" w:rsidRPr="00541364" w:rsidRDefault="007A6260"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hyperlink r:id="rId41" w:history="1">
        <w:r w:rsidR="00930D24" w:rsidRPr="00541364">
          <w:rPr>
            <w:rStyle w:val="af3"/>
            <w:rFonts w:ascii="Times New Roman" w:hAnsi="Times New Roman"/>
            <w:color w:val="auto"/>
            <w:szCs w:val="24"/>
            <w:shd w:val="clear" w:color="auto" w:fill="FFFFFF"/>
          </w:rPr>
          <w:t>https://apps.sfc.hk/publicregWeb/corp/ABN759/details</w:t>
        </w:r>
      </w:hyperlink>
      <w:r w:rsidR="00313027" w:rsidRPr="00541364">
        <w:rPr>
          <w:rFonts w:ascii="Times New Roman" w:hAnsi="Times New Roman"/>
          <w:szCs w:val="24"/>
          <w:shd w:val="clear" w:color="auto" w:fill="FFFFFF"/>
        </w:rPr>
        <w:t>(Accessed: 1 February 2023).</w:t>
      </w:r>
    </w:p>
    <w:p w14:paraId="0F5FA173" w14:textId="339928D0" w:rsidR="003F132B" w:rsidRPr="000E3C97" w:rsidRDefault="003F132B" w:rsidP="003F132B">
      <w:pPr>
        <w:adjustRightInd w:val="0"/>
        <w:snapToGrid w:val="0"/>
        <w:ind w:left="400" w:hangingChars="200" w:hanging="400"/>
        <w:jc w:val="center"/>
        <w:rPr>
          <w:rFonts w:ascii="Times New Roman" w:hAnsi="Times New Roman"/>
          <w:sz w:val="20"/>
          <w:szCs w:val="20"/>
          <w:shd w:val="clear" w:color="auto" w:fill="FFFFFF"/>
        </w:rPr>
      </w:pPr>
      <w:r w:rsidRPr="000E3C97">
        <w:rPr>
          <w:rFonts w:ascii="Times New Roman" w:hAnsi="Times New Roman"/>
          <w:sz w:val="20"/>
          <w:szCs w:val="20"/>
          <w:shd w:val="clear" w:color="auto" w:fill="FFFFFF"/>
        </w:rPr>
        <w:t>24</w:t>
      </w:r>
    </w:p>
    <w:p w14:paraId="52EAD7A3" w14:textId="39F350F7" w:rsidR="00050F80" w:rsidRPr="00541364" w:rsidRDefault="00050F80" w:rsidP="0088020C">
      <w:pPr>
        <w:adjustRightInd w:val="0"/>
        <w:snapToGrid w:val="0"/>
        <w:jc w:val="both"/>
        <w:rPr>
          <w:rFonts w:ascii="Times New Roman" w:hAnsi="Times New Roman"/>
          <w:szCs w:val="24"/>
          <w:shd w:val="clear" w:color="auto" w:fill="FFFFFF"/>
        </w:rPr>
      </w:pPr>
      <w:r w:rsidRPr="00541364">
        <w:rPr>
          <w:rFonts w:ascii="Times New Roman" w:hAnsi="Times New Roman"/>
          <w:szCs w:val="24"/>
          <w:shd w:val="clear" w:color="auto" w:fill="FFFFFF"/>
        </w:rPr>
        <w:t>23.</w:t>
      </w:r>
      <w:r w:rsidR="00B95688" w:rsidRPr="00541364">
        <w:rPr>
          <w:rFonts w:ascii="Times New Roman" w:hAnsi="Times New Roman"/>
          <w:szCs w:val="24"/>
        </w:rPr>
        <w:t xml:space="preserve"> </w:t>
      </w:r>
      <w:r w:rsidR="00B95688" w:rsidRPr="00541364">
        <w:rPr>
          <w:rFonts w:ascii="Times New Roman" w:hAnsi="Times New Roman"/>
          <w:szCs w:val="24"/>
          <w:shd w:val="clear" w:color="auto" w:fill="FFFFFF"/>
        </w:rPr>
        <w:t xml:space="preserve">Value Partners Group Limited (N.D.) </w:t>
      </w:r>
    </w:p>
    <w:p w14:paraId="2B68D3BC" w14:textId="56AF2BB1" w:rsidR="00915A29" w:rsidRPr="00541364" w:rsidRDefault="007A6260"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hyperlink r:id="rId42" w:history="1">
        <w:r w:rsidR="00930D24" w:rsidRPr="00541364">
          <w:rPr>
            <w:rStyle w:val="af3"/>
            <w:rFonts w:ascii="Times New Roman" w:hAnsi="Times New Roman"/>
            <w:color w:val="auto"/>
            <w:szCs w:val="24"/>
            <w:shd w:val="clear" w:color="auto" w:fill="FFFFFF"/>
          </w:rPr>
          <w:t>https://www.valuepartners-group.com/en/</w:t>
        </w:r>
      </w:hyperlink>
      <w:r w:rsidR="00313027" w:rsidRPr="00541364">
        <w:rPr>
          <w:rFonts w:ascii="Times New Roman" w:hAnsi="Times New Roman"/>
          <w:szCs w:val="24"/>
          <w:shd w:val="clear" w:color="auto" w:fill="FFFFFF"/>
        </w:rPr>
        <w:t>(Accessed: 1 February 2023).</w:t>
      </w:r>
    </w:p>
    <w:p w14:paraId="2E428F2C" w14:textId="77777777" w:rsidR="00930D24" w:rsidRPr="00541364" w:rsidRDefault="00930D24" w:rsidP="0032793B">
      <w:pPr>
        <w:adjustRightInd w:val="0"/>
        <w:snapToGrid w:val="0"/>
        <w:ind w:left="480" w:hangingChars="200" w:hanging="480"/>
        <w:jc w:val="both"/>
        <w:rPr>
          <w:rFonts w:ascii="Times New Roman" w:hAnsi="Times New Roman"/>
          <w:szCs w:val="24"/>
          <w:shd w:val="clear" w:color="auto" w:fill="FFFFFF"/>
        </w:rPr>
      </w:pPr>
    </w:p>
    <w:p w14:paraId="31617756" w14:textId="23939061" w:rsidR="00B95688" w:rsidRPr="00541364" w:rsidRDefault="00B95688" w:rsidP="00B95688">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24. Yahoo! Finance (N.D.) </w:t>
      </w:r>
      <w:r w:rsidRPr="00541364">
        <w:rPr>
          <w:rFonts w:ascii="Times New Roman" w:hAnsi="Times New Roman"/>
          <w:i/>
          <w:iCs/>
          <w:szCs w:val="24"/>
          <w:shd w:val="clear" w:color="auto" w:fill="FFFFFF"/>
        </w:rPr>
        <w:t>Hang Seng Index (^HIS)</w:t>
      </w:r>
    </w:p>
    <w:p w14:paraId="58FF4768" w14:textId="77777777" w:rsidR="00B95688" w:rsidRPr="00541364" w:rsidRDefault="00B95688" w:rsidP="00B95688">
      <w:pPr>
        <w:adjustRightInd w:val="0"/>
        <w:snapToGrid w:val="0"/>
        <w:ind w:left="480" w:hangingChars="200" w:hanging="480"/>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p>
    <w:p w14:paraId="7F900320" w14:textId="4F3D8CFE" w:rsidR="00B95688" w:rsidRPr="00541364" w:rsidRDefault="00303B45" w:rsidP="00B95688">
      <w:pPr>
        <w:adjustRightInd w:val="0"/>
        <w:snapToGrid w:val="0"/>
        <w:ind w:left="480" w:hangingChars="200" w:hanging="480"/>
        <w:rPr>
          <w:rFonts w:ascii="Times New Roman" w:hAnsi="Times New Roman"/>
          <w:szCs w:val="24"/>
          <w:shd w:val="clear" w:color="auto" w:fill="FFFFFF"/>
        </w:rPr>
      </w:pPr>
      <w:hyperlink r:id="rId43" w:history="1">
        <w:r w:rsidR="00B95688" w:rsidRPr="00541364">
          <w:rPr>
            <w:rStyle w:val="af3"/>
            <w:rFonts w:ascii="Times New Roman" w:hAnsi="Times New Roman"/>
            <w:color w:val="auto"/>
            <w:szCs w:val="24"/>
            <w:shd w:val="clear" w:color="auto" w:fill="FFFFFF"/>
          </w:rPr>
          <w:t>https://finance.yahoo.com/quote/%5EHSI/history?period1=536371200&amp;period2=1675468800&amp;inte</w:t>
        </w:r>
      </w:hyperlink>
    </w:p>
    <w:p w14:paraId="444723F0" w14:textId="54634662" w:rsidR="00B95688" w:rsidRPr="00541364" w:rsidRDefault="00B95688" w:rsidP="00B95688">
      <w:pPr>
        <w:adjustRightInd w:val="0"/>
        <w:snapToGrid w:val="0"/>
        <w:ind w:left="480" w:hangingChars="200" w:hanging="480"/>
        <w:rPr>
          <w:rFonts w:ascii="Times New Roman" w:hAnsi="Times New Roman"/>
          <w:szCs w:val="24"/>
          <w:shd w:val="clear" w:color="auto" w:fill="FFFFFF"/>
        </w:rPr>
      </w:pPr>
      <w:r w:rsidRPr="00541364">
        <w:rPr>
          <w:rFonts w:ascii="Times New Roman" w:hAnsi="Times New Roman"/>
          <w:szCs w:val="24"/>
          <w:shd w:val="clear" w:color="auto" w:fill="FFFFFF"/>
        </w:rPr>
        <w:t xml:space="preserve">rval=1mo&amp;filter=history&amp;frequency=1mo&amp;includeAdjustedClose=true; </w:t>
      </w:r>
    </w:p>
    <w:p w14:paraId="783A7CDD" w14:textId="77777777" w:rsidR="00B95688" w:rsidRPr="00541364" w:rsidRDefault="00B95688" w:rsidP="00B95688">
      <w:pPr>
        <w:adjustRightInd w:val="0"/>
        <w:snapToGrid w:val="0"/>
        <w:ind w:left="480" w:hangingChars="200" w:hanging="480"/>
        <w:rPr>
          <w:rFonts w:ascii="Times New Roman" w:hAnsi="Times New Roman"/>
          <w:szCs w:val="24"/>
          <w:shd w:val="clear" w:color="auto" w:fill="FFFFFF"/>
        </w:rPr>
      </w:pPr>
      <w:r w:rsidRPr="00541364">
        <w:rPr>
          <w:rFonts w:ascii="Times New Roman" w:hAnsi="Times New Roman"/>
          <w:szCs w:val="24"/>
          <w:shd w:val="clear" w:color="auto" w:fill="FFFFFF"/>
        </w:rPr>
        <w:t>(Accessed: 4 February 2023).</w:t>
      </w:r>
    </w:p>
    <w:p w14:paraId="76D5107C" w14:textId="77777777" w:rsidR="00B95688" w:rsidRPr="00541364" w:rsidRDefault="00B95688" w:rsidP="00B95688">
      <w:pPr>
        <w:adjustRightInd w:val="0"/>
        <w:snapToGrid w:val="0"/>
        <w:ind w:left="480" w:hangingChars="200" w:hanging="480"/>
        <w:rPr>
          <w:rFonts w:ascii="Times New Roman" w:hAnsi="Times New Roman"/>
          <w:szCs w:val="24"/>
          <w:shd w:val="clear" w:color="auto" w:fill="FFFFFF"/>
        </w:rPr>
      </w:pPr>
    </w:p>
    <w:p w14:paraId="66E65BF5" w14:textId="4B1F4FFB" w:rsidR="00B95688" w:rsidRPr="00541364" w:rsidRDefault="00B95688" w:rsidP="00B95688">
      <w:pPr>
        <w:adjustRightInd w:val="0"/>
        <w:snapToGrid w:val="0"/>
        <w:ind w:left="480" w:hangingChars="200" w:hanging="480"/>
        <w:rPr>
          <w:rFonts w:ascii="Times New Roman" w:hAnsi="Times New Roman"/>
          <w:szCs w:val="24"/>
          <w:shd w:val="clear" w:color="auto" w:fill="FFFFFF"/>
        </w:rPr>
      </w:pPr>
      <w:r w:rsidRPr="00541364">
        <w:rPr>
          <w:rFonts w:ascii="Times New Roman" w:hAnsi="Times New Roman"/>
          <w:szCs w:val="24"/>
          <w:shd w:val="clear" w:color="auto" w:fill="FFFFFF"/>
        </w:rPr>
        <w:t xml:space="preserve">25. Yahoo! Finance (N.D.) </w:t>
      </w:r>
      <w:r w:rsidRPr="00541364">
        <w:rPr>
          <w:rFonts w:ascii="Times New Roman" w:hAnsi="Times New Roman"/>
          <w:i/>
          <w:iCs/>
          <w:szCs w:val="24"/>
          <w:shd w:val="clear" w:color="auto" w:fill="FFFFFF"/>
        </w:rPr>
        <w:t>CAC40 (^FCHI)</w:t>
      </w:r>
    </w:p>
    <w:p w14:paraId="13FB36B3" w14:textId="77777777" w:rsidR="00B95688" w:rsidRPr="00541364" w:rsidRDefault="00B95688" w:rsidP="00B95688">
      <w:pPr>
        <w:adjustRightInd w:val="0"/>
        <w:snapToGrid w:val="0"/>
        <w:ind w:left="480" w:hangingChars="200" w:hanging="480"/>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p>
    <w:p w14:paraId="46C062F1" w14:textId="0ED3CAF4" w:rsidR="00B95688" w:rsidRPr="00541364" w:rsidRDefault="00303B45" w:rsidP="00B95688">
      <w:pPr>
        <w:adjustRightInd w:val="0"/>
        <w:snapToGrid w:val="0"/>
        <w:ind w:left="480" w:hangingChars="200" w:hanging="480"/>
        <w:rPr>
          <w:rFonts w:ascii="Times New Roman" w:hAnsi="Times New Roman"/>
          <w:szCs w:val="24"/>
          <w:shd w:val="clear" w:color="auto" w:fill="FFFFFF"/>
        </w:rPr>
      </w:pPr>
      <w:hyperlink r:id="rId44" w:history="1">
        <w:r w:rsidR="00B95688" w:rsidRPr="00541364">
          <w:rPr>
            <w:rStyle w:val="af3"/>
            <w:rFonts w:ascii="Times New Roman" w:hAnsi="Times New Roman"/>
            <w:color w:val="auto"/>
            <w:szCs w:val="24"/>
            <w:shd w:val="clear" w:color="auto" w:fill="FFFFFF"/>
          </w:rPr>
          <w:t>https://finance.yahoo.com/quote/%5EFCHI/history?period1=636249600&amp;period2=1675468800&amp;in</w:t>
        </w:r>
      </w:hyperlink>
    </w:p>
    <w:p w14:paraId="2E62AA09" w14:textId="276E1FA2" w:rsidR="00B95688" w:rsidRPr="00541364" w:rsidRDefault="00B95688" w:rsidP="00B95688">
      <w:pPr>
        <w:adjustRightInd w:val="0"/>
        <w:snapToGrid w:val="0"/>
        <w:ind w:left="480" w:hangingChars="200" w:hanging="480"/>
        <w:rPr>
          <w:rFonts w:ascii="Times New Roman" w:hAnsi="Times New Roman"/>
          <w:szCs w:val="24"/>
          <w:shd w:val="clear" w:color="auto" w:fill="FFFFFF"/>
        </w:rPr>
      </w:pPr>
      <w:r w:rsidRPr="00541364">
        <w:rPr>
          <w:rFonts w:ascii="Times New Roman" w:hAnsi="Times New Roman"/>
          <w:szCs w:val="24"/>
          <w:shd w:val="clear" w:color="auto" w:fill="FFFFFF"/>
        </w:rPr>
        <w:t>terval=1mo&amp;filter=history&amp;frequency=1mo&amp;includeAdjustedClose=true</w:t>
      </w:r>
    </w:p>
    <w:p w14:paraId="6F8FB035" w14:textId="1A21E18E" w:rsidR="00915A29" w:rsidRPr="00541364" w:rsidRDefault="00B95688" w:rsidP="00B95688">
      <w:pPr>
        <w:adjustRightInd w:val="0"/>
        <w:snapToGrid w:val="0"/>
        <w:ind w:left="480" w:hangingChars="200" w:hanging="480"/>
        <w:rPr>
          <w:rFonts w:ascii="Times New Roman" w:hAnsi="Times New Roman"/>
          <w:szCs w:val="24"/>
          <w:shd w:val="clear" w:color="auto" w:fill="FFFFFF"/>
        </w:rPr>
      </w:pPr>
      <w:r w:rsidRPr="00541364">
        <w:rPr>
          <w:rFonts w:ascii="Times New Roman" w:hAnsi="Times New Roman"/>
          <w:szCs w:val="24"/>
          <w:shd w:val="clear" w:color="auto" w:fill="FFFFFF"/>
        </w:rPr>
        <w:t>(Accessed: 4 February 2023).</w:t>
      </w:r>
    </w:p>
    <w:p w14:paraId="64F64EA4" w14:textId="77777777" w:rsidR="00915A29" w:rsidRPr="00541364" w:rsidRDefault="00915A29" w:rsidP="0088020C">
      <w:pPr>
        <w:adjustRightInd w:val="0"/>
        <w:snapToGrid w:val="0"/>
        <w:jc w:val="both"/>
        <w:rPr>
          <w:rFonts w:ascii="Times New Roman" w:hAnsi="Times New Roman"/>
          <w:szCs w:val="24"/>
          <w:shd w:val="clear" w:color="auto" w:fill="FFFFFF"/>
        </w:rPr>
      </w:pPr>
    </w:p>
    <w:p w14:paraId="5833DA45" w14:textId="3C29D69D" w:rsidR="00915A29" w:rsidRPr="00541364" w:rsidRDefault="00050F80" w:rsidP="005173A7">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26.</w:t>
      </w:r>
      <w:r w:rsidR="005173A7" w:rsidRPr="00541364">
        <w:rPr>
          <w:rFonts w:ascii="Times New Roman" w:hAnsi="Times New Roman"/>
          <w:szCs w:val="24"/>
          <w:shd w:val="clear" w:color="auto" w:fill="FFFFFF"/>
        </w:rPr>
        <w:t xml:space="preserve"> Inland Revenue Department (N.D.) </w:t>
      </w:r>
      <w:r w:rsidR="00915A29" w:rsidRPr="00541364">
        <w:rPr>
          <w:rFonts w:ascii="Times New Roman" w:hAnsi="Times New Roman"/>
          <w:i/>
          <w:iCs/>
          <w:szCs w:val="24"/>
          <w:shd w:val="clear" w:color="auto" w:fill="FFFFFF"/>
        </w:rPr>
        <w:t>Profits Tax</w:t>
      </w:r>
      <w:r w:rsidR="005173A7" w:rsidRPr="00541364">
        <w:rPr>
          <w:rFonts w:ascii="Times New Roman" w:hAnsi="Times New Roman"/>
          <w:i/>
          <w:iCs/>
          <w:szCs w:val="24"/>
          <w:shd w:val="clear" w:color="auto" w:fill="FFFFFF"/>
        </w:rPr>
        <w:t xml:space="preserve"> Rate</w:t>
      </w:r>
      <w:r w:rsidR="005173A7" w:rsidRPr="00541364">
        <w:rPr>
          <w:rFonts w:ascii="Times New Roman" w:hAnsi="Times New Roman"/>
          <w:szCs w:val="24"/>
          <w:shd w:val="clear" w:color="auto" w:fill="FFFFFF"/>
        </w:rPr>
        <w:t xml:space="preserve"> </w:t>
      </w:r>
    </w:p>
    <w:p w14:paraId="58496A19" w14:textId="7CC29C94" w:rsidR="00915A29" w:rsidRPr="00541364" w:rsidRDefault="007A6260"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hyperlink r:id="rId45" w:history="1">
        <w:r w:rsidR="00313027" w:rsidRPr="00541364">
          <w:rPr>
            <w:rStyle w:val="af3"/>
            <w:rFonts w:ascii="Times New Roman" w:hAnsi="Times New Roman"/>
            <w:color w:val="auto"/>
            <w:szCs w:val="24"/>
            <w:shd w:val="clear" w:color="auto" w:fill="FFFFFF"/>
          </w:rPr>
          <w:t>https://www.ird.gov.hk/eng/tax/bus_pft.htm</w:t>
        </w:r>
      </w:hyperlink>
      <w:r w:rsidR="00313027" w:rsidRPr="00541364">
        <w:rPr>
          <w:rFonts w:ascii="Times New Roman" w:hAnsi="Times New Roman"/>
          <w:szCs w:val="24"/>
          <w:shd w:val="clear" w:color="auto" w:fill="FFFFFF"/>
        </w:rPr>
        <w:t xml:space="preserve"> (Accessed: 1 February 2023).</w:t>
      </w:r>
    </w:p>
    <w:p w14:paraId="1378238A" w14:textId="77777777" w:rsidR="00915A29" w:rsidRPr="00541364" w:rsidRDefault="00915A29" w:rsidP="0032793B">
      <w:pPr>
        <w:adjustRightInd w:val="0"/>
        <w:snapToGrid w:val="0"/>
        <w:ind w:left="480" w:hangingChars="200" w:hanging="480"/>
        <w:jc w:val="both"/>
        <w:rPr>
          <w:rFonts w:ascii="Times New Roman" w:hAnsi="Times New Roman"/>
          <w:szCs w:val="24"/>
          <w:shd w:val="clear" w:color="auto" w:fill="FFFFFF"/>
        </w:rPr>
      </w:pPr>
    </w:p>
    <w:p w14:paraId="15A9D518" w14:textId="77777777" w:rsidR="004105CD" w:rsidRPr="00541364" w:rsidRDefault="00050F80" w:rsidP="005173A7">
      <w:pPr>
        <w:adjustRightInd w:val="0"/>
        <w:snapToGrid w:val="0"/>
        <w:ind w:left="480" w:hangingChars="200" w:hanging="480"/>
        <w:rPr>
          <w:rFonts w:ascii="Times New Roman" w:hAnsi="Times New Roman"/>
          <w:szCs w:val="24"/>
        </w:rPr>
      </w:pPr>
      <w:r w:rsidRPr="00541364">
        <w:rPr>
          <w:rFonts w:ascii="Times New Roman" w:hAnsi="Times New Roman"/>
          <w:szCs w:val="24"/>
          <w:shd w:val="clear" w:color="auto" w:fill="FFFFFF"/>
        </w:rPr>
        <w:t>27.</w:t>
      </w:r>
      <w:r w:rsidR="005173A7" w:rsidRPr="00541364">
        <w:rPr>
          <w:rFonts w:ascii="Times New Roman" w:hAnsi="Times New Roman"/>
          <w:szCs w:val="24"/>
        </w:rPr>
        <w:t xml:space="preserve"> </w:t>
      </w:r>
      <w:r w:rsidR="005173A7" w:rsidRPr="00541364">
        <w:rPr>
          <w:rFonts w:ascii="Times New Roman" w:hAnsi="Times New Roman"/>
          <w:szCs w:val="24"/>
          <w:shd w:val="clear" w:color="auto" w:fill="FFFFFF"/>
        </w:rPr>
        <w:t>Blevins Franks Financial Management Limited (2022)</w:t>
      </w:r>
      <w:r w:rsidR="005173A7" w:rsidRPr="00541364">
        <w:rPr>
          <w:rFonts w:ascii="Times New Roman" w:hAnsi="Times New Roman"/>
          <w:szCs w:val="24"/>
        </w:rPr>
        <w:t xml:space="preserve"> </w:t>
      </w:r>
    </w:p>
    <w:p w14:paraId="17029452" w14:textId="2741781E" w:rsidR="00050F80" w:rsidRPr="00541364" w:rsidRDefault="005173A7" w:rsidP="005173A7">
      <w:pPr>
        <w:adjustRightInd w:val="0"/>
        <w:snapToGrid w:val="0"/>
        <w:ind w:left="480" w:hangingChars="200" w:hanging="480"/>
        <w:rPr>
          <w:rFonts w:ascii="Times New Roman" w:hAnsi="Times New Roman"/>
          <w:i/>
          <w:iCs/>
          <w:szCs w:val="24"/>
          <w:shd w:val="clear" w:color="auto" w:fill="FFFFFF"/>
        </w:rPr>
      </w:pPr>
      <w:r w:rsidRPr="00541364">
        <w:rPr>
          <w:rFonts w:ascii="Times New Roman" w:hAnsi="Times New Roman"/>
          <w:i/>
          <w:iCs/>
          <w:szCs w:val="24"/>
          <w:shd w:val="clear" w:color="auto" w:fill="FFFFFF"/>
        </w:rPr>
        <w:t>Capital gains tax in France – what you need to know</w:t>
      </w:r>
    </w:p>
    <w:p w14:paraId="2982789E" w14:textId="30B76AB2" w:rsidR="004105CD" w:rsidRPr="00541364" w:rsidRDefault="005173A7" w:rsidP="005173A7">
      <w:pPr>
        <w:adjustRightInd w:val="0"/>
        <w:snapToGrid w:val="0"/>
        <w:ind w:left="480" w:hangingChars="200" w:hanging="480"/>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hyperlink r:id="rId46" w:history="1">
        <w:r w:rsidR="004105CD" w:rsidRPr="00541364">
          <w:rPr>
            <w:rStyle w:val="af3"/>
            <w:rFonts w:ascii="Times New Roman" w:hAnsi="Times New Roman"/>
            <w:color w:val="auto"/>
            <w:szCs w:val="24"/>
            <w:shd w:val="clear" w:color="auto" w:fill="FFFFFF"/>
          </w:rPr>
          <w:t>https://www.blevinsfranks.com/capital-gains-tax-</w:t>
        </w:r>
      </w:hyperlink>
    </w:p>
    <w:p w14:paraId="336A82B5" w14:textId="77777777" w:rsidR="004105CD" w:rsidRPr="00541364" w:rsidRDefault="005173A7" w:rsidP="005173A7">
      <w:pPr>
        <w:adjustRightInd w:val="0"/>
        <w:snapToGrid w:val="0"/>
        <w:ind w:left="480" w:hangingChars="200" w:hanging="480"/>
        <w:rPr>
          <w:rFonts w:ascii="Times New Roman" w:hAnsi="Times New Roman"/>
          <w:szCs w:val="24"/>
          <w:shd w:val="clear" w:color="auto" w:fill="FFFFFF"/>
        </w:rPr>
      </w:pPr>
      <w:r w:rsidRPr="00541364">
        <w:rPr>
          <w:rFonts w:ascii="Times New Roman" w:hAnsi="Times New Roman"/>
          <w:szCs w:val="24"/>
          <w:shd w:val="clear" w:color="auto" w:fill="FFFFFF"/>
        </w:rPr>
        <w:t>france/#:~:text=Gains%20made%20on%20securities%20like,and%20social%20charges%20(17.2%</w:t>
      </w:r>
    </w:p>
    <w:p w14:paraId="485A2988" w14:textId="13BF77FB" w:rsidR="00915A29" w:rsidRPr="00541364" w:rsidRDefault="005173A7" w:rsidP="005173A7">
      <w:pPr>
        <w:adjustRightInd w:val="0"/>
        <w:snapToGrid w:val="0"/>
        <w:ind w:left="480" w:hangingChars="200" w:hanging="480"/>
        <w:rPr>
          <w:rFonts w:ascii="Times New Roman" w:hAnsi="Times New Roman"/>
          <w:szCs w:val="24"/>
          <w:shd w:val="clear" w:color="auto" w:fill="FFFFFF"/>
        </w:rPr>
      </w:pPr>
      <w:r w:rsidRPr="00541364">
        <w:rPr>
          <w:rFonts w:ascii="Times New Roman" w:hAnsi="Times New Roman"/>
          <w:szCs w:val="24"/>
          <w:shd w:val="clear" w:color="auto" w:fill="FFFFFF"/>
        </w:rPr>
        <w:t>25). (Accessed: 1 February 2023).</w:t>
      </w:r>
    </w:p>
    <w:p w14:paraId="7AFA0C81" w14:textId="3A735610" w:rsidR="007A6260" w:rsidRPr="00541364" w:rsidRDefault="005173A7" w:rsidP="005173A7">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 </w:t>
      </w:r>
    </w:p>
    <w:p w14:paraId="7E8E2874" w14:textId="7C22DA81" w:rsidR="007A6260" w:rsidRPr="00541364" w:rsidRDefault="0088020C" w:rsidP="007A6260">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28</w:t>
      </w:r>
      <w:r w:rsidR="007A6260" w:rsidRPr="00541364">
        <w:rPr>
          <w:rFonts w:ascii="Times New Roman" w:hAnsi="Times New Roman"/>
          <w:szCs w:val="24"/>
          <w:shd w:val="clear" w:color="auto" w:fill="FFFFFF"/>
        </w:rPr>
        <w:t>.</w:t>
      </w:r>
      <w:r w:rsidRPr="00541364">
        <w:rPr>
          <w:rFonts w:ascii="Times New Roman" w:hAnsi="Times New Roman"/>
          <w:szCs w:val="24"/>
          <w:shd w:val="clear" w:color="auto" w:fill="FFFFFF"/>
        </w:rPr>
        <w:t xml:space="preserve">Sanofi (2022) </w:t>
      </w:r>
      <w:r w:rsidRPr="00541364">
        <w:rPr>
          <w:rFonts w:ascii="Times New Roman" w:hAnsi="Times New Roman"/>
          <w:i/>
          <w:iCs/>
          <w:szCs w:val="24"/>
          <w:shd w:val="clear" w:color="auto" w:fill="FFFFFF"/>
        </w:rPr>
        <w:t>2022 Form 20-F</w:t>
      </w:r>
      <w:r w:rsidRPr="00541364">
        <w:rPr>
          <w:rFonts w:ascii="Times New Roman" w:hAnsi="Times New Roman"/>
          <w:szCs w:val="24"/>
          <w:shd w:val="clear" w:color="auto" w:fill="FFFFFF"/>
        </w:rPr>
        <w:t xml:space="preserve"> </w:t>
      </w:r>
    </w:p>
    <w:p w14:paraId="1A230FDB" w14:textId="77777777" w:rsidR="0088020C" w:rsidRPr="00541364" w:rsidRDefault="007A6260" w:rsidP="007A6260">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p>
    <w:p w14:paraId="0B340EC6" w14:textId="45C95537" w:rsidR="007A6260" w:rsidRPr="00541364" w:rsidRDefault="00303B45" w:rsidP="0088020C">
      <w:pPr>
        <w:adjustRightInd w:val="0"/>
        <w:snapToGrid w:val="0"/>
        <w:jc w:val="both"/>
        <w:rPr>
          <w:rFonts w:ascii="Times New Roman" w:hAnsi="Times New Roman"/>
          <w:szCs w:val="24"/>
          <w:shd w:val="clear" w:color="auto" w:fill="FFFFFF"/>
        </w:rPr>
      </w:pPr>
      <w:hyperlink r:id="rId47" w:history="1">
        <w:r w:rsidR="0088020C" w:rsidRPr="00541364">
          <w:rPr>
            <w:rStyle w:val="af3"/>
            <w:rFonts w:ascii="Times New Roman" w:hAnsi="Times New Roman"/>
            <w:color w:val="auto"/>
            <w:szCs w:val="24"/>
            <w:shd w:val="clear" w:color="auto" w:fill="FFFFFF"/>
          </w:rPr>
          <w:t>https://www.sanofi.com/dam/jcr:17629df7-bfc7-4011-9ef9-fdb3408fb7d9/2022%20Sanofi%2020- F.pdf</w:t>
        </w:r>
      </w:hyperlink>
      <w:r w:rsidR="00313027" w:rsidRPr="00541364">
        <w:rPr>
          <w:rFonts w:ascii="Times New Roman" w:hAnsi="Times New Roman"/>
          <w:szCs w:val="24"/>
          <w:shd w:val="clear" w:color="auto" w:fill="FFFFFF"/>
        </w:rPr>
        <w:t xml:space="preserve"> (Accessed: 1 February 2023).</w:t>
      </w:r>
    </w:p>
    <w:p w14:paraId="5ADA6F99" w14:textId="77777777" w:rsidR="00050F80" w:rsidRPr="00541364" w:rsidRDefault="00050F80" w:rsidP="0032793B">
      <w:pPr>
        <w:adjustRightInd w:val="0"/>
        <w:snapToGrid w:val="0"/>
        <w:ind w:left="480" w:hangingChars="200" w:hanging="480"/>
        <w:jc w:val="both"/>
        <w:rPr>
          <w:rFonts w:ascii="Times New Roman" w:hAnsi="Times New Roman"/>
          <w:szCs w:val="24"/>
          <w:shd w:val="clear" w:color="auto" w:fill="FFFFFF"/>
        </w:rPr>
      </w:pPr>
    </w:p>
    <w:p w14:paraId="46EC1B9B" w14:textId="52E929F6" w:rsidR="00915A29" w:rsidRPr="00541364" w:rsidRDefault="0088020C" w:rsidP="00F80DA9">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29</w:t>
      </w:r>
      <w:r w:rsidR="00050F80" w:rsidRPr="00541364">
        <w:rPr>
          <w:rFonts w:ascii="Times New Roman" w:hAnsi="Times New Roman"/>
          <w:szCs w:val="24"/>
          <w:shd w:val="clear" w:color="auto" w:fill="FFFFFF"/>
        </w:rPr>
        <w:t>.</w:t>
      </w:r>
      <w:r w:rsidR="00F80DA9" w:rsidRPr="00541364">
        <w:rPr>
          <w:rFonts w:ascii="Times New Roman" w:hAnsi="Times New Roman"/>
          <w:szCs w:val="24"/>
          <w:shd w:val="clear" w:color="auto" w:fill="FFFFFF"/>
        </w:rPr>
        <w:t xml:space="preserve">DBS Bank (Hong Kong) Limited (N.D.) </w:t>
      </w:r>
      <w:r w:rsidR="00915A29" w:rsidRPr="00541364">
        <w:rPr>
          <w:rFonts w:ascii="Times New Roman" w:hAnsi="Times New Roman"/>
          <w:i/>
          <w:iCs/>
          <w:szCs w:val="24"/>
          <w:shd w:val="clear" w:color="auto" w:fill="FFFFFF"/>
        </w:rPr>
        <w:t>利率上調時的投資之道</w:t>
      </w:r>
      <w:r w:rsidR="00915A29" w:rsidRPr="00541364">
        <w:rPr>
          <w:rFonts w:ascii="Times New Roman" w:hAnsi="Times New Roman"/>
          <w:i/>
          <w:iCs/>
          <w:szCs w:val="24"/>
          <w:shd w:val="clear" w:color="auto" w:fill="FFFFFF"/>
        </w:rPr>
        <w:t xml:space="preserve"> </w:t>
      </w:r>
    </w:p>
    <w:p w14:paraId="6AEBDD27" w14:textId="6987AED5" w:rsidR="00915A29" w:rsidRPr="00541364" w:rsidRDefault="007A6260"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hyperlink r:id="rId48" w:history="1">
        <w:r w:rsidR="00313027" w:rsidRPr="00541364">
          <w:rPr>
            <w:rStyle w:val="af3"/>
            <w:rFonts w:ascii="Times New Roman" w:hAnsi="Times New Roman"/>
            <w:color w:val="auto"/>
            <w:szCs w:val="24"/>
            <w:shd w:val="clear" w:color="auto" w:fill="FFFFFF"/>
          </w:rPr>
          <w:t>https://www.dbs.com.hk/treasures-zh/articles/investing-when-interest-rates-change</w:t>
        </w:r>
      </w:hyperlink>
    </w:p>
    <w:p w14:paraId="7F399358" w14:textId="2D0C3D2F" w:rsidR="00313027" w:rsidRPr="00541364" w:rsidRDefault="00313027"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(Accessed: 5 February 2023).</w:t>
      </w:r>
    </w:p>
    <w:p w14:paraId="759004D2" w14:textId="5B276FEB" w:rsidR="00915A29" w:rsidRPr="00541364" w:rsidRDefault="00915A29" w:rsidP="0032793B">
      <w:pPr>
        <w:adjustRightInd w:val="0"/>
        <w:snapToGrid w:val="0"/>
        <w:ind w:left="480" w:hangingChars="200" w:hanging="480"/>
        <w:jc w:val="both"/>
        <w:rPr>
          <w:rFonts w:ascii="Times New Roman" w:hAnsi="Times New Roman"/>
          <w:szCs w:val="24"/>
          <w:shd w:val="clear" w:color="auto" w:fill="FFFFFF"/>
        </w:rPr>
      </w:pPr>
    </w:p>
    <w:p w14:paraId="255970DB" w14:textId="62675FC1" w:rsidR="00915A29" w:rsidRPr="00541364" w:rsidRDefault="00050F80" w:rsidP="00F80DA9">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3</w:t>
      </w:r>
      <w:r w:rsidR="00F80DA9" w:rsidRPr="00541364">
        <w:rPr>
          <w:rFonts w:ascii="Times New Roman" w:hAnsi="Times New Roman"/>
          <w:szCs w:val="24"/>
          <w:shd w:val="clear" w:color="auto" w:fill="FFFFFF"/>
        </w:rPr>
        <w:t>0</w:t>
      </w:r>
      <w:r w:rsidRPr="00541364">
        <w:rPr>
          <w:rFonts w:ascii="Times New Roman" w:hAnsi="Times New Roman"/>
          <w:szCs w:val="24"/>
          <w:shd w:val="clear" w:color="auto" w:fill="FFFFFF"/>
        </w:rPr>
        <w:t>.</w:t>
      </w:r>
      <w:r w:rsidR="00F80DA9" w:rsidRPr="00541364">
        <w:rPr>
          <w:rFonts w:ascii="Times New Roman" w:hAnsi="Times New Roman"/>
          <w:szCs w:val="24"/>
          <w:shd w:val="clear" w:color="auto" w:fill="FFFFFF"/>
        </w:rPr>
        <w:t xml:space="preserve"> IG International Limited (N.D.) </w:t>
      </w:r>
      <w:r w:rsidR="00915A29" w:rsidRPr="00541364">
        <w:rPr>
          <w:rFonts w:ascii="Times New Roman" w:hAnsi="Times New Roman"/>
          <w:i/>
          <w:iCs/>
          <w:szCs w:val="24"/>
          <w:shd w:val="clear" w:color="auto" w:fill="FFFFFF"/>
        </w:rPr>
        <w:t>What causes share prices to change?</w:t>
      </w:r>
    </w:p>
    <w:p w14:paraId="734B48F6" w14:textId="3CD69BA1" w:rsidR="00915A29" w:rsidRPr="00541364" w:rsidRDefault="007A6260"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r w:rsidR="00915A29" w:rsidRPr="00541364">
        <w:rPr>
          <w:rFonts w:ascii="Times New Roman" w:hAnsi="Times New Roman"/>
          <w:szCs w:val="24"/>
          <w:shd w:val="clear" w:color="auto" w:fill="FFFFFF"/>
        </w:rPr>
        <w:t>https://www.ig.com/en/trading-strategies/what-causes-share-prices-to-change--190128</w:t>
      </w:r>
    </w:p>
    <w:p w14:paraId="2A3B098B" w14:textId="1855F01E" w:rsidR="00915A29" w:rsidRPr="00541364" w:rsidRDefault="00313027"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(Accessed: 2 February 2023).</w:t>
      </w:r>
    </w:p>
    <w:p w14:paraId="4890D02B" w14:textId="77777777" w:rsidR="00313027" w:rsidRPr="00541364" w:rsidRDefault="00313027" w:rsidP="0032793B">
      <w:pPr>
        <w:adjustRightInd w:val="0"/>
        <w:snapToGrid w:val="0"/>
        <w:ind w:left="480" w:hangingChars="200" w:hanging="480"/>
        <w:jc w:val="both"/>
        <w:rPr>
          <w:rFonts w:ascii="Times New Roman" w:hAnsi="Times New Roman"/>
          <w:szCs w:val="24"/>
          <w:shd w:val="clear" w:color="auto" w:fill="FFFFFF"/>
        </w:rPr>
      </w:pPr>
    </w:p>
    <w:p w14:paraId="1B7A01BF" w14:textId="6BD5F93E" w:rsidR="00050F80" w:rsidRPr="00541364" w:rsidRDefault="00050F80"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3</w:t>
      </w:r>
      <w:r w:rsidR="00F80DA9" w:rsidRPr="00541364">
        <w:rPr>
          <w:rFonts w:ascii="Times New Roman" w:hAnsi="Times New Roman"/>
          <w:szCs w:val="24"/>
          <w:shd w:val="clear" w:color="auto" w:fill="FFFFFF"/>
        </w:rPr>
        <w:t>1</w:t>
      </w:r>
      <w:r w:rsidRPr="00541364">
        <w:rPr>
          <w:rFonts w:ascii="Times New Roman" w:hAnsi="Times New Roman"/>
          <w:szCs w:val="24"/>
          <w:shd w:val="clear" w:color="auto" w:fill="FFFFFF"/>
        </w:rPr>
        <w:t>.</w:t>
      </w:r>
      <w:r w:rsidR="00F80DA9" w:rsidRPr="00541364">
        <w:rPr>
          <w:rFonts w:ascii="Times New Roman" w:hAnsi="Times New Roman"/>
          <w:szCs w:val="24"/>
        </w:rPr>
        <w:t xml:space="preserve"> </w:t>
      </w:r>
      <w:r w:rsidR="00F80DA9" w:rsidRPr="00541364">
        <w:rPr>
          <w:rFonts w:ascii="Times New Roman" w:hAnsi="Times New Roman"/>
          <w:szCs w:val="24"/>
          <w:shd w:val="clear" w:color="auto" w:fill="FFFFFF"/>
        </w:rPr>
        <w:t xml:space="preserve">IG International Limited (N.D.) </w:t>
      </w:r>
      <w:r w:rsidR="00F80DA9" w:rsidRPr="00541364">
        <w:rPr>
          <w:rFonts w:ascii="Times New Roman" w:hAnsi="Times New Roman"/>
          <w:i/>
          <w:iCs/>
          <w:szCs w:val="24"/>
          <w:shd w:val="clear" w:color="auto" w:fill="FFFFFF"/>
        </w:rPr>
        <w:t>What are the effects of rising interest rates?</w:t>
      </w:r>
    </w:p>
    <w:p w14:paraId="18DE714C" w14:textId="77777777" w:rsidR="00313027" w:rsidRPr="00541364" w:rsidRDefault="007A6260"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Available at: </w:t>
      </w:r>
    </w:p>
    <w:p w14:paraId="35E9DCDC" w14:textId="110A1801" w:rsidR="00915A29" w:rsidRPr="00541364" w:rsidRDefault="00303B45" w:rsidP="00F80DA9">
      <w:pPr>
        <w:adjustRightInd w:val="0"/>
        <w:snapToGrid w:val="0"/>
        <w:jc w:val="both"/>
        <w:rPr>
          <w:rFonts w:ascii="Times New Roman" w:hAnsi="Times New Roman"/>
          <w:szCs w:val="24"/>
          <w:shd w:val="clear" w:color="auto" w:fill="FFFFFF"/>
        </w:rPr>
      </w:pPr>
      <w:hyperlink r:id="rId49" w:history="1">
        <w:r w:rsidR="00F80DA9" w:rsidRPr="00541364">
          <w:rPr>
            <w:rStyle w:val="af3"/>
            <w:rFonts w:ascii="Times New Roman" w:hAnsi="Times New Roman"/>
            <w:color w:val="auto"/>
            <w:szCs w:val="24"/>
            <w:shd w:val="clear" w:color="auto" w:fill="FFFFFF"/>
          </w:rPr>
          <w:t>https://www.ig.com/en/trading-strategies/what-are-the-effects-of-rising-interest-rates 221223</w:t>
        </w:r>
      </w:hyperlink>
      <w:r w:rsidR="00313027" w:rsidRPr="00541364">
        <w:rPr>
          <w:rFonts w:ascii="Times New Roman" w:hAnsi="Times New Roman"/>
          <w:szCs w:val="24"/>
          <w:shd w:val="clear" w:color="auto" w:fill="FFFFFF"/>
        </w:rPr>
        <w:t>(Accessed: 1 February 2023).</w:t>
      </w:r>
    </w:p>
    <w:p w14:paraId="1D0ADC0E" w14:textId="77777777" w:rsidR="00313027" w:rsidRPr="00541364" w:rsidRDefault="00313027" w:rsidP="0032793B">
      <w:pPr>
        <w:adjustRightInd w:val="0"/>
        <w:snapToGrid w:val="0"/>
        <w:ind w:left="480" w:hangingChars="200" w:hanging="480"/>
        <w:jc w:val="both"/>
        <w:rPr>
          <w:rFonts w:ascii="Times New Roman" w:hAnsi="Times New Roman"/>
          <w:szCs w:val="24"/>
          <w:shd w:val="clear" w:color="auto" w:fill="FFFFFF"/>
        </w:rPr>
      </w:pPr>
    </w:p>
    <w:p w14:paraId="67CAA2B6" w14:textId="77777777" w:rsidR="00915A29" w:rsidRPr="00541364" w:rsidRDefault="00915A29" w:rsidP="0032793B">
      <w:pPr>
        <w:adjustRightInd w:val="0"/>
        <w:snapToGrid w:val="0"/>
        <w:ind w:left="480" w:hangingChars="200" w:hanging="480"/>
        <w:jc w:val="both"/>
        <w:rPr>
          <w:rFonts w:ascii="Times New Roman" w:hAnsi="Times New Roman"/>
          <w:szCs w:val="24"/>
          <w:shd w:val="clear" w:color="auto" w:fill="FFFFFF"/>
        </w:rPr>
      </w:pPr>
    </w:p>
    <w:p w14:paraId="577163DF" w14:textId="1B12600D" w:rsidR="00541364" w:rsidRPr="00541364" w:rsidRDefault="00F80DA9" w:rsidP="00541364">
      <w:pPr>
        <w:adjustRightInd w:val="0"/>
        <w:snapToGrid w:val="0"/>
        <w:jc w:val="both"/>
        <w:rPr>
          <w:rFonts w:ascii="Times New Roman" w:hAnsi="Times New Roman"/>
          <w:szCs w:val="24"/>
          <w:shd w:val="clear" w:color="auto" w:fill="FFFFFF"/>
        </w:rPr>
      </w:pPr>
      <w:r w:rsidRPr="00541364">
        <w:rPr>
          <w:rFonts w:ascii="Times New Roman" w:hAnsi="Times New Roman"/>
          <w:szCs w:val="24"/>
          <w:shd w:val="clear" w:color="auto" w:fill="FFFFFF"/>
        </w:rPr>
        <w:t>32</w:t>
      </w:r>
      <w:r w:rsidR="00050F80" w:rsidRPr="00541364">
        <w:rPr>
          <w:rFonts w:ascii="Times New Roman" w:hAnsi="Times New Roman"/>
          <w:szCs w:val="24"/>
          <w:shd w:val="clear" w:color="auto" w:fill="FFFFFF"/>
        </w:rPr>
        <w:t>.</w:t>
      </w:r>
      <w:r w:rsidR="00541364" w:rsidRPr="00541364">
        <w:rPr>
          <w:rFonts w:ascii="Times New Roman" w:hAnsi="Times New Roman"/>
          <w:szCs w:val="24"/>
          <w:shd w:val="clear" w:color="auto" w:fill="FFFFFF"/>
        </w:rPr>
        <w:t xml:space="preserve"> Bhatt.M.(2022) ‘Relationship between GDP and stock markets’, </w:t>
      </w:r>
      <w:r w:rsidR="00541364" w:rsidRPr="00541364">
        <w:rPr>
          <w:rFonts w:ascii="Times New Roman" w:hAnsi="Times New Roman"/>
          <w:i/>
          <w:iCs/>
          <w:szCs w:val="24"/>
          <w:shd w:val="clear" w:color="auto" w:fill="FFFFFF"/>
        </w:rPr>
        <w:t xml:space="preserve">Marisha Bhatt </w:t>
      </w:r>
      <w:r w:rsidR="00541364" w:rsidRPr="00541364">
        <w:rPr>
          <w:rFonts w:ascii="Times New Roman" w:hAnsi="Times New Roman"/>
          <w:szCs w:val="24"/>
          <w:shd w:val="clear" w:color="auto" w:fill="FFFFFF"/>
        </w:rPr>
        <w:t xml:space="preserve">[blog]. 15 </w:t>
      </w:r>
    </w:p>
    <w:p w14:paraId="69183268" w14:textId="3E3D79AB" w:rsidR="00313027" w:rsidRPr="00541364" w:rsidRDefault="00541364" w:rsidP="00541364">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 xml:space="preserve">December. </w:t>
      </w:r>
      <w:r w:rsidR="007A6260" w:rsidRPr="00541364">
        <w:rPr>
          <w:rFonts w:ascii="Times New Roman" w:hAnsi="Times New Roman"/>
          <w:szCs w:val="24"/>
          <w:shd w:val="clear" w:color="auto" w:fill="FFFFFF"/>
        </w:rPr>
        <w:t xml:space="preserve">Available at: </w:t>
      </w:r>
      <w:hyperlink r:id="rId50" w:history="1">
        <w:r w:rsidR="00313027" w:rsidRPr="00541364">
          <w:rPr>
            <w:rStyle w:val="af3"/>
            <w:rFonts w:ascii="Times New Roman" w:hAnsi="Times New Roman"/>
            <w:color w:val="auto"/>
            <w:szCs w:val="24"/>
            <w:shd w:val="clear" w:color="auto" w:fill="FFFFFF"/>
          </w:rPr>
          <w:t>https://www.fisdom.com/relationship-between-gdp-and-stock-markets/</w:t>
        </w:r>
      </w:hyperlink>
    </w:p>
    <w:p w14:paraId="3CBE7D4F" w14:textId="7CFCE5A7" w:rsidR="00915A29" w:rsidRPr="00541364" w:rsidRDefault="00313027" w:rsidP="0032793B">
      <w:pPr>
        <w:adjustRightInd w:val="0"/>
        <w:snapToGrid w:val="0"/>
        <w:ind w:left="480" w:hangingChars="200" w:hanging="480"/>
        <w:jc w:val="both"/>
        <w:rPr>
          <w:rFonts w:ascii="Times New Roman" w:hAnsi="Times New Roman"/>
          <w:szCs w:val="24"/>
          <w:shd w:val="clear" w:color="auto" w:fill="FFFFFF"/>
        </w:rPr>
      </w:pPr>
      <w:r w:rsidRPr="00541364">
        <w:rPr>
          <w:rFonts w:ascii="Times New Roman" w:hAnsi="Times New Roman"/>
          <w:szCs w:val="24"/>
          <w:shd w:val="clear" w:color="auto" w:fill="FFFFFF"/>
        </w:rPr>
        <w:t>(Accessed: 8 February 2023).</w:t>
      </w:r>
    </w:p>
    <w:p w14:paraId="72DA089A" w14:textId="77777777" w:rsidR="00915A29" w:rsidRPr="00BE5D04" w:rsidRDefault="00915A29" w:rsidP="0032793B">
      <w:pPr>
        <w:adjustRightInd w:val="0"/>
        <w:snapToGrid w:val="0"/>
        <w:ind w:left="480" w:hangingChars="200" w:hanging="480"/>
        <w:jc w:val="both"/>
        <w:rPr>
          <w:rFonts w:ascii="Times New Roman" w:hAnsi="Times New Roman"/>
          <w:color w:val="222222"/>
          <w:szCs w:val="24"/>
          <w:shd w:val="clear" w:color="auto" w:fill="FFFFFF"/>
        </w:rPr>
      </w:pPr>
    </w:p>
    <w:p w14:paraId="164E53BD" w14:textId="2BA4B524" w:rsidR="00340A26" w:rsidRDefault="00340A26" w:rsidP="00541364">
      <w:pPr>
        <w:adjustRightInd w:val="0"/>
        <w:snapToGrid w:val="0"/>
        <w:ind w:left="480" w:hangingChars="200" w:hanging="480"/>
        <w:jc w:val="both"/>
        <w:rPr>
          <w:rFonts w:ascii="Times New Roman" w:hAnsi="Times New Roman"/>
          <w:color w:val="222222"/>
          <w:szCs w:val="24"/>
          <w:shd w:val="clear" w:color="auto" w:fill="FFFFFF"/>
        </w:rPr>
      </w:pPr>
    </w:p>
    <w:p w14:paraId="588B652E" w14:textId="15BF7DAB" w:rsidR="001B0195" w:rsidRDefault="001B0195" w:rsidP="006E508D">
      <w:pPr>
        <w:adjustRightInd w:val="0"/>
        <w:snapToGrid w:val="0"/>
        <w:ind w:left="480" w:hangingChars="200" w:hanging="480"/>
        <w:jc w:val="both"/>
        <w:rPr>
          <w:rFonts w:ascii="Times New Roman" w:hAnsi="Times New Roman"/>
          <w:szCs w:val="24"/>
        </w:rPr>
      </w:pPr>
    </w:p>
    <w:p w14:paraId="6E44D53F" w14:textId="61B5C0B4" w:rsidR="003F132B" w:rsidRDefault="003F132B" w:rsidP="006E508D">
      <w:pPr>
        <w:adjustRightInd w:val="0"/>
        <w:snapToGrid w:val="0"/>
        <w:ind w:left="480" w:hangingChars="200" w:hanging="480"/>
        <w:jc w:val="both"/>
        <w:rPr>
          <w:rFonts w:ascii="Times New Roman" w:hAnsi="Times New Roman"/>
          <w:szCs w:val="24"/>
        </w:rPr>
      </w:pPr>
    </w:p>
    <w:p w14:paraId="78EF08E5" w14:textId="658E8D5F" w:rsidR="003F132B" w:rsidRPr="000E3C97" w:rsidRDefault="003F132B" w:rsidP="003F132B">
      <w:pPr>
        <w:adjustRightInd w:val="0"/>
        <w:snapToGrid w:val="0"/>
        <w:ind w:left="400" w:hangingChars="200" w:hanging="400"/>
        <w:jc w:val="center"/>
        <w:rPr>
          <w:rFonts w:ascii="Times New Roman" w:hAnsi="Times New Roman"/>
          <w:sz w:val="20"/>
          <w:szCs w:val="20"/>
        </w:rPr>
      </w:pPr>
      <w:r w:rsidRPr="000E3C97">
        <w:rPr>
          <w:rFonts w:ascii="Times New Roman" w:hAnsi="Times New Roman"/>
          <w:sz w:val="20"/>
          <w:szCs w:val="20"/>
        </w:rPr>
        <w:t>25</w:t>
      </w:r>
    </w:p>
    <w:sectPr w:rsidR="003F132B" w:rsidRPr="000E3C97" w:rsidSect="002B4924">
      <w:headerReference w:type="even" r:id="rId51"/>
      <w:headerReference w:type="default" r:id="rId52"/>
      <w:footerReference w:type="even" r:id="rId53"/>
      <w:footerReference w:type="default" r:id="rId54"/>
      <w:headerReference w:type="first" r:id="rId55"/>
      <w:footerReference w:type="first" r:id="rId56"/>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18D40" w14:textId="77777777" w:rsidR="000F0C30" w:rsidRDefault="000F0C30">
      <w:r>
        <w:separator/>
      </w:r>
    </w:p>
  </w:endnote>
  <w:endnote w:type="continuationSeparator" w:id="0">
    <w:p w14:paraId="066B050E" w14:textId="77777777" w:rsidR="000F0C30" w:rsidRDefault="000F0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標楷體">
    <w:altName w:val="Noto Sans Syriac Eastern"/>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A3E25" w14:textId="77777777" w:rsidR="00767A43" w:rsidRDefault="00767A43">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36EE74F" w14:textId="77777777" w:rsidR="00767A43" w:rsidRDefault="00767A43">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486CC" w14:textId="7ACBFCFA" w:rsidR="002B4924" w:rsidRDefault="002B4924">
    <w:pPr>
      <w:pStyle w:val="a7"/>
      <w:jc w:val="center"/>
    </w:pPr>
  </w:p>
  <w:p w14:paraId="6CBC4991" w14:textId="0F3F0D44" w:rsidR="00767A43" w:rsidRPr="00984AF5" w:rsidRDefault="00767A43" w:rsidP="00984AF5">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CEE7A" w14:textId="77777777" w:rsidR="00221F09" w:rsidRDefault="00221F0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96FC3" w14:textId="77777777" w:rsidR="000F0C30" w:rsidRDefault="000F0C30">
      <w:r>
        <w:separator/>
      </w:r>
    </w:p>
  </w:footnote>
  <w:footnote w:type="continuationSeparator" w:id="0">
    <w:p w14:paraId="640E3CBC" w14:textId="77777777" w:rsidR="000F0C30" w:rsidRDefault="000F0C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F3AD3" w14:textId="77777777" w:rsidR="00221F09" w:rsidRDefault="00221F09">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07500" w14:textId="77777777" w:rsidR="00221F09" w:rsidRDefault="00221F09">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FEE96" w14:textId="77777777" w:rsidR="00221F09" w:rsidRDefault="00221F09">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84742"/>
    <w:multiLevelType w:val="hybridMultilevel"/>
    <w:tmpl w:val="F718E68A"/>
    <w:lvl w:ilvl="0" w:tplc="C82AA0F2">
      <w:start w:val="4"/>
      <w:numFmt w:val="bullet"/>
      <w:lvlText w:val=""/>
      <w:lvlJc w:val="left"/>
      <w:pPr>
        <w:ind w:left="720" w:hanging="360"/>
      </w:pPr>
      <w:rPr>
        <w:rFonts w:ascii="Symbol" w:eastAsia="PMingLiU" w:hAnsi="Symbol"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 w15:restartNumberingAfterBreak="0">
    <w:nsid w:val="0C6F2300"/>
    <w:multiLevelType w:val="hybridMultilevel"/>
    <w:tmpl w:val="F83CB99E"/>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14A5395A"/>
    <w:multiLevelType w:val="hybridMultilevel"/>
    <w:tmpl w:val="C35AD2CC"/>
    <w:lvl w:ilvl="0" w:tplc="3C09000F">
      <w:start w:val="4"/>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164057C7"/>
    <w:multiLevelType w:val="hybridMultilevel"/>
    <w:tmpl w:val="671275D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 w15:restartNumberingAfterBreak="0">
    <w:nsid w:val="305747E2"/>
    <w:multiLevelType w:val="hybridMultilevel"/>
    <w:tmpl w:val="2E98D9AA"/>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5" w15:restartNumberingAfterBreak="0">
    <w:nsid w:val="3AE51CF3"/>
    <w:multiLevelType w:val="multilevel"/>
    <w:tmpl w:val="A9BC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hint="default"/>
      </w:rPr>
    </w:lvl>
    <w:lvl w:ilvl="1" w:tplc="7B98F5D0">
      <w:start w:val="1"/>
      <w:numFmt w:val="decimal"/>
      <w:lvlText w:val="%2."/>
      <w:lvlJc w:val="left"/>
      <w:pPr>
        <w:tabs>
          <w:tab w:val="num" w:pos="482"/>
        </w:tabs>
        <w:ind w:left="482" w:hanging="482"/>
      </w:pPr>
      <w:rPr>
        <w:rFonts w:hint="default"/>
      </w:rPr>
    </w:lvl>
    <w:lvl w:ilvl="2" w:tplc="1CA66228">
      <w:start w:val="1"/>
      <w:numFmt w:val="decimal"/>
      <w:lvlText w:val="(%3)"/>
      <w:lvlJc w:val="left"/>
      <w:pPr>
        <w:tabs>
          <w:tab w:val="num" w:pos="1320"/>
        </w:tabs>
        <w:ind w:left="1320" w:hanging="360"/>
      </w:pPr>
      <w:rPr>
        <w:rFonts w:hint="default"/>
      </w:rPr>
    </w:lvl>
    <w:lvl w:ilvl="3" w:tplc="0C1CFD16">
      <w:start w:val="1"/>
      <w:numFmt w:val="lowerLetter"/>
      <w:lvlText w:val="%4)"/>
      <w:lvlJc w:val="left"/>
      <w:pPr>
        <w:tabs>
          <w:tab w:val="num" w:pos="1830"/>
        </w:tabs>
        <w:ind w:left="1830" w:hanging="39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47F0033"/>
    <w:multiLevelType w:val="multilevel"/>
    <w:tmpl w:val="AFB0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0F3901"/>
    <w:multiLevelType w:val="multilevel"/>
    <w:tmpl w:val="30BE7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452142E"/>
    <w:multiLevelType w:val="hybridMultilevel"/>
    <w:tmpl w:val="BC241FE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0" w15:restartNumberingAfterBreak="0">
    <w:nsid w:val="54BB601E"/>
    <w:multiLevelType w:val="hybridMultilevel"/>
    <w:tmpl w:val="7A16196E"/>
    <w:lvl w:ilvl="0" w:tplc="49FA82D4">
      <w:start w:val="1"/>
      <w:numFmt w:val="decimal"/>
      <w:lvlText w:val="%1."/>
      <w:lvlJc w:val="left"/>
      <w:pPr>
        <w:ind w:left="720" w:hanging="360"/>
      </w:pPr>
      <w:rPr>
        <w:rFonts w:hint="default"/>
        <w:color w:val="0000CC"/>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1" w15:restartNumberingAfterBreak="0">
    <w:nsid w:val="60F5608A"/>
    <w:multiLevelType w:val="hybridMultilevel"/>
    <w:tmpl w:val="A3D49F52"/>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2"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75D13221"/>
    <w:multiLevelType w:val="hybridMultilevel"/>
    <w:tmpl w:val="06BCC542"/>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4" w15:restartNumberingAfterBreak="0">
    <w:nsid w:val="7D502A2A"/>
    <w:multiLevelType w:val="hybridMultilevel"/>
    <w:tmpl w:val="388CD7C4"/>
    <w:lvl w:ilvl="0" w:tplc="3C09000F">
      <w:start w:val="2"/>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16cid:durableId="364212457">
    <w:abstractNumId w:val="6"/>
  </w:num>
  <w:num w:numId="2" w16cid:durableId="591164020">
    <w:abstractNumId w:val="12"/>
  </w:num>
  <w:num w:numId="3" w16cid:durableId="1747873678">
    <w:abstractNumId w:val="0"/>
  </w:num>
  <w:num w:numId="4" w16cid:durableId="119808869">
    <w:abstractNumId w:val="7"/>
  </w:num>
  <w:num w:numId="5" w16cid:durableId="351806021">
    <w:abstractNumId w:val="8"/>
  </w:num>
  <w:num w:numId="6" w16cid:durableId="1612320752">
    <w:abstractNumId w:val="5"/>
  </w:num>
  <w:num w:numId="7" w16cid:durableId="238256095">
    <w:abstractNumId w:val="11"/>
  </w:num>
  <w:num w:numId="8" w16cid:durableId="354699446">
    <w:abstractNumId w:val="3"/>
  </w:num>
  <w:num w:numId="9" w16cid:durableId="852572507">
    <w:abstractNumId w:val="4"/>
  </w:num>
  <w:num w:numId="10" w16cid:durableId="317463188">
    <w:abstractNumId w:val="9"/>
  </w:num>
  <w:num w:numId="11" w16cid:durableId="377750754">
    <w:abstractNumId w:val="1"/>
  </w:num>
  <w:num w:numId="12" w16cid:durableId="473450191">
    <w:abstractNumId w:val="10"/>
  </w:num>
  <w:num w:numId="13" w16cid:durableId="333000823">
    <w:abstractNumId w:val="13"/>
  </w:num>
  <w:num w:numId="14" w16cid:durableId="1854605235">
    <w:abstractNumId w:val="14"/>
  </w:num>
  <w:num w:numId="15" w16cid:durableId="126703878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bordersDoNotSurroundHeader/>
  <w:bordersDoNotSurroundFooter/>
  <w:proofState w:spelling="clean"/>
  <w:revisionView w:inkAnnotations="0"/>
  <w:defaultTabStop w:val="397"/>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BDA"/>
    <w:rsid w:val="00000683"/>
    <w:rsid w:val="00003975"/>
    <w:rsid w:val="00004273"/>
    <w:rsid w:val="00005F1D"/>
    <w:rsid w:val="00007979"/>
    <w:rsid w:val="00011360"/>
    <w:rsid w:val="0001190F"/>
    <w:rsid w:val="000122C2"/>
    <w:rsid w:val="0001461E"/>
    <w:rsid w:val="00015359"/>
    <w:rsid w:val="00017098"/>
    <w:rsid w:val="00020EC4"/>
    <w:rsid w:val="00021A1C"/>
    <w:rsid w:val="00024030"/>
    <w:rsid w:val="00027783"/>
    <w:rsid w:val="000279F5"/>
    <w:rsid w:val="000329CB"/>
    <w:rsid w:val="00040EB9"/>
    <w:rsid w:val="00041F2D"/>
    <w:rsid w:val="00050208"/>
    <w:rsid w:val="00050F80"/>
    <w:rsid w:val="00054C3A"/>
    <w:rsid w:val="00054D84"/>
    <w:rsid w:val="00062595"/>
    <w:rsid w:val="00065CA1"/>
    <w:rsid w:val="000669F2"/>
    <w:rsid w:val="00067412"/>
    <w:rsid w:val="0007082B"/>
    <w:rsid w:val="000734C8"/>
    <w:rsid w:val="00073C3C"/>
    <w:rsid w:val="00074310"/>
    <w:rsid w:val="00074560"/>
    <w:rsid w:val="00074B88"/>
    <w:rsid w:val="00077723"/>
    <w:rsid w:val="000807FE"/>
    <w:rsid w:val="00080CAF"/>
    <w:rsid w:val="0008210D"/>
    <w:rsid w:val="000909C3"/>
    <w:rsid w:val="00091739"/>
    <w:rsid w:val="000922F1"/>
    <w:rsid w:val="00093362"/>
    <w:rsid w:val="000948E1"/>
    <w:rsid w:val="000958B8"/>
    <w:rsid w:val="000A029C"/>
    <w:rsid w:val="000A1B70"/>
    <w:rsid w:val="000A278A"/>
    <w:rsid w:val="000A2AA5"/>
    <w:rsid w:val="000A2B40"/>
    <w:rsid w:val="000A3402"/>
    <w:rsid w:val="000A39D5"/>
    <w:rsid w:val="000A5C71"/>
    <w:rsid w:val="000A72DC"/>
    <w:rsid w:val="000B1426"/>
    <w:rsid w:val="000B152F"/>
    <w:rsid w:val="000B3CAF"/>
    <w:rsid w:val="000B3E47"/>
    <w:rsid w:val="000B4073"/>
    <w:rsid w:val="000C0487"/>
    <w:rsid w:val="000C3896"/>
    <w:rsid w:val="000C3C6C"/>
    <w:rsid w:val="000C4F2D"/>
    <w:rsid w:val="000C5DFA"/>
    <w:rsid w:val="000C61E4"/>
    <w:rsid w:val="000C7620"/>
    <w:rsid w:val="000D21B6"/>
    <w:rsid w:val="000D28EB"/>
    <w:rsid w:val="000D3340"/>
    <w:rsid w:val="000D49D0"/>
    <w:rsid w:val="000D50DB"/>
    <w:rsid w:val="000D5BF0"/>
    <w:rsid w:val="000E1A85"/>
    <w:rsid w:val="000E2686"/>
    <w:rsid w:val="000E3C97"/>
    <w:rsid w:val="000E49EF"/>
    <w:rsid w:val="000E4A43"/>
    <w:rsid w:val="000E4C3D"/>
    <w:rsid w:val="000E5DDB"/>
    <w:rsid w:val="000E6F82"/>
    <w:rsid w:val="000E70A7"/>
    <w:rsid w:val="000F0C30"/>
    <w:rsid w:val="000F4833"/>
    <w:rsid w:val="000F4C13"/>
    <w:rsid w:val="000F4C83"/>
    <w:rsid w:val="00102DE8"/>
    <w:rsid w:val="00104480"/>
    <w:rsid w:val="00105177"/>
    <w:rsid w:val="00110BDB"/>
    <w:rsid w:val="0011446B"/>
    <w:rsid w:val="001205B7"/>
    <w:rsid w:val="00120B67"/>
    <w:rsid w:val="00121265"/>
    <w:rsid w:val="001217BC"/>
    <w:rsid w:val="001222BD"/>
    <w:rsid w:val="0013015D"/>
    <w:rsid w:val="00131A03"/>
    <w:rsid w:val="001320BA"/>
    <w:rsid w:val="00133300"/>
    <w:rsid w:val="00133640"/>
    <w:rsid w:val="00134534"/>
    <w:rsid w:val="001350DF"/>
    <w:rsid w:val="0014554A"/>
    <w:rsid w:val="00145644"/>
    <w:rsid w:val="00147247"/>
    <w:rsid w:val="0014742C"/>
    <w:rsid w:val="001517F2"/>
    <w:rsid w:val="00151F91"/>
    <w:rsid w:val="00153536"/>
    <w:rsid w:val="00155454"/>
    <w:rsid w:val="00157319"/>
    <w:rsid w:val="001602B2"/>
    <w:rsid w:val="0016097F"/>
    <w:rsid w:val="00161E8C"/>
    <w:rsid w:val="00162DEB"/>
    <w:rsid w:val="00163AD1"/>
    <w:rsid w:val="00165BB9"/>
    <w:rsid w:val="001660F2"/>
    <w:rsid w:val="001704E7"/>
    <w:rsid w:val="00171878"/>
    <w:rsid w:val="00175542"/>
    <w:rsid w:val="00180D45"/>
    <w:rsid w:val="001817CC"/>
    <w:rsid w:val="00182F7F"/>
    <w:rsid w:val="001841B4"/>
    <w:rsid w:val="001870C1"/>
    <w:rsid w:val="00191FD4"/>
    <w:rsid w:val="00193611"/>
    <w:rsid w:val="001939CD"/>
    <w:rsid w:val="0019514D"/>
    <w:rsid w:val="001954E8"/>
    <w:rsid w:val="00196F3D"/>
    <w:rsid w:val="001A0517"/>
    <w:rsid w:val="001A12DE"/>
    <w:rsid w:val="001A2DC7"/>
    <w:rsid w:val="001A5C97"/>
    <w:rsid w:val="001A710A"/>
    <w:rsid w:val="001B0195"/>
    <w:rsid w:val="001B055D"/>
    <w:rsid w:val="001B1DF5"/>
    <w:rsid w:val="001B2AF8"/>
    <w:rsid w:val="001B4A2D"/>
    <w:rsid w:val="001C0461"/>
    <w:rsid w:val="001C1D7C"/>
    <w:rsid w:val="001C226A"/>
    <w:rsid w:val="001C692E"/>
    <w:rsid w:val="001D0B67"/>
    <w:rsid w:val="001D0EAC"/>
    <w:rsid w:val="001D3840"/>
    <w:rsid w:val="001D4213"/>
    <w:rsid w:val="001D4FEA"/>
    <w:rsid w:val="001D587B"/>
    <w:rsid w:val="001D7192"/>
    <w:rsid w:val="001E0786"/>
    <w:rsid w:val="001E6BC3"/>
    <w:rsid w:val="001E74AF"/>
    <w:rsid w:val="001F3715"/>
    <w:rsid w:val="001F557D"/>
    <w:rsid w:val="001F5CA0"/>
    <w:rsid w:val="001F6004"/>
    <w:rsid w:val="00201127"/>
    <w:rsid w:val="0020154A"/>
    <w:rsid w:val="002027BC"/>
    <w:rsid w:val="00202E67"/>
    <w:rsid w:val="002100A1"/>
    <w:rsid w:val="002112EC"/>
    <w:rsid w:val="00211C5C"/>
    <w:rsid w:val="002147E7"/>
    <w:rsid w:val="00217033"/>
    <w:rsid w:val="00221297"/>
    <w:rsid w:val="00221F09"/>
    <w:rsid w:val="00222688"/>
    <w:rsid w:val="00234BF7"/>
    <w:rsid w:val="0023546B"/>
    <w:rsid w:val="00236999"/>
    <w:rsid w:val="00237713"/>
    <w:rsid w:val="0024164F"/>
    <w:rsid w:val="00241677"/>
    <w:rsid w:val="00241F6C"/>
    <w:rsid w:val="002433E4"/>
    <w:rsid w:val="002445D0"/>
    <w:rsid w:val="00245641"/>
    <w:rsid w:val="00245691"/>
    <w:rsid w:val="00246DD2"/>
    <w:rsid w:val="0024700C"/>
    <w:rsid w:val="002473E0"/>
    <w:rsid w:val="00262083"/>
    <w:rsid w:val="00263CCB"/>
    <w:rsid w:val="002641B4"/>
    <w:rsid w:val="002647E5"/>
    <w:rsid w:val="002707F2"/>
    <w:rsid w:val="00270827"/>
    <w:rsid w:val="00271DC6"/>
    <w:rsid w:val="00271EAD"/>
    <w:rsid w:val="00273561"/>
    <w:rsid w:val="002735D8"/>
    <w:rsid w:val="0027453D"/>
    <w:rsid w:val="00275C50"/>
    <w:rsid w:val="002779C1"/>
    <w:rsid w:val="00281F6E"/>
    <w:rsid w:val="00285ADE"/>
    <w:rsid w:val="002904D7"/>
    <w:rsid w:val="00294774"/>
    <w:rsid w:val="002956E8"/>
    <w:rsid w:val="002A0514"/>
    <w:rsid w:val="002A0C6E"/>
    <w:rsid w:val="002A32E8"/>
    <w:rsid w:val="002A3E44"/>
    <w:rsid w:val="002A47C9"/>
    <w:rsid w:val="002A5AAA"/>
    <w:rsid w:val="002A5FCD"/>
    <w:rsid w:val="002B00EE"/>
    <w:rsid w:val="002B17BC"/>
    <w:rsid w:val="002B3366"/>
    <w:rsid w:val="002B4924"/>
    <w:rsid w:val="002B69A7"/>
    <w:rsid w:val="002B6BF9"/>
    <w:rsid w:val="002B6D4F"/>
    <w:rsid w:val="002B6FDA"/>
    <w:rsid w:val="002C00FA"/>
    <w:rsid w:val="002C24E9"/>
    <w:rsid w:val="002C269D"/>
    <w:rsid w:val="002C40EE"/>
    <w:rsid w:val="002C4F8D"/>
    <w:rsid w:val="002C5008"/>
    <w:rsid w:val="002C53B5"/>
    <w:rsid w:val="002C6D36"/>
    <w:rsid w:val="002D2420"/>
    <w:rsid w:val="002D33B3"/>
    <w:rsid w:val="002D41BC"/>
    <w:rsid w:val="002D4BCC"/>
    <w:rsid w:val="002D58D1"/>
    <w:rsid w:val="002D60B3"/>
    <w:rsid w:val="002D620D"/>
    <w:rsid w:val="002E0D9A"/>
    <w:rsid w:val="002E1878"/>
    <w:rsid w:val="002F0D20"/>
    <w:rsid w:val="002F358D"/>
    <w:rsid w:val="002F4131"/>
    <w:rsid w:val="002F4442"/>
    <w:rsid w:val="002F5A28"/>
    <w:rsid w:val="002F60F4"/>
    <w:rsid w:val="002F67CA"/>
    <w:rsid w:val="00303B45"/>
    <w:rsid w:val="003047B3"/>
    <w:rsid w:val="00306563"/>
    <w:rsid w:val="00311ADA"/>
    <w:rsid w:val="00311B62"/>
    <w:rsid w:val="00313027"/>
    <w:rsid w:val="00313CFB"/>
    <w:rsid w:val="00314B1D"/>
    <w:rsid w:val="00321071"/>
    <w:rsid w:val="0032410B"/>
    <w:rsid w:val="00326567"/>
    <w:rsid w:val="0032793B"/>
    <w:rsid w:val="00331091"/>
    <w:rsid w:val="0033187A"/>
    <w:rsid w:val="00332054"/>
    <w:rsid w:val="003347A8"/>
    <w:rsid w:val="0033627D"/>
    <w:rsid w:val="00340A26"/>
    <w:rsid w:val="00340C5C"/>
    <w:rsid w:val="00342598"/>
    <w:rsid w:val="00343E80"/>
    <w:rsid w:val="00346929"/>
    <w:rsid w:val="0035132A"/>
    <w:rsid w:val="00352F9D"/>
    <w:rsid w:val="003531DD"/>
    <w:rsid w:val="00353909"/>
    <w:rsid w:val="003542C3"/>
    <w:rsid w:val="0036117B"/>
    <w:rsid w:val="003632B8"/>
    <w:rsid w:val="00364FDE"/>
    <w:rsid w:val="00372343"/>
    <w:rsid w:val="0037238F"/>
    <w:rsid w:val="00374E46"/>
    <w:rsid w:val="00375CAE"/>
    <w:rsid w:val="00375D54"/>
    <w:rsid w:val="0037700D"/>
    <w:rsid w:val="00380437"/>
    <w:rsid w:val="0038105C"/>
    <w:rsid w:val="003812FF"/>
    <w:rsid w:val="00383BEB"/>
    <w:rsid w:val="00384865"/>
    <w:rsid w:val="00384E92"/>
    <w:rsid w:val="00390247"/>
    <w:rsid w:val="0039064D"/>
    <w:rsid w:val="003920A7"/>
    <w:rsid w:val="0039502D"/>
    <w:rsid w:val="00395239"/>
    <w:rsid w:val="00396AF3"/>
    <w:rsid w:val="00396BAD"/>
    <w:rsid w:val="0039700E"/>
    <w:rsid w:val="00397531"/>
    <w:rsid w:val="003A0D52"/>
    <w:rsid w:val="003A15B2"/>
    <w:rsid w:val="003A5544"/>
    <w:rsid w:val="003A66F0"/>
    <w:rsid w:val="003B033E"/>
    <w:rsid w:val="003B1AA3"/>
    <w:rsid w:val="003B3DC2"/>
    <w:rsid w:val="003B7970"/>
    <w:rsid w:val="003B7B32"/>
    <w:rsid w:val="003B7E36"/>
    <w:rsid w:val="003C1399"/>
    <w:rsid w:val="003C1CD3"/>
    <w:rsid w:val="003C2043"/>
    <w:rsid w:val="003C24A4"/>
    <w:rsid w:val="003C2D6F"/>
    <w:rsid w:val="003C50D7"/>
    <w:rsid w:val="003C74D0"/>
    <w:rsid w:val="003D163D"/>
    <w:rsid w:val="003D5704"/>
    <w:rsid w:val="003D5B10"/>
    <w:rsid w:val="003D607E"/>
    <w:rsid w:val="003D62B7"/>
    <w:rsid w:val="003F0E8C"/>
    <w:rsid w:val="003F132B"/>
    <w:rsid w:val="003F4B82"/>
    <w:rsid w:val="003F7FC0"/>
    <w:rsid w:val="00400416"/>
    <w:rsid w:val="004004EE"/>
    <w:rsid w:val="00402986"/>
    <w:rsid w:val="004033DB"/>
    <w:rsid w:val="00404CF5"/>
    <w:rsid w:val="00404ED2"/>
    <w:rsid w:val="0040504D"/>
    <w:rsid w:val="00407DD6"/>
    <w:rsid w:val="004105CD"/>
    <w:rsid w:val="00411588"/>
    <w:rsid w:val="00413499"/>
    <w:rsid w:val="00414CE6"/>
    <w:rsid w:val="00416140"/>
    <w:rsid w:val="00417E22"/>
    <w:rsid w:val="004227B2"/>
    <w:rsid w:val="004234E8"/>
    <w:rsid w:val="004238D8"/>
    <w:rsid w:val="004251AE"/>
    <w:rsid w:val="00433146"/>
    <w:rsid w:val="00433584"/>
    <w:rsid w:val="004420DE"/>
    <w:rsid w:val="00442496"/>
    <w:rsid w:val="004443E8"/>
    <w:rsid w:val="00444C41"/>
    <w:rsid w:val="0044685E"/>
    <w:rsid w:val="00452DBD"/>
    <w:rsid w:val="00457205"/>
    <w:rsid w:val="004603B6"/>
    <w:rsid w:val="00464BE0"/>
    <w:rsid w:val="00464F30"/>
    <w:rsid w:val="00465064"/>
    <w:rsid w:val="004650A3"/>
    <w:rsid w:val="004664FD"/>
    <w:rsid w:val="00471201"/>
    <w:rsid w:val="004748EB"/>
    <w:rsid w:val="004748FA"/>
    <w:rsid w:val="00476518"/>
    <w:rsid w:val="004809A5"/>
    <w:rsid w:val="004809CF"/>
    <w:rsid w:val="00481F31"/>
    <w:rsid w:val="00483DDB"/>
    <w:rsid w:val="00486184"/>
    <w:rsid w:val="00486964"/>
    <w:rsid w:val="004877EF"/>
    <w:rsid w:val="00490413"/>
    <w:rsid w:val="004918A9"/>
    <w:rsid w:val="00492397"/>
    <w:rsid w:val="00494C69"/>
    <w:rsid w:val="004951E0"/>
    <w:rsid w:val="00495EBA"/>
    <w:rsid w:val="004A10ED"/>
    <w:rsid w:val="004A2B65"/>
    <w:rsid w:val="004A4988"/>
    <w:rsid w:val="004A6D8F"/>
    <w:rsid w:val="004B1D19"/>
    <w:rsid w:val="004B3FD0"/>
    <w:rsid w:val="004C04A2"/>
    <w:rsid w:val="004C19F9"/>
    <w:rsid w:val="004C6E89"/>
    <w:rsid w:val="004C7E0C"/>
    <w:rsid w:val="004D3540"/>
    <w:rsid w:val="004D6E44"/>
    <w:rsid w:val="004E3A32"/>
    <w:rsid w:val="004E3FDF"/>
    <w:rsid w:val="004E5D96"/>
    <w:rsid w:val="004E5F5E"/>
    <w:rsid w:val="004F2917"/>
    <w:rsid w:val="004F2B0C"/>
    <w:rsid w:val="004F58B6"/>
    <w:rsid w:val="004F6523"/>
    <w:rsid w:val="004F75CD"/>
    <w:rsid w:val="00500AA3"/>
    <w:rsid w:val="00501F33"/>
    <w:rsid w:val="0050402F"/>
    <w:rsid w:val="005117E2"/>
    <w:rsid w:val="0051211B"/>
    <w:rsid w:val="00513ABA"/>
    <w:rsid w:val="005146FC"/>
    <w:rsid w:val="0051538B"/>
    <w:rsid w:val="00516CC5"/>
    <w:rsid w:val="00516D78"/>
    <w:rsid w:val="00516E00"/>
    <w:rsid w:val="005173A7"/>
    <w:rsid w:val="00517C02"/>
    <w:rsid w:val="0052173A"/>
    <w:rsid w:val="00522248"/>
    <w:rsid w:val="005267E5"/>
    <w:rsid w:val="0052784E"/>
    <w:rsid w:val="0053095D"/>
    <w:rsid w:val="00532986"/>
    <w:rsid w:val="00533F91"/>
    <w:rsid w:val="005369B4"/>
    <w:rsid w:val="00537D94"/>
    <w:rsid w:val="00541364"/>
    <w:rsid w:val="005425E0"/>
    <w:rsid w:val="00542E67"/>
    <w:rsid w:val="00542F1B"/>
    <w:rsid w:val="0054548B"/>
    <w:rsid w:val="00545621"/>
    <w:rsid w:val="0054639B"/>
    <w:rsid w:val="005466AF"/>
    <w:rsid w:val="0055168D"/>
    <w:rsid w:val="0055293A"/>
    <w:rsid w:val="00553A41"/>
    <w:rsid w:val="00555CF6"/>
    <w:rsid w:val="00561A7D"/>
    <w:rsid w:val="005628AA"/>
    <w:rsid w:val="00571514"/>
    <w:rsid w:val="00572C3F"/>
    <w:rsid w:val="00573968"/>
    <w:rsid w:val="00574D87"/>
    <w:rsid w:val="00575ED7"/>
    <w:rsid w:val="00576F27"/>
    <w:rsid w:val="00581964"/>
    <w:rsid w:val="005827E1"/>
    <w:rsid w:val="00582BF0"/>
    <w:rsid w:val="0058528A"/>
    <w:rsid w:val="00587447"/>
    <w:rsid w:val="00587D48"/>
    <w:rsid w:val="00590047"/>
    <w:rsid w:val="0059012A"/>
    <w:rsid w:val="00591B83"/>
    <w:rsid w:val="0059273F"/>
    <w:rsid w:val="005A0D1A"/>
    <w:rsid w:val="005A23AA"/>
    <w:rsid w:val="005A55F6"/>
    <w:rsid w:val="005A5661"/>
    <w:rsid w:val="005B01F7"/>
    <w:rsid w:val="005B0AC0"/>
    <w:rsid w:val="005B1967"/>
    <w:rsid w:val="005B3F2F"/>
    <w:rsid w:val="005B40FD"/>
    <w:rsid w:val="005B4999"/>
    <w:rsid w:val="005B4F93"/>
    <w:rsid w:val="005B5517"/>
    <w:rsid w:val="005C1C49"/>
    <w:rsid w:val="005C37C5"/>
    <w:rsid w:val="005C4ED3"/>
    <w:rsid w:val="005C6AE4"/>
    <w:rsid w:val="005D0699"/>
    <w:rsid w:val="005D12B4"/>
    <w:rsid w:val="005D2A07"/>
    <w:rsid w:val="005D2CA9"/>
    <w:rsid w:val="005D3B74"/>
    <w:rsid w:val="005D4F35"/>
    <w:rsid w:val="005D60C4"/>
    <w:rsid w:val="005D6351"/>
    <w:rsid w:val="005E2C59"/>
    <w:rsid w:val="005E3E69"/>
    <w:rsid w:val="005E4AA8"/>
    <w:rsid w:val="005F0137"/>
    <w:rsid w:val="005F01FF"/>
    <w:rsid w:val="005F160C"/>
    <w:rsid w:val="005F1E36"/>
    <w:rsid w:val="005F43F7"/>
    <w:rsid w:val="005F5BA8"/>
    <w:rsid w:val="005F6566"/>
    <w:rsid w:val="005F6B5E"/>
    <w:rsid w:val="005F6E6F"/>
    <w:rsid w:val="005F6FBD"/>
    <w:rsid w:val="00603E07"/>
    <w:rsid w:val="00604C8E"/>
    <w:rsid w:val="00605FE1"/>
    <w:rsid w:val="006067C2"/>
    <w:rsid w:val="00611C4E"/>
    <w:rsid w:val="00613B02"/>
    <w:rsid w:val="006155C3"/>
    <w:rsid w:val="00616892"/>
    <w:rsid w:val="006174C2"/>
    <w:rsid w:val="00621506"/>
    <w:rsid w:val="00621A0C"/>
    <w:rsid w:val="00622473"/>
    <w:rsid w:val="0062280C"/>
    <w:rsid w:val="00624FD2"/>
    <w:rsid w:val="00625EED"/>
    <w:rsid w:val="00626264"/>
    <w:rsid w:val="00627B86"/>
    <w:rsid w:val="006311AF"/>
    <w:rsid w:val="00631303"/>
    <w:rsid w:val="00631853"/>
    <w:rsid w:val="006328C0"/>
    <w:rsid w:val="00633D90"/>
    <w:rsid w:val="00634788"/>
    <w:rsid w:val="0063544A"/>
    <w:rsid w:val="00635C80"/>
    <w:rsid w:val="00635D3C"/>
    <w:rsid w:val="00636368"/>
    <w:rsid w:val="00640797"/>
    <w:rsid w:val="00641A4E"/>
    <w:rsid w:val="006508F5"/>
    <w:rsid w:val="006511FF"/>
    <w:rsid w:val="006657B3"/>
    <w:rsid w:val="00665BA5"/>
    <w:rsid w:val="00667CE4"/>
    <w:rsid w:val="00671887"/>
    <w:rsid w:val="00671899"/>
    <w:rsid w:val="00674A87"/>
    <w:rsid w:val="006768F7"/>
    <w:rsid w:val="00681924"/>
    <w:rsid w:val="00682044"/>
    <w:rsid w:val="00682068"/>
    <w:rsid w:val="006841F6"/>
    <w:rsid w:val="00684616"/>
    <w:rsid w:val="00686CC4"/>
    <w:rsid w:val="00687F1B"/>
    <w:rsid w:val="006A0855"/>
    <w:rsid w:val="006A0BDA"/>
    <w:rsid w:val="006A22B7"/>
    <w:rsid w:val="006A340A"/>
    <w:rsid w:val="006A383E"/>
    <w:rsid w:val="006A3D0C"/>
    <w:rsid w:val="006A3E24"/>
    <w:rsid w:val="006A4C0E"/>
    <w:rsid w:val="006B055A"/>
    <w:rsid w:val="006B0C6B"/>
    <w:rsid w:val="006B2D57"/>
    <w:rsid w:val="006B56D4"/>
    <w:rsid w:val="006B7690"/>
    <w:rsid w:val="006C0EE5"/>
    <w:rsid w:val="006C12F2"/>
    <w:rsid w:val="006C143D"/>
    <w:rsid w:val="006C3494"/>
    <w:rsid w:val="006C5404"/>
    <w:rsid w:val="006C74CA"/>
    <w:rsid w:val="006D018A"/>
    <w:rsid w:val="006D0D0B"/>
    <w:rsid w:val="006D1D96"/>
    <w:rsid w:val="006D2855"/>
    <w:rsid w:val="006E2EE7"/>
    <w:rsid w:val="006E508D"/>
    <w:rsid w:val="006E5E1A"/>
    <w:rsid w:val="006E6814"/>
    <w:rsid w:val="006E6AA9"/>
    <w:rsid w:val="006F1C45"/>
    <w:rsid w:val="006F346A"/>
    <w:rsid w:val="006F3B5C"/>
    <w:rsid w:val="006F5A45"/>
    <w:rsid w:val="006F5EA2"/>
    <w:rsid w:val="006F6BC6"/>
    <w:rsid w:val="006F7041"/>
    <w:rsid w:val="00702EB3"/>
    <w:rsid w:val="007050F6"/>
    <w:rsid w:val="00716329"/>
    <w:rsid w:val="00720539"/>
    <w:rsid w:val="007216CF"/>
    <w:rsid w:val="0072287D"/>
    <w:rsid w:val="00723D14"/>
    <w:rsid w:val="007251B2"/>
    <w:rsid w:val="00730335"/>
    <w:rsid w:val="00730351"/>
    <w:rsid w:val="00732C6E"/>
    <w:rsid w:val="00733A00"/>
    <w:rsid w:val="00737443"/>
    <w:rsid w:val="00740992"/>
    <w:rsid w:val="00741019"/>
    <w:rsid w:val="00744DAE"/>
    <w:rsid w:val="00745113"/>
    <w:rsid w:val="00745615"/>
    <w:rsid w:val="00745EED"/>
    <w:rsid w:val="007606BE"/>
    <w:rsid w:val="00760AA7"/>
    <w:rsid w:val="00762607"/>
    <w:rsid w:val="007649A1"/>
    <w:rsid w:val="00766803"/>
    <w:rsid w:val="00767A43"/>
    <w:rsid w:val="0077084A"/>
    <w:rsid w:val="00771881"/>
    <w:rsid w:val="007719C6"/>
    <w:rsid w:val="00774BFB"/>
    <w:rsid w:val="00774EBA"/>
    <w:rsid w:val="0077605D"/>
    <w:rsid w:val="007824BA"/>
    <w:rsid w:val="00783714"/>
    <w:rsid w:val="007839F3"/>
    <w:rsid w:val="00784BD7"/>
    <w:rsid w:val="00784D7D"/>
    <w:rsid w:val="00785B24"/>
    <w:rsid w:val="00793757"/>
    <w:rsid w:val="00795F91"/>
    <w:rsid w:val="0079614A"/>
    <w:rsid w:val="00796477"/>
    <w:rsid w:val="0079719A"/>
    <w:rsid w:val="007A2049"/>
    <w:rsid w:val="007A59B0"/>
    <w:rsid w:val="007A5C66"/>
    <w:rsid w:val="007A6260"/>
    <w:rsid w:val="007A7AAB"/>
    <w:rsid w:val="007A7BB3"/>
    <w:rsid w:val="007B22CC"/>
    <w:rsid w:val="007B44C2"/>
    <w:rsid w:val="007B4E35"/>
    <w:rsid w:val="007C3F4C"/>
    <w:rsid w:val="007C62A7"/>
    <w:rsid w:val="007C6998"/>
    <w:rsid w:val="007C6CC9"/>
    <w:rsid w:val="007C7750"/>
    <w:rsid w:val="007D0B80"/>
    <w:rsid w:val="007D2076"/>
    <w:rsid w:val="007D2168"/>
    <w:rsid w:val="007D315D"/>
    <w:rsid w:val="007D6B8A"/>
    <w:rsid w:val="007D7F38"/>
    <w:rsid w:val="007E1A95"/>
    <w:rsid w:val="007E1EE7"/>
    <w:rsid w:val="007E28B3"/>
    <w:rsid w:val="007E5533"/>
    <w:rsid w:val="007E7ACF"/>
    <w:rsid w:val="007F01CA"/>
    <w:rsid w:val="007F02F4"/>
    <w:rsid w:val="007F0744"/>
    <w:rsid w:val="007F3172"/>
    <w:rsid w:val="007F3D53"/>
    <w:rsid w:val="007F4EC3"/>
    <w:rsid w:val="007F6448"/>
    <w:rsid w:val="00803A03"/>
    <w:rsid w:val="008060C7"/>
    <w:rsid w:val="00806C45"/>
    <w:rsid w:val="0081088B"/>
    <w:rsid w:val="00810D62"/>
    <w:rsid w:val="00816E31"/>
    <w:rsid w:val="008244E2"/>
    <w:rsid w:val="00824957"/>
    <w:rsid w:val="008255E0"/>
    <w:rsid w:val="0083136F"/>
    <w:rsid w:val="00831E9A"/>
    <w:rsid w:val="008329A8"/>
    <w:rsid w:val="00837DF7"/>
    <w:rsid w:val="008402A6"/>
    <w:rsid w:val="008423E0"/>
    <w:rsid w:val="008423E7"/>
    <w:rsid w:val="008439DF"/>
    <w:rsid w:val="00847463"/>
    <w:rsid w:val="00850AF7"/>
    <w:rsid w:val="0085138E"/>
    <w:rsid w:val="008527D9"/>
    <w:rsid w:val="00854C3E"/>
    <w:rsid w:val="00856C98"/>
    <w:rsid w:val="00857E5B"/>
    <w:rsid w:val="0086034B"/>
    <w:rsid w:val="00861738"/>
    <w:rsid w:val="00862036"/>
    <w:rsid w:val="00862ACB"/>
    <w:rsid w:val="00864F23"/>
    <w:rsid w:val="00866A5A"/>
    <w:rsid w:val="008703FD"/>
    <w:rsid w:val="008715C6"/>
    <w:rsid w:val="0087475A"/>
    <w:rsid w:val="00876D08"/>
    <w:rsid w:val="008775BF"/>
    <w:rsid w:val="008777A7"/>
    <w:rsid w:val="00880063"/>
    <w:rsid w:val="0088020C"/>
    <w:rsid w:val="0088050C"/>
    <w:rsid w:val="00881141"/>
    <w:rsid w:val="00881E56"/>
    <w:rsid w:val="00882449"/>
    <w:rsid w:val="00882CEE"/>
    <w:rsid w:val="0088323C"/>
    <w:rsid w:val="008832F1"/>
    <w:rsid w:val="008837E1"/>
    <w:rsid w:val="0088473F"/>
    <w:rsid w:val="00890AB2"/>
    <w:rsid w:val="00894DAD"/>
    <w:rsid w:val="00895C35"/>
    <w:rsid w:val="008A1E92"/>
    <w:rsid w:val="008A2CCF"/>
    <w:rsid w:val="008B0A88"/>
    <w:rsid w:val="008B136C"/>
    <w:rsid w:val="008B400A"/>
    <w:rsid w:val="008B6705"/>
    <w:rsid w:val="008C0D1D"/>
    <w:rsid w:val="008C460B"/>
    <w:rsid w:val="008C4C5D"/>
    <w:rsid w:val="008C550E"/>
    <w:rsid w:val="008C66E3"/>
    <w:rsid w:val="008C7EC7"/>
    <w:rsid w:val="008D2214"/>
    <w:rsid w:val="008D24B7"/>
    <w:rsid w:val="008D6EA8"/>
    <w:rsid w:val="008E1021"/>
    <w:rsid w:val="008E6BB5"/>
    <w:rsid w:val="008F372F"/>
    <w:rsid w:val="008F6E46"/>
    <w:rsid w:val="008F73A5"/>
    <w:rsid w:val="0090051C"/>
    <w:rsid w:val="0090235D"/>
    <w:rsid w:val="0090515D"/>
    <w:rsid w:val="00910037"/>
    <w:rsid w:val="00910781"/>
    <w:rsid w:val="0091139A"/>
    <w:rsid w:val="0091269C"/>
    <w:rsid w:val="00914EAB"/>
    <w:rsid w:val="00915A29"/>
    <w:rsid w:val="00917521"/>
    <w:rsid w:val="00920732"/>
    <w:rsid w:val="009222A2"/>
    <w:rsid w:val="009239C0"/>
    <w:rsid w:val="00924D4A"/>
    <w:rsid w:val="009268D4"/>
    <w:rsid w:val="00930D24"/>
    <w:rsid w:val="00933E9C"/>
    <w:rsid w:val="00940D30"/>
    <w:rsid w:val="00941955"/>
    <w:rsid w:val="00941F3F"/>
    <w:rsid w:val="00952D10"/>
    <w:rsid w:val="009566BE"/>
    <w:rsid w:val="00956844"/>
    <w:rsid w:val="00956F19"/>
    <w:rsid w:val="0096038B"/>
    <w:rsid w:val="0096250A"/>
    <w:rsid w:val="00964084"/>
    <w:rsid w:val="00964F94"/>
    <w:rsid w:val="009663C0"/>
    <w:rsid w:val="0096688E"/>
    <w:rsid w:val="00967061"/>
    <w:rsid w:val="0097039F"/>
    <w:rsid w:val="00970483"/>
    <w:rsid w:val="009705A4"/>
    <w:rsid w:val="00970D66"/>
    <w:rsid w:val="00971544"/>
    <w:rsid w:val="0097518E"/>
    <w:rsid w:val="00976F55"/>
    <w:rsid w:val="0097745E"/>
    <w:rsid w:val="00977CC0"/>
    <w:rsid w:val="00983A60"/>
    <w:rsid w:val="00984AF5"/>
    <w:rsid w:val="00987373"/>
    <w:rsid w:val="009879AC"/>
    <w:rsid w:val="009918CB"/>
    <w:rsid w:val="00992705"/>
    <w:rsid w:val="009928BC"/>
    <w:rsid w:val="00992DB1"/>
    <w:rsid w:val="00994A8D"/>
    <w:rsid w:val="00997987"/>
    <w:rsid w:val="00997FBE"/>
    <w:rsid w:val="009A054D"/>
    <w:rsid w:val="009A32EC"/>
    <w:rsid w:val="009A3819"/>
    <w:rsid w:val="009A39FC"/>
    <w:rsid w:val="009A546E"/>
    <w:rsid w:val="009A7025"/>
    <w:rsid w:val="009B217A"/>
    <w:rsid w:val="009B3D2D"/>
    <w:rsid w:val="009B5487"/>
    <w:rsid w:val="009B5596"/>
    <w:rsid w:val="009C1DF9"/>
    <w:rsid w:val="009C1F23"/>
    <w:rsid w:val="009C3942"/>
    <w:rsid w:val="009C3D43"/>
    <w:rsid w:val="009C4242"/>
    <w:rsid w:val="009C6A86"/>
    <w:rsid w:val="009C7C9D"/>
    <w:rsid w:val="009D1AEE"/>
    <w:rsid w:val="009D25B4"/>
    <w:rsid w:val="009D4FF2"/>
    <w:rsid w:val="009D5429"/>
    <w:rsid w:val="009D639A"/>
    <w:rsid w:val="009E3D48"/>
    <w:rsid w:val="009E7D49"/>
    <w:rsid w:val="009F12B7"/>
    <w:rsid w:val="00A01F30"/>
    <w:rsid w:val="00A029D5"/>
    <w:rsid w:val="00A03097"/>
    <w:rsid w:val="00A036CD"/>
    <w:rsid w:val="00A0388E"/>
    <w:rsid w:val="00A1193C"/>
    <w:rsid w:val="00A14FD7"/>
    <w:rsid w:val="00A15360"/>
    <w:rsid w:val="00A22DD0"/>
    <w:rsid w:val="00A23838"/>
    <w:rsid w:val="00A23989"/>
    <w:rsid w:val="00A23E3B"/>
    <w:rsid w:val="00A26690"/>
    <w:rsid w:val="00A26724"/>
    <w:rsid w:val="00A26C70"/>
    <w:rsid w:val="00A32ABB"/>
    <w:rsid w:val="00A33D4A"/>
    <w:rsid w:val="00A33F6A"/>
    <w:rsid w:val="00A34332"/>
    <w:rsid w:val="00A35235"/>
    <w:rsid w:val="00A372FD"/>
    <w:rsid w:val="00A37748"/>
    <w:rsid w:val="00A37AF6"/>
    <w:rsid w:val="00A40DE0"/>
    <w:rsid w:val="00A40F00"/>
    <w:rsid w:val="00A45A43"/>
    <w:rsid w:val="00A51061"/>
    <w:rsid w:val="00A51BA7"/>
    <w:rsid w:val="00A5435D"/>
    <w:rsid w:val="00A62A60"/>
    <w:rsid w:val="00A63E2B"/>
    <w:rsid w:val="00A64623"/>
    <w:rsid w:val="00A65DBE"/>
    <w:rsid w:val="00A6699E"/>
    <w:rsid w:val="00A66BDA"/>
    <w:rsid w:val="00A70379"/>
    <w:rsid w:val="00A706D1"/>
    <w:rsid w:val="00A74548"/>
    <w:rsid w:val="00A76899"/>
    <w:rsid w:val="00A800AC"/>
    <w:rsid w:val="00A82B46"/>
    <w:rsid w:val="00A83AAC"/>
    <w:rsid w:val="00A83E23"/>
    <w:rsid w:val="00A8469F"/>
    <w:rsid w:val="00A85ED9"/>
    <w:rsid w:val="00A90057"/>
    <w:rsid w:val="00A9020C"/>
    <w:rsid w:val="00A93647"/>
    <w:rsid w:val="00A97CF8"/>
    <w:rsid w:val="00A97D89"/>
    <w:rsid w:val="00AA1809"/>
    <w:rsid w:val="00AA243B"/>
    <w:rsid w:val="00AA37BB"/>
    <w:rsid w:val="00AA38FA"/>
    <w:rsid w:val="00AA3EA7"/>
    <w:rsid w:val="00AA461F"/>
    <w:rsid w:val="00AA537E"/>
    <w:rsid w:val="00AA5AAC"/>
    <w:rsid w:val="00AA79E9"/>
    <w:rsid w:val="00AB1207"/>
    <w:rsid w:val="00AB206D"/>
    <w:rsid w:val="00AB2097"/>
    <w:rsid w:val="00AB2A0C"/>
    <w:rsid w:val="00AB415F"/>
    <w:rsid w:val="00AB4508"/>
    <w:rsid w:val="00AB4694"/>
    <w:rsid w:val="00AB576F"/>
    <w:rsid w:val="00AB5D04"/>
    <w:rsid w:val="00AB6AB1"/>
    <w:rsid w:val="00AC03C9"/>
    <w:rsid w:val="00AC34A1"/>
    <w:rsid w:val="00AC4908"/>
    <w:rsid w:val="00AC6342"/>
    <w:rsid w:val="00AC75E9"/>
    <w:rsid w:val="00AD03CF"/>
    <w:rsid w:val="00AD0E85"/>
    <w:rsid w:val="00AD461A"/>
    <w:rsid w:val="00AD630F"/>
    <w:rsid w:val="00AD7B1F"/>
    <w:rsid w:val="00AE08ED"/>
    <w:rsid w:val="00AE1905"/>
    <w:rsid w:val="00AE3CA3"/>
    <w:rsid w:val="00AE74D3"/>
    <w:rsid w:val="00AF2D28"/>
    <w:rsid w:val="00AF306F"/>
    <w:rsid w:val="00AF4C14"/>
    <w:rsid w:val="00AF5B50"/>
    <w:rsid w:val="00AF60FD"/>
    <w:rsid w:val="00AF6616"/>
    <w:rsid w:val="00B007E1"/>
    <w:rsid w:val="00B0321E"/>
    <w:rsid w:val="00B0364A"/>
    <w:rsid w:val="00B110C1"/>
    <w:rsid w:val="00B1349A"/>
    <w:rsid w:val="00B13A49"/>
    <w:rsid w:val="00B14B3D"/>
    <w:rsid w:val="00B212BE"/>
    <w:rsid w:val="00B25B3D"/>
    <w:rsid w:val="00B2674E"/>
    <w:rsid w:val="00B32D7D"/>
    <w:rsid w:val="00B346D1"/>
    <w:rsid w:val="00B34D89"/>
    <w:rsid w:val="00B37B4D"/>
    <w:rsid w:val="00B40D11"/>
    <w:rsid w:val="00B4314C"/>
    <w:rsid w:val="00B43422"/>
    <w:rsid w:val="00B465A7"/>
    <w:rsid w:val="00B50E25"/>
    <w:rsid w:val="00B51CC7"/>
    <w:rsid w:val="00B52375"/>
    <w:rsid w:val="00B54B17"/>
    <w:rsid w:val="00B600DE"/>
    <w:rsid w:val="00B61F99"/>
    <w:rsid w:val="00B638D9"/>
    <w:rsid w:val="00B6464D"/>
    <w:rsid w:val="00B65B2E"/>
    <w:rsid w:val="00B70E69"/>
    <w:rsid w:val="00B70F7C"/>
    <w:rsid w:val="00B71DAE"/>
    <w:rsid w:val="00B7423A"/>
    <w:rsid w:val="00B81270"/>
    <w:rsid w:val="00B819AE"/>
    <w:rsid w:val="00B823E4"/>
    <w:rsid w:val="00B87A76"/>
    <w:rsid w:val="00B909A8"/>
    <w:rsid w:val="00B92681"/>
    <w:rsid w:val="00B94B34"/>
    <w:rsid w:val="00B95688"/>
    <w:rsid w:val="00BA015D"/>
    <w:rsid w:val="00BA0469"/>
    <w:rsid w:val="00BA0E58"/>
    <w:rsid w:val="00BA5FA9"/>
    <w:rsid w:val="00BA68A9"/>
    <w:rsid w:val="00BA7F0D"/>
    <w:rsid w:val="00BB17DB"/>
    <w:rsid w:val="00BB1849"/>
    <w:rsid w:val="00BB3616"/>
    <w:rsid w:val="00BB4C1B"/>
    <w:rsid w:val="00BB68A7"/>
    <w:rsid w:val="00BB6FE0"/>
    <w:rsid w:val="00BC0B90"/>
    <w:rsid w:val="00BC13E2"/>
    <w:rsid w:val="00BC3940"/>
    <w:rsid w:val="00BC3E7A"/>
    <w:rsid w:val="00BC409B"/>
    <w:rsid w:val="00BC4423"/>
    <w:rsid w:val="00BC6684"/>
    <w:rsid w:val="00BC74F5"/>
    <w:rsid w:val="00BD2DED"/>
    <w:rsid w:val="00BD3831"/>
    <w:rsid w:val="00BD439E"/>
    <w:rsid w:val="00BD5512"/>
    <w:rsid w:val="00BD5CCC"/>
    <w:rsid w:val="00BD5DD3"/>
    <w:rsid w:val="00BD7EF5"/>
    <w:rsid w:val="00BE12B2"/>
    <w:rsid w:val="00BE27C4"/>
    <w:rsid w:val="00BE2969"/>
    <w:rsid w:val="00BE3BB1"/>
    <w:rsid w:val="00BE5D04"/>
    <w:rsid w:val="00BE5F09"/>
    <w:rsid w:val="00BE652F"/>
    <w:rsid w:val="00BF0404"/>
    <w:rsid w:val="00BF0B5B"/>
    <w:rsid w:val="00BF0CC8"/>
    <w:rsid w:val="00BF6BAA"/>
    <w:rsid w:val="00BF743B"/>
    <w:rsid w:val="00BF75D0"/>
    <w:rsid w:val="00BF77AA"/>
    <w:rsid w:val="00C039CC"/>
    <w:rsid w:val="00C04DD8"/>
    <w:rsid w:val="00C05244"/>
    <w:rsid w:val="00C05948"/>
    <w:rsid w:val="00C10EE9"/>
    <w:rsid w:val="00C13412"/>
    <w:rsid w:val="00C146E5"/>
    <w:rsid w:val="00C15019"/>
    <w:rsid w:val="00C23472"/>
    <w:rsid w:val="00C24E6D"/>
    <w:rsid w:val="00C33548"/>
    <w:rsid w:val="00C35180"/>
    <w:rsid w:val="00C4066D"/>
    <w:rsid w:val="00C4074A"/>
    <w:rsid w:val="00C40B94"/>
    <w:rsid w:val="00C40CED"/>
    <w:rsid w:val="00C41DB3"/>
    <w:rsid w:val="00C41F25"/>
    <w:rsid w:val="00C42BDC"/>
    <w:rsid w:val="00C43B1A"/>
    <w:rsid w:val="00C43D72"/>
    <w:rsid w:val="00C44004"/>
    <w:rsid w:val="00C53187"/>
    <w:rsid w:val="00C533CD"/>
    <w:rsid w:val="00C553EE"/>
    <w:rsid w:val="00C559E9"/>
    <w:rsid w:val="00C55FF8"/>
    <w:rsid w:val="00C56EA2"/>
    <w:rsid w:val="00C6413D"/>
    <w:rsid w:val="00C65A3F"/>
    <w:rsid w:val="00C7190A"/>
    <w:rsid w:val="00C727DF"/>
    <w:rsid w:val="00C74E8B"/>
    <w:rsid w:val="00C75BDC"/>
    <w:rsid w:val="00C838DD"/>
    <w:rsid w:val="00C84266"/>
    <w:rsid w:val="00C900E5"/>
    <w:rsid w:val="00C959AA"/>
    <w:rsid w:val="00C95BE3"/>
    <w:rsid w:val="00CA0162"/>
    <w:rsid w:val="00CA1589"/>
    <w:rsid w:val="00CA17C2"/>
    <w:rsid w:val="00CA2B25"/>
    <w:rsid w:val="00CA2B78"/>
    <w:rsid w:val="00CA468D"/>
    <w:rsid w:val="00CA4C9D"/>
    <w:rsid w:val="00CA55A8"/>
    <w:rsid w:val="00CA7480"/>
    <w:rsid w:val="00CB71F9"/>
    <w:rsid w:val="00CB722B"/>
    <w:rsid w:val="00CB7453"/>
    <w:rsid w:val="00CC0E1D"/>
    <w:rsid w:val="00CC24D2"/>
    <w:rsid w:val="00CC57B0"/>
    <w:rsid w:val="00CC69B2"/>
    <w:rsid w:val="00CC7B8D"/>
    <w:rsid w:val="00CD14A1"/>
    <w:rsid w:val="00CD2B5A"/>
    <w:rsid w:val="00CD409F"/>
    <w:rsid w:val="00CD4800"/>
    <w:rsid w:val="00CD4A07"/>
    <w:rsid w:val="00CD5A2A"/>
    <w:rsid w:val="00CD6383"/>
    <w:rsid w:val="00CD6C39"/>
    <w:rsid w:val="00CD7E3B"/>
    <w:rsid w:val="00CE2668"/>
    <w:rsid w:val="00CE45CB"/>
    <w:rsid w:val="00CF09DC"/>
    <w:rsid w:val="00CF330D"/>
    <w:rsid w:val="00CF5CEF"/>
    <w:rsid w:val="00CF79BA"/>
    <w:rsid w:val="00D011A9"/>
    <w:rsid w:val="00D03850"/>
    <w:rsid w:val="00D07257"/>
    <w:rsid w:val="00D1323C"/>
    <w:rsid w:val="00D161AD"/>
    <w:rsid w:val="00D2543F"/>
    <w:rsid w:val="00D26E26"/>
    <w:rsid w:val="00D30039"/>
    <w:rsid w:val="00D31101"/>
    <w:rsid w:val="00D31316"/>
    <w:rsid w:val="00D3216B"/>
    <w:rsid w:val="00D376F6"/>
    <w:rsid w:val="00D4134D"/>
    <w:rsid w:val="00D417A9"/>
    <w:rsid w:val="00D43EE4"/>
    <w:rsid w:val="00D45810"/>
    <w:rsid w:val="00D47E0D"/>
    <w:rsid w:val="00D515E0"/>
    <w:rsid w:val="00D5484F"/>
    <w:rsid w:val="00D6137B"/>
    <w:rsid w:val="00D66450"/>
    <w:rsid w:val="00D70DCF"/>
    <w:rsid w:val="00D81F17"/>
    <w:rsid w:val="00D83A77"/>
    <w:rsid w:val="00D841D8"/>
    <w:rsid w:val="00D8553F"/>
    <w:rsid w:val="00D86D9D"/>
    <w:rsid w:val="00D903F2"/>
    <w:rsid w:val="00D91048"/>
    <w:rsid w:val="00D93650"/>
    <w:rsid w:val="00D954B5"/>
    <w:rsid w:val="00D965C4"/>
    <w:rsid w:val="00D96BEC"/>
    <w:rsid w:val="00D975BD"/>
    <w:rsid w:val="00DA015D"/>
    <w:rsid w:val="00DA0FF4"/>
    <w:rsid w:val="00DA2ADA"/>
    <w:rsid w:val="00DA4D1F"/>
    <w:rsid w:val="00DB0E00"/>
    <w:rsid w:val="00DB11B4"/>
    <w:rsid w:val="00DB2551"/>
    <w:rsid w:val="00DB2CFC"/>
    <w:rsid w:val="00DB39BB"/>
    <w:rsid w:val="00DB6679"/>
    <w:rsid w:val="00DB6DA7"/>
    <w:rsid w:val="00DC5315"/>
    <w:rsid w:val="00DD131F"/>
    <w:rsid w:val="00DD79F6"/>
    <w:rsid w:val="00DD7B93"/>
    <w:rsid w:val="00DE110D"/>
    <w:rsid w:val="00DE556D"/>
    <w:rsid w:val="00DE697E"/>
    <w:rsid w:val="00DF20B1"/>
    <w:rsid w:val="00DF39E6"/>
    <w:rsid w:val="00DF6F15"/>
    <w:rsid w:val="00E018D3"/>
    <w:rsid w:val="00E0799D"/>
    <w:rsid w:val="00E11049"/>
    <w:rsid w:val="00E12432"/>
    <w:rsid w:val="00E12851"/>
    <w:rsid w:val="00E13494"/>
    <w:rsid w:val="00E13D09"/>
    <w:rsid w:val="00E20C4F"/>
    <w:rsid w:val="00E244E0"/>
    <w:rsid w:val="00E24799"/>
    <w:rsid w:val="00E312E1"/>
    <w:rsid w:val="00E3261E"/>
    <w:rsid w:val="00E34316"/>
    <w:rsid w:val="00E36DDE"/>
    <w:rsid w:val="00E4218C"/>
    <w:rsid w:val="00E441F5"/>
    <w:rsid w:val="00E45CDD"/>
    <w:rsid w:val="00E53239"/>
    <w:rsid w:val="00E54BB0"/>
    <w:rsid w:val="00E5509A"/>
    <w:rsid w:val="00E55344"/>
    <w:rsid w:val="00E60804"/>
    <w:rsid w:val="00E61293"/>
    <w:rsid w:val="00E63945"/>
    <w:rsid w:val="00E672C2"/>
    <w:rsid w:val="00E71DB7"/>
    <w:rsid w:val="00E72E01"/>
    <w:rsid w:val="00E73801"/>
    <w:rsid w:val="00E7475A"/>
    <w:rsid w:val="00E80CF7"/>
    <w:rsid w:val="00E80D30"/>
    <w:rsid w:val="00E80E06"/>
    <w:rsid w:val="00E82032"/>
    <w:rsid w:val="00E82278"/>
    <w:rsid w:val="00E8301A"/>
    <w:rsid w:val="00E831A7"/>
    <w:rsid w:val="00E846B0"/>
    <w:rsid w:val="00E85164"/>
    <w:rsid w:val="00E86803"/>
    <w:rsid w:val="00E87CF4"/>
    <w:rsid w:val="00E9004F"/>
    <w:rsid w:val="00E90959"/>
    <w:rsid w:val="00E940F0"/>
    <w:rsid w:val="00E9448B"/>
    <w:rsid w:val="00E94A00"/>
    <w:rsid w:val="00EA073D"/>
    <w:rsid w:val="00EA0CAE"/>
    <w:rsid w:val="00EA3712"/>
    <w:rsid w:val="00EA49C5"/>
    <w:rsid w:val="00EA7725"/>
    <w:rsid w:val="00EB3379"/>
    <w:rsid w:val="00EB427F"/>
    <w:rsid w:val="00EB7B88"/>
    <w:rsid w:val="00EC4317"/>
    <w:rsid w:val="00EC50C2"/>
    <w:rsid w:val="00EC5262"/>
    <w:rsid w:val="00EC79A2"/>
    <w:rsid w:val="00EC7DAE"/>
    <w:rsid w:val="00ED137D"/>
    <w:rsid w:val="00ED263D"/>
    <w:rsid w:val="00ED32A9"/>
    <w:rsid w:val="00ED5F42"/>
    <w:rsid w:val="00ED7A1D"/>
    <w:rsid w:val="00EE69A2"/>
    <w:rsid w:val="00EF001E"/>
    <w:rsid w:val="00EF12F3"/>
    <w:rsid w:val="00EF340D"/>
    <w:rsid w:val="00EF5F65"/>
    <w:rsid w:val="00EF7832"/>
    <w:rsid w:val="00EF798A"/>
    <w:rsid w:val="00F00674"/>
    <w:rsid w:val="00F0311B"/>
    <w:rsid w:val="00F03170"/>
    <w:rsid w:val="00F03AA6"/>
    <w:rsid w:val="00F04B56"/>
    <w:rsid w:val="00F063CC"/>
    <w:rsid w:val="00F11C83"/>
    <w:rsid w:val="00F1205F"/>
    <w:rsid w:val="00F126C2"/>
    <w:rsid w:val="00F149A8"/>
    <w:rsid w:val="00F23A47"/>
    <w:rsid w:val="00F2610B"/>
    <w:rsid w:val="00F30F27"/>
    <w:rsid w:val="00F330A5"/>
    <w:rsid w:val="00F33540"/>
    <w:rsid w:val="00F33F08"/>
    <w:rsid w:val="00F34801"/>
    <w:rsid w:val="00F36895"/>
    <w:rsid w:val="00F371E2"/>
    <w:rsid w:val="00F3731F"/>
    <w:rsid w:val="00F3790B"/>
    <w:rsid w:val="00F42E63"/>
    <w:rsid w:val="00F44CE3"/>
    <w:rsid w:val="00F457FA"/>
    <w:rsid w:val="00F53A5C"/>
    <w:rsid w:val="00F6268E"/>
    <w:rsid w:val="00F6291A"/>
    <w:rsid w:val="00F631B1"/>
    <w:rsid w:val="00F64004"/>
    <w:rsid w:val="00F656BD"/>
    <w:rsid w:val="00F70C18"/>
    <w:rsid w:val="00F737A6"/>
    <w:rsid w:val="00F74BBF"/>
    <w:rsid w:val="00F80108"/>
    <w:rsid w:val="00F80DA9"/>
    <w:rsid w:val="00F80E9D"/>
    <w:rsid w:val="00F81D36"/>
    <w:rsid w:val="00F82916"/>
    <w:rsid w:val="00F83748"/>
    <w:rsid w:val="00F83C08"/>
    <w:rsid w:val="00F84E9D"/>
    <w:rsid w:val="00F854AC"/>
    <w:rsid w:val="00F90F85"/>
    <w:rsid w:val="00F94A41"/>
    <w:rsid w:val="00F96FD7"/>
    <w:rsid w:val="00FA0789"/>
    <w:rsid w:val="00FA40BD"/>
    <w:rsid w:val="00FB0EC8"/>
    <w:rsid w:val="00FB20E2"/>
    <w:rsid w:val="00FB2111"/>
    <w:rsid w:val="00FB401C"/>
    <w:rsid w:val="00FB4044"/>
    <w:rsid w:val="00FB5A6C"/>
    <w:rsid w:val="00FC4759"/>
    <w:rsid w:val="00FC4D31"/>
    <w:rsid w:val="00FC6E4D"/>
    <w:rsid w:val="00FD5302"/>
    <w:rsid w:val="00FD615B"/>
    <w:rsid w:val="00FE41F2"/>
    <w:rsid w:val="00FE4220"/>
    <w:rsid w:val="00FE6077"/>
    <w:rsid w:val="00FE6608"/>
    <w:rsid w:val="00FF145D"/>
    <w:rsid w:val="00FF1889"/>
    <w:rsid w:val="00FF45EB"/>
    <w:rsid w:val="00FF59A5"/>
    <w:rsid w:val="00FF5C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A9C865E"/>
  <w15:docId w15:val="{FBF73125-EF58-435D-8776-EB301F355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1DF5"/>
    <w:pPr>
      <w:widowControl w:val="0"/>
    </w:pPr>
    <w:rPr>
      <w:kern w:val="2"/>
      <w:sz w:val="24"/>
      <w:szCs w:val="22"/>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next w:val="a0"/>
    <w:qFormat/>
    <w:pPr>
      <w:keepNext/>
      <w:tabs>
        <w:tab w:val="left" w:pos="360"/>
      </w:tabs>
      <w:spacing w:before="60" w:after="120"/>
      <w:outlineLvl w:val="1"/>
    </w:pPr>
    <w:rPr>
      <w:rFonts w:ascii="Times New Roman" w:hAnsi="Times New Roman"/>
      <w:b/>
      <w:sz w:val="22"/>
      <w:lang w:eastAsia="en-US"/>
    </w:rPr>
  </w:style>
  <w:style w:type="paragraph" w:styleId="3">
    <w:name w:val="heading 3"/>
    <w:basedOn w:val="a"/>
    <w:next w:val="a"/>
    <w:qFormat/>
    <w:pPr>
      <w:keepNext/>
      <w:jc w:val="center"/>
      <w:outlineLvl w:val="2"/>
    </w:pPr>
    <w:rPr>
      <w:rFonts w:ascii="Times New Roman" w:hAnsi="Times New Roman"/>
      <w:b/>
      <w:sz w:val="28"/>
      <w:szCs w:val="28"/>
    </w:rPr>
  </w:style>
  <w:style w:type="paragraph" w:styleId="4">
    <w:name w:val="heading 4"/>
    <w:basedOn w:val="a"/>
    <w:next w:val="a"/>
    <w:link w:val="40"/>
    <w:uiPriority w:val="9"/>
    <w:semiHidden/>
    <w:unhideWhenUsed/>
    <w:qFormat/>
    <w:rsid w:val="0096250A"/>
    <w:pPr>
      <w:keepNext/>
      <w:spacing w:line="720" w:lineRule="auto"/>
      <w:outlineLvl w:val="3"/>
    </w:pPr>
    <w:rPr>
      <w:rFonts w:ascii="Cambria" w:hAnsi="Cambria"/>
      <w:sz w:val="36"/>
      <w:szCs w:val="36"/>
    </w:rPr>
  </w:style>
  <w:style w:type="paragraph" w:styleId="6">
    <w:name w:val="heading 6"/>
    <w:basedOn w:val="a"/>
    <w:next w:val="a"/>
    <w:qFormat/>
    <w:pPr>
      <w:keepNext/>
      <w:spacing w:line="720" w:lineRule="auto"/>
      <w:ind w:leftChars="200" w:left="200"/>
      <w:outlineLvl w:val="5"/>
    </w:pPr>
    <w:rPr>
      <w:rFonts w:ascii="Arial" w:hAnsi="Arial"/>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pPr>
      <w:tabs>
        <w:tab w:val="center" w:pos="4153"/>
        <w:tab w:val="right" w:pos="8306"/>
      </w:tabs>
      <w:snapToGrid w:val="0"/>
    </w:pPr>
    <w:rPr>
      <w:sz w:val="20"/>
      <w:szCs w:val="20"/>
    </w:rPr>
  </w:style>
  <w:style w:type="character" w:customStyle="1" w:styleId="a6">
    <w:name w:val="字元"/>
    <w:rPr>
      <w:kern w:val="2"/>
    </w:rPr>
  </w:style>
  <w:style w:type="paragraph" w:styleId="a7">
    <w:name w:val="footer"/>
    <w:basedOn w:val="a"/>
    <w:link w:val="10"/>
    <w:uiPriority w:val="99"/>
    <w:unhideWhenUsed/>
    <w:pPr>
      <w:tabs>
        <w:tab w:val="center" w:pos="4153"/>
        <w:tab w:val="right" w:pos="8306"/>
      </w:tabs>
      <w:snapToGrid w:val="0"/>
    </w:pPr>
    <w:rPr>
      <w:sz w:val="20"/>
      <w:szCs w:val="20"/>
    </w:rPr>
  </w:style>
  <w:style w:type="character" w:customStyle="1" w:styleId="a8">
    <w:name w:val="字元"/>
    <w:rPr>
      <w:kern w:val="2"/>
    </w:rPr>
  </w:style>
  <w:style w:type="character" w:customStyle="1" w:styleId="a9">
    <w:name w:val="字元"/>
    <w:rPr>
      <w:rFonts w:ascii="Times New Roman" w:hAnsi="Times New Roman"/>
      <w:b/>
      <w:sz w:val="22"/>
      <w:lang w:val="en-US" w:eastAsia="en-US" w:bidi="ar-SA"/>
    </w:rPr>
  </w:style>
  <w:style w:type="paragraph" w:styleId="a0">
    <w:name w:val="Body Text"/>
    <w:link w:val="aa"/>
    <w:semiHidden/>
    <w:pPr>
      <w:spacing w:after="240"/>
      <w:jc w:val="both"/>
    </w:pPr>
    <w:rPr>
      <w:rFonts w:ascii="Times New Roman" w:hAnsi="Times New Roman"/>
      <w:sz w:val="22"/>
      <w:lang w:eastAsia="en-US"/>
    </w:rPr>
  </w:style>
  <w:style w:type="character" w:customStyle="1" w:styleId="ab">
    <w:name w:val="字元"/>
    <w:rPr>
      <w:rFonts w:ascii="Times New Roman" w:hAnsi="Times New Roman"/>
      <w:sz w:val="22"/>
      <w:lang w:val="en-US" w:eastAsia="en-US" w:bidi="ar-SA"/>
    </w:rPr>
  </w:style>
  <w:style w:type="paragraph" w:customStyle="1" w:styleId="TableBody">
    <w:name w:val="Table Body"/>
    <w:pPr>
      <w:keepNext/>
    </w:pPr>
    <w:rPr>
      <w:rFonts w:ascii="Times New Roman" w:hAnsi="Times New Roman"/>
      <w:sz w:val="22"/>
      <w:lang w:eastAsia="en-US"/>
    </w:rPr>
  </w:style>
  <w:style w:type="paragraph" w:customStyle="1" w:styleId="tableheadscenter">
    <w:name w:val="table heads center"/>
    <w:basedOn w:val="a"/>
    <w:next w:val="a"/>
    <w:pPr>
      <w:widowControl/>
      <w:spacing w:after="60"/>
      <w:jc w:val="center"/>
    </w:pPr>
    <w:rPr>
      <w:rFonts w:ascii="Arial" w:hAnsi="Arial"/>
      <w:b/>
      <w:kern w:val="0"/>
      <w:sz w:val="22"/>
      <w:szCs w:val="20"/>
      <w:lang w:eastAsia="en-US"/>
    </w:rPr>
  </w:style>
  <w:style w:type="paragraph" w:customStyle="1" w:styleId="Italicsheading">
    <w:name w:val="Italics heading"/>
    <w:basedOn w:val="a"/>
    <w:next w:val="a0"/>
    <w:pPr>
      <w:widowControl/>
      <w:spacing w:after="120"/>
    </w:pPr>
    <w:rPr>
      <w:rFonts w:ascii="Times New Roman" w:hAnsi="Times New Roman"/>
      <w:i/>
      <w:kern w:val="0"/>
      <w:sz w:val="22"/>
      <w:szCs w:val="20"/>
      <w:lang w:eastAsia="en-US"/>
    </w:rPr>
  </w:style>
  <w:style w:type="character" w:styleId="ac">
    <w:name w:val="page number"/>
    <w:basedOn w:val="a1"/>
    <w:semiHidden/>
  </w:style>
  <w:style w:type="paragraph" w:styleId="ad">
    <w:name w:val="footnote text"/>
    <w:basedOn w:val="a"/>
    <w:semiHidden/>
    <w:pPr>
      <w:widowControl/>
    </w:pPr>
    <w:rPr>
      <w:rFonts w:ascii="Arial" w:hAnsi="Arial"/>
      <w:kern w:val="0"/>
      <w:sz w:val="18"/>
      <w:szCs w:val="20"/>
      <w:lang w:eastAsia="en-US"/>
    </w:rPr>
  </w:style>
  <w:style w:type="character" w:customStyle="1" w:styleId="ae">
    <w:name w:val="字元"/>
    <w:semiHidden/>
    <w:rPr>
      <w:rFonts w:ascii="Arial" w:hAnsi="Arial"/>
      <w:sz w:val="18"/>
      <w:lang w:eastAsia="en-US"/>
    </w:rPr>
  </w:style>
  <w:style w:type="character" w:styleId="af">
    <w:name w:val="footnote reference"/>
    <w:semiHidden/>
    <w:rPr>
      <w:vertAlign w:val="superscript"/>
    </w:rPr>
  </w:style>
  <w:style w:type="paragraph" w:styleId="20">
    <w:name w:val="Body Text Indent 2"/>
    <w:basedOn w:val="a"/>
    <w:semiHidden/>
    <w:pPr>
      <w:spacing w:after="120" w:line="480" w:lineRule="auto"/>
      <w:ind w:leftChars="200" w:left="480"/>
    </w:pPr>
  </w:style>
  <w:style w:type="paragraph" w:styleId="Web">
    <w:name w:val="Normal (Web)"/>
    <w:basedOn w:val="a"/>
    <w:semiHidden/>
    <w:pPr>
      <w:widowControl/>
      <w:spacing w:before="100" w:beforeAutospacing="1" w:after="100" w:afterAutospacing="1"/>
    </w:pPr>
    <w:rPr>
      <w:rFonts w:ascii="Times New Roman" w:eastAsia="MS Mincho" w:hAnsi="Times New Roman"/>
      <w:kern w:val="0"/>
      <w:szCs w:val="24"/>
      <w:lang w:eastAsia="ja-JP"/>
    </w:rPr>
  </w:style>
  <w:style w:type="paragraph" w:styleId="af0">
    <w:name w:val="List Paragraph"/>
    <w:basedOn w:val="a"/>
    <w:qFormat/>
    <w:pPr>
      <w:ind w:leftChars="200" w:left="480"/>
    </w:pPr>
  </w:style>
  <w:style w:type="character" w:styleId="af1">
    <w:name w:val="annotation reference"/>
    <w:semiHidden/>
    <w:rPr>
      <w:sz w:val="18"/>
      <w:szCs w:val="18"/>
    </w:rPr>
  </w:style>
  <w:style w:type="paragraph" w:styleId="af2">
    <w:name w:val="annotation text"/>
    <w:basedOn w:val="a"/>
    <w:semiHidden/>
  </w:style>
  <w:style w:type="paragraph" w:customStyle="1" w:styleId="11">
    <w:name w:val="註解主旨1"/>
    <w:basedOn w:val="af2"/>
    <w:next w:val="af2"/>
    <w:semiHidden/>
    <w:rPr>
      <w:b/>
      <w:bCs/>
    </w:rPr>
  </w:style>
  <w:style w:type="paragraph" w:customStyle="1" w:styleId="12">
    <w:name w:val="註解方塊文字1"/>
    <w:basedOn w:val="a"/>
    <w:semiHidden/>
    <w:rPr>
      <w:rFonts w:ascii="Arial" w:hAnsi="Arial"/>
      <w:sz w:val="18"/>
      <w:szCs w:val="18"/>
    </w:rPr>
  </w:style>
  <w:style w:type="paragraph" w:customStyle="1" w:styleId="Style1">
    <w:name w:val="Style1"/>
    <w:basedOn w:val="a"/>
    <w:pPr>
      <w:widowControl/>
    </w:pPr>
    <w:rPr>
      <w:rFonts w:ascii="Times New Roman" w:hAnsi="Times New Roman"/>
      <w:kern w:val="0"/>
      <w:szCs w:val="20"/>
      <w:lang w:val="en-GB" w:eastAsia="en-US"/>
    </w:rPr>
  </w:style>
  <w:style w:type="paragraph" w:styleId="13">
    <w:name w:val="toc 1"/>
    <w:basedOn w:val="1"/>
    <w:next w:val="a"/>
    <w:autoRedefine/>
    <w:semiHidden/>
    <w:pPr>
      <w:keepNext w:val="0"/>
      <w:spacing w:before="360" w:after="0" w:line="240" w:lineRule="auto"/>
      <w:outlineLvl w:val="9"/>
    </w:pPr>
    <w:rPr>
      <w:rFonts w:cs="Arial"/>
      <w:caps/>
      <w:kern w:val="2"/>
      <w:sz w:val="24"/>
      <w:szCs w:val="24"/>
    </w:rPr>
  </w:style>
  <w:style w:type="character" w:customStyle="1" w:styleId="bodycopy1">
    <w:name w:val="bodycopy1"/>
    <w:rPr>
      <w:rFonts w:ascii="Verdana" w:hAnsi="Verdana" w:hint="default"/>
      <w:b w:val="0"/>
      <w:bCs w:val="0"/>
      <w:color w:val="000000"/>
      <w:sz w:val="18"/>
      <w:szCs w:val="18"/>
    </w:rPr>
  </w:style>
  <w:style w:type="paragraph" w:customStyle="1" w:styleId="Arial">
    <w:name w:val="內文 + (拉丁) Arial"/>
    <w:aliases w:val="(中文) 新細明體,11"/>
    <w:basedOn w:val="Web"/>
  </w:style>
  <w:style w:type="paragraph" w:styleId="21">
    <w:name w:val="Body Text 2"/>
    <w:basedOn w:val="a"/>
    <w:semiHidden/>
    <w:pPr>
      <w:tabs>
        <w:tab w:val="left" w:pos="480"/>
        <w:tab w:val="left" w:pos="6855"/>
      </w:tabs>
      <w:adjustRightInd w:val="0"/>
      <w:snapToGrid w:val="0"/>
      <w:jc w:val="both"/>
    </w:pPr>
    <w:rPr>
      <w:rFonts w:ascii="Arial" w:hAnsi="Arial" w:cs="Arial"/>
    </w:rPr>
  </w:style>
  <w:style w:type="paragraph" w:styleId="30">
    <w:name w:val="Body Text 3"/>
    <w:basedOn w:val="a"/>
    <w:semiHidden/>
    <w:pPr>
      <w:tabs>
        <w:tab w:val="left" w:pos="720"/>
      </w:tabs>
      <w:adjustRightInd w:val="0"/>
      <w:snapToGrid w:val="0"/>
      <w:ind w:right="85"/>
      <w:jc w:val="both"/>
    </w:pPr>
    <w:rPr>
      <w:rFonts w:ascii="Arial" w:hAnsi="Arial" w:cs="Arial"/>
      <w:sz w:val="22"/>
    </w:rPr>
  </w:style>
  <w:style w:type="character" w:styleId="af3">
    <w:name w:val="Hyperlink"/>
    <w:semiHidden/>
    <w:rPr>
      <w:color w:val="0000FF"/>
      <w:u w:val="single"/>
    </w:rPr>
  </w:style>
  <w:style w:type="paragraph" w:styleId="af4">
    <w:name w:val="Title"/>
    <w:basedOn w:val="a"/>
    <w:qFormat/>
    <w:pPr>
      <w:widowControl/>
      <w:jc w:val="center"/>
    </w:pPr>
    <w:rPr>
      <w:rFonts w:ascii="Times New Roman" w:hAnsi="Times New Roman"/>
      <w:b/>
      <w:bCs/>
      <w:kern w:val="0"/>
      <w:sz w:val="32"/>
      <w:szCs w:val="24"/>
      <w:lang w:eastAsia="en-US"/>
    </w:rPr>
  </w:style>
  <w:style w:type="character" w:styleId="af5">
    <w:name w:val="Strong"/>
    <w:qFormat/>
    <w:rPr>
      <w:b/>
      <w:bCs/>
    </w:rPr>
  </w:style>
  <w:style w:type="character" w:customStyle="1" w:styleId="shorttext">
    <w:name w:val="short_text"/>
    <w:basedOn w:val="a1"/>
  </w:style>
  <w:style w:type="character" w:customStyle="1" w:styleId="af6">
    <w:name w:val="頁尾 字元"/>
    <w:rPr>
      <w:rFonts w:eastAsia="SimSun"/>
      <w:kern w:val="2"/>
      <w:lang w:eastAsia="zh-CN"/>
    </w:rPr>
  </w:style>
  <w:style w:type="table" w:styleId="af7">
    <w:name w:val="Table Grid"/>
    <w:basedOn w:val="a2"/>
    <w:uiPriority w:val="59"/>
    <w:rsid w:val="00490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標題 4 字元"/>
    <w:link w:val="4"/>
    <w:uiPriority w:val="9"/>
    <w:semiHidden/>
    <w:rsid w:val="0096250A"/>
    <w:rPr>
      <w:rFonts w:ascii="Cambria" w:eastAsia="PMingLiU" w:hAnsi="Cambria" w:cs="Times New Roman"/>
      <w:kern w:val="2"/>
      <w:sz w:val="36"/>
      <w:szCs w:val="36"/>
    </w:rPr>
  </w:style>
  <w:style w:type="character" w:customStyle="1" w:styleId="aa">
    <w:name w:val="本文 字元"/>
    <w:link w:val="a0"/>
    <w:semiHidden/>
    <w:rsid w:val="00CA1589"/>
    <w:rPr>
      <w:rFonts w:ascii="Times New Roman" w:hAnsi="Times New Roman"/>
      <w:sz w:val="22"/>
      <w:lang w:eastAsia="en-US"/>
    </w:rPr>
  </w:style>
  <w:style w:type="character" w:styleId="af8">
    <w:name w:val="Unresolved Mention"/>
    <w:basedOn w:val="a1"/>
    <w:uiPriority w:val="99"/>
    <w:semiHidden/>
    <w:unhideWhenUsed/>
    <w:rsid w:val="000D3340"/>
    <w:rPr>
      <w:color w:val="605E5C"/>
      <w:shd w:val="clear" w:color="auto" w:fill="E1DFDD"/>
    </w:rPr>
  </w:style>
  <w:style w:type="character" w:customStyle="1" w:styleId="a5">
    <w:name w:val="頁首 字元"/>
    <w:basedOn w:val="a1"/>
    <w:link w:val="a4"/>
    <w:uiPriority w:val="99"/>
    <w:rsid w:val="00984AF5"/>
    <w:rPr>
      <w:kern w:val="2"/>
    </w:rPr>
  </w:style>
  <w:style w:type="character" w:customStyle="1" w:styleId="10">
    <w:name w:val="頁尾 字元1"/>
    <w:basedOn w:val="a1"/>
    <w:link w:val="a7"/>
    <w:uiPriority w:val="99"/>
    <w:rsid w:val="00984AF5"/>
    <w:rPr>
      <w:kern w:val="2"/>
    </w:rPr>
  </w:style>
  <w:style w:type="character" w:styleId="af9">
    <w:name w:val="FollowedHyperlink"/>
    <w:basedOn w:val="a1"/>
    <w:uiPriority w:val="99"/>
    <w:semiHidden/>
    <w:unhideWhenUsed/>
    <w:rsid w:val="0031302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6074">
      <w:bodyDiv w:val="1"/>
      <w:marLeft w:val="0"/>
      <w:marRight w:val="0"/>
      <w:marTop w:val="0"/>
      <w:marBottom w:val="0"/>
      <w:divBdr>
        <w:top w:val="none" w:sz="0" w:space="0" w:color="auto"/>
        <w:left w:val="none" w:sz="0" w:space="0" w:color="auto"/>
        <w:bottom w:val="none" w:sz="0" w:space="0" w:color="auto"/>
        <w:right w:val="none" w:sz="0" w:space="0" w:color="auto"/>
      </w:divBdr>
    </w:div>
    <w:div w:id="114251993">
      <w:bodyDiv w:val="1"/>
      <w:marLeft w:val="0"/>
      <w:marRight w:val="0"/>
      <w:marTop w:val="0"/>
      <w:marBottom w:val="0"/>
      <w:divBdr>
        <w:top w:val="none" w:sz="0" w:space="0" w:color="auto"/>
        <w:left w:val="none" w:sz="0" w:space="0" w:color="auto"/>
        <w:bottom w:val="none" w:sz="0" w:space="0" w:color="auto"/>
        <w:right w:val="none" w:sz="0" w:space="0" w:color="auto"/>
      </w:divBdr>
    </w:div>
    <w:div w:id="151025305">
      <w:bodyDiv w:val="1"/>
      <w:marLeft w:val="0"/>
      <w:marRight w:val="0"/>
      <w:marTop w:val="0"/>
      <w:marBottom w:val="0"/>
      <w:divBdr>
        <w:top w:val="none" w:sz="0" w:space="0" w:color="auto"/>
        <w:left w:val="none" w:sz="0" w:space="0" w:color="auto"/>
        <w:bottom w:val="none" w:sz="0" w:space="0" w:color="auto"/>
        <w:right w:val="none" w:sz="0" w:space="0" w:color="auto"/>
      </w:divBdr>
    </w:div>
    <w:div w:id="235476306">
      <w:bodyDiv w:val="1"/>
      <w:marLeft w:val="0"/>
      <w:marRight w:val="0"/>
      <w:marTop w:val="0"/>
      <w:marBottom w:val="0"/>
      <w:divBdr>
        <w:top w:val="none" w:sz="0" w:space="0" w:color="auto"/>
        <w:left w:val="none" w:sz="0" w:space="0" w:color="auto"/>
        <w:bottom w:val="none" w:sz="0" w:space="0" w:color="auto"/>
        <w:right w:val="none" w:sz="0" w:space="0" w:color="auto"/>
      </w:divBdr>
    </w:div>
    <w:div w:id="243534292">
      <w:bodyDiv w:val="1"/>
      <w:marLeft w:val="0"/>
      <w:marRight w:val="0"/>
      <w:marTop w:val="0"/>
      <w:marBottom w:val="0"/>
      <w:divBdr>
        <w:top w:val="none" w:sz="0" w:space="0" w:color="auto"/>
        <w:left w:val="none" w:sz="0" w:space="0" w:color="auto"/>
        <w:bottom w:val="none" w:sz="0" w:space="0" w:color="auto"/>
        <w:right w:val="none" w:sz="0" w:space="0" w:color="auto"/>
      </w:divBdr>
    </w:div>
    <w:div w:id="259527152">
      <w:bodyDiv w:val="1"/>
      <w:marLeft w:val="0"/>
      <w:marRight w:val="0"/>
      <w:marTop w:val="0"/>
      <w:marBottom w:val="0"/>
      <w:divBdr>
        <w:top w:val="none" w:sz="0" w:space="0" w:color="auto"/>
        <w:left w:val="none" w:sz="0" w:space="0" w:color="auto"/>
        <w:bottom w:val="none" w:sz="0" w:space="0" w:color="auto"/>
        <w:right w:val="none" w:sz="0" w:space="0" w:color="auto"/>
      </w:divBdr>
      <w:divsChild>
        <w:div w:id="1557858944">
          <w:marLeft w:val="0"/>
          <w:marRight w:val="0"/>
          <w:marTop w:val="0"/>
          <w:marBottom w:val="0"/>
          <w:divBdr>
            <w:top w:val="none" w:sz="0" w:space="0" w:color="auto"/>
            <w:left w:val="none" w:sz="0" w:space="0" w:color="auto"/>
            <w:bottom w:val="none" w:sz="0" w:space="0" w:color="auto"/>
            <w:right w:val="none" w:sz="0" w:space="0" w:color="auto"/>
          </w:divBdr>
          <w:divsChild>
            <w:div w:id="994143125">
              <w:marLeft w:val="0"/>
              <w:marRight w:val="0"/>
              <w:marTop w:val="0"/>
              <w:marBottom w:val="0"/>
              <w:divBdr>
                <w:top w:val="none" w:sz="0" w:space="0" w:color="auto"/>
                <w:left w:val="none" w:sz="0" w:space="0" w:color="auto"/>
                <w:bottom w:val="none" w:sz="0" w:space="0" w:color="auto"/>
                <w:right w:val="none" w:sz="0" w:space="0" w:color="auto"/>
              </w:divBdr>
            </w:div>
          </w:divsChild>
        </w:div>
        <w:div w:id="863448304">
          <w:marLeft w:val="0"/>
          <w:marRight w:val="0"/>
          <w:marTop w:val="0"/>
          <w:marBottom w:val="0"/>
          <w:divBdr>
            <w:top w:val="none" w:sz="0" w:space="0" w:color="auto"/>
            <w:left w:val="none" w:sz="0" w:space="0" w:color="auto"/>
            <w:bottom w:val="none" w:sz="0" w:space="0" w:color="auto"/>
            <w:right w:val="none" w:sz="0" w:space="0" w:color="auto"/>
          </w:divBdr>
          <w:divsChild>
            <w:div w:id="1678340138">
              <w:marLeft w:val="0"/>
              <w:marRight w:val="0"/>
              <w:marTop w:val="0"/>
              <w:marBottom w:val="0"/>
              <w:divBdr>
                <w:top w:val="none" w:sz="0" w:space="0" w:color="auto"/>
                <w:left w:val="none" w:sz="0" w:space="0" w:color="auto"/>
                <w:bottom w:val="none" w:sz="0" w:space="0" w:color="auto"/>
                <w:right w:val="none" w:sz="0" w:space="0" w:color="auto"/>
              </w:divBdr>
            </w:div>
          </w:divsChild>
        </w:div>
        <w:div w:id="881787514">
          <w:marLeft w:val="0"/>
          <w:marRight w:val="0"/>
          <w:marTop w:val="0"/>
          <w:marBottom w:val="0"/>
          <w:divBdr>
            <w:top w:val="none" w:sz="0" w:space="0" w:color="auto"/>
            <w:left w:val="none" w:sz="0" w:space="0" w:color="auto"/>
            <w:bottom w:val="none" w:sz="0" w:space="0" w:color="auto"/>
            <w:right w:val="none" w:sz="0" w:space="0" w:color="auto"/>
          </w:divBdr>
          <w:divsChild>
            <w:div w:id="39636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625689">
      <w:bodyDiv w:val="1"/>
      <w:marLeft w:val="0"/>
      <w:marRight w:val="0"/>
      <w:marTop w:val="0"/>
      <w:marBottom w:val="0"/>
      <w:divBdr>
        <w:top w:val="none" w:sz="0" w:space="0" w:color="auto"/>
        <w:left w:val="none" w:sz="0" w:space="0" w:color="auto"/>
        <w:bottom w:val="none" w:sz="0" w:space="0" w:color="auto"/>
        <w:right w:val="none" w:sz="0" w:space="0" w:color="auto"/>
      </w:divBdr>
      <w:divsChild>
        <w:div w:id="618685792">
          <w:marLeft w:val="0"/>
          <w:marRight w:val="0"/>
          <w:marTop w:val="0"/>
          <w:marBottom w:val="0"/>
          <w:divBdr>
            <w:top w:val="none" w:sz="0" w:space="0" w:color="auto"/>
            <w:left w:val="none" w:sz="0" w:space="0" w:color="auto"/>
            <w:bottom w:val="none" w:sz="0" w:space="0" w:color="auto"/>
            <w:right w:val="none" w:sz="0" w:space="0" w:color="auto"/>
          </w:divBdr>
          <w:divsChild>
            <w:div w:id="1237663446">
              <w:marLeft w:val="0"/>
              <w:marRight w:val="0"/>
              <w:marTop w:val="270"/>
              <w:marBottom w:val="0"/>
              <w:divBdr>
                <w:top w:val="none" w:sz="0" w:space="0" w:color="auto"/>
                <w:left w:val="none" w:sz="0" w:space="0" w:color="auto"/>
                <w:bottom w:val="none" w:sz="0" w:space="0" w:color="auto"/>
                <w:right w:val="none" w:sz="0" w:space="0" w:color="auto"/>
              </w:divBdr>
            </w:div>
          </w:divsChild>
        </w:div>
        <w:div w:id="984235610">
          <w:marLeft w:val="0"/>
          <w:marRight w:val="0"/>
          <w:marTop w:val="0"/>
          <w:marBottom w:val="0"/>
          <w:divBdr>
            <w:top w:val="none" w:sz="0" w:space="0" w:color="auto"/>
            <w:left w:val="none" w:sz="0" w:space="0" w:color="auto"/>
            <w:bottom w:val="none" w:sz="0" w:space="0" w:color="auto"/>
            <w:right w:val="none" w:sz="0" w:space="0" w:color="auto"/>
          </w:divBdr>
          <w:divsChild>
            <w:div w:id="817380918">
              <w:marLeft w:val="0"/>
              <w:marRight w:val="0"/>
              <w:marTop w:val="0"/>
              <w:marBottom w:val="0"/>
              <w:divBdr>
                <w:top w:val="none" w:sz="0" w:space="0" w:color="auto"/>
                <w:left w:val="none" w:sz="0" w:space="0" w:color="auto"/>
                <w:bottom w:val="none" w:sz="0" w:space="0" w:color="auto"/>
                <w:right w:val="none" w:sz="0" w:space="0" w:color="auto"/>
              </w:divBdr>
            </w:div>
          </w:divsChild>
        </w:div>
        <w:div w:id="1568033607">
          <w:marLeft w:val="0"/>
          <w:marRight w:val="0"/>
          <w:marTop w:val="0"/>
          <w:marBottom w:val="0"/>
          <w:divBdr>
            <w:top w:val="none" w:sz="0" w:space="0" w:color="auto"/>
            <w:left w:val="none" w:sz="0" w:space="0" w:color="auto"/>
            <w:bottom w:val="none" w:sz="0" w:space="0" w:color="auto"/>
            <w:right w:val="none" w:sz="0" w:space="0" w:color="auto"/>
          </w:divBdr>
          <w:divsChild>
            <w:div w:id="785395040">
              <w:marLeft w:val="0"/>
              <w:marRight w:val="0"/>
              <w:marTop w:val="0"/>
              <w:marBottom w:val="0"/>
              <w:divBdr>
                <w:top w:val="none" w:sz="0" w:space="0" w:color="auto"/>
                <w:left w:val="none" w:sz="0" w:space="0" w:color="auto"/>
                <w:bottom w:val="none" w:sz="0" w:space="0" w:color="auto"/>
                <w:right w:val="none" w:sz="0" w:space="0" w:color="auto"/>
              </w:divBdr>
            </w:div>
          </w:divsChild>
        </w:div>
        <w:div w:id="1413239667">
          <w:marLeft w:val="0"/>
          <w:marRight w:val="0"/>
          <w:marTop w:val="0"/>
          <w:marBottom w:val="0"/>
          <w:divBdr>
            <w:top w:val="none" w:sz="0" w:space="0" w:color="auto"/>
            <w:left w:val="none" w:sz="0" w:space="0" w:color="auto"/>
            <w:bottom w:val="none" w:sz="0" w:space="0" w:color="auto"/>
            <w:right w:val="none" w:sz="0" w:space="0" w:color="auto"/>
          </w:divBdr>
          <w:divsChild>
            <w:div w:id="202246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772399">
      <w:bodyDiv w:val="1"/>
      <w:marLeft w:val="0"/>
      <w:marRight w:val="0"/>
      <w:marTop w:val="0"/>
      <w:marBottom w:val="0"/>
      <w:divBdr>
        <w:top w:val="none" w:sz="0" w:space="0" w:color="auto"/>
        <w:left w:val="none" w:sz="0" w:space="0" w:color="auto"/>
        <w:bottom w:val="none" w:sz="0" w:space="0" w:color="auto"/>
        <w:right w:val="none" w:sz="0" w:space="0" w:color="auto"/>
      </w:divBdr>
    </w:div>
    <w:div w:id="363022329">
      <w:bodyDiv w:val="1"/>
      <w:marLeft w:val="0"/>
      <w:marRight w:val="0"/>
      <w:marTop w:val="0"/>
      <w:marBottom w:val="0"/>
      <w:divBdr>
        <w:top w:val="none" w:sz="0" w:space="0" w:color="auto"/>
        <w:left w:val="none" w:sz="0" w:space="0" w:color="auto"/>
        <w:bottom w:val="none" w:sz="0" w:space="0" w:color="auto"/>
        <w:right w:val="none" w:sz="0" w:space="0" w:color="auto"/>
      </w:divBdr>
    </w:div>
    <w:div w:id="396362158">
      <w:bodyDiv w:val="1"/>
      <w:marLeft w:val="0"/>
      <w:marRight w:val="0"/>
      <w:marTop w:val="0"/>
      <w:marBottom w:val="0"/>
      <w:divBdr>
        <w:top w:val="none" w:sz="0" w:space="0" w:color="auto"/>
        <w:left w:val="none" w:sz="0" w:space="0" w:color="auto"/>
        <w:bottom w:val="none" w:sz="0" w:space="0" w:color="auto"/>
        <w:right w:val="none" w:sz="0" w:space="0" w:color="auto"/>
      </w:divBdr>
    </w:div>
    <w:div w:id="452485475">
      <w:bodyDiv w:val="1"/>
      <w:marLeft w:val="0"/>
      <w:marRight w:val="0"/>
      <w:marTop w:val="0"/>
      <w:marBottom w:val="0"/>
      <w:divBdr>
        <w:top w:val="none" w:sz="0" w:space="0" w:color="auto"/>
        <w:left w:val="none" w:sz="0" w:space="0" w:color="auto"/>
        <w:bottom w:val="none" w:sz="0" w:space="0" w:color="auto"/>
        <w:right w:val="none" w:sz="0" w:space="0" w:color="auto"/>
      </w:divBdr>
    </w:div>
    <w:div w:id="503134578">
      <w:bodyDiv w:val="1"/>
      <w:marLeft w:val="0"/>
      <w:marRight w:val="0"/>
      <w:marTop w:val="0"/>
      <w:marBottom w:val="0"/>
      <w:divBdr>
        <w:top w:val="none" w:sz="0" w:space="0" w:color="auto"/>
        <w:left w:val="none" w:sz="0" w:space="0" w:color="auto"/>
        <w:bottom w:val="none" w:sz="0" w:space="0" w:color="auto"/>
        <w:right w:val="none" w:sz="0" w:space="0" w:color="auto"/>
      </w:divBdr>
    </w:div>
    <w:div w:id="660280664">
      <w:bodyDiv w:val="1"/>
      <w:marLeft w:val="0"/>
      <w:marRight w:val="0"/>
      <w:marTop w:val="0"/>
      <w:marBottom w:val="0"/>
      <w:divBdr>
        <w:top w:val="none" w:sz="0" w:space="0" w:color="auto"/>
        <w:left w:val="none" w:sz="0" w:space="0" w:color="auto"/>
        <w:bottom w:val="none" w:sz="0" w:space="0" w:color="auto"/>
        <w:right w:val="none" w:sz="0" w:space="0" w:color="auto"/>
      </w:divBdr>
    </w:div>
    <w:div w:id="686953012">
      <w:bodyDiv w:val="1"/>
      <w:marLeft w:val="0"/>
      <w:marRight w:val="0"/>
      <w:marTop w:val="0"/>
      <w:marBottom w:val="0"/>
      <w:divBdr>
        <w:top w:val="none" w:sz="0" w:space="0" w:color="auto"/>
        <w:left w:val="none" w:sz="0" w:space="0" w:color="auto"/>
        <w:bottom w:val="none" w:sz="0" w:space="0" w:color="auto"/>
        <w:right w:val="none" w:sz="0" w:space="0" w:color="auto"/>
      </w:divBdr>
    </w:div>
    <w:div w:id="691879865">
      <w:bodyDiv w:val="1"/>
      <w:marLeft w:val="0"/>
      <w:marRight w:val="0"/>
      <w:marTop w:val="0"/>
      <w:marBottom w:val="0"/>
      <w:divBdr>
        <w:top w:val="none" w:sz="0" w:space="0" w:color="auto"/>
        <w:left w:val="none" w:sz="0" w:space="0" w:color="auto"/>
        <w:bottom w:val="none" w:sz="0" w:space="0" w:color="auto"/>
        <w:right w:val="none" w:sz="0" w:space="0" w:color="auto"/>
      </w:divBdr>
    </w:div>
    <w:div w:id="714889550">
      <w:bodyDiv w:val="1"/>
      <w:marLeft w:val="0"/>
      <w:marRight w:val="0"/>
      <w:marTop w:val="0"/>
      <w:marBottom w:val="0"/>
      <w:divBdr>
        <w:top w:val="none" w:sz="0" w:space="0" w:color="auto"/>
        <w:left w:val="none" w:sz="0" w:space="0" w:color="auto"/>
        <w:bottom w:val="none" w:sz="0" w:space="0" w:color="auto"/>
        <w:right w:val="none" w:sz="0" w:space="0" w:color="auto"/>
      </w:divBdr>
    </w:div>
    <w:div w:id="729772065">
      <w:bodyDiv w:val="1"/>
      <w:marLeft w:val="0"/>
      <w:marRight w:val="0"/>
      <w:marTop w:val="0"/>
      <w:marBottom w:val="0"/>
      <w:divBdr>
        <w:top w:val="none" w:sz="0" w:space="0" w:color="auto"/>
        <w:left w:val="none" w:sz="0" w:space="0" w:color="auto"/>
        <w:bottom w:val="none" w:sz="0" w:space="0" w:color="auto"/>
        <w:right w:val="none" w:sz="0" w:space="0" w:color="auto"/>
      </w:divBdr>
    </w:div>
    <w:div w:id="733506777">
      <w:bodyDiv w:val="1"/>
      <w:marLeft w:val="0"/>
      <w:marRight w:val="0"/>
      <w:marTop w:val="0"/>
      <w:marBottom w:val="0"/>
      <w:divBdr>
        <w:top w:val="none" w:sz="0" w:space="0" w:color="auto"/>
        <w:left w:val="none" w:sz="0" w:space="0" w:color="auto"/>
        <w:bottom w:val="none" w:sz="0" w:space="0" w:color="auto"/>
        <w:right w:val="none" w:sz="0" w:space="0" w:color="auto"/>
      </w:divBdr>
    </w:div>
    <w:div w:id="791443176">
      <w:bodyDiv w:val="1"/>
      <w:marLeft w:val="0"/>
      <w:marRight w:val="0"/>
      <w:marTop w:val="0"/>
      <w:marBottom w:val="0"/>
      <w:divBdr>
        <w:top w:val="none" w:sz="0" w:space="0" w:color="auto"/>
        <w:left w:val="none" w:sz="0" w:space="0" w:color="auto"/>
        <w:bottom w:val="none" w:sz="0" w:space="0" w:color="auto"/>
        <w:right w:val="none" w:sz="0" w:space="0" w:color="auto"/>
      </w:divBdr>
    </w:div>
    <w:div w:id="826478466">
      <w:bodyDiv w:val="1"/>
      <w:marLeft w:val="0"/>
      <w:marRight w:val="0"/>
      <w:marTop w:val="0"/>
      <w:marBottom w:val="0"/>
      <w:divBdr>
        <w:top w:val="none" w:sz="0" w:space="0" w:color="auto"/>
        <w:left w:val="none" w:sz="0" w:space="0" w:color="auto"/>
        <w:bottom w:val="none" w:sz="0" w:space="0" w:color="auto"/>
        <w:right w:val="none" w:sz="0" w:space="0" w:color="auto"/>
      </w:divBdr>
    </w:div>
    <w:div w:id="827016552">
      <w:bodyDiv w:val="1"/>
      <w:marLeft w:val="0"/>
      <w:marRight w:val="0"/>
      <w:marTop w:val="0"/>
      <w:marBottom w:val="0"/>
      <w:divBdr>
        <w:top w:val="none" w:sz="0" w:space="0" w:color="auto"/>
        <w:left w:val="none" w:sz="0" w:space="0" w:color="auto"/>
        <w:bottom w:val="none" w:sz="0" w:space="0" w:color="auto"/>
        <w:right w:val="none" w:sz="0" w:space="0" w:color="auto"/>
      </w:divBdr>
    </w:div>
    <w:div w:id="897597111">
      <w:bodyDiv w:val="1"/>
      <w:marLeft w:val="0"/>
      <w:marRight w:val="0"/>
      <w:marTop w:val="0"/>
      <w:marBottom w:val="0"/>
      <w:divBdr>
        <w:top w:val="none" w:sz="0" w:space="0" w:color="auto"/>
        <w:left w:val="none" w:sz="0" w:space="0" w:color="auto"/>
        <w:bottom w:val="none" w:sz="0" w:space="0" w:color="auto"/>
        <w:right w:val="none" w:sz="0" w:space="0" w:color="auto"/>
      </w:divBdr>
    </w:div>
    <w:div w:id="961379632">
      <w:bodyDiv w:val="1"/>
      <w:marLeft w:val="0"/>
      <w:marRight w:val="0"/>
      <w:marTop w:val="0"/>
      <w:marBottom w:val="0"/>
      <w:divBdr>
        <w:top w:val="none" w:sz="0" w:space="0" w:color="auto"/>
        <w:left w:val="none" w:sz="0" w:space="0" w:color="auto"/>
        <w:bottom w:val="none" w:sz="0" w:space="0" w:color="auto"/>
        <w:right w:val="none" w:sz="0" w:space="0" w:color="auto"/>
      </w:divBdr>
    </w:div>
    <w:div w:id="1009675249">
      <w:bodyDiv w:val="1"/>
      <w:marLeft w:val="0"/>
      <w:marRight w:val="0"/>
      <w:marTop w:val="0"/>
      <w:marBottom w:val="0"/>
      <w:divBdr>
        <w:top w:val="none" w:sz="0" w:space="0" w:color="auto"/>
        <w:left w:val="none" w:sz="0" w:space="0" w:color="auto"/>
        <w:bottom w:val="none" w:sz="0" w:space="0" w:color="auto"/>
        <w:right w:val="none" w:sz="0" w:space="0" w:color="auto"/>
      </w:divBdr>
    </w:div>
    <w:div w:id="1062171099">
      <w:bodyDiv w:val="1"/>
      <w:marLeft w:val="0"/>
      <w:marRight w:val="0"/>
      <w:marTop w:val="0"/>
      <w:marBottom w:val="0"/>
      <w:divBdr>
        <w:top w:val="none" w:sz="0" w:space="0" w:color="auto"/>
        <w:left w:val="none" w:sz="0" w:space="0" w:color="auto"/>
        <w:bottom w:val="none" w:sz="0" w:space="0" w:color="auto"/>
        <w:right w:val="none" w:sz="0" w:space="0" w:color="auto"/>
      </w:divBdr>
      <w:divsChild>
        <w:div w:id="1070807956">
          <w:marLeft w:val="0"/>
          <w:marRight w:val="0"/>
          <w:marTop w:val="0"/>
          <w:marBottom w:val="0"/>
          <w:divBdr>
            <w:top w:val="single" w:sz="6" w:space="0" w:color="969F6E"/>
            <w:left w:val="single" w:sz="24" w:space="0" w:color="969F6E"/>
            <w:bottom w:val="single" w:sz="6" w:space="0" w:color="969F6E"/>
            <w:right w:val="single" w:sz="6" w:space="19" w:color="969F6E"/>
          </w:divBdr>
        </w:div>
      </w:divsChild>
    </w:div>
    <w:div w:id="1114322193">
      <w:bodyDiv w:val="1"/>
      <w:marLeft w:val="0"/>
      <w:marRight w:val="0"/>
      <w:marTop w:val="0"/>
      <w:marBottom w:val="0"/>
      <w:divBdr>
        <w:top w:val="none" w:sz="0" w:space="0" w:color="auto"/>
        <w:left w:val="none" w:sz="0" w:space="0" w:color="auto"/>
        <w:bottom w:val="none" w:sz="0" w:space="0" w:color="auto"/>
        <w:right w:val="none" w:sz="0" w:space="0" w:color="auto"/>
      </w:divBdr>
    </w:div>
    <w:div w:id="1128857750">
      <w:bodyDiv w:val="1"/>
      <w:marLeft w:val="0"/>
      <w:marRight w:val="0"/>
      <w:marTop w:val="0"/>
      <w:marBottom w:val="0"/>
      <w:divBdr>
        <w:top w:val="none" w:sz="0" w:space="0" w:color="auto"/>
        <w:left w:val="none" w:sz="0" w:space="0" w:color="auto"/>
        <w:bottom w:val="none" w:sz="0" w:space="0" w:color="auto"/>
        <w:right w:val="none" w:sz="0" w:space="0" w:color="auto"/>
      </w:divBdr>
    </w:div>
    <w:div w:id="1304384434">
      <w:bodyDiv w:val="1"/>
      <w:marLeft w:val="0"/>
      <w:marRight w:val="0"/>
      <w:marTop w:val="0"/>
      <w:marBottom w:val="0"/>
      <w:divBdr>
        <w:top w:val="none" w:sz="0" w:space="0" w:color="auto"/>
        <w:left w:val="none" w:sz="0" w:space="0" w:color="auto"/>
        <w:bottom w:val="none" w:sz="0" w:space="0" w:color="auto"/>
        <w:right w:val="none" w:sz="0" w:space="0" w:color="auto"/>
      </w:divBdr>
    </w:div>
    <w:div w:id="1384673500">
      <w:bodyDiv w:val="1"/>
      <w:marLeft w:val="0"/>
      <w:marRight w:val="0"/>
      <w:marTop w:val="0"/>
      <w:marBottom w:val="0"/>
      <w:divBdr>
        <w:top w:val="none" w:sz="0" w:space="0" w:color="auto"/>
        <w:left w:val="none" w:sz="0" w:space="0" w:color="auto"/>
        <w:bottom w:val="none" w:sz="0" w:space="0" w:color="auto"/>
        <w:right w:val="none" w:sz="0" w:space="0" w:color="auto"/>
      </w:divBdr>
    </w:div>
    <w:div w:id="1473476649">
      <w:bodyDiv w:val="1"/>
      <w:marLeft w:val="0"/>
      <w:marRight w:val="0"/>
      <w:marTop w:val="0"/>
      <w:marBottom w:val="0"/>
      <w:divBdr>
        <w:top w:val="none" w:sz="0" w:space="0" w:color="auto"/>
        <w:left w:val="none" w:sz="0" w:space="0" w:color="auto"/>
        <w:bottom w:val="none" w:sz="0" w:space="0" w:color="auto"/>
        <w:right w:val="none" w:sz="0" w:space="0" w:color="auto"/>
      </w:divBdr>
    </w:div>
    <w:div w:id="1493981974">
      <w:bodyDiv w:val="1"/>
      <w:marLeft w:val="0"/>
      <w:marRight w:val="0"/>
      <w:marTop w:val="0"/>
      <w:marBottom w:val="0"/>
      <w:divBdr>
        <w:top w:val="none" w:sz="0" w:space="0" w:color="auto"/>
        <w:left w:val="none" w:sz="0" w:space="0" w:color="auto"/>
        <w:bottom w:val="none" w:sz="0" w:space="0" w:color="auto"/>
        <w:right w:val="none" w:sz="0" w:space="0" w:color="auto"/>
      </w:divBdr>
    </w:div>
    <w:div w:id="1546987203">
      <w:bodyDiv w:val="1"/>
      <w:marLeft w:val="0"/>
      <w:marRight w:val="0"/>
      <w:marTop w:val="0"/>
      <w:marBottom w:val="0"/>
      <w:divBdr>
        <w:top w:val="none" w:sz="0" w:space="0" w:color="auto"/>
        <w:left w:val="none" w:sz="0" w:space="0" w:color="auto"/>
        <w:bottom w:val="none" w:sz="0" w:space="0" w:color="auto"/>
        <w:right w:val="none" w:sz="0" w:space="0" w:color="auto"/>
      </w:divBdr>
    </w:div>
    <w:div w:id="1621839818">
      <w:bodyDiv w:val="1"/>
      <w:marLeft w:val="0"/>
      <w:marRight w:val="0"/>
      <w:marTop w:val="0"/>
      <w:marBottom w:val="0"/>
      <w:divBdr>
        <w:top w:val="none" w:sz="0" w:space="0" w:color="auto"/>
        <w:left w:val="none" w:sz="0" w:space="0" w:color="auto"/>
        <w:bottom w:val="none" w:sz="0" w:space="0" w:color="auto"/>
        <w:right w:val="none" w:sz="0" w:space="0" w:color="auto"/>
      </w:divBdr>
    </w:div>
    <w:div w:id="1644847017">
      <w:bodyDiv w:val="1"/>
      <w:marLeft w:val="0"/>
      <w:marRight w:val="0"/>
      <w:marTop w:val="0"/>
      <w:marBottom w:val="0"/>
      <w:divBdr>
        <w:top w:val="none" w:sz="0" w:space="0" w:color="auto"/>
        <w:left w:val="none" w:sz="0" w:space="0" w:color="auto"/>
        <w:bottom w:val="none" w:sz="0" w:space="0" w:color="auto"/>
        <w:right w:val="none" w:sz="0" w:space="0" w:color="auto"/>
      </w:divBdr>
      <w:divsChild>
        <w:div w:id="87122750">
          <w:marLeft w:val="0"/>
          <w:marRight w:val="0"/>
          <w:marTop w:val="0"/>
          <w:marBottom w:val="0"/>
          <w:divBdr>
            <w:top w:val="none" w:sz="0" w:space="0" w:color="auto"/>
            <w:left w:val="none" w:sz="0" w:space="0" w:color="auto"/>
            <w:bottom w:val="none" w:sz="0" w:space="0" w:color="auto"/>
            <w:right w:val="none" w:sz="0" w:space="0" w:color="auto"/>
          </w:divBdr>
          <w:divsChild>
            <w:div w:id="1906138682">
              <w:marLeft w:val="0"/>
              <w:marRight w:val="0"/>
              <w:marTop w:val="0"/>
              <w:marBottom w:val="0"/>
              <w:divBdr>
                <w:top w:val="none" w:sz="0" w:space="0" w:color="auto"/>
                <w:left w:val="none" w:sz="0" w:space="0" w:color="auto"/>
                <w:bottom w:val="none" w:sz="0" w:space="0" w:color="auto"/>
                <w:right w:val="none" w:sz="0" w:space="0" w:color="auto"/>
              </w:divBdr>
              <w:divsChild>
                <w:div w:id="716702960">
                  <w:marLeft w:val="0"/>
                  <w:marRight w:val="0"/>
                  <w:marTop w:val="0"/>
                  <w:marBottom w:val="0"/>
                  <w:divBdr>
                    <w:top w:val="none" w:sz="0" w:space="0" w:color="auto"/>
                    <w:left w:val="none" w:sz="0" w:space="0" w:color="auto"/>
                    <w:bottom w:val="none" w:sz="0" w:space="0" w:color="auto"/>
                    <w:right w:val="none" w:sz="0" w:space="0" w:color="auto"/>
                  </w:divBdr>
                  <w:divsChild>
                    <w:div w:id="628626514">
                      <w:marLeft w:val="0"/>
                      <w:marRight w:val="90"/>
                      <w:marTop w:val="0"/>
                      <w:marBottom w:val="0"/>
                      <w:divBdr>
                        <w:top w:val="none" w:sz="0" w:space="0" w:color="auto"/>
                        <w:left w:val="none" w:sz="0" w:space="0" w:color="auto"/>
                        <w:bottom w:val="none" w:sz="0" w:space="0" w:color="auto"/>
                        <w:right w:val="none" w:sz="0" w:space="0" w:color="auto"/>
                      </w:divBdr>
                      <w:divsChild>
                        <w:div w:id="24033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719773">
          <w:marLeft w:val="0"/>
          <w:marRight w:val="0"/>
          <w:marTop w:val="0"/>
          <w:marBottom w:val="0"/>
          <w:divBdr>
            <w:top w:val="none" w:sz="0" w:space="0" w:color="auto"/>
            <w:left w:val="none" w:sz="0" w:space="0" w:color="auto"/>
            <w:bottom w:val="none" w:sz="0" w:space="0" w:color="auto"/>
            <w:right w:val="none" w:sz="0" w:space="0" w:color="auto"/>
          </w:divBdr>
          <w:divsChild>
            <w:div w:id="855735712">
              <w:marLeft w:val="0"/>
              <w:marRight w:val="0"/>
              <w:marTop w:val="0"/>
              <w:marBottom w:val="0"/>
              <w:divBdr>
                <w:top w:val="none" w:sz="0" w:space="0" w:color="auto"/>
                <w:left w:val="none" w:sz="0" w:space="0" w:color="auto"/>
                <w:bottom w:val="none" w:sz="0" w:space="0" w:color="auto"/>
                <w:right w:val="none" w:sz="0" w:space="0" w:color="auto"/>
              </w:divBdr>
              <w:divsChild>
                <w:div w:id="502016084">
                  <w:marLeft w:val="0"/>
                  <w:marRight w:val="0"/>
                  <w:marTop w:val="0"/>
                  <w:marBottom w:val="0"/>
                  <w:divBdr>
                    <w:top w:val="none" w:sz="0" w:space="0" w:color="auto"/>
                    <w:left w:val="none" w:sz="0" w:space="0" w:color="auto"/>
                    <w:bottom w:val="none" w:sz="0" w:space="0" w:color="auto"/>
                    <w:right w:val="none" w:sz="0" w:space="0" w:color="auto"/>
                  </w:divBdr>
                  <w:divsChild>
                    <w:div w:id="730733224">
                      <w:marLeft w:val="0"/>
                      <w:marRight w:val="0"/>
                      <w:marTop w:val="0"/>
                      <w:marBottom w:val="0"/>
                      <w:divBdr>
                        <w:top w:val="none" w:sz="0" w:space="0" w:color="auto"/>
                        <w:left w:val="none" w:sz="0" w:space="0" w:color="auto"/>
                        <w:bottom w:val="none" w:sz="0" w:space="0" w:color="auto"/>
                        <w:right w:val="none" w:sz="0" w:space="0" w:color="auto"/>
                      </w:divBdr>
                      <w:divsChild>
                        <w:div w:id="1949773621">
                          <w:marLeft w:val="0"/>
                          <w:marRight w:val="0"/>
                          <w:marTop w:val="0"/>
                          <w:marBottom w:val="0"/>
                          <w:divBdr>
                            <w:top w:val="single" w:sz="2" w:space="0" w:color="EFEFEF"/>
                            <w:left w:val="none" w:sz="0" w:space="0" w:color="auto"/>
                            <w:bottom w:val="none" w:sz="0" w:space="0" w:color="auto"/>
                            <w:right w:val="none" w:sz="0" w:space="0" w:color="auto"/>
                          </w:divBdr>
                          <w:divsChild>
                            <w:div w:id="423067636">
                              <w:marLeft w:val="0"/>
                              <w:marRight w:val="0"/>
                              <w:marTop w:val="0"/>
                              <w:marBottom w:val="0"/>
                              <w:divBdr>
                                <w:top w:val="none" w:sz="0" w:space="0" w:color="auto"/>
                                <w:left w:val="none" w:sz="0" w:space="0" w:color="auto"/>
                                <w:bottom w:val="none" w:sz="0" w:space="0" w:color="auto"/>
                                <w:right w:val="none" w:sz="0" w:space="0" w:color="auto"/>
                              </w:divBdr>
                              <w:divsChild>
                                <w:div w:id="1264727968">
                                  <w:marLeft w:val="0"/>
                                  <w:marRight w:val="0"/>
                                  <w:marTop w:val="0"/>
                                  <w:marBottom w:val="0"/>
                                  <w:divBdr>
                                    <w:top w:val="none" w:sz="0" w:space="0" w:color="auto"/>
                                    <w:left w:val="none" w:sz="0" w:space="0" w:color="auto"/>
                                    <w:bottom w:val="none" w:sz="0" w:space="0" w:color="auto"/>
                                    <w:right w:val="none" w:sz="0" w:space="0" w:color="auto"/>
                                  </w:divBdr>
                                  <w:divsChild>
                                    <w:div w:id="847715502">
                                      <w:marLeft w:val="0"/>
                                      <w:marRight w:val="0"/>
                                      <w:marTop w:val="0"/>
                                      <w:marBottom w:val="0"/>
                                      <w:divBdr>
                                        <w:top w:val="none" w:sz="0" w:space="0" w:color="auto"/>
                                        <w:left w:val="none" w:sz="0" w:space="0" w:color="auto"/>
                                        <w:bottom w:val="none" w:sz="0" w:space="0" w:color="auto"/>
                                        <w:right w:val="none" w:sz="0" w:space="0" w:color="auto"/>
                                      </w:divBdr>
                                      <w:divsChild>
                                        <w:div w:id="560753759">
                                          <w:marLeft w:val="0"/>
                                          <w:marRight w:val="0"/>
                                          <w:marTop w:val="0"/>
                                          <w:marBottom w:val="0"/>
                                          <w:divBdr>
                                            <w:top w:val="none" w:sz="0" w:space="0" w:color="auto"/>
                                            <w:left w:val="none" w:sz="0" w:space="0" w:color="auto"/>
                                            <w:bottom w:val="none" w:sz="0" w:space="0" w:color="auto"/>
                                            <w:right w:val="none" w:sz="0" w:space="0" w:color="auto"/>
                                          </w:divBdr>
                                          <w:divsChild>
                                            <w:div w:id="1281184467">
                                              <w:marLeft w:val="0"/>
                                              <w:marRight w:val="0"/>
                                              <w:marTop w:val="0"/>
                                              <w:marBottom w:val="0"/>
                                              <w:divBdr>
                                                <w:top w:val="none" w:sz="0" w:space="0" w:color="auto"/>
                                                <w:left w:val="none" w:sz="0" w:space="0" w:color="auto"/>
                                                <w:bottom w:val="none" w:sz="0" w:space="0" w:color="auto"/>
                                                <w:right w:val="none" w:sz="0" w:space="0" w:color="auto"/>
                                              </w:divBdr>
                                              <w:divsChild>
                                                <w:div w:id="1804999046">
                                                  <w:marLeft w:val="0"/>
                                                  <w:marRight w:val="0"/>
                                                  <w:marTop w:val="0"/>
                                                  <w:marBottom w:val="0"/>
                                                  <w:divBdr>
                                                    <w:top w:val="none" w:sz="0" w:space="0" w:color="auto"/>
                                                    <w:left w:val="none" w:sz="0" w:space="0" w:color="auto"/>
                                                    <w:bottom w:val="none" w:sz="0" w:space="0" w:color="auto"/>
                                                    <w:right w:val="none" w:sz="0" w:space="0" w:color="auto"/>
                                                  </w:divBdr>
                                                </w:div>
                                              </w:divsChild>
                                            </w:div>
                                            <w:div w:id="1969891001">
                                              <w:marLeft w:val="0"/>
                                              <w:marRight w:val="0"/>
                                              <w:marTop w:val="0"/>
                                              <w:marBottom w:val="0"/>
                                              <w:divBdr>
                                                <w:top w:val="none" w:sz="0" w:space="0" w:color="auto"/>
                                                <w:left w:val="none" w:sz="0" w:space="0" w:color="auto"/>
                                                <w:bottom w:val="none" w:sz="0" w:space="0" w:color="auto"/>
                                                <w:right w:val="none" w:sz="0" w:space="0" w:color="auto"/>
                                              </w:divBdr>
                                              <w:divsChild>
                                                <w:div w:id="582034168">
                                                  <w:marLeft w:val="0"/>
                                                  <w:marRight w:val="0"/>
                                                  <w:marTop w:val="0"/>
                                                  <w:marBottom w:val="0"/>
                                                  <w:divBdr>
                                                    <w:top w:val="none" w:sz="0" w:space="0" w:color="auto"/>
                                                    <w:left w:val="none" w:sz="0" w:space="0" w:color="auto"/>
                                                    <w:bottom w:val="none" w:sz="0" w:space="0" w:color="auto"/>
                                                    <w:right w:val="none" w:sz="0" w:space="0" w:color="auto"/>
                                                  </w:divBdr>
                                                  <w:divsChild>
                                                    <w:div w:id="109057205">
                                                      <w:marLeft w:val="0"/>
                                                      <w:marRight w:val="0"/>
                                                      <w:marTop w:val="0"/>
                                                      <w:marBottom w:val="0"/>
                                                      <w:divBdr>
                                                        <w:top w:val="none" w:sz="0" w:space="0" w:color="auto"/>
                                                        <w:left w:val="none" w:sz="0" w:space="0" w:color="auto"/>
                                                        <w:bottom w:val="none" w:sz="0" w:space="0" w:color="auto"/>
                                                        <w:right w:val="none" w:sz="0" w:space="0" w:color="auto"/>
                                                      </w:divBdr>
                                                    </w:div>
                                                    <w:div w:id="1962614383">
                                                      <w:marLeft w:val="300"/>
                                                      <w:marRight w:val="0"/>
                                                      <w:marTop w:val="0"/>
                                                      <w:marBottom w:val="0"/>
                                                      <w:divBdr>
                                                        <w:top w:val="none" w:sz="0" w:space="0" w:color="auto"/>
                                                        <w:left w:val="none" w:sz="0" w:space="0" w:color="auto"/>
                                                        <w:bottom w:val="none" w:sz="0" w:space="0" w:color="auto"/>
                                                        <w:right w:val="none" w:sz="0" w:space="0" w:color="auto"/>
                                                      </w:divBdr>
                                                    </w:div>
                                                    <w:div w:id="360328317">
                                                      <w:marLeft w:val="300"/>
                                                      <w:marRight w:val="0"/>
                                                      <w:marTop w:val="0"/>
                                                      <w:marBottom w:val="0"/>
                                                      <w:divBdr>
                                                        <w:top w:val="none" w:sz="0" w:space="0" w:color="auto"/>
                                                        <w:left w:val="none" w:sz="0" w:space="0" w:color="auto"/>
                                                        <w:bottom w:val="none" w:sz="0" w:space="0" w:color="auto"/>
                                                        <w:right w:val="none" w:sz="0" w:space="0" w:color="auto"/>
                                                      </w:divBdr>
                                                    </w:div>
                                                    <w:div w:id="1157763228">
                                                      <w:marLeft w:val="0"/>
                                                      <w:marRight w:val="0"/>
                                                      <w:marTop w:val="0"/>
                                                      <w:marBottom w:val="0"/>
                                                      <w:divBdr>
                                                        <w:top w:val="none" w:sz="0" w:space="0" w:color="auto"/>
                                                        <w:left w:val="none" w:sz="0" w:space="0" w:color="auto"/>
                                                        <w:bottom w:val="none" w:sz="0" w:space="0" w:color="auto"/>
                                                        <w:right w:val="none" w:sz="0" w:space="0" w:color="auto"/>
                                                      </w:divBdr>
                                                    </w:div>
                                                    <w:div w:id="864052452">
                                                      <w:marLeft w:val="60"/>
                                                      <w:marRight w:val="0"/>
                                                      <w:marTop w:val="0"/>
                                                      <w:marBottom w:val="0"/>
                                                      <w:divBdr>
                                                        <w:top w:val="none" w:sz="0" w:space="0" w:color="auto"/>
                                                        <w:left w:val="none" w:sz="0" w:space="0" w:color="auto"/>
                                                        <w:bottom w:val="none" w:sz="0" w:space="0" w:color="auto"/>
                                                        <w:right w:val="none" w:sz="0" w:space="0" w:color="auto"/>
                                                      </w:divBdr>
                                                    </w:div>
                                                  </w:divsChild>
                                                </w:div>
                                                <w:div w:id="893588798">
                                                  <w:marLeft w:val="0"/>
                                                  <w:marRight w:val="0"/>
                                                  <w:marTop w:val="0"/>
                                                  <w:marBottom w:val="0"/>
                                                  <w:divBdr>
                                                    <w:top w:val="none" w:sz="0" w:space="0" w:color="auto"/>
                                                    <w:left w:val="none" w:sz="0" w:space="0" w:color="auto"/>
                                                    <w:bottom w:val="none" w:sz="0" w:space="0" w:color="auto"/>
                                                    <w:right w:val="none" w:sz="0" w:space="0" w:color="auto"/>
                                                  </w:divBdr>
                                                  <w:divsChild>
                                                    <w:div w:id="238366117">
                                                      <w:marLeft w:val="0"/>
                                                      <w:marRight w:val="0"/>
                                                      <w:marTop w:val="120"/>
                                                      <w:marBottom w:val="0"/>
                                                      <w:divBdr>
                                                        <w:top w:val="none" w:sz="0" w:space="0" w:color="auto"/>
                                                        <w:left w:val="none" w:sz="0" w:space="0" w:color="auto"/>
                                                        <w:bottom w:val="none" w:sz="0" w:space="0" w:color="auto"/>
                                                        <w:right w:val="none" w:sz="0" w:space="0" w:color="auto"/>
                                                      </w:divBdr>
                                                      <w:divsChild>
                                                        <w:div w:id="1002665592">
                                                          <w:marLeft w:val="0"/>
                                                          <w:marRight w:val="0"/>
                                                          <w:marTop w:val="0"/>
                                                          <w:marBottom w:val="0"/>
                                                          <w:divBdr>
                                                            <w:top w:val="none" w:sz="0" w:space="0" w:color="auto"/>
                                                            <w:left w:val="none" w:sz="0" w:space="0" w:color="auto"/>
                                                            <w:bottom w:val="none" w:sz="0" w:space="0" w:color="auto"/>
                                                            <w:right w:val="none" w:sz="0" w:space="0" w:color="auto"/>
                                                          </w:divBdr>
                                                          <w:divsChild>
                                                            <w:div w:id="34447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62810661">
      <w:bodyDiv w:val="1"/>
      <w:marLeft w:val="0"/>
      <w:marRight w:val="0"/>
      <w:marTop w:val="0"/>
      <w:marBottom w:val="0"/>
      <w:divBdr>
        <w:top w:val="none" w:sz="0" w:space="0" w:color="auto"/>
        <w:left w:val="none" w:sz="0" w:space="0" w:color="auto"/>
        <w:bottom w:val="none" w:sz="0" w:space="0" w:color="auto"/>
        <w:right w:val="none" w:sz="0" w:space="0" w:color="auto"/>
      </w:divBdr>
    </w:div>
    <w:div w:id="1697342170">
      <w:bodyDiv w:val="1"/>
      <w:marLeft w:val="0"/>
      <w:marRight w:val="0"/>
      <w:marTop w:val="0"/>
      <w:marBottom w:val="0"/>
      <w:divBdr>
        <w:top w:val="none" w:sz="0" w:space="0" w:color="auto"/>
        <w:left w:val="none" w:sz="0" w:space="0" w:color="auto"/>
        <w:bottom w:val="none" w:sz="0" w:space="0" w:color="auto"/>
        <w:right w:val="none" w:sz="0" w:space="0" w:color="auto"/>
      </w:divBdr>
      <w:divsChild>
        <w:div w:id="2002930592">
          <w:marLeft w:val="0"/>
          <w:marRight w:val="0"/>
          <w:marTop w:val="0"/>
          <w:marBottom w:val="0"/>
          <w:divBdr>
            <w:top w:val="none" w:sz="0" w:space="0" w:color="auto"/>
            <w:left w:val="none" w:sz="0" w:space="0" w:color="auto"/>
            <w:bottom w:val="none" w:sz="0" w:space="0" w:color="auto"/>
            <w:right w:val="none" w:sz="0" w:space="0" w:color="auto"/>
          </w:divBdr>
          <w:divsChild>
            <w:div w:id="462771970">
              <w:marLeft w:val="0"/>
              <w:marRight w:val="0"/>
              <w:marTop w:val="0"/>
              <w:marBottom w:val="0"/>
              <w:divBdr>
                <w:top w:val="none" w:sz="0" w:space="0" w:color="auto"/>
                <w:left w:val="none" w:sz="0" w:space="0" w:color="auto"/>
                <w:bottom w:val="none" w:sz="0" w:space="0" w:color="auto"/>
                <w:right w:val="none" w:sz="0" w:space="0" w:color="auto"/>
              </w:divBdr>
              <w:divsChild>
                <w:div w:id="1949000141">
                  <w:marLeft w:val="0"/>
                  <w:marRight w:val="0"/>
                  <w:marTop w:val="0"/>
                  <w:marBottom w:val="0"/>
                  <w:divBdr>
                    <w:top w:val="none" w:sz="0" w:space="0" w:color="auto"/>
                    <w:left w:val="none" w:sz="0" w:space="0" w:color="auto"/>
                    <w:bottom w:val="none" w:sz="0" w:space="0" w:color="auto"/>
                    <w:right w:val="none" w:sz="0" w:space="0" w:color="auto"/>
                  </w:divBdr>
                  <w:divsChild>
                    <w:div w:id="1731733747">
                      <w:marLeft w:val="0"/>
                      <w:marRight w:val="0"/>
                      <w:marTop w:val="0"/>
                      <w:marBottom w:val="0"/>
                      <w:divBdr>
                        <w:top w:val="none" w:sz="0" w:space="0" w:color="auto"/>
                        <w:left w:val="none" w:sz="0" w:space="0" w:color="auto"/>
                        <w:bottom w:val="none" w:sz="0" w:space="0" w:color="auto"/>
                        <w:right w:val="none" w:sz="0" w:space="0" w:color="auto"/>
                      </w:divBdr>
                      <w:divsChild>
                        <w:div w:id="802426250">
                          <w:marLeft w:val="0"/>
                          <w:marRight w:val="0"/>
                          <w:marTop w:val="0"/>
                          <w:marBottom w:val="0"/>
                          <w:divBdr>
                            <w:top w:val="none" w:sz="0" w:space="0" w:color="auto"/>
                            <w:left w:val="none" w:sz="0" w:space="0" w:color="auto"/>
                            <w:bottom w:val="none" w:sz="0" w:space="0" w:color="auto"/>
                            <w:right w:val="none" w:sz="0" w:space="0" w:color="auto"/>
                          </w:divBdr>
                          <w:divsChild>
                            <w:div w:id="1801610975">
                              <w:marLeft w:val="0"/>
                              <w:marRight w:val="0"/>
                              <w:marTop w:val="0"/>
                              <w:marBottom w:val="0"/>
                              <w:divBdr>
                                <w:top w:val="none" w:sz="0" w:space="0" w:color="auto"/>
                                <w:left w:val="none" w:sz="0" w:space="0" w:color="auto"/>
                                <w:bottom w:val="none" w:sz="0" w:space="0" w:color="auto"/>
                                <w:right w:val="none" w:sz="0" w:space="0" w:color="auto"/>
                              </w:divBdr>
                              <w:divsChild>
                                <w:div w:id="776677695">
                                  <w:marLeft w:val="0"/>
                                  <w:marRight w:val="0"/>
                                  <w:marTop w:val="0"/>
                                  <w:marBottom w:val="0"/>
                                  <w:divBdr>
                                    <w:top w:val="none" w:sz="0" w:space="0" w:color="auto"/>
                                    <w:left w:val="none" w:sz="0" w:space="0" w:color="auto"/>
                                    <w:bottom w:val="none" w:sz="0" w:space="0" w:color="auto"/>
                                    <w:right w:val="none" w:sz="0" w:space="0" w:color="auto"/>
                                  </w:divBdr>
                                  <w:divsChild>
                                    <w:div w:id="1976838071">
                                      <w:marLeft w:val="0"/>
                                      <w:marRight w:val="0"/>
                                      <w:marTop w:val="0"/>
                                      <w:marBottom w:val="0"/>
                                      <w:divBdr>
                                        <w:top w:val="none" w:sz="0" w:space="0" w:color="auto"/>
                                        <w:left w:val="none" w:sz="0" w:space="0" w:color="auto"/>
                                        <w:bottom w:val="none" w:sz="0" w:space="0" w:color="auto"/>
                                        <w:right w:val="none" w:sz="0" w:space="0" w:color="auto"/>
                                      </w:divBdr>
                                      <w:divsChild>
                                        <w:div w:id="781412906">
                                          <w:marLeft w:val="0"/>
                                          <w:marRight w:val="0"/>
                                          <w:marTop w:val="0"/>
                                          <w:marBottom w:val="0"/>
                                          <w:divBdr>
                                            <w:top w:val="none" w:sz="0" w:space="0" w:color="auto"/>
                                            <w:left w:val="none" w:sz="0" w:space="0" w:color="auto"/>
                                            <w:bottom w:val="none" w:sz="0" w:space="0" w:color="auto"/>
                                            <w:right w:val="none" w:sz="0" w:space="0" w:color="auto"/>
                                          </w:divBdr>
                                          <w:divsChild>
                                            <w:div w:id="46340773">
                                              <w:marLeft w:val="0"/>
                                              <w:marRight w:val="0"/>
                                              <w:marTop w:val="0"/>
                                              <w:marBottom w:val="0"/>
                                              <w:divBdr>
                                                <w:top w:val="none" w:sz="0" w:space="0" w:color="auto"/>
                                                <w:left w:val="none" w:sz="0" w:space="0" w:color="auto"/>
                                                <w:bottom w:val="none" w:sz="0" w:space="0" w:color="auto"/>
                                                <w:right w:val="none" w:sz="0" w:space="0" w:color="auto"/>
                                              </w:divBdr>
                                              <w:divsChild>
                                                <w:div w:id="1973361622">
                                                  <w:marLeft w:val="0"/>
                                                  <w:marRight w:val="0"/>
                                                  <w:marTop w:val="0"/>
                                                  <w:marBottom w:val="0"/>
                                                  <w:divBdr>
                                                    <w:top w:val="none" w:sz="0" w:space="0" w:color="auto"/>
                                                    <w:left w:val="none" w:sz="0" w:space="0" w:color="auto"/>
                                                    <w:bottom w:val="none" w:sz="0" w:space="0" w:color="auto"/>
                                                    <w:right w:val="none" w:sz="0" w:space="0" w:color="auto"/>
                                                  </w:divBdr>
                                                  <w:divsChild>
                                                    <w:div w:id="790903892">
                                                      <w:marLeft w:val="480"/>
                                                      <w:marRight w:val="0"/>
                                                      <w:marTop w:val="0"/>
                                                      <w:marBottom w:val="0"/>
                                                      <w:divBdr>
                                                        <w:top w:val="none" w:sz="0" w:space="0" w:color="auto"/>
                                                        <w:left w:val="none" w:sz="0" w:space="0" w:color="auto"/>
                                                        <w:bottom w:val="none" w:sz="0" w:space="0" w:color="auto"/>
                                                        <w:right w:val="none" w:sz="0" w:space="0" w:color="auto"/>
                                                      </w:divBdr>
                                                      <w:divsChild>
                                                        <w:div w:id="689989227">
                                                          <w:marLeft w:val="0"/>
                                                          <w:marRight w:val="0"/>
                                                          <w:marTop w:val="0"/>
                                                          <w:marBottom w:val="0"/>
                                                          <w:divBdr>
                                                            <w:top w:val="none" w:sz="0" w:space="0" w:color="auto"/>
                                                            <w:left w:val="none" w:sz="0" w:space="0" w:color="auto"/>
                                                            <w:bottom w:val="none" w:sz="0" w:space="0" w:color="auto"/>
                                                            <w:right w:val="none" w:sz="0" w:space="0" w:color="auto"/>
                                                          </w:divBdr>
                                                          <w:divsChild>
                                                            <w:div w:id="561018382">
                                                              <w:marLeft w:val="0"/>
                                                              <w:marRight w:val="0"/>
                                                              <w:marTop w:val="0"/>
                                                              <w:marBottom w:val="0"/>
                                                              <w:divBdr>
                                                                <w:top w:val="none" w:sz="0" w:space="0" w:color="auto"/>
                                                                <w:left w:val="none" w:sz="0" w:space="0" w:color="auto"/>
                                                                <w:bottom w:val="none" w:sz="0" w:space="0" w:color="auto"/>
                                                                <w:right w:val="none" w:sz="0" w:space="0" w:color="auto"/>
                                                              </w:divBdr>
                                                              <w:divsChild>
                                                                <w:div w:id="629212998">
                                                                  <w:marLeft w:val="0"/>
                                                                  <w:marRight w:val="0"/>
                                                                  <w:marTop w:val="0"/>
                                                                  <w:marBottom w:val="0"/>
                                                                  <w:divBdr>
                                                                    <w:top w:val="none" w:sz="0" w:space="0" w:color="auto"/>
                                                                    <w:left w:val="none" w:sz="0" w:space="0" w:color="auto"/>
                                                                    <w:bottom w:val="none" w:sz="0" w:space="0" w:color="auto"/>
                                                                    <w:right w:val="none" w:sz="0" w:space="0" w:color="auto"/>
                                                                  </w:divBdr>
                                                                  <w:divsChild>
                                                                    <w:div w:id="2017076448">
                                                                      <w:marLeft w:val="0"/>
                                                                      <w:marRight w:val="0"/>
                                                                      <w:marTop w:val="0"/>
                                                                      <w:marBottom w:val="0"/>
                                                                      <w:divBdr>
                                                                        <w:top w:val="none" w:sz="0" w:space="0" w:color="auto"/>
                                                                        <w:left w:val="none" w:sz="0" w:space="0" w:color="auto"/>
                                                                        <w:bottom w:val="none" w:sz="0" w:space="0" w:color="auto"/>
                                                                        <w:right w:val="none" w:sz="0" w:space="0" w:color="auto"/>
                                                                      </w:divBdr>
                                                                      <w:divsChild>
                                                                        <w:div w:id="68308807">
                                                                          <w:marLeft w:val="0"/>
                                                                          <w:marRight w:val="0"/>
                                                                          <w:marTop w:val="75"/>
                                                                          <w:marBottom w:val="0"/>
                                                                          <w:divBdr>
                                                                            <w:top w:val="none" w:sz="0" w:space="0" w:color="auto"/>
                                                                            <w:left w:val="none" w:sz="0" w:space="0" w:color="auto"/>
                                                                            <w:bottom w:val="none" w:sz="0" w:space="0" w:color="auto"/>
                                                                            <w:right w:val="none" w:sz="0" w:space="0" w:color="auto"/>
                                                                          </w:divBdr>
                                                                          <w:divsChild>
                                                                            <w:div w:id="110170700">
                                                                              <w:marLeft w:val="0"/>
                                                                              <w:marRight w:val="0"/>
                                                                              <w:marTop w:val="0"/>
                                                                              <w:marBottom w:val="0"/>
                                                                              <w:divBdr>
                                                                                <w:top w:val="none" w:sz="0" w:space="0" w:color="auto"/>
                                                                                <w:left w:val="none" w:sz="0" w:space="0" w:color="auto"/>
                                                                                <w:bottom w:val="single" w:sz="6" w:space="23" w:color="auto"/>
                                                                                <w:right w:val="none" w:sz="0" w:space="0" w:color="auto"/>
                                                                              </w:divBdr>
                                                                              <w:divsChild>
                                                                                <w:div w:id="876703518">
                                                                                  <w:marLeft w:val="0"/>
                                                                                  <w:marRight w:val="0"/>
                                                                                  <w:marTop w:val="0"/>
                                                                                  <w:marBottom w:val="0"/>
                                                                                  <w:divBdr>
                                                                                    <w:top w:val="none" w:sz="0" w:space="0" w:color="auto"/>
                                                                                    <w:left w:val="none" w:sz="0" w:space="0" w:color="auto"/>
                                                                                    <w:bottom w:val="none" w:sz="0" w:space="0" w:color="auto"/>
                                                                                    <w:right w:val="none" w:sz="0" w:space="0" w:color="auto"/>
                                                                                  </w:divBdr>
                                                                                  <w:divsChild>
                                                                                    <w:div w:id="975910870">
                                                                                      <w:marLeft w:val="0"/>
                                                                                      <w:marRight w:val="0"/>
                                                                                      <w:marTop w:val="0"/>
                                                                                      <w:marBottom w:val="0"/>
                                                                                      <w:divBdr>
                                                                                        <w:top w:val="none" w:sz="0" w:space="0" w:color="auto"/>
                                                                                        <w:left w:val="none" w:sz="0" w:space="0" w:color="auto"/>
                                                                                        <w:bottom w:val="none" w:sz="0" w:space="0" w:color="auto"/>
                                                                                        <w:right w:val="none" w:sz="0" w:space="0" w:color="auto"/>
                                                                                      </w:divBdr>
                                                                                      <w:divsChild>
                                                                                        <w:div w:id="1108622322">
                                                                                          <w:marLeft w:val="0"/>
                                                                                          <w:marRight w:val="0"/>
                                                                                          <w:marTop w:val="0"/>
                                                                                          <w:marBottom w:val="0"/>
                                                                                          <w:divBdr>
                                                                                            <w:top w:val="none" w:sz="0" w:space="0" w:color="auto"/>
                                                                                            <w:left w:val="none" w:sz="0" w:space="0" w:color="auto"/>
                                                                                            <w:bottom w:val="none" w:sz="0" w:space="0" w:color="auto"/>
                                                                                            <w:right w:val="none" w:sz="0" w:space="0" w:color="auto"/>
                                                                                          </w:divBdr>
                                                                                          <w:divsChild>
                                                                                            <w:div w:id="1232349809">
                                                                                              <w:marLeft w:val="0"/>
                                                                                              <w:marRight w:val="0"/>
                                                                                              <w:marTop w:val="0"/>
                                                                                              <w:marBottom w:val="0"/>
                                                                                              <w:divBdr>
                                                                                                <w:top w:val="none" w:sz="0" w:space="0" w:color="auto"/>
                                                                                                <w:left w:val="none" w:sz="0" w:space="0" w:color="auto"/>
                                                                                                <w:bottom w:val="none" w:sz="0" w:space="0" w:color="auto"/>
                                                                                                <w:right w:val="none" w:sz="0" w:space="0" w:color="auto"/>
                                                                                              </w:divBdr>
                                                                                              <w:divsChild>
                                                                                                <w:div w:id="2058312262">
                                                                                                  <w:marLeft w:val="0"/>
                                                                                                  <w:marRight w:val="0"/>
                                                                                                  <w:marTop w:val="0"/>
                                                                                                  <w:marBottom w:val="0"/>
                                                                                                  <w:divBdr>
                                                                                                    <w:top w:val="none" w:sz="0" w:space="0" w:color="auto"/>
                                                                                                    <w:left w:val="none" w:sz="0" w:space="0" w:color="auto"/>
                                                                                                    <w:bottom w:val="none" w:sz="0" w:space="0" w:color="auto"/>
                                                                                                    <w:right w:val="none" w:sz="0" w:space="0" w:color="auto"/>
                                                                                                  </w:divBdr>
                                                                                                  <w:divsChild>
                                                                                                    <w:div w:id="117265995">
                                                                                                      <w:marLeft w:val="0"/>
                                                                                                      <w:marRight w:val="0"/>
                                                                                                      <w:marTop w:val="0"/>
                                                                                                      <w:marBottom w:val="0"/>
                                                                                                      <w:divBdr>
                                                                                                        <w:top w:val="none" w:sz="0" w:space="0" w:color="auto"/>
                                                                                                        <w:left w:val="none" w:sz="0" w:space="0" w:color="auto"/>
                                                                                                        <w:bottom w:val="none" w:sz="0" w:space="0" w:color="auto"/>
                                                                                                        <w:right w:val="none" w:sz="0" w:space="0" w:color="auto"/>
                                                                                                      </w:divBdr>
                                                                                                    </w:div>
                                                                                                    <w:div w:id="157229166">
                                                                                                      <w:marLeft w:val="0"/>
                                                                                                      <w:marRight w:val="0"/>
                                                                                                      <w:marTop w:val="0"/>
                                                                                                      <w:marBottom w:val="0"/>
                                                                                                      <w:divBdr>
                                                                                                        <w:top w:val="none" w:sz="0" w:space="0" w:color="auto"/>
                                                                                                        <w:left w:val="none" w:sz="0" w:space="0" w:color="auto"/>
                                                                                                        <w:bottom w:val="none" w:sz="0" w:space="0" w:color="auto"/>
                                                                                                        <w:right w:val="none" w:sz="0" w:space="0" w:color="auto"/>
                                                                                                      </w:divBdr>
                                                                                                    </w:div>
                                                                                                    <w:div w:id="168301090">
                                                                                                      <w:marLeft w:val="0"/>
                                                                                                      <w:marRight w:val="0"/>
                                                                                                      <w:marTop w:val="0"/>
                                                                                                      <w:marBottom w:val="0"/>
                                                                                                      <w:divBdr>
                                                                                                        <w:top w:val="none" w:sz="0" w:space="0" w:color="auto"/>
                                                                                                        <w:left w:val="none" w:sz="0" w:space="0" w:color="auto"/>
                                                                                                        <w:bottom w:val="none" w:sz="0" w:space="0" w:color="auto"/>
                                                                                                        <w:right w:val="none" w:sz="0" w:space="0" w:color="auto"/>
                                                                                                      </w:divBdr>
                                                                                                    </w:div>
                                                                                                    <w:div w:id="391467699">
                                                                                                      <w:marLeft w:val="0"/>
                                                                                                      <w:marRight w:val="0"/>
                                                                                                      <w:marTop w:val="0"/>
                                                                                                      <w:marBottom w:val="0"/>
                                                                                                      <w:divBdr>
                                                                                                        <w:top w:val="none" w:sz="0" w:space="0" w:color="auto"/>
                                                                                                        <w:left w:val="none" w:sz="0" w:space="0" w:color="auto"/>
                                                                                                        <w:bottom w:val="none" w:sz="0" w:space="0" w:color="auto"/>
                                                                                                        <w:right w:val="none" w:sz="0" w:space="0" w:color="auto"/>
                                                                                                      </w:divBdr>
                                                                                                    </w:div>
                                                                                                    <w:div w:id="435908553">
                                                                                                      <w:marLeft w:val="0"/>
                                                                                                      <w:marRight w:val="0"/>
                                                                                                      <w:marTop w:val="280"/>
                                                                                                      <w:marBottom w:val="280"/>
                                                                                                      <w:divBdr>
                                                                                                        <w:top w:val="none" w:sz="0" w:space="0" w:color="auto"/>
                                                                                                        <w:left w:val="none" w:sz="0" w:space="0" w:color="auto"/>
                                                                                                        <w:bottom w:val="none" w:sz="0" w:space="0" w:color="auto"/>
                                                                                                        <w:right w:val="none" w:sz="0" w:space="0" w:color="auto"/>
                                                                                                      </w:divBdr>
                                                                                                    </w:div>
                                                                                                    <w:div w:id="492719764">
                                                                                                      <w:marLeft w:val="0"/>
                                                                                                      <w:marRight w:val="0"/>
                                                                                                      <w:marTop w:val="0"/>
                                                                                                      <w:marBottom w:val="0"/>
                                                                                                      <w:divBdr>
                                                                                                        <w:top w:val="none" w:sz="0" w:space="0" w:color="auto"/>
                                                                                                        <w:left w:val="none" w:sz="0" w:space="0" w:color="auto"/>
                                                                                                        <w:bottom w:val="none" w:sz="0" w:space="0" w:color="auto"/>
                                                                                                        <w:right w:val="none" w:sz="0" w:space="0" w:color="auto"/>
                                                                                                      </w:divBdr>
                                                                                                    </w:div>
                                                                                                    <w:div w:id="504319758">
                                                                                                      <w:marLeft w:val="0"/>
                                                                                                      <w:marRight w:val="0"/>
                                                                                                      <w:marTop w:val="0"/>
                                                                                                      <w:marBottom w:val="0"/>
                                                                                                      <w:divBdr>
                                                                                                        <w:top w:val="none" w:sz="0" w:space="0" w:color="auto"/>
                                                                                                        <w:left w:val="none" w:sz="0" w:space="0" w:color="auto"/>
                                                                                                        <w:bottom w:val="none" w:sz="0" w:space="0" w:color="auto"/>
                                                                                                        <w:right w:val="none" w:sz="0" w:space="0" w:color="auto"/>
                                                                                                      </w:divBdr>
                                                                                                    </w:div>
                                                                                                    <w:div w:id="635256538">
                                                                                                      <w:marLeft w:val="0"/>
                                                                                                      <w:marRight w:val="0"/>
                                                                                                      <w:marTop w:val="0"/>
                                                                                                      <w:marBottom w:val="0"/>
                                                                                                      <w:divBdr>
                                                                                                        <w:top w:val="none" w:sz="0" w:space="0" w:color="auto"/>
                                                                                                        <w:left w:val="none" w:sz="0" w:space="0" w:color="auto"/>
                                                                                                        <w:bottom w:val="none" w:sz="0" w:space="0" w:color="auto"/>
                                                                                                        <w:right w:val="none" w:sz="0" w:space="0" w:color="auto"/>
                                                                                                      </w:divBdr>
                                                                                                    </w:div>
                                                                                                    <w:div w:id="782575926">
                                                                                                      <w:marLeft w:val="0"/>
                                                                                                      <w:marRight w:val="0"/>
                                                                                                      <w:marTop w:val="0"/>
                                                                                                      <w:marBottom w:val="0"/>
                                                                                                      <w:divBdr>
                                                                                                        <w:top w:val="none" w:sz="0" w:space="0" w:color="auto"/>
                                                                                                        <w:left w:val="none" w:sz="0" w:space="0" w:color="auto"/>
                                                                                                        <w:bottom w:val="none" w:sz="0" w:space="0" w:color="auto"/>
                                                                                                        <w:right w:val="none" w:sz="0" w:space="0" w:color="auto"/>
                                                                                                      </w:divBdr>
                                                                                                    </w:div>
                                                                                                    <w:div w:id="827476908">
                                                                                                      <w:marLeft w:val="0"/>
                                                                                                      <w:marRight w:val="0"/>
                                                                                                      <w:marTop w:val="0"/>
                                                                                                      <w:marBottom w:val="0"/>
                                                                                                      <w:divBdr>
                                                                                                        <w:top w:val="none" w:sz="0" w:space="0" w:color="auto"/>
                                                                                                        <w:left w:val="none" w:sz="0" w:space="0" w:color="auto"/>
                                                                                                        <w:bottom w:val="none" w:sz="0" w:space="0" w:color="auto"/>
                                                                                                        <w:right w:val="none" w:sz="0" w:space="0" w:color="auto"/>
                                                                                                      </w:divBdr>
                                                                                                    </w:div>
                                                                                                    <w:div w:id="841629135">
                                                                                                      <w:marLeft w:val="0"/>
                                                                                                      <w:marRight w:val="0"/>
                                                                                                      <w:marTop w:val="280"/>
                                                                                                      <w:marBottom w:val="280"/>
                                                                                                      <w:divBdr>
                                                                                                        <w:top w:val="none" w:sz="0" w:space="0" w:color="auto"/>
                                                                                                        <w:left w:val="none" w:sz="0" w:space="0" w:color="auto"/>
                                                                                                        <w:bottom w:val="none" w:sz="0" w:space="0" w:color="auto"/>
                                                                                                        <w:right w:val="none" w:sz="0" w:space="0" w:color="auto"/>
                                                                                                      </w:divBdr>
                                                                                                    </w:div>
                                                                                                    <w:div w:id="1019702539">
                                                                                                      <w:marLeft w:val="0"/>
                                                                                                      <w:marRight w:val="0"/>
                                                                                                      <w:marTop w:val="280"/>
                                                                                                      <w:marBottom w:val="280"/>
                                                                                                      <w:divBdr>
                                                                                                        <w:top w:val="none" w:sz="0" w:space="0" w:color="auto"/>
                                                                                                        <w:left w:val="none" w:sz="0" w:space="0" w:color="auto"/>
                                                                                                        <w:bottom w:val="none" w:sz="0" w:space="0" w:color="auto"/>
                                                                                                        <w:right w:val="none" w:sz="0" w:space="0" w:color="auto"/>
                                                                                                      </w:divBdr>
                                                                                                    </w:div>
                                                                                                    <w:div w:id="1244922834">
                                                                                                      <w:marLeft w:val="0"/>
                                                                                                      <w:marRight w:val="0"/>
                                                                                                      <w:marTop w:val="0"/>
                                                                                                      <w:marBottom w:val="0"/>
                                                                                                      <w:divBdr>
                                                                                                        <w:top w:val="none" w:sz="0" w:space="0" w:color="auto"/>
                                                                                                        <w:left w:val="none" w:sz="0" w:space="0" w:color="auto"/>
                                                                                                        <w:bottom w:val="none" w:sz="0" w:space="0" w:color="auto"/>
                                                                                                        <w:right w:val="none" w:sz="0" w:space="0" w:color="auto"/>
                                                                                                      </w:divBdr>
                                                                                                    </w:div>
                                                                                                    <w:div w:id="1294020127">
                                                                                                      <w:marLeft w:val="0"/>
                                                                                                      <w:marRight w:val="0"/>
                                                                                                      <w:marTop w:val="0"/>
                                                                                                      <w:marBottom w:val="0"/>
                                                                                                      <w:divBdr>
                                                                                                        <w:top w:val="none" w:sz="0" w:space="0" w:color="auto"/>
                                                                                                        <w:left w:val="none" w:sz="0" w:space="0" w:color="auto"/>
                                                                                                        <w:bottom w:val="none" w:sz="0" w:space="0" w:color="auto"/>
                                                                                                        <w:right w:val="none" w:sz="0" w:space="0" w:color="auto"/>
                                                                                                      </w:divBdr>
                                                                                                    </w:div>
                                                                                                    <w:div w:id="1462845699">
                                                                                                      <w:marLeft w:val="0"/>
                                                                                                      <w:marRight w:val="0"/>
                                                                                                      <w:marTop w:val="280"/>
                                                                                                      <w:marBottom w:val="280"/>
                                                                                                      <w:divBdr>
                                                                                                        <w:top w:val="none" w:sz="0" w:space="0" w:color="auto"/>
                                                                                                        <w:left w:val="none" w:sz="0" w:space="0" w:color="auto"/>
                                                                                                        <w:bottom w:val="none" w:sz="0" w:space="0" w:color="auto"/>
                                                                                                        <w:right w:val="none" w:sz="0" w:space="0" w:color="auto"/>
                                                                                                      </w:divBdr>
                                                                                                    </w:div>
                                                                                                    <w:div w:id="1521892832">
                                                                                                      <w:marLeft w:val="0"/>
                                                                                                      <w:marRight w:val="0"/>
                                                                                                      <w:marTop w:val="0"/>
                                                                                                      <w:marBottom w:val="0"/>
                                                                                                      <w:divBdr>
                                                                                                        <w:top w:val="none" w:sz="0" w:space="0" w:color="auto"/>
                                                                                                        <w:left w:val="none" w:sz="0" w:space="0" w:color="auto"/>
                                                                                                        <w:bottom w:val="none" w:sz="0" w:space="0" w:color="auto"/>
                                                                                                        <w:right w:val="none" w:sz="0" w:space="0" w:color="auto"/>
                                                                                                      </w:divBdr>
                                                                                                    </w:div>
                                                                                                    <w:div w:id="1583904804">
                                                                                                      <w:marLeft w:val="0"/>
                                                                                                      <w:marRight w:val="0"/>
                                                                                                      <w:marTop w:val="0"/>
                                                                                                      <w:marBottom w:val="0"/>
                                                                                                      <w:divBdr>
                                                                                                        <w:top w:val="none" w:sz="0" w:space="0" w:color="auto"/>
                                                                                                        <w:left w:val="none" w:sz="0" w:space="0" w:color="auto"/>
                                                                                                        <w:bottom w:val="none" w:sz="0" w:space="0" w:color="auto"/>
                                                                                                        <w:right w:val="none" w:sz="0" w:space="0" w:color="auto"/>
                                                                                                      </w:divBdr>
                                                                                                    </w:div>
                                                                                                    <w:div w:id="16767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0958890">
      <w:bodyDiv w:val="1"/>
      <w:marLeft w:val="0"/>
      <w:marRight w:val="0"/>
      <w:marTop w:val="0"/>
      <w:marBottom w:val="0"/>
      <w:divBdr>
        <w:top w:val="none" w:sz="0" w:space="0" w:color="auto"/>
        <w:left w:val="none" w:sz="0" w:space="0" w:color="auto"/>
        <w:bottom w:val="none" w:sz="0" w:space="0" w:color="auto"/>
        <w:right w:val="none" w:sz="0" w:space="0" w:color="auto"/>
      </w:divBdr>
    </w:div>
    <w:div w:id="1721586044">
      <w:bodyDiv w:val="1"/>
      <w:marLeft w:val="0"/>
      <w:marRight w:val="0"/>
      <w:marTop w:val="0"/>
      <w:marBottom w:val="0"/>
      <w:divBdr>
        <w:top w:val="none" w:sz="0" w:space="0" w:color="auto"/>
        <w:left w:val="none" w:sz="0" w:space="0" w:color="auto"/>
        <w:bottom w:val="none" w:sz="0" w:space="0" w:color="auto"/>
        <w:right w:val="none" w:sz="0" w:space="0" w:color="auto"/>
      </w:divBdr>
    </w:div>
    <w:div w:id="1901743390">
      <w:bodyDiv w:val="1"/>
      <w:marLeft w:val="0"/>
      <w:marRight w:val="0"/>
      <w:marTop w:val="0"/>
      <w:marBottom w:val="0"/>
      <w:divBdr>
        <w:top w:val="none" w:sz="0" w:space="0" w:color="auto"/>
        <w:left w:val="none" w:sz="0" w:space="0" w:color="auto"/>
        <w:bottom w:val="none" w:sz="0" w:space="0" w:color="auto"/>
        <w:right w:val="none" w:sz="0" w:space="0" w:color="auto"/>
      </w:divBdr>
    </w:div>
    <w:div w:id="1959601588">
      <w:bodyDiv w:val="1"/>
      <w:marLeft w:val="0"/>
      <w:marRight w:val="0"/>
      <w:marTop w:val="0"/>
      <w:marBottom w:val="0"/>
      <w:divBdr>
        <w:top w:val="none" w:sz="0" w:space="0" w:color="auto"/>
        <w:left w:val="none" w:sz="0" w:space="0" w:color="auto"/>
        <w:bottom w:val="none" w:sz="0" w:space="0" w:color="auto"/>
        <w:right w:val="none" w:sz="0" w:space="0" w:color="auto"/>
      </w:divBdr>
    </w:div>
    <w:div w:id="1966158776">
      <w:bodyDiv w:val="1"/>
      <w:marLeft w:val="0"/>
      <w:marRight w:val="0"/>
      <w:marTop w:val="0"/>
      <w:marBottom w:val="0"/>
      <w:divBdr>
        <w:top w:val="none" w:sz="0" w:space="0" w:color="auto"/>
        <w:left w:val="none" w:sz="0" w:space="0" w:color="auto"/>
        <w:bottom w:val="none" w:sz="0" w:space="0" w:color="auto"/>
        <w:right w:val="none" w:sz="0" w:space="0" w:color="auto"/>
      </w:divBdr>
    </w:div>
    <w:div w:id="2060543150">
      <w:bodyDiv w:val="1"/>
      <w:marLeft w:val="0"/>
      <w:marRight w:val="0"/>
      <w:marTop w:val="0"/>
      <w:marBottom w:val="0"/>
      <w:divBdr>
        <w:top w:val="none" w:sz="0" w:space="0" w:color="auto"/>
        <w:left w:val="none" w:sz="0" w:space="0" w:color="auto"/>
        <w:bottom w:val="none" w:sz="0" w:space="0" w:color="auto"/>
        <w:right w:val="none" w:sz="0" w:space="0" w:color="auto"/>
      </w:divBdr>
    </w:div>
    <w:div w:id="2112847819">
      <w:bodyDiv w:val="1"/>
      <w:marLeft w:val="0"/>
      <w:marRight w:val="0"/>
      <w:marTop w:val="0"/>
      <w:marBottom w:val="0"/>
      <w:divBdr>
        <w:top w:val="none" w:sz="0" w:space="0" w:color="auto"/>
        <w:left w:val="none" w:sz="0" w:space="0" w:color="auto"/>
        <w:bottom w:val="none" w:sz="0" w:space="0" w:color="auto"/>
        <w:right w:val="none" w:sz="0" w:space="0" w:color="auto"/>
      </w:divBdr>
      <w:divsChild>
        <w:div w:id="548030897">
          <w:marLeft w:val="0"/>
          <w:marRight w:val="0"/>
          <w:marTop w:val="0"/>
          <w:marBottom w:val="0"/>
          <w:divBdr>
            <w:top w:val="none" w:sz="0" w:space="0" w:color="auto"/>
            <w:left w:val="none" w:sz="0" w:space="0" w:color="auto"/>
            <w:bottom w:val="none" w:sz="0" w:space="0" w:color="auto"/>
            <w:right w:val="none" w:sz="0" w:space="0" w:color="auto"/>
          </w:divBdr>
          <w:divsChild>
            <w:div w:id="555773794">
              <w:marLeft w:val="0"/>
              <w:marRight w:val="0"/>
              <w:marTop w:val="0"/>
              <w:marBottom w:val="0"/>
              <w:divBdr>
                <w:top w:val="none" w:sz="0" w:space="0" w:color="auto"/>
                <w:left w:val="none" w:sz="0" w:space="0" w:color="auto"/>
                <w:bottom w:val="none" w:sz="0" w:space="0" w:color="auto"/>
                <w:right w:val="none" w:sz="0" w:space="0" w:color="auto"/>
              </w:divBdr>
            </w:div>
          </w:divsChild>
        </w:div>
        <w:div w:id="542594516">
          <w:marLeft w:val="0"/>
          <w:marRight w:val="0"/>
          <w:marTop w:val="0"/>
          <w:marBottom w:val="0"/>
          <w:divBdr>
            <w:top w:val="none" w:sz="0" w:space="0" w:color="auto"/>
            <w:left w:val="none" w:sz="0" w:space="0" w:color="auto"/>
            <w:bottom w:val="none" w:sz="0" w:space="0" w:color="auto"/>
            <w:right w:val="none" w:sz="0" w:space="0" w:color="auto"/>
          </w:divBdr>
          <w:divsChild>
            <w:div w:id="599146715">
              <w:marLeft w:val="0"/>
              <w:marRight w:val="0"/>
              <w:marTop w:val="0"/>
              <w:marBottom w:val="0"/>
              <w:divBdr>
                <w:top w:val="none" w:sz="0" w:space="0" w:color="auto"/>
                <w:left w:val="none" w:sz="0" w:space="0" w:color="auto"/>
                <w:bottom w:val="none" w:sz="0" w:space="0" w:color="auto"/>
                <w:right w:val="none" w:sz="0" w:space="0" w:color="auto"/>
              </w:divBdr>
            </w:div>
          </w:divsChild>
        </w:div>
        <w:div w:id="86730375">
          <w:marLeft w:val="0"/>
          <w:marRight w:val="0"/>
          <w:marTop w:val="0"/>
          <w:marBottom w:val="0"/>
          <w:divBdr>
            <w:top w:val="none" w:sz="0" w:space="0" w:color="auto"/>
            <w:left w:val="none" w:sz="0" w:space="0" w:color="auto"/>
            <w:bottom w:val="none" w:sz="0" w:space="0" w:color="auto"/>
            <w:right w:val="none" w:sz="0" w:space="0" w:color="auto"/>
          </w:divBdr>
          <w:divsChild>
            <w:div w:id="113444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30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orldcompetitiveness.imd.org/customsearchresults/criteriaresult" TargetMode="External" /><Relationship Id="rId18" Type="http://schemas.openxmlformats.org/officeDocument/2006/relationships/image" Target="media/image5.png" /><Relationship Id="rId26" Type="http://schemas.microsoft.com/office/2007/relationships/hdphoto" Target="media/hdphoto4.wdp" /><Relationship Id="rId39" Type="http://schemas.openxmlformats.org/officeDocument/2006/relationships/hyperlink" Target="https://stockaball.com/correlation-coefficient/" TargetMode="External" /><Relationship Id="rId21" Type="http://schemas.openxmlformats.org/officeDocument/2006/relationships/image" Target="media/image6.png" /><Relationship Id="rId34" Type="http://schemas.openxmlformats.org/officeDocument/2006/relationships/hyperlink" Target="https://research.hktdc.com/en/article/MzU3OTIyMjQx" TargetMode="External" /><Relationship Id="rId42" Type="http://schemas.openxmlformats.org/officeDocument/2006/relationships/hyperlink" Target="https://www.valuepartners-group.com/en/" TargetMode="External" /><Relationship Id="rId47" Type="http://schemas.openxmlformats.org/officeDocument/2006/relationships/hyperlink" Target="https://www.sanofi.com/dam/jcr:17629df7-bfc7-4011-9ef9-fdb3408fb7d9/2022%20Sanofi%2020-%20F.pdf" TargetMode="External" /><Relationship Id="rId50" Type="http://schemas.openxmlformats.org/officeDocument/2006/relationships/hyperlink" Target="https://www.fisdom.com/relationship-between-gdp-and-stock-markets/" TargetMode="External" /><Relationship Id="rId55" Type="http://schemas.openxmlformats.org/officeDocument/2006/relationships/header" Target="header3.xml" /><Relationship Id="rId7" Type="http://schemas.openxmlformats.org/officeDocument/2006/relationships/endnotes" Target="endnotes.xml" /><Relationship Id="rId12" Type="http://schemas.openxmlformats.org/officeDocument/2006/relationships/hyperlink" Target="https://finance.yahoo.com/quote/%5EFCHI/history?period1=636249600&amp;period2=1675468800&amp;interval=1mo&amp;filter=history&amp;frequency=1mo&amp;includeAdjustedClose=true" TargetMode="External" /><Relationship Id="rId17" Type="http://schemas.openxmlformats.org/officeDocument/2006/relationships/hyperlink" Target="https://zh.tradingeconomics.com/france/interest-rate%20on%2025%20Feb%202023" TargetMode="External" /><Relationship Id="rId25" Type="http://schemas.openxmlformats.org/officeDocument/2006/relationships/image" Target="media/image7.png" /><Relationship Id="rId33" Type="http://schemas.openxmlformats.org/officeDocument/2006/relationships/hyperlink" Target="https://www.trade.gov/country-commercial-guides/france-market-overview" TargetMode="External" /><Relationship Id="rId38" Type="http://schemas.openxmlformats.org/officeDocument/2006/relationships/hyperlink" Target="https://www.investopedia.com/ask/answers/012115/consumer-price-index-cpi-best-measure-inflation.asp" TargetMode="External" /><Relationship Id="rId46" Type="http://schemas.openxmlformats.org/officeDocument/2006/relationships/hyperlink" Target="https://www.blevinsfranks.com/capital-gains-tax-" TargetMode="External" /><Relationship Id="rId2" Type="http://schemas.openxmlformats.org/officeDocument/2006/relationships/numbering" Target="numbering.xml" /><Relationship Id="rId16" Type="http://schemas.microsoft.com/office/2007/relationships/hdphoto" Target="media/hdphoto1.wdp" /><Relationship Id="rId20" Type="http://schemas.openxmlformats.org/officeDocument/2006/relationships/hyperlink" Target="https://www.investing.com/indices/hsi-volatility" TargetMode="External" /><Relationship Id="rId29" Type="http://schemas.openxmlformats.org/officeDocument/2006/relationships/hyperlink" Target="https://www.hsi.com.hk/static/uploads/contents/en/dl_centre/factsheets/hsie.pdf" TargetMode="External" /><Relationship Id="rId41" Type="http://schemas.openxmlformats.org/officeDocument/2006/relationships/hyperlink" Target="https://apps.sfc.hk/publicregWeb/corp/ABN759/details" TargetMode="External" /><Relationship Id="rId54"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1.xml" /><Relationship Id="rId24" Type="http://schemas.openxmlformats.org/officeDocument/2006/relationships/hyperlink" Target="https://www.global-rates.com/en/economic-indicators/inflation/consumer-prices/cpi/france.aspx" TargetMode="External" /><Relationship Id="rId32" Type="http://schemas.openxmlformats.org/officeDocument/2006/relationships/hyperlink" Target="https://www.investopedia.com/terms/c/cac40.asp" TargetMode="External" /><Relationship Id="rId37" Type="http://schemas.openxmlformats.org/officeDocument/2006/relationships/hyperlink" Target="https://www.global-rates.com/en/economic-indicators/inflation/consumer-prices/cpi/france.aspx" TargetMode="External" /><Relationship Id="rId40" Type="http://schemas.openxmlformats.org/officeDocument/2006/relationships/hyperlink" Target="https://www.investopedia.com/terms/b/bottomupinvesting.asp" TargetMode="External" /><Relationship Id="rId45" Type="http://schemas.openxmlformats.org/officeDocument/2006/relationships/hyperlink" Target="https://www.ird.gov.hk/eng/tax/bus_pft.htm" TargetMode="External" /><Relationship Id="rId53" Type="http://schemas.openxmlformats.org/officeDocument/2006/relationships/footer" Target="footer1.xml" /><Relationship Id="rId58"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4.png" /><Relationship Id="rId23" Type="http://schemas.openxmlformats.org/officeDocument/2006/relationships/hyperlink" Target="https://www.investing.com/indices/cac-40-vix" TargetMode="External" /><Relationship Id="rId28" Type="http://schemas.openxmlformats.org/officeDocument/2006/relationships/hyperlink" Target="https://www.hsi.com.hk/eng/indexes/all-indexes/hsi" TargetMode="External" /><Relationship Id="rId36" Type="http://schemas.openxmlformats.org/officeDocument/2006/relationships/hyperlink" Target="https://worldcompetitiveness.imd.org/" TargetMode="External" /><Relationship Id="rId49" Type="http://schemas.openxmlformats.org/officeDocument/2006/relationships/hyperlink" Target="https://www.ig.com/en/trading-strategies/what-are-the-effects-of-rising-interest-rates%20221223" TargetMode="External" /><Relationship Id="rId57" Type="http://schemas.openxmlformats.org/officeDocument/2006/relationships/fontTable" Target="fontTable.xml" /><Relationship Id="rId10" Type="http://schemas.openxmlformats.org/officeDocument/2006/relationships/image" Target="media/image3.png" /><Relationship Id="rId19" Type="http://schemas.microsoft.com/office/2007/relationships/hdphoto" Target="media/hdphoto2.wdp" /><Relationship Id="rId31" Type="http://schemas.openxmlformats.org/officeDocument/2006/relationships/hyperlink" Target="https://edubourse.com/en/buy-shares/" TargetMode="External" /><Relationship Id="rId44" Type="http://schemas.openxmlformats.org/officeDocument/2006/relationships/hyperlink" Target="https://finance.yahoo.com/quote/%5EFCHI/history?period1=636249600&amp;period2=1675468800&amp;in" TargetMode="External" /><Relationship Id="rId52"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orldcompetitiveness.imd.org/" TargetMode="External" /><Relationship Id="rId22" Type="http://schemas.microsoft.com/office/2007/relationships/hdphoto" Target="media/hdphoto3.wdp" /><Relationship Id="rId27" Type="http://schemas.openxmlformats.org/officeDocument/2006/relationships/hyperlink" Target="https://finance.yahoo.com/currency-converter?fr=sycsrp_catchall" TargetMode="External" /><Relationship Id="rId30" Type="http://schemas.openxmlformats.org/officeDocument/2006/relationships/hyperlink" Target="https://live.euronext.com/en/product/indices/FR0003500008-XPAR/market-information" TargetMode="External" /><Relationship Id="rId35" Type="http://schemas.openxmlformats.org/officeDocument/2006/relationships/hyperlink" Target="https://www.sc.com/ae/wealth-insights/volatility-index-vix/" TargetMode="External" /><Relationship Id="rId43" Type="http://schemas.openxmlformats.org/officeDocument/2006/relationships/hyperlink" Target="https://finance.yahoo.com/quote/%5EHSI/history?period1=536371200&amp;period2=1675468800&amp;inte" TargetMode="External" /><Relationship Id="rId48" Type="http://schemas.openxmlformats.org/officeDocument/2006/relationships/hyperlink" Target="https://www.dbs.com.hk/treasures-zh/articles/investing-when-interest-rates-change" TargetMode="External" /><Relationship Id="rId56" Type="http://schemas.openxmlformats.org/officeDocument/2006/relationships/footer" Target="footer3.xml" /><Relationship Id="rId8" Type="http://schemas.openxmlformats.org/officeDocument/2006/relationships/image" Target="media/image1.png" /><Relationship Id="rId51" Type="http://schemas.openxmlformats.org/officeDocument/2006/relationships/header" Target="header1.xml" /><Relationship Id="rId3" Type="http://schemas.openxmlformats.org/officeDocument/2006/relationships/styles" Target="styles.xml" /></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 /><Relationship Id="rId2" Type="http://schemas.microsoft.com/office/2011/relationships/chartColorStyle" Target="colors1.xml" /><Relationship Id="rId1" Type="http://schemas.microsoft.com/office/2011/relationships/chartStyle" Target="style1.xml" /><Relationship Id="rId4" Type="http://schemas.openxmlformats.org/officeDocument/2006/relationships/package" Target="../embeddings/Microsoft_Excel_Worksheet.xlsx"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t>Time</a:t>
            </a:r>
            <a:r>
              <a:rPr lang="en-HK" baseline="0"/>
              <a:t> plot of </a:t>
            </a:r>
          </a:p>
          <a:p>
            <a:pPr>
              <a:defRPr/>
            </a:pPr>
            <a:r>
              <a:rPr lang="en-HK" baseline="0"/>
              <a:t>Hong Kong Hang Seng Index (^HSI) close price: Jan 1987 </a:t>
            </a:r>
          </a:p>
          <a:p>
            <a:pPr>
              <a:defRPr/>
            </a:pPr>
            <a:r>
              <a:rPr lang="en-HK" baseline="0"/>
              <a:t>and France CAC40 (^FCHI) close price: Mar 1990, to Jan 2023  </a:t>
            </a:r>
            <a:endParaRPr lang="en-HK"/>
          </a:p>
        </c:rich>
      </c:tx>
      <c:layout>
        <c:manualLayout>
          <c:xMode val="edge"/>
          <c:yMode val="edge"/>
          <c:x val="0.13347218260109278"/>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HK"/>
        </a:p>
      </c:txPr>
    </c:title>
    <c:autoTitleDeleted val="0"/>
    <c:plotArea>
      <c:layout/>
      <c:lineChart>
        <c:grouping val="standard"/>
        <c:varyColors val="0"/>
        <c:ser>
          <c:idx val="0"/>
          <c:order val="0"/>
          <c:tx>
            <c:strRef>
              <c:f>Sheet1!$B$1</c:f>
              <c:strCache>
                <c:ptCount val="1"/>
                <c:pt idx="0">
                  <c:v>^HSI  Close price</c:v>
                </c:pt>
              </c:strCache>
            </c:strRef>
          </c:tx>
          <c:spPr>
            <a:ln w="28575" cap="rnd">
              <a:solidFill>
                <a:schemeClr val="tx1">
                  <a:lumMod val="95000"/>
                  <a:lumOff val="5000"/>
                </a:schemeClr>
              </a:solidFill>
              <a:prstDash val="sysDash"/>
              <a:round/>
            </a:ln>
            <a:effectLst/>
          </c:spPr>
          <c:marker>
            <c:symbol val="none"/>
          </c:marker>
          <c:cat>
            <c:numRef>
              <c:f>Sheet1!$A$2:$A$436</c:f>
              <c:numCache>
                <c:formatCode>m/d/yyyy</c:formatCode>
                <c:ptCount val="435"/>
                <c:pt idx="0">
                  <c:v>31778</c:v>
                </c:pt>
                <c:pt idx="1">
                  <c:v>31809</c:v>
                </c:pt>
                <c:pt idx="2">
                  <c:v>31837</c:v>
                </c:pt>
                <c:pt idx="3">
                  <c:v>31868</c:v>
                </c:pt>
                <c:pt idx="4">
                  <c:v>31898</c:v>
                </c:pt>
                <c:pt idx="5">
                  <c:v>31929</c:v>
                </c:pt>
                <c:pt idx="6">
                  <c:v>31959</c:v>
                </c:pt>
                <c:pt idx="7">
                  <c:v>31990</c:v>
                </c:pt>
                <c:pt idx="8">
                  <c:v>32021</c:v>
                </c:pt>
                <c:pt idx="9">
                  <c:v>32051</c:v>
                </c:pt>
                <c:pt idx="10">
                  <c:v>32082</c:v>
                </c:pt>
                <c:pt idx="11">
                  <c:v>32112</c:v>
                </c:pt>
                <c:pt idx="12">
                  <c:v>32143</c:v>
                </c:pt>
                <c:pt idx="13">
                  <c:v>32174</c:v>
                </c:pt>
                <c:pt idx="14">
                  <c:v>32203</c:v>
                </c:pt>
                <c:pt idx="15">
                  <c:v>32234</c:v>
                </c:pt>
                <c:pt idx="16">
                  <c:v>32264</c:v>
                </c:pt>
                <c:pt idx="17">
                  <c:v>32295</c:v>
                </c:pt>
                <c:pt idx="18">
                  <c:v>32325</c:v>
                </c:pt>
                <c:pt idx="19">
                  <c:v>32356</c:v>
                </c:pt>
                <c:pt idx="20">
                  <c:v>32387</c:v>
                </c:pt>
                <c:pt idx="21">
                  <c:v>32417</c:v>
                </c:pt>
                <c:pt idx="22">
                  <c:v>32448</c:v>
                </c:pt>
                <c:pt idx="23">
                  <c:v>32478</c:v>
                </c:pt>
                <c:pt idx="24">
                  <c:v>32509</c:v>
                </c:pt>
                <c:pt idx="25">
                  <c:v>32540</c:v>
                </c:pt>
                <c:pt idx="26">
                  <c:v>32568</c:v>
                </c:pt>
                <c:pt idx="27">
                  <c:v>32599</c:v>
                </c:pt>
                <c:pt idx="28">
                  <c:v>32629</c:v>
                </c:pt>
                <c:pt idx="29">
                  <c:v>32660</c:v>
                </c:pt>
                <c:pt idx="30">
                  <c:v>32690</c:v>
                </c:pt>
                <c:pt idx="31">
                  <c:v>32721</c:v>
                </c:pt>
                <c:pt idx="32">
                  <c:v>32752</c:v>
                </c:pt>
                <c:pt idx="33">
                  <c:v>32782</c:v>
                </c:pt>
                <c:pt idx="34">
                  <c:v>32813</c:v>
                </c:pt>
                <c:pt idx="35">
                  <c:v>32843</c:v>
                </c:pt>
                <c:pt idx="36">
                  <c:v>32874</c:v>
                </c:pt>
                <c:pt idx="37">
                  <c:v>32905</c:v>
                </c:pt>
                <c:pt idx="38">
                  <c:v>32933</c:v>
                </c:pt>
                <c:pt idx="39">
                  <c:v>32964</c:v>
                </c:pt>
                <c:pt idx="40">
                  <c:v>32994</c:v>
                </c:pt>
                <c:pt idx="41">
                  <c:v>33025</c:v>
                </c:pt>
                <c:pt idx="42">
                  <c:v>33055</c:v>
                </c:pt>
                <c:pt idx="43">
                  <c:v>33086</c:v>
                </c:pt>
                <c:pt idx="44">
                  <c:v>33117</c:v>
                </c:pt>
                <c:pt idx="45">
                  <c:v>33147</c:v>
                </c:pt>
                <c:pt idx="46">
                  <c:v>33178</c:v>
                </c:pt>
                <c:pt idx="47">
                  <c:v>33208</c:v>
                </c:pt>
                <c:pt idx="48">
                  <c:v>33239</c:v>
                </c:pt>
                <c:pt idx="49">
                  <c:v>33270</c:v>
                </c:pt>
                <c:pt idx="50">
                  <c:v>33298</c:v>
                </c:pt>
                <c:pt idx="51">
                  <c:v>33329</c:v>
                </c:pt>
                <c:pt idx="52">
                  <c:v>33359</c:v>
                </c:pt>
                <c:pt idx="53">
                  <c:v>33390</c:v>
                </c:pt>
                <c:pt idx="54">
                  <c:v>33420</c:v>
                </c:pt>
                <c:pt idx="55">
                  <c:v>33451</c:v>
                </c:pt>
                <c:pt idx="56">
                  <c:v>33482</c:v>
                </c:pt>
                <c:pt idx="57">
                  <c:v>33512</c:v>
                </c:pt>
                <c:pt idx="58">
                  <c:v>33543</c:v>
                </c:pt>
                <c:pt idx="59">
                  <c:v>33573</c:v>
                </c:pt>
                <c:pt idx="60">
                  <c:v>33604</c:v>
                </c:pt>
                <c:pt idx="61">
                  <c:v>33635</c:v>
                </c:pt>
                <c:pt idx="62">
                  <c:v>33664</c:v>
                </c:pt>
                <c:pt idx="63">
                  <c:v>33695</c:v>
                </c:pt>
                <c:pt idx="64">
                  <c:v>33725</c:v>
                </c:pt>
                <c:pt idx="65">
                  <c:v>33756</c:v>
                </c:pt>
                <c:pt idx="66">
                  <c:v>33786</c:v>
                </c:pt>
                <c:pt idx="67">
                  <c:v>33817</c:v>
                </c:pt>
                <c:pt idx="68">
                  <c:v>33848</c:v>
                </c:pt>
                <c:pt idx="69">
                  <c:v>33878</c:v>
                </c:pt>
                <c:pt idx="70">
                  <c:v>33909</c:v>
                </c:pt>
                <c:pt idx="71">
                  <c:v>33939</c:v>
                </c:pt>
                <c:pt idx="72">
                  <c:v>33970</c:v>
                </c:pt>
                <c:pt idx="73">
                  <c:v>34001</c:v>
                </c:pt>
                <c:pt idx="74">
                  <c:v>34029</c:v>
                </c:pt>
                <c:pt idx="75">
                  <c:v>34060</c:v>
                </c:pt>
                <c:pt idx="76">
                  <c:v>34090</c:v>
                </c:pt>
                <c:pt idx="77">
                  <c:v>34121</c:v>
                </c:pt>
                <c:pt idx="78">
                  <c:v>34151</c:v>
                </c:pt>
                <c:pt idx="79">
                  <c:v>34182</c:v>
                </c:pt>
                <c:pt idx="80">
                  <c:v>34213</c:v>
                </c:pt>
                <c:pt idx="81">
                  <c:v>34243</c:v>
                </c:pt>
                <c:pt idx="82">
                  <c:v>34274</c:v>
                </c:pt>
                <c:pt idx="83">
                  <c:v>34304</c:v>
                </c:pt>
                <c:pt idx="84">
                  <c:v>34335</c:v>
                </c:pt>
                <c:pt idx="85">
                  <c:v>34366</c:v>
                </c:pt>
                <c:pt idx="86">
                  <c:v>34394</c:v>
                </c:pt>
                <c:pt idx="87">
                  <c:v>34425</c:v>
                </c:pt>
                <c:pt idx="88">
                  <c:v>34455</c:v>
                </c:pt>
                <c:pt idx="89">
                  <c:v>34486</c:v>
                </c:pt>
                <c:pt idx="90">
                  <c:v>34516</c:v>
                </c:pt>
                <c:pt idx="91">
                  <c:v>34547</c:v>
                </c:pt>
                <c:pt idx="92">
                  <c:v>34578</c:v>
                </c:pt>
                <c:pt idx="93">
                  <c:v>34608</c:v>
                </c:pt>
                <c:pt idx="94">
                  <c:v>34639</c:v>
                </c:pt>
                <c:pt idx="95">
                  <c:v>34669</c:v>
                </c:pt>
                <c:pt idx="96">
                  <c:v>34700</c:v>
                </c:pt>
                <c:pt idx="97">
                  <c:v>34731</c:v>
                </c:pt>
                <c:pt idx="98">
                  <c:v>34759</c:v>
                </c:pt>
                <c:pt idx="99">
                  <c:v>34790</c:v>
                </c:pt>
                <c:pt idx="100">
                  <c:v>34820</c:v>
                </c:pt>
                <c:pt idx="101">
                  <c:v>34851</c:v>
                </c:pt>
                <c:pt idx="102">
                  <c:v>34881</c:v>
                </c:pt>
                <c:pt idx="103">
                  <c:v>34912</c:v>
                </c:pt>
                <c:pt idx="104">
                  <c:v>34943</c:v>
                </c:pt>
                <c:pt idx="105">
                  <c:v>34973</c:v>
                </c:pt>
                <c:pt idx="106">
                  <c:v>35004</c:v>
                </c:pt>
                <c:pt idx="107">
                  <c:v>35034</c:v>
                </c:pt>
                <c:pt idx="108">
                  <c:v>35065</c:v>
                </c:pt>
                <c:pt idx="109">
                  <c:v>35096</c:v>
                </c:pt>
                <c:pt idx="110">
                  <c:v>35125</c:v>
                </c:pt>
                <c:pt idx="111">
                  <c:v>35156</c:v>
                </c:pt>
                <c:pt idx="112">
                  <c:v>35186</c:v>
                </c:pt>
                <c:pt idx="113">
                  <c:v>35217</c:v>
                </c:pt>
                <c:pt idx="114">
                  <c:v>35247</c:v>
                </c:pt>
                <c:pt idx="115">
                  <c:v>35278</c:v>
                </c:pt>
                <c:pt idx="116">
                  <c:v>35309</c:v>
                </c:pt>
                <c:pt idx="117">
                  <c:v>35339</c:v>
                </c:pt>
                <c:pt idx="118">
                  <c:v>35370</c:v>
                </c:pt>
                <c:pt idx="119">
                  <c:v>35400</c:v>
                </c:pt>
                <c:pt idx="120">
                  <c:v>35431</c:v>
                </c:pt>
                <c:pt idx="121">
                  <c:v>35462</c:v>
                </c:pt>
                <c:pt idx="122">
                  <c:v>35490</c:v>
                </c:pt>
                <c:pt idx="123">
                  <c:v>35521</c:v>
                </c:pt>
                <c:pt idx="124">
                  <c:v>35551</c:v>
                </c:pt>
                <c:pt idx="125">
                  <c:v>35582</c:v>
                </c:pt>
                <c:pt idx="126">
                  <c:v>35612</c:v>
                </c:pt>
                <c:pt idx="127">
                  <c:v>35643</c:v>
                </c:pt>
                <c:pt idx="128">
                  <c:v>35674</c:v>
                </c:pt>
                <c:pt idx="129">
                  <c:v>35704</c:v>
                </c:pt>
                <c:pt idx="130">
                  <c:v>35735</c:v>
                </c:pt>
                <c:pt idx="131">
                  <c:v>35765</c:v>
                </c:pt>
                <c:pt idx="132">
                  <c:v>35796</c:v>
                </c:pt>
                <c:pt idx="133">
                  <c:v>35827</c:v>
                </c:pt>
                <c:pt idx="134">
                  <c:v>35855</c:v>
                </c:pt>
                <c:pt idx="135">
                  <c:v>35886</c:v>
                </c:pt>
                <c:pt idx="136">
                  <c:v>35916</c:v>
                </c:pt>
                <c:pt idx="137">
                  <c:v>35947</c:v>
                </c:pt>
                <c:pt idx="138">
                  <c:v>35977</c:v>
                </c:pt>
                <c:pt idx="139">
                  <c:v>36008</c:v>
                </c:pt>
                <c:pt idx="140">
                  <c:v>36039</c:v>
                </c:pt>
                <c:pt idx="141">
                  <c:v>36069</c:v>
                </c:pt>
                <c:pt idx="142">
                  <c:v>36100</c:v>
                </c:pt>
                <c:pt idx="143">
                  <c:v>36130</c:v>
                </c:pt>
                <c:pt idx="144">
                  <c:v>36161</c:v>
                </c:pt>
                <c:pt idx="145">
                  <c:v>36192</c:v>
                </c:pt>
                <c:pt idx="146">
                  <c:v>36220</c:v>
                </c:pt>
                <c:pt idx="147">
                  <c:v>36251</c:v>
                </c:pt>
                <c:pt idx="148">
                  <c:v>36281</c:v>
                </c:pt>
                <c:pt idx="149">
                  <c:v>36312</c:v>
                </c:pt>
                <c:pt idx="150">
                  <c:v>36342</c:v>
                </c:pt>
                <c:pt idx="151">
                  <c:v>36373</c:v>
                </c:pt>
                <c:pt idx="152">
                  <c:v>36404</c:v>
                </c:pt>
                <c:pt idx="153">
                  <c:v>36434</c:v>
                </c:pt>
                <c:pt idx="154">
                  <c:v>36465</c:v>
                </c:pt>
                <c:pt idx="155">
                  <c:v>36495</c:v>
                </c:pt>
                <c:pt idx="156">
                  <c:v>36526</c:v>
                </c:pt>
                <c:pt idx="157">
                  <c:v>36557</c:v>
                </c:pt>
                <c:pt idx="158">
                  <c:v>36586</c:v>
                </c:pt>
                <c:pt idx="159">
                  <c:v>36617</c:v>
                </c:pt>
                <c:pt idx="160">
                  <c:v>36647</c:v>
                </c:pt>
                <c:pt idx="161">
                  <c:v>36678</c:v>
                </c:pt>
                <c:pt idx="162">
                  <c:v>36708</c:v>
                </c:pt>
                <c:pt idx="163">
                  <c:v>36739</c:v>
                </c:pt>
                <c:pt idx="164">
                  <c:v>36770</c:v>
                </c:pt>
                <c:pt idx="165">
                  <c:v>36800</c:v>
                </c:pt>
                <c:pt idx="166">
                  <c:v>36831</c:v>
                </c:pt>
                <c:pt idx="167">
                  <c:v>36861</c:v>
                </c:pt>
                <c:pt idx="168">
                  <c:v>36892</c:v>
                </c:pt>
                <c:pt idx="169">
                  <c:v>36923</c:v>
                </c:pt>
                <c:pt idx="170">
                  <c:v>36951</c:v>
                </c:pt>
                <c:pt idx="171">
                  <c:v>36982</c:v>
                </c:pt>
                <c:pt idx="172">
                  <c:v>37012</c:v>
                </c:pt>
                <c:pt idx="173">
                  <c:v>37043</c:v>
                </c:pt>
                <c:pt idx="174">
                  <c:v>37073</c:v>
                </c:pt>
                <c:pt idx="175">
                  <c:v>37104</c:v>
                </c:pt>
                <c:pt idx="176">
                  <c:v>37135</c:v>
                </c:pt>
                <c:pt idx="177">
                  <c:v>37165</c:v>
                </c:pt>
                <c:pt idx="178">
                  <c:v>37196</c:v>
                </c:pt>
                <c:pt idx="179">
                  <c:v>37226</c:v>
                </c:pt>
                <c:pt idx="180">
                  <c:v>37257</c:v>
                </c:pt>
                <c:pt idx="181">
                  <c:v>37288</c:v>
                </c:pt>
                <c:pt idx="182">
                  <c:v>37316</c:v>
                </c:pt>
                <c:pt idx="183">
                  <c:v>37347</c:v>
                </c:pt>
                <c:pt idx="184">
                  <c:v>37377</c:v>
                </c:pt>
                <c:pt idx="185">
                  <c:v>37408</c:v>
                </c:pt>
                <c:pt idx="186">
                  <c:v>37438</c:v>
                </c:pt>
                <c:pt idx="187">
                  <c:v>37469</c:v>
                </c:pt>
                <c:pt idx="188">
                  <c:v>37500</c:v>
                </c:pt>
                <c:pt idx="189">
                  <c:v>37530</c:v>
                </c:pt>
                <c:pt idx="190">
                  <c:v>37561</c:v>
                </c:pt>
                <c:pt idx="191">
                  <c:v>37591</c:v>
                </c:pt>
                <c:pt idx="192">
                  <c:v>37622</c:v>
                </c:pt>
                <c:pt idx="193">
                  <c:v>37653</c:v>
                </c:pt>
                <c:pt idx="194">
                  <c:v>37681</c:v>
                </c:pt>
                <c:pt idx="195">
                  <c:v>37712</c:v>
                </c:pt>
                <c:pt idx="196">
                  <c:v>37742</c:v>
                </c:pt>
                <c:pt idx="197">
                  <c:v>37773</c:v>
                </c:pt>
                <c:pt idx="198">
                  <c:v>37803</c:v>
                </c:pt>
                <c:pt idx="199">
                  <c:v>37834</c:v>
                </c:pt>
                <c:pt idx="200">
                  <c:v>37865</c:v>
                </c:pt>
                <c:pt idx="201">
                  <c:v>37895</c:v>
                </c:pt>
                <c:pt idx="202">
                  <c:v>37926</c:v>
                </c:pt>
                <c:pt idx="203">
                  <c:v>37956</c:v>
                </c:pt>
                <c:pt idx="204">
                  <c:v>37987</c:v>
                </c:pt>
                <c:pt idx="205">
                  <c:v>38018</c:v>
                </c:pt>
                <c:pt idx="206">
                  <c:v>38047</c:v>
                </c:pt>
                <c:pt idx="207">
                  <c:v>38078</c:v>
                </c:pt>
                <c:pt idx="208">
                  <c:v>38108</c:v>
                </c:pt>
                <c:pt idx="209">
                  <c:v>38139</c:v>
                </c:pt>
                <c:pt idx="210">
                  <c:v>38169</c:v>
                </c:pt>
                <c:pt idx="211">
                  <c:v>38200</c:v>
                </c:pt>
                <c:pt idx="212">
                  <c:v>38231</c:v>
                </c:pt>
                <c:pt idx="213">
                  <c:v>38261</c:v>
                </c:pt>
                <c:pt idx="214">
                  <c:v>38292</c:v>
                </c:pt>
                <c:pt idx="215">
                  <c:v>38322</c:v>
                </c:pt>
                <c:pt idx="216">
                  <c:v>38353</c:v>
                </c:pt>
                <c:pt idx="217">
                  <c:v>38384</c:v>
                </c:pt>
                <c:pt idx="218">
                  <c:v>38412</c:v>
                </c:pt>
                <c:pt idx="219">
                  <c:v>38443</c:v>
                </c:pt>
                <c:pt idx="220">
                  <c:v>38473</c:v>
                </c:pt>
                <c:pt idx="221">
                  <c:v>38504</c:v>
                </c:pt>
                <c:pt idx="222">
                  <c:v>38534</c:v>
                </c:pt>
                <c:pt idx="223">
                  <c:v>38565</c:v>
                </c:pt>
                <c:pt idx="224">
                  <c:v>38596</c:v>
                </c:pt>
                <c:pt idx="225">
                  <c:v>38626</c:v>
                </c:pt>
                <c:pt idx="226">
                  <c:v>38657</c:v>
                </c:pt>
                <c:pt idx="227">
                  <c:v>38687</c:v>
                </c:pt>
                <c:pt idx="228">
                  <c:v>38718</c:v>
                </c:pt>
                <c:pt idx="229">
                  <c:v>38749</c:v>
                </c:pt>
                <c:pt idx="230">
                  <c:v>38777</c:v>
                </c:pt>
                <c:pt idx="231">
                  <c:v>38808</c:v>
                </c:pt>
                <c:pt idx="232">
                  <c:v>38838</c:v>
                </c:pt>
                <c:pt idx="233">
                  <c:v>38869</c:v>
                </c:pt>
                <c:pt idx="234">
                  <c:v>38899</c:v>
                </c:pt>
                <c:pt idx="235">
                  <c:v>38930</c:v>
                </c:pt>
                <c:pt idx="236">
                  <c:v>38961</c:v>
                </c:pt>
                <c:pt idx="237">
                  <c:v>38991</c:v>
                </c:pt>
                <c:pt idx="238">
                  <c:v>39022</c:v>
                </c:pt>
                <c:pt idx="239">
                  <c:v>39052</c:v>
                </c:pt>
                <c:pt idx="240">
                  <c:v>39083</c:v>
                </c:pt>
                <c:pt idx="241">
                  <c:v>39114</c:v>
                </c:pt>
                <c:pt idx="242">
                  <c:v>39142</c:v>
                </c:pt>
                <c:pt idx="243">
                  <c:v>39173</c:v>
                </c:pt>
                <c:pt idx="244">
                  <c:v>39203</c:v>
                </c:pt>
                <c:pt idx="245">
                  <c:v>39234</c:v>
                </c:pt>
                <c:pt idx="246">
                  <c:v>39264</c:v>
                </c:pt>
                <c:pt idx="247">
                  <c:v>39295</c:v>
                </c:pt>
                <c:pt idx="248">
                  <c:v>39326</c:v>
                </c:pt>
                <c:pt idx="249">
                  <c:v>39356</c:v>
                </c:pt>
                <c:pt idx="250">
                  <c:v>39387</c:v>
                </c:pt>
                <c:pt idx="251">
                  <c:v>39417</c:v>
                </c:pt>
                <c:pt idx="252">
                  <c:v>39448</c:v>
                </c:pt>
                <c:pt idx="253">
                  <c:v>39479</c:v>
                </c:pt>
                <c:pt idx="254">
                  <c:v>39508</c:v>
                </c:pt>
                <c:pt idx="255">
                  <c:v>39539</c:v>
                </c:pt>
                <c:pt idx="256">
                  <c:v>39569</c:v>
                </c:pt>
                <c:pt idx="257">
                  <c:v>39600</c:v>
                </c:pt>
                <c:pt idx="258">
                  <c:v>39630</c:v>
                </c:pt>
                <c:pt idx="259">
                  <c:v>39661</c:v>
                </c:pt>
                <c:pt idx="260">
                  <c:v>39692</c:v>
                </c:pt>
                <c:pt idx="261">
                  <c:v>39722</c:v>
                </c:pt>
                <c:pt idx="262">
                  <c:v>39753</c:v>
                </c:pt>
                <c:pt idx="263">
                  <c:v>39783</c:v>
                </c:pt>
                <c:pt idx="264">
                  <c:v>39814</c:v>
                </c:pt>
                <c:pt idx="265">
                  <c:v>39845</c:v>
                </c:pt>
                <c:pt idx="266">
                  <c:v>39873</c:v>
                </c:pt>
                <c:pt idx="267">
                  <c:v>39904</c:v>
                </c:pt>
                <c:pt idx="268">
                  <c:v>39934</c:v>
                </c:pt>
                <c:pt idx="269">
                  <c:v>39965</c:v>
                </c:pt>
                <c:pt idx="270">
                  <c:v>39995</c:v>
                </c:pt>
                <c:pt idx="271">
                  <c:v>40026</c:v>
                </c:pt>
                <c:pt idx="272">
                  <c:v>40057</c:v>
                </c:pt>
                <c:pt idx="273">
                  <c:v>40087</c:v>
                </c:pt>
                <c:pt idx="274">
                  <c:v>40118</c:v>
                </c:pt>
                <c:pt idx="275">
                  <c:v>40148</c:v>
                </c:pt>
                <c:pt idx="276">
                  <c:v>40179</c:v>
                </c:pt>
                <c:pt idx="277">
                  <c:v>40210</c:v>
                </c:pt>
                <c:pt idx="278">
                  <c:v>40238</c:v>
                </c:pt>
                <c:pt idx="279">
                  <c:v>40269</c:v>
                </c:pt>
                <c:pt idx="280">
                  <c:v>40299</c:v>
                </c:pt>
                <c:pt idx="281">
                  <c:v>40330</c:v>
                </c:pt>
                <c:pt idx="282">
                  <c:v>40360</c:v>
                </c:pt>
                <c:pt idx="283">
                  <c:v>40391</c:v>
                </c:pt>
                <c:pt idx="284">
                  <c:v>40422</c:v>
                </c:pt>
                <c:pt idx="285">
                  <c:v>40452</c:v>
                </c:pt>
                <c:pt idx="286">
                  <c:v>40483</c:v>
                </c:pt>
                <c:pt idx="287">
                  <c:v>40513</c:v>
                </c:pt>
                <c:pt idx="288">
                  <c:v>40544</c:v>
                </c:pt>
                <c:pt idx="289">
                  <c:v>40575</c:v>
                </c:pt>
                <c:pt idx="290">
                  <c:v>40603</c:v>
                </c:pt>
                <c:pt idx="291">
                  <c:v>40634</c:v>
                </c:pt>
                <c:pt idx="292">
                  <c:v>40664</c:v>
                </c:pt>
                <c:pt idx="293">
                  <c:v>40695</c:v>
                </c:pt>
                <c:pt idx="294">
                  <c:v>40725</c:v>
                </c:pt>
                <c:pt idx="295">
                  <c:v>40756</c:v>
                </c:pt>
                <c:pt idx="296">
                  <c:v>40787</c:v>
                </c:pt>
                <c:pt idx="297">
                  <c:v>40817</c:v>
                </c:pt>
                <c:pt idx="298">
                  <c:v>40848</c:v>
                </c:pt>
                <c:pt idx="299">
                  <c:v>40878</c:v>
                </c:pt>
                <c:pt idx="300">
                  <c:v>40909</c:v>
                </c:pt>
                <c:pt idx="301">
                  <c:v>40940</c:v>
                </c:pt>
                <c:pt idx="302">
                  <c:v>40969</c:v>
                </c:pt>
                <c:pt idx="303">
                  <c:v>41000</c:v>
                </c:pt>
                <c:pt idx="304">
                  <c:v>41030</c:v>
                </c:pt>
                <c:pt idx="305">
                  <c:v>41061</c:v>
                </c:pt>
                <c:pt idx="306">
                  <c:v>41091</c:v>
                </c:pt>
                <c:pt idx="307">
                  <c:v>41122</c:v>
                </c:pt>
                <c:pt idx="308">
                  <c:v>41153</c:v>
                </c:pt>
                <c:pt idx="309">
                  <c:v>41183</c:v>
                </c:pt>
                <c:pt idx="310">
                  <c:v>41214</c:v>
                </c:pt>
                <c:pt idx="311">
                  <c:v>41244</c:v>
                </c:pt>
                <c:pt idx="312">
                  <c:v>41275</c:v>
                </c:pt>
                <c:pt idx="313">
                  <c:v>41306</c:v>
                </c:pt>
                <c:pt idx="314">
                  <c:v>41334</c:v>
                </c:pt>
                <c:pt idx="315">
                  <c:v>41365</c:v>
                </c:pt>
                <c:pt idx="316">
                  <c:v>41395</c:v>
                </c:pt>
                <c:pt idx="317">
                  <c:v>41426</c:v>
                </c:pt>
                <c:pt idx="318">
                  <c:v>41456</c:v>
                </c:pt>
                <c:pt idx="319">
                  <c:v>41487</c:v>
                </c:pt>
                <c:pt idx="320">
                  <c:v>41518</c:v>
                </c:pt>
                <c:pt idx="321">
                  <c:v>41548</c:v>
                </c:pt>
                <c:pt idx="322">
                  <c:v>41579</c:v>
                </c:pt>
                <c:pt idx="323">
                  <c:v>41609</c:v>
                </c:pt>
                <c:pt idx="324">
                  <c:v>41640</c:v>
                </c:pt>
                <c:pt idx="325">
                  <c:v>41671</c:v>
                </c:pt>
                <c:pt idx="326">
                  <c:v>41699</c:v>
                </c:pt>
                <c:pt idx="327">
                  <c:v>41730</c:v>
                </c:pt>
                <c:pt idx="328">
                  <c:v>41760</c:v>
                </c:pt>
                <c:pt idx="329">
                  <c:v>41791</c:v>
                </c:pt>
                <c:pt idx="330">
                  <c:v>41821</c:v>
                </c:pt>
                <c:pt idx="331">
                  <c:v>41852</c:v>
                </c:pt>
                <c:pt idx="332">
                  <c:v>41883</c:v>
                </c:pt>
                <c:pt idx="333">
                  <c:v>41913</c:v>
                </c:pt>
                <c:pt idx="334">
                  <c:v>41944</c:v>
                </c:pt>
                <c:pt idx="335">
                  <c:v>41974</c:v>
                </c:pt>
                <c:pt idx="336">
                  <c:v>42005</c:v>
                </c:pt>
                <c:pt idx="337">
                  <c:v>42036</c:v>
                </c:pt>
                <c:pt idx="338">
                  <c:v>42064</c:v>
                </c:pt>
                <c:pt idx="339">
                  <c:v>42095</c:v>
                </c:pt>
                <c:pt idx="340">
                  <c:v>42125</c:v>
                </c:pt>
                <c:pt idx="341">
                  <c:v>42156</c:v>
                </c:pt>
                <c:pt idx="342">
                  <c:v>42186</c:v>
                </c:pt>
                <c:pt idx="343">
                  <c:v>42217</c:v>
                </c:pt>
                <c:pt idx="344">
                  <c:v>42248</c:v>
                </c:pt>
                <c:pt idx="345">
                  <c:v>42278</c:v>
                </c:pt>
                <c:pt idx="346">
                  <c:v>42309</c:v>
                </c:pt>
                <c:pt idx="347">
                  <c:v>42339</c:v>
                </c:pt>
                <c:pt idx="348">
                  <c:v>42370</c:v>
                </c:pt>
                <c:pt idx="349">
                  <c:v>42401</c:v>
                </c:pt>
                <c:pt idx="350">
                  <c:v>42430</c:v>
                </c:pt>
                <c:pt idx="351">
                  <c:v>42461</c:v>
                </c:pt>
                <c:pt idx="352">
                  <c:v>42491</c:v>
                </c:pt>
                <c:pt idx="353">
                  <c:v>42522</c:v>
                </c:pt>
                <c:pt idx="354">
                  <c:v>42552</c:v>
                </c:pt>
                <c:pt idx="355">
                  <c:v>42583</c:v>
                </c:pt>
                <c:pt idx="356">
                  <c:v>42614</c:v>
                </c:pt>
                <c:pt idx="357">
                  <c:v>42644</c:v>
                </c:pt>
                <c:pt idx="358">
                  <c:v>42675</c:v>
                </c:pt>
                <c:pt idx="359">
                  <c:v>42705</c:v>
                </c:pt>
                <c:pt idx="360">
                  <c:v>42736</c:v>
                </c:pt>
                <c:pt idx="361">
                  <c:v>42767</c:v>
                </c:pt>
                <c:pt idx="362">
                  <c:v>42795</c:v>
                </c:pt>
                <c:pt idx="363">
                  <c:v>42826</c:v>
                </c:pt>
                <c:pt idx="364">
                  <c:v>42856</c:v>
                </c:pt>
                <c:pt idx="365">
                  <c:v>42887</c:v>
                </c:pt>
                <c:pt idx="366">
                  <c:v>42917</c:v>
                </c:pt>
                <c:pt idx="367">
                  <c:v>42948</c:v>
                </c:pt>
                <c:pt idx="368">
                  <c:v>42979</c:v>
                </c:pt>
                <c:pt idx="369">
                  <c:v>43009</c:v>
                </c:pt>
                <c:pt idx="370">
                  <c:v>43040</c:v>
                </c:pt>
                <c:pt idx="371">
                  <c:v>43070</c:v>
                </c:pt>
                <c:pt idx="372">
                  <c:v>43101</c:v>
                </c:pt>
                <c:pt idx="373">
                  <c:v>43132</c:v>
                </c:pt>
                <c:pt idx="374">
                  <c:v>43160</c:v>
                </c:pt>
                <c:pt idx="375">
                  <c:v>43191</c:v>
                </c:pt>
                <c:pt idx="376">
                  <c:v>43221</c:v>
                </c:pt>
                <c:pt idx="377">
                  <c:v>43252</c:v>
                </c:pt>
                <c:pt idx="378">
                  <c:v>43282</c:v>
                </c:pt>
                <c:pt idx="379">
                  <c:v>43313</c:v>
                </c:pt>
                <c:pt idx="380">
                  <c:v>43344</c:v>
                </c:pt>
                <c:pt idx="381">
                  <c:v>43374</c:v>
                </c:pt>
                <c:pt idx="382">
                  <c:v>43405</c:v>
                </c:pt>
                <c:pt idx="383">
                  <c:v>43435</c:v>
                </c:pt>
                <c:pt idx="384">
                  <c:v>43466</c:v>
                </c:pt>
                <c:pt idx="385">
                  <c:v>43497</c:v>
                </c:pt>
                <c:pt idx="386">
                  <c:v>43525</c:v>
                </c:pt>
                <c:pt idx="387">
                  <c:v>43556</c:v>
                </c:pt>
                <c:pt idx="388">
                  <c:v>43586</c:v>
                </c:pt>
                <c:pt idx="389">
                  <c:v>43617</c:v>
                </c:pt>
                <c:pt idx="390">
                  <c:v>43647</c:v>
                </c:pt>
                <c:pt idx="391">
                  <c:v>43678</c:v>
                </c:pt>
                <c:pt idx="392">
                  <c:v>43709</c:v>
                </c:pt>
                <c:pt idx="393">
                  <c:v>43739</c:v>
                </c:pt>
                <c:pt idx="394">
                  <c:v>43770</c:v>
                </c:pt>
                <c:pt idx="395">
                  <c:v>43800</c:v>
                </c:pt>
                <c:pt idx="396">
                  <c:v>43831</c:v>
                </c:pt>
                <c:pt idx="397">
                  <c:v>43862</c:v>
                </c:pt>
                <c:pt idx="398">
                  <c:v>43891</c:v>
                </c:pt>
                <c:pt idx="399">
                  <c:v>43922</c:v>
                </c:pt>
                <c:pt idx="400">
                  <c:v>43952</c:v>
                </c:pt>
                <c:pt idx="401">
                  <c:v>43983</c:v>
                </c:pt>
                <c:pt idx="402">
                  <c:v>44013</c:v>
                </c:pt>
                <c:pt idx="403">
                  <c:v>44044</c:v>
                </c:pt>
                <c:pt idx="404">
                  <c:v>44075</c:v>
                </c:pt>
                <c:pt idx="405">
                  <c:v>44105</c:v>
                </c:pt>
                <c:pt idx="406">
                  <c:v>44136</c:v>
                </c:pt>
                <c:pt idx="407">
                  <c:v>44166</c:v>
                </c:pt>
                <c:pt idx="408">
                  <c:v>44197</c:v>
                </c:pt>
                <c:pt idx="409">
                  <c:v>44228</c:v>
                </c:pt>
                <c:pt idx="410">
                  <c:v>44256</c:v>
                </c:pt>
                <c:pt idx="411">
                  <c:v>44287</c:v>
                </c:pt>
                <c:pt idx="412">
                  <c:v>44317</c:v>
                </c:pt>
                <c:pt idx="413">
                  <c:v>44348</c:v>
                </c:pt>
                <c:pt idx="414">
                  <c:v>44378</c:v>
                </c:pt>
                <c:pt idx="415">
                  <c:v>44409</c:v>
                </c:pt>
                <c:pt idx="416">
                  <c:v>44440</c:v>
                </c:pt>
                <c:pt idx="417">
                  <c:v>44470</c:v>
                </c:pt>
                <c:pt idx="418">
                  <c:v>44501</c:v>
                </c:pt>
                <c:pt idx="419">
                  <c:v>44531</c:v>
                </c:pt>
                <c:pt idx="420">
                  <c:v>44562</c:v>
                </c:pt>
                <c:pt idx="421">
                  <c:v>44593</c:v>
                </c:pt>
                <c:pt idx="422">
                  <c:v>44621</c:v>
                </c:pt>
                <c:pt idx="423">
                  <c:v>44652</c:v>
                </c:pt>
                <c:pt idx="424">
                  <c:v>44682</c:v>
                </c:pt>
                <c:pt idx="425">
                  <c:v>44713</c:v>
                </c:pt>
                <c:pt idx="426">
                  <c:v>44743</c:v>
                </c:pt>
                <c:pt idx="427">
                  <c:v>44774</c:v>
                </c:pt>
                <c:pt idx="428">
                  <c:v>44805</c:v>
                </c:pt>
                <c:pt idx="429">
                  <c:v>44835</c:v>
                </c:pt>
                <c:pt idx="430">
                  <c:v>44866</c:v>
                </c:pt>
                <c:pt idx="431">
                  <c:v>44896</c:v>
                </c:pt>
                <c:pt idx="432">
                  <c:v>44927</c:v>
                </c:pt>
                <c:pt idx="433">
                  <c:v>44958</c:v>
                </c:pt>
                <c:pt idx="434">
                  <c:v>44960</c:v>
                </c:pt>
              </c:numCache>
            </c:numRef>
          </c:cat>
          <c:val>
            <c:numRef>
              <c:f>Sheet1!$B$2:$B$436</c:f>
              <c:numCache>
                <c:formatCode>General</c:formatCode>
                <c:ptCount val="435"/>
                <c:pt idx="0">
                  <c:v>2553.3000489999999</c:v>
                </c:pt>
                <c:pt idx="1">
                  <c:v>2877.8999020000001</c:v>
                </c:pt>
                <c:pt idx="2">
                  <c:v>2713.8000489999999</c:v>
                </c:pt>
                <c:pt idx="3">
                  <c:v>2659.8999020000001</c:v>
                </c:pt>
                <c:pt idx="4">
                  <c:v>2950.8000489999999</c:v>
                </c:pt>
                <c:pt idx="5">
                  <c:v>3178.1999510000001</c:v>
                </c:pt>
                <c:pt idx="6">
                  <c:v>3479.1999510000001</c:v>
                </c:pt>
                <c:pt idx="7">
                  <c:v>3611.6999510000001</c:v>
                </c:pt>
                <c:pt idx="8">
                  <c:v>3943.6000979999999</c:v>
                </c:pt>
                <c:pt idx="9">
                  <c:v>2204.5</c:v>
                </c:pt>
                <c:pt idx="10">
                  <c:v>2138.3999020000001</c:v>
                </c:pt>
                <c:pt idx="11">
                  <c:v>2302.8000489999999</c:v>
                </c:pt>
                <c:pt idx="12">
                  <c:v>2409.6999510000001</c:v>
                </c:pt>
                <c:pt idx="13">
                  <c:v>2418.1000979999999</c:v>
                </c:pt>
                <c:pt idx="14">
                  <c:v>2544</c:v>
                </c:pt>
                <c:pt idx="15">
                  <c:v>2602.8999020000001</c:v>
                </c:pt>
                <c:pt idx="16">
                  <c:v>2496.6999510000001</c:v>
                </c:pt>
                <c:pt idx="17">
                  <c:v>2671.5</c:v>
                </c:pt>
                <c:pt idx="18">
                  <c:v>2678.8999020000001</c:v>
                </c:pt>
                <c:pt idx="19">
                  <c:v>2443.8000489999999</c:v>
                </c:pt>
                <c:pt idx="20">
                  <c:v>2441</c:v>
                </c:pt>
                <c:pt idx="21">
                  <c:v>2627.3999020000001</c:v>
                </c:pt>
                <c:pt idx="22">
                  <c:v>2659.3000489999999</c:v>
                </c:pt>
                <c:pt idx="23">
                  <c:v>2687.3999020000001</c:v>
                </c:pt>
                <c:pt idx="24">
                  <c:v>3072.8999020000001</c:v>
                </c:pt>
                <c:pt idx="25">
                  <c:v>3012.6999510000001</c:v>
                </c:pt>
                <c:pt idx="26">
                  <c:v>3005</c:v>
                </c:pt>
                <c:pt idx="27">
                  <c:v>3116</c:v>
                </c:pt>
                <c:pt idx="28">
                  <c:v>2743.8999020000001</c:v>
                </c:pt>
                <c:pt idx="29">
                  <c:v>2273.8999020000001</c:v>
                </c:pt>
                <c:pt idx="30">
                  <c:v>2571.1000979999999</c:v>
                </c:pt>
                <c:pt idx="31">
                  <c:v>2508.6000979999999</c:v>
                </c:pt>
                <c:pt idx="32">
                  <c:v>2758.1999510000001</c:v>
                </c:pt>
                <c:pt idx="33">
                  <c:v>2725.3000489999999</c:v>
                </c:pt>
                <c:pt idx="34">
                  <c:v>2748.3999020000001</c:v>
                </c:pt>
                <c:pt idx="35">
                  <c:v>2836.6000979999999</c:v>
                </c:pt>
                <c:pt idx="36">
                  <c:v>2751.6000979999999</c:v>
                </c:pt>
                <c:pt idx="37">
                  <c:v>2952</c:v>
                </c:pt>
                <c:pt idx="38">
                  <c:v>2997</c:v>
                </c:pt>
                <c:pt idx="39">
                  <c:v>2951</c:v>
                </c:pt>
                <c:pt idx="40">
                  <c:v>3132</c:v>
                </c:pt>
                <c:pt idx="41">
                  <c:v>3278</c:v>
                </c:pt>
                <c:pt idx="42">
                  <c:v>3438</c:v>
                </c:pt>
                <c:pt idx="43">
                  <c:v>3087</c:v>
                </c:pt>
                <c:pt idx="44">
                  <c:v>2760</c:v>
                </c:pt>
                <c:pt idx="45">
                  <c:v>2990</c:v>
                </c:pt>
                <c:pt idx="46">
                  <c:v>2965</c:v>
                </c:pt>
                <c:pt idx="47">
                  <c:v>3024</c:v>
                </c:pt>
                <c:pt idx="48">
                  <c:v>3243</c:v>
                </c:pt>
                <c:pt idx="49">
                  <c:v>3552</c:v>
                </c:pt>
                <c:pt idx="50">
                  <c:v>3745</c:v>
                </c:pt>
                <c:pt idx="51">
                  <c:v>3588</c:v>
                </c:pt>
                <c:pt idx="52">
                  <c:v>3707</c:v>
                </c:pt>
                <c:pt idx="53">
                  <c:v>3668</c:v>
                </c:pt>
                <c:pt idx="54">
                  <c:v>4009</c:v>
                </c:pt>
                <c:pt idx="55">
                  <c:v>3998</c:v>
                </c:pt>
                <c:pt idx="56">
                  <c:v>3956.6999510000001</c:v>
                </c:pt>
                <c:pt idx="57">
                  <c:v>4038.6999510000001</c:v>
                </c:pt>
                <c:pt idx="58">
                  <c:v>4149.7998049999997</c:v>
                </c:pt>
                <c:pt idx="59">
                  <c:v>4297.2998049999997</c:v>
                </c:pt>
                <c:pt idx="60">
                  <c:v>4601.7998049999997</c:v>
                </c:pt>
                <c:pt idx="61">
                  <c:v>4929.1000979999999</c:v>
                </c:pt>
                <c:pt idx="62">
                  <c:v>4938.2998049999997</c:v>
                </c:pt>
                <c:pt idx="63">
                  <c:v>5369.6000979999999</c:v>
                </c:pt>
                <c:pt idx="64">
                  <c:v>6080.2001950000003</c:v>
                </c:pt>
                <c:pt idx="65">
                  <c:v>6103.8999020000001</c:v>
                </c:pt>
                <c:pt idx="66">
                  <c:v>5881.1000979999999</c:v>
                </c:pt>
                <c:pt idx="67">
                  <c:v>5628.6000979999999</c:v>
                </c:pt>
                <c:pt idx="68">
                  <c:v>5505.3999020000001</c:v>
                </c:pt>
                <c:pt idx="69">
                  <c:v>6190.7001950000003</c:v>
                </c:pt>
                <c:pt idx="70">
                  <c:v>5810.6000979999999</c:v>
                </c:pt>
                <c:pt idx="71">
                  <c:v>5512.3999020000001</c:v>
                </c:pt>
                <c:pt idx="72">
                  <c:v>5751.3999020000001</c:v>
                </c:pt>
                <c:pt idx="73">
                  <c:v>6352</c:v>
                </c:pt>
                <c:pt idx="74">
                  <c:v>6388.8999020000001</c:v>
                </c:pt>
                <c:pt idx="75">
                  <c:v>6830.5</c:v>
                </c:pt>
                <c:pt idx="76">
                  <c:v>7372.2001950000003</c:v>
                </c:pt>
                <c:pt idx="77">
                  <c:v>7099.2998049999997</c:v>
                </c:pt>
                <c:pt idx="78">
                  <c:v>6989</c:v>
                </c:pt>
                <c:pt idx="79">
                  <c:v>7549.7001950000003</c:v>
                </c:pt>
                <c:pt idx="80">
                  <c:v>7676.2001950000003</c:v>
                </c:pt>
                <c:pt idx="81">
                  <c:v>9329.0996090000008</c:v>
                </c:pt>
                <c:pt idx="82">
                  <c:v>9125.2001949999994</c:v>
                </c:pt>
                <c:pt idx="83">
                  <c:v>11888.400390000001</c:v>
                </c:pt>
                <c:pt idx="84">
                  <c:v>11487</c:v>
                </c:pt>
                <c:pt idx="85">
                  <c:v>10410.200199999999</c:v>
                </c:pt>
                <c:pt idx="86">
                  <c:v>9029.9003909999992</c:v>
                </c:pt>
                <c:pt idx="87">
                  <c:v>8966.0996090000008</c:v>
                </c:pt>
                <c:pt idx="88">
                  <c:v>9553.5996090000008</c:v>
                </c:pt>
                <c:pt idx="89">
                  <c:v>8758.4003909999992</c:v>
                </c:pt>
                <c:pt idx="90">
                  <c:v>9482.7998050000006</c:v>
                </c:pt>
                <c:pt idx="91">
                  <c:v>9929.4003909999992</c:v>
                </c:pt>
                <c:pt idx="92">
                  <c:v>9521.2001949999994</c:v>
                </c:pt>
                <c:pt idx="93">
                  <c:v>9646.2998050000006</c:v>
                </c:pt>
                <c:pt idx="94">
                  <c:v>8466.2998050000006</c:v>
                </c:pt>
                <c:pt idx="95">
                  <c:v>8191</c:v>
                </c:pt>
                <c:pt idx="96">
                  <c:v>7342.7001950000003</c:v>
                </c:pt>
                <c:pt idx="97">
                  <c:v>8327.5</c:v>
                </c:pt>
                <c:pt idx="98">
                  <c:v>8587.7001949999994</c:v>
                </c:pt>
                <c:pt idx="99">
                  <c:v>8361</c:v>
                </c:pt>
                <c:pt idx="100">
                  <c:v>9407.4003909999992</c:v>
                </c:pt>
                <c:pt idx="101">
                  <c:v>9206.5</c:v>
                </c:pt>
                <c:pt idx="102">
                  <c:v>9453.4003909999992</c:v>
                </c:pt>
                <c:pt idx="103">
                  <c:v>9179.9003909999992</c:v>
                </c:pt>
                <c:pt idx="104">
                  <c:v>9646.2998050000006</c:v>
                </c:pt>
                <c:pt idx="105">
                  <c:v>9782.4003909999992</c:v>
                </c:pt>
                <c:pt idx="106">
                  <c:v>9813.2998050000006</c:v>
                </c:pt>
                <c:pt idx="107">
                  <c:v>10073.400390000001</c:v>
                </c:pt>
                <c:pt idx="108">
                  <c:v>11359.700199999999</c:v>
                </c:pt>
                <c:pt idx="109">
                  <c:v>11125.700199999999</c:v>
                </c:pt>
                <c:pt idx="110">
                  <c:v>10957.200199999999</c:v>
                </c:pt>
                <c:pt idx="111">
                  <c:v>10964.5</c:v>
                </c:pt>
                <c:pt idx="112">
                  <c:v>11264.700199999999</c:v>
                </c:pt>
                <c:pt idx="113">
                  <c:v>11020.900390000001</c:v>
                </c:pt>
                <c:pt idx="114">
                  <c:v>10681.400390000001</c:v>
                </c:pt>
                <c:pt idx="115">
                  <c:v>11159</c:v>
                </c:pt>
                <c:pt idx="116">
                  <c:v>11902.400390000001</c:v>
                </c:pt>
                <c:pt idx="117">
                  <c:v>12477.599609999999</c:v>
                </c:pt>
                <c:pt idx="118">
                  <c:v>13393.900390000001</c:v>
                </c:pt>
                <c:pt idx="119">
                  <c:v>13451.5</c:v>
                </c:pt>
                <c:pt idx="120">
                  <c:v>13321.79981</c:v>
                </c:pt>
                <c:pt idx="121">
                  <c:v>13398.700199999999</c:v>
                </c:pt>
                <c:pt idx="122">
                  <c:v>12534.29981</c:v>
                </c:pt>
                <c:pt idx="123">
                  <c:v>12903.29981</c:v>
                </c:pt>
                <c:pt idx="124">
                  <c:v>14757.79981</c:v>
                </c:pt>
                <c:pt idx="125">
                  <c:v>15196.79981</c:v>
                </c:pt>
                <c:pt idx="126">
                  <c:v>16365.700199999999</c:v>
                </c:pt>
                <c:pt idx="127">
                  <c:v>14135.200199999999</c:v>
                </c:pt>
                <c:pt idx="128">
                  <c:v>15049.29981</c:v>
                </c:pt>
                <c:pt idx="129">
                  <c:v>10623.79981</c:v>
                </c:pt>
                <c:pt idx="130">
                  <c:v>10526.900390000001</c:v>
                </c:pt>
                <c:pt idx="131">
                  <c:v>10722.79981</c:v>
                </c:pt>
                <c:pt idx="132">
                  <c:v>9252.4003909999992</c:v>
                </c:pt>
                <c:pt idx="133">
                  <c:v>11480.700199999999</c:v>
                </c:pt>
                <c:pt idx="134">
                  <c:v>11518.700199999999</c:v>
                </c:pt>
                <c:pt idx="135">
                  <c:v>10383.679690000001</c:v>
                </c:pt>
                <c:pt idx="136">
                  <c:v>8934.5595699999994</c:v>
                </c:pt>
                <c:pt idx="137">
                  <c:v>8543.0996090000008</c:v>
                </c:pt>
                <c:pt idx="138">
                  <c:v>7936.2001950000003</c:v>
                </c:pt>
                <c:pt idx="139">
                  <c:v>7275.0400390000004</c:v>
                </c:pt>
                <c:pt idx="140">
                  <c:v>7883.4599609999996</c:v>
                </c:pt>
                <c:pt idx="141">
                  <c:v>10154.940430000001</c:v>
                </c:pt>
                <c:pt idx="142">
                  <c:v>10402.320309999999</c:v>
                </c:pt>
                <c:pt idx="143">
                  <c:v>10048.58008</c:v>
                </c:pt>
                <c:pt idx="144">
                  <c:v>9506.9003909999992</c:v>
                </c:pt>
                <c:pt idx="145">
                  <c:v>9858.4902340000008</c:v>
                </c:pt>
                <c:pt idx="146">
                  <c:v>10942.200199999999</c:v>
                </c:pt>
                <c:pt idx="147">
                  <c:v>13333.200199999999</c:v>
                </c:pt>
                <c:pt idx="148">
                  <c:v>12147.12012</c:v>
                </c:pt>
                <c:pt idx="149">
                  <c:v>13532.139649999999</c:v>
                </c:pt>
                <c:pt idx="150">
                  <c:v>13186.860350000001</c:v>
                </c:pt>
                <c:pt idx="151">
                  <c:v>13482.76953</c:v>
                </c:pt>
                <c:pt idx="152">
                  <c:v>12733.240229999999</c:v>
                </c:pt>
                <c:pt idx="153">
                  <c:v>13256.950199999999</c:v>
                </c:pt>
                <c:pt idx="154">
                  <c:v>15377.190430000001</c:v>
                </c:pt>
                <c:pt idx="155">
                  <c:v>16962.099610000001</c:v>
                </c:pt>
                <c:pt idx="156">
                  <c:v>15532.339840000001</c:v>
                </c:pt>
                <c:pt idx="157">
                  <c:v>17169.439450000002</c:v>
                </c:pt>
                <c:pt idx="158">
                  <c:v>17406.539059999999</c:v>
                </c:pt>
                <c:pt idx="159">
                  <c:v>15519.29981</c:v>
                </c:pt>
                <c:pt idx="160">
                  <c:v>14713.860350000001</c:v>
                </c:pt>
                <c:pt idx="161">
                  <c:v>16155.780269999999</c:v>
                </c:pt>
                <c:pt idx="162">
                  <c:v>16840.980469999999</c:v>
                </c:pt>
                <c:pt idx="163">
                  <c:v>17097.509770000001</c:v>
                </c:pt>
                <c:pt idx="164">
                  <c:v>15648.98047</c:v>
                </c:pt>
                <c:pt idx="165">
                  <c:v>14895.339840000001</c:v>
                </c:pt>
                <c:pt idx="166">
                  <c:v>13984.389649999999</c:v>
                </c:pt>
                <c:pt idx="167">
                  <c:v>15095.530269999999</c:v>
                </c:pt>
                <c:pt idx="168">
                  <c:v>16102.349609999999</c:v>
                </c:pt>
                <c:pt idx="169">
                  <c:v>14787.87012</c:v>
                </c:pt>
                <c:pt idx="170">
                  <c:v>12760.639649999999</c:v>
                </c:pt>
                <c:pt idx="171">
                  <c:v>13386.04004</c:v>
                </c:pt>
                <c:pt idx="172">
                  <c:v>13174.410159999999</c:v>
                </c:pt>
                <c:pt idx="173">
                  <c:v>13042.530269999999</c:v>
                </c:pt>
                <c:pt idx="174">
                  <c:v>12316.690430000001</c:v>
                </c:pt>
                <c:pt idx="175">
                  <c:v>11090.48047</c:v>
                </c:pt>
                <c:pt idx="176">
                  <c:v>9950.7001949999994</c:v>
                </c:pt>
                <c:pt idx="177">
                  <c:v>10073.969730000001</c:v>
                </c:pt>
                <c:pt idx="178">
                  <c:v>11279.25</c:v>
                </c:pt>
                <c:pt idx="179">
                  <c:v>11397.20996</c:v>
                </c:pt>
                <c:pt idx="180">
                  <c:v>10725.29981</c:v>
                </c:pt>
                <c:pt idx="181">
                  <c:v>10482.54981</c:v>
                </c:pt>
                <c:pt idx="182">
                  <c:v>11032.91992</c:v>
                </c:pt>
                <c:pt idx="183">
                  <c:v>11497.58008</c:v>
                </c:pt>
                <c:pt idx="184">
                  <c:v>11301.940430000001</c:v>
                </c:pt>
                <c:pt idx="185">
                  <c:v>10598.54981</c:v>
                </c:pt>
                <c:pt idx="186">
                  <c:v>10267.360350000001</c:v>
                </c:pt>
                <c:pt idx="187">
                  <c:v>10043.87012</c:v>
                </c:pt>
                <c:pt idx="188">
                  <c:v>9072.2099610000005</c:v>
                </c:pt>
                <c:pt idx="189">
                  <c:v>9441.25</c:v>
                </c:pt>
                <c:pt idx="190">
                  <c:v>10069.87012</c:v>
                </c:pt>
                <c:pt idx="191">
                  <c:v>9321.2900389999995</c:v>
                </c:pt>
                <c:pt idx="192">
                  <c:v>9258.9501949999994</c:v>
                </c:pt>
                <c:pt idx="193">
                  <c:v>9122.6601559999999</c:v>
                </c:pt>
                <c:pt idx="194">
                  <c:v>8634.4501949999994</c:v>
                </c:pt>
                <c:pt idx="195">
                  <c:v>8717.2197269999997</c:v>
                </c:pt>
                <c:pt idx="196">
                  <c:v>9487.3798829999996</c:v>
                </c:pt>
                <c:pt idx="197">
                  <c:v>9577.1201170000004</c:v>
                </c:pt>
                <c:pt idx="198">
                  <c:v>10134.83008</c:v>
                </c:pt>
                <c:pt idx="199">
                  <c:v>10908.990229999999</c:v>
                </c:pt>
                <c:pt idx="200">
                  <c:v>11229.87012</c:v>
                </c:pt>
                <c:pt idx="201">
                  <c:v>12190.099609999999</c:v>
                </c:pt>
                <c:pt idx="202">
                  <c:v>12317.469730000001</c:v>
                </c:pt>
                <c:pt idx="203">
                  <c:v>12575.940430000001</c:v>
                </c:pt>
                <c:pt idx="204">
                  <c:v>13289.37012</c:v>
                </c:pt>
                <c:pt idx="205">
                  <c:v>13907.030269999999</c:v>
                </c:pt>
                <c:pt idx="206">
                  <c:v>12681.66992</c:v>
                </c:pt>
                <c:pt idx="207">
                  <c:v>11942.95996</c:v>
                </c:pt>
                <c:pt idx="208">
                  <c:v>12198.240229999999</c:v>
                </c:pt>
                <c:pt idx="209">
                  <c:v>12285.75</c:v>
                </c:pt>
                <c:pt idx="210">
                  <c:v>12238.030269999999</c:v>
                </c:pt>
                <c:pt idx="211">
                  <c:v>12850.280269999999</c:v>
                </c:pt>
                <c:pt idx="212">
                  <c:v>13120.030269999999</c:v>
                </c:pt>
                <c:pt idx="213">
                  <c:v>13054.660159999999</c:v>
                </c:pt>
                <c:pt idx="214">
                  <c:v>14060.04981</c:v>
                </c:pt>
                <c:pt idx="215">
                  <c:v>14230.139649999999</c:v>
                </c:pt>
                <c:pt idx="216">
                  <c:v>13721.690430000001</c:v>
                </c:pt>
                <c:pt idx="217">
                  <c:v>14195.349609999999</c:v>
                </c:pt>
                <c:pt idx="218">
                  <c:v>13516.87988</c:v>
                </c:pt>
                <c:pt idx="219">
                  <c:v>13908.969730000001</c:v>
                </c:pt>
                <c:pt idx="220">
                  <c:v>13867.070309999999</c:v>
                </c:pt>
                <c:pt idx="221">
                  <c:v>14201.059569999999</c:v>
                </c:pt>
                <c:pt idx="222">
                  <c:v>14880.98047</c:v>
                </c:pt>
                <c:pt idx="223">
                  <c:v>14903.54981</c:v>
                </c:pt>
                <c:pt idx="224">
                  <c:v>15428.51953</c:v>
                </c:pt>
                <c:pt idx="225">
                  <c:v>14386.37012</c:v>
                </c:pt>
                <c:pt idx="226">
                  <c:v>14937.139649999999</c:v>
                </c:pt>
                <c:pt idx="227">
                  <c:v>14876.429690000001</c:v>
                </c:pt>
                <c:pt idx="228">
                  <c:v>15753.139649999999</c:v>
                </c:pt>
                <c:pt idx="229">
                  <c:v>15918.48047</c:v>
                </c:pt>
                <c:pt idx="230">
                  <c:v>15805.04004</c:v>
                </c:pt>
                <c:pt idx="231">
                  <c:v>16661.300780000001</c:v>
                </c:pt>
                <c:pt idx="232">
                  <c:v>15857.889649999999</c:v>
                </c:pt>
                <c:pt idx="233">
                  <c:v>16267.62012</c:v>
                </c:pt>
                <c:pt idx="234">
                  <c:v>16971.339840000001</c:v>
                </c:pt>
                <c:pt idx="235">
                  <c:v>17392.269530000001</c:v>
                </c:pt>
                <c:pt idx="236">
                  <c:v>17543.050780000001</c:v>
                </c:pt>
                <c:pt idx="237">
                  <c:v>18324.349610000001</c:v>
                </c:pt>
                <c:pt idx="238">
                  <c:v>18960.480469999999</c:v>
                </c:pt>
                <c:pt idx="239">
                  <c:v>19964.720700000002</c:v>
                </c:pt>
                <c:pt idx="240">
                  <c:v>20106.41992</c:v>
                </c:pt>
                <c:pt idx="241">
                  <c:v>19651.509770000001</c:v>
                </c:pt>
                <c:pt idx="242">
                  <c:v>19800.929690000001</c:v>
                </c:pt>
                <c:pt idx="243">
                  <c:v>20318.980469999999</c:v>
                </c:pt>
                <c:pt idx="244">
                  <c:v>20634.470700000002</c:v>
                </c:pt>
                <c:pt idx="245">
                  <c:v>21772.730469999999</c:v>
                </c:pt>
                <c:pt idx="246">
                  <c:v>23184.939450000002</c:v>
                </c:pt>
                <c:pt idx="247">
                  <c:v>23984.140630000002</c:v>
                </c:pt>
                <c:pt idx="248">
                  <c:v>27142.470700000002</c:v>
                </c:pt>
                <c:pt idx="249">
                  <c:v>31352.58008</c:v>
                </c:pt>
                <c:pt idx="250">
                  <c:v>28643.609380000002</c:v>
                </c:pt>
                <c:pt idx="251">
                  <c:v>27812.650389999999</c:v>
                </c:pt>
                <c:pt idx="252">
                  <c:v>23455.740229999999</c:v>
                </c:pt>
                <c:pt idx="253">
                  <c:v>24331.66992</c:v>
                </c:pt>
                <c:pt idx="254">
                  <c:v>22849.199219999999</c:v>
                </c:pt>
                <c:pt idx="255">
                  <c:v>25755.349610000001</c:v>
                </c:pt>
                <c:pt idx="256">
                  <c:v>24533.119139999999</c:v>
                </c:pt>
                <c:pt idx="257">
                  <c:v>22102.009770000001</c:v>
                </c:pt>
                <c:pt idx="258">
                  <c:v>22731.099610000001</c:v>
                </c:pt>
                <c:pt idx="259">
                  <c:v>21261.890630000002</c:v>
                </c:pt>
                <c:pt idx="260">
                  <c:v>18016.210940000001</c:v>
                </c:pt>
                <c:pt idx="261">
                  <c:v>13968.66992</c:v>
                </c:pt>
                <c:pt idx="262">
                  <c:v>13888.240229999999</c:v>
                </c:pt>
                <c:pt idx="263">
                  <c:v>14387.48047</c:v>
                </c:pt>
                <c:pt idx="264">
                  <c:v>13278.20996</c:v>
                </c:pt>
                <c:pt idx="265">
                  <c:v>12811.570309999999</c:v>
                </c:pt>
                <c:pt idx="266">
                  <c:v>13576.01953</c:v>
                </c:pt>
                <c:pt idx="267">
                  <c:v>15520.990229999999</c:v>
                </c:pt>
                <c:pt idx="268">
                  <c:v>18171</c:v>
                </c:pt>
                <c:pt idx="269">
                  <c:v>18378.730469999999</c:v>
                </c:pt>
                <c:pt idx="270">
                  <c:v>20573.33008</c:v>
                </c:pt>
                <c:pt idx="271">
                  <c:v>19724.189450000002</c:v>
                </c:pt>
                <c:pt idx="272">
                  <c:v>20955.25</c:v>
                </c:pt>
                <c:pt idx="273">
                  <c:v>21752.869139999999</c:v>
                </c:pt>
                <c:pt idx="274">
                  <c:v>21821.5</c:v>
                </c:pt>
                <c:pt idx="275">
                  <c:v>21872.5</c:v>
                </c:pt>
                <c:pt idx="276">
                  <c:v>20121.990229999999</c:v>
                </c:pt>
                <c:pt idx="277">
                  <c:v>20608.699219999999</c:v>
                </c:pt>
                <c:pt idx="278">
                  <c:v>21239.349610000001</c:v>
                </c:pt>
                <c:pt idx="279">
                  <c:v>21108.589840000001</c:v>
                </c:pt>
                <c:pt idx="280">
                  <c:v>19765.189450000002</c:v>
                </c:pt>
                <c:pt idx="281">
                  <c:v>20128.990229999999</c:v>
                </c:pt>
                <c:pt idx="282">
                  <c:v>21029.810549999998</c:v>
                </c:pt>
                <c:pt idx="283">
                  <c:v>20536.490229999999</c:v>
                </c:pt>
                <c:pt idx="284">
                  <c:v>22358.16992</c:v>
                </c:pt>
                <c:pt idx="285">
                  <c:v>23096.320309999999</c:v>
                </c:pt>
                <c:pt idx="286">
                  <c:v>23007.990229999999</c:v>
                </c:pt>
                <c:pt idx="287">
                  <c:v>23035.449219999999</c:v>
                </c:pt>
                <c:pt idx="288">
                  <c:v>23447.339840000001</c:v>
                </c:pt>
                <c:pt idx="289">
                  <c:v>23338.019530000001</c:v>
                </c:pt>
                <c:pt idx="290">
                  <c:v>23527.519530000001</c:v>
                </c:pt>
                <c:pt idx="291">
                  <c:v>23720.810549999998</c:v>
                </c:pt>
                <c:pt idx="292">
                  <c:v>23684.130860000001</c:v>
                </c:pt>
                <c:pt idx="293">
                  <c:v>22398.099610000001</c:v>
                </c:pt>
                <c:pt idx="294">
                  <c:v>22440.25</c:v>
                </c:pt>
                <c:pt idx="295">
                  <c:v>20534.849610000001</c:v>
                </c:pt>
                <c:pt idx="296">
                  <c:v>17592.410159999999</c:v>
                </c:pt>
                <c:pt idx="297">
                  <c:v>19864.869139999999</c:v>
                </c:pt>
                <c:pt idx="298">
                  <c:v>17989.349610000001</c:v>
                </c:pt>
                <c:pt idx="299">
                  <c:v>18434.390630000002</c:v>
                </c:pt>
                <c:pt idx="300">
                  <c:v>20390.490229999999</c:v>
                </c:pt>
                <c:pt idx="301">
                  <c:v>21680.08008</c:v>
                </c:pt>
                <c:pt idx="302">
                  <c:v>20555.58008</c:v>
                </c:pt>
                <c:pt idx="303">
                  <c:v>21094.210940000001</c:v>
                </c:pt>
                <c:pt idx="304">
                  <c:v>18629.519530000001</c:v>
                </c:pt>
                <c:pt idx="305">
                  <c:v>19441.460940000001</c:v>
                </c:pt>
                <c:pt idx="306">
                  <c:v>19796.810549999998</c:v>
                </c:pt>
                <c:pt idx="307">
                  <c:v>19482.570309999999</c:v>
                </c:pt>
                <c:pt idx="308">
                  <c:v>20840.380860000001</c:v>
                </c:pt>
                <c:pt idx="309">
                  <c:v>21641.820309999999</c:v>
                </c:pt>
                <c:pt idx="310">
                  <c:v>22030.390630000002</c:v>
                </c:pt>
                <c:pt idx="311">
                  <c:v>22656.91992</c:v>
                </c:pt>
                <c:pt idx="312">
                  <c:v>23729.529299999998</c:v>
                </c:pt>
                <c:pt idx="313">
                  <c:v>23020.269530000001</c:v>
                </c:pt>
                <c:pt idx="314">
                  <c:v>22299.630860000001</c:v>
                </c:pt>
                <c:pt idx="315">
                  <c:v>22737.009770000001</c:v>
                </c:pt>
                <c:pt idx="316">
                  <c:v>22392.160159999999</c:v>
                </c:pt>
                <c:pt idx="317">
                  <c:v>20803.289059999999</c:v>
                </c:pt>
                <c:pt idx="318">
                  <c:v>21883.660159999999</c:v>
                </c:pt>
                <c:pt idx="319">
                  <c:v>21731.369139999999</c:v>
                </c:pt>
                <c:pt idx="320">
                  <c:v>22859.859380000002</c:v>
                </c:pt>
                <c:pt idx="321">
                  <c:v>23206.369139999999</c:v>
                </c:pt>
                <c:pt idx="322">
                  <c:v>23881.289059999999</c:v>
                </c:pt>
                <c:pt idx="323">
                  <c:v>23306.390630000002</c:v>
                </c:pt>
                <c:pt idx="324">
                  <c:v>22035.41992</c:v>
                </c:pt>
                <c:pt idx="325">
                  <c:v>22836.960940000001</c:v>
                </c:pt>
                <c:pt idx="326">
                  <c:v>22151.060549999998</c:v>
                </c:pt>
                <c:pt idx="327">
                  <c:v>22133.970700000002</c:v>
                </c:pt>
                <c:pt idx="328">
                  <c:v>23081.650389999999</c:v>
                </c:pt>
                <c:pt idx="329">
                  <c:v>23190.720700000002</c:v>
                </c:pt>
                <c:pt idx="330">
                  <c:v>24756.849610000001</c:v>
                </c:pt>
                <c:pt idx="331">
                  <c:v>24742.060549999998</c:v>
                </c:pt>
                <c:pt idx="332">
                  <c:v>22932.980469999999</c:v>
                </c:pt>
                <c:pt idx="333">
                  <c:v>23998.060549999998</c:v>
                </c:pt>
                <c:pt idx="334">
                  <c:v>23987.449219999999</c:v>
                </c:pt>
                <c:pt idx="335">
                  <c:v>23605.039059999999</c:v>
                </c:pt>
                <c:pt idx="336">
                  <c:v>24507.050780000001</c:v>
                </c:pt>
                <c:pt idx="337">
                  <c:v>24823.289059999999</c:v>
                </c:pt>
                <c:pt idx="338">
                  <c:v>24900.890630000002</c:v>
                </c:pt>
                <c:pt idx="339">
                  <c:v>28133</c:v>
                </c:pt>
                <c:pt idx="340">
                  <c:v>27424.189450000002</c:v>
                </c:pt>
                <c:pt idx="341">
                  <c:v>26250.029299999998</c:v>
                </c:pt>
                <c:pt idx="342">
                  <c:v>24636.279299999998</c:v>
                </c:pt>
                <c:pt idx="343">
                  <c:v>21670.58008</c:v>
                </c:pt>
                <c:pt idx="344">
                  <c:v>20846.300780000001</c:v>
                </c:pt>
                <c:pt idx="345">
                  <c:v>22640.039059999999</c:v>
                </c:pt>
                <c:pt idx="346">
                  <c:v>21996.41992</c:v>
                </c:pt>
                <c:pt idx="347">
                  <c:v>21914.400389999999</c:v>
                </c:pt>
                <c:pt idx="348">
                  <c:v>19683.109380000002</c:v>
                </c:pt>
                <c:pt idx="349">
                  <c:v>19111.929690000001</c:v>
                </c:pt>
                <c:pt idx="350">
                  <c:v>20776.699219999999</c:v>
                </c:pt>
                <c:pt idx="351">
                  <c:v>21067.050780000001</c:v>
                </c:pt>
                <c:pt idx="352">
                  <c:v>20815.089840000001</c:v>
                </c:pt>
                <c:pt idx="353">
                  <c:v>20794.369139999999</c:v>
                </c:pt>
                <c:pt idx="354">
                  <c:v>21891.369139999999</c:v>
                </c:pt>
                <c:pt idx="355">
                  <c:v>22976.880860000001</c:v>
                </c:pt>
                <c:pt idx="356">
                  <c:v>23297.150389999999</c:v>
                </c:pt>
                <c:pt idx="357">
                  <c:v>22934.539059999999</c:v>
                </c:pt>
                <c:pt idx="358">
                  <c:v>22789.769530000001</c:v>
                </c:pt>
                <c:pt idx="359">
                  <c:v>22000.560549999998</c:v>
                </c:pt>
                <c:pt idx="360">
                  <c:v>23360.779299999998</c:v>
                </c:pt>
                <c:pt idx="361">
                  <c:v>23740.730469999999</c:v>
                </c:pt>
                <c:pt idx="362">
                  <c:v>24111.589840000001</c:v>
                </c:pt>
                <c:pt idx="363">
                  <c:v>24615.130860000001</c:v>
                </c:pt>
                <c:pt idx="364">
                  <c:v>25660.650389999999</c:v>
                </c:pt>
                <c:pt idx="365">
                  <c:v>25764.58008</c:v>
                </c:pt>
                <c:pt idx="366">
                  <c:v>27323.990229999999</c:v>
                </c:pt>
                <c:pt idx="367">
                  <c:v>27970.300780000001</c:v>
                </c:pt>
                <c:pt idx="368">
                  <c:v>27554.300780000001</c:v>
                </c:pt>
                <c:pt idx="369">
                  <c:v>28245.539059999999</c:v>
                </c:pt>
                <c:pt idx="370">
                  <c:v>29177.349610000001</c:v>
                </c:pt>
                <c:pt idx="371">
                  <c:v>29919.150389999999</c:v>
                </c:pt>
                <c:pt idx="372">
                  <c:v>32887.269529999998</c:v>
                </c:pt>
                <c:pt idx="373">
                  <c:v>30844.720700000002</c:v>
                </c:pt>
                <c:pt idx="374">
                  <c:v>30093.380860000001</c:v>
                </c:pt>
                <c:pt idx="375">
                  <c:v>30808.449219999999</c:v>
                </c:pt>
                <c:pt idx="376">
                  <c:v>30468.560549999998</c:v>
                </c:pt>
                <c:pt idx="377">
                  <c:v>28955.109380000002</c:v>
                </c:pt>
                <c:pt idx="378">
                  <c:v>28583.009770000001</c:v>
                </c:pt>
                <c:pt idx="379">
                  <c:v>27888.550780000001</c:v>
                </c:pt>
                <c:pt idx="380">
                  <c:v>27788.519530000001</c:v>
                </c:pt>
                <c:pt idx="381">
                  <c:v>24979.689450000002</c:v>
                </c:pt>
                <c:pt idx="382">
                  <c:v>26506.75</c:v>
                </c:pt>
                <c:pt idx="383">
                  <c:v>25845.699219999999</c:v>
                </c:pt>
                <c:pt idx="384">
                  <c:v>27942.470700000002</c:v>
                </c:pt>
                <c:pt idx="385">
                  <c:v>28633.179690000001</c:v>
                </c:pt>
                <c:pt idx="386">
                  <c:v>29051.359380000002</c:v>
                </c:pt>
                <c:pt idx="387">
                  <c:v>29699.109380000002</c:v>
                </c:pt>
                <c:pt idx="388">
                  <c:v>26901.089840000001</c:v>
                </c:pt>
                <c:pt idx="389">
                  <c:v>28542.619139999999</c:v>
                </c:pt>
                <c:pt idx="390">
                  <c:v>27777.75</c:v>
                </c:pt>
                <c:pt idx="391">
                  <c:v>25724.730469999999</c:v>
                </c:pt>
                <c:pt idx="392">
                  <c:v>26092.269530000001</c:v>
                </c:pt>
                <c:pt idx="393">
                  <c:v>26906.720700000002</c:v>
                </c:pt>
                <c:pt idx="394">
                  <c:v>26346.490229999999</c:v>
                </c:pt>
                <c:pt idx="395">
                  <c:v>28189.75</c:v>
                </c:pt>
                <c:pt idx="396">
                  <c:v>26312.630860000001</c:v>
                </c:pt>
                <c:pt idx="397">
                  <c:v>26129.929690000001</c:v>
                </c:pt>
                <c:pt idx="398">
                  <c:v>23603.480469999999</c:v>
                </c:pt>
                <c:pt idx="399">
                  <c:v>24643.589840000001</c:v>
                </c:pt>
                <c:pt idx="400">
                  <c:v>22961.470700000002</c:v>
                </c:pt>
                <c:pt idx="401">
                  <c:v>24427.189450000002</c:v>
                </c:pt>
                <c:pt idx="402">
                  <c:v>24595.349610000001</c:v>
                </c:pt>
                <c:pt idx="403">
                  <c:v>25177.050780000001</c:v>
                </c:pt>
                <c:pt idx="404">
                  <c:v>23459.050780000001</c:v>
                </c:pt>
                <c:pt idx="405">
                  <c:v>24107.41992</c:v>
                </c:pt>
                <c:pt idx="406">
                  <c:v>26341.490229999999</c:v>
                </c:pt>
                <c:pt idx="407">
                  <c:v>27231.130860000001</c:v>
                </c:pt>
                <c:pt idx="408">
                  <c:v>28283.710940000001</c:v>
                </c:pt>
                <c:pt idx="409">
                  <c:v>28980.210940000001</c:v>
                </c:pt>
                <c:pt idx="410">
                  <c:v>28378.349610000001</c:v>
                </c:pt>
                <c:pt idx="411">
                  <c:v>28724.880860000001</c:v>
                </c:pt>
                <c:pt idx="412">
                  <c:v>29151.800780000001</c:v>
                </c:pt>
                <c:pt idx="413">
                  <c:v>28827.949219999999</c:v>
                </c:pt>
                <c:pt idx="414">
                  <c:v>25961.029299999998</c:v>
                </c:pt>
                <c:pt idx="415">
                  <c:v>25878.990229999999</c:v>
                </c:pt>
                <c:pt idx="416">
                  <c:v>24575.640630000002</c:v>
                </c:pt>
                <c:pt idx="417">
                  <c:v>25377.240229999999</c:v>
                </c:pt>
                <c:pt idx="418">
                  <c:v>23475.259770000001</c:v>
                </c:pt>
                <c:pt idx="419">
                  <c:v>23397.66992</c:v>
                </c:pt>
                <c:pt idx="420">
                  <c:v>23802.259770000001</c:v>
                </c:pt>
                <c:pt idx="421">
                  <c:v>22713.019530000001</c:v>
                </c:pt>
                <c:pt idx="422">
                  <c:v>21996.849610000001</c:v>
                </c:pt>
                <c:pt idx="423">
                  <c:v>21089.390630000002</c:v>
                </c:pt>
                <c:pt idx="424">
                  <c:v>21415.199219999999</c:v>
                </c:pt>
                <c:pt idx="425">
                  <c:v>21859.789059999999</c:v>
                </c:pt>
                <c:pt idx="426">
                  <c:v>20156.509770000001</c:v>
                </c:pt>
                <c:pt idx="427">
                  <c:v>19954.390630000002</c:v>
                </c:pt>
                <c:pt idx="428">
                  <c:v>17222.83008</c:v>
                </c:pt>
                <c:pt idx="429">
                  <c:v>14687.01953</c:v>
                </c:pt>
                <c:pt idx="430">
                  <c:v>18597.230469999999</c:v>
                </c:pt>
                <c:pt idx="431">
                  <c:v>19781.410159999999</c:v>
                </c:pt>
                <c:pt idx="432">
                  <c:v>21842.33008</c:v>
                </c:pt>
                <c:pt idx="433">
                  <c:v>21660.470700000002</c:v>
                </c:pt>
                <c:pt idx="434">
                  <c:v>21660.470700000002</c:v>
                </c:pt>
              </c:numCache>
            </c:numRef>
          </c:val>
          <c:smooth val="0"/>
          <c:extLst>
            <c:ext xmlns:c16="http://schemas.microsoft.com/office/drawing/2014/chart" uri="{C3380CC4-5D6E-409C-BE32-E72D297353CC}">
              <c16:uniqueId val="{00000000-652D-4762-81EC-851A89723284}"/>
            </c:ext>
          </c:extLst>
        </c:ser>
        <c:dLbls>
          <c:showLegendKey val="0"/>
          <c:showVal val="0"/>
          <c:showCatName val="0"/>
          <c:showSerName val="0"/>
          <c:showPercent val="0"/>
          <c:showBubbleSize val="0"/>
        </c:dLbls>
        <c:marker val="1"/>
        <c:smooth val="0"/>
        <c:axId val="1601070496"/>
        <c:axId val="1601067584"/>
      </c:lineChart>
      <c:lineChart>
        <c:grouping val="standard"/>
        <c:varyColors val="0"/>
        <c:ser>
          <c:idx val="1"/>
          <c:order val="1"/>
          <c:tx>
            <c:strRef>
              <c:f>Sheet1!$C$1</c:f>
              <c:strCache>
                <c:ptCount val="1"/>
                <c:pt idx="0">
                  <c:v>^FCHI Close price</c:v>
                </c:pt>
              </c:strCache>
            </c:strRef>
          </c:tx>
          <c:spPr>
            <a:ln w="28575" cap="rnd">
              <a:solidFill>
                <a:sysClr val="windowText" lastClr="000000"/>
              </a:solidFill>
              <a:round/>
            </a:ln>
            <a:effectLst/>
          </c:spPr>
          <c:marker>
            <c:symbol val="none"/>
          </c:marker>
          <c:cat>
            <c:numRef>
              <c:f>Sheet1!$A$2:$A$436</c:f>
              <c:numCache>
                <c:formatCode>m/d/yyyy</c:formatCode>
                <c:ptCount val="435"/>
                <c:pt idx="0">
                  <c:v>31778</c:v>
                </c:pt>
                <c:pt idx="1">
                  <c:v>31809</c:v>
                </c:pt>
                <c:pt idx="2">
                  <c:v>31837</c:v>
                </c:pt>
                <c:pt idx="3">
                  <c:v>31868</c:v>
                </c:pt>
                <c:pt idx="4">
                  <c:v>31898</c:v>
                </c:pt>
                <c:pt idx="5">
                  <c:v>31929</c:v>
                </c:pt>
                <c:pt idx="6">
                  <c:v>31959</c:v>
                </c:pt>
                <c:pt idx="7">
                  <c:v>31990</c:v>
                </c:pt>
                <c:pt idx="8">
                  <c:v>32021</c:v>
                </c:pt>
                <c:pt idx="9">
                  <c:v>32051</c:v>
                </c:pt>
                <c:pt idx="10">
                  <c:v>32082</c:v>
                </c:pt>
                <c:pt idx="11">
                  <c:v>32112</c:v>
                </c:pt>
                <c:pt idx="12">
                  <c:v>32143</c:v>
                </c:pt>
                <c:pt idx="13">
                  <c:v>32174</c:v>
                </c:pt>
                <c:pt idx="14">
                  <c:v>32203</c:v>
                </c:pt>
                <c:pt idx="15">
                  <c:v>32234</c:v>
                </c:pt>
                <c:pt idx="16">
                  <c:v>32264</c:v>
                </c:pt>
                <c:pt idx="17">
                  <c:v>32295</c:v>
                </c:pt>
                <c:pt idx="18">
                  <c:v>32325</c:v>
                </c:pt>
                <c:pt idx="19">
                  <c:v>32356</c:v>
                </c:pt>
                <c:pt idx="20">
                  <c:v>32387</c:v>
                </c:pt>
                <c:pt idx="21">
                  <c:v>32417</c:v>
                </c:pt>
                <c:pt idx="22">
                  <c:v>32448</c:v>
                </c:pt>
                <c:pt idx="23">
                  <c:v>32478</c:v>
                </c:pt>
                <c:pt idx="24">
                  <c:v>32509</c:v>
                </c:pt>
                <c:pt idx="25">
                  <c:v>32540</c:v>
                </c:pt>
                <c:pt idx="26">
                  <c:v>32568</c:v>
                </c:pt>
                <c:pt idx="27">
                  <c:v>32599</c:v>
                </c:pt>
                <c:pt idx="28">
                  <c:v>32629</c:v>
                </c:pt>
                <c:pt idx="29">
                  <c:v>32660</c:v>
                </c:pt>
                <c:pt idx="30">
                  <c:v>32690</c:v>
                </c:pt>
                <c:pt idx="31">
                  <c:v>32721</c:v>
                </c:pt>
                <c:pt idx="32">
                  <c:v>32752</c:v>
                </c:pt>
                <c:pt idx="33">
                  <c:v>32782</c:v>
                </c:pt>
                <c:pt idx="34">
                  <c:v>32813</c:v>
                </c:pt>
                <c:pt idx="35">
                  <c:v>32843</c:v>
                </c:pt>
                <c:pt idx="36">
                  <c:v>32874</c:v>
                </c:pt>
                <c:pt idx="37">
                  <c:v>32905</c:v>
                </c:pt>
                <c:pt idx="38">
                  <c:v>32933</c:v>
                </c:pt>
                <c:pt idx="39">
                  <c:v>32964</c:v>
                </c:pt>
                <c:pt idx="40">
                  <c:v>32994</c:v>
                </c:pt>
                <c:pt idx="41">
                  <c:v>33025</c:v>
                </c:pt>
                <c:pt idx="42">
                  <c:v>33055</c:v>
                </c:pt>
                <c:pt idx="43">
                  <c:v>33086</c:v>
                </c:pt>
                <c:pt idx="44">
                  <c:v>33117</c:v>
                </c:pt>
                <c:pt idx="45">
                  <c:v>33147</c:v>
                </c:pt>
                <c:pt idx="46">
                  <c:v>33178</c:v>
                </c:pt>
                <c:pt idx="47">
                  <c:v>33208</c:v>
                </c:pt>
                <c:pt idx="48">
                  <c:v>33239</c:v>
                </c:pt>
                <c:pt idx="49">
                  <c:v>33270</c:v>
                </c:pt>
                <c:pt idx="50">
                  <c:v>33298</c:v>
                </c:pt>
                <c:pt idx="51">
                  <c:v>33329</c:v>
                </c:pt>
                <c:pt idx="52">
                  <c:v>33359</c:v>
                </c:pt>
                <c:pt idx="53">
                  <c:v>33390</c:v>
                </c:pt>
                <c:pt idx="54">
                  <c:v>33420</c:v>
                </c:pt>
                <c:pt idx="55">
                  <c:v>33451</c:v>
                </c:pt>
                <c:pt idx="56">
                  <c:v>33482</c:v>
                </c:pt>
                <c:pt idx="57">
                  <c:v>33512</c:v>
                </c:pt>
                <c:pt idx="58">
                  <c:v>33543</c:v>
                </c:pt>
                <c:pt idx="59">
                  <c:v>33573</c:v>
                </c:pt>
                <c:pt idx="60">
                  <c:v>33604</c:v>
                </c:pt>
                <c:pt idx="61">
                  <c:v>33635</c:v>
                </c:pt>
                <c:pt idx="62">
                  <c:v>33664</c:v>
                </c:pt>
                <c:pt idx="63">
                  <c:v>33695</c:v>
                </c:pt>
                <c:pt idx="64">
                  <c:v>33725</c:v>
                </c:pt>
                <c:pt idx="65">
                  <c:v>33756</c:v>
                </c:pt>
                <c:pt idx="66">
                  <c:v>33786</c:v>
                </c:pt>
                <c:pt idx="67">
                  <c:v>33817</c:v>
                </c:pt>
                <c:pt idx="68">
                  <c:v>33848</c:v>
                </c:pt>
                <c:pt idx="69">
                  <c:v>33878</c:v>
                </c:pt>
                <c:pt idx="70">
                  <c:v>33909</c:v>
                </c:pt>
                <c:pt idx="71">
                  <c:v>33939</c:v>
                </c:pt>
                <c:pt idx="72">
                  <c:v>33970</c:v>
                </c:pt>
                <c:pt idx="73">
                  <c:v>34001</c:v>
                </c:pt>
                <c:pt idx="74">
                  <c:v>34029</c:v>
                </c:pt>
                <c:pt idx="75">
                  <c:v>34060</c:v>
                </c:pt>
                <c:pt idx="76">
                  <c:v>34090</c:v>
                </c:pt>
                <c:pt idx="77">
                  <c:v>34121</c:v>
                </c:pt>
                <c:pt idx="78">
                  <c:v>34151</c:v>
                </c:pt>
                <c:pt idx="79">
                  <c:v>34182</c:v>
                </c:pt>
                <c:pt idx="80">
                  <c:v>34213</c:v>
                </c:pt>
                <c:pt idx="81">
                  <c:v>34243</c:v>
                </c:pt>
                <c:pt idx="82">
                  <c:v>34274</c:v>
                </c:pt>
                <c:pt idx="83">
                  <c:v>34304</c:v>
                </c:pt>
                <c:pt idx="84">
                  <c:v>34335</c:v>
                </c:pt>
                <c:pt idx="85">
                  <c:v>34366</c:v>
                </c:pt>
                <c:pt idx="86">
                  <c:v>34394</c:v>
                </c:pt>
                <c:pt idx="87">
                  <c:v>34425</c:v>
                </c:pt>
                <c:pt idx="88">
                  <c:v>34455</c:v>
                </c:pt>
                <c:pt idx="89">
                  <c:v>34486</c:v>
                </c:pt>
                <c:pt idx="90">
                  <c:v>34516</c:v>
                </c:pt>
                <c:pt idx="91">
                  <c:v>34547</c:v>
                </c:pt>
                <c:pt idx="92">
                  <c:v>34578</c:v>
                </c:pt>
                <c:pt idx="93">
                  <c:v>34608</c:v>
                </c:pt>
                <c:pt idx="94">
                  <c:v>34639</c:v>
                </c:pt>
                <c:pt idx="95">
                  <c:v>34669</c:v>
                </c:pt>
                <c:pt idx="96">
                  <c:v>34700</c:v>
                </c:pt>
                <c:pt idx="97">
                  <c:v>34731</c:v>
                </c:pt>
                <c:pt idx="98">
                  <c:v>34759</c:v>
                </c:pt>
                <c:pt idx="99">
                  <c:v>34790</c:v>
                </c:pt>
                <c:pt idx="100">
                  <c:v>34820</c:v>
                </c:pt>
                <c:pt idx="101">
                  <c:v>34851</c:v>
                </c:pt>
                <c:pt idx="102">
                  <c:v>34881</c:v>
                </c:pt>
                <c:pt idx="103">
                  <c:v>34912</c:v>
                </c:pt>
                <c:pt idx="104">
                  <c:v>34943</c:v>
                </c:pt>
                <c:pt idx="105">
                  <c:v>34973</c:v>
                </c:pt>
                <c:pt idx="106">
                  <c:v>35004</c:v>
                </c:pt>
                <c:pt idx="107">
                  <c:v>35034</c:v>
                </c:pt>
                <c:pt idx="108">
                  <c:v>35065</c:v>
                </c:pt>
                <c:pt idx="109">
                  <c:v>35096</c:v>
                </c:pt>
                <c:pt idx="110">
                  <c:v>35125</c:v>
                </c:pt>
                <c:pt idx="111">
                  <c:v>35156</c:v>
                </c:pt>
                <c:pt idx="112">
                  <c:v>35186</c:v>
                </c:pt>
                <c:pt idx="113">
                  <c:v>35217</c:v>
                </c:pt>
                <c:pt idx="114">
                  <c:v>35247</c:v>
                </c:pt>
                <c:pt idx="115">
                  <c:v>35278</c:v>
                </c:pt>
                <c:pt idx="116">
                  <c:v>35309</c:v>
                </c:pt>
                <c:pt idx="117">
                  <c:v>35339</c:v>
                </c:pt>
                <c:pt idx="118">
                  <c:v>35370</c:v>
                </c:pt>
                <c:pt idx="119">
                  <c:v>35400</c:v>
                </c:pt>
                <c:pt idx="120">
                  <c:v>35431</c:v>
                </c:pt>
                <c:pt idx="121">
                  <c:v>35462</c:v>
                </c:pt>
                <c:pt idx="122">
                  <c:v>35490</c:v>
                </c:pt>
                <c:pt idx="123">
                  <c:v>35521</c:v>
                </c:pt>
                <c:pt idx="124">
                  <c:v>35551</c:v>
                </c:pt>
                <c:pt idx="125">
                  <c:v>35582</c:v>
                </c:pt>
                <c:pt idx="126">
                  <c:v>35612</c:v>
                </c:pt>
                <c:pt idx="127">
                  <c:v>35643</c:v>
                </c:pt>
                <c:pt idx="128">
                  <c:v>35674</c:v>
                </c:pt>
                <c:pt idx="129">
                  <c:v>35704</c:v>
                </c:pt>
                <c:pt idx="130">
                  <c:v>35735</c:v>
                </c:pt>
                <c:pt idx="131">
                  <c:v>35765</c:v>
                </c:pt>
                <c:pt idx="132">
                  <c:v>35796</c:v>
                </c:pt>
                <c:pt idx="133">
                  <c:v>35827</c:v>
                </c:pt>
                <c:pt idx="134">
                  <c:v>35855</c:v>
                </c:pt>
                <c:pt idx="135">
                  <c:v>35886</c:v>
                </c:pt>
                <c:pt idx="136">
                  <c:v>35916</c:v>
                </c:pt>
                <c:pt idx="137">
                  <c:v>35947</c:v>
                </c:pt>
                <c:pt idx="138">
                  <c:v>35977</c:v>
                </c:pt>
                <c:pt idx="139">
                  <c:v>36008</c:v>
                </c:pt>
                <c:pt idx="140">
                  <c:v>36039</c:v>
                </c:pt>
                <c:pt idx="141">
                  <c:v>36069</c:v>
                </c:pt>
                <c:pt idx="142">
                  <c:v>36100</c:v>
                </c:pt>
                <c:pt idx="143">
                  <c:v>36130</c:v>
                </c:pt>
                <c:pt idx="144">
                  <c:v>36161</c:v>
                </c:pt>
                <c:pt idx="145">
                  <c:v>36192</c:v>
                </c:pt>
                <c:pt idx="146">
                  <c:v>36220</c:v>
                </c:pt>
                <c:pt idx="147">
                  <c:v>36251</c:v>
                </c:pt>
                <c:pt idx="148">
                  <c:v>36281</c:v>
                </c:pt>
                <c:pt idx="149">
                  <c:v>36312</c:v>
                </c:pt>
                <c:pt idx="150">
                  <c:v>36342</c:v>
                </c:pt>
                <c:pt idx="151">
                  <c:v>36373</c:v>
                </c:pt>
                <c:pt idx="152">
                  <c:v>36404</c:v>
                </c:pt>
                <c:pt idx="153">
                  <c:v>36434</c:v>
                </c:pt>
                <c:pt idx="154">
                  <c:v>36465</c:v>
                </c:pt>
                <c:pt idx="155">
                  <c:v>36495</c:v>
                </c:pt>
                <c:pt idx="156">
                  <c:v>36526</c:v>
                </c:pt>
                <c:pt idx="157">
                  <c:v>36557</c:v>
                </c:pt>
                <c:pt idx="158">
                  <c:v>36586</c:v>
                </c:pt>
                <c:pt idx="159">
                  <c:v>36617</c:v>
                </c:pt>
                <c:pt idx="160">
                  <c:v>36647</c:v>
                </c:pt>
                <c:pt idx="161">
                  <c:v>36678</c:v>
                </c:pt>
                <c:pt idx="162">
                  <c:v>36708</c:v>
                </c:pt>
                <c:pt idx="163">
                  <c:v>36739</c:v>
                </c:pt>
                <c:pt idx="164">
                  <c:v>36770</c:v>
                </c:pt>
                <c:pt idx="165">
                  <c:v>36800</c:v>
                </c:pt>
                <c:pt idx="166">
                  <c:v>36831</c:v>
                </c:pt>
                <c:pt idx="167">
                  <c:v>36861</c:v>
                </c:pt>
                <c:pt idx="168">
                  <c:v>36892</c:v>
                </c:pt>
                <c:pt idx="169">
                  <c:v>36923</c:v>
                </c:pt>
                <c:pt idx="170">
                  <c:v>36951</c:v>
                </c:pt>
                <c:pt idx="171">
                  <c:v>36982</c:v>
                </c:pt>
                <c:pt idx="172">
                  <c:v>37012</c:v>
                </c:pt>
                <c:pt idx="173">
                  <c:v>37043</c:v>
                </c:pt>
                <c:pt idx="174">
                  <c:v>37073</c:v>
                </c:pt>
                <c:pt idx="175">
                  <c:v>37104</c:v>
                </c:pt>
                <c:pt idx="176">
                  <c:v>37135</c:v>
                </c:pt>
                <c:pt idx="177">
                  <c:v>37165</c:v>
                </c:pt>
                <c:pt idx="178">
                  <c:v>37196</c:v>
                </c:pt>
                <c:pt idx="179">
                  <c:v>37226</c:v>
                </c:pt>
                <c:pt idx="180">
                  <c:v>37257</c:v>
                </c:pt>
                <c:pt idx="181">
                  <c:v>37288</c:v>
                </c:pt>
                <c:pt idx="182">
                  <c:v>37316</c:v>
                </c:pt>
                <c:pt idx="183">
                  <c:v>37347</c:v>
                </c:pt>
                <c:pt idx="184">
                  <c:v>37377</c:v>
                </c:pt>
                <c:pt idx="185">
                  <c:v>37408</c:v>
                </c:pt>
                <c:pt idx="186">
                  <c:v>37438</c:v>
                </c:pt>
                <c:pt idx="187">
                  <c:v>37469</c:v>
                </c:pt>
                <c:pt idx="188">
                  <c:v>37500</c:v>
                </c:pt>
                <c:pt idx="189">
                  <c:v>37530</c:v>
                </c:pt>
                <c:pt idx="190">
                  <c:v>37561</c:v>
                </c:pt>
                <c:pt idx="191">
                  <c:v>37591</c:v>
                </c:pt>
                <c:pt idx="192">
                  <c:v>37622</c:v>
                </c:pt>
                <c:pt idx="193">
                  <c:v>37653</c:v>
                </c:pt>
                <c:pt idx="194">
                  <c:v>37681</c:v>
                </c:pt>
                <c:pt idx="195">
                  <c:v>37712</c:v>
                </c:pt>
                <c:pt idx="196">
                  <c:v>37742</c:v>
                </c:pt>
                <c:pt idx="197">
                  <c:v>37773</c:v>
                </c:pt>
                <c:pt idx="198">
                  <c:v>37803</c:v>
                </c:pt>
                <c:pt idx="199">
                  <c:v>37834</c:v>
                </c:pt>
                <c:pt idx="200">
                  <c:v>37865</c:v>
                </c:pt>
                <c:pt idx="201">
                  <c:v>37895</c:v>
                </c:pt>
                <c:pt idx="202">
                  <c:v>37926</c:v>
                </c:pt>
                <c:pt idx="203">
                  <c:v>37956</c:v>
                </c:pt>
                <c:pt idx="204">
                  <c:v>37987</c:v>
                </c:pt>
                <c:pt idx="205">
                  <c:v>38018</c:v>
                </c:pt>
                <c:pt idx="206">
                  <c:v>38047</c:v>
                </c:pt>
                <c:pt idx="207">
                  <c:v>38078</c:v>
                </c:pt>
                <c:pt idx="208">
                  <c:v>38108</c:v>
                </c:pt>
                <c:pt idx="209">
                  <c:v>38139</c:v>
                </c:pt>
                <c:pt idx="210">
                  <c:v>38169</c:v>
                </c:pt>
                <c:pt idx="211">
                  <c:v>38200</c:v>
                </c:pt>
                <c:pt idx="212">
                  <c:v>38231</c:v>
                </c:pt>
                <c:pt idx="213">
                  <c:v>38261</c:v>
                </c:pt>
                <c:pt idx="214">
                  <c:v>38292</c:v>
                </c:pt>
                <c:pt idx="215">
                  <c:v>38322</c:v>
                </c:pt>
                <c:pt idx="216">
                  <c:v>38353</c:v>
                </c:pt>
                <c:pt idx="217">
                  <c:v>38384</c:v>
                </c:pt>
                <c:pt idx="218">
                  <c:v>38412</c:v>
                </c:pt>
                <c:pt idx="219">
                  <c:v>38443</c:v>
                </c:pt>
                <c:pt idx="220">
                  <c:v>38473</c:v>
                </c:pt>
                <c:pt idx="221">
                  <c:v>38504</c:v>
                </c:pt>
                <c:pt idx="222">
                  <c:v>38534</c:v>
                </c:pt>
                <c:pt idx="223">
                  <c:v>38565</c:v>
                </c:pt>
                <c:pt idx="224">
                  <c:v>38596</c:v>
                </c:pt>
                <c:pt idx="225">
                  <c:v>38626</c:v>
                </c:pt>
                <c:pt idx="226">
                  <c:v>38657</c:v>
                </c:pt>
                <c:pt idx="227">
                  <c:v>38687</c:v>
                </c:pt>
                <c:pt idx="228">
                  <c:v>38718</c:v>
                </c:pt>
                <c:pt idx="229">
                  <c:v>38749</c:v>
                </c:pt>
                <c:pt idx="230">
                  <c:v>38777</c:v>
                </c:pt>
                <c:pt idx="231">
                  <c:v>38808</c:v>
                </c:pt>
                <c:pt idx="232">
                  <c:v>38838</c:v>
                </c:pt>
                <c:pt idx="233">
                  <c:v>38869</c:v>
                </c:pt>
                <c:pt idx="234">
                  <c:v>38899</c:v>
                </c:pt>
                <c:pt idx="235">
                  <c:v>38930</c:v>
                </c:pt>
                <c:pt idx="236">
                  <c:v>38961</c:v>
                </c:pt>
                <c:pt idx="237">
                  <c:v>38991</c:v>
                </c:pt>
                <c:pt idx="238">
                  <c:v>39022</c:v>
                </c:pt>
                <c:pt idx="239">
                  <c:v>39052</c:v>
                </c:pt>
                <c:pt idx="240">
                  <c:v>39083</c:v>
                </c:pt>
                <c:pt idx="241">
                  <c:v>39114</c:v>
                </c:pt>
                <c:pt idx="242">
                  <c:v>39142</c:v>
                </c:pt>
                <c:pt idx="243">
                  <c:v>39173</c:v>
                </c:pt>
                <c:pt idx="244">
                  <c:v>39203</c:v>
                </c:pt>
                <c:pt idx="245">
                  <c:v>39234</c:v>
                </c:pt>
                <c:pt idx="246">
                  <c:v>39264</c:v>
                </c:pt>
                <c:pt idx="247">
                  <c:v>39295</c:v>
                </c:pt>
                <c:pt idx="248">
                  <c:v>39326</c:v>
                </c:pt>
                <c:pt idx="249">
                  <c:v>39356</c:v>
                </c:pt>
                <c:pt idx="250">
                  <c:v>39387</c:v>
                </c:pt>
                <c:pt idx="251">
                  <c:v>39417</c:v>
                </c:pt>
                <c:pt idx="252">
                  <c:v>39448</c:v>
                </c:pt>
                <c:pt idx="253">
                  <c:v>39479</c:v>
                </c:pt>
                <c:pt idx="254">
                  <c:v>39508</c:v>
                </c:pt>
                <c:pt idx="255">
                  <c:v>39539</c:v>
                </c:pt>
                <c:pt idx="256">
                  <c:v>39569</c:v>
                </c:pt>
                <c:pt idx="257">
                  <c:v>39600</c:v>
                </c:pt>
                <c:pt idx="258">
                  <c:v>39630</c:v>
                </c:pt>
                <c:pt idx="259">
                  <c:v>39661</c:v>
                </c:pt>
                <c:pt idx="260">
                  <c:v>39692</c:v>
                </c:pt>
                <c:pt idx="261">
                  <c:v>39722</c:v>
                </c:pt>
                <c:pt idx="262">
                  <c:v>39753</c:v>
                </c:pt>
                <c:pt idx="263">
                  <c:v>39783</c:v>
                </c:pt>
                <c:pt idx="264">
                  <c:v>39814</c:v>
                </c:pt>
                <c:pt idx="265">
                  <c:v>39845</c:v>
                </c:pt>
                <c:pt idx="266">
                  <c:v>39873</c:v>
                </c:pt>
                <c:pt idx="267">
                  <c:v>39904</c:v>
                </c:pt>
                <c:pt idx="268">
                  <c:v>39934</c:v>
                </c:pt>
                <c:pt idx="269">
                  <c:v>39965</c:v>
                </c:pt>
                <c:pt idx="270">
                  <c:v>39995</c:v>
                </c:pt>
                <c:pt idx="271">
                  <c:v>40026</c:v>
                </c:pt>
                <c:pt idx="272">
                  <c:v>40057</c:v>
                </c:pt>
                <c:pt idx="273">
                  <c:v>40087</c:v>
                </c:pt>
                <c:pt idx="274">
                  <c:v>40118</c:v>
                </c:pt>
                <c:pt idx="275">
                  <c:v>40148</c:v>
                </c:pt>
                <c:pt idx="276">
                  <c:v>40179</c:v>
                </c:pt>
                <c:pt idx="277">
                  <c:v>40210</c:v>
                </c:pt>
                <c:pt idx="278">
                  <c:v>40238</c:v>
                </c:pt>
                <c:pt idx="279">
                  <c:v>40269</c:v>
                </c:pt>
                <c:pt idx="280">
                  <c:v>40299</c:v>
                </c:pt>
                <c:pt idx="281">
                  <c:v>40330</c:v>
                </c:pt>
                <c:pt idx="282">
                  <c:v>40360</c:v>
                </c:pt>
                <c:pt idx="283">
                  <c:v>40391</c:v>
                </c:pt>
                <c:pt idx="284">
                  <c:v>40422</c:v>
                </c:pt>
                <c:pt idx="285">
                  <c:v>40452</c:v>
                </c:pt>
                <c:pt idx="286">
                  <c:v>40483</c:v>
                </c:pt>
                <c:pt idx="287">
                  <c:v>40513</c:v>
                </c:pt>
                <c:pt idx="288">
                  <c:v>40544</c:v>
                </c:pt>
                <c:pt idx="289">
                  <c:v>40575</c:v>
                </c:pt>
                <c:pt idx="290">
                  <c:v>40603</c:v>
                </c:pt>
                <c:pt idx="291">
                  <c:v>40634</c:v>
                </c:pt>
                <c:pt idx="292">
                  <c:v>40664</c:v>
                </c:pt>
                <c:pt idx="293">
                  <c:v>40695</c:v>
                </c:pt>
                <c:pt idx="294">
                  <c:v>40725</c:v>
                </c:pt>
                <c:pt idx="295">
                  <c:v>40756</c:v>
                </c:pt>
                <c:pt idx="296">
                  <c:v>40787</c:v>
                </c:pt>
                <c:pt idx="297">
                  <c:v>40817</c:v>
                </c:pt>
                <c:pt idx="298">
                  <c:v>40848</c:v>
                </c:pt>
                <c:pt idx="299">
                  <c:v>40878</c:v>
                </c:pt>
                <c:pt idx="300">
                  <c:v>40909</c:v>
                </c:pt>
                <c:pt idx="301">
                  <c:v>40940</c:v>
                </c:pt>
                <c:pt idx="302">
                  <c:v>40969</c:v>
                </c:pt>
                <c:pt idx="303">
                  <c:v>41000</c:v>
                </c:pt>
                <c:pt idx="304">
                  <c:v>41030</c:v>
                </c:pt>
                <c:pt idx="305">
                  <c:v>41061</c:v>
                </c:pt>
                <c:pt idx="306">
                  <c:v>41091</c:v>
                </c:pt>
                <c:pt idx="307">
                  <c:v>41122</c:v>
                </c:pt>
                <c:pt idx="308">
                  <c:v>41153</c:v>
                </c:pt>
                <c:pt idx="309">
                  <c:v>41183</c:v>
                </c:pt>
                <c:pt idx="310">
                  <c:v>41214</c:v>
                </c:pt>
                <c:pt idx="311">
                  <c:v>41244</c:v>
                </c:pt>
                <c:pt idx="312">
                  <c:v>41275</c:v>
                </c:pt>
                <c:pt idx="313">
                  <c:v>41306</c:v>
                </c:pt>
                <c:pt idx="314">
                  <c:v>41334</c:v>
                </c:pt>
                <c:pt idx="315">
                  <c:v>41365</c:v>
                </c:pt>
                <c:pt idx="316">
                  <c:v>41395</c:v>
                </c:pt>
                <c:pt idx="317">
                  <c:v>41426</c:v>
                </c:pt>
                <c:pt idx="318">
                  <c:v>41456</c:v>
                </c:pt>
                <c:pt idx="319">
                  <c:v>41487</c:v>
                </c:pt>
                <c:pt idx="320">
                  <c:v>41518</c:v>
                </c:pt>
                <c:pt idx="321">
                  <c:v>41548</c:v>
                </c:pt>
                <c:pt idx="322">
                  <c:v>41579</c:v>
                </c:pt>
                <c:pt idx="323">
                  <c:v>41609</c:v>
                </c:pt>
                <c:pt idx="324">
                  <c:v>41640</c:v>
                </c:pt>
                <c:pt idx="325">
                  <c:v>41671</c:v>
                </c:pt>
                <c:pt idx="326">
                  <c:v>41699</c:v>
                </c:pt>
                <c:pt idx="327">
                  <c:v>41730</c:v>
                </c:pt>
                <c:pt idx="328">
                  <c:v>41760</c:v>
                </c:pt>
                <c:pt idx="329">
                  <c:v>41791</c:v>
                </c:pt>
                <c:pt idx="330">
                  <c:v>41821</c:v>
                </c:pt>
                <c:pt idx="331">
                  <c:v>41852</c:v>
                </c:pt>
                <c:pt idx="332">
                  <c:v>41883</c:v>
                </c:pt>
                <c:pt idx="333">
                  <c:v>41913</c:v>
                </c:pt>
                <c:pt idx="334">
                  <c:v>41944</c:v>
                </c:pt>
                <c:pt idx="335">
                  <c:v>41974</c:v>
                </c:pt>
                <c:pt idx="336">
                  <c:v>42005</c:v>
                </c:pt>
                <c:pt idx="337">
                  <c:v>42036</c:v>
                </c:pt>
                <c:pt idx="338">
                  <c:v>42064</c:v>
                </c:pt>
                <c:pt idx="339">
                  <c:v>42095</c:v>
                </c:pt>
                <c:pt idx="340">
                  <c:v>42125</c:v>
                </c:pt>
                <c:pt idx="341">
                  <c:v>42156</c:v>
                </c:pt>
                <c:pt idx="342">
                  <c:v>42186</c:v>
                </c:pt>
                <c:pt idx="343">
                  <c:v>42217</c:v>
                </c:pt>
                <c:pt idx="344">
                  <c:v>42248</c:v>
                </c:pt>
                <c:pt idx="345">
                  <c:v>42278</c:v>
                </c:pt>
                <c:pt idx="346">
                  <c:v>42309</c:v>
                </c:pt>
                <c:pt idx="347">
                  <c:v>42339</c:v>
                </c:pt>
                <c:pt idx="348">
                  <c:v>42370</c:v>
                </c:pt>
                <c:pt idx="349">
                  <c:v>42401</c:v>
                </c:pt>
                <c:pt idx="350">
                  <c:v>42430</c:v>
                </c:pt>
                <c:pt idx="351">
                  <c:v>42461</c:v>
                </c:pt>
                <c:pt idx="352">
                  <c:v>42491</c:v>
                </c:pt>
                <c:pt idx="353">
                  <c:v>42522</c:v>
                </c:pt>
                <c:pt idx="354">
                  <c:v>42552</c:v>
                </c:pt>
                <c:pt idx="355">
                  <c:v>42583</c:v>
                </c:pt>
                <c:pt idx="356">
                  <c:v>42614</c:v>
                </c:pt>
                <c:pt idx="357">
                  <c:v>42644</c:v>
                </c:pt>
                <c:pt idx="358">
                  <c:v>42675</c:v>
                </c:pt>
                <c:pt idx="359">
                  <c:v>42705</c:v>
                </c:pt>
                <c:pt idx="360">
                  <c:v>42736</c:v>
                </c:pt>
                <c:pt idx="361">
                  <c:v>42767</c:v>
                </c:pt>
                <c:pt idx="362">
                  <c:v>42795</c:v>
                </c:pt>
                <c:pt idx="363">
                  <c:v>42826</c:v>
                </c:pt>
                <c:pt idx="364">
                  <c:v>42856</c:v>
                </c:pt>
                <c:pt idx="365">
                  <c:v>42887</c:v>
                </c:pt>
                <c:pt idx="366">
                  <c:v>42917</c:v>
                </c:pt>
                <c:pt idx="367">
                  <c:v>42948</c:v>
                </c:pt>
                <c:pt idx="368">
                  <c:v>42979</c:v>
                </c:pt>
                <c:pt idx="369">
                  <c:v>43009</c:v>
                </c:pt>
                <c:pt idx="370">
                  <c:v>43040</c:v>
                </c:pt>
                <c:pt idx="371">
                  <c:v>43070</c:v>
                </c:pt>
                <c:pt idx="372">
                  <c:v>43101</c:v>
                </c:pt>
                <c:pt idx="373">
                  <c:v>43132</c:v>
                </c:pt>
                <c:pt idx="374">
                  <c:v>43160</c:v>
                </c:pt>
                <c:pt idx="375">
                  <c:v>43191</c:v>
                </c:pt>
                <c:pt idx="376">
                  <c:v>43221</c:v>
                </c:pt>
                <c:pt idx="377">
                  <c:v>43252</c:v>
                </c:pt>
                <c:pt idx="378">
                  <c:v>43282</c:v>
                </c:pt>
                <c:pt idx="379">
                  <c:v>43313</c:v>
                </c:pt>
                <c:pt idx="380">
                  <c:v>43344</c:v>
                </c:pt>
                <c:pt idx="381">
                  <c:v>43374</c:v>
                </c:pt>
                <c:pt idx="382">
                  <c:v>43405</c:v>
                </c:pt>
                <c:pt idx="383">
                  <c:v>43435</c:v>
                </c:pt>
                <c:pt idx="384">
                  <c:v>43466</c:v>
                </c:pt>
                <c:pt idx="385">
                  <c:v>43497</c:v>
                </c:pt>
                <c:pt idx="386">
                  <c:v>43525</c:v>
                </c:pt>
                <c:pt idx="387">
                  <c:v>43556</c:v>
                </c:pt>
                <c:pt idx="388">
                  <c:v>43586</c:v>
                </c:pt>
                <c:pt idx="389">
                  <c:v>43617</c:v>
                </c:pt>
                <c:pt idx="390">
                  <c:v>43647</c:v>
                </c:pt>
                <c:pt idx="391">
                  <c:v>43678</c:v>
                </c:pt>
                <c:pt idx="392">
                  <c:v>43709</c:v>
                </c:pt>
                <c:pt idx="393">
                  <c:v>43739</c:v>
                </c:pt>
                <c:pt idx="394">
                  <c:v>43770</c:v>
                </c:pt>
                <c:pt idx="395">
                  <c:v>43800</c:v>
                </c:pt>
                <c:pt idx="396">
                  <c:v>43831</c:v>
                </c:pt>
                <c:pt idx="397">
                  <c:v>43862</c:v>
                </c:pt>
                <c:pt idx="398">
                  <c:v>43891</c:v>
                </c:pt>
                <c:pt idx="399">
                  <c:v>43922</c:v>
                </c:pt>
                <c:pt idx="400">
                  <c:v>43952</c:v>
                </c:pt>
                <c:pt idx="401">
                  <c:v>43983</c:v>
                </c:pt>
                <c:pt idx="402">
                  <c:v>44013</c:v>
                </c:pt>
                <c:pt idx="403">
                  <c:v>44044</c:v>
                </c:pt>
                <c:pt idx="404">
                  <c:v>44075</c:v>
                </c:pt>
                <c:pt idx="405">
                  <c:v>44105</c:v>
                </c:pt>
                <c:pt idx="406">
                  <c:v>44136</c:v>
                </c:pt>
                <c:pt idx="407">
                  <c:v>44166</c:v>
                </c:pt>
                <c:pt idx="408">
                  <c:v>44197</c:v>
                </c:pt>
                <c:pt idx="409">
                  <c:v>44228</c:v>
                </c:pt>
                <c:pt idx="410">
                  <c:v>44256</c:v>
                </c:pt>
                <c:pt idx="411">
                  <c:v>44287</c:v>
                </c:pt>
                <c:pt idx="412">
                  <c:v>44317</c:v>
                </c:pt>
                <c:pt idx="413">
                  <c:v>44348</c:v>
                </c:pt>
                <c:pt idx="414">
                  <c:v>44378</c:v>
                </c:pt>
                <c:pt idx="415">
                  <c:v>44409</c:v>
                </c:pt>
                <c:pt idx="416">
                  <c:v>44440</c:v>
                </c:pt>
                <c:pt idx="417">
                  <c:v>44470</c:v>
                </c:pt>
                <c:pt idx="418">
                  <c:v>44501</c:v>
                </c:pt>
                <c:pt idx="419">
                  <c:v>44531</c:v>
                </c:pt>
                <c:pt idx="420">
                  <c:v>44562</c:v>
                </c:pt>
                <c:pt idx="421">
                  <c:v>44593</c:v>
                </c:pt>
                <c:pt idx="422">
                  <c:v>44621</c:v>
                </c:pt>
                <c:pt idx="423">
                  <c:v>44652</c:v>
                </c:pt>
                <c:pt idx="424">
                  <c:v>44682</c:v>
                </c:pt>
                <c:pt idx="425">
                  <c:v>44713</c:v>
                </c:pt>
                <c:pt idx="426">
                  <c:v>44743</c:v>
                </c:pt>
                <c:pt idx="427">
                  <c:v>44774</c:v>
                </c:pt>
                <c:pt idx="428">
                  <c:v>44805</c:v>
                </c:pt>
                <c:pt idx="429">
                  <c:v>44835</c:v>
                </c:pt>
                <c:pt idx="430">
                  <c:v>44866</c:v>
                </c:pt>
                <c:pt idx="431">
                  <c:v>44896</c:v>
                </c:pt>
                <c:pt idx="432">
                  <c:v>44927</c:v>
                </c:pt>
                <c:pt idx="433">
                  <c:v>44958</c:v>
                </c:pt>
                <c:pt idx="434">
                  <c:v>44960</c:v>
                </c:pt>
              </c:numCache>
            </c:numRef>
          </c:cat>
          <c:val>
            <c:numRef>
              <c:f>Sheet1!$C$2:$C$436</c:f>
              <c:numCache>
                <c:formatCode>General</c:formatCode>
                <c:ptCount val="435"/>
                <c:pt idx="38">
                  <c:v>1972</c:v>
                </c:pt>
                <c:pt idx="39">
                  <c:v>2046</c:v>
                </c:pt>
                <c:pt idx="40">
                  <c:v>2107</c:v>
                </c:pt>
                <c:pt idx="41">
                  <c:v>2035</c:v>
                </c:pt>
                <c:pt idx="42">
                  <c:v>1965</c:v>
                </c:pt>
                <c:pt idx="43">
                  <c:v>1690</c:v>
                </c:pt>
                <c:pt idx="44">
                  <c:v>1499</c:v>
                </c:pt>
                <c:pt idx="45">
                  <c:v>1645</c:v>
                </c:pt>
                <c:pt idx="46">
                  <c:v>1605</c:v>
                </c:pt>
                <c:pt idx="47">
                  <c:v>1509</c:v>
                </c:pt>
                <c:pt idx="48">
                  <c:v>1580</c:v>
                </c:pt>
                <c:pt idx="49">
                  <c:v>1760</c:v>
                </c:pt>
                <c:pt idx="50">
                  <c:v>1816</c:v>
                </c:pt>
                <c:pt idx="51">
                  <c:v>1779</c:v>
                </c:pt>
                <c:pt idx="52">
                  <c:v>1861.8000489999999</c:v>
                </c:pt>
                <c:pt idx="53">
                  <c:v>1747.599976</c:v>
                </c:pt>
                <c:pt idx="54">
                  <c:v>1754.6999510000001</c:v>
                </c:pt>
                <c:pt idx="55">
                  <c:v>1864.3000489999999</c:v>
                </c:pt>
                <c:pt idx="56">
                  <c:v>1880.599976</c:v>
                </c:pt>
                <c:pt idx="57">
                  <c:v>1856.6999510000001</c:v>
                </c:pt>
                <c:pt idx="58">
                  <c:v>1739.6999510000001</c:v>
                </c:pt>
                <c:pt idx="59">
                  <c:v>1765.6999510000001</c:v>
                </c:pt>
                <c:pt idx="60">
                  <c:v>1875.3000489999999</c:v>
                </c:pt>
                <c:pt idx="61">
                  <c:v>1983.400024</c:v>
                </c:pt>
                <c:pt idx="62">
                  <c:v>1942.400024</c:v>
                </c:pt>
                <c:pt idx="63">
                  <c:v>2031.099976</c:v>
                </c:pt>
                <c:pt idx="64">
                  <c:v>2033.3000489999999</c:v>
                </c:pt>
                <c:pt idx="65">
                  <c:v>1900.599976</c:v>
                </c:pt>
                <c:pt idx="66">
                  <c:v>1754.6999510000001</c:v>
                </c:pt>
                <c:pt idx="67">
                  <c:v>1684.900024</c:v>
                </c:pt>
                <c:pt idx="68">
                  <c:v>1736.6999510000001</c:v>
                </c:pt>
                <c:pt idx="69">
                  <c:v>1742.400024</c:v>
                </c:pt>
                <c:pt idx="70">
                  <c:v>1771.400024</c:v>
                </c:pt>
                <c:pt idx="71">
                  <c:v>1857.8000489999999</c:v>
                </c:pt>
                <c:pt idx="72">
                  <c:v>1772.1999510000001</c:v>
                </c:pt>
                <c:pt idx="73">
                  <c:v>1983.6999510000001</c:v>
                </c:pt>
                <c:pt idx="74">
                  <c:v>2031.400024</c:v>
                </c:pt>
                <c:pt idx="75">
                  <c:v>1939</c:v>
                </c:pt>
                <c:pt idx="76">
                  <c:v>1888.6999510000001</c:v>
                </c:pt>
                <c:pt idx="77">
                  <c:v>1971.900024</c:v>
                </c:pt>
                <c:pt idx="78">
                  <c:v>2085.8999020000001</c:v>
                </c:pt>
                <c:pt idx="79">
                  <c:v>2216.5</c:v>
                </c:pt>
                <c:pt idx="80">
                  <c:v>2114.6000979999999</c:v>
                </c:pt>
                <c:pt idx="81">
                  <c:v>2182</c:v>
                </c:pt>
                <c:pt idx="82">
                  <c:v>2110.1000979999999</c:v>
                </c:pt>
                <c:pt idx="83">
                  <c:v>2268.1999510000001</c:v>
                </c:pt>
                <c:pt idx="84">
                  <c:v>2334.3999020000001</c:v>
                </c:pt>
                <c:pt idx="85">
                  <c:v>2238.1000979999999</c:v>
                </c:pt>
                <c:pt idx="86">
                  <c:v>2081.8999020000001</c:v>
                </c:pt>
                <c:pt idx="87">
                  <c:v>2166</c:v>
                </c:pt>
                <c:pt idx="88">
                  <c:v>2029.900024</c:v>
                </c:pt>
                <c:pt idx="89">
                  <c:v>1892</c:v>
                </c:pt>
                <c:pt idx="90">
                  <c:v>2075</c:v>
                </c:pt>
                <c:pt idx="91">
                  <c:v>2069.1000979999999</c:v>
                </c:pt>
                <c:pt idx="92">
                  <c:v>1879.3000489999999</c:v>
                </c:pt>
                <c:pt idx="93">
                  <c:v>1905.6999510000001</c:v>
                </c:pt>
                <c:pt idx="94">
                  <c:v>1975.900024</c:v>
                </c:pt>
                <c:pt idx="95">
                  <c:v>1881.1999510000001</c:v>
                </c:pt>
                <c:pt idx="96">
                  <c:v>1797.900024</c:v>
                </c:pt>
                <c:pt idx="97">
                  <c:v>1776.900024</c:v>
                </c:pt>
                <c:pt idx="98">
                  <c:v>1859.5</c:v>
                </c:pt>
                <c:pt idx="99">
                  <c:v>1918.5</c:v>
                </c:pt>
                <c:pt idx="100">
                  <c:v>1948</c:v>
                </c:pt>
                <c:pt idx="101">
                  <c:v>1858.8000489999999</c:v>
                </c:pt>
                <c:pt idx="102">
                  <c:v>1920</c:v>
                </c:pt>
                <c:pt idx="103">
                  <c:v>1883.400024</c:v>
                </c:pt>
                <c:pt idx="104">
                  <c:v>1788.400024</c:v>
                </c:pt>
                <c:pt idx="105">
                  <c:v>1814</c:v>
                </c:pt>
                <c:pt idx="106">
                  <c:v>1828.3000489999999</c:v>
                </c:pt>
                <c:pt idx="107">
                  <c:v>1872</c:v>
                </c:pt>
                <c:pt idx="108">
                  <c:v>2021</c:v>
                </c:pt>
                <c:pt idx="109">
                  <c:v>1990.8000489999999</c:v>
                </c:pt>
                <c:pt idx="110">
                  <c:v>2044.8000489999999</c:v>
                </c:pt>
                <c:pt idx="111">
                  <c:v>2146.8000489999999</c:v>
                </c:pt>
                <c:pt idx="112">
                  <c:v>2110.1000979999999</c:v>
                </c:pt>
                <c:pt idx="113">
                  <c:v>2123.6999510000001</c:v>
                </c:pt>
                <c:pt idx="114">
                  <c:v>1995.900024</c:v>
                </c:pt>
                <c:pt idx="115">
                  <c:v>1970.599976</c:v>
                </c:pt>
                <c:pt idx="116">
                  <c:v>2132.8000489999999</c:v>
                </c:pt>
                <c:pt idx="117">
                  <c:v>2140.5</c:v>
                </c:pt>
                <c:pt idx="118">
                  <c:v>2315.6999510000001</c:v>
                </c:pt>
                <c:pt idx="119">
                  <c:v>2315.6999510000001</c:v>
                </c:pt>
                <c:pt idx="120">
                  <c:v>2516.6000979999999</c:v>
                </c:pt>
                <c:pt idx="121">
                  <c:v>2607.8000489999999</c:v>
                </c:pt>
                <c:pt idx="122">
                  <c:v>2656.6999510000001</c:v>
                </c:pt>
                <c:pt idx="123">
                  <c:v>2639.5</c:v>
                </c:pt>
                <c:pt idx="124">
                  <c:v>2583.8999020000001</c:v>
                </c:pt>
                <c:pt idx="125">
                  <c:v>2858.3000489999999</c:v>
                </c:pt>
                <c:pt idx="126">
                  <c:v>3075.6999510000001</c:v>
                </c:pt>
                <c:pt idx="127">
                  <c:v>2770.5</c:v>
                </c:pt>
                <c:pt idx="128">
                  <c:v>3008.3000489999999</c:v>
                </c:pt>
                <c:pt idx="129">
                  <c:v>2739.3000489999999</c:v>
                </c:pt>
                <c:pt idx="130">
                  <c:v>2854.3999020000001</c:v>
                </c:pt>
                <c:pt idx="131">
                  <c:v>2998.8999020000001</c:v>
                </c:pt>
                <c:pt idx="132">
                  <c:v>3172.1000979999999</c:v>
                </c:pt>
                <c:pt idx="133">
                  <c:v>3421.8999020000001</c:v>
                </c:pt>
                <c:pt idx="134">
                  <c:v>3875.3000489999999</c:v>
                </c:pt>
                <c:pt idx="135">
                  <c:v>3880.919922</c:v>
                </c:pt>
                <c:pt idx="136">
                  <c:v>4041.1599120000001</c:v>
                </c:pt>
                <c:pt idx="137">
                  <c:v>4203.4501950000003</c:v>
                </c:pt>
                <c:pt idx="138">
                  <c:v>4177.3100590000004</c:v>
                </c:pt>
                <c:pt idx="139">
                  <c:v>3765.2299800000001</c:v>
                </c:pt>
                <c:pt idx="140">
                  <c:v>3197.9499510000001</c:v>
                </c:pt>
                <c:pt idx="141">
                  <c:v>3522.929932</c:v>
                </c:pt>
                <c:pt idx="142">
                  <c:v>3843.3798830000001</c:v>
                </c:pt>
                <c:pt idx="143">
                  <c:v>3942.6599120000001</c:v>
                </c:pt>
                <c:pt idx="144">
                  <c:v>4251.7998049999997</c:v>
                </c:pt>
                <c:pt idx="145">
                  <c:v>4092.9399410000001</c:v>
                </c:pt>
                <c:pt idx="146">
                  <c:v>4197.8798829999996</c:v>
                </c:pt>
                <c:pt idx="147">
                  <c:v>4405.3500979999999</c:v>
                </c:pt>
                <c:pt idx="148">
                  <c:v>4351.2900390000004</c:v>
                </c:pt>
                <c:pt idx="149">
                  <c:v>4536.6098629999997</c:v>
                </c:pt>
                <c:pt idx="150">
                  <c:v>4382.0600590000004</c:v>
                </c:pt>
                <c:pt idx="151">
                  <c:v>4589.2202150000003</c:v>
                </c:pt>
                <c:pt idx="152">
                  <c:v>4591.419922</c:v>
                </c:pt>
                <c:pt idx="153">
                  <c:v>4888.6201170000004</c:v>
                </c:pt>
                <c:pt idx="154">
                  <c:v>5341.6201170000004</c:v>
                </c:pt>
                <c:pt idx="155">
                  <c:v>5958.3198240000002</c:v>
                </c:pt>
                <c:pt idx="156">
                  <c:v>5659.8100590000004</c:v>
                </c:pt>
                <c:pt idx="157">
                  <c:v>6190.9599609999996</c:v>
                </c:pt>
                <c:pt idx="158">
                  <c:v>6286.0498049999997</c:v>
                </c:pt>
                <c:pt idx="159">
                  <c:v>6419.7202150000003</c:v>
                </c:pt>
                <c:pt idx="160">
                  <c:v>6426.2597660000001</c:v>
                </c:pt>
                <c:pt idx="161">
                  <c:v>6446.5400390000004</c:v>
                </c:pt>
                <c:pt idx="162">
                  <c:v>6542.4902339999999</c:v>
                </c:pt>
                <c:pt idx="163">
                  <c:v>6625.419922</c:v>
                </c:pt>
                <c:pt idx="164">
                  <c:v>6266.6298829999996</c:v>
                </c:pt>
                <c:pt idx="165">
                  <c:v>6397.6601559999999</c:v>
                </c:pt>
                <c:pt idx="166">
                  <c:v>5928.080078</c:v>
                </c:pt>
                <c:pt idx="167">
                  <c:v>5926.419922</c:v>
                </c:pt>
                <c:pt idx="168">
                  <c:v>5998.4902339999999</c:v>
                </c:pt>
                <c:pt idx="169">
                  <c:v>5367.4799800000001</c:v>
                </c:pt>
                <c:pt idx="170">
                  <c:v>5180.4501950000003</c:v>
                </c:pt>
                <c:pt idx="171">
                  <c:v>5640.0297849999997</c:v>
                </c:pt>
                <c:pt idx="172">
                  <c:v>5454.1899409999996</c:v>
                </c:pt>
                <c:pt idx="173">
                  <c:v>5225.330078</c:v>
                </c:pt>
                <c:pt idx="174">
                  <c:v>5085.5097660000001</c:v>
                </c:pt>
                <c:pt idx="175">
                  <c:v>4689.3398440000001</c:v>
                </c:pt>
                <c:pt idx="176">
                  <c:v>4079.0200199999999</c:v>
                </c:pt>
                <c:pt idx="177">
                  <c:v>4341.2900390000004</c:v>
                </c:pt>
                <c:pt idx="178">
                  <c:v>4476.0600590000004</c:v>
                </c:pt>
                <c:pt idx="179">
                  <c:v>4624.580078</c:v>
                </c:pt>
                <c:pt idx="180">
                  <c:v>4461.8701170000004</c:v>
                </c:pt>
                <c:pt idx="181">
                  <c:v>4462.9902339999999</c:v>
                </c:pt>
                <c:pt idx="182">
                  <c:v>4688.0200199999999</c:v>
                </c:pt>
                <c:pt idx="183">
                  <c:v>4462.7402339999999</c:v>
                </c:pt>
                <c:pt idx="184">
                  <c:v>4274.6401370000003</c:v>
                </c:pt>
                <c:pt idx="185">
                  <c:v>3897.98999</c:v>
                </c:pt>
                <c:pt idx="186">
                  <c:v>3415.3798830000001</c:v>
                </c:pt>
                <c:pt idx="187">
                  <c:v>3366.209961</c:v>
                </c:pt>
                <c:pt idx="188">
                  <c:v>2777.4499510000001</c:v>
                </c:pt>
                <c:pt idx="189">
                  <c:v>3150.040039</c:v>
                </c:pt>
                <c:pt idx="190">
                  <c:v>3326.6499020000001</c:v>
                </c:pt>
                <c:pt idx="191">
                  <c:v>3063.9099120000001</c:v>
                </c:pt>
                <c:pt idx="192">
                  <c:v>2937.8798830000001</c:v>
                </c:pt>
                <c:pt idx="193">
                  <c:v>2754.070068</c:v>
                </c:pt>
                <c:pt idx="194">
                  <c:v>2618.459961</c:v>
                </c:pt>
                <c:pt idx="195">
                  <c:v>2953.669922</c:v>
                </c:pt>
                <c:pt idx="196">
                  <c:v>2991.75</c:v>
                </c:pt>
                <c:pt idx="197">
                  <c:v>3084.1000979999999</c:v>
                </c:pt>
                <c:pt idx="198">
                  <c:v>3210.2700199999999</c:v>
                </c:pt>
                <c:pt idx="199">
                  <c:v>3311.419922</c:v>
                </c:pt>
                <c:pt idx="200">
                  <c:v>3134.98999</c:v>
                </c:pt>
                <c:pt idx="201">
                  <c:v>3373.1999510000001</c:v>
                </c:pt>
                <c:pt idx="202">
                  <c:v>3424.790039</c:v>
                </c:pt>
                <c:pt idx="203">
                  <c:v>3557.8999020000001</c:v>
                </c:pt>
                <c:pt idx="204">
                  <c:v>3638.4399410000001</c:v>
                </c:pt>
                <c:pt idx="205">
                  <c:v>3725.4399410000001</c:v>
                </c:pt>
                <c:pt idx="206">
                  <c:v>3625.2299800000001</c:v>
                </c:pt>
                <c:pt idx="207">
                  <c:v>3674.280029</c:v>
                </c:pt>
                <c:pt idx="208">
                  <c:v>3669.6298830000001</c:v>
                </c:pt>
                <c:pt idx="209">
                  <c:v>3732.98999</c:v>
                </c:pt>
                <c:pt idx="210">
                  <c:v>3647.1000979999999</c:v>
                </c:pt>
                <c:pt idx="211">
                  <c:v>3594.280029</c:v>
                </c:pt>
                <c:pt idx="212">
                  <c:v>3640.610107</c:v>
                </c:pt>
                <c:pt idx="213">
                  <c:v>3706.820068</c:v>
                </c:pt>
                <c:pt idx="214">
                  <c:v>3753.75</c:v>
                </c:pt>
                <c:pt idx="215">
                  <c:v>3821.1599120000001</c:v>
                </c:pt>
                <c:pt idx="216">
                  <c:v>3913.6899410000001</c:v>
                </c:pt>
                <c:pt idx="217">
                  <c:v>4027.1599120000001</c:v>
                </c:pt>
                <c:pt idx="218">
                  <c:v>4067.780029</c:v>
                </c:pt>
                <c:pt idx="219">
                  <c:v>3911.709961</c:v>
                </c:pt>
                <c:pt idx="220">
                  <c:v>4120.7299800000001</c:v>
                </c:pt>
                <c:pt idx="221">
                  <c:v>4229.3500979999999</c:v>
                </c:pt>
                <c:pt idx="222">
                  <c:v>4451.7402339999999</c:v>
                </c:pt>
                <c:pt idx="223">
                  <c:v>4399.3598629999997</c:v>
                </c:pt>
                <c:pt idx="224">
                  <c:v>4600.0200199999999</c:v>
                </c:pt>
                <c:pt idx="225">
                  <c:v>4436.4501950000003</c:v>
                </c:pt>
                <c:pt idx="226">
                  <c:v>4567.4101559999999</c:v>
                </c:pt>
                <c:pt idx="227">
                  <c:v>4715.2299800000001</c:v>
                </c:pt>
                <c:pt idx="228">
                  <c:v>4947.9902339999999</c:v>
                </c:pt>
                <c:pt idx="229">
                  <c:v>5000.4501950000003</c:v>
                </c:pt>
                <c:pt idx="230">
                  <c:v>5220.8500979999999</c:v>
                </c:pt>
                <c:pt idx="231">
                  <c:v>5188.3999020000001</c:v>
                </c:pt>
                <c:pt idx="232">
                  <c:v>4930.1801759999998</c:v>
                </c:pt>
                <c:pt idx="233">
                  <c:v>4965.9599609999996</c:v>
                </c:pt>
                <c:pt idx="234">
                  <c:v>5009.419922</c:v>
                </c:pt>
                <c:pt idx="235">
                  <c:v>5165.0400390000004</c:v>
                </c:pt>
                <c:pt idx="236">
                  <c:v>5250.0097660000001</c:v>
                </c:pt>
                <c:pt idx="237">
                  <c:v>5348.7299800000001</c:v>
                </c:pt>
                <c:pt idx="238">
                  <c:v>5327.6401370000003</c:v>
                </c:pt>
                <c:pt idx="239">
                  <c:v>5541.7597660000001</c:v>
                </c:pt>
                <c:pt idx="240">
                  <c:v>5608.3100590000004</c:v>
                </c:pt>
                <c:pt idx="241">
                  <c:v>5516.3198240000002</c:v>
                </c:pt>
                <c:pt idx="242">
                  <c:v>5634.1601559999999</c:v>
                </c:pt>
                <c:pt idx="243">
                  <c:v>5960.0400390000004</c:v>
                </c:pt>
                <c:pt idx="244">
                  <c:v>6104</c:v>
                </c:pt>
                <c:pt idx="245">
                  <c:v>6054.9301759999998</c:v>
                </c:pt>
                <c:pt idx="246">
                  <c:v>5751.080078</c:v>
                </c:pt>
                <c:pt idx="247">
                  <c:v>5662.7001950000003</c:v>
                </c:pt>
                <c:pt idx="248">
                  <c:v>5715.6899409999996</c:v>
                </c:pt>
                <c:pt idx="249">
                  <c:v>5847.9501950000003</c:v>
                </c:pt>
                <c:pt idx="250">
                  <c:v>5670.5698240000002</c:v>
                </c:pt>
                <c:pt idx="251">
                  <c:v>5614.080078</c:v>
                </c:pt>
                <c:pt idx="252">
                  <c:v>4869.7900390000004</c:v>
                </c:pt>
                <c:pt idx="253">
                  <c:v>4790.6601559999999</c:v>
                </c:pt>
                <c:pt idx="254">
                  <c:v>4707.0698240000002</c:v>
                </c:pt>
                <c:pt idx="255">
                  <c:v>4996.5400390000004</c:v>
                </c:pt>
                <c:pt idx="256">
                  <c:v>5014.2797849999997</c:v>
                </c:pt>
                <c:pt idx="257">
                  <c:v>4434.8500979999999</c:v>
                </c:pt>
                <c:pt idx="258">
                  <c:v>4392.3598629999997</c:v>
                </c:pt>
                <c:pt idx="259">
                  <c:v>4482.6000979999999</c:v>
                </c:pt>
                <c:pt idx="260">
                  <c:v>4032.1000979999999</c:v>
                </c:pt>
                <c:pt idx="261">
                  <c:v>3487.070068</c:v>
                </c:pt>
                <c:pt idx="262">
                  <c:v>3262.679932</c:v>
                </c:pt>
                <c:pt idx="263">
                  <c:v>3217.969971</c:v>
                </c:pt>
                <c:pt idx="264">
                  <c:v>2973.919922</c:v>
                </c:pt>
                <c:pt idx="265">
                  <c:v>2702.4799800000001</c:v>
                </c:pt>
                <c:pt idx="266">
                  <c:v>2807.3400879999999</c:v>
                </c:pt>
                <c:pt idx="267">
                  <c:v>3159.8500979999999</c:v>
                </c:pt>
                <c:pt idx="268">
                  <c:v>3277.6499020000001</c:v>
                </c:pt>
                <c:pt idx="269">
                  <c:v>3140.4399410000001</c:v>
                </c:pt>
                <c:pt idx="270">
                  <c:v>3426.2700199999999</c:v>
                </c:pt>
                <c:pt idx="271">
                  <c:v>3653.540039</c:v>
                </c:pt>
                <c:pt idx="272">
                  <c:v>3795.4099120000001</c:v>
                </c:pt>
                <c:pt idx="273">
                  <c:v>3607.6899410000001</c:v>
                </c:pt>
                <c:pt idx="274">
                  <c:v>3680.1499020000001</c:v>
                </c:pt>
                <c:pt idx="275">
                  <c:v>3936.330078</c:v>
                </c:pt>
                <c:pt idx="276">
                  <c:v>3739.459961</c:v>
                </c:pt>
                <c:pt idx="277">
                  <c:v>3708.8000489999999</c:v>
                </c:pt>
                <c:pt idx="278">
                  <c:v>3974.01001</c:v>
                </c:pt>
                <c:pt idx="279">
                  <c:v>3816.98999</c:v>
                </c:pt>
                <c:pt idx="280">
                  <c:v>3507.5600589999999</c:v>
                </c:pt>
                <c:pt idx="281">
                  <c:v>3442.889893</c:v>
                </c:pt>
                <c:pt idx="282">
                  <c:v>3643.139893</c:v>
                </c:pt>
                <c:pt idx="283">
                  <c:v>3490.790039</c:v>
                </c:pt>
                <c:pt idx="284">
                  <c:v>3715.179932</c:v>
                </c:pt>
                <c:pt idx="285">
                  <c:v>3833.5</c:v>
                </c:pt>
                <c:pt idx="286">
                  <c:v>3610.4399410000001</c:v>
                </c:pt>
                <c:pt idx="287">
                  <c:v>3804.780029</c:v>
                </c:pt>
                <c:pt idx="288">
                  <c:v>4005.5</c:v>
                </c:pt>
                <c:pt idx="289">
                  <c:v>4110.3500979999999</c:v>
                </c:pt>
                <c:pt idx="290">
                  <c:v>3989.179932</c:v>
                </c:pt>
                <c:pt idx="291">
                  <c:v>4106.919922</c:v>
                </c:pt>
                <c:pt idx="292">
                  <c:v>4006.9399410000001</c:v>
                </c:pt>
                <c:pt idx="293">
                  <c:v>3982.209961</c:v>
                </c:pt>
                <c:pt idx="294">
                  <c:v>3672.7700199999999</c:v>
                </c:pt>
                <c:pt idx="295">
                  <c:v>3256.76001</c:v>
                </c:pt>
                <c:pt idx="296">
                  <c:v>2981.959961</c:v>
                </c:pt>
                <c:pt idx="297">
                  <c:v>3242.8400879999999</c:v>
                </c:pt>
                <c:pt idx="298">
                  <c:v>3154.6201169999999</c:v>
                </c:pt>
                <c:pt idx="299">
                  <c:v>3159.8100589999999</c:v>
                </c:pt>
                <c:pt idx="300">
                  <c:v>3298.5500489999999</c:v>
                </c:pt>
                <c:pt idx="301">
                  <c:v>3452.4499510000001</c:v>
                </c:pt>
                <c:pt idx="302">
                  <c:v>3423.8100589999999</c:v>
                </c:pt>
                <c:pt idx="303">
                  <c:v>3212.8000489999999</c:v>
                </c:pt>
                <c:pt idx="304">
                  <c:v>3017.01001</c:v>
                </c:pt>
                <c:pt idx="305">
                  <c:v>3196.6499020000001</c:v>
                </c:pt>
                <c:pt idx="306">
                  <c:v>3291.6599120000001</c:v>
                </c:pt>
                <c:pt idx="307">
                  <c:v>3413.070068</c:v>
                </c:pt>
                <c:pt idx="308">
                  <c:v>3354.820068</c:v>
                </c:pt>
                <c:pt idx="309">
                  <c:v>3429.2700199999999</c:v>
                </c:pt>
                <c:pt idx="310">
                  <c:v>3557.280029</c:v>
                </c:pt>
                <c:pt idx="311">
                  <c:v>3641.070068</c:v>
                </c:pt>
                <c:pt idx="312">
                  <c:v>3732.6000979999999</c:v>
                </c:pt>
                <c:pt idx="313">
                  <c:v>3723</c:v>
                </c:pt>
                <c:pt idx="314">
                  <c:v>3731.419922</c:v>
                </c:pt>
                <c:pt idx="315">
                  <c:v>3856.75</c:v>
                </c:pt>
                <c:pt idx="316">
                  <c:v>3948.5900879999999</c:v>
                </c:pt>
                <c:pt idx="317">
                  <c:v>3738.9099120000001</c:v>
                </c:pt>
                <c:pt idx="318">
                  <c:v>3992.6899410000001</c:v>
                </c:pt>
                <c:pt idx="319">
                  <c:v>3933.780029</c:v>
                </c:pt>
                <c:pt idx="320">
                  <c:v>4143.4399409999996</c:v>
                </c:pt>
                <c:pt idx="321">
                  <c:v>4299.8901370000003</c:v>
                </c:pt>
                <c:pt idx="322">
                  <c:v>4295.2099609999996</c:v>
                </c:pt>
                <c:pt idx="323">
                  <c:v>4295.9501950000003</c:v>
                </c:pt>
                <c:pt idx="324">
                  <c:v>4165.7202150000003</c:v>
                </c:pt>
                <c:pt idx="325">
                  <c:v>4408.080078</c:v>
                </c:pt>
                <c:pt idx="326">
                  <c:v>4391.5</c:v>
                </c:pt>
                <c:pt idx="327">
                  <c:v>4487.3901370000003</c:v>
                </c:pt>
                <c:pt idx="328">
                  <c:v>4519.5698240000002</c:v>
                </c:pt>
                <c:pt idx="329">
                  <c:v>4422.8398440000001</c:v>
                </c:pt>
                <c:pt idx="330">
                  <c:v>4246.1401370000003</c:v>
                </c:pt>
                <c:pt idx="331">
                  <c:v>4381.0400390000004</c:v>
                </c:pt>
                <c:pt idx="332">
                  <c:v>4416.2402339999999</c:v>
                </c:pt>
                <c:pt idx="333">
                  <c:v>4233.0898440000001</c:v>
                </c:pt>
                <c:pt idx="334">
                  <c:v>4390.1801759999998</c:v>
                </c:pt>
                <c:pt idx="335">
                  <c:v>4272.75</c:v>
                </c:pt>
                <c:pt idx="336">
                  <c:v>4604.25</c:v>
                </c:pt>
                <c:pt idx="337">
                  <c:v>4951.4799800000001</c:v>
                </c:pt>
                <c:pt idx="338">
                  <c:v>5033.6401370000003</c:v>
                </c:pt>
                <c:pt idx="339">
                  <c:v>5046.4902339999999</c:v>
                </c:pt>
                <c:pt idx="340">
                  <c:v>5007.8901370000003</c:v>
                </c:pt>
                <c:pt idx="341">
                  <c:v>4790.2001950000003</c:v>
                </c:pt>
                <c:pt idx="342">
                  <c:v>5082.6098629999997</c:v>
                </c:pt>
                <c:pt idx="343">
                  <c:v>4652.9501950000003</c:v>
                </c:pt>
                <c:pt idx="344">
                  <c:v>4455.2900390000004</c:v>
                </c:pt>
                <c:pt idx="345">
                  <c:v>4897.6601559999999</c:v>
                </c:pt>
                <c:pt idx="346">
                  <c:v>4957.6000979999999</c:v>
                </c:pt>
                <c:pt idx="347">
                  <c:v>4637.0600590000004</c:v>
                </c:pt>
                <c:pt idx="348">
                  <c:v>4417.0200199999999</c:v>
                </c:pt>
                <c:pt idx="349">
                  <c:v>4353.5498049999997</c:v>
                </c:pt>
                <c:pt idx="350">
                  <c:v>4385.0600590000004</c:v>
                </c:pt>
                <c:pt idx="351">
                  <c:v>4428.9599609999996</c:v>
                </c:pt>
                <c:pt idx="352">
                  <c:v>4505.6201170000004</c:v>
                </c:pt>
                <c:pt idx="353">
                  <c:v>4237.4799800000001</c:v>
                </c:pt>
                <c:pt idx="354">
                  <c:v>4439.8100590000004</c:v>
                </c:pt>
                <c:pt idx="355">
                  <c:v>4438.2202150000003</c:v>
                </c:pt>
                <c:pt idx="356">
                  <c:v>4448.2597660000001</c:v>
                </c:pt>
                <c:pt idx="357">
                  <c:v>4509.2597660000001</c:v>
                </c:pt>
                <c:pt idx="358">
                  <c:v>4578.3398440000001</c:v>
                </c:pt>
                <c:pt idx="359">
                  <c:v>4862.3100590000004</c:v>
                </c:pt>
                <c:pt idx="360">
                  <c:v>4748.8999020000001</c:v>
                </c:pt>
                <c:pt idx="361">
                  <c:v>4858.580078</c:v>
                </c:pt>
                <c:pt idx="362">
                  <c:v>5122.5097660000001</c:v>
                </c:pt>
                <c:pt idx="363">
                  <c:v>5267.330078</c:v>
                </c:pt>
                <c:pt idx="364">
                  <c:v>5283.6298829999996</c:v>
                </c:pt>
                <c:pt idx="365">
                  <c:v>5120.6801759999998</c:v>
                </c:pt>
                <c:pt idx="366">
                  <c:v>5093.7700199999999</c:v>
                </c:pt>
                <c:pt idx="367">
                  <c:v>5085.5898440000001</c:v>
                </c:pt>
                <c:pt idx="368">
                  <c:v>5329.8100590000004</c:v>
                </c:pt>
                <c:pt idx="369">
                  <c:v>5503.2900390000004</c:v>
                </c:pt>
                <c:pt idx="370">
                  <c:v>5372.7900390000004</c:v>
                </c:pt>
                <c:pt idx="371">
                  <c:v>5312.5600590000004</c:v>
                </c:pt>
                <c:pt idx="372">
                  <c:v>5481.9301759999998</c:v>
                </c:pt>
                <c:pt idx="373">
                  <c:v>5320.4902339999999</c:v>
                </c:pt>
                <c:pt idx="374">
                  <c:v>5167.2998049999997</c:v>
                </c:pt>
                <c:pt idx="375">
                  <c:v>5520.5</c:v>
                </c:pt>
                <c:pt idx="376">
                  <c:v>5398.3999020000001</c:v>
                </c:pt>
                <c:pt idx="377">
                  <c:v>5323.5297849999997</c:v>
                </c:pt>
                <c:pt idx="378">
                  <c:v>5511.2998049999997</c:v>
                </c:pt>
                <c:pt idx="379">
                  <c:v>5406.8500979999999</c:v>
                </c:pt>
                <c:pt idx="380">
                  <c:v>5493.4902339999999</c:v>
                </c:pt>
                <c:pt idx="381">
                  <c:v>5093.4399409999996</c:v>
                </c:pt>
                <c:pt idx="382">
                  <c:v>5003.919922</c:v>
                </c:pt>
                <c:pt idx="383">
                  <c:v>4730.6899409999996</c:v>
                </c:pt>
                <c:pt idx="384">
                  <c:v>4992.7202150000003</c:v>
                </c:pt>
                <c:pt idx="385">
                  <c:v>5240.5297849999997</c:v>
                </c:pt>
                <c:pt idx="386">
                  <c:v>5350.5297849999997</c:v>
                </c:pt>
                <c:pt idx="387">
                  <c:v>5586.4101559999999</c:v>
                </c:pt>
                <c:pt idx="388">
                  <c:v>5207.6298829999996</c:v>
                </c:pt>
                <c:pt idx="389">
                  <c:v>5538.9702150000003</c:v>
                </c:pt>
                <c:pt idx="390">
                  <c:v>5518.8999020000001</c:v>
                </c:pt>
                <c:pt idx="391">
                  <c:v>5480.4799800000001</c:v>
                </c:pt>
                <c:pt idx="392">
                  <c:v>5677.7900390000004</c:v>
                </c:pt>
                <c:pt idx="393">
                  <c:v>5729.8598629999997</c:v>
                </c:pt>
                <c:pt idx="394">
                  <c:v>5905.169922</c:v>
                </c:pt>
                <c:pt idx="395">
                  <c:v>5978.0600590000004</c:v>
                </c:pt>
                <c:pt idx="396">
                  <c:v>5806.3398440000001</c:v>
                </c:pt>
                <c:pt idx="397">
                  <c:v>5309.8999020000001</c:v>
                </c:pt>
                <c:pt idx="398">
                  <c:v>4396.1201170000004</c:v>
                </c:pt>
                <c:pt idx="399">
                  <c:v>4572.1801759999998</c:v>
                </c:pt>
                <c:pt idx="400">
                  <c:v>4695.4399409999996</c:v>
                </c:pt>
                <c:pt idx="401">
                  <c:v>4935.9902339999999</c:v>
                </c:pt>
                <c:pt idx="402">
                  <c:v>4783.6899409999996</c:v>
                </c:pt>
                <c:pt idx="403">
                  <c:v>4947.2202150000003</c:v>
                </c:pt>
                <c:pt idx="404">
                  <c:v>4803.4399409999996</c:v>
                </c:pt>
                <c:pt idx="405">
                  <c:v>4594.2402339999999</c:v>
                </c:pt>
                <c:pt idx="406">
                  <c:v>5518.5498049999997</c:v>
                </c:pt>
                <c:pt idx="407">
                  <c:v>5551.4101559999999</c:v>
                </c:pt>
                <c:pt idx="408">
                  <c:v>5399.2099609999996</c:v>
                </c:pt>
                <c:pt idx="409">
                  <c:v>5703.2202150000003</c:v>
                </c:pt>
                <c:pt idx="410">
                  <c:v>6067.2299800000001</c:v>
                </c:pt>
                <c:pt idx="411">
                  <c:v>6269.4799800000001</c:v>
                </c:pt>
                <c:pt idx="412">
                  <c:v>6447.169922</c:v>
                </c:pt>
                <c:pt idx="413">
                  <c:v>6507.830078</c:v>
                </c:pt>
                <c:pt idx="414">
                  <c:v>6612.7597660000001</c:v>
                </c:pt>
                <c:pt idx="415">
                  <c:v>6680.1801759999998</c:v>
                </c:pt>
                <c:pt idx="416">
                  <c:v>6520.0097660000001</c:v>
                </c:pt>
                <c:pt idx="417">
                  <c:v>6830.3398440000001</c:v>
                </c:pt>
                <c:pt idx="418">
                  <c:v>6721.1601559999999</c:v>
                </c:pt>
                <c:pt idx="419">
                  <c:v>7153.0297849999997</c:v>
                </c:pt>
                <c:pt idx="420">
                  <c:v>6999.2001950000003</c:v>
                </c:pt>
                <c:pt idx="421">
                  <c:v>6658.830078</c:v>
                </c:pt>
                <c:pt idx="422">
                  <c:v>6659.8701170000004</c:v>
                </c:pt>
                <c:pt idx="423">
                  <c:v>6533.7700199999999</c:v>
                </c:pt>
                <c:pt idx="424">
                  <c:v>6468.7998049999997</c:v>
                </c:pt>
                <c:pt idx="425">
                  <c:v>5922.8598629999997</c:v>
                </c:pt>
                <c:pt idx="426">
                  <c:v>6448.5</c:v>
                </c:pt>
                <c:pt idx="427">
                  <c:v>6125.1000979999999</c:v>
                </c:pt>
                <c:pt idx="428">
                  <c:v>5762.3398440000001</c:v>
                </c:pt>
                <c:pt idx="429">
                  <c:v>6266.7700199999999</c:v>
                </c:pt>
                <c:pt idx="430">
                  <c:v>6738.5498049999997</c:v>
                </c:pt>
                <c:pt idx="431">
                  <c:v>6473.7597660000001</c:v>
                </c:pt>
                <c:pt idx="432">
                  <c:v>7082.419922</c:v>
                </c:pt>
                <c:pt idx="433">
                  <c:v>7233.9399409999996</c:v>
                </c:pt>
                <c:pt idx="434">
                  <c:v>7233.9399409999996</c:v>
                </c:pt>
              </c:numCache>
            </c:numRef>
          </c:val>
          <c:smooth val="0"/>
          <c:extLst>
            <c:ext xmlns:c16="http://schemas.microsoft.com/office/drawing/2014/chart" uri="{C3380CC4-5D6E-409C-BE32-E72D297353CC}">
              <c16:uniqueId val="{00000001-652D-4762-81EC-851A89723284}"/>
            </c:ext>
          </c:extLst>
        </c:ser>
        <c:dLbls>
          <c:showLegendKey val="0"/>
          <c:showVal val="0"/>
          <c:showCatName val="0"/>
          <c:showSerName val="0"/>
          <c:showPercent val="0"/>
          <c:showBubbleSize val="0"/>
        </c:dLbls>
        <c:marker val="1"/>
        <c:smooth val="0"/>
        <c:axId val="1884631296"/>
        <c:axId val="1884634208"/>
      </c:lineChart>
      <c:dateAx>
        <c:axId val="1601070496"/>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1601067584"/>
        <c:crosses val="autoZero"/>
        <c:auto val="1"/>
        <c:lblOffset val="100"/>
        <c:baseTimeUnit val="days"/>
      </c:dateAx>
      <c:valAx>
        <c:axId val="1601067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1601070496"/>
        <c:crosses val="autoZero"/>
        <c:crossBetween val="between"/>
      </c:valAx>
      <c:valAx>
        <c:axId val="1884634208"/>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1884631296"/>
        <c:crosses val="max"/>
        <c:crossBetween val="between"/>
      </c:valAx>
      <c:dateAx>
        <c:axId val="1884631296"/>
        <c:scaling>
          <c:orientation val="minMax"/>
        </c:scaling>
        <c:delete val="1"/>
        <c:axPos val="b"/>
        <c:numFmt formatCode="m/d/yyyy" sourceLinked="1"/>
        <c:majorTickMark val="out"/>
        <c:minorTickMark val="none"/>
        <c:tickLblPos val="nextTo"/>
        <c:crossAx val="1884634208"/>
        <c:crosses val="autoZero"/>
        <c:auto val="1"/>
        <c:lblOffset val="100"/>
        <c:baseTimeUnit val="days"/>
        <c:majorUnit val="1"/>
        <c:minorUnit val="1"/>
      </c:date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HK"/>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F9DEA-0F2A-46B5-9780-CFE67A574E6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6231</Words>
  <Characters>35520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Global Business Challenges</vt:lpstr>
    </vt:vector>
  </TitlesOfParts>
  <Company>MBAWP</Company>
  <LinksUpToDate>false</LinksUpToDate>
  <CharactersWithSpaces>41668</CharactersWithSpaces>
  <SharedDoc>false</SharedDoc>
  <HLinks>
    <vt:vector size="6" baseType="variant">
      <vt:variant>
        <vt:i4>3735643</vt:i4>
      </vt:variant>
      <vt:variant>
        <vt:i4>-1</vt:i4>
      </vt:variant>
      <vt:variant>
        <vt:i4>1177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Challenges</dc:title>
  <dc:subject>Assignment</dc:subject>
  <dc:creator>Che-Cheong Poon</dc:creator>
  <cp:lastModifiedBy>85254058346</cp:lastModifiedBy>
  <cp:revision>2</cp:revision>
  <cp:lastPrinted>2010-07-30T07:51:00Z</cp:lastPrinted>
  <dcterms:created xsi:type="dcterms:W3CDTF">2023-02-27T10:55:00Z</dcterms:created>
  <dcterms:modified xsi:type="dcterms:W3CDTF">2023-02-27T10:55:00Z</dcterms:modified>
</cp:coreProperties>
</file>