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92182" w14:textId="77777777" w:rsidR="009E71C3" w:rsidRDefault="009E71C3" w:rsidP="00B33187">
      <w:pPr>
        <w:spacing w:line="480" w:lineRule="auto"/>
        <w:jc w:val="center"/>
        <w:rPr>
          <w:rFonts w:ascii="Arial" w:hAnsi="Arial" w:cs="Arial"/>
          <w:b/>
          <w:bCs/>
        </w:rPr>
      </w:pPr>
    </w:p>
    <w:p w14:paraId="2D04FF93" w14:textId="77777777" w:rsidR="009E71C3" w:rsidRDefault="009E71C3" w:rsidP="00B33187">
      <w:pPr>
        <w:spacing w:line="480" w:lineRule="auto"/>
        <w:jc w:val="center"/>
        <w:rPr>
          <w:rFonts w:ascii="Arial" w:hAnsi="Arial" w:cs="Arial"/>
          <w:b/>
          <w:bCs/>
        </w:rPr>
      </w:pPr>
    </w:p>
    <w:p w14:paraId="6C5A4715" w14:textId="77777777" w:rsidR="009E71C3" w:rsidRDefault="009E71C3" w:rsidP="00B33187">
      <w:pPr>
        <w:spacing w:line="480" w:lineRule="auto"/>
        <w:jc w:val="center"/>
        <w:rPr>
          <w:rFonts w:ascii="Arial" w:hAnsi="Arial" w:cs="Arial"/>
          <w:b/>
          <w:bCs/>
        </w:rPr>
      </w:pPr>
    </w:p>
    <w:p w14:paraId="07D7CCED" w14:textId="77777777" w:rsidR="009E71C3" w:rsidRDefault="009E71C3" w:rsidP="00B33187">
      <w:pPr>
        <w:spacing w:line="480" w:lineRule="auto"/>
        <w:jc w:val="center"/>
        <w:rPr>
          <w:rFonts w:ascii="Arial" w:hAnsi="Arial" w:cs="Arial"/>
          <w:b/>
          <w:bCs/>
        </w:rPr>
      </w:pPr>
    </w:p>
    <w:p w14:paraId="512CA7F6" w14:textId="08F64E13" w:rsidR="009E71C3" w:rsidRDefault="009E71C3" w:rsidP="00B33187">
      <w:pPr>
        <w:spacing w:line="480" w:lineRule="auto"/>
        <w:jc w:val="center"/>
        <w:rPr>
          <w:rFonts w:ascii="Arial" w:hAnsi="Arial" w:cs="Arial"/>
          <w:b/>
          <w:bCs/>
        </w:rPr>
      </w:pPr>
      <w:r w:rsidRPr="009E71C3">
        <w:rPr>
          <w:rFonts w:ascii="Arial" w:hAnsi="Arial" w:cs="Arial"/>
          <w:b/>
          <w:bCs/>
          <w:noProof/>
        </w:rPr>
        <w:drawing>
          <wp:inline distT="0" distB="0" distL="0" distR="0" wp14:anchorId="6C1DF2EF" wp14:editId="36CFFBBA">
            <wp:extent cx="1990724" cy="766855"/>
            <wp:effectExtent l="0" t="0" r="0" b="0"/>
            <wp:docPr id="112408350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83500" name="Picture 1" descr="A close-up of a sign&#10;&#10;AI-generated content may be incorrect."/>
                    <pic:cNvPicPr/>
                  </pic:nvPicPr>
                  <pic:blipFill>
                    <a:blip r:embed="rId8"/>
                    <a:stretch>
                      <a:fillRect/>
                    </a:stretch>
                  </pic:blipFill>
                  <pic:spPr>
                    <a:xfrm>
                      <a:off x="0" y="0"/>
                      <a:ext cx="1996225" cy="768974"/>
                    </a:xfrm>
                    <a:prstGeom prst="rect">
                      <a:avLst/>
                    </a:prstGeom>
                  </pic:spPr>
                </pic:pic>
              </a:graphicData>
            </a:graphic>
          </wp:inline>
        </w:drawing>
      </w:r>
    </w:p>
    <w:p w14:paraId="2CC778FA" w14:textId="77777777" w:rsidR="009E71C3" w:rsidRDefault="009E71C3" w:rsidP="00B33187">
      <w:pPr>
        <w:spacing w:line="480" w:lineRule="auto"/>
        <w:jc w:val="center"/>
        <w:rPr>
          <w:rFonts w:ascii="Arial" w:hAnsi="Arial" w:cs="Arial"/>
          <w:b/>
          <w:bCs/>
        </w:rPr>
      </w:pPr>
    </w:p>
    <w:p w14:paraId="6BC35610" w14:textId="39347709" w:rsidR="00D74BE8" w:rsidRPr="005E6B86" w:rsidRDefault="00D74BE8" w:rsidP="005E6B86">
      <w:pPr>
        <w:spacing w:line="600" w:lineRule="auto"/>
        <w:jc w:val="center"/>
        <w:rPr>
          <w:rFonts w:ascii="Arial" w:hAnsi="Arial" w:cs="Arial"/>
          <w:b/>
          <w:bCs/>
          <w:sz w:val="28"/>
          <w:szCs w:val="28"/>
        </w:rPr>
      </w:pPr>
      <w:proofErr w:type="spellStart"/>
      <w:r w:rsidRPr="005E6B86">
        <w:rPr>
          <w:rFonts w:ascii="Arial" w:hAnsi="Arial" w:cs="Arial"/>
          <w:b/>
          <w:bCs/>
          <w:sz w:val="28"/>
          <w:szCs w:val="28"/>
        </w:rPr>
        <w:t>Programme</w:t>
      </w:r>
      <w:proofErr w:type="spellEnd"/>
      <w:r w:rsidRPr="005E6B86">
        <w:rPr>
          <w:rFonts w:ascii="Arial" w:hAnsi="Arial" w:cs="Arial"/>
          <w:b/>
          <w:bCs/>
          <w:sz w:val="28"/>
          <w:szCs w:val="28"/>
        </w:rPr>
        <w:t>: MSc Public Health and Social Care in Practice</w:t>
      </w:r>
    </w:p>
    <w:p w14:paraId="61436590" w14:textId="0CBA8D17" w:rsidR="0069295A" w:rsidRDefault="0069295A" w:rsidP="005E6B86">
      <w:pPr>
        <w:spacing w:line="600" w:lineRule="auto"/>
        <w:jc w:val="center"/>
        <w:rPr>
          <w:rFonts w:ascii="Arial" w:hAnsi="Arial" w:cs="Arial"/>
          <w:b/>
          <w:bCs/>
          <w:sz w:val="28"/>
          <w:szCs w:val="28"/>
        </w:rPr>
      </w:pPr>
      <w:r w:rsidRPr="005E6B86">
        <w:rPr>
          <w:rFonts w:ascii="Arial" w:hAnsi="Arial" w:cs="Arial"/>
          <w:b/>
          <w:bCs/>
          <w:sz w:val="28"/>
          <w:szCs w:val="28"/>
        </w:rPr>
        <w:t>Module Title: Practice-Based Research</w:t>
      </w:r>
    </w:p>
    <w:p w14:paraId="56EF1156" w14:textId="77777777" w:rsidR="005E6B86" w:rsidRPr="005E6B86" w:rsidRDefault="005E6B86" w:rsidP="005E6B86">
      <w:pPr>
        <w:spacing w:line="600" w:lineRule="auto"/>
        <w:jc w:val="center"/>
        <w:rPr>
          <w:rFonts w:ascii="Arial" w:hAnsi="Arial" w:cs="Arial"/>
          <w:b/>
          <w:bCs/>
          <w:sz w:val="28"/>
          <w:szCs w:val="28"/>
        </w:rPr>
      </w:pPr>
    </w:p>
    <w:p w14:paraId="0BD623A2" w14:textId="730A474A" w:rsidR="00D74BE8" w:rsidRDefault="00D74BE8" w:rsidP="005E6B86">
      <w:pPr>
        <w:spacing w:line="600" w:lineRule="auto"/>
        <w:jc w:val="center"/>
        <w:rPr>
          <w:rFonts w:ascii="Arial" w:hAnsi="Arial" w:cs="Arial"/>
          <w:b/>
          <w:bCs/>
          <w:sz w:val="28"/>
          <w:szCs w:val="28"/>
        </w:rPr>
      </w:pPr>
      <w:r w:rsidRPr="005E6B86">
        <w:rPr>
          <w:rFonts w:ascii="Arial" w:hAnsi="Arial" w:cs="Arial"/>
          <w:b/>
          <w:bCs/>
          <w:sz w:val="28"/>
          <w:szCs w:val="28"/>
        </w:rPr>
        <w:t>Assignment Title: Component 2</w:t>
      </w:r>
    </w:p>
    <w:p w14:paraId="3A0BA783" w14:textId="77777777" w:rsidR="005E6B86" w:rsidRPr="005E6B86" w:rsidRDefault="005E6B86" w:rsidP="005E6B86">
      <w:pPr>
        <w:spacing w:line="600" w:lineRule="auto"/>
        <w:jc w:val="center"/>
        <w:rPr>
          <w:rFonts w:ascii="Arial" w:hAnsi="Arial" w:cs="Arial"/>
          <w:b/>
          <w:bCs/>
          <w:sz w:val="28"/>
          <w:szCs w:val="28"/>
        </w:rPr>
      </w:pPr>
    </w:p>
    <w:p w14:paraId="3FD588BF" w14:textId="7DEBCB45" w:rsidR="005E6B86" w:rsidRPr="005E6B86" w:rsidRDefault="005E6B86" w:rsidP="005E6B86">
      <w:pPr>
        <w:spacing w:line="600" w:lineRule="auto"/>
        <w:jc w:val="center"/>
        <w:rPr>
          <w:rFonts w:ascii="Arial" w:hAnsi="Arial" w:cs="Arial"/>
          <w:b/>
          <w:bCs/>
          <w:sz w:val="28"/>
          <w:szCs w:val="28"/>
        </w:rPr>
      </w:pPr>
      <w:r w:rsidRPr="005E6B86">
        <w:rPr>
          <w:rFonts w:ascii="Arial" w:hAnsi="Arial" w:cs="Arial"/>
          <w:b/>
          <w:bCs/>
          <w:sz w:val="28"/>
          <w:szCs w:val="28"/>
        </w:rPr>
        <w:t>The Role of Transformational Leadership in Enhancing Patient Safety and Quality Improvement in Healthcare in UK: A Systematic Review</w:t>
      </w:r>
    </w:p>
    <w:p w14:paraId="1ED08045" w14:textId="77777777" w:rsidR="005E6B86" w:rsidRPr="005E6B86" w:rsidRDefault="005E6B86" w:rsidP="005E6B86">
      <w:pPr>
        <w:spacing w:line="600" w:lineRule="auto"/>
        <w:jc w:val="center"/>
        <w:rPr>
          <w:rFonts w:ascii="Arial" w:hAnsi="Arial" w:cs="Arial"/>
          <w:b/>
          <w:bCs/>
          <w:sz w:val="28"/>
          <w:szCs w:val="28"/>
        </w:rPr>
      </w:pPr>
    </w:p>
    <w:p w14:paraId="32F9DDFB" w14:textId="3121A6D7" w:rsidR="00D74BE8" w:rsidRPr="005E6B86" w:rsidRDefault="00D74BE8" w:rsidP="005E6B86">
      <w:pPr>
        <w:spacing w:line="600" w:lineRule="auto"/>
        <w:jc w:val="center"/>
        <w:rPr>
          <w:rFonts w:ascii="Arial" w:hAnsi="Arial" w:cs="Arial"/>
          <w:b/>
          <w:bCs/>
          <w:sz w:val="28"/>
          <w:szCs w:val="28"/>
        </w:rPr>
      </w:pPr>
      <w:r w:rsidRPr="005E6B86">
        <w:rPr>
          <w:rFonts w:ascii="Arial" w:hAnsi="Arial" w:cs="Arial"/>
          <w:b/>
          <w:bCs/>
          <w:sz w:val="28"/>
          <w:szCs w:val="28"/>
        </w:rPr>
        <w:t>Written Research Proposal</w:t>
      </w:r>
    </w:p>
    <w:p w14:paraId="171F889B" w14:textId="3124B541" w:rsidR="0069295A" w:rsidRPr="005E6B86" w:rsidRDefault="0069295A" w:rsidP="005E6B86">
      <w:pPr>
        <w:spacing w:line="600" w:lineRule="auto"/>
        <w:jc w:val="center"/>
        <w:rPr>
          <w:rFonts w:ascii="Arial" w:hAnsi="Arial" w:cs="Arial"/>
          <w:b/>
          <w:bCs/>
          <w:sz w:val="28"/>
          <w:szCs w:val="28"/>
        </w:rPr>
      </w:pPr>
      <w:r w:rsidRPr="005E6B86">
        <w:rPr>
          <w:rFonts w:ascii="Arial" w:hAnsi="Arial" w:cs="Arial"/>
          <w:b/>
          <w:bCs/>
          <w:sz w:val="28"/>
          <w:szCs w:val="28"/>
        </w:rPr>
        <w:t>Module Code: LCHS7008</w:t>
      </w:r>
    </w:p>
    <w:p w14:paraId="4EFF0386" w14:textId="77777777" w:rsidR="005E6B86" w:rsidRPr="005E6B86" w:rsidRDefault="005E6B86" w:rsidP="005E6B86">
      <w:pPr>
        <w:spacing w:line="600" w:lineRule="auto"/>
        <w:jc w:val="center"/>
        <w:rPr>
          <w:rFonts w:ascii="Arial" w:hAnsi="Arial" w:cs="Arial"/>
          <w:b/>
          <w:bCs/>
          <w:sz w:val="28"/>
          <w:szCs w:val="28"/>
        </w:rPr>
      </w:pPr>
    </w:p>
    <w:sdt>
      <w:sdtPr>
        <w:rPr>
          <w:rFonts w:ascii="Arial MT" w:eastAsia="Arial MT" w:hAnsi="Arial MT" w:cs="Arial MT"/>
          <w:color w:val="auto"/>
          <w:sz w:val="22"/>
          <w:szCs w:val="22"/>
        </w:rPr>
        <w:id w:val="2040939357"/>
        <w:docPartObj>
          <w:docPartGallery w:val="Table of Contents"/>
          <w:docPartUnique/>
        </w:docPartObj>
      </w:sdtPr>
      <w:sdtEndPr>
        <w:rPr>
          <w:rFonts w:ascii="Arial" w:hAnsi="Arial" w:cs="Arial"/>
          <w:b/>
          <w:bCs/>
          <w:noProof/>
        </w:rPr>
      </w:sdtEndPr>
      <w:sdtContent>
        <w:p w14:paraId="103D3572" w14:textId="19110404" w:rsidR="005A07A1" w:rsidRPr="00F323E9" w:rsidRDefault="005A07A1" w:rsidP="00F323E9">
          <w:pPr>
            <w:pStyle w:val="TOCHeading"/>
            <w:jc w:val="center"/>
            <w:rPr>
              <w:rFonts w:ascii="Arial" w:hAnsi="Arial" w:cs="Arial"/>
              <w:b/>
              <w:bCs/>
              <w:color w:val="auto"/>
              <w:sz w:val="24"/>
              <w:szCs w:val="24"/>
            </w:rPr>
          </w:pPr>
          <w:r w:rsidRPr="00F323E9">
            <w:rPr>
              <w:rFonts w:ascii="Arial" w:hAnsi="Arial" w:cs="Arial"/>
              <w:b/>
              <w:bCs/>
              <w:color w:val="auto"/>
              <w:sz w:val="24"/>
              <w:szCs w:val="24"/>
            </w:rPr>
            <w:t>Table of Contents</w:t>
          </w:r>
        </w:p>
        <w:p w14:paraId="1A754C71" w14:textId="20C66D13" w:rsidR="00F323E9" w:rsidRDefault="005A07A1"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r w:rsidRPr="001F44E7">
            <w:rPr>
              <w:rFonts w:ascii="Arial" w:hAnsi="Arial" w:cs="Arial"/>
            </w:rPr>
            <w:fldChar w:fldCharType="begin"/>
          </w:r>
          <w:r w:rsidRPr="001F44E7">
            <w:rPr>
              <w:rFonts w:ascii="Arial" w:hAnsi="Arial" w:cs="Arial"/>
            </w:rPr>
            <w:instrText xml:space="preserve"> TOC \o "1-3" \h \z \u </w:instrText>
          </w:r>
          <w:r w:rsidRPr="001F44E7">
            <w:rPr>
              <w:rFonts w:ascii="Arial" w:hAnsi="Arial" w:cs="Arial"/>
            </w:rPr>
            <w:fldChar w:fldCharType="separate"/>
          </w:r>
          <w:hyperlink w:anchor="_Toc216213145" w:history="1">
            <w:r w:rsidR="00F323E9" w:rsidRPr="00845D9B">
              <w:rPr>
                <w:rStyle w:val="Hyperlink"/>
                <w:noProof/>
              </w:rPr>
              <w:t>1. Prevalence of the Problem</w:t>
            </w:r>
            <w:r w:rsidR="00F323E9">
              <w:rPr>
                <w:noProof/>
                <w:webHidden/>
              </w:rPr>
              <w:tab/>
            </w:r>
            <w:r w:rsidR="00F323E9">
              <w:rPr>
                <w:noProof/>
                <w:webHidden/>
              </w:rPr>
              <w:fldChar w:fldCharType="begin"/>
            </w:r>
            <w:r w:rsidR="00F323E9">
              <w:rPr>
                <w:noProof/>
                <w:webHidden/>
              </w:rPr>
              <w:instrText xml:space="preserve"> PAGEREF _Toc216213145 \h </w:instrText>
            </w:r>
            <w:r w:rsidR="00F323E9">
              <w:rPr>
                <w:noProof/>
                <w:webHidden/>
              </w:rPr>
            </w:r>
            <w:r w:rsidR="00F323E9">
              <w:rPr>
                <w:noProof/>
                <w:webHidden/>
              </w:rPr>
              <w:fldChar w:fldCharType="separate"/>
            </w:r>
            <w:r w:rsidR="00F323E9">
              <w:rPr>
                <w:noProof/>
                <w:webHidden/>
              </w:rPr>
              <w:t>3</w:t>
            </w:r>
            <w:r w:rsidR="00F323E9">
              <w:rPr>
                <w:noProof/>
                <w:webHidden/>
              </w:rPr>
              <w:fldChar w:fldCharType="end"/>
            </w:r>
          </w:hyperlink>
        </w:p>
        <w:p w14:paraId="21025502" w14:textId="51094FA5"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6" w:history="1">
            <w:r w:rsidRPr="00845D9B">
              <w:rPr>
                <w:rStyle w:val="Hyperlink"/>
                <w:noProof/>
              </w:rPr>
              <w:t>2. Introduction (Literature-Based Background)</w:t>
            </w:r>
            <w:r>
              <w:rPr>
                <w:noProof/>
                <w:webHidden/>
              </w:rPr>
              <w:tab/>
            </w:r>
            <w:r>
              <w:rPr>
                <w:noProof/>
                <w:webHidden/>
              </w:rPr>
              <w:fldChar w:fldCharType="begin"/>
            </w:r>
            <w:r>
              <w:rPr>
                <w:noProof/>
                <w:webHidden/>
              </w:rPr>
              <w:instrText xml:space="preserve"> PAGEREF _Toc216213146 \h </w:instrText>
            </w:r>
            <w:r>
              <w:rPr>
                <w:noProof/>
                <w:webHidden/>
              </w:rPr>
            </w:r>
            <w:r>
              <w:rPr>
                <w:noProof/>
                <w:webHidden/>
              </w:rPr>
              <w:fldChar w:fldCharType="separate"/>
            </w:r>
            <w:r>
              <w:rPr>
                <w:noProof/>
                <w:webHidden/>
              </w:rPr>
              <w:t>3</w:t>
            </w:r>
            <w:r>
              <w:rPr>
                <w:noProof/>
                <w:webHidden/>
              </w:rPr>
              <w:fldChar w:fldCharType="end"/>
            </w:r>
          </w:hyperlink>
        </w:p>
        <w:p w14:paraId="7183EBEA" w14:textId="7BDDBCFB"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7" w:history="1">
            <w:r w:rsidRPr="00845D9B">
              <w:rPr>
                <w:rStyle w:val="Hyperlink"/>
                <w:noProof/>
              </w:rPr>
              <w:t>3. Research Aims, Hypothesis/Objectives and Question</w:t>
            </w:r>
            <w:r>
              <w:rPr>
                <w:noProof/>
                <w:webHidden/>
              </w:rPr>
              <w:tab/>
            </w:r>
            <w:r>
              <w:rPr>
                <w:noProof/>
                <w:webHidden/>
              </w:rPr>
              <w:fldChar w:fldCharType="begin"/>
            </w:r>
            <w:r>
              <w:rPr>
                <w:noProof/>
                <w:webHidden/>
              </w:rPr>
              <w:instrText xml:space="preserve"> PAGEREF _Toc216213147 \h </w:instrText>
            </w:r>
            <w:r>
              <w:rPr>
                <w:noProof/>
                <w:webHidden/>
              </w:rPr>
            </w:r>
            <w:r>
              <w:rPr>
                <w:noProof/>
                <w:webHidden/>
              </w:rPr>
              <w:fldChar w:fldCharType="separate"/>
            </w:r>
            <w:r>
              <w:rPr>
                <w:noProof/>
                <w:webHidden/>
              </w:rPr>
              <w:t>5</w:t>
            </w:r>
            <w:r>
              <w:rPr>
                <w:noProof/>
                <w:webHidden/>
              </w:rPr>
              <w:fldChar w:fldCharType="end"/>
            </w:r>
          </w:hyperlink>
        </w:p>
        <w:p w14:paraId="6CFE6711" w14:textId="37E25606"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8" w:history="1">
            <w:r w:rsidRPr="00845D9B">
              <w:rPr>
                <w:rStyle w:val="Hyperlink"/>
                <w:noProof/>
              </w:rPr>
              <w:t>4. Rationale</w:t>
            </w:r>
            <w:r>
              <w:rPr>
                <w:noProof/>
                <w:webHidden/>
              </w:rPr>
              <w:tab/>
            </w:r>
            <w:r>
              <w:rPr>
                <w:noProof/>
                <w:webHidden/>
              </w:rPr>
              <w:fldChar w:fldCharType="begin"/>
            </w:r>
            <w:r>
              <w:rPr>
                <w:noProof/>
                <w:webHidden/>
              </w:rPr>
              <w:instrText xml:space="preserve"> PAGEREF _Toc216213148 \h </w:instrText>
            </w:r>
            <w:r>
              <w:rPr>
                <w:noProof/>
                <w:webHidden/>
              </w:rPr>
            </w:r>
            <w:r>
              <w:rPr>
                <w:noProof/>
                <w:webHidden/>
              </w:rPr>
              <w:fldChar w:fldCharType="separate"/>
            </w:r>
            <w:r>
              <w:rPr>
                <w:noProof/>
                <w:webHidden/>
              </w:rPr>
              <w:t>5</w:t>
            </w:r>
            <w:r>
              <w:rPr>
                <w:noProof/>
                <w:webHidden/>
              </w:rPr>
              <w:fldChar w:fldCharType="end"/>
            </w:r>
          </w:hyperlink>
        </w:p>
        <w:p w14:paraId="76C4E924" w14:textId="1D32FDD4"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49" w:history="1">
            <w:r w:rsidRPr="00845D9B">
              <w:rPr>
                <w:rStyle w:val="Hyperlink"/>
                <w:noProof/>
              </w:rPr>
              <w:t>5. Research Methodology</w:t>
            </w:r>
            <w:r>
              <w:rPr>
                <w:noProof/>
                <w:webHidden/>
              </w:rPr>
              <w:tab/>
            </w:r>
            <w:r>
              <w:rPr>
                <w:noProof/>
                <w:webHidden/>
              </w:rPr>
              <w:fldChar w:fldCharType="begin"/>
            </w:r>
            <w:r>
              <w:rPr>
                <w:noProof/>
                <w:webHidden/>
              </w:rPr>
              <w:instrText xml:space="preserve"> PAGEREF _Toc216213149 \h </w:instrText>
            </w:r>
            <w:r>
              <w:rPr>
                <w:noProof/>
                <w:webHidden/>
              </w:rPr>
            </w:r>
            <w:r>
              <w:rPr>
                <w:noProof/>
                <w:webHidden/>
              </w:rPr>
              <w:fldChar w:fldCharType="separate"/>
            </w:r>
            <w:r>
              <w:rPr>
                <w:noProof/>
                <w:webHidden/>
              </w:rPr>
              <w:t>6</w:t>
            </w:r>
            <w:r>
              <w:rPr>
                <w:noProof/>
                <w:webHidden/>
              </w:rPr>
              <w:fldChar w:fldCharType="end"/>
            </w:r>
          </w:hyperlink>
        </w:p>
        <w:p w14:paraId="7B30EE8E" w14:textId="6A5BCB43"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0" w:history="1">
            <w:r w:rsidRPr="00845D9B">
              <w:rPr>
                <w:rStyle w:val="Hyperlink"/>
                <w:noProof/>
              </w:rPr>
              <w:t>5.1 Research Philosophy</w:t>
            </w:r>
            <w:r>
              <w:rPr>
                <w:noProof/>
                <w:webHidden/>
              </w:rPr>
              <w:tab/>
            </w:r>
            <w:r>
              <w:rPr>
                <w:noProof/>
                <w:webHidden/>
              </w:rPr>
              <w:fldChar w:fldCharType="begin"/>
            </w:r>
            <w:r>
              <w:rPr>
                <w:noProof/>
                <w:webHidden/>
              </w:rPr>
              <w:instrText xml:space="preserve"> PAGEREF _Toc216213150 \h </w:instrText>
            </w:r>
            <w:r>
              <w:rPr>
                <w:noProof/>
                <w:webHidden/>
              </w:rPr>
            </w:r>
            <w:r>
              <w:rPr>
                <w:noProof/>
                <w:webHidden/>
              </w:rPr>
              <w:fldChar w:fldCharType="separate"/>
            </w:r>
            <w:r>
              <w:rPr>
                <w:noProof/>
                <w:webHidden/>
              </w:rPr>
              <w:t>6</w:t>
            </w:r>
            <w:r>
              <w:rPr>
                <w:noProof/>
                <w:webHidden/>
              </w:rPr>
              <w:fldChar w:fldCharType="end"/>
            </w:r>
          </w:hyperlink>
        </w:p>
        <w:p w14:paraId="1F3CADC2" w14:textId="1721EB5F"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1" w:history="1">
            <w:r w:rsidRPr="00845D9B">
              <w:rPr>
                <w:rStyle w:val="Hyperlink"/>
                <w:noProof/>
              </w:rPr>
              <w:t>5.2 Research Approach</w:t>
            </w:r>
            <w:r>
              <w:rPr>
                <w:noProof/>
                <w:webHidden/>
              </w:rPr>
              <w:tab/>
            </w:r>
            <w:r>
              <w:rPr>
                <w:noProof/>
                <w:webHidden/>
              </w:rPr>
              <w:fldChar w:fldCharType="begin"/>
            </w:r>
            <w:r>
              <w:rPr>
                <w:noProof/>
                <w:webHidden/>
              </w:rPr>
              <w:instrText xml:space="preserve"> PAGEREF _Toc216213151 \h </w:instrText>
            </w:r>
            <w:r>
              <w:rPr>
                <w:noProof/>
                <w:webHidden/>
              </w:rPr>
            </w:r>
            <w:r>
              <w:rPr>
                <w:noProof/>
                <w:webHidden/>
              </w:rPr>
              <w:fldChar w:fldCharType="separate"/>
            </w:r>
            <w:r>
              <w:rPr>
                <w:noProof/>
                <w:webHidden/>
              </w:rPr>
              <w:t>6</w:t>
            </w:r>
            <w:r>
              <w:rPr>
                <w:noProof/>
                <w:webHidden/>
              </w:rPr>
              <w:fldChar w:fldCharType="end"/>
            </w:r>
          </w:hyperlink>
        </w:p>
        <w:p w14:paraId="75E29BCD" w14:textId="00D1C0D5"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2" w:history="1">
            <w:r w:rsidRPr="00845D9B">
              <w:rPr>
                <w:rStyle w:val="Hyperlink"/>
                <w:noProof/>
              </w:rPr>
              <w:t>5.3 Research Design</w:t>
            </w:r>
            <w:r>
              <w:rPr>
                <w:noProof/>
                <w:webHidden/>
              </w:rPr>
              <w:tab/>
            </w:r>
            <w:r>
              <w:rPr>
                <w:noProof/>
                <w:webHidden/>
              </w:rPr>
              <w:fldChar w:fldCharType="begin"/>
            </w:r>
            <w:r>
              <w:rPr>
                <w:noProof/>
                <w:webHidden/>
              </w:rPr>
              <w:instrText xml:space="preserve"> PAGEREF _Toc216213152 \h </w:instrText>
            </w:r>
            <w:r>
              <w:rPr>
                <w:noProof/>
                <w:webHidden/>
              </w:rPr>
            </w:r>
            <w:r>
              <w:rPr>
                <w:noProof/>
                <w:webHidden/>
              </w:rPr>
              <w:fldChar w:fldCharType="separate"/>
            </w:r>
            <w:r>
              <w:rPr>
                <w:noProof/>
                <w:webHidden/>
              </w:rPr>
              <w:t>6</w:t>
            </w:r>
            <w:r>
              <w:rPr>
                <w:noProof/>
                <w:webHidden/>
              </w:rPr>
              <w:fldChar w:fldCharType="end"/>
            </w:r>
          </w:hyperlink>
        </w:p>
        <w:p w14:paraId="11800DBF" w14:textId="56588AFC"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3" w:history="1">
            <w:r w:rsidRPr="00845D9B">
              <w:rPr>
                <w:rStyle w:val="Hyperlink"/>
                <w:noProof/>
              </w:rPr>
              <w:t>5.4 Data Collection Method</w:t>
            </w:r>
            <w:r>
              <w:rPr>
                <w:noProof/>
                <w:webHidden/>
              </w:rPr>
              <w:tab/>
            </w:r>
            <w:r>
              <w:rPr>
                <w:noProof/>
                <w:webHidden/>
              </w:rPr>
              <w:fldChar w:fldCharType="begin"/>
            </w:r>
            <w:r>
              <w:rPr>
                <w:noProof/>
                <w:webHidden/>
              </w:rPr>
              <w:instrText xml:space="preserve"> PAGEREF _Toc216213153 \h </w:instrText>
            </w:r>
            <w:r>
              <w:rPr>
                <w:noProof/>
                <w:webHidden/>
              </w:rPr>
            </w:r>
            <w:r>
              <w:rPr>
                <w:noProof/>
                <w:webHidden/>
              </w:rPr>
              <w:fldChar w:fldCharType="separate"/>
            </w:r>
            <w:r>
              <w:rPr>
                <w:noProof/>
                <w:webHidden/>
              </w:rPr>
              <w:t>7</w:t>
            </w:r>
            <w:r>
              <w:rPr>
                <w:noProof/>
                <w:webHidden/>
              </w:rPr>
              <w:fldChar w:fldCharType="end"/>
            </w:r>
          </w:hyperlink>
        </w:p>
        <w:p w14:paraId="789C1F0A" w14:textId="2111A512"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4" w:history="1">
            <w:r w:rsidRPr="00845D9B">
              <w:rPr>
                <w:rStyle w:val="Hyperlink"/>
                <w:noProof/>
              </w:rPr>
              <w:t>5.5 Data Analysis</w:t>
            </w:r>
            <w:r>
              <w:rPr>
                <w:noProof/>
                <w:webHidden/>
              </w:rPr>
              <w:tab/>
            </w:r>
            <w:r>
              <w:rPr>
                <w:noProof/>
                <w:webHidden/>
              </w:rPr>
              <w:fldChar w:fldCharType="begin"/>
            </w:r>
            <w:r>
              <w:rPr>
                <w:noProof/>
                <w:webHidden/>
              </w:rPr>
              <w:instrText xml:space="preserve"> PAGEREF _Toc216213154 \h </w:instrText>
            </w:r>
            <w:r>
              <w:rPr>
                <w:noProof/>
                <w:webHidden/>
              </w:rPr>
            </w:r>
            <w:r>
              <w:rPr>
                <w:noProof/>
                <w:webHidden/>
              </w:rPr>
              <w:fldChar w:fldCharType="separate"/>
            </w:r>
            <w:r>
              <w:rPr>
                <w:noProof/>
                <w:webHidden/>
              </w:rPr>
              <w:t>7</w:t>
            </w:r>
            <w:r>
              <w:rPr>
                <w:noProof/>
                <w:webHidden/>
              </w:rPr>
              <w:fldChar w:fldCharType="end"/>
            </w:r>
          </w:hyperlink>
        </w:p>
        <w:p w14:paraId="185FCDDA" w14:textId="51864559"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5" w:history="1">
            <w:r w:rsidRPr="00845D9B">
              <w:rPr>
                <w:rStyle w:val="Hyperlink"/>
                <w:noProof/>
              </w:rPr>
              <w:t>5.6 Recruitment, Sampling, Study Participants</w:t>
            </w:r>
            <w:r>
              <w:rPr>
                <w:noProof/>
                <w:webHidden/>
              </w:rPr>
              <w:tab/>
            </w:r>
            <w:r>
              <w:rPr>
                <w:noProof/>
                <w:webHidden/>
              </w:rPr>
              <w:fldChar w:fldCharType="begin"/>
            </w:r>
            <w:r>
              <w:rPr>
                <w:noProof/>
                <w:webHidden/>
              </w:rPr>
              <w:instrText xml:space="preserve"> PAGEREF _Toc216213155 \h </w:instrText>
            </w:r>
            <w:r>
              <w:rPr>
                <w:noProof/>
                <w:webHidden/>
              </w:rPr>
            </w:r>
            <w:r>
              <w:rPr>
                <w:noProof/>
                <w:webHidden/>
              </w:rPr>
              <w:fldChar w:fldCharType="separate"/>
            </w:r>
            <w:r>
              <w:rPr>
                <w:noProof/>
                <w:webHidden/>
              </w:rPr>
              <w:t>7</w:t>
            </w:r>
            <w:r>
              <w:rPr>
                <w:noProof/>
                <w:webHidden/>
              </w:rPr>
              <w:fldChar w:fldCharType="end"/>
            </w:r>
          </w:hyperlink>
        </w:p>
        <w:p w14:paraId="2E68EA8E" w14:textId="770DEFE4"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6" w:history="1">
            <w:r w:rsidRPr="00845D9B">
              <w:rPr>
                <w:rStyle w:val="Hyperlink"/>
                <w:noProof/>
              </w:rPr>
              <w:t>5.7 Prevalence of the problem identified in the area of health and social care</w:t>
            </w:r>
            <w:r>
              <w:rPr>
                <w:noProof/>
                <w:webHidden/>
              </w:rPr>
              <w:tab/>
            </w:r>
            <w:r>
              <w:rPr>
                <w:noProof/>
                <w:webHidden/>
              </w:rPr>
              <w:fldChar w:fldCharType="begin"/>
            </w:r>
            <w:r>
              <w:rPr>
                <w:noProof/>
                <w:webHidden/>
              </w:rPr>
              <w:instrText xml:space="preserve"> PAGEREF _Toc216213156 \h </w:instrText>
            </w:r>
            <w:r>
              <w:rPr>
                <w:noProof/>
                <w:webHidden/>
              </w:rPr>
            </w:r>
            <w:r>
              <w:rPr>
                <w:noProof/>
                <w:webHidden/>
              </w:rPr>
              <w:fldChar w:fldCharType="separate"/>
            </w:r>
            <w:r>
              <w:rPr>
                <w:noProof/>
                <w:webHidden/>
              </w:rPr>
              <w:t>8</w:t>
            </w:r>
            <w:r>
              <w:rPr>
                <w:noProof/>
                <w:webHidden/>
              </w:rPr>
              <w:fldChar w:fldCharType="end"/>
            </w:r>
          </w:hyperlink>
        </w:p>
        <w:p w14:paraId="09FB1292" w14:textId="106F0539" w:rsidR="00F323E9" w:rsidRDefault="00F323E9" w:rsidP="00B74C1F">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7" w:history="1">
            <w:r w:rsidRPr="00845D9B">
              <w:rPr>
                <w:rStyle w:val="Hyperlink"/>
                <w:noProof/>
              </w:rPr>
              <w:t>5.8 Ethical Considerations</w:t>
            </w:r>
            <w:r>
              <w:rPr>
                <w:noProof/>
                <w:webHidden/>
              </w:rPr>
              <w:tab/>
            </w:r>
            <w:r>
              <w:rPr>
                <w:noProof/>
                <w:webHidden/>
              </w:rPr>
              <w:fldChar w:fldCharType="begin"/>
            </w:r>
            <w:r>
              <w:rPr>
                <w:noProof/>
                <w:webHidden/>
              </w:rPr>
              <w:instrText xml:space="preserve"> PAGEREF _Toc216213157 \h </w:instrText>
            </w:r>
            <w:r>
              <w:rPr>
                <w:noProof/>
                <w:webHidden/>
              </w:rPr>
            </w:r>
            <w:r>
              <w:rPr>
                <w:noProof/>
                <w:webHidden/>
              </w:rPr>
              <w:fldChar w:fldCharType="separate"/>
            </w:r>
            <w:r>
              <w:rPr>
                <w:noProof/>
                <w:webHidden/>
              </w:rPr>
              <w:t>8</w:t>
            </w:r>
            <w:r>
              <w:rPr>
                <w:noProof/>
                <w:webHidden/>
              </w:rPr>
              <w:fldChar w:fldCharType="end"/>
            </w:r>
          </w:hyperlink>
        </w:p>
        <w:p w14:paraId="00041B5F" w14:textId="35A6E409"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8" w:history="1">
            <w:r w:rsidRPr="00845D9B">
              <w:rPr>
                <w:rStyle w:val="Hyperlink"/>
                <w:noProof/>
              </w:rPr>
              <w:t>6. Implications of Research</w:t>
            </w:r>
            <w:r>
              <w:rPr>
                <w:noProof/>
                <w:webHidden/>
              </w:rPr>
              <w:tab/>
            </w:r>
            <w:r>
              <w:rPr>
                <w:noProof/>
                <w:webHidden/>
              </w:rPr>
              <w:fldChar w:fldCharType="begin"/>
            </w:r>
            <w:r>
              <w:rPr>
                <w:noProof/>
                <w:webHidden/>
              </w:rPr>
              <w:instrText xml:space="preserve"> PAGEREF _Toc216213158 \h </w:instrText>
            </w:r>
            <w:r>
              <w:rPr>
                <w:noProof/>
                <w:webHidden/>
              </w:rPr>
            </w:r>
            <w:r>
              <w:rPr>
                <w:noProof/>
                <w:webHidden/>
              </w:rPr>
              <w:fldChar w:fldCharType="separate"/>
            </w:r>
            <w:r>
              <w:rPr>
                <w:noProof/>
                <w:webHidden/>
              </w:rPr>
              <w:t>8</w:t>
            </w:r>
            <w:r>
              <w:rPr>
                <w:noProof/>
                <w:webHidden/>
              </w:rPr>
              <w:fldChar w:fldCharType="end"/>
            </w:r>
          </w:hyperlink>
        </w:p>
        <w:p w14:paraId="389AC50F" w14:textId="7B51240D"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59" w:history="1">
            <w:r w:rsidRPr="00845D9B">
              <w:rPr>
                <w:rStyle w:val="Hyperlink"/>
                <w:noProof/>
              </w:rPr>
              <w:t>7. Plan of Work and Time Schedule</w:t>
            </w:r>
            <w:r>
              <w:rPr>
                <w:noProof/>
                <w:webHidden/>
              </w:rPr>
              <w:tab/>
            </w:r>
            <w:r>
              <w:rPr>
                <w:noProof/>
                <w:webHidden/>
              </w:rPr>
              <w:fldChar w:fldCharType="begin"/>
            </w:r>
            <w:r>
              <w:rPr>
                <w:noProof/>
                <w:webHidden/>
              </w:rPr>
              <w:instrText xml:space="preserve"> PAGEREF _Toc216213159 \h </w:instrText>
            </w:r>
            <w:r>
              <w:rPr>
                <w:noProof/>
                <w:webHidden/>
              </w:rPr>
            </w:r>
            <w:r>
              <w:rPr>
                <w:noProof/>
                <w:webHidden/>
              </w:rPr>
              <w:fldChar w:fldCharType="separate"/>
            </w:r>
            <w:r>
              <w:rPr>
                <w:noProof/>
                <w:webHidden/>
              </w:rPr>
              <w:t>9</w:t>
            </w:r>
            <w:r>
              <w:rPr>
                <w:noProof/>
                <w:webHidden/>
              </w:rPr>
              <w:fldChar w:fldCharType="end"/>
            </w:r>
          </w:hyperlink>
        </w:p>
        <w:p w14:paraId="2486971C" w14:textId="3B8EDDF8" w:rsidR="00F323E9" w:rsidRDefault="00F323E9" w:rsidP="00B74C1F">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3160" w:history="1">
            <w:r w:rsidRPr="00845D9B">
              <w:rPr>
                <w:rStyle w:val="Hyperlink"/>
                <w:noProof/>
              </w:rPr>
              <w:t>Reference List</w:t>
            </w:r>
            <w:r>
              <w:rPr>
                <w:noProof/>
                <w:webHidden/>
              </w:rPr>
              <w:tab/>
            </w:r>
            <w:r>
              <w:rPr>
                <w:noProof/>
                <w:webHidden/>
              </w:rPr>
              <w:fldChar w:fldCharType="begin"/>
            </w:r>
            <w:r>
              <w:rPr>
                <w:noProof/>
                <w:webHidden/>
              </w:rPr>
              <w:instrText xml:space="preserve"> PAGEREF _Toc216213160 \h </w:instrText>
            </w:r>
            <w:r>
              <w:rPr>
                <w:noProof/>
                <w:webHidden/>
              </w:rPr>
            </w:r>
            <w:r>
              <w:rPr>
                <w:noProof/>
                <w:webHidden/>
              </w:rPr>
              <w:fldChar w:fldCharType="separate"/>
            </w:r>
            <w:r>
              <w:rPr>
                <w:noProof/>
                <w:webHidden/>
              </w:rPr>
              <w:t>10</w:t>
            </w:r>
            <w:r>
              <w:rPr>
                <w:noProof/>
                <w:webHidden/>
              </w:rPr>
              <w:fldChar w:fldCharType="end"/>
            </w:r>
          </w:hyperlink>
        </w:p>
        <w:p w14:paraId="17380074" w14:textId="5A5FD986" w:rsidR="005A07A1" w:rsidRPr="001F44E7" w:rsidRDefault="005A07A1" w:rsidP="00B74C1F">
          <w:pPr>
            <w:spacing w:line="480" w:lineRule="auto"/>
            <w:jc w:val="both"/>
            <w:rPr>
              <w:rFonts w:ascii="Arial" w:hAnsi="Arial" w:cs="Arial"/>
            </w:rPr>
          </w:pPr>
          <w:r w:rsidRPr="001F44E7">
            <w:rPr>
              <w:rFonts w:ascii="Arial" w:hAnsi="Arial" w:cs="Arial"/>
              <w:b/>
              <w:bCs/>
              <w:noProof/>
            </w:rPr>
            <w:fldChar w:fldCharType="end"/>
          </w:r>
        </w:p>
      </w:sdtContent>
    </w:sdt>
    <w:p w14:paraId="667C4C13" w14:textId="77777777" w:rsidR="005A07A1" w:rsidRPr="001F44E7" w:rsidRDefault="005A07A1" w:rsidP="00B74C1F">
      <w:pPr>
        <w:spacing w:line="480" w:lineRule="auto"/>
        <w:rPr>
          <w:rFonts w:ascii="Arial" w:hAnsi="Arial" w:cs="Arial"/>
          <w:b/>
          <w:bCs/>
        </w:rPr>
      </w:pPr>
      <w:r w:rsidRPr="001F44E7">
        <w:rPr>
          <w:rFonts w:ascii="Arial" w:hAnsi="Arial" w:cs="Arial"/>
          <w:b/>
          <w:bCs/>
        </w:rPr>
        <w:br w:type="page"/>
      </w:r>
    </w:p>
    <w:p w14:paraId="4E1F5A42" w14:textId="3F060F0D" w:rsidR="005A07A1" w:rsidRPr="001F44E7" w:rsidRDefault="005A07A1" w:rsidP="004C629B">
      <w:pPr>
        <w:pStyle w:val="Heading1"/>
      </w:pPr>
      <w:bookmarkStart w:id="0" w:name="_Toc216213145"/>
      <w:r w:rsidRPr="001F44E7">
        <w:lastRenderedPageBreak/>
        <w:t>1. Prevalence of the Problem</w:t>
      </w:r>
      <w:bookmarkEnd w:id="0"/>
      <w:r w:rsidRPr="001F44E7">
        <w:t xml:space="preserve"> </w:t>
      </w:r>
    </w:p>
    <w:p w14:paraId="7514B798" w14:textId="446BFD59" w:rsidR="005A07A1" w:rsidRPr="009B0468" w:rsidRDefault="004C629B" w:rsidP="005A07A1">
      <w:pPr>
        <w:spacing w:line="360" w:lineRule="auto"/>
        <w:jc w:val="both"/>
        <w:rPr>
          <w:rFonts w:ascii="Arial" w:hAnsi="Arial" w:cs="Arial"/>
          <w:lang w:val="en-IN"/>
        </w:rPr>
      </w:pPr>
      <w:r w:rsidRPr="004C629B">
        <w:rPr>
          <w:rFonts w:ascii="Arial" w:hAnsi="Arial" w:cs="Arial"/>
        </w:rPr>
        <w:t xml:space="preserve">Unsafe care is a highly prevalent and serious issue in the health-and-social-care system of the United Kingdom. </w:t>
      </w:r>
      <w:r w:rsidR="006E001A" w:rsidRPr="006E001A">
        <w:rPr>
          <w:rFonts w:ascii="Arial" w:hAnsi="Arial" w:cs="Arial"/>
        </w:rPr>
        <w:t>Crocker</w:t>
      </w:r>
      <w:r w:rsidR="006E001A">
        <w:rPr>
          <w:rFonts w:ascii="Arial" w:hAnsi="Arial" w:cs="Arial"/>
        </w:rPr>
        <w:t xml:space="preserve"> </w:t>
      </w:r>
      <w:r w:rsidR="006E001A" w:rsidRPr="006E001A">
        <w:rPr>
          <w:rFonts w:ascii="Arial" w:hAnsi="Arial" w:cs="Arial"/>
          <w:i/>
          <w:iCs/>
        </w:rPr>
        <w:t>et al</w:t>
      </w:r>
      <w:r w:rsidR="006E001A">
        <w:rPr>
          <w:rFonts w:ascii="Arial" w:hAnsi="Arial" w:cs="Arial"/>
        </w:rPr>
        <w:t xml:space="preserve">. (2025) </w:t>
      </w:r>
      <w:r w:rsidRPr="004C629B">
        <w:rPr>
          <w:rFonts w:ascii="Arial" w:hAnsi="Arial" w:cs="Arial"/>
        </w:rPr>
        <w:t>found that 9.7% of the respondents had suffered the injury that could be linked to care or treatment provided by the National Health Service (NHS) within the last three years, 6.2% of which were caused by the care itself and 3.5% by a lack thereof. Also, a 2022 national survey found that, of 600 or so million interactions with patients each year, 2.2 million safety events were reported, and a significant percentage (457,000) entailed low- to medium-level harm</w:t>
      </w:r>
      <w:r w:rsidR="00986117">
        <w:rPr>
          <w:rFonts w:ascii="Arial" w:hAnsi="Arial" w:cs="Arial"/>
        </w:rPr>
        <w:t xml:space="preserve"> </w:t>
      </w:r>
      <w:r w:rsidR="00986117" w:rsidRPr="00986117">
        <w:rPr>
          <w:rFonts w:ascii="Arial" w:hAnsi="Arial" w:cs="Arial"/>
          <w:lang w:val="en-IN"/>
        </w:rPr>
        <w:t>(Government of UK, 2025)</w:t>
      </w:r>
      <w:r w:rsidRPr="004C629B">
        <w:rPr>
          <w:rFonts w:ascii="Arial" w:hAnsi="Arial" w:cs="Arial"/>
        </w:rPr>
        <w:t xml:space="preserve">. These statistics stress the fact that the level of threats to patient safety and quality of care is extremely high and enduring, thus, </w:t>
      </w:r>
      <w:proofErr w:type="spellStart"/>
      <w:r w:rsidRPr="004C629B">
        <w:rPr>
          <w:rFonts w:ascii="Arial" w:hAnsi="Arial" w:cs="Arial"/>
        </w:rPr>
        <w:t>emphasising</w:t>
      </w:r>
      <w:proofErr w:type="spellEnd"/>
      <w:r w:rsidRPr="004C629B">
        <w:rPr>
          <w:rFonts w:ascii="Arial" w:hAnsi="Arial" w:cs="Arial"/>
        </w:rPr>
        <w:t xml:space="preserve"> the dire need in efficacious leadership, changes in </w:t>
      </w:r>
      <w:proofErr w:type="spellStart"/>
      <w:r w:rsidRPr="004C629B">
        <w:rPr>
          <w:rFonts w:ascii="Arial" w:hAnsi="Arial" w:cs="Arial"/>
        </w:rPr>
        <w:t>organisational</w:t>
      </w:r>
      <w:proofErr w:type="spellEnd"/>
      <w:r w:rsidRPr="004C629B">
        <w:rPr>
          <w:rFonts w:ascii="Arial" w:hAnsi="Arial" w:cs="Arial"/>
        </w:rPr>
        <w:t xml:space="preserve"> culture and systematic quality improvement of health care</w:t>
      </w:r>
      <w:r w:rsidR="009B0468" w:rsidRPr="009B0468">
        <w:rPr>
          <w:rFonts w:ascii="Arial" w:hAnsi="Arial" w:cs="Arial"/>
          <w:lang w:val="en-IN"/>
        </w:rPr>
        <w:t>.</w:t>
      </w:r>
    </w:p>
    <w:p w14:paraId="36D42DE4" w14:textId="77777777" w:rsidR="005A07A1" w:rsidRPr="001F44E7" w:rsidRDefault="005A07A1" w:rsidP="004C629B">
      <w:pPr>
        <w:pStyle w:val="Heading1"/>
      </w:pPr>
      <w:bookmarkStart w:id="1" w:name="_Toc216213146"/>
      <w:r w:rsidRPr="001F44E7">
        <w:t>2. Introduction (Literature-Based Background)</w:t>
      </w:r>
      <w:bookmarkEnd w:id="1"/>
    </w:p>
    <w:p w14:paraId="1F24DA3F" w14:textId="77777777" w:rsidR="006728A4" w:rsidRDefault="004C629B" w:rsidP="005A07A1">
      <w:pPr>
        <w:spacing w:line="360" w:lineRule="auto"/>
        <w:jc w:val="both"/>
        <w:rPr>
          <w:rFonts w:ascii="Arial" w:hAnsi="Arial" w:cs="Arial"/>
        </w:rPr>
      </w:pPr>
      <w:r w:rsidRPr="004C629B">
        <w:rPr>
          <w:rFonts w:ascii="Arial" w:hAnsi="Arial" w:cs="Arial"/>
        </w:rPr>
        <w:t xml:space="preserve">The modern healthcare systems face increased complexity with clinical excellence and leadership that is strong and effective to provide quality and safe care. In this context, leadership style has emerged as an important factor of </w:t>
      </w:r>
      <w:proofErr w:type="spellStart"/>
      <w:r w:rsidRPr="004C629B">
        <w:rPr>
          <w:rFonts w:ascii="Arial" w:hAnsi="Arial" w:cs="Arial"/>
        </w:rPr>
        <w:t>organisational</w:t>
      </w:r>
      <w:proofErr w:type="spellEnd"/>
      <w:r w:rsidRPr="004C629B">
        <w:rPr>
          <w:rFonts w:ascii="Arial" w:hAnsi="Arial" w:cs="Arial"/>
        </w:rPr>
        <w:t xml:space="preserve"> performance in health and social-care environments. </w:t>
      </w:r>
      <w:r w:rsidR="00986117" w:rsidRPr="00986117">
        <w:rPr>
          <w:rFonts w:ascii="Arial" w:hAnsi="Arial" w:cs="Arial"/>
        </w:rPr>
        <w:t>Fatin and Mazlan (2023)</w:t>
      </w:r>
      <w:r w:rsidR="00986117">
        <w:rPr>
          <w:rFonts w:ascii="Arial" w:hAnsi="Arial" w:cs="Arial"/>
        </w:rPr>
        <w:t xml:space="preserve"> state that t</w:t>
      </w:r>
      <w:r w:rsidRPr="004C629B">
        <w:rPr>
          <w:rFonts w:ascii="Arial" w:hAnsi="Arial" w:cs="Arial"/>
        </w:rPr>
        <w:t xml:space="preserve">ransformational leadership style, which was originally the vision of James McGregor Burns, focuses on encouraging and inspiring employees, encouraging innovation and developing a common vision beyond daily work. Compared to the traditional leadership involving transactional leadership skills, hierarchical command and control in addition to standards compliance, </w:t>
      </w:r>
      <w:r w:rsidR="00AB10F5" w:rsidRPr="00AB10F5">
        <w:rPr>
          <w:rFonts w:ascii="Arial" w:hAnsi="Arial" w:cs="Arial"/>
        </w:rPr>
        <w:t xml:space="preserve">Magasi (2021) </w:t>
      </w:r>
      <w:r w:rsidR="00AB10F5">
        <w:rPr>
          <w:rFonts w:ascii="Arial" w:hAnsi="Arial" w:cs="Arial"/>
        </w:rPr>
        <w:t xml:space="preserve">argues that </w:t>
      </w:r>
      <w:r w:rsidRPr="004C629B">
        <w:rPr>
          <w:rFonts w:ascii="Arial" w:hAnsi="Arial" w:cs="Arial"/>
        </w:rPr>
        <w:t xml:space="preserve">transformational leadership engages professionals by means of empowerment, intellectual stimulation, and </w:t>
      </w:r>
      <w:proofErr w:type="spellStart"/>
      <w:r w:rsidRPr="004C629B">
        <w:rPr>
          <w:rFonts w:ascii="Arial" w:hAnsi="Arial" w:cs="Arial"/>
        </w:rPr>
        <w:t>personalised</w:t>
      </w:r>
      <w:proofErr w:type="spellEnd"/>
      <w:r w:rsidRPr="004C629B">
        <w:rPr>
          <w:rFonts w:ascii="Arial" w:hAnsi="Arial" w:cs="Arial"/>
        </w:rPr>
        <w:t xml:space="preserve"> suppor</w:t>
      </w:r>
      <w:r w:rsidR="00AB10F5">
        <w:rPr>
          <w:rFonts w:ascii="Arial" w:hAnsi="Arial" w:cs="Arial"/>
        </w:rPr>
        <w:t>t</w:t>
      </w:r>
      <w:r w:rsidRPr="004C629B">
        <w:rPr>
          <w:rFonts w:ascii="Arial" w:hAnsi="Arial" w:cs="Arial"/>
        </w:rPr>
        <w:t xml:space="preserve">. </w:t>
      </w:r>
    </w:p>
    <w:p w14:paraId="3C6BEBA1" w14:textId="00E32CF2" w:rsidR="004C180B" w:rsidRDefault="004C180B" w:rsidP="005A07A1">
      <w:pPr>
        <w:spacing w:line="360" w:lineRule="auto"/>
        <w:jc w:val="both"/>
        <w:rPr>
          <w:rFonts w:ascii="Arial" w:hAnsi="Arial" w:cs="Arial"/>
          <w:lang w:val="en-IN"/>
        </w:rPr>
      </w:pPr>
      <w:r w:rsidRPr="004C180B">
        <w:rPr>
          <w:rFonts w:ascii="Arial" w:hAnsi="Arial" w:cs="Arial"/>
        </w:rPr>
        <w:t>Khattak</w:t>
      </w:r>
      <w:r>
        <w:rPr>
          <w:rFonts w:ascii="Arial" w:hAnsi="Arial" w:cs="Arial"/>
        </w:rPr>
        <w:t xml:space="preserve"> </w:t>
      </w:r>
      <w:r w:rsidRPr="004C180B">
        <w:rPr>
          <w:rFonts w:ascii="Arial" w:hAnsi="Arial" w:cs="Arial"/>
          <w:i/>
          <w:iCs/>
        </w:rPr>
        <w:t>et al</w:t>
      </w:r>
      <w:r>
        <w:rPr>
          <w:rFonts w:ascii="Arial" w:hAnsi="Arial" w:cs="Arial"/>
        </w:rPr>
        <w:t>. (2020) note that t</w:t>
      </w:r>
      <w:r w:rsidRPr="004C180B">
        <w:rPr>
          <w:rFonts w:ascii="Arial" w:hAnsi="Arial" w:cs="Arial"/>
          <w:lang w:val="en-IN"/>
        </w:rPr>
        <w:t xml:space="preserve">he skills of communicating vision, trust, and empowerment are the features of transformational leaders that may promote the introduction of continuous improvement practices and clinical excellence. The study </w:t>
      </w:r>
      <w:r>
        <w:rPr>
          <w:rFonts w:ascii="Arial" w:hAnsi="Arial" w:cs="Arial"/>
          <w:lang w:val="en-IN"/>
        </w:rPr>
        <w:t>will</w:t>
      </w:r>
      <w:r w:rsidRPr="004C180B">
        <w:rPr>
          <w:rFonts w:ascii="Arial" w:hAnsi="Arial" w:cs="Arial"/>
          <w:lang w:val="en-IN"/>
        </w:rPr>
        <w:t xml:space="preserve"> help find out by examining the impact of such leadership on teamwork, learning cultures and the adoption of evidence-based processes to know whether transformational leadership can lead to quantifiable increases in service outcomes, patient experience and performance in the workplace. This is also useful in determining leadership behaviours that promote sustainable quality improvement in healthcare environments. The aim of the research is to identify which specific behaviours that are associated with patient safety signify the main values of transformational leadership in hospital organisations. </w:t>
      </w:r>
      <w:proofErr w:type="spellStart"/>
      <w:r w:rsidRPr="004C180B">
        <w:rPr>
          <w:rFonts w:ascii="Arial" w:hAnsi="Arial" w:cs="Arial"/>
          <w:lang w:val="en-IN"/>
        </w:rPr>
        <w:t>Ystaas</w:t>
      </w:r>
      <w:proofErr w:type="spellEnd"/>
      <w:r w:rsidRPr="004C180B">
        <w:rPr>
          <w:rFonts w:ascii="Arial" w:hAnsi="Arial" w:cs="Arial"/>
          <w:lang w:val="en-IN"/>
        </w:rPr>
        <w:t xml:space="preserve"> </w:t>
      </w:r>
      <w:r w:rsidRPr="004C180B">
        <w:rPr>
          <w:rFonts w:ascii="Arial" w:hAnsi="Arial" w:cs="Arial"/>
          <w:i/>
          <w:iCs/>
          <w:lang w:val="en-IN"/>
        </w:rPr>
        <w:t>et al</w:t>
      </w:r>
      <w:r w:rsidRPr="004C180B">
        <w:rPr>
          <w:rFonts w:ascii="Arial" w:hAnsi="Arial" w:cs="Arial"/>
          <w:lang w:val="en-IN"/>
        </w:rPr>
        <w:t>. (2023)</w:t>
      </w:r>
      <w:r>
        <w:rPr>
          <w:rFonts w:ascii="Arial" w:hAnsi="Arial" w:cs="Arial"/>
          <w:lang w:val="en-IN"/>
        </w:rPr>
        <w:t xml:space="preserve"> argue that </w:t>
      </w:r>
      <w:r w:rsidRPr="004C180B">
        <w:rPr>
          <w:rFonts w:ascii="Arial" w:hAnsi="Arial" w:cs="Arial"/>
          <w:lang w:val="en-IN"/>
        </w:rPr>
        <w:t xml:space="preserve">transformational leadership examine measures like active communication, promotion of incident reporting, empowering employees to report, </w:t>
      </w:r>
      <w:r w:rsidRPr="004C180B">
        <w:rPr>
          <w:rFonts w:ascii="Arial" w:hAnsi="Arial" w:cs="Arial"/>
          <w:lang w:val="en-IN"/>
        </w:rPr>
        <w:lastRenderedPageBreak/>
        <w:t>and acknowledging safe clinical practices. Through these behaviours, the study will understand how transformational leaders are able to influence a safety norm and attitudes using role modelling, supportive feedback and shared decision making. The knowledge of this association is important to understand how the culture of leadership supports safe practice on an individual and team basis, which helps hospitals to support patient-safety efforts by providing specific leadership development and behavioural standards.</w:t>
      </w:r>
    </w:p>
    <w:p w14:paraId="6B5A0311" w14:textId="6256F117" w:rsidR="005A07A1" w:rsidRDefault="004C629B" w:rsidP="005A07A1">
      <w:pPr>
        <w:spacing w:line="360" w:lineRule="auto"/>
        <w:jc w:val="both"/>
        <w:rPr>
          <w:rFonts w:ascii="Arial" w:hAnsi="Arial" w:cs="Arial"/>
        </w:rPr>
      </w:pPr>
      <w:r w:rsidRPr="004C629B">
        <w:rPr>
          <w:rFonts w:ascii="Arial" w:hAnsi="Arial" w:cs="Arial"/>
        </w:rPr>
        <w:t xml:space="preserve">Transformational leadership in health care has also been linked with improvements in </w:t>
      </w:r>
      <w:proofErr w:type="spellStart"/>
      <w:r w:rsidRPr="004C629B">
        <w:rPr>
          <w:rFonts w:ascii="Arial" w:hAnsi="Arial" w:cs="Arial"/>
        </w:rPr>
        <w:t>organisational</w:t>
      </w:r>
      <w:proofErr w:type="spellEnd"/>
      <w:r w:rsidRPr="004C629B">
        <w:rPr>
          <w:rFonts w:ascii="Arial" w:hAnsi="Arial" w:cs="Arial"/>
        </w:rPr>
        <w:t xml:space="preserve"> culture, resource use, employee retention and morale, which are aspects that lead to increased patient care. </w:t>
      </w:r>
      <w:r w:rsidR="00AB10F5">
        <w:rPr>
          <w:rFonts w:ascii="Arial" w:hAnsi="Arial" w:cs="Arial"/>
        </w:rPr>
        <w:t xml:space="preserve">In contrast, </w:t>
      </w:r>
      <w:r w:rsidR="00AB10F5" w:rsidRPr="00AB10F5">
        <w:rPr>
          <w:rFonts w:ascii="Arial" w:hAnsi="Arial" w:cs="Arial"/>
        </w:rPr>
        <w:t>Hamdan</w:t>
      </w:r>
      <w:r w:rsidR="00AB10F5">
        <w:rPr>
          <w:rFonts w:ascii="Arial" w:hAnsi="Arial" w:cs="Arial"/>
        </w:rPr>
        <w:t xml:space="preserve"> </w:t>
      </w:r>
      <w:r w:rsidR="00AB10F5" w:rsidRPr="00AB10F5">
        <w:rPr>
          <w:rFonts w:ascii="Arial" w:hAnsi="Arial" w:cs="Arial"/>
          <w:i/>
          <w:iCs/>
        </w:rPr>
        <w:t>et al.</w:t>
      </w:r>
      <w:r w:rsidR="00AB10F5">
        <w:rPr>
          <w:rFonts w:ascii="Arial" w:hAnsi="Arial" w:cs="Arial"/>
        </w:rPr>
        <w:t xml:space="preserve"> (2024)</w:t>
      </w:r>
      <w:r w:rsidRPr="004C629B">
        <w:rPr>
          <w:rFonts w:ascii="Arial" w:hAnsi="Arial" w:cs="Arial"/>
        </w:rPr>
        <w:t xml:space="preserve"> proves that transformational leadership has a positive impact on patient-safety culture, which is a construct of shared values, attitudes, and practices </w:t>
      </w:r>
      <w:proofErr w:type="spellStart"/>
      <w:r w:rsidRPr="004C629B">
        <w:rPr>
          <w:rFonts w:ascii="Arial" w:hAnsi="Arial" w:cs="Arial"/>
        </w:rPr>
        <w:t>prioritising</w:t>
      </w:r>
      <w:proofErr w:type="spellEnd"/>
      <w:r w:rsidRPr="004C629B">
        <w:rPr>
          <w:rFonts w:ascii="Arial" w:hAnsi="Arial" w:cs="Arial"/>
        </w:rPr>
        <w:t xml:space="preserve"> patient safety and reducing adverse events. A cross-sectional study </w:t>
      </w:r>
      <w:r w:rsidR="00246A65">
        <w:rPr>
          <w:rFonts w:ascii="Arial" w:hAnsi="Arial" w:cs="Arial"/>
        </w:rPr>
        <w:t xml:space="preserve">by </w:t>
      </w:r>
      <w:r w:rsidR="00246A65" w:rsidRPr="00246A65">
        <w:rPr>
          <w:rFonts w:ascii="Arial" w:hAnsi="Arial" w:cs="Arial"/>
        </w:rPr>
        <w:t xml:space="preserve">Ree and Wiig (2020) </w:t>
      </w:r>
      <w:r w:rsidRPr="004C629B">
        <w:rPr>
          <w:rFonts w:ascii="Arial" w:hAnsi="Arial" w:cs="Arial"/>
        </w:rPr>
        <w:t xml:space="preserve">showed that 35.7percent of the variance in safety culture can be explained by transformational leadership; the explanatory power of transformational leadership will increase significantly when the </w:t>
      </w:r>
      <w:r w:rsidR="00246A65" w:rsidRPr="004C629B">
        <w:rPr>
          <w:rFonts w:ascii="Arial" w:hAnsi="Arial" w:cs="Arial"/>
        </w:rPr>
        <w:t>variable</w:t>
      </w:r>
      <w:r w:rsidRPr="004C629B">
        <w:rPr>
          <w:rFonts w:ascii="Arial" w:hAnsi="Arial" w:cs="Arial"/>
        </w:rPr>
        <w:t xml:space="preserve"> of job demands, resources, and staff engagement are added. With the long-standing issues of patient safety and care quality being unsolvable, such as avoidable mistakes, inconsistent care quality, and inherent inefficiencies within the system, the question whether transformational leadership can be used as a tool to achieve a significant change grows in popularity. According to </w:t>
      </w:r>
      <w:r w:rsidR="00246A65" w:rsidRPr="00246A65">
        <w:rPr>
          <w:rFonts w:ascii="Arial" w:hAnsi="Arial" w:cs="Arial"/>
        </w:rPr>
        <w:t>Khan</w:t>
      </w:r>
      <w:r w:rsidR="00246A65">
        <w:rPr>
          <w:rFonts w:ascii="Arial" w:hAnsi="Arial" w:cs="Arial"/>
        </w:rPr>
        <w:t xml:space="preserve"> </w:t>
      </w:r>
      <w:r w:rsidR="00246A65" w:rsidRPr="00246A65">
        <w:rPr>
          <w:rFonts w:ascii="Arial" w:hAnsi="Arial" w:cs="Arial"/>
          <w:i/>
          <w:iCs/>
        </w:rPr>
        <w:t xml:space="preserve">et al. </w:t>
      </w:r>
      <w:r w:rsidR="00246A65">
        <w:rPr>
          <w:rFonts w:ascii="Arial" w:hAnsi="Arial" w:cs="Arial"/>
        </w:rPr>
        <w:t>(2022)</w:t>
      </w:r>
      <w:r w:rsidRPr="004C629B">
        <w:rPr>
          <w:rFonts w:ascii="Arial" w:hAnsi="Arial" w:cs="Arial"/>
        </w:rPr>
        <w:t xml:space="preserve">, inspirational motivation, </w:t>
      </w:r>
      <w:proofErr w:type="spellStart"/>
      <w:r w:rsidRPr="004C629B">
        <w:rPr>
          <w:rFonts w:ascii="Arial" w:hAnsi="Arial" w:cs="Arial"/>
        </w:rPr>
        <w:t>idealised</w:t>
      </w:r>
      <w:proofErr w:type="spellEnd"/>
      <w:r w:rsidRPr="004C629B">
        <w:rPr>
          <w:rFonts w:ascii="Arial" w:hAnsi="Arial" w:cs="Arial"/>
        </w:rPr>
        <w:t xml:space="preserve"> influence, intellectual stimulation, and </w:t>
      </w:r>
      <w:proofErr w:type="spellStart"/>
      <w:r w:rsidRPr="004C629B">
        <w:rPr>
          <w:rFonts w:ascii="Arial" w:hAnsi="Arial" w:cs="Arial"/>
        </w:rPr>
        <w:t>individualised</w:t>
      </w:r>
      <w:proofErr w:type="spellEnd"/>
      <w:r w:rsidRPr="004C629B">
        <w:rPr>
          <w:rFonts w:ascii="Arial" w:hAnsi="Arial" w:cs="Arial"/>
        </w:rPr>
        <w:t xml:space="preserve"> consideration are always found to be the most effective leadership </w:t>
      </w:r>
      <w:proofErr w:type="spellStart"/>
      <w:r w:rsidRPr="004C629B">
        <w:rPr>
          <w:rFonts w:ascii="Arial" w:hAnsi="Arial" w:cs="Arial"/>
        </w:rPr>
        <w:t>behaviours</w:t>
      </w:r>
      <w:proofErr w:type="spellEnd"/>
      <w:r w:rsidRPr="004C629B">
        <w:rPr>
          <w:rFonts w:ascii="Arial" w:hAnsi="Arial" w:cs="Arial"/>
        </w:rPr>
        <w:t xml:space="preserve"> that lead to positive safety and quality outcomes. </w:t>
      </w:r>
    </w:p>
    <w:p w14:paraId="04BA59D7" w14:textId="7721F38A" w:rsidR="00B044E1" w:rsidRPr="009B0468" w:rsidRDefault="004C180B" w:rsidP="005A07A1">
      <w:pPr>
        <w:spacing w:line="360" w:lineRule="auto"/>
        <w:jc w:val="both"/>
        <w:rPr>
          <w:rFonts w:ascii="Arial" w:hAnsi="Arial" w:cs="Arial"/>
          <w:lang w:val="en-IN"/>
        </w:rPr>
      </w:pPr>
      <w:r w:rsidRPr="004C180B">
        <w:rPr>
          <w:rFonts w:ascii="Arial" w:hAnsi="Arial" w:cs="Arial"/>
        </w:rPr>
        <w:t>The theoretic</w:t>
      </w:r>
      <w:r>
        <w:rPr>
          <w:rFonts w:ascii="Arial" w:hAnsi="Arial" w:cs="Arial"/>
        </w:rPr>
        <w:t>al</w:t>
      </w:r>
      <w:r w:rsidRPr="004C180B">
        <w:rPr>
          <w:rFonts w:ascii="Arial" w:hAnsi="Arial" w:cs="Arial"/>
        </w:rPr>
        <w:t xml:space="preserve"> basis of the current review is Safety Culture Theory and High Reliability </w:t>
      </w:r>
      <w:proofErr w:type="spellStart"/>
      <w:r w:rsidRPr="004C180B">
        <w:rPr>
          <w:rFonts w:ascii="Arial" w:hAnsi="Arial" w:cs="Arial"/>
        </w:rPr>
        <w:t>Organisation</w:t>
      </w:r>
      <w:proofErr w:type="spellEnd"/>
      <w:r w:rsidRPr="004C180B">
        <w:rPr>
          <w:rFonts w:ascii="Arial" w:hAnsi="Arial" w:cs="Arial"/>
        </w:rPr>
        <w:t xml:space="preserve"> (HRO) Theory as they both describe the impact of leadership practices on </w:t>
      </w:r>
      <w:proofErr w:type="spellStart"/>
      <w:r w:rsidRPr="004C180B">
        <w:rPr>
          <w:rFonts w:ascii="Arial" w:hAnsi="Arial" w:cs="Arial"/>
        </w:rPr>
        <w:t>organisational</w:t>
      </w:r>
      <w:proofErr w:type="spellEnd"/>
      <w:r w:rsidRPr="004C180B">
        <w:rPr>
          <w:rFonts w:ascii="Arial" w:hAnsi="Arial" w:cs="Arial"/>
        </w:rPr>
        <w:t xml:space="preserve"> </w:t>
      </w:r>
      <w:proofErr w:type="spellStart"/>
      <w:r w:rsidRPr="004C180B">
        <w:rPr>
          <w:rFonts w:ascii="Arial" w:hAnsi="Arial" w:cs="Arial"/>
        </w:rPr>
        <w:t>behaviour</w:t>
      </w:r>
      <w:proofErr w:type="spellEnd"/>
      <w:r w:rsidRPr="004C180B">
        <w:rPr>
          <w:rFonts w:ascii="Arial" w:hAnsi="Arial" w:cs="Arial"/>
        </w:rPr>
        <w:t xml:space="preserve"> and patient outcomes. The Safety Culture Theory puts more focus on collective standards, values and communication patterns that place emphasis on safety and </w:t>
      </w:r>
      <w:proofErr w:type="spellStart"/>
      <w:r w:rsidRPr="004C180B">
        <w:rPr>
          <w:rFonts w:ascii="Arial" w:hAnsi="Arial" w:cs="Arial"/>
        </w:rPr>
        <w:t>minimise</w:t>
      </w:r>
      <w:proofErr w:type="spellEnd"/>
      <w:r w:rsidRPr="004C180B">
        <w:rPr>
          <w:rFonts w:ascii="Arial" w:hAnsi="Arial" w:cs="Arial"/>
        </w:rPr>
        <w:t xml:space="preserve"> avoidable harm</w:t>
      </w:r>
      <w:r>
        <w:rPr>
          <w:rFonts w:ascii="Arial" w:hAnsi="Arial" w:cs="Arial"/>
        </w:rPr>
        <w:t xml:space="preserve"> </w:t>
      </w:r>
      <w:r w:rsidRPr="004C180B">
        <w:rPr>
          <w:rFonts w:ascii="Arial" w:hAnsi="Arial" w:cs="Arial"/>
          <w:lang w:val="en-IN"/>
        </w:rPr>
        <w:t xml:space="preserve">(Bisbey </w:t>
      </w:r>
      <w:r w:rsidRPr="004C180B">
        <w:rPr>
          <w:rFonts w:ascii="Arial" w:hAnsi="Arial" w:cs="Arial"/>
          <w:i/>
          <w:iCs/>
          <w:lang w:val="en-IN"/>
        </w:rPr>
        <w:t>et al</w:t>
      </w:r>
      <w:r w:rsidRPr="004C180B">
        <w:rPr>
          <w:rFonts w:ascii="Arial" w:hAnsi="Arial" w:cs="Arial"/>
          <w:lang w:val="en-IN"/>
        </w:rPr>
        <w:t>., 20</w:t>
      </w:r>
      <w:r>
        <w:rPr>
          <w:rFonts w:ascii="Arial" w:hAnsi="Arial" w:cs="Arial"/>
          <w:lang w:val="en-IN"/>
        </w:rPr>
        <w:t>21</w:t>
      </w:r>
      <w:r w:rsidRPr="004C180B">
        <w:rPr>
          <w:rFonts w:ascii="Arial" w:hAnsi="Arial" w:cs="Arial"/>
          <w:lang w:val="en-IN"/>
        </w:rPr>
        <w:t>)</w:t>
      </w:r>
      <w:r w:rsidRPr="004C180B">
        <w:rPr>
          <w:rFonts w:ascii="Arial" w:hAnsi="Arial" w:cs="Arial"/>
        </w:rPr>
        <w:t xml:space="preserve">. This theory has been proposed in the healthcare sector where leadership </w:t>
      </w:r>
      <w:proofErr w:type="spellStart"/>
      <w:r w:rsidRPr="004C180B">
        <w:rPr>
          <w:rFonts w:ascii="Arial" w:hAnsi="Arial" w:cs="Arial"/>
        </w:rPr>
        <w:t>behaviours</w:t>
      </w:r>
      <w:proofErr w:type="spellEnd"/>
      <w:r w:rsidRPr="004C180B">
        <w:rPr>
          <w:rFonts w:ascii="Arial" w:hAnsi="Arial" w:cs="Arial"/>
        </w:rPr>
        <w:t xml:space="preserve"> that contribute to openness, psychological safety, and learning are the focus areas of preventing incidents and enhancing quality. Comparatively, HRO Theory has concentrated on </w:t>
      </w:r>
      <w:proofErr w:type="spellStart"/>
      <w:r w:rsidRPr="004C180B">
        <w:rPr>
          <w:rFonts w:ascii="Arial" w:hAnsi="Arial" w:cs="Arial"/>
        </w:rPr>
        <w:t>organisations</w:t>
      </w:r>
      <w:proofErr w:type="spellEnd"/>
      <w:r w:rsidRPr="004C180B">
        <w:rPr>
          <w:rFonts w:ascii="Arial" w:hAnsi="Arial" w:cs="Arial"/>
        </w:rPr>
        <w:t xml:space="preserve"> which work in highly risky environments and suggests that being vigilant, mindful of a collective, and reliability of a system are the critical features of safe performance</w:t>
      </w:r>
      <w:r>
        <w:rPr>
          <w:rFonts w:ascii="Arial" w:hAnsi="Arial" w:cs="Arial"/>
        </w:rPr>
        <w:t xml:space="preserve"> (</w:t>
      </w:r>
      <w:r w:rsidRPr="004C180B">
        <w:rPr>
          <w:rFonts w:ascii="Arial" w:hAnsi="Arial" w:cs="Arial"/>
        </w:rPr>
        <w:t>Dwyer</w:t>
      </w:r>
      <w:r>
        <w:rPr>
          <w:rFonts w:ascii="Arial" w:hAnsi="Arial" w:cs="Arial"/>
        </w:rPr>
        <w:t xml:space="preserve"> </w:t>
      </w:r>
      <w:r w:rsidRPr="004C180B">
        <w:rPr>
          <w:rFonts w:ascii="Arial" w:hAnsi="Arial" w:cs="Arial"/>
          <w:i/>
          <w:iCs/>
        </w:rPr>
        <w:t>et al.</w:t>
      </w:r>
      <w:r>
        <w:rPr>
          <w:rFonts w:ascii="Arial" w:hAnsi="Arial" w:cs="Arial"/>
        </w:rPr>
        <w:t>, 2023)</w:t>
      </w:r>
      <w:r w:rsidRPr="004C180B">
        <w:rPr>
          <w:rFonts w:ascii="Arial" w:hAnsi="Arial" w:cs="Arial"/>
        </w:rPr>
        <w:t xml:space="preserve">. Regarding the role of leadership in the development of resilience, the importance of leadership in risk prediction and coordination of interdisciplinary undertakings is underscored in the hospital setting. Whereas Safety Culture Theory </w:t>
      </w:r>
      <w:proofErr w:type="spellStart"/>
      <w:r w:rsidRPr="004C180B">
        <w:rPr>
          <w:rFonts w:ascii="Arial" w:hAnsi="Arial" w:cs="Arial"/>
        </w:rPr>
        <w:t>emphasi</w:t>
      </w:r>
      <w:r>
        <w:rPr>
          <w:rFonts w:ascii="Arial" w:hAnsi="Arial" w:cs="Arial"/>
        </w:rPr>
        <w:t>s</w:t>
      </w:r>
      <w:r w:rsidRPr="004C180B">
        <w:rPr>
          <w:rFonts w:ascii="Arial" w:hAnsi="Arial" w:cs="Arial"/>
        </w:rPr>
        <w:t>es</w:t>
      </w:r>
      <w:proofErr w:type="spellEnd"/>
      <w:r w:rsidRPr="004C180B">
        <w:rPr>
          <w:rFonts w:ascii="Arial" w:hAnsi="Arial" w:cs="Arial"/>
        </w:rPr>
        <w:t xml:space="preserve"> the culture underpinnings, HRO Theory gives a systemic account of under-</w:t>
      </w:r>
      <w:r w:rsidRPr="004C180B">
        <w:rPr>
          <w:rFonts w:ascii="Arial" w:hAnsi="Arial" w:cs="Arial"/>
        </w:rPr>
        <w:lastRenderedPageBreak/>
        <w:t xml:space="preserve">pressure reliability. Collectively, the theories offer a conceptual framework, based on which leadership </w:t>
      </w:r>
      <w:proofErr w:type="spellStart"/>
      <w:r w:rsidRPr="004C180B">
        <w:rPr>
          <w:rFonts w:ascii="Arial" w:hAnsi="Arial" w:cs="Arial"/>
        </w:rPr>
        <w:t>behaviours</w:t>
      </w:r>
      <w:proofErr w:type="spellEnd"/>
      <w:r w:rsidRPr="004C180B">
        <w:rPr>
          <w:rFonts w:ascii="Arial" w:hAnsi="Arial" w:cs="Arial"/>
        </w:rPr>
        <w:t xml:space="preserve"> could be studied regarding patient safety and quality improvement within the UK healthcare settings.</w:t>
      </w:r>
    </w:p>
    <w:p w14:paraId="77349DAE" w14:textId="64215A35" w:rsidR="005A07A1" w:rsidRPr="001F44E7" w:rsidRDefault="00B33187" w:rsidP="004C629B">
      <w:pPr>
        <w:pStyle w:val="Heading1"/>
      </w:pPr>
      <w:bookmarkStart w:id="2" w:name="_Toc216213147"/>
      <w:r w:rsidRPr="001F44E7">
        <w:t>3</w:t>
      </w:r>
      <w:r w:rsidR="005A07A1" w:rsidRPr="001F44E7">
        <w:t>. Research Aims, Hypothesis/Objectives and Question</w:t>
      </w:r>
      <w:bookmarkEnd w:id="2"/>
    </w:p>
    <w:p w14:paraId="38921BD1" w14:textId="6F586B97" w:rsidR="005A07A1" w:rsidRPr="009B0468" w:rsidRDefault="0025082D" w:rsidP="005A07A1">
      <w:pPr>
        <w:spacing w:line="360" w:lineRule="auto"/>
        <w:jc w:val="both"/>
        <w:rPr>
          <w:rFonts w:ascii="Arial" w:hAnsi="Arial" w:cs="Arial"/>
          <w:lang w:val="en-IN"/>
        </w:rPr>
      </w:pPr>
      <w:r w:rsidRPr="0025082D">
        <w:rPr>
          <w:rFonts w:ascii="Arial" w:hAnsi="Arial" w:cs="Arial"/>
        </w:rPr>
        <w:t>This research aims to identify the role of leadership in upgrading the quality improvement and safety of patients in the healthcare sector</w:t>
      </w:r>
      <w:r w:rsidR="005A07A1" w:rsidRPr="001F44E7">
        <w:rPr>
          <w:rFonts w:ascii="Arial" w:hAnsi="Arial" w:cs="Arial"/>
        </w:rPr>
        <w:t xml:space="preserve">. </w:t>
      </w:r>
    </w:p>
    <w:p w14:paraId="5841E14A" w14:textId="77777777" w:rsidR="005A07A1" w:rsidRPr="001F44E7" w:rsidRDefault="005A07A1" w:rsidP="005A07A1">
      <w:pPr>
        <w:spacing w:line="360" w:lineRule="auto"/>
        <w:jc w:val="both"/>
        <w:rPr>
          <w:rFonts w:ascii="Arial" w:hAnsi="Arial" w:cs="Arial"/>
          <w:b/>
          <w:bCs/>
        </w:rPr>
      </w:pPr>
      <w:r w:rsidRPr="001F44E7">
        <w:rPr>
          <w:rFonts w:ascii="Arial" w:hAnsi="Arial" w:cs="Arial"/>
          <w:b/>
          <w:bCs/>
        </w:rPr>
        <w:t>Objectives:</w:t>
      </w:r>
    </w:p>
    <w:p w14:paraId="726CAED8" w14:textId="3D732427" w:rsidR="005A07A1" w:rsidRPr="001F44E7" w:rsidRDefault="005A07A1" w:rsidP="005A07A1">
      <w:pPr>
        <w:spacing w:line="360" w:lineRule="auto"/>
        <w:jc w:val="both"/>
        <w:rPr>
          <w:rFonts w:ascii="Arial" w:hAnsi="Arial" w:cs="Arial"/>
        </w:rPr>
      </w:pPr>
      <w:r w:rsidRPr="001F44E7">
        <w:rPr>
          <w:rFonts w:ascii="Arial" w:hAnsi="Arial" w:cs="Arial"/>
        </w:rPr>
        <w:t xml:space="preserve">The objectives of this </w:t>
      </w:r>
      <w:r w:rsidR="00B044E1">
        <w:rPr>
          <w:rFonts w:ascii="Arial" w:hAnsi="Arial" w:cs="Arial"/>
        </w:rPr>
        <w:t>study</w:t>
      </w:r>
      <w:r w:rsidRPr="001F44E7">
        <w:rPr>
          <w:rFonts w:ascii="Arial" w:hAnsi="Arial" w:cs="Arial"/>
        </w:rPr>
        <w:t xml:space="preserve"> are: </w:t>
      </w:r>
    </w:p>
    <w:p w14:paraId="071CC962" w14:textId="77777777" w:rsidR="0025082D" w:rsidRPr="0025082D" w:rsidRDefault="0025082D" w:rsidP="0025082D">
      <w:pPr>
        <w:widowControl/>
        <w:numPr>
          <w:ilvl w:val="0"/>
          <w:numId w:val="6"/>
        </w:numPr>
        <w:autoSpaceDE/>
        <w:autoSpaceDN/>
        <w:spacing w:line="360" w:lineRule="auto"/>
        <w:jc w:val="both"/>
        <w:rPr>
          <w:rFonts w:ascii="Arial" w:hAnsi="Arial" w:cs="Arial"/>
          <w:lang w:val="en-IN"/>
        </w:rPr>
      </w:pPr>
      <w:r w:rsidRPr="0025082D">
        <w:rPr>
          <w:rFonts w:ascii="Arial" w:hAnsi="Arial" w:cs="Arial"/>
        </w:rPr>
        <w:t>To explore the role of transformational leadership in improving safety outcomes for patients in healthcare settings.</w:t>
      </w:r>
    </w:p>
    <w:p w14:paraId="76666B12" w14:textId="77777777" w:rsidR="0025082D" w:rsidRPr="0025082D" w:rsidRDefault="0025082D" w:rsidP="0025082D">
      <w:pPr>
        <w:widowControl/>
        <w:numPr>
          <w:ilvl w:val="0"/>
          <w:numId w:val="6"/>
        </w:numPr>
        <w:autoSpaceDE/>
        <w:autoSpaceDN/>
        <w:spacing w:line="360" w:lineRule="auto"/>
        <w:jc w:val="both"/>
        <w:rPr>
          <w:rFonts w:ascii="Arial" w:hAnsi="Arial" w:cs="Arial"/>
          <w:lang w:val="en-IN"/>
        </w:rPr>
      </w:pPr>
      <w:r w:rsidRPr="0025082D">
        <w:rPr>
          <w:rFonts w:ascii="Arial" w:hAnsi="Arial" w:cs="Arial"/>
        </w:rPr>
        <w:t>To investigate the influence of transformational leadership on quality improvement efforts in hospitals. </w:t>
      </w:r>
    </w:p>
    <w:p w14:paraId="06FBBB21" w14:textId="2D052320" w:rsidR="005A07A1" w:rsidRPr="0025082D" w:rsidRDefault="0025082D" w:rsidP="0025082D">
      <w:pPr>
        <w:widowControl/>
        <w:numPr>
          <w:ilvl w:val="0"/>
          <w:numId w:val="6"/>
        </w:numPr>
        <w:autoSpaceDE/>
        <w:autoSpaceDN/>
        <w:spacing w:line="360" w:lineRule="auto"/>
        <w:jc w:val="both"/>
        <w:rPr>
          <w:rFonts w:ascii="Arial" w:hAnsi="Arial" w:cs="Arial"/>
          <w:lang w:val="en-IN"/>
        </w:rPr>
      </w:pPr>
      <w:r w:rsidRPr="0025082D">
        <w:rPr>
          <w:rFonts w:ascii="Arial" w:hAnsi="Arial" w:cs="Arial"/>
        </w:rPr>
        <w:t>To identify behaviors associated with transformational leadership that rise to the top as having a positive influence on patient safety</w:t>
      </w:r>
      <w:r w:rsidR="005A07A1" w:rsidRPr="0025082D">
        <w:rPr>
          <w:rFonts w:ascii="Arial" w:hAnsi="Arial" w:cs="Arial"/>
        </w:rPr>
        <w:t>.</w:t>
      </w:r>
    </w:p>
    <w:p w14:paraId="02469A2A" w14:textId="77777777" w:rsidR="005A07A1" w:rsidRPr="001F44E7" w:rsidRDefault="005A07A1" w:rsidP="005A07A1">
      <w:pPr>
        <w:spacing w:line="360" w:lineRule="auto"/>
        <w:jc w:val="both"/>
        <w:rPr>
          <w:rFonts w:ascii="Arial" w:hAnsi="Arial" w:cs="Arial"/>
          <w:b/>
          <w:bCs/>
        </w:rPr>
      </w:pPr>
      <w:r w:rsidRPr="001F44E7">
        <w:rPr>
          <w:rFonts w:ascii="Arial" w:hAnsi="Arial" w:cs="Arial"/>
          <w:b/>
          <w:bCs/>
        </w:rPr>
        <w:t>Research Question:</w:t>
      </w:r>
    </w:p>
    <w:p w14:paraId="75D2B3F6" w14:textId="77777777" w:rsidR="0025082D" w:rsidRPr="0025082D" w:rsidRDefault="0025082D" w:rsidP="0025082D">
      <w:pPr>
        <w:pStyle w:val="ListParagraph"/>
        <w:widowControl/>
        <w:numPr>
          <w:ilvl w:val="0"/>
          <w:numId w:val="11"/>
        </w:numPr>
        <w:autoSpaceDE/>
        <w:autoSpaceDN/>
        <w:spacing w:line="360" w:lineRule="auto"/>
        <w:jc w:val="both"/>
        <w:rPr>
          <w:lang w:val="en-IN"/>
        </w:rPr>
      </w:pPr>
      <w:r w:rsidRPr="0025082D">
        <w:t>What is the major role of transformational leadership in improving safety outcomes for patients in healthcare settings?</w:t>
      </w:r>
    </w:p>
    <w:p w14:paraId="2F4EEC70" w14:textId="77777777" w:rsidR="0025082D" w:rsidRPr="0025082D" w:rsidRDefault="0025082D" w:rsidP="0025082D">
      <w:pPr>
        <w:pStyle w:val="ListParagraph"/>
        <w:widowControl/>
        <w:numPr>
          <w:ilvl w:val="0"/>
          <w:numId w:val="11"/>
        </w:numPr>
        <w:autoSpaceDE/>
        <w:autoSpaceDN/>
        <w:spacing w:line="360" w:lineRule="auto"/>
        <w:jc w:val="both"/>
        <w:rPr>
          <w:lang w:val="en-IN"/>
        </w:rPr>
      </w:pPr>
      <w:r w:rsidRPr="0025082D">
        <w:t>How to investigate the influence of transformational leadership on quality improvement efforts in hospitals?</w:t>
      </w:r>
    </w:p>
    <w:p w14:paraId="0F8B6901" w14:textId="1EF16541" w:rsidR="005A07A1" w:rsidRPr="0025082D" w:rsidRDefault="0025082D" w:rsidP="0025082D">
      <w:pPr>
        <w:pStyle w:val="ListParagraph"/>
        <w:widowControl/>
        <w:numPr>
          <w:ilvl w:val="0"/>
          <w:numId w:val="11"/>
        </w:numPr>
        <w:autoSpaceDE/>
        <w:autoSpaceDN/>
        <w:spacing w:line="360" w:lineRule="auto"/>
        <w:jc w:val="both"/>
        <w:rPr>
          <w:lang w:val="en-IN"/>
        </w:rPr>
      </w:pPr>
      <w:r w:rsidRPr="0025082D">
        <w:t>How to identify associated behaviors of patient safety aligned with the culture of transformational leadership?</w:t>
      </w:r>
    </w:p>
    <w:p w14:paraId="355910B7" w14:textId="6BCF0E79" w:rsidR="00B33187" w:rsidRPr="001F44E7" w:rsidRDefault="00B33187" w:rsidP="004C629B">
      <w:pPr>
        <w:pStyle w:val="Heading1"/>
      </w:pPr>
      <w:bookmarkStart w:id="3" w:name="_Toc216213148"/>
      <w:r w:rsidRPr="001F44E7">
        <w:t>4. Rationale</w:t>
      </w:r>
      <w:bookmarkEnd w:id="3"/>
      <w:r w:rsidRPr="001F44E7">
        <w:t xml:space="preserve"> </w:t>
      </w:r>
    </w:p>
    <w:p w14:paraId="1E797A64" w14:textId="403F35F2" w:rsidR="00B33187" w:rsidRPr="001F44E7" w:rsidRDefault="004C629B" w:rsidP="00B33187">
      <w:pPr>
        <w:widowControl/>
        <w:autoSpaceDE/>
        <w:autoSpaceDN/>
        <w:spacing w:line="360" w:lineRule="auto"/>
        <w:jc w:val="both"/>
        <w:rPr>
          <w:rFonts w:ascii="Arial" w:hAnsi="Arial" w:cs="Arial"/>
        </w:rPr>
      </w:pPr>
      <w:r w:rsidRPr="004C629B">
        <w:rPr>
          <w:rFonts w:ascii="Arial" w:hAnsi="Arial" w:cs="Arial"/>
        </w:rPr>
        <w:t xml:space="preserve">The need to conduct the systematic review is explained by the fact that the UK health-care is currently in need of leadership-based solutions that would enhance not only the safety but the quality as well. The focus of leadership development as a tool to mitigate preventable harm, workforce issues, and clinical standards disparity is gaining increasing attention in the NHS; however, there is no unified evidence as to which leadership </w:t>
      </w:r>
      <w:proofErr w:type="spellStart"/>
      <w:r w:rsidRPr="004C629B">
        <w:rPr>
          <w:rFonts w:ascii="Arial" w:hAnsi="Arial" w:cs="Arial"/>
        </w:rPr>
        <w:t>behaviours</w:t>
      </w:r>
      <w:proofErr w:type="spellEnd"/>
      <w:r w:rsidRPr="004C629B">
        <w:rPr>
          <w:rFonts w:ascii="Arial" w:hAnsi="Arial" w:cs="Arial"/>
        </w:rPr>
        <w:t xml:space="preserve"> lead to quantifiable patient-safety outcomes. </w:t>
      </w:r>
      <w:r w:rsidR="00B044E1" w:rsidRPr="00B044E1">
        <w:rPr>
          <w:rFonts w:ascii="Arial" w:hAnsi="Arial" w:cs="Arial"/>
        </w:rPr>
        <w:t xml:space="preserve">Hariharan and Anand (2023) </w:t>
      </w:r>
      <w:r w:rsidRPr="004C629B">
        <w:rPr>
          <w:rFonts w:ascii="Arial" w:hAnsi="Arial" w:cs="Arial"/>
        </w:rPr>
        <w:t>acknowledg</w:t>
      </w:r>
      <w:r w:rsidR="00B044E1">
        <w:rPr>
          <w:rFonts w:ascii="Arial" w:hAnsi="Arial" w:cs="Arial"/>
        </w:rPr>
        <w:t>e</w:t>
      </w:r>
      <w:r w:rsidRPr="004C629B">
        <w:rPr>
          <w:rFonts w:ascii="Arial" w:hAnsi="Arial" w:cs="Arial"/>
        </w:rPr>
        <w:t xml:space="preserve"> that transformational leadership is a model that fosters a collective vision and promotes </w:t>
      </w:r>
      <w:proofErr w:type="spellStart"/>
      <w:r w:rsidRPr="004C629B">
        <w:rPr>
          <w:rFonts w:ascii="Arial" w:hAnsi="Arial" w:cs="Arial"/>
        </w:rPr>
        <w:t>organisational</w:t>
      </w:r>
      <w:proofErr w:type="spellEnd"/>
      <w:r w:rsidRPr="004C629B">
        <w:rPr>
          <w:rFonts w:ascii="Arial" w:hAnsi="Arial" w:cs="Arial"/>
        </w:rPr>
        <w:t xml:space="preserve"> learning, a more concentrated synthesis is needed to identify how the </w:t>
      </w:r>
      <w:proofErr w:type="spellStart"/>
      <w:r w:rsidRPr="004C629B">
        <w:rPr>
          <w:rFonts w:ascii="Arial" w:hAnsi="Arial" w:cs="Arial"/>
        </w:rPr>
        <w:t>behaviours</w:t>
      </w:r>
      <w:proofErr w:type="spellEnd"/>
      <w:r w:rsidRPr="004C629B">
        <w:rPr>
          <w:rFonts w:ascii="Arial" w:hAnsi="Arial" w:cs="Arial"/>
        </w:rPr>
        <w:t xml:space="preserve"> translate to quality improvement specifically in the UK hospitals. Moreover, even though positive correlations have been reported in international studies, cross-contextual results have not been effectively combusted with the experience in the UK to pinpoint the most significant points of </w:t>
      </w:r>
      <w:r w:rsidRPr="004C629B">
        <w:rPr>
          <w:rFonts w:ascii="Arial" w:hAnsi="Arial" w:cs="Arial"/>
        </w:rPr>
        <w:lastRenderedPageBreak/>
        <w:t xml:space="preserve">transformational practice. As a result, a specific review can be supported to inform NHS </w:t>
      </w:r>
      <w:proofErr w:type="spellStart"/>
      <w:r w:rsidRPr="004C629B">
        <w:rPr>
          <w:rFonts w:ascii="Arial" w:hAnsi="Arial" w:cs="Arial"/>
        </w:rPr>
        <w:t>organisational</w:t>
      </w:r>
      <w:proofErr w:type="spellEnd"/>
      <w:r w:rsidRPr="004C629B">
        <w:rPr>
          <w:rFonts w:ascii="Arial" w:hAnsi="Arial" w:cs="Arial"/>
        </w:rPr>
        <w:t xml:space="preserve"> development </w:t>
      </w:r>
      <w:proofErr w:type="spellStart"/>
      <w:r w:rsidRPr="004C629B">
        <w:rPr>
          <w:rFonts w:ascii="Arial" w:hAnsi="Arial" w:cs="Arial"/>
        </w:rPr>
        <w:t>programmes</w:t>
      </w:r>
      <w:proofErr w:type="spellEnd"/>
      <w:r w:rsidRPr="004C629B">
        <w:rPr>
          <w:rFonts w:ascii="Arial" w:hAnsi="Arial" w:cs="Arial"/>
        </w:rPr>
        <w:t xml:space="preserve"> and influence policy debate on how to promote better, safer, quality care using effective leaders</w:t>
      </w:r>
      <w:r w:rsidR="00B33187" w:rsidRPr="001F44E7">
        <w:rPr>
          <w:rFonts w:ascii="Arial" w:hAnsi="Arial" w:cs="Arial"/>
        </w:rPr>
        <w:t>.</w:t>
      </w:r>
    </w:p>
    <w:p w14:paraId="72480056" w14:textId="77777777" w:rsidR="005A07A1" w:rsidRPr="001F44E7" w:rsidRDefault="005A07A1" w:rsidP="004C629B">
      <w:pPr>
        <w:pStyle w:val="Heading1"/>
      </w:pPr>
      <w:bookmarkStart w:id="4" w:name="_Toc216213149"/>
      <w:r w:rsidRPr="001F44E7">
        <w:t>5. Research Methodology</w:t>
      </w:r>
      <w:bookmarkEnd w:id="4"/>
      <w:r w:rsidRPr="001F44E7">
        <w:t xml:space="preserve"> </w:t>
      </w:r>
    </w:p>
    <w:p w14:paraId="4F41CD31" w14:textId="77777777" w:rsidR="005A07A1" w:rsidRPr="001F44E7" w:rsidRDefault="005A07A1" w:rsidP="001F44E7">
      <w:pPr>
        <w:pStyle w:val="Heading2"/>
        <w:ind w:left="359"/>
        <w:rPr>
          <w:color w:val="auto"/>
          <w:sz w:val="22"/>
        </w:rPr>
      </w:pPr>
      <w:bookmarkStart w:id="5" w:name="_Toc216213150"/>
      <w:r w:rsidRPr="001F44E7">
        <w:rPr>
          <w:color w:val="auto"/>
          <w:sz w:val="22"/>
        </w:rPr>
        <w:t>5.1 Research Philosophy</w:t>
      </w:r>
      <w:bookmarkEnd w:id="5"/>
      <w:r w:rsidRPr="001F44E7">
        <w:rPr>
          <w:color w:val="auto"/>
          <w:sz w:val="22"/>
        </w:rPr>
        <w:t xml:space="preserve"> </w:t>
      </w:r>
    </w:p>
    <w:p w14:paraId="31DE3199" w14:textId="5ED88F89" w:rsidR="005A07A1" w:rsidRPr="001F44E7" w:rsidRDefault="004C629B" w:rsidP="005A07A1">
      <w:pPr>
        <w:spacing w:line="360" w:lineRule="auto"/>
        <w:jc w:val="both"/>
        <w:rPr>
          <w:rFonts w:ascii="Arial" w:hAnsi="Arial" w:cs="Arial"/>
        </w:rPr>
      </w:pPr>
      <w:r w:rsidRPr="004C629B">
        <w:rPr>
          <w:rFonts w:ascii="Arial" w:hAnsi="Arial" w:cs="Arial"/>
        </w:rPr>
        <w:t xml:space="preserve">The research philosophy </w:t>
      </w:r>
      <w:r w:rsidR="0005227C">
        <w:rPr>
          <w:rFonts w:ascii="Arial" w:hAnsi="Arial" w:cs="Arial"/>
        </w:rPr>
        <w:t xml:space="preserve">adopted </w:t>
      </w:r>
      <w:r w:rsidRPr="004C629B">
        <w:rPr>
          <w:rFonts w:ascii="Arial" w:hAnsi="Arial" w:cs="Arial"/>
        </w:rPr>
        <w:t xml:space="preserve">in this systematic review </w:t>
      </w:r>
      <w:r w:rsidR="0005227C">
        <w:rPr>
          <w:rFonts w:ascii="Arial" w:hAnsi="Arial" w:cs="Arial"/>
        </w:rPr>
        <w:t xml:space="preserve">will be </w:t>
      </w:r>
      <w:r w:rsidRPr="0005227C">
        <w:rPr>
          <w:rFonts w:ascii="Arial" w:hAnsi="Arial" w:cs="Arial"/>
          <w:b/>
          <w:bCs/>
        </w:rPr>
        <w:t>interpretivism</w:t>
      </w:r>
      <w:r w:rsidRPr="004C629B">
        <w:rPr>
          <w:rFonts w:ascii="Arial" w:hAnsi="Arial" w:cs="Arial"/>
        </w:rPr>
        <w:t xml:space="preserve">. The </w:t>
      </w:r>
      <w:r w:rsidR="0005227C">
        <w:rPr>
          <w:rFonts w:ascii="Arial" w:hAnsi="Arial" w:cs="Arial"/>
        </w:rPr>
        <w:t xml:space="preserve">research </w:t>
      </w:r>
      <w:r w:rsidRPr="004C629B">
        <w:rPr>
          <w:rFonts w:ascii="Arial" w:hAnsi="Arial" w:cs="Arial"/>
        </w:rPr>
        <w:t xml:space="preserve">does not relate to just measurable clinical outcomes, but to subjective human experiences, leadership </w:t>
      </w:r>
      <w:proofErr w:type="spellStart"/>
      <w:r w:rsidRPr="004C629B">
        <w:rPr>
          <w:rFonts w:ascii="Arial" w:hAnsi="Arial" w:cs="Arial"/>
        </w:rPr>
        <w:t>behaviours</w:t>
      </w:r>
      <w:proofErr w:type="spellEnd"/>
      <w:r w:rsidRPr="004C629B">
        <w:rPr>
          <w:rFonts w:ascii="Arial" w:hAnsi="Arial" w:cs="Arial"/>
        </w:rPr>
        <w:t xml:space="preserve"> and </w:t>
      </w:r>
      <w:proofErr w:type="spellStart"/>
      <w:r w:rsidRPr="004C629B">
        <w:rPr>
          <w:rFonts w:ascii="Arial" w:hAnsi="Arial" w:cs="Arial"/>
        </w:rPr>
        <w:t>organisational</w:t>
      </w:r>
      <w:proofErr w:type="spellEnd"/>
      <w:r w:rsidRPr="004C629B">
        <w:rPr>
          <w:rFonts w:ascii="Arial" w:hAnsi="Arial" w:cs="Arial"/>
        </w:rPr>
        <w:t xml:space="preserve"> culture. According to interpretivism, the reality in the context of health-care is constructed socially</w:t>
      </w:r>
      <w:r w:rsidR="0005227C">
        <w:rPr>
          <w:rFonts w:ascii="Arial" w:hAnsi="Arial" w:cs="Arial"/>
        </w:rPr>
        <w:t xml:space="preserve"> (</w:t>
      </w:r>
      <w:proofErr w:type="spellStart"/>
      <w:r w:rsidR="0005227C" w:rsidRPr="0005227C">
        <w:rPr>
          <w:rFonts w:ascii="Arial" w:hAnsi="Arial" w:cs="Arial"/>
        </w:rPr>
        <w:t>Monrouxe</w:t>
      </w:r>
      <w:proofErr w:type="spellEnd"/>
      <w:r w:rsidR="0005227C">
        <w:rPr>
          <w:rFonts w:ascii="Arial" w:hAnsi="Arial" w:cs="Arial"/>
        </w:rPr>
        <w:t xml:space="preserve"> </w:t>
      </w:r>
      <w:r w:rsidR="0005227C" w:rsidRPr="0005227C">
        <w:rPr>
          <w:rFonts w:ascii="Arial" w:hAnsi="Arial" w:cs="Arial"/>
          <w:i/>
          <w:iCs/>
        </w:rPr>
        <w:t>et al.,</w:t>
      </w:r>
      <w:r w:rsidR="0005227C">
        <w:rPr>
          <w:rFonts w:ascii="Arial" w:hAnsi="Arial" w:cs="Arial"/>
        </w:rPr>
        <w:t xml:space="preserve"> 2023)</w:t>
      </w:r>
      <w:r w:rsidRPr="004C629B">
        <w:rPr>
          <w:rFonts w:ascii="Arial" w:hAnsi="Arial" w:cs="Arial"/>
        </w:rPr>
        <w:t>, and it involves interactions between the leaders, the staff, and the patients</w:t>
      </w:r>
      <w:r w:rsidR="0005227C">
        <w:rPr>
          <w:rFonts w:ascii="Arial" w:hAnsi="Arial" w:cs="Arial"/>
        </w:rPr>
        <w:t xml:space="preserve"> which can be studied through empirical studies</w:t>
      </w:r>
      <w:r w:rsidRPr="004C629B">
        <w:rPr>
          <w:rFonts w:ascii="Arial" w:hAnsi="Arial" w:cs="Arial"/>
        </w:rPr>
        <w:t xml:space="preserve">; hence, it is appropriate to investigate the influence of transformational leadership that affects the perception of enhancing safety and quality. </w:t>
      </w:r>
      <w:r w:rsidR="0005227C" w:rsidRPr="0005227C">
        <w:rPr>
          <w:rFonts w:ascii="Arial" w:hAnsi="Arial" w:cs="Arial"/>
        </w:rPr>
        <w:t>Ali</w:t>
      </w:r>
      <w:r w:rsidR="0005227C">
        <w:rPr>
          <w:rFonts w:ascii="Arial" w:hAnsi="Arial" w:cs="Arial"/>
        </w:rPr>
        <w:t xml:space="preserve"> </w:t>
      </w:r>
      <w:r w:rsidR="0005227C" w:rsidRPr="0005227C">
        <w:rPr>
          <w:rFonts w:ascii="Arial" w:hAnsi="Arial" w:cs="Arial"/>
        </w:rPr>
        <w:t xml:space="preserve">(2024) </w:t>
      </w:r>
      <w:r w:rsidR="0005227C">
        <w:rPr>
          <w:rFonts w:ascii="Arial" w:hAnsi="Arial" w:cs="Arial"/>
        </w:rPr>
        <w:t>notes that c</w:t>
      </w:r>
      <w:r w:rsidRPr="004C629B">
        <w:rPr>
          <w:rFonts w:ascii="Arial" w:hAnsi="Arial" w:cs="Arial"/>
        </w:rPr>
        <w:t xml:space="preserve">ontrary to positivism, where the main concern is objective measurement and </w:t>
      </w:r>
      <w:proofErr w:type="spellStart"/>
      <w:r w:rsidRPr="004C629B">
        <w:rPr>
          <w:rFonts w:ascii="Arial" w:hAnsi="Arial" w:cs="Arial"/>
        </w:rPr>
        <w:t>generalisable</w:t>
      </w:r>
      <w:proofErr w:type="spellEnd"/>
      <w:r w:rsidRPr="004C629B">
        <w:rPr>
          <w:rFonts w:ascii="Arial" w:hAnsi="Arial" w:cs="Arial"/>
        </w:rPr>
        <w:t xml:space="preserve"> laws, interpretivism has allowed exploring in greater detail the meanings, values, and mechanisms of </w:t>
      </w:r>
      <w:proofErr w:type="spellStart"/>
      <w:r w:rsidRPr="004C629B">
        <w:rPr>
          <w:rFonts w:ascii="Arial" w:hAnsi="Arial" w:cs="Arial"/>
        </w:rPr>
        <w:t>behaviour</w:t>
      </w:r>
      <w:proofErr w:type="spellEnd"/>
      <w:r w:rsidRPr="004C629B">
        <w:rPr>
          <w:rFonts w:ascii="Arial" w:hAnsi="Arial" w:cs="Arial"/>
        </w:rPr>
        <w:t xml:space="preserve"> behind safety culture. This methodology is congruent with </w:t>
      </w:r>
      <w:proofErr w:type="spellStart"/>
      <w:r w:rsidRPr="004C629B">
        <w:rPr>
          <w:rFonts w:ascii="Arial" w:hAnsi="Arial" w:cs="Arial"/>
        </w:rPr>
        <w:t>synthesising</w:t>
      </w:r>
      <w:proofErr w:type="spellEnd"/>
      <w:r w:rsidRPr="004C629B">
        <w:rPr>
          <w:rFonts w:ascii="Arial" w:hAnsi="Arial" w:cs="Arial"/>
        </w:rPr>
        <w:t xml:space="preserve"> qualitative data about leadership </w:t>
      </w:r>
      <w:proofErr w:type="spellStart"/>
      <w:r w:rsidRPr="004C629B">
        <w:rPr>
          <w:rFonts w:ascii="Arial" w:hAnsi="Arial" w:cs="Arial"/>
        </w:rPr>
        <w:t>behaviours</w:t>
      </w:r>
      <w:proofErr w:type="spellEnd"/>
      <w:r w:rsidRPr="004C629B">
        <w:rPr>
          <w:rFonts w:ascii="Arial" w:hAnsi="Arial" w:cs="Arial"/>
        </w:rPr>
        <w:t xml:space="preserve">, situational factors and relational processes in the drivers of patient-safety in UK </w:t>
      </w:r>
      <w:r w:rsidR="0005227C" w:rsidRPr="004C629B">
        <w:rPr>
          <w:rFonts w:ascii="Arial" w:hAnsi="Arial" w:cs="Arial"/>
        </w:rPr>
        <w:t>healthcare</w:t>
      </w:r>
      <w:r w:rsidR="005A07A1" w:rsidRPr="001F44E7">
        <w:rPr>
          <w:rFonts w:ascii="Arial" w:hAnsi="Arial" w:cs="Arial"/>
        </w:rPr>
        <w:t>.</w:t>
      </w:r>
    </w:p>
    <w:p w14:paraId="34218463" w14:textId="77777777" w:rsidR="005A07A1" w:rsidRPr="001F44E7" w:rsidRDefault="005A07A1" w:rsidP="001F44E7">
      <w:pPr>
        <w:pStyle w:val="Heading2"/>
        <w:ind w:left="359"/>
        <w:rPr>
          <w:color w:val="auto"/>
          <w:sz w:val="22"/>
        </w:rPr>
      </w:pPr>
      <w:bookmarkStart w:id="6" w:name="_Toc216213151"/>
      <w:r w:rsidRPr="001F44E7">
        <w:rPr>
          <w:color w:val="auto"/>
          <w:sz w:val="22"/>
        </w:rPr>
        <w:t>5.2 Research Approach</w:t>
      </w:r>
      <w:bookmarkEnd w:id="6"/>
      <w:r w:rsidRPr="001F44E7">
        <w:rPr>
          <w:color w:val="auto"/>
          <w:sz w:val="22"/>
        </w:rPr>
        <w:t xml:space="preserve"> </w:t>
      </w:r>
    </w:p>
    <w:p w14:paraId="387D4D12" w14:textId="5F6A2A9D" w:rsidR="005A07A1" w:rsidRPr="00A117C5" w:rsidRDefault="004C629B" w:rsidP="005A07A1">
      <w:pPr>
        <w:spacing w:line="360" w:lineRule="auto"/>
        <w:jc w:val="both"/>
        <w:rPr>
          <w:rFonts w:ascii="Arial" w:hAnsi="Arial" w:cs="Arial"/>
          <w:lang w:val="en-IN"/>
        </w:rPr>
      </w:pPr>
      <w:r w:rsidRPr="004C629B">
        <w:rPr>
          <w:rFonts w:ascii="Arial" w:hAnsi="Arial" w:cs="Arial"/>
        </w:rPr>
        <w:t xml:space="preserve">The </w:t>
      </w:r>
      <w:r w:rsidR="0005227C">
        <w:rPr>
          <w:rFonts w:ascii="Arial" w:hAnsi="Arial" w:cs="Arial"/>
        </w:rPr>
        <w:t xml:space="preserve">study will adopt </w:t>
      </w:r>
      <w:r w:rsidRPr="004C629B">
        <w:rPr>
          <w:rFonts w:ascii="Arial" w:hAnsi="Arial" w:cs="Arial"/>
        </w:rPr>
        <w:t xml:space="preserve">an </w:t>
      </w:r>
      <w:r w:rsidRPr="0005227C">
        <w:rPr>
          <w:rFonts w:ascii="Arial" w:hAnsi="Arial" w:cs="Arial"/>
          <w:b/>
          <w:bCs/>
        </w:rPr>
        <w:t xml:space="preserve">inductive research </w:t>
      </w:r>
      <w:r w:rsidR="0005227C" w:rsidRPr="0005227C">
        <w:rPr>
          <w:rFonts w:ascii="Arial" w:hAnsi="Arial" w:cs="Arial"/>
          <w:b/>
          <w:bCs/>
        </w:rPr>
        <w:t>approach</w:t>
      </w:r>
      <w:r w:rsidRPr="004C629B">
        <w:rPr>
          <w:rFonts w:ascii="Arial" w:hAnsi="Arial" w:cs="Arial"/>
        </w:rPr>
        <w:t xml:space="preserve">, which will </w:t>
      </w:r>
      <w:r w:rsidR="0005227C">
        <w:rPr>
          <w:rFonts w:ascii="Arial" w:hAnsi="Arial" w:cs="Arial"/>
        </w:rPr>
        <w:t>involve</w:t>
      </w:r>
      <w:r w:rsidRPr="004C629B">
        <w:rPr>
          <w:rFonts w:ascii="Arial" w:hAnsi="Arial" w:cs="Arial"/>
        </w:rPr>
        <w:t xml:space="preserve"> a thorough review of various empirical studies on the transformational leadership in </w:t>
      </w:r>
      <w:proofErr w:type="gramStart"/>
      <w:r w:rsidRPr="004C629B">
        <w:rPr>
          <w:rFonts w:ascii="Arial" w:hAnsi="Arial" w:cs="Arial"/>
        </w:rPr>
        <w:t>health-care</w:t>
      </w:r>
      <w:proofErr w:type="gramEnd"/>
      <w:r w:rsidRPr="004C629B">
        <w:rPr>
          <w:rFonts w:ascii="Arial" w:hAnsi="Arial" w:cs="Arial"/>
        </w:rPr>
        <w:t xml:space="preserve"> and move to elaborate more comprehensive explanations about </w:t>
      </w:r>
      <w:proofErr w:type="gramStart"/>
      <w:r w:rsidRPr="004C629B">
        <w:rPr>
          <w:rFonts w:ascii="Arial" w:hAnsi="Arial" w:cs="Arial"/>
        </w:rPr>
        <w:t>the patient-</w:t>
      </w:r>
      <w:proofErr w:type="gramEnd"/>
      <w:r w:rsidRPr="004C629B">
        <w:rPr>
          <w:rFonts w:ascii="Arial" w:hAnsi="Arial" w:cs="Arial"/>
        </w:rPr>
        <w:t xml:space="preserve">safety and quality-improvement in the end-product. The reason behind the use of </w:t>
      </w:r>
      <w:r w:rsidR="0005227C">
        <w:rPr>
          <w:rFonts w:ascii="Arial" w:hAnsi="Arial" w:cs="Arial"/>
        </w:rPr>
        <w:t>this approach</w:t>
      </w:r>
      <w:r w:rsidRPr="004C629B">
        <w:rPr>
          <w:rFonts w:ascii="Arial" w:hAnsi="Arial" w:cs="Arial"/>
        </w:rPr>
        <w:t xml:space="preserve"> is that </w:t>
      </w:r>
      <w:proofErr w:type="gramStart"/>
      <w:r w:rsidRPr="004C629B">
        <w:rPr>
          <w:rFonts w:ascii="Arial" w:hAnsi="Arial" w:cs="Arial"/>
        </w:rPr>
        <w:t>the current</w:t>
      </w:r>
      <w:proofErr w:type="gramEnd"/>
      <w:r w:rsidRPr="004C629B">
        <w:rPr>
          <w:rFonts w:ascii="Arial" w:hAnsi="Arial" w:cs="Arial"/>
        </w:rPr>
        <w:t xml:space="preserve"> literature gives piecemeal and </w:t>
      </w:r>
      <w:proofErr w:type="spellStart"/>
      <w:r w:rsidRPr="004C629B">
        <w:rPr>
          <w:rFonts w:ascii="Arial" w:hAnsi="Arial" w:cs="Arial"/>
        </w:rPr>
        <w:t>contextuali</w:t>
      </w:r>
      <w:r w:rsidR="0005227C">
        <w:rPr>
          <w:rFonts w:ascii="Arial" w:hAnsi="Arial" w:cs="Arial"/>
        </w:rPr>
        <w:t>s</w:t>
      </w:r>
      <w:r w:rsidRPr="004C629B">
        <w:rPr>
          <w:rFonts w:ascii="Arial" w:hAnsi="Arial" w:cs="Arial"/>
        </w:rPr>
        <w:t>ed</w:t>
      </w:r>
      <w:proofErr w:type="spellEnd"/>
      <w:r w:rsidRPr="004C629B">
        <w:rPr>
          <w:rFonts w:ascii="Arial" w:hAnsi="Arial" w:cs="Arial"/>
        </w:rPr>
        <w:t xml:space="preserve"> results as opposed to a single framework that could be used in the UK. The synthesis of qualitative evidence will help the review to find new trends in leadership </w:t>
      </w:r>
      <w:proofErr w:type="spellStart"/>
      <w:r w:rsidRPr="004C629B">
        <w:rPr>
          <w:rFonts w:ascii="Arial" w:hAnsi="Arial" w:cs="Arial"/>
        </w:rPr>
        <w:t>behaviours</w:t>
      </w:r>
      <w:proofErr w:type="spellEnd"/>
      <w:r w:rsidRPr="004C629B">
        <w:rPr>
          <w:rFonts w:ascii="Arial" w:hAnsi="Arial" w:cs="Arial"/>
        </w:rPr>
        <w:t xml:space="preserve"> which lead to safety culture. Unlike deductive methodology which is based on pre-defined hypotheses</w:t>
      </w:r>
      <w:r w:rsidR="000A6163">
        <w:rPr>
          <w:rFonts w:ascii="Arial" w:hAnsi="Arial" w:cs="Arial"/>
        </w:rPr>
        <w:t xml:space="preserve"> </w:t>
      </w:r>
      <w:r w:rsidR="000A6163" w:rsidRPr="000A6163">
        <w:rPr>
          <w:rFonts w:ascii="Arial" w:hAnsi="Arial" w:cs="Arial"/>
          <w:lang w:val="en-IN"/>
        </w:rPr>
        <w:t>(Fife and Gossner, 2024)</w:t>
      </w:r>
      <w:r w:rsidRPr="004C629B">
        <w:rPr>
          <w:rFonts w:ascii="Arial" w:hAnsi="Arial" w:cs="Arial"/>
        </w:rPr>
        <w:t>, induction gives room to flexible interpretation and facilitates coming up with context-responsive insights that resonate with the current NHS leadership and quality agenda</w:t>
      </w:r>
      <w:r w:rsidR="005A07A1" w:rsidRPr="001F44E7">
        <w:rPr>
          <w:rFonts w:ascii="Arial" w:hAnsi="Arial" w:cs="Arial"/>
        </w:rPr>
        <w:t>.</w:t>
      </w:r>
    </w:p>
    <w:p w14:paraId="3A027651" w14:textId="77777777" w:rsidR="005A07A1" w:rsidRPr="001F44E7" w:rsidRDefault="005A07A1" w:rsidP="005A07A1">
      <w:pPr>
        <w:pStyle w:val="Heading2"/>
        <w:rPr>
          <w:color w:val="auto"/>
          <w:sz w:val="22"/>
        </w:rPr>
      </w:pPr>
      <w:bookmarkStart w:id="7" w:name="_Toc216213152"/>
      <w:r w:rsidRPr="001F44E7">
        <w:rPr>
          <w:color w:val="auto"/>
          <w:sz w:val="22"/>
        </w:rPr>
        <w:t>5.3 Research Design</w:t>
      </w:r>
      <w:bookmarkEnd w:id="7"/>
      <w:r w:rsidRPr="001F44E7">
        <w:rPr>
          <w:color w:val="auto"/>
          <w:sz w:val="22"/>
        </w:rPr>
        <w:t xml:space="preserve"> </w:t>
      </w:r>
    </w:p>
    <w:p w14:paraId="115DBF04" w14:textId="36F9F77A" w:rsidR="005A07A1" w:rsidRPr="00A117C5" w:rsidRDefault="004C629B" w:rsidP="005A07A1">
      <w:pPr>
        <w:spacing w:line="360" w:lineRule="auto"/>
        <w:jc w:val="both"/>
        <w:rPr>
          <w:rFonts w:ascii="Arial" w:hAnsi="Arial" w:cs="Arial"/>
          <w:lang w:val="en-IN"/>
        </w:rPr>
      </w:pPr>
      <w:r w:rsidRPr="004C629B">
        <w:rPr>
          <w:rFonts w:ascii="Arial" w:hAnsi="Arial" w:cs="Arial"/>
        </w:rPr>
        <w:t xml:space="preserve">The systematic review </w:t>
      </w:r>
      <w:r w:rsidR="000A6163">
        <w:rPr>
          <w:rFonts w:ascii="Arial" w:hAnsi="Arial" w:cs="Arial"/>
        </w:rPr>
        <w:t xml:space="preserve">will </w:t>
      </w:r>
      <w:r w:rsidRPr="004C629B">
        <w:rPr>
          <w:rFonts w:ascii="Arial" w:hAnsi="Arial" w:cs="Arial"/>
        </w:rPr>
        <w:t xml:space="preserve">take a descriptive research design and report on and </w:t>
      </w:r>
      <w:proofErr w:type="spellStart"/>
      <w:r w:rsidRPr="004C629B">
        <w:rPr>
          <w:rFonts w:ascii="Arial" w:hAnsi="Arial" w:cs="Arial"/>
        </w:rPr>
        <w:t>analyse</w:t>
      </w:r>
      <w:proofErr w:type="spellEnd"/>
      <w:r w:rsidRPr="004C629B">
        <w:rPr>
          <w:rFonts w:ascii="Arial" w:hAnsi="Arial" w:cs="Arial"/>
        </w:rPr>
        <w:t xml:space="preserve"> the role that transformational leadership has been reported to play in patient safety and quality improvement in health-care environments without manipulating variables. Th</w:t>
      </w:r>
      <w:r w:rsidR="000A6163">
        <w:rPr>
          <w:rFonts w:ascii="Arial" w:hAnsi="Arial" w:cs="Arial"/>
        </w:rPr>
        <w:t>is research</w:t>
      </w:r>
      <w:r w:rsidRPr="004C629B">
        <w:rPr>
          <w:rFonts w:ascii="Arial" w:hAnsi="Arial" w:cs="Arial"/>
        </w:rPr>
        <w:t xml:space="preserve"> design permits the researcher to pool the available evidence on the leadership </w:t>
      </w:r>
      <w:proofErr w:type="spellStart"/>
      <w:r w:rsidRPr="004C629B">
        <w:rPr>
          <w:rFonts w:ascii="Arial" w:hAnsi="Arial" w:cs="Arial"/>
        </w:rPr>
        <w:t>behaviours</w:t>
      </w:r>
      <w:proofErr w:type="spellEnd"/>
      <w:r w:rsidRPr="004C629B">
        <w:rPr>
          <w:rFonts w:ascii="Arial" w:hAnsi="Arial" w:cs="Arial"/>
        </w:rPr>
        <w:t xml:space="preserve">, </w:t>
      </w:r>
      <w:proofErr w:type="spellStart"/>
      <w:r w:rsidRPr="004C629B">
        <w:rPr>
          <w:rFonts w:ascii="Arial" w:hAnsi="Arial" w:cs="Arial"/>
        </w:rPr>
        <w:lastRenderedPageBreak/>
        <w:t>organisational</w:t>
      </w:r>
      <w:proofErr w:type="spellEnd"/>
      <w:r w:rsidRPr="004C629B">
        <w:rPr>
          <w:rFonts w:ascii="Arial" w:hAnsi="Arial" w:cs="Arial"/>
        </w:rPr>
        <w:t xml:space="preserve"> culture and safety outcomes in both UK-based and overseas studies. Since the review is exploratory, descriptive design is suitable in the determination of what is familiar, the impact of leadership in quality initiatives and the </w:t>
      </w:r>
      <w:proofErr w:type="spellStart"/>
      <w:r w:rsidRPr="004C629B">
        <w:rPr>
          <w:rFonts w:ascii="Arial" w:hAnsi="Arial" w:cs="Arial"/>
        </w:rPr>
        <w:t>behaviours</w:t>
      </w:r>
      <w:proofErr w:type="spellEnd"/>
      <w:r w:rsidRPr="004C629B">
        <w:rPr>
          <w:rFonts w:ascii="Arial" w:hAnsi="Arial" w:cs="Arial"/>
        </w:rPr>
        <w:t xml:space="preserve"> which seem to have the greatest impact. In contrast to experimental designs with causal hypotheses</w:t>
      </w:r>
      <w:r w:rsidR="000A6163">
        <w:rPr>
          <w:rFonts w:ascii="Arial" w:hAnsi="Arial" w:cs="Arial"/>
        </w:rPr>
        <w:t xml:space="preserve"> (</w:t>
      </w:r>
      <w:proofErr w:type="spellStart"/>
      <w:r w:rsidR="000A6163" w:rsidRPr="000A6163">
        <w:rPr>
          <w:rFonts w:ascii="Arial" w:hAnsi="Arial" w:cs="Arial"/>
        </w:rPr>
        <w:t>Viglia</w:t>
      </w:r>
      <w:proofErr w:type="spellEnd"/>
      <w:r w:rsidR="000A6163">
        <w:rPr>
          <w:rFonts w:ascii="Arial" w:hAnsi="Arial" w:cs="Arial"/>
        </w:rPr>
        <w:t xml:space="preserve"> </w:t>
      </w:r>
      <w:r w:rsidR="000A6163" w:rsidRPr="000A6163">
        <w:rPr>
          <w:rFonts w:ascii="Arial" w:hAnsi="Arial" w:cs="Arial"/>
          <w:i/>
          <w:iCs/>
        </w:rPr>
        <w:t>et al</w:t>
      </w:r>
      <w:r w:rsidR="000A6163">
        <w:rPr>
          <w:rFonts w:ascii="Arial" w:hAnsi="Arial" w:cs="Arial"/>
        </w:rPr>
        <w:t>., 2021)</w:t>
      </w:r>
      <w:r w:rsidRPr="004C629B">
        <w:rPr>
          <w:rFonts w:ascii="Arial" w:hAnsi="Arial" w:cs="Arial"/>
        </w:rPr>
        <w:t>, descriptive research is appropriate with secondary evidence and is consistent with an interpretivist-inductive approach towards understanding complicated relationships between leadership and patients and safety</w:t>
      </w:r>
      <w:r w:rsidR="005A07A1" w:rsidRPr="001F44E7">
        <w:rPr>
          <w:rFonts w:ascii="Arial" w:hAnsi="Arial" w:cs="Arial"/>
        </w:rPr>
        <w:t>.</w:t>
      </w:r>
    </w:p>
    <w:p w14:paraId="5475A5BD" w14:textId="77777777" w:rsidR="005A07A1" w:rsidRPr="001F44E7" w:rsidRDefault="005A07A1" w:rsidP="005A07A1">
      <w:pPr>
        <w:pStyle w:val="Heading2"/>
        <w:rPr>
          <w:color w:val="auto"/>
          <w:sz w:val="22"/>
        </w:rPr>
      </w:pPr>
      <w:bookmarkStart w:id="8" w:name="_Toc216213153"/>
      <w:r w:rsidRPr="001F44E7">
        <w:rPr>
          <w:color w:val="auto"/>
          <w:sz w:val="22"/>
        </w:rPr>
        <w:t>5.4 Data Collection Method</w:t>
      </w:r>
      <w:bookmarkEnd w:id="8"/>
    </w:p>
    <w:p w14:paraId="406420B9" w14:textId="34981A36" w:rsidR="005A07A1" w:rsidRPr="001F44E7" w:rsidRDefault="004C629B" w:rsidP="005A07A1">
      <w:pPr>
        <w:spacing w:line="360" w:lineRule="auto"/>
        <w:jc w:val="both"/>
        <w:rPr>
          <w:rFonts w:ascii="Arial" w:hAnsi="Arial" w:cs="Arial"/>
        </w:rPr>
      </w:pPr>
      <w:r w:rsidRPr="004C629B">
        <w:rPr>
          <w:rFonts w:ascii="Arial" w:hAnsi="Arial" w:cs="Arial"/>
        </w:rPr>
        <w:t xml:space="preserve">The systematic literature review approach will be selected as the main data-collection technique in this review, because it will enable a thorough analysis of secondary data that will be used as the subject of the study of transformational leadership, patient safety, and quality improvement in the UK health-care. Peer-reviewed journal articles, NHS reports, and international empirical studies that the researcher could not practically gather during the scope of the research are easily accessed using secondary data. The searches will be performed in such </w:t>
      </w:r>
      <w:proofErr w:type="spellStart"/>
      <w:r w:rsidRPr="004C629B">
        <w:rPr>
          <w:rFonts w:ascii="Arial" w:hAnsi="Arial" w:cs="Arial"/>
        </w:rPr>
        <w:t>recognised</w:t>
      </w:r>
      <w:proofErr w:type="spellEnd"/>
      <w:r w:rsidRPr="004C629B">
        <w:rPr>
          <w:rFonts w:ascii="Arial" w:hAnsi="Arial" w:cs="Arial"/>
        </w:rPr>
        <w:t xml:space="preserve"> academic databases </w:t>
      </w:r>
      <w:r w:rsidR="000A6163" w:rsidRPr="004C629B">
        <w:rPr>
          <w:rFonts w:ascii="Arial" w:hAnsi="Arial" w:cs="Arial"/>
        </w:rPr>
        <w:t>as</w:t>
      </w:r>
      <w:r w:rsidRPr="004C629B">
        <w:rPr>
          <w:rFonts w:ascii="Arial" w:hAnsi="Arial" w:cs="Arial"/>
        </w:rPr>
        <w:t xml:space="preserve"> CINAHL, PubMed, Scopus and Google Scholar with the focus on the studies published in the last </w:t>
      </w:r>
      <w:r w:rsidR="000A6163">
        <w:rPr>
          <w:rFonts w:ascii="Arial" w:hAnsi="Arial" w:cs="Arial"/>
        </w:rPr>
        <w:t>five years</w:t>
      </w:r>
      <w:r w:rsidRPr="004C629B">
        <w:rPr>
          <w:rFonts w:ascii="Arial" w:hAnsi="Arial" w:cs="Arial"/>
        </w:rPr>
        <w:t xml:space="preserve">. Some of the extracted data will involve leadership </w:t>
      </w:r>
      <w:proofErr w:type="spellStart"/>
      <w:r w:rsidRPr="004C629B">
        <w:rPr>
          <w:rFonts w:ascii="Arial" w:hAnsi="Arial" w:cs="Arial"/>
        </w:rPr>
        <w:t>behaviours</w:t>
      </w:r>
      <w:proofErr w:type="spellEnd"/>
      <w:r w:rsidRPr="004C629B">
        <w:rPr>
          <w:rFonts w:ascii="Arial" w:hAnsi="Arial" w:cs="Arial"/>
        </w:rPr>
        <w:t xml:space="preserve">, </w:t>
      </w:r>
      <w:proofErr w:type="spellStart"/>
      <w:r w:rsidRPr="004C629B">
        <w:rPr>
          <w:rFonts w:ascii="Arial" w:hAnsi="Arial" w:cs="Arial"/>
        </w:rPr>
        <w:t>organisational</w:t>
      </w:r>
      <w:proofErr w:type="spellEnd"/>
      <w:r w:rsidRPr="004C629B">
        <w:rPr>
          <w:rFonts w:ascii="Arial" w:hAnsi="Arial" w:cs="Arial"/>
        </w:rPr>
        <w:t xml:space="preserve"> factors, safety outcomes and quality-improvement measures. This method is especially appropriate because the evidence is rather heterogeneous, and the participants are not directly involved, which </w:t>
      </w:r>
      <w:proofErr w:type="spellStart"/>
      <w:r w:rsidRPr="004C629B">
        <w:rPr>
          <w:rFonts w:ascii="Arial" w:hAnsi="Arial" w:cs="Arial"/>
        </w:rPr>
        <w:t>minimi</w:t>
      </w:r>
      <w:r w:rsidR="000A6163">
        <w:rPr>
          <w:rFonts w:ascii="Arial" w:hAnsi="Arial" w:cs="Arial"/>
        </w:rPr>
        <w:t>s</w:t>
      </w:r>
      <w:r w:rsidRPr="004C629B">
        <w:rPr>
          <w:rFonts w:ascii="Arial" w:hAnsi="Arial" w:cs="Arial"/>
        </w:rPr>
        <w:t>es</w:t>
      </w:r>
      <w:proofErr w:type="spellEnd"/>
      <w:r w:rsidRPr="004C629B">
        <w:rPr>
          <w:rFonts w:ascii="Arial" w:hAnsi="Arial" w:cs="Arial"/>
        </w:rPr>
        <w:t xml:space="preserve"> ethical issues and allows integrating various </w:t>
      </w:r>
      <w:r w:rsidR="000A6163">
        <w:rPr>
          <w:rFonts w:ascii="Arial" w:hAnsi="Arial" w:cs="Arial"/>
        </w:rPr>
        <w:t>findings</w:t>
      </w:r>
      <w:r w:rsidR="005A07A1" w:rsidRPr="001F44E7">
        <w:rPr>
          <w:rFonts w:ascii="Arial" w:hAnsi="Arial" w:cs="Arial"/>
        </w:rPr>
        <w:t>.</w:t>
      </w:r>
    </w:p>
    <w:p w14:paraId="5C48239C" w14:textId="77777777" w:rsidR="005A07A1" w:rsidRPr="001F44E7" w:rsidRDefault="005A07A1" w:rsidP="001F44E7">
      <w:pPr>
        <w:pStyle w:val="Heading2"/>
        <w:ind w:left="359"/>
        <w:rPr>
          <w:color w:val="auto"/>
          <w:sz w:val="22"/>
        </w:rPr>
      </w:pPr>
      <w:bookmarkStart w:id="9" w:name="_Toc216213154"/>
      <w:r w:rsidRPr="001F44E7">
        <w:rPr>
          <w:color w:val="auto"/>
          <w:sz w:val="22"/>
        </w:rPr>
        <w:t>5.5 Data Analysis</w:t>
      </w:r>
      <w:bookmarkEnd w:id="9"/>
      <w:r w:rsidRPr="001F44E7">
        <w:rPr>
          <w:color w:val="auto"/>
          <w:sz w:val="22"/>
        </w:rPr>
        <w:t xml:space="preserve"> </w:t>
      </w:r>
    </w:p>
    <w:p w14:paraId="568AFFAC" w14:textId="3F7FC7D2" w:rsidR="005A07A1" w:rsidRPr="001F44E7" w:rsidRDefault="004C629B" w:rsidP="005A07A1">
      <w:pPr>
        <w:spacing w:line="360" w:lineRule="auto"/>
        <w:jc w:val="both"/>
        <w:rPr>
          <w:rFonts w:ascii="Arial" w:hAnsi="Arial" w:cs="Arial"/>
        </w:rPr>
      </w:pPr>
      <w:r w:rsidRPr="004C629B">
        <w:rPr>
          <w:rFonts w:ascii="Arial" w:hAnsi="Arial" w:cs="Arial"/>
        </w:rPr>
        <w:t xml:space="preserve">In this review, thematic analysis will be conducted to describe and </w:t>
      </w:r>
      <w:proofErr w:type="spellStart"/>
      <w:r w:rsidRPr="004C629B">
        <w:rPr>
          <w:rFonts w:ascii="Arial" w:hAnsi="Arial" w:cs="Arial"/>
        </w:rPr>
        <w:t>generali</w:t>
      </w:r>
      <w:r w:rsidR="000A6163">
        <w:rPr>
          <w:rFonts w:ascii="Arial" w:hAnsi="Arial" w:cs="Arial"/>
        </w:rPr>
        <w:t>s</w:t>
      </w:r>
      <w:r w:rsidRPr="004C629B">
        <w:rPr>
          <w:rFonts w:ascii="Arial" w:hAnsi="Arial" w:cs="Arial"/>
        </w:rPr>
        <w:t>e</w:t>
      </w:r>
      <w:proofErr w:type="spellEnd"/>
      <w:r w:rsidRPr="004C629B">
        <w:rPr>
          <w:rFonts w:ascii="Arial" w:hAnsi="Arial" w:cs="Arial"/>
        </w:rPr>
        <w:t xml:space="preserve"> the findings of included studies and find common patterns of how transformational leadership is associated with patient safety and quality improvement. </w:t>
      </w:r>
      <w:r w:rsidR="000A6163" w:rsidRPr="000A6163">
        <w:rPr>
          <w:rFonts w:ascii="Arial" w:hAnsi="Arial" w:cs="Arial"/>
        </w:rPr>
        <w:t xml:space="preserve">Roberson and Perry (2022) </w:t>
      </w:r>
      <w:r w:rsidR="000A6163">
        <w:rPr>
          <w:rFonts w:ascii="Arial" w:hAnsi="Arial" w:cs="Arial"/>
        </w:rPr>
        <w:t>state that t</w:t>
      </w:r>
      <w:r w:rsidRPr="004C629B">
        <w:rPr>
          <w:rFonts w:ascii="Arial" w:hAnsi="Arial" w:cs="Arial"/>
        </w:rPr>
        <w:t xml:space="preserve">his </w:t>
      </w:r>
      <w:r w:rsidR="000A6163">
        <w:rPr>
          <w:rFonts w:ascii="Arial" w:hAnsi="Arial" w:cs="Arial"/>
        </w:rPr>
        <w:t>method</w:t>
      </w:r>
      <w:r w:rsidRPr="004C629B">
        <w:rPr>
          <w:rFonts w:ascii="Arial" w:hAnsi="Arial" w:cs="Arial"/>
        </w:rPr>
        <w:t xml:space="preserve"> of analysis </w:t>
      </w:r>
      <w:r w:rsidR="000A6163">
        <w:rPr>
          <w:rFonts w:ascii="Arial" w:hAnsi="Arial" w:cs="Arial"/>
        </w:rPr>
        <w:t xml:space="preserve">will </w:t>
      </w:r>
      <w:r w:rsidRPr="004C629B">
        <w:rPr>
          <w:rFonts w:ascii="Arial" w:hAnsi="Arial" w:cs="Arial"/>
        </w:rPr>
        <w:t xml:space="preserve">allow </w:t>
      </w:r>
      <w:proofErr w:type="spellStart"/>
      <w:r w:rsidRPr="004C629B">
        <w:rPr>
          <w:rFonts w:ascii="Arial" w:hAnsi="Arial" w:cs="Arial"/>
        </w:rPr>
        <w:t>systematising</w:t>
      </w:r>
      <w:proofErr w:type="spellEnd"/>
      <w:r w:rsidRPr="004C629B">
        <w:rPr>
          <w:rFonts w:ascii="Arial" w:hAnsi="Arial" w:cs="Arial"/>
        </w:rPr>
        <w:t xml:space="preserve"> coded data obtained, creating descriptive categories regarding leadership </w:t>
      </w:r>
      <w:proofErr w:type="spellStart"/>
      <w:r w:rsidRPr="004C629B">
        <w:rPr>
          <w:rFonts w:ascii="Arial" w:hAnsi="Arial" w:cs="Arial"/>
        </w:rPr>
        <w:t>behaviours</w:t>
      </w:r>
      <w:proofErr w:type="spellEnd"/>
      <w:r w:rsidRPr="004C629B">
        <w:rPr>
          <w:rFonts w:ascii="Arial" w:hAnsi="Arial" w:cs="Arial"/>
        </w:rPr>
        <w:t xml:space="preserve"> and higher-order analytical themes regarding the impact of these </w:t>
      </w:r>
      <w:proofErr w:type="spellStart"/>
      <w:r w:rsidRPr="004C629B">
        <w:rPr>
          <w:rFonts w:ascii="Arial" w:hAnsi="Arial" w:cs="Arial"/>
        </w:rPr>
        <w:t>behaviours</w:t>
      </w:r>
      <w:proofErr w:type="spellEnd"/>
      <w:r w:rsidRPr="004C629B">
        <w:rPr>
          <w:rFonts w:ascii="Arial" w:hAnsi="Arial" w:cs="Arial"/>
        </w:rPr>
        <w:t xml:space="preserve"> on </w:t>
      </w:r>
      <w:proofErr w:type="spellStart"/>
      <w:r w:rsidRPr="004C629B">
        <w:rPr>
          <w:rFonts w:ascii="Arial" w:hAnsi="Arial" w:cs="Arial"/>
        </w:rPr>
        <w:t>organisational</w:t>
      </w:r>
      <w:proofErr w:type="spellEnd"/>
      <w:r w:rsidRPr="004C629B">
        <w:rPr>
          <w:rFonts w:ascii="Arial" w:hAnsi="Arial" w:cs="Arial"/>
        </w:rPr>
        <w:t xml:space="preserve"> culture and safety results. Thematic analysis will be suitable considering the qualitative </w:t>
      </w:r>
      <w:r w:rsidR="000A6163">
        <w:rPr>
          <w:rFonts w:ascii="Arial" w:hAnsi="Arial" w:cs="Arial"/>
        </w:rPr>
        <w:t>nature</w:t>
      </w:r>
      <w:r w:rsidRPr="004C629B">
        <w:rPr>
          <w:rFonts w:ascii="Arial" w:hAnsi="Arial" w:cs="Arial"/>
        </w:rPr>
        <w:t xml:space="preserve"> of most of the existing literature and its ability to adopt a variety of designs. </w:t>
      </w:r>
      <w:r w:rsidR="000A6163">
        <w:rPr>
          <w:rFonts w:ascii="Arial" w:hAnsi="Arial" w:cs="Arial"/>
        </w:rPr>
        <w:t>This data analysis method will</w:t>
      </w:r>
      <w:r w:rsidRPr="004C629B">
        <w:rPr>
          <w:rFonts w:ascii="Arial" w:hAnsi="Arial" w:cs="Arial"/>
        </w:rPr>
        <w:t xml:space="preserve"> explore the </w:t>
      </w:r>
      <w:proofErr w:type="spellStart"/>
      <w:r w:rsidRPr="004C629B">
        <w:rPr>
          <w:rFonts w:ascii="Arial" w:hAnsi="Arial" w:cs="Arial"/>
        </w:rPr>
        <w:t>behaviours</w:t>
      </w:r>
      <w:proofErr w:type="spellEnd"/>
      <w:r w:rsidRPr="004C629B">
        <w:rPr>
          <w:rFonts w:ascii="Arial" w:hAnsi="Arial" w:cs="Arial"/>
        </w:rPr>
        <w:t xml:space="preserve">, including </w:t>
      </w:r>
      <w:proofErr w:type="spellStart"/>
      <w:r w:rsidRPr="004C629B">
        <w:rPr>
          <w:rFonts w:ascii="Arial" w:hAnsi="Arial" w:cs="Arial"/>
        </w:rPr>
        <w:t>idealised</w:t>
      </w:r>
      <w:proofErr w:type="spellEnd"/>
      <w:r w:rsidRPr="004C629B">
        <w:rPr>
          <w:rFonts w:ascii="Arial" w:hAnsi="Arial" w:cs="Arial"/>
        </w:rPr>
        <w:t xml:space="preserve"> influence or intellectual stimulation, in greater detail and pinpoint shortcomings, emergent mechanisms as well as the contextual differences within the UK healthcare</w:t>
      </w:r>
      <w:r w:rsidR="005A07A1" w:rsidRPr="001F44E7">
        <w:rPr>
          <w:rFonts w:ascii="Arial" w:hAnsi="Arial" w:cs="Arial"/>
        </w:rPr>
        <w:t>.</w:t>
      </w:r>
    </w:p>
    <w:p w14:paraId="2D7F47D2" w14:textId="77777777" w:rsidR="005A07A1" w:rsidRPr="001F44E7" w:rsidRDefault="005A07A1" w:rsidP="001F44E7">
      <w:pPr>
        <w:pStyle w:val="Heading2"/>
        <w:ind w:left="359"/>
        <w:rPr>
          <w:color w:val="auto"/>
          <w:sz w:val="22"/>
        </w:rPr>
      </w:pPr>
      <w:bookmarkStart w:id="10" w:name="_Toc216213155"/>
      <w:r w:rsidRPr="001F44E7">
        <w:rPr>
          <w:color w:val="auto"/>
          <w:sz w:val="22"/>
        </w:rPr>
        <w:t>5.6 Recruitment, Sampling, Study Participants</w:t>
      </w:r>
      <w:bookmarkEnd w:id="10"/>
    </w:p>
    <w:p w14:paraId="35E2817C" w14:textId="4D881354" w:rsidR="005A07A1" w:rsidRPr="001F44E7" w:rsidRDefault="004C629B" w:rsidP="005A07A1">
      <w:pPr>
        <w:spacing w:line="360" w:lineRule="auto"/>
        <w:jc w:val="both"/>
        <w:rPr>
          <w:rFonts w:ascii="Arial" w:hAnsi="Arial" w:cs="Arial"/>
        </w:rPr>
      </w:pPr>
      <w:r w:rsidRPr="004C629B">
        <w:rPr>
          <w:rFonts w:ascii="Arial" w:hAnsi="Arial" w:cs="Arial"/>
        </w:rPr>
        <w:t xml:space="preserve">No direct recruitment of human subjects will be </w:t>
      </w:r>
      <w:r w:rsidR="000A6163">
        <w:rPr>
          <w:rFonts w:ascii="Arial" w:hAnsi="Arial" w:cs="Arial"/>
        </w:rPr>
        <w:t>involved</w:t>
      </w:r>
      <w:r w:rsidRPr="004C629B">
        <w:rPr>
          <w:rFonts w:ascii="Arial" w:hAnsi="Arial" w:cs="Arial"/>
        </w:rPr>
        <w:t xml:space="preserve"> in this secondary systematic review. </w:t>
      </w:r>
      <w:r w:rsidRPr="004C629B">
        <w:rPr>
          <w:rFonts w:ascii="Arial" w:hAnsi="Arial" w:cs="Arial"/>
        </w:rPr>
        <w:lastRenderedPageBreak/>
        <w:t xml:space="preserve">Alternatively, purposive sampling will be used to sample out the pertinent peer-reviewed researches concerning transformational leadership and its association with patient safety and quality improvement in health-care. Inclusion will be focused on the UK-based empirical research results published in the past </w:t>
      </w:r>
      <w:r w:rsidR="00664997">
        <w:rPr>
          <w:rFonts w:ascii="Arial" w:hAnsi="Arial" w:cs="Arial"/>
        </w:rPr>
        <w:t>five</w:t>
      </w:r>
      <w:r w:rsidRPr="004C629B">
        <w:rPr>
          <w:rFonts w:ascii="Arial" w:hAnsi="Arial" w:cs="Arial"/>
        </w:rPr>
        <w:t xml:space="preserve"> years; international data can be included to provide comparative information in cases where the UK data is scarce. The study participants are the already present members of the chosen research including health- care professionals, clinical leaders, and </w:t>
      </w:r>
      <w:proofErr w:type="spellStart"/>
      <w:r w:rsidRPr="004C629B">
        <w:rPr>
          <w:rFonts w:ascii="Arial" w:hAnsi="Arial" w:cs="Arial"/>
        </w:rPr>
        <w:t>organisational</w:t>
      </w:r>
      <w:proofErr w:type="spellEnd"/>
      <w:r w:rsidRPr="004C629B">
        <w:rPr>
          <w:rFonts w:ascii="Arial" w:hAnsi="Arial" w:cs="Arial"/>
        </w:rPr>
        <w:t xml:space="preserve"> stakeholders, which leaves a wide range of different views being captured without any direct engagement and reduces ethical issues and sampling bias</w:t>
      </w:r>
      <w:r w:rsidR="005A07A1" w:rsidRPr="001F44E7">
        <w:rPr>
          <w:rFonts w:ascii="Arial" w:hAnsi="Arial" w:cs="Arial"/>
        </w:rPr>
        <w:t>.</w:t>
      </w:r>
    </w:p>
    <w:p w14:paraId="6DD04122" w14:textId="2844C920" w:rsidR="00F260C7" w:rsidRPr="001F44E7" w:rsidRDefault="005A07A1" w:rsidP="001F44E7">
      <w:pPr>
        <w:pStyle w:val="Heading2"/>
        <w:ind w:left="359"/>
        <w:rPr>
          <w:color w:val="auto"/>
          <w:sz w:val="22"/>
        </w:rPr>
      </w:pPr>
      <w:bookmarkStart w:id="11" w:name="_Toc216213156"/>
      <w:r w:rsidRPr="001F44E7">
        <w:rPr>
          <w:color w:val="auto"/>
          <w:sz w:val="22"/>
        </w:rPr>
        <w:t>5.7</w:t>
      </w:r>
      <w:r w:rsidR="00F260C7" w:rsidRPr="001F44E7">
        <w:rPr>
          <w:color w:val="auto"/>
          <w:sz w:val="22"/>
        </w:rPr>
        <w:t xml:space="preserve"> Prevalence of the problem identified in the area of health and social care</w:t>
      </w:r>
      <w:bookmarkEnd w:id="11"/>
      <w:r w:rsidR="00F260C7" w:rsidRPr="001F44E7">
        <w:rPr>
          <w:color w:val="auto"/>
          <w:sz w:val="22"/>
        </w:rPr>
        <w:t xml:space="preserve"> </w:t>
      </w:r>
    </w:p>
    <w:p w14:paraId="1FA74846" w14:textId="26BD693B" w:rsidR="00F260C7" w:rsidRPr="00664997" w:rsidRDefault="004C629B" w:rsidP="001F44E7">
      <w:pPr>
        <w:spacing w:line="360" w:lineRule="auto"/>
        <w:jc w:val="both"/>
        <w:rPr>
          <w:rFonts w:ascii="Arial" w:hAnsi="Arial" w:cs="Arial"/>
          <w:lang w:val="en-IN"/>
        </w:rPr>
      </w:pPr>
      <w:r w:rsidRPr="004C629B">
        <w:rPr>
          <w:rFonts w:ascii="Arial" w:hAnsi="Arial" w:cs="Arial"/>
        </w:rPr>
        <w:t xml:space="preserve">The issues of quality improvement and patient safety are still acute in the UK health and social care. With all the efforts put by the National Health Service (NHS), safety lapses are still being experienced within the hospitals. </w:t>
      </w:r>
      <w:r w:rsidR="00664997" w:rsidRPr="00664997">
        <w:rPr>
          <w:rFonts w:ascii="Arial" w:hAnsi="Arial" w:cs="Arial"/>
          <w:lang w:val="en-IN"/>
        </w:rPr>
        <w:t>World Health Organization (2023)</w:t>
      </w:r>
      <w:r w:rsidR="00664997">
        <w:rPr>
          <w:rFonts w:ascii="Arial" w:hAnsi="Arial" w:cs="Arial"/>
          <w:lang w:val="en-IN"/>
        </w:rPr>
        <w:t xml:space="preserve"> reported </w:t>
      </w:r>
      <w:r w:rsidRPr="004C629B">
        <w:rPr>
          <w:rFonts w:ascii="Arial" w:hAnsi="Arial" w:cs="Arial"/>
        </w:rPr>
        <w:t xml:space="preserve">that at least one out of ten patients </w:t>
      </w:r>
      <w:proofErr w:type="gramStart"/>
      <w:r w:rsidRPr="004C629B">
        <w:rPr>
          <w:rFonts w:ascii="Arial" w:hAnsi="Arial" w:cs="Arial"/>
        </w:rPr>
        <w:t>is</w:t>
      </w:r>
      <w:proofErr w:type="gramEnd"/>
      <w:r w:rsidRPr="004C629B">
        <w:rPr>
          <w:rFonts w:ascii="Arial" w:hAnsi="Arial" w:cs="Arial"/>
        </w:rPr>
        <w:t xml:space="preserve"> harmed in the hands of hospital care at the World Health Organization (WHO) worldwide. The safety incidents recorded in England alone in terms of the registered monthly average such as medication errors, health-care-associated infections, pressure ulcers, and communication failures are approximately 24</w:t>
      </w:r>
      <w:r w:rsidR="00664997">
        <w:rPr>
          <w:rFonts w:ascii="Arial" w:hAnsi="Arial" w:cs="Arial"/>
        </w:rPr>
        <w:t>,</w:t>
      </w:r>
      <w:r w:rsidRPr="004C629B">
        <w:rPr>
          <w:rFonts w:ascii="Arial" w:hAnsi="Arial" w:cs="Arial"/>
        </w:rPr>
        <w:t xml:space="preserve">000. </w:t>
      </w:r>
      <w:r w:rsidR="00664997">
        <w:rPr>
          <w:rFonts w:ascii="Arial" w:hAnsi="Arial" w:cs="Arial"/>
        </w:rPr>
        <w:t xml:space="preserve">On the other hand, </w:t>
      </w:r>
      <w:r w:rsidR="00664997" w:rsidRPr="00664997">
        <w:rPr>
          <w:rFonts w:ascii="Arial" w:hAnsi="Arial" w:cs="Arial"/>
          <w:lang w:val="en-IN"/>
        </w:rPr>
        <w:t>Olivares-Tirado and Zanga (2023)</w:t>
      </w:r>
      <w:r w:rsidR="00664997">
        <w:rPr>
          <w:rFonts w:ascii="Arial" w:hAnsi="Arial" w:cs="Arial"/>
          <w:lang w:val="en-IN"/>
        </w:rPr>
        <w:t xml:space="preserve"> note that t</w:t>
      </w:r>
      <w:r w:rsidRPr="004C629B">
        <w:rPr>
          <w:rFonts w:ascii="Arial" w:hAnsi="Arial" w:cs="Arial"/>
        </w:rPr>
        <w:t>he monetary and human expenses are considerable: unsafe care is a serious waste of NHS funds, in terms of further treatment, readmission, and legal claims. All these challenges demonstrate an urgent necessity to introduce effective leadership models, namely transformational leadership, to strengthen the culture of safety, enrich the level of staff engagement, and promote long-term quality and safety gains throughout the health-care system</w:t>
      </w:r>
      <w:r w:rsidR="00F260C7" w:rsidRPr="001F44E7">
        <w:rPr>
          <w:rFonts w:ascii="Arial" w:hAnsi="Arial" w:cs="Arial"/>
          <w:lang w:val="en-GB"/>
        </w:rPr>
        <w:t xml:space="preserve">. </w:t>
      </w:r>
    </w:p>
    <w:p w14:paraId="4D8E3063" w14:textId="58937BB9" w:rsidR="005A07A1" w:rsidRPr="001F44E7" w:rsidRDefault="001F44E7" w:rsidP="001F44E7">
      <w:pPr>
        <w:pStyle w:val="Heading2"/>
        <w:ind w:left="359"/>
        <w:rPr>
          <w:color w:val="auto"/>
          <w:sz w:val="22"/>
        </w:rPr>
      </w:pPr>
      <w:bookmarkStart w:id="12" w:name="_Toc216213157"/>
      <w:r w:rsidRPr="001F44E7">
        <w:rPr>
          <w:color w:val="auto"/>
          <w:sz w:val="22"/>
        </w:rPr>
        <w:t>5.8 Ethical</w:t>
      </w:r>
      <w:r w:rsidR="005A07A1" w:rsidRPr="001F44E7">
        <w:rPr>
          <w:color w:val="auto"/>
          <w:sz w:val="22"/>
        </w:rPr>
        <w:t xml:space="preserve"> Considerations</w:t>
      </w:r>
      <w:bookmarkEnd w:id="12"/>
    </w:p>
    <w:p w14:paraId="62E32499" w14:textId="73A0AF18" w:rsidR="005A07A1" w:rsidRPr="006728A4" w:rsidRDefault="004C629B" w:rsidP="005A07A1">
      <w:pPr>
        <w:spacing w:line="360" w:lineRule="auto"/>
        <w:jc w:val="both"/>
        <w:rPr>
          <w:rFonts w:ascii="Arial" w:hAnsi="Arial" w:cs="Arial"/>
          <w:lang w:val="en-IN"/>
        </w:rPr>
      </w:pPr>
      <w:r w:rsidRPr="004C629B">
        <w:rPr>
          <w:rFonts w:ascii="Arial" w:hAnsi="Arial" w:cs="Arial"/>
        </w:rPr>
        <w:t xml:space="preserve">The level of ethical considerations in this systematic review is comparatively low since the research is based on the usage of the secondary published data with no direct contact with the human subjects. However, ethical principles continue to take into consideration the issue of confidentiality and no single identifiable data of the primary studies can be revealed in the process of synthesis. The required academic integrity is to be provided in terms of clear referencing, preventing the cases of plagiarism and providing an adequate presentation of the original research results. Following PRISMA guidelines will allow </w:t>
      </w:r>
      <w:proofErr w:type="spellStart"/>
      <w:r w:rsidRPr="004C629B">
        <w:rPr>
          <w:rFonts w:ascii="Arial" w:hAnsi="Arial" w:cs="Arial"/>
        </w:rPr>
        <w:t>minimi</w:t>
      </w:r>
      <w:r w:rsidR="00664997">
        <w:rPr>
          <w:rFonts w:ascii="Arial" w:hAnsi="Arial" w:cs="Arial"/>
        </w:rPr>
        <w:t>s</w:t>
      </w:r>
      <w:r w:rsidRPr="004C629B">
        <w:rPr>
          <w:rFonts w:ascii="Arial" w:hAnsi="Arial" w:cs="Arial"/>
        </w:rPr>
        <w:t>ing</w:t>
      </w:r>
      <w:proofErr w:type="spellEnd"/>
      <w:r w:rsidRPr="004C629B">
        <w:rPr>
          <w:rFonts w:ascii="Arial" w:hAnsi="Arial" w:cs="Arial"/>
        </w:rPr>
        <w:t xml:space="preserve"> bias in reporting and provide objective evidence inclusion</w:t>
      </w:r>
      <w:r w:rsidR="006728A4">
        <w:rPr>
          <w:rFonts w:ascii="Arial" w:hAnsi="Arial" w:cs="Arial"/>
        </w:rPr>
        <w:t xml:space="preserve"> </w:t>
      </w:r>
      <w:r w:rsidR="006728A4" w:rsidRPr="006728A4">
        <w:rPr>
          <w:rFonts w:ascii="Arial" w:hAnsi="Arial" w:cs="Arial"/>
          <w:lang w:val="en-IN"/>
        </w:rPr>
        <w:t xml:space="preserve">(Page </w:t>
      </w:r>
      <w:r w:rsidR="006728A4" w:rsidRPr="006728A4">
        <w:rPr>
          <w:rFonts w:ascii="Arial" w:hAnsi="Arial" w:cs="Arial"/>
          <w:i/>
          <w:iCs/>
          <w:lang w:val="en-IN"/>
        </w:rPr>
        <w:t>et al</w:t>
      </w:r>
      <w:r w:rsidR="006728A4" w:rsidRPr="006728A4">
        <w:rPr>
          <w:rFonts w:ascii="Arial" w:hAnsi="Arial" w:cs="Arial"/>
          <w:lang w:val="en-IN"/>
        </w:rPr>
        <w:t>., 2021)</w:t>
      </w:r>
      <w:r w:rsidRPr="004C629B">
        <w:rPr>
          <w:rFonts w:ascii="Arial" w:hAnsi="Arial" w:cs="Arial"/>
        </w:rPr>
        <w:t>.</w:t>
      </w:r>
    </w:p>
    <w:p w14:paraId="3EFFEB3B" w14:textId="77777777" w:rsidR="005A07A1" w:rsidRPr="001F44E7" w:rsidRDefault="005A07A1" w:rsidP="004C629B">
      <w:pPr>
        <w:pStyle w:val="Heading1"/>
      </w:pPr>
      <w:bookmarkStart w:id="13" w:name="_Toc216213158"/>
      <w:r w:rsidRPr="001F44E7">
        <w:t>6. Implications of Research</w:t>
      </w:r>
      <w:bookmarkEnd w:id="13"/>
      <w:r w:rsidRPr="001F44E7">
        <w:t xml:space="preserve"> </w:t>
      </w:r>
    </w:p>
    <w:p w14:paraId="1682FF7F" w14:textId="224C02B8" w:rsidR="005A07A1" w:rsidRPr="001F44E7" w:rsidRDefault="004C629B" w:rsidP="005A07A1">
      <w:pPr>
        <w:spacing w:line="360" w:lineRule="auto"/>
        <w:jc w:val="both"/>
        <w:rPr>
          <w:rFonts w:ascii="Arial" w:hAnsi="Arial" w:cs="Arial"/>
        </w:rPr>
      </w:pPr>
      <w:r w:rsidRPr="004C629B">
        <w:rPr>
          <w:rFonts w:ascii="Arial" w:hAnsi="Arial" w:cs="Arial"/>
        </w:rPr>
        <w:t xml:space="preserve">The systematic review implications are applicable to </w:t>
      </w:r>
      <w:proofErr w:type="gramStart"/>
      <w:r w:rsidRPr="004C629B">
        <w:rPr>
          <w:rFonts w:ascii="Arial" w:hAnsi="Arial" w:cs="Arial"/>
        </w:rPr>
        <w:t>the leadership</w:t>
      </w:r>
      <w:proofErr w:type="gramEnd"/>
      <w:r w:rsidRPr="004C629B">
        <w:rPr>
          <w:rFonts w:ascii="Arial" w:hAnsi="Arial" w:cs="Arial"/>
        </w:rPr>
        <w:t xml:space="preserve"> development, </w:t>
      </w:r>
      <w:proofErr w:type="spellStart"/>
      <w:r w:rsidRPr="004C629B">
        <w:rPr>
          <w:rFonts w:ascii="Arial" w:hAnsi="Arial" w:cs="Arial"/>
        </w:rPr>
        <w:t>organisational</w:t>
      </w:r>
      <w:proofErr w:type="spellEnd"/>
      <w:r w:rsidRPr="004C629B">
        <w:rPr>
          <w:rFonts w:ascii="Arial" w:hAnsi="Arial" w:cs="Arial"/>
        </w:rPr>
        <w:t xml:space="preserve"> </w:t>
      </w:r>
      <w:r w:rsidRPr="004C629B">
        <w:rPr>
          <w:rFonts w:ascii="Arial" w:hAnsi="Arial" w:cs="Arial"/>
        </w:rPr>
        <w:lastRenderedPageBreak/>
        <w:t xml:space="preserve">improvement and national policy in the UK </w:t>
      </w:r>
      <w:proofErr w:type="gramStart"/>
      <w:r w:rsidRPr="004C629B">
        <w:rPr>
          <w:rFonts w:ascii="Arial" w:hAnsi="Arial" w:cs="Arial"/>
        </w:rPr>
        <w:t>health-care</w:t>
      </w:r>
      <w:proofErr w:type="gramEnd"/>
      <w:r w:rsidRPr="004C629B">
        <w:rPr>
          <w:rFonts w:ascii="Arial" w:hAnsi="Arial" w:cs="Arial"/>
        </w:rPr>
        <w:t xml:space="preserve">. Through the synthesis of evidence regarding the impact of transformational leadership on patient safety and quality outcomes, the results could inform the leadership training frameworks, workforce development </w:t>
      </w:r>
      <w:proofErr w:type="spellStart"/>
      <w:r w:rsidRPr="004C629B">
        <w:rPr>
          <w:rFonts w:ascii="Arial" w:hAnsi="Arial" w:cs="Arial"/>
        </w:rPr>
        <w:t>programmes</w:t>
      </w:r>
      <w:proofErr w:type="spellEnd"/>
      <w:r w:rsidRPr="004C629B">
        <w:rPr>
          <w:rFonts w:ascii="Arial" w:hAnsi="Arial" w:cs="Arial"/>
        </w:rPr>
        <w:t xml:space="preserve">, and </w:t>
      </w:r>
      <w:proofErr w:type="spellStart"/>
      <w:r w:rsidRPr="004C629B">
        <w:rPr>
          <w:rFonts w:ascii="Arial" w:hAnsi="Arial" w:cs="Arial"/>
        </w:rPr>
        <w:t>organisational</w:t>
      </w:r>
      <w:proofErr w:type="spellEnd"/>
      <w:r w:rsidRPr="004C629B">
        <w:rPr>
          <w:rFonts w:ascii="Arial" w:hAnsi="Arial" w:cs="Arial"/>
        </w:rPr>
        <w:t xml:space="preserve"> culture interventions to help decrease preventable harm in the NHS. The review</w:t>
      </w:r>
      <w:r w:rsidR="006728A4">
        <w:rPr>
          <w:rFonts w:ascii="Arial" w:hAnsi="Arial" w:cs="Arial"/>
        </w:rPr>
        <w:t xml:space="preserve"> will</w:t>
      </w:r>
      <w:r w:rsidRPr="004C629B">
        <w:rPr>
          <w:rFonts w:ascii="Arial" w:hAnsi="Arial" w:cs="Arial"/>
        </w:rPr>
        <w:t xml:space="preserve"> enlighten managers on the best transformational </w:t>
      </w:r>
      <w:proofErr w:type="spellStart"/>
      <w:r w:rsidRPr="004C629B">
        <w:rPr>
          <w:rFonts w:ascii="Arial" w:hAnsi="Arial" w:cs="Arial"/>
        </w:rPr>
        <w:t>behaviours</w:t>
      </w:r>
      <w:proofErr w:type="spellEnd"/>
      <w:r w:rsidRPr="004C629B">
        <w:rPr>
          <w:rFonts w:ascii="Arial" w:hAnsi="Arial" w:cs="Arial"/>
        </w:rPr>
        <w:t xml:space="preserve"> that have the greatest influence, and adoption of leadership models can be done evidence-based in all hospitals. Moreover, the findings might be used by policy-makers to reinforce the NHS Patient Safety Strategy and quality-improvement priorities on the basis of the leadership skills included in the national standards. Lastly, the review will point out research gaps and offer a direction to the future academic research, which would allow more specific and context-oriented research in the field of UK health-care</w:t>
      </w:r>
      <w:r w:rsidR="005A07A1" w:rsidRPr="001F44E7">
        <w:rPr>
          <w:rFonts w:ascii="Arial" w:hAnsi="Arial" w:cs="Arial"/>
        </w:rPr>
        <w:t>.</w:t>
      </w:r>
    </w:p>
    <w:p w14:paraId="3A9068BA" w14:textId="77777777" w:rsidR="005A07A1" w:rsidRDefault="005A07A1" w:rsidP="004C629B">
      <w:pPr>
        <w:pStyle w:val="Heading1"/>
      </w:pPr>
      <w:bookmarkStart w:id="14" w:name="_Toc216213159"/>
      <w:r w:rsidRPr="001F44E7">
        <w:t xml:space="preserve">7. Plan of Work </w:t>
      </w:r>
      <w:r w:rsidRPr="004C629B">
        <w:t>and</w:t>
      </w:r>
      <w:r w:rsidRPr="001F44E7">
        <w:t xml:space="preserve"> Time Schedule</w:t>
      </w:r>
      <w:bookmarkEnd w:id="14"/>
      <w:r w:rsidRPr="001F44E7">
        <w:t xml:space="preserve"> </w:t>
      </w:r>
    </w:p>
    <w:tbl>
      <w:tblPr>
        <w:tblW w:w="0" w:type="dxa"/>
        <w:tblCellMar>
          <w:left w:w="0" w:type="dxa"/>
          <w:right w:w="0" w:type="dxa"/>
        </w:tblCellMar>
        <w:tblLook w:val="04A0" w:firstRow="1" w:lastRow="0" w:firstColumn="1" w:lastColumn="0" w:noHBand="0" w:noVBand="1"/>
      </w:tblPr>
      <w:tblGrid>
        <w:gridCol w:w="3526"/>
        <w:gridCol w:w="1093"/>
        <w:gridCol w:w="1093"/>
        <w:gridCol w:w="1093"/>
        <w:gridCol w:w="1216"/>
      </w:tblGrid>
      <w:tr w:rsidR="00014D8B" w:rsidRPr="00014D8B" w14:paraId="08F8306D"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38937A7" w14:textId="77777777" w:rsidR="00014D8B" w:rsidRPr="00F323E9" w:rsidRDefault="00014D8B" w:rsidP="00F323E9">
            <w:pPr>
              <w:spacing w:line="360" w:lineRule="auto"/>
              <w:jc w:val="both"/>
              <w:rPr>
                <w:b/>
                <w:bCs/>
                <w:lang w:val="en-IN"/>
              </w:rPr>
            </w:pPr>
            <w:r w:rsidRPr="00F323E9">
              <w:rPr>
                <w:b/>
                <w:bCs/>
                <w:lang w:val="en-IN"/>
              </w:rPr>
              <w:t>Phase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22900F8" w14:textId="77777777" w:rsidR="00014D8B" w:rsidRPr="00F323E9" w:rsidRDefault="00014D8B" w:rsidP="00F323E9">
            <w:pPr>
              <w:spacing w:line="360" w:lineRule="auto"/>
              <w:jc w:val="both"/>
              <w:rPr>
                <w:b/>
                <w:bCs/>
                <w:lang w:val="en-IN"/>
              </w:rPr>
            </w:pPr>
            <w:r w:rsidRPr="00F323E9">
              <w:rPr>
                <w:b/>
                <w:bCs/>
                <w:lang w:val="en-IN"/>
              </w:rPr>
              <w:t>Week 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A171B50" w14:textId="77777777" w:rsidR="00014D8B" w:rsidRPr="00F323E9" w:rsidRDefault="00014D8B" w:rsidP="00F323E9">
            <w:pPr>
              <w:spacing w:line="360" w:lineRule="auto"/>
              <w:jc w:val="both"/>
              <w:rPr>
                <w:b/>
                <w:bCs/>
                <w:lang w:val="en-IN"/>
              </w:rPr>
            </w:pPr>
            <w:r w:rsidRPr="00F323E9">
              <w:rPr>
                <w:b/>
                <w:bCs/>
                <w:lang w:val="en-IN"/>
              </w:rPr>
              <w:t>Week 3–5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7F9138" w14:textId="77777777" w:rsidR="00014D8B" w:rsidRPr="00F323E9" w:rsidRDefault="00014D8B" w:rsidP="00F323E9">
            <w:pPr>
              <w:spacing w:line="360" w:lineRule="auto"/>
              <w:jc w:val="both"/>
              <w:rPr>
                <w:b/>
                <w:bCs/>
                <w:lang w:val="en-IN"/>
              </w:rPr>
            </w:pPr>
            <w:r w:rsidRPr="00F323E9">
              <w:rPr>
                <w:b/>
                <w:bCs/>
                <w:lang w:val="en-IN"/>
              </w:rPr>
              <w:t>Week 6–8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F30448" w14:textId="77777777" w:rsidR="00014D8B" w:rsidRPr="00F323E9" w:rsidRDefault="00014D8B" w:rsidP="00F323E9">
            <w:pPr>
              <w:spacing w:line="360" w:lineRule="auto"/>
              <w:jc w:val="both"/>
              <w:rPr>
                <w:b/>
                <w:bCs/>
                <w:lang w:val="en-IN"/>
              </w:rPr>
            </w:pPr>
            <w:r w:rsidRPr="00F323E9">
              <w:rPr>
                <w:b/>
                <w:bCs/>
                <w:lang w:val="en-IN"/>
              </w:rPr>
              <w:t>Week 9–10</w:t>
            </w:r>
          </w:p>
        </w:tc>
      </w:tr>
      <w:tr w:rsidR="00014D8B" w:rsidRPr="00014D8B" w14:paraId="07744281"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667926" w14:textId="77777777" w:rsidR="00014D8B" w:rsidRPr="00014D8B" w:rsidRDefault="00014D8B" w:rsidP="00F323E9">
            <w:pPr>
              <w:spacing w:line="360" w:lineRule="auto"/>
              <w:jc w:val="both"/>
              <w:rPr>
                <w:lang w:val="en-IN"/>
              </w:rPr>
            </w:pPr>
            <w:r w:rsidRPr="00014D8B">
              <w:rPr>
                <w:lang w:val="en-IN"/>
              </w:rPr>
              <w:t>Topic selection</w:t>
            </w:r>
          </w:p>
        </w:tc>
        <w:tc>
          <w:tcPr>
            <w:tcW w:w="0" w:type="auto"/>
            <w:tcBorders>
              <w:top w:val="single" w:sz="6" w:space="0" w:color="CCCCCC"/>
              <w:left w:val="single" w:sz="6" w:space="0" w:color="CCCCCC"/>
              <w:bottom w:val="single" w:sz="6" w:space="0" w:color="CCCCCC"/>
              <w:right w:val="single" w:sz="6" w:space="0" w:color="CCCCCC"/>
            </w:tcBorders>
            <w:shd w:val="clear" w:color="auto" w:fill="FF9900"/>
            <w:tcMar>
              <w:top w:w="30" w:type="dxa"/>
              <w:left w:w="45" w:type="dxa"/>
              <w:bottom w:w="30" w:type="dxa"/>
              <w:right w:w="45" w:type="dxa"/>
            </w:tcMar>
            <w:hideMark/>
          </w:tcPr>
          <w:p w14:paraId="5A427F72"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4200DAF"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B9C12D"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D34A395" w14:textId="77777777" w:rsidR="00014D8B" w:rsidRPr="00014D8B" w:rsidRDefault="00014D8B" w:rsidP="00F323E9">
            <w:pPr>
              <w:spacing w:line="360" w:lineRule="auto"/>
              <w:jc w:val="both"/>
              <w:rPr>
                <w:lang w:val="en-IN"/>
              </w:rPr>
            </w:pPr>
          </w:p>
        </w:tc>
      </w:tr>
      <w:tr w:rsidR="00014D8B" w:rsidRPr="00014D8B" w14:paraId="63C91D90"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2280B42" w14:textId="77777777" w:rsidR="00014D8B" w:rsidRPr="00014D8B" w:rsidRDefault="00014D8B" w:rsidP="00F323E9">
            <w:pPr>
              <w:spacing w:line="360" w:lineRule="auto"/>
              <w:jc w:val="both"/>
              <w:rPr>
                <w:lang w:val="en-IN"/>
              </w:rPr>
            </w:pPr>
            <w:r w:rsidRPr="00014D8B">
              <w:rPr>
                <w:lang w:val="en-IN"/>
              </w:rPr>
              <w:t>Aim &amp; objectives formulation</w:t>
            </w:r>
          </w:p>
        </w:tc>
        <w:tc>
          <w:tcPr>
            <w:tcW w:w="0" w:type="auto"/>
            <w:tcBorders>
              <w:top w:val="single" w:sz="6" w:space="0" w:color="CCCCCC"/>
              <w:left w:val="single" w:sz="6" w:space="0" w:color="CCCCCC"/>
              <w:bottom w:val="single" w:sz="6" w:space="0" w:color="CCCCCC"/>
              <w:right w:val="single" w:sz="6" w:space="0" w:color="CCCCCC"/>
            </w:tcBorders>
            <w:shd w:val="clear" w:color="auto" w:fill="76A5AF"/>
            <w:tcMar>
              <w:top w:w="30" w:type="dxa"/>
              <w:left w:w="45" w:type="dxa"/>
              <w:bottom w:w="30" w:type="dxa"/>
              <w:right w:w="45" w:type="dxa"/>
            </w:tcMar>
            <w:hideMark/>
          </w:tcPr>
          <w:p w14:paraId="2544A5E4"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9CD72C"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CF7876D"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1355A3" w14:textId="77777777" w:rsidR="00014D8B" w:rsidRPr="00014D8B" w:rsidRDefault="00014D8B" w:rsidP="00F323E9">
            <w:pPr>
              <w:spacing w:line="360" w:lineRule="auto"/>
              <w:jc w:val="both"/>
              <w:rPr>
                <w:lang w:val="en-IN"/>
              </w:rPr>
            </w:pPr>
          </w:p>
        </w:tc>
      </w:tr>
      <w:tr w:rsidR="00014D8B" w:rsidRPr="00014D8B" w14:paraId="02F03BF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58004DD" w14:textId="77777777" w:rsidR="00014D8B" w:rsidRPr="00014D8B" w:rsidRDefault="00014D8B" w:rsidP="00F323E9">
            <w:pPr>
              <w:spacing w:line="360" w:lineRule="auto"/>
              <w:jc w:val="both"/>
              <w:rPr>
                <w:lang w:val="en-IN"/>
              </w:rPr>
            </w:pPr>
            <w:r w:rsidRPr="00014D8B">
              <w:rPr>
                <w:lang w:val="en-IN"/>
              </w:rPr>
              <w:t>Literature search &amp; screening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476D2D"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C27BA0"/>
            <w:tcMar>
              <w:top w:w="30" w:type="dxa"/>
              <w:left w:w="45" w:type="dxa"/>
              <w:bottom w:w="30" w:type="dxa"/>
              <w:right w:w="45" w:type="dxa"/>
            </w:tcMar>
            <w:hideMark/>
          </w:tcPr>
          <w:p w14:paraId="4E34177C"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75DC78"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797BB11" w14:textId="77777777" w:rsidR="00014D8B" w:rsidRPr="00014D8B" w:rsidRDefault="00014D8B" w:rsidP="00F323E9">
            <w:pPr>
              <w:spacing w:line="360" w:lineRule="auto"/>
              <w:jc w:val="both"/>
              <w:rPr>
                <w:lang w:val="en-IN"/>
              </w:rPr>
            </w:pPr>
          </w:p>
        </w:tc>
      </w:tr>
      <w:tr w:rsidR="00014D8B" w:rsidRPr="00014D8B" w14:paraId="74E4104B"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53A3752" w14:textId="77777777" w:rsidR="00014D8B" w:rsidRPr="00014D8B" w:rsidRDefault="00014D8B" w:rsidP="00F323E9">
            <w:pPr>
              <w:spacing w:line="360" w:lineRule="auto"/>
              <w:jc w:val="both"/>
              <w:rPr>
                <w:lang w:val="en-IN"/>
              </w:rPr>
            </w:pPr>
            <w:r w:rsidRPr="00014D8B">
              <w:rPr>
                <w:lang w:val="en-IN"/>
              </w:rPr>
              <w:t>Data extraction &amp; thematic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5691989"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C0577F6"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CC0000"/>
            <w:tcMar>
              <w:top w:w="30" w:type="dxa"/>
              <w:left w:w="45" w:type="dxa"/>
              <w:bottom w:w="30" w:type="dxa"/>
              <w:right w:w="45" w:type="dxa"/>
            </w:tcMar>
            <w:hideMark/>
          </w:tcPr>
          <w:p w14:paraId="18D7CE05"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A074B64" w14:textId="77777777" w:rsidR="00014D8B" w:rsidRPr="00014D8B" w:rsidRDefault="00014D8B" w:rsidP="00F323E9">
            <w:pPr>
              <w:spacing w:line="360" w:lineRule="auto"/>
              <w:jc w:val="both"/>
              <w:rPr>
                <w:lang w:val="en-IN"/>
              </w:rPr>
            </w:pPr>
          </w:p>
        </w:tc>
      </w:tr>
      <w:tr w:rsidR="00014D8B" w:rsidRPr="00014D8B" w14:paraId="744B66F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520CB2" w14:textId="77777777" w:rsidR="00014D8B" w:rsidRPr="00014D8B" w:rsidRDefault="00014D8B" w:rsidP="00F323E9">
            <w:pPr>
              <w:spacing w:line="360" w:lineRule="auto"/>
              <w:jc w:val="both"/>
              <w:rPr>
                <w:lang w:val="en-IN"/>
              </w:rPr>
            </w:pPr>
            <w:r w:rsidRPr="00014D8B">
              <w:rPr>
                <w:lang w:val="en-IN"/>
              </w:rPr>
              <w:t>Writing &amp; synthesis of findings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BE07D2"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F3EC034"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00FFFF"/>
            <w:tcMar>
              <w:top w:w="30" w:type="dxa"/>
              <w:left w:w="45" w:type="dxa"/>
              <w:bottom w:w="30" w:type="dxa"/>
              <w:right w:w="45" w:type="dxa"/>
            </w:tcMar>
            <w:hideMark/>
          </w:tcPr>
          <w:p w14:paraId="55607E94"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1E4DEFC" w14:textId="77777777" w:rsidR="00014D8B" w:rsidRPr="00014D8B" w:rsidRDefault="00014D8B" w:rsidP="00F323E9">
            <w:pPr>
              <w:spacing w:line="360" w:lineRule="auto"/>
              <w:jc w:val="both"/>
              <w:rPr>
                <w:lang w:val="en-IN"/>
              </w:rPr>
            </w:pPr>
          </w:p>
        </w:tc>
      </w:tr>
      <w:tr w:rsidR="00014D8B" w:rsidRPr="00014D8B" w14:paraId="0B49F378"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BA615C" w14:textId="77777777" w:rsidR="00014D8B" w:rsidRPr="00014D8B" w:rsidRDefault="00014D8B" w:rsidP="00F323E9">
            <w:pPr>
              <w:spacing w:line="360" w:lineRule="auto"/>
              <w:jc w:val="both"/>
              <w:rPr>
                <w:lang w:val="en-IN"/>
              </w:rPr>
            </w:pPr>
            <w:r w:rsidRPr="00014D8B">
              <w:rPr>
                <w:lang w:val="en-IN"/>
              </w:rPr>
              <w:t>Revisions &amp; final submission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835C67D"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20C6881"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111CE18" w14:textId="77777777" w:rsidR="00014D8B" w:rsidRPr="00014D8B" w:rsidRDefault="00014D8B" w:rsidP="00F323E9">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000000"/>
            <w:tcMar>
              <w:top w:w="30" w:type="dxa"/>
              <w:left w:w="45" w:type="dxa"/>
              <w:bottom w:w="30" w:type="dxa"/>
              <w:right w:w="45" w:type="dxa"/>
            </w:tcMar>
            <w:hideMark/>
          </w:tcPr>
          <w:p w14:paraId="231C2F29" w14:textId="77777777" w:rsidR="00014D8B" w:rsidRPr="00014D8B" w:rsidRDefault="00014D8B" w:rsidP="00F323E9">
            <w:pPr>
              <w:spacing w:line="360" w:lineRule="auto"/>
              <w:jc w:val="both"/>
              <w:rPr>
                <w:lang w:val="en-IN"/>
              </w:rPr>
            </w:pPr>
          </w:p>
        </w:tc>
      </w:tr>
    </w:tbl>
    <w:p w14:paraId="05E149AB" w14:textId="77777777" w:rsidR="005A07A1" w:rsidRPr="001F44E7" w:rsidRDefault="005A07A1" w:rsidP="00F323E9">
      <w:pPr>
        <w:spacing w:line="360" w:lineRule="auto"/>
        <w:jc w:val="center"/>
        <w:rPr>
          <w:rFonts w:ascii="Arial" w:hAnsi="Arial" w:cs="Arial"/>
          <w:b/>
          <w:bCs/>
        </w:rPr>
      </w:pPr>
      <w:r w:rsidRPr="001F44E7">
        <w:rPr>
          <w:rFonts w:ascii="Arial" w:hAnsi="Arial" w:cs="Arial"/>
          <w:b/>
          <w:bCs/>
        </w:rPr>
        <w:t>Table 1: Time Schedule (Gantt Chart)</w:t>
      </w:r>
    </w:p>
    <w:p w14:paraId="2ED3E436" w14:textId="77777777" w:rsidR="005A07A1" w:rsidRPr="001F44E7" w:rsidRDefault="005A07A1" w:rsidP="00F323E9">
      <w:pPr>
        <w:spacing w:line="360" w:lineRule="auto"/>
        <w:jc w:val="center"/>
        <w:rPr>
          <w:rFonts w:ascii="Arial" w:hAnsi="Arial" w:cs="Arial"/>
        </w:rPr>
      </w:pPr>
      <w:r w:rsidRPr="001F44E7">
        <w:rPr>
          <w:rFonts w:ascii="Arial" w:hAnsi="Arial" w:cs="Arial"/>
        </w:rPr>
        <w:t>Source: (Created by Author)</w:t>
      </w:r>
    </w:p>
    <w:p w14:paraId="11E6C336" w14:textId="6D001A7D" w:rsidR="005A07A1" w:rsidRPr="001F44E7" w:rsidRDefault="004C629B" w:rsidP="00F323E9">
      <w:pPr>
        <w:spacing w:line="360" w:lineRule="auto"/>
        <w:jc w:val="both"/>
        <w:rPr>
          <w:rFonts w:ascii="Arial" w:hAnsi="Arial" w:cs="Arial"/>
        </w:rPr>
      </w:pPr>
      <w:r w:rsidRPr="004C629B">
        <w:rPr>
          <w:rFonts w:ascii="Arial" w:hAnsi="Arial" w:cs="Arial"/>
        </w:rPr>
        <w:t>This 10-week plan includes steps based on the topic of transformational leadership and objectives selection, systematic search, screening, data retrieval and thematic analysis, writing, synthesis and revisions. It fits module deadlines and helps to complete the systematic review on time to meet requirements of Term-3 dissertation</w:t>
      </w:r>
      <w:r w:rsidR="003F4794" w:rsidRPr="003F4794">
        <w:rPr>
          <w:rFonts w:ascii="Arial" w:hAnsi="Arial" w:cs="Arial"/>
        </w:rPr>
        <w:t>.</w:t>
      </w:r>
      <w:r w:rsidR="005A07A1" w:rsidRPr="001F44E7">
        <w:rPr>
          <w:rFonts w:ascii="Arial" w:hAnsi="Arial" w:cs="Arial"/>
        </w:rPr>
        <w:br w:type="page"/>
      </w:r>
    </w:p>
    <w:p w14:paraId="5CDBAF0E" w14:textId="77777777" w:rsidR="005A07A1" w:rsidRPr="001F44E7" w:rsidRDefault="005A07A1" w:rsidP="004C629B">
      <w:pPr>
        <w:pStyle w:val="Heading1"/>
      </w:pPr>
      <w:bookmarkStart w:id="15" w:name="_t9wv5zwxe6aw" w:colFirst="0" w:colLast="0"/>
      <w:bookmarkStart w:id="16" w:name="_Toc216213160"/>
      <w:bookmarkEnd w:id="15"/>
      <w:r w:rsidRPr="001F44E7">
        <w:lastRenderedPageBreak/>
        <w:t>Reference List</w:t>
      </w:r>
      <w:bookmarkEnd w:id="16"/>
    </w:p>
    <w:p w14:paraId="2B5BE3A7"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Ali, I.M., (2024). A guide for positivist research paradigm: From philosophy to methodology. </w:t>
      </w:r>
      <w:proofErr w:type="spellStart"/>
      <w:r w:rsidRPr="004C180B">
        <w:rPr>
          <w:rFonts w:ascii="Arial" w:hAnsi="Arial" w:cs="Arial"/>
          <w:bCs/>
          <w:i/>
          <w:iCs/>
          <w:lang w:val="en-IN"/>
        </w:rPr>
        <w:t>Idealogy</w:t>
      </w:r>
      <w:proofErr w:type="spellEnd"/>
      <w:r w:rsidRPr="004C180B">
        <w:rPr>
          <w:rFonts w:ascii="Arial" w:hAnsi="Arial" w:cs="Arial"/>
          <w:bCs/>
          <w:i/>
          <w:iCs/>
          <w:lang w:val="en-IN"/>
        </w:rPr>
        <w:t xml:space="preserve"> Journal</w:t>
      </w:r>
      <w:r w:rsidRPr="004C180B">
        <w:rPr>
          <w:rFonts w:ascii="Arial" w:hAnsi="Arial" w:cs="Arial"/>
          <w:bCs/>
          <w:lang w:val="en-IN"/>
        </w:rPr>
        <w:t xml:space="preserve">, </w:t>
      </w:r>
      <w:r w:rsidRPr="004C180B">
        <w:rPr>
          <w:rFonts w:ascii="Arial" w:hAnsi="Arial" w:cs="Arial"/>
          <w:bCs/>
          <w:i/>
          <w:iCs/>
          <w:lang w:val="en-IN"/>
        </w:rPr>
        <w:t>9</w:t>
      </w:r>
      <w:r w:rsidRPr="004C180B">
        <w:rPr>
          <w:rFonts w:ascii="Arial" w:hAnsi="Arial" w:cs="Arial"/>
          <w:bCs/>
          <w:lang w:val="en-IN"/>
        </w:rPr>
        <w:t xml:space="preserve">(2). </w:t>
      </w:r>
      <w:hyperlink r:id="rId9" w:history="1">
        <w:r w:rsidRPr="004C180B">
          <w:rPr>
            <w:rStyle w:val="Hyperlink"/>
            <w:rFonts w:ascii="Arial" w:hAnsi="Arial" w:cs="Arial"/>
            <w:bCs/>
            <w:color w:val="auto"/>
            <w:u w:val="none"/>
            <w:lang w:val="en-IN"/>
          </w:rPr>
          <w:t>http://www.idealogyjournal.com/ojs/index.php/idealogy/article/view/596</w:t>
        </w:r>
      </w:hyperlink>
      <w:r w:rsidRPr="004C180B">
        <w:rPr>
          <w:rFonts w:ascii="Arial" w:hAnsi="Arial" w:cs="Arial"/>
          <w:bCs/>
          <w:lang w:val="en-IN"/>
        </w:rPr>
        <w:t> </w:t>
      </w:r>
    </w:p>
    <w:p w14:paraId="7F394885"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Bisbey, T.M., Kilcullen, M.P., Thomas, E.J., Ottosen, M.J., Tsao, K. and Salas, E. (2021). Safety Culture: An Integration of Existing Models and a Framework for Understanding Its Development. </w:t>
      </w:r>
      <w:r w:rsidRPr="004C180B">
        <w:rPr>
          <w:rFonts w:ascii="Arial" w:hAnsi="Arial" w:cs="Arial"/>
          <w:bCs/>
          <w:i/>
          <w:iCs/>
          <w:lang w:val="en-IN"/>
        </w:rPr>
        <w:t>Human Factors: The Journal of the Human Factors and Ergonomics Society</w:t>
      </w:r>
      <w:r w:rsidRPr="004C180B">
        <w:rPr>
          <w:rFonts w:ascii="Arial" w:hAnsi="Arial" w:cs="Arial"/>
          <w:bCs/>
          <w:lang w:val="en-IN"/>
        </w:rPr>
        <w:t xml:space="preserve">, 63(1). </w:t>
      </w:r>
      <w:proofErr w:type="gramStart"/>
      <w:r w:rsidRPr="004C180B">
        <w:rPr>
          <w:rFonts w:ascii="Arial" w:hAnsi="Arial" w:cs="Arial"/>
          <w:bCs/>
          <w:lang w:val="en-IN"/>
        </w:rPr>
        <w:t>doi:https://journals.sagepub.com/doi/abs/10.1177/0018720819868878</w:t>
      </w:r>
      <w:proofErr w:type="gramEnd"/>
      <w:r w:rsidRPr="004C180B">
        <w:rPr>
          <w:rFonts w:ascii="Arial" w:hAnsi="Arial" w:cs="Arial"/>
          <w:bCs/>
          <w:lang w:val="en-IN"/>
        </w:rPr>
        <w:t>.</w:t>
      </w:r>
    </w:p>
    <w:p w14:paraId="53A001C3"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Crocker, H., Cromwell, D.A., Modha, S., Gray, A.M., Graham, C., Thana, L., Fitzpatrick, R., Vincent, C., Hogan, H. and Peters, M., (2025). Patient-reported harm from NHS treatment or care, or the lack of access to care: a cross-sectional survey of general population prevalence, impact and responses. </w:t>
      </w:r>
      <w:r w:rsidRPr="004C180B">
        <w:rPr>
          <w:rFonts w:ascii="Arial" w:hAnsi="Arial" w:cs="Arial"/>
          <w:bCs/>
          <w:i/>
          <w:iCs/>
          <w:lang w:val="en-IN"/>
        </w:rPr>
        <w:t>BMJ Quality &amp; Safety</w:t>
      </w:r>
      <w:r w:rsidRPr="004C180B">
        <w:rPr>
          <w:rFonts w:ascii="Arial" w:hAnsi="Arial" w:cs="Arial"/>
          <w:bCs/>
          <w:lang w:val="en-IN"/>
        </w:rPr>
        <w:t xml:space="preserve">. </w:t>
      </w:r>
      <w:hyperlink r:id="rId10" w:history="1">
        <w:r w:rsidRPr="004C180B">
          <w:rPr>
            <w:rStyle w:val="Hyperlink"/>
            <w:rFonts w:ascii="Arial" w:hAnsi="Arial" w:cs="Arial"/>
            <w:bCs/>
            <w:color w:val="auto"/>
            <w:u w:val="none"/>
            <w:lang w:val="en-IN"/>
          </w:rPr>
          <w:t>https://qualitysafety.bmj.com/content/early/2025/04/02/bmjqs-2024-017213.abstract</w:t>
        </w:r>
      </w:hyperlink>
    </w:p>
    <w:p w14:paraId="3C7081F6"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Dwyer, J., Karanikas, N. and Sav, A., (2023). Scoping review of peer-reviewed empirical studies on implementing high reliability organisation theory. </w:t>
      </w:r>
      <w:r w:rsidRPr="004C180B">
        <w:rPr>
          <w:rFonts w:ascii="Arial" w:hAnsi="Arial" w:cs="Arial"/>
          <w:bCs/>
          <w:i/>
          <w:iCs/>
          <w:lang w:val="en-IN"/>
        </w:rPr>
        <w:t>Safety science</w:t>
      </w:r>
      <w:r w:rsidRPr="004C180B">
        <w:rPr>
          <w:rFonts w:ascii="Arial" w:hAnsi="Arial" w:cs="Arial"/>
          <w:bCs/>
          <w:lang w:val="en-IN"/>
        </w:rPr>
        <w:t xml:space="preserve">, </w:t>
      </w:r>
      <w:r w:rsidRPr="004C180B">
        <w:rPr>
          <w:rFonts w:ascii="Arial" w:hAnsi="Arial" w:cs="Arial"/>
          <w:bCs/>
          <w:i/>
          <w:iCs/>
          <w:lang w:val="en-IN"/>
        </w:rPr>
        <w:t>164</w:t>
      </w:r>
      <w:r w:rsidRPr="004C180B">
        <w:rPr>
          <w:rFonts w:ascii="Arial" w:hAnsi="Arial" w:cs="Arial"/>
          <w:bCs/>
          <w:lang w:val="en-IN"/>
        </w:rPr>
        <w:t xml:space="preserve">, p.106178. </w:t>
      </w:r>
      <w:hyperlink r:id="rId11" w:history="1">
        <w:r w:rsidRPr="004C180B">
          <w:rPr>
            <w:rStyle w:val="Hyperlink"/>
            <w:rFonts w:ascii="Arial" w:hAnsi="Arial" w:cs="Arial"/>
            <w:bCs/>
            <w:color w:val="auto"/>
            <w:u w:val="none"/>
            <w:lang w:val="en-IN"/>
          </w:rPr>
          <w:t>https://www.sciencedirect.com/science/article/pii/S0925753523001200</w:t>
        </w:r>
      </w:hyperlink>
      <w:r w:rsidRPr="004C180B">
        <w:rPr>
          <w:rFonts w:ascii="Arial" w:hAnsi="Arial" w:cs="Arial"/>
          <w:bCs/>
          <w:lang w:val="en-IN"/>
        </w:rPr>
        <w:t> </w:t>
      </w:r>
    </w:p>
    <w:p w14:paraId="43369854"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Fatin, S. and Mazlan, J., (2023). Transformational Leadership in the Modern Workplace: Strategies for Inspiring Innovation and Growth. </w:t>
      </w:r>
      <w:r w:rsidRPr="004C180B">
        <w:rPr>
          <w:rFonts w:ascii="Arial" w:hAnsi="Arial" w:cs="Arial"/>
          <w:bCs/>
          <w:i/>
          <w:iCs/>
          <w:lang w:val="en-IN"/>
        </w:rPr>
        <w:t>Journal of Leadership &amp; Administrative Development</w:t>
      </w:r>
      <w:r w:rsidRPr="004C180B">
        <w:rPr>
          <w:rFonts w:ascii="Arial" w:hAnsi="Arial" w:cs="Arial"/>
          <w:bCs/>
          <w:lang w:val="en-IN"/>
        </w:rPr>
        <w:t xml:space="preserve">, </w:t>
      </w:r>
      <w:r w:rsidRPr="004C180B">
        <w:rPr>
          <w:rFonts w:ascii="Arial" w:hAnsi="Arial" w:cs="Arial"/>
          <w:bCs/>
          <w:i/>
          <w:iCs/>
          <w:lang w:val="en-IN"/>
        </w:rPr>
        <w:t>2</w:t>
      </w:r>
      <w:r w:rsidRPr="004C180B">
        <w:rPr>
          <w:rFonts w:ascii="Arial" w:hAnsi="Arial" w:cs="Arial"/>
          <w:bCs/>
          <w:lang w:val="en-IN"/>
        </w:rPr>
        <w:t xml:space="preserve">(1), pp.1-10. </w:t>
      </w:r>
      <w:hyperlink r:id="rId12" w:history="1">
        <w:r w:rsidRPr="004C180B">
          <w:rPr>
            <w:rStyle w:val="Hyperlink"/>
            <w:rFonts w:ascii="Arial" w:hAnsi="Arial" w:cs="Arial"/>
            <w:bCs/>
            <w:color w:val="auto"/>
            <w:u w:val="none"/>
            <w:lang w:val="en-IN"/>
          </w:rPr>
          <w:t>https://journals.asmara.com.pk/index.php/JLAD/article/view/8</w:t>
        </w:r>
      </w:hyperlink>
    </w:p>
    <w:p w14:paraId="207E9FD1"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Fife, S.T. and Gossner, J.D. (2024). Deductive Qualitative Analysis: Evaluating, Expanding, and Refining Theory. </w:t>
      </w:r>
      <w:r w:rsidRPr="004C180B">
        <w:rPr>
          <w:rFonts w:ascii="Arial" w:hAnsi="Arial" w:cs="Arial"/>
          <w:bCs/>
          <w:i/>
          <w:iCs/>
          <w:lang w:val="en-IN"/>
        </w:rPr>
        <w:t>International Journal of Qualitative Methods</w:t>
      </w:r>
      <w:r w:rsidRPr="004C180B">
        <w:rPr>
          <w:rFonts w:ascii="Arial" w:hAnsi="Arial" w:cs="Arial"/>
          <w:bCs/>
          <w:lang w:val="en-IN"/>
        </w:rPr>
        <w:t xml:space="preserve">, 23(1), pp.1–12. </w:t>
      </w:r>
      <w:proofErr w:type="spellStart"/>
      <w:r w:rsidRPr="004C180B">
        <w:rPr>
          <w:rFonts w:ascii="Arial" w:hAnsi="Arial" w:cs="Arial"/>
          <w:bCs/>
          <w:lang w:val="en-IN"/>
        </w:rPr>
        <w:t>doi:</w:t>
      </w:r>
      <w:hyperlink r:id="rId13" w:history="1">
        <w:r w:rsidRPr="004C180B">
          <w:rPr>
            <w:rStyle w:val="Hyperlink"/>
            <w:rFonts w:ascii="Arial" w:hAnsi="Arial" w:cs="Arial"/>
            <w:bCs/>
            <w:color w:val="auto"/>
            <w:u w:val="none"/>
            <w:lang w:val="en-IN"/>
          </w:rPr>
          <w:t>https</w:t>
        </w:r>
        <w:proofErr w:type="spellEnd"/>
        <w:r w:rsidRPr="004C180B">
          <w:rPr>
            <w:rStyle w:val="Hyperlink"/>
            <w:rFonts w:ascii="Arial" w:hAnsi="Arial" w:cs="Arial"/>
            <w:bCs/>
            <w:color w:val="auto"/>
            <w:u w:val="none"/>
            <w:lang w:val="en-IN"/>
          </w:rPr>
          <w:t>://doi.org/10.1177/16094069241244856</w:t>
        </w:r>
      </w:hyperlink>
      <w:r w:rsidRPr="004C180B">
        <w:rPr>
          <w:rFonts w:ascii="Arial" w:hAnsi="Arial" w:cs="Arial"/>
          <w:bCs/>
          <w:lang w:val="en-IN"/>
        </w:rPr>
        <w:t>.</w:t>
      </w:r>
    </w:p>
    <w:p w14:paraId="34C5CB79"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Government of UK (2025). </w:t>
      </w:r>
      <w:r w:rsidRPr="004C180B">
        <w:rPr>
          <w:rFonts w:ascii="Arial" w:hAnsi="Arial" w:cs="Arial"/>
          <w:bCs/>
          <w:i/>
          <w:iCs/>
          <w:lang w:val="en-IN"/>
        </w:rPr>
        <w:t>Review of patient safety across the health and care landscape</w:t>
      </w:r>
      <w:r w:rsidRPr="004C180B">
        <w:rPr>
          <w:rFonts w:ascii="Arial" w:hAnsi="Arial" w:cs="Arial"/>
          <w:bCs/>
          <w:lang w:val="en-IN"/>
        </w:rPr>
        <w:t>. [online] GOV.UK. Available at: https://www.gov.uk/government/publications/review-of-patient-safety-across-the-health-and-care-landscape/review-of-patient-safety-across-the-health-and-care-landscape [Accessed 9 Dec. 2025].</w:t>
      </w:r>
    </w:p>
    <w:p w14:paraId="231BC3CA" w14:textId="77777777" w:rsidR="00F323E9" w:rsidRPr="004C180B" w:rsidRDefault="00F323E9" w:rsidP="00F323E9">
      <w:pPr>
        <w:pStyle w:val="BodyText"/>
        <w:spacing w:line="360" w:lineRule="auto"/>
        <w:jc w:val="both"/>
        <w:rPr>
          <w:rFonts w:ascii="Arial" w:hAnsi="Arial" w:cs="Arial"/>
          <w:bCs/>
          <w:lang w:val="en-IN"/>
        </w:rPr>
      </w:pPr>
      <w:r w:rsidRPr="005E6B86">
        <w:rPr>
          <w:rFonts w:ascii="Arial" w:hAnsi="Arial" w:cs="Arial"/>
          <w:bCs/>
          <w:lang w:val="sv-SE"/>
        </w:rPr>
        <w:t xml:space="preserve">Hamdan, M., Jaaffar, A.H., Khraisat, O., Issa, M.R. and Jarrar, M.T., (2024). </w:t>
      </w:r>
      <w:r w:rsidRPr="004C180B">
        <w:rPr>
          <w:rFonts w:ascii="Arial" w:hAnsi="Arial" w:cs="Arial"/>
          <w:bCs/>
          <w:lang w:val="en-IN"/>
        </w:rPr>
        <w:t xml:space="preserve">The association of transformational leadership on safety practices among nurses: the mediating role of patient safety culture. </w:t>
      </w:r>
      <w:r w:rsidRPr="004C180B">
        <w:rPr>
          <w:rFonts w:ascii="Arial" w:hAnsi="Arial" w:cs="Arial"/>
          <w:bCs/>
          <w:i/>
          <w:iCs/>
          <w:lang w:val="en-IN"/>
        </w:rPr>
        <w:t>Risk Management and Healthcare Policy</w:t>
      </w:r>
      <w:r w:rsidRPr="004C180B">
        <w:rPr>
          <w:rFonts w:ascii="Arial" w:hAnsi="Arial" w:cs="Arial"/>
          <w:bCs/>
          <w:lang w:val="en-IN"/>
        </w:rPr>
        <w:t xml:space="preserve">, pp.1687-1700. </w:t>
      </w:r>
      <w:hyperlink r:id="rId14" w:history="1">
        <w:r w:rsidRPr="004C180B">
          <w:rPr>
            <w:rStyle w:val="Hyperlink"/>
            <w:rFonts w:ascii="Arial" w:hAnsi="Arial" w:cs="Arial"/>
            <w:bCs/>
            <w:color w:val="auto"/>
            <w:u w:val="none"/>
            <w:lang w:val="en-IN"/>
          </w:rPr>
          <w:t>https://www.tandfonline.com/doi/abs/10.2147/RMHP.S458505</w:t>
        </w:r>
      </w:hyperlink>
    </w:p>
    <w:p w14:paraId="7B32E642"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Hariharan, K. and Anand, V., (2023). Transformational leadership and learning flows. </w:t>
      </w:r>
      <w:r w:rsidRPr="004C180B">
        <w:rPr>
          <w:rFonts w:ascii="Arial" w:hAnsi="Arial" w:cs="Arial"/>
          <w:bCs/>
          <w:i/>
          <w:iCs/>
          <w:lang w:val="en-IN"/>
        </w:rPr>
        <w:t>The Learning Organization</w:t>
      </w:r>
      <w:r w:rsidRPr="004C180B">
        <w:rPr>
          <w:rFonts w:ascii="Arial" w:hAnsi="Arial" w:cs="Arial"/>
          <w:bCs/>
          <w:lang w:val="en-IN"/>
        </w:rPr>
        <w:t xml:space="preserve">, </w:t>
      </w:r>
      <w:r w:rsidRPr="004C180B">
        <w:rPr>
          <w:rFonts w:ascii="Arial" w:hAnsi="Arial" w:cs="Arial"/>
          <w:bCs/>
          <w:i/>
          <w:iCs/>
          <w:lang w:val="en-IN"/>
        </w:rPr>
        <w:t>30</w:t>
      </w:r>
      <w:r w:rsidRPr="004C180B">
        <w:rPr>
          <w:rFonts w:ascii="Arial" w:hAnsi="Arial" w:cs="Arial"/>
          <w:bCs/>
          <w:lang w:val="en-IN"/>
        </w:rPr>
        <w:t xml:space="preserve">(3), pp.309-325. </w:t>
      </w:r>
      <w:hyperlink r:id="rId15" w:history="1">
        <w:r w:rsidRPr="004C180B">
          <w:rPr>
            <w:rStyle w:val="Hyperlink"/>
            <w:rFonts w:ascii="Arial" w:hAnsi="Arial" w:cs="Arial"/>
            <w:bCs/>
            <w:color w:val="auto"/>
            <w:u w:val="none"/>
            <w:lang w:val="en-IN"/>
          </w:rPr>
          <w:t>https://www.emerald.com/insight/content/doi/10.1108/TLO-09-2021-0115/full/html</w:t>
        </w:r>
      </w:hyperlink>
    </w:p>
    <w:p w14:paraId="6AB875EC"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Khan, I.U., Amin, R.U. and Saif, N., (2022). Individualized consideration and idealized influence of transformational leadership: Mediating role of inspirational motivation and intellectual </w:t>
      </w:r>
      <w:r w:rsidRPr="004C180B">
        <w:rPr>
          <w:rFonts w:ascii="Arial" w:hAnsi="Arial" w:cs="Arial"/>
          <w:bCs/>
          <w:lang w:val="en-IN"/>
        </w:rPr>
        <w:lastRenderedPageBreak/>
        <w:t xml:space="preserve">stimulation. </w:t>
      </w:r>
      <w:r w:rsidRPr="004C180B">
        <w:rPr>
          <w:rFonts w:ascii="Arial" w:hAnsi="Arial" w:cs="Arial"/>
          <w:bCs/>
          <w:i/>
          <w:iCs/>
          <w:lang w:val="en-IN"/>
        </w:rPr>
        <w:t>International Journal of Leadership in Education</w:t>
      </w:r>
      <w:r w:rsidRPr="004C180B">
        <w:rPr>
          <w:rFonts w:ascii="Arial" w:hAnsi="Arial" w:cs="Arial"/>
          <w:bCs/>
          <w:lang w:val="en-IN"/>
        </w:rPr>
        <w:t xml:space="preserve">, pp.1-11. </w:t>
      </w:r>
      <w:hyperlink r:id="rId16" w:history="1">
        <w:r w:rsidRPr="004C180B">
          <w:rPr>
            <w:rStyle w:val="Hyperlink"/>
            <w:rFonts w:ascii="Arial" w:hAnsi="Arial" w:cs="Arial"/>
            <w:bCs/>
            <w:color w:val="auto"/>
            <w:u w:val="none"/>
            <w:lang w:val="en-IN"/>
          </w:rPr>
          <w:t>https://www.tandfonline.com/doi/abs/10.1080/13603124.2022.2076286</w:t>
        </w:r>
      </w:hyperlink>
      <w:r w:rsidRPr="004C180B">
        <w:rPr>
          <w:rFonts w:ascii="Arial" w:hAnsi="Arial" w:cs="Arial"/>
          <w:bCs/>
          <w:lang w:val="en-IN"/>
        </w:rPr>
        <w:t> </w:t>
      </w:r>
    </w:p>
    <w:p w14:paraId="4190D9FE"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Khattak, M.N., Zolin, R. and Muhammad, N. (2020). Linking transformational leadership and continuous improvement. </w:t>
      </w:r>
      <w:r w:rsidRPr="004C180B">
        <w:rPr>
          <w:rFonts w:ascii="Arial" w:hAnsi="Arial" w:cs="Arial"/>
          <w:bCs/>
          <w:i/>
          <w:iCs/>
          <w:lang w:val="en-IN"/>
        </w:rPr>
        <w:t>Management Research Review</w:t>
      </w:r>
      <w:r w:rsidRPr="004C180B">
        <w:rPr>
          <w:rFonts w:ascii="Arial" w:hAnsi="Arial" w:cs="Arial"/>
          <w:bCs/>
          <w:lang w:val="en-IN"/>
        </w:rPr>
        <w:t xml:space="preserve">, [online] 43(8), pp.931–950. </w:t>
      </w:r>
      <w:proofErr w:type="spellStart"/>
      <w:proofErr w:type="gramStart"/>
      <w:r w:rsidRPr="004C180B">
        <w:rPr>
          <w:rFonts w:ascii="Arial" w:hAnsi="Arial" w:cs="Arial"/>
          <w:bCs/>
          <w:lang w:val="en-IN"/>
        </w:rPr>
        <w:t>doi:https</w:t>
      </w:r>
      <w:proofErr w:type="spellEnd"/>
      <w:r w:rsidRPr="004C180B">
        <w:rPr>
          <w:rFonts w:ascii="Arial" w:hAnsi="Arial" w:cs="Arial"/>
          <w:bCs/>
          <w:lang w:val="en-IN"/>
        </w:rPr>
        <w:t>://doi.org/10.1108/mrr-06-2019-0268</w:t>
      </w:r>
      <w:proofErr w:type="gramEnd"/>
      <w:r w:rsidRPr="004C180B">
        <w:rPr>
          <w:rFonts w:ascii="Arial" w:hAnsi="Arial" w:cs="Arial"/>
          <w:bCs/>
          <w:lang w:val="en-IN"/>
        </w:rPr>
        <w:t>.</w:t>
      </w:r>
    </w:p>
    <w:p w14:paraId="6D07B764"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Magasi, C., (2021). The role of transformational leadership on employee performance: A perspective of employee empowerment. </w:t>
      </w:r>
      <w:r w:rsidRPr="004C180B">
        <w:rPr>
          <w:rFonts w:ascii="Arial" w:hAnsi="Arial" w:cs="Arial"/>
          <w:bCs/>
          <w:i/>
          <w:iCs/>
          <w:lang w:val="en-IN"/>
        </w:rPr>
        <w:t>European Journal of Business and Management Research</w:t>
      </w:r>
      <w:r w:rsidRPr="004C180B">
        <w:rPr>
          <w:rFonts w:ascii="Arial" w:hAnsi="Arial" w:cs="Arial"/>
          <w:bCs/>
          <w:lang w:val="en-IN"/>
        </w:rPr>
        <w:t xml:space="preserve">, </w:t>
      </w:r>
      <w:r w:rsidRPr="004C180B">
        <w:rPr>
          <w:rFonts w:ascii="Arial" w:hAnsi="Arial" w:cs="Arial"/>
          <w:bCs/>
          <w:i/>
          <w:iCs/>
          <w:lang w:val="en-IN"/>
        </w:rPr>
        <w:t>6</w:t>
      </w:r>
      <w:r w:rsidRPr="004C180B">
        <w:rPr>
          <w:rFonts w:ascii="Arial" w:hAnsi="Arial" w:cs="Arial"/>
          <w:bCs/>
          <w:lang w:val="en-IN"/>
        </w:rPr>
        <w:t xml:space="preserve">(6), pp.21-28. </w:t>
      </w:r>
      <w:hyperlink r:id="rId17" w:history="1">
        <w:r w:rsidRPr="004C180B">
          <w:rPr>
            <w:rStyle w:val="Hyperlink"/>
            <w:rFonts w:ascii="Arial" w:hAnsi="Arial" w:cs="Arial"/>
            <w:bCs/>
            <w:color w:val="auto"/>
            <w:u w:val="none"/>
            <w:lang w:val="en-IN"/>
          </w:rPr>
          <w:t>https://mail.ejbmr.org/index.php/ejbmr/article/view/1137</w:t>
        </w:r>
      </w:hyperlink>
    </w:p>
    <w:p w14:paraId="5C137A87" w14:textId="77777777" w:rsidR="00F323E9" w:rsidRPr="004C180B" w:rsidRDefault="00F323E9" w:rsidP="00F323E9">
      <w:pPr>
        <w:pStyle w:val="BodyText"/>
        <w:spacing w:line="360" w:lineRule="auto"/>
        <w:jc w:val="both"/>
        <w:rPr>
          <w:rFonts w:ascii="Arial" w:hAnsi="Arial" w:cs="Arial"/>
          <w:bCs/>
          <w:lang w:val="en-IN"/>
        </w:rPr>
      </w:pPr>
      <w:proofErr w:type="spellStart"/>
      <w:r w:rsidRPr="004C180B">
        <w:rPr>
          <w:rFonts w:ascii="Arial" w:hAnsi="Arial" w:cs="Arial"/>
          <w:bCs/>
          <w:lang w:val="en-IN"/>
        </w:rPr>
        <w:t>Monrouxe</w:t>
      </w:r>
      <w:proofErr w:type="spellEnd"/>
      <w:r w:rsidRPr="004C180B">
        <w:rPr>
          <w:rFonts w:ascii="Arial" w:hAnsi="Arial" w:cs="Arial"/>
          <w:bCs/>
          <w:lang w:val="en-IN"/>
        </w:rPr>
        <w:t xml:space="preserve">, L.V., Brown, M.E., Ottrey, E. and Gordon, L.J., (2023). Introducing interpretivist approaches in health professions education research. </w:t>
      </w:r>
      <w:r w:rsidRPr="004C180B">
        <w:rPr>
          <w:rFonts w:ascii="Arial" w:hAnsi="Arial" w:cs="Arial"/>
          <w:bCs/>
          <w:i/>
          <w:iCs/>
          <w:lang w:val="en-IN"/>
        </w:rPr>
        <w:t>Foundations of health professions education research: principles, perspectives and practices</w:t>
      </w:r>
      <w:r w:rsidRPr="004C180B">
        <w:rPr>
          <w:rFonts w:ascii="Arial" w:hAnsi="Arial" w:cs="Arial"/>
          <w:bCs/>
          <w:lang w:val="en-IN"/>
        </w:rPr>
        <w:t xml:space="preserve">, pp.122-144. </w:t>
      </w:r>
      <w:hyperlink r:id="rId18" w:history="1">
        <w:r w:rsidRPr="004C180B">
          <w:rPr>
            <w:rStyle w:val="Hyperlink"/>
            <w:rFonts w:ascii="Arial" w:hAnsi="Arial" w:cs="Arial"/>
            <w:bCs/>
            <w:color w:val="auto"/>
            <w:u w:val="none"/>
            <w:lang w:val="en-IN"/>
          </w:rPr>
          <w:t>https://onlinelibrary.wiley.com/doi/abs/10.1002/9781394322213.ch7</w:t>
        </w:r>
      </w:hyperlink>
    </w:p>
    <w:p w14:paraId="725068FA"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Olivares-Tirado, P. and Zanga, R. (2023). Waste in health care spending: A scoping review. </w:t>
      </w:r>
      <w:r w:rsidRPr="004C180B">
        <w:rPr>
          <w:rFonts w:ascii="Arial" w:hAnsi="Arial" w:cs="Arial"/>
          <w:bCs/>
          <w:i/>
          <w:iCs/>
          <w:lang w:val="en-IN"/>
        </w:rPr>
        <w:t>International Journal of Healthcare Management</w:t>
      </w:r>
      <w:r w:rsidRPr="004C180B">
        <w:rPr>
          <w:rFonts w:ascii="Arial" w:hAnsi="Arial" w:cs="Arial"/>
          <w:bCs/>
          <w:lang w:val="en-IN"/>
        </w:rPr>
        <w:t xml:space="preserve">, pp.1–13. </w:t>
      </w:r>
      <w:proofErr w:type="spellStart"/>
      <w:proofErr w:type="gramStart"/>
      <w:r w:rsidRPr="004C180B">
        <w:rPr>
          <w:rFonts w:ascii="Arial" w:hAnsi="Arial" w:cs="Arial"/>
          <w:bCs/>
          <w:lang w:val="en-IN"/>
        </w:rPr>
        <w:t>doi:https</w:t>
      </w:r>
      <w:proofErr w:type="spellEnd"/>
      <w:r w:rsidRPr="004C180B">
        <w:rPr>
          <w:rFonts w:ascii="Arial" w:hAnsi="Arial" w:cs="Arial"/>
          <w:bCs/>
          <w:lang w:val="en-IN"/>
        </w:rPr>
        <w:t>://doi.org/10.1080/20479700.2023.2185580</w:t>
      </w:r>
      <w:proofErr w:type="gramEnd"/>
      <w:r w:rsidRPr="004C180B">
        <w:rPr>
          <w:rFonts w:ascii="Arial" w:hAnsi="Arial" w:cs="Arial"/>
          <w:bCs/>
          <w:lang w:val="en-IN"/>
        </w:rPr>
        <w:t>.</w:t>
      </w:r>
    </w:p>
    <w:p w14:paraId="11D83A28"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Page, M.J., McKenzie, J.E., Bossuyt, P.M., </w:t>
      </w:r>
      <w:proofErr w:type="spellStart"/>
      <w:r w:rsidRPr="004C180B">
        <w:rPr>
          <w:rFonts w:ascii="Arial" w:hAnsi="Arial" w:cs="Arial"/>
          <w:bCs/>
          <w:lang w:val="en-IN"/>
        </w:rPr>
        <w:t>Boutron</w:t>
      </w:r>
      <w:proofErr w:type="spellEnd"/>
      <w:r w:rsidRPr="004C180B">
        <w:rPr>
          <w:rFonts w:ascii="Arial" w:hAnsi="Arial" w:cs="Arial"/>
          <w:bCs/>
          <w:lang w:val="en-IN"/>
        </w:rPr>
        <w:t xml:space="preserve">, I., Hoffmann, T.C., Mulrow, C.D., </w:t>
      </w:r>
      <w:proofErr w:type="spellStart"/>
      <w:r w:rsidRPr="004C180B">
        <w:rPr>
          <w:rFonts w:ascii="Arial" w:hAnsi="Arial" w:cs="Arial"/>
          <w:bCs/>
          <w:lang w:val="en-IN"/>
        </w:rPr>
        <w:t>Shamseer</w:t>
      </w:r>
      <w:proofErr w:type="spellEnd"/>
      <w:r w:rsidRPr="004C180B">
        <w:rPr>
          <w:rFonts w:ascii="Arial" w:hAnsi="Arial" w:cs="Arial"/>
          <w:bCs/>
          <w:lang w:val="en-IN"/>
        </w:rPr>
        <w:t xml:space="preserve">, L., Tetzlaff, J.M., Akl, E.A., Brennan, S.E., Chou, R., Glanville, J., Grimshaw, J.M., Hróbjartsson, A., Lalu, M.M., Li, T., Loder, E.W., Mayo-Wilson, E., McDonald, S. and McGuinness, L.A. (2021). The PRISMA 2020 statement: An updated guideline for reporting systematic reviews. </w:t>
      </w:r>
      <w:r w:rsidRPr="004C180B">
        <w:rPr>
          <w:rFonts w:ascii="Arial" w:hAnsi="Arial" w:cs="Arial"/>
          <w:bCs/>
          <w:i/>
          <w:iCs/>
          <w:lang w:val="en-IN"/>
        </w:rPr>
        <w:t>British Medical Journal</w:t>
      </w:r>
      <w:r w:rsidRPr="004C180B">
        <w:rPr>
          <w:rFonts w:ascii="Arial" w:hAnsi="Arial" w:cs="Arial"/>
          <w:bCs/>
          <w:lang w:val="en-IN"/>
        </w:rPr>
        <w:t xml:space="preserve">, [online] 372(71). </w:t>
      </w:r>
      <w:proofErr w:type="spellStart"/>
      <w:proofErr w:type="gramStart"/>
      <w:r w:rsidRPr="004C180B">
        <w:rPr>
          <w:rFonts w:ascii="Arial" w:hAnsi="Arial" w:cs="Arial"/>
          <w:bCs/>
          <w:lang w:val="en-IN"/>
        </w:rPr>
        <w:t>doi:https</w:t>
      </w:r>
      <w:proofErr w:type="spellEnd"/>
      <w:r w:rsidRPr="004C180B">
        <w:rPr>
          <w:rFonts w:ascii="Arial" w:hAnsi="Arial" w:cs="Arial"/>
          <w:bCs/>
          <w:lang w:val="en-IN"/>
        </w:rPr>
        <w:t>://doi.org/10.1136/bmj.n71</w:t>
      </w:r>
      <w:proofErr w:type="gramEnd"/>
      <w:r w:rsidRPr="004C180B">
        <w:rPr>
          <w:rFonts w:ascii="Arial" w:hAnsi="Arial" w:cs="Arial"/>
          <w:bCs/>
          <w:lang w:val="en-IN"/>
        </w:rPr>
        <w:t>.</w:t>
      </w:r>
    </w:p>
    <w:p w14:paraId="2F3BC369"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Ree, E. and Wiig, S., (2020). Linking transformational leadership, patient safety culture and work engagement in home care services. </w:t>
      </w:r>
      <w:r w:rsidRPr="004C180B">
        <w:rPr>
          <w:rFonts w:ascii="Arial" w:hAnsi="Arial" w:cs="Arial"/>
          <w:bCs/>
          <w:i/>
          <w:iCs/>
          <w:lang w:val="en-IN"/>
        </w:rPr>
        <w:t>Nursing open</w:t>
      </w:r>
      <w:r w:rsidRPr="004C180B">
        <w:rPr>
          <w:rFonts w:ascii="Arial" w:hAnsi="Arial" w:cs="Arial"/>
          <w:bCs/>
          <w:lang w:val="en-IN"/>
        </w:rPr>
        <w:t xml:space="preserve">, </w:t>
      </w:r>
      <w:r w:rsidRPr="004C180B">
        <w:rPr>
          <w:rFonts w:ascii="Arial" w:hAnsi="Arial" w:cs="Arial"/>
          <w:bCs/>
          <w:i/>
          <w:iCs/>
          <w:lang w:val="en-IN"/>
        </w:rPr>
        <w:t>7</w:t>
      </w:r>
      <w:r w:rsidRPr="004C180B">
        <w:rPr>
          <w:rFonts w:ascii="Arial" w:hAnsi="Arial" w:cs="Arial"/>
          <w:bCs/>
          <w:lang w:val="en-IN"/>
        </w:rPr>
        <w:t xml:space="preserve">(1), pp.256-264. </w:t>
      </w:r>
      <w:hyperlink r:id="rId19" w:history="1">
        <w:r w:rsidRPr="004C180B">
          <w:rPr>
            <w:rStyle w:val="Hyperlink"/>
            <w:rFonts w:ascii="Arial" w:hAnsi="Arial" w:cs="Arial"/>
            <w:bCs/>
            <w:color w:val="auto"/>
            <w:u w:val="none"/>
            <w:lang w:val="en-IN"/>
          </w:rPr>
          <w:t>https://onlinelibrary.wiley.com/doi/abs/10.1002/nop2.386</w:t>
        </w:r>
      </w:hyperlink>
    </w:p>
    <w:p w14:paraId="22C4536F"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Roberson, Q. and Perry, J.L., (2022). Inclusive leadership in thought and action: A thematic analysis. </w:t>
      </w:r>
      <w:r w:rsidRPr="004C180B">
        <w:rPr>
          <w:rFonts w:ascii="Arial" w:hAnsi="Arial" w:cs="Arial"/>
          <w:bCs/>
          <w:i/>
          <w:iCs/>
          <w:lang w:val="en-IN"/>
        </w:rPr>
        <w:t>Group &amp; Organization Management</w:t>
      </w:r>
      <w:r w:rsidRPr="004C180B">
        <w:rPr>
          <w:rFonts w:ascii="Arial" w:hAnsi="Arial" w:cs="Arial"/>
          <w:bCs/>
          <w:lang w:val="en-IN"/>
        </w:rPr>
        <w:t xml:space="preserve">, </w:t>
      </w:r>
      <w:r w:rsidRPr="004C180B">
        <w:rPr>
          <w:rFonts w:ascii="Arial" w:hAnsi="Arial" w:cs="Arial"/>
          <w:bCs/>
          <w:i/>
          <w:iCs/>
          <w:lang w:val="en-IN"/>
        </w:rPr>
        <w:t>47</w:t>
      </w:r>
      <w:r w:rsidRPr="004C180B">
        <w:rPr>
          <w:rFonts w:ascii="Arial" w:hAnsi="Arial" w:cs="Arial"/>
          <w:bCs/>
          <w:lang w:val="en-IN"/>
        </w:rPr>
        <w:t xml:space="preserve">(4), pp.755-778. </w:t>
      </w:r>
      <w:hyperlink r:id="rId20" w:history="1">
        <w:r w:rsidRPr="004C180B">
          <w:rPr>
            <w:rStyle w:val="Hyperlink"/>
            <w:rFonts w:ascii="Arial" w:hAnsi="Arial" w:cs="Arial"/>
            <w:bCs/>
            <w:color w:val="auto"/>
            <w:u w:val="none"/>
            <w:lang w:val="en-IN"/>
          </w:rPr>
          <w:t>https://journals.sagepub.com/doi/abs/10.1177/10596011211013161</w:t>
        </w:r>
      </w:hyperlink>
      <w:r w:rsidRPr="004C180B">
        <w:rPr>
          <w:rFonts w:ascii="Arial" w:hAnsi="Arial" w:cs="Arial"/>
          <w:bCs/>
          <w:lang w:val="en-IN"/>
        </w:rPr>
        <w:t> </w:t>
      </w:r>
    </w:p>
    <w:p w14:paraId="60C19D51" w14:textId="77777777" w:rsidR="00F323E9" w:rsidRPr="004C180B" w:rsidRDefault="00F323E9" w:rsidP="00F323E9">
      <w:pPr>
        <w:pStyle w:val="BodyText"/>
        <w:spacing w:line="360" w:lineRule="auto"/>
        <w:jc w:val="both"/>
        <w:rPr>
          <w:rFonts w:ascii="Arial" w:hAnsi="Arial" w:cs="Arial"/>
          <w:bCs/>
          <w:lang w:val="en-IN"/>
        </w:rPr>
      </w:pPr>
      <w:proofErr w:type="spellStart"/>
      <w:r w:rsidRPr="004C180B">
        <w:rPr>
          <w:rFonts w:ascii="Arial" w:hAnsi="Arial" w:cs="Arial"/>
          <w:bCs/>
          <w:lang w:val="en-IN"/>
        </w:rPr>
        <w:t>Viglia</w:t>
      </w:r>
      <w:proofErr w:type="spellEnd"/>
      <w:r w:rsidRPr="004C180B">
        <w:rPr>
          <w:rFonts w:ascii="Arial" w:hAnsi="Arial" w:cs="Arial"/>
          <w:bCs/>
          <w:lang w:val="en-IN"/>
        </w:rPr>
        <w:t xml:space="preserve">, G., </w:t>
      </w:r>
      <w:proofErr w:type="spellStart"/>
      <w:r w:rsidRPr="004C180B">
        <w:rPr>
          <w:rFonts w:ascii="Arial" w:hAnsi="Arial" w:cs="Arial"/>
          <w:bCs/>
          <w:lang w:val="en-IN"/>
        </w:rPr>
        <w:t>Zaefarian</w:t>
      </w:r>
      <w:proofErr w:type="spellEnd"/>
      <w:r w:rsidRPr="004C180B">
        <w:rPr>
          <w:rFonts w:ascii="Arial" w:hAnsi="Arial" w:cs="Arial"/>
          <w:bCs/>
          <w:lang w:val="en-IN"/>
        </w:rPr>
        <w:t xml:space="preserve">, G. and </w:t>
      </w:r>
      <w:proofErr w:type="spellStart"/>
      <w:r w:rsidRPr="004C180B">
        <w:rPr>
          <w:rFonts w:ascii="Arial" w:hAnsi="Arial" w:cs="Arial"/>
          <w:bCs/>
          <w:lang w:val="en-IN"/>
        </w:rPr>
        <w:t>Ulqinaku</w:t>
      </w:r>
      <w:proofErr w:type="spellEnd"/>
      <w:r w:rsidRPr="004C180B">
        <w:rPr>
          <w:rFonts w:ascii="Arial" w:hAnsi="Arial" w:cs="Arial"/>
          <w:bCs/>
          <w:lang w:val="en-IN"/>
        </w:rPr>
        <w:t xml:space="preserve">, A., (2021). How to design good experiments in marketing: Types, examples, and methods. </w:t>
      </w:r>
      <w:r w:rsidRPr="004C180B">
        <w:rPr>
          <w:rFonts w:ascii="Arial" w:hAnsi="Arial" w:cs="Arial"/>
          <w:bCs/>
          <w:i/>
          <w:iCs/>
          <w:lang w:val="en-IN"/>
        </w:rPr>
        <w:t>Industrial marketing management</w:t>
      </w:r>
      <w:r w:rsidRPr="004C180B">
        <w:rPr>
          <w:rFonts w:ascii="Arial" w:hAnsi="Arial" w:cs="Arial"/>
          <w:bCs/>
          <w:lang w:val="en-IN"/>
        </w:rPr>
        <w:t xml:space="preserve">, </w:t>
      </w:r>
      <w:r w:rsidRPr="004C180B">
        <w:rPr>
          <w:rFonts w:ascii="Arial" w:hAnsi="Arial" w:cs="Arial"/>
          <w:bCs/>
          <w:i/>
          <w:iCs/>
          <w:lang w:val="en-IN"/>
        </w:rPr>
        <w:t>98</w:t>
      </w:r>
      <w:r w:rsidRPr="004C180B">
        <w:rPr>
          <w:rFonts w:ascii="Arial" w:hAnsi="Arial" w:cs="Arial"/>
          <w:bCs/>
          <w:lang w:val="en-IN"/>
        </w:rPr>
        <w:t xml:space="preserve">, pp.193-206. </w:t>
      </w:r>
      <w:hyperlink r:id="rId21" w:history="1">
        <w:r w:rsidRPr="004C180B">
          <w:rPr>
            <w:rStyle w:val="Hyperlink"/>
            <w:rFonts w:ascii="Arial" w:hAnsi="Arial" w:cs="Arial"/>
            <w:bCs/>
            <w:color w:val="auto"/>
            <w:u w:val="none"/>
            <w:lang w:val="en-IN"/>
          </w:rPr>
          <w:t>https://www.sciencedirect.com/science/article/pii/S0019850121001784</w:t>
        </w:r>
      </w:hyperlink>
    </w:p>
    <w:p w14:paraId="7EBD1E03" w14:textId="77777777" w:rsidR="00F323E9" w:rsidRPr="004C180B" w:rsidRDefault="00F323E9" w:rsidP="00F323E9">
      <w:pPr>
        <w:pStyle w:val="BodyText"/>
        <w:spacing w:line="360" w:lineRule="auto"/>
        <w:jc w:val="both"/>
        <w:rPr>
          <w:rFonts w:ascii="Arial" w:hAnsi="Arial" w:cs="Arial"/>
          <w:bCs/>
          <w:lang w:val="en-IN"/>
        </w:rPr>
      </w:pPr>
      <w:r w:rsidRPr="004C180B">
        <w:rPr>
          <w:rFonts w:ascii="Arial" w:hAnsi="Arial" w:cs="Arial"/>
          <w:bCs/>
          <w:lang w:val="en-IN"/>
        </w:rPr>
        <w:t xml:space="preserve">World Health Organization (2023). </w:t>
      </w:r>
      <w:r w:rsidRPr="004C180B">
        <w:rPr>
          <w:rFonts w:ascii="Arial" w:hAnsi="Arial" w:cs="Arial"/>
          <w:bCs/>
          <w:i/>
          <w:iCs/>
          <w:lang w:val="en-IN"/>
        </w:rPr>
        <w:t>Patient safety</w:t>
      </w:r>
      <w:r w:rsidRPr="004C180B">
        <w:rPr>
          <w:rFonts w:ascii="Arial" w:hAnsi="Arial" w:cs="Arial"/>
          <w:bCs/>
          <w:lang w:val="en-IN"/>
        </w:rPr>
        <w:t>. [online] World Health Organization. Available at: https://www.who.int/news-room/fact-sheets/detail/patient-safety [Accessed 9 Dec. 2025].</w:t>
      </w:r>
    </w:p>
    <w:p w14:paraId="38356761" w14:textId="77777777" w:rsidR="00F323E9" w:rsidRPr="004C180B" w:rsidRDefault="00F323E9" w:rsidP="00F323E9">
      <w:pPr>
        <w:pStyle w:val="BodyText"/>
        <w:spacing w:line="360" w:lineRule="auto"/>
        <w:jc w:val="both"/>
        <w:rPr>
          <w:rFonts w:ascii="Arial" w:hAnsi="Arial" w:cs="Arial"/>
          <w:bCs/>
          <w:lang w:val="en-IN"/>
        </w:rPr>
      </w:pPr>
      <w:proofErr w:type="spellStart"/>
      <w:r w:rsidRPr="004C180B">
        <w:rPr>
          <w:rFonts w:ascii="Arial" w:hAnsi="Arial" w:cs="Arial"/>
          <w:bCs/>
          <w:lang w:val="en-IN"/>
        </w:rPr>
        <w:t>Ystaas</w:t>
      </w:r>
      <w:proofErr w:type="spellEnd"/>
      <w:r w:rsidRPr="004C180B">
        <w:rPr>
          <w:rFonts w:ascii="Arial" w:hAnsi="Arial" w:cs="Arial"/>
          <w:bCs/>
          <w:lang w:val="en-IN"/>
        </w:rPr>
        <w:t xml:space="preserve">, L.M.K., </w:t>
      </w:r>
      <w:proofErr w:type="spellStart"/>
      <w:r w:rsidRPr="004C180B">
        <w:rPr>
          <w:rFonts w:ascii="Arial" w:hAnsi="Arial" w:cs="Arial"/>
          <w:bCs/>
          <w:lang w:val="en-IN"/>
        </w:rPr>
        <w:t>Nikitara</w:t>
      </w:r>
      <w:proofErr w:type="spellEnd"/>
      <w:r w:rsidRPr="004C180B">
        <w:rPr>
          <w:rFonts w:ascii="Arial" w:hAnsi="Arial" w:cs="Arial"/>
          <w:bCs/>
          <w:lang w:val="en-IN"/>
        </w:rPr>
        <w:t xml:space="preserve">, M., Ghobrial, S., </w:t>
      </w:r>
      <w:proofErr w:type="spellStart"/>
      <w:r w:rsidRPr="004C180B">
        <w:rPr>
          <w:rFonts w:ascii="Arial" w:hAnsi="Arial" w:cs="Arial"/>
          <w:bCs/>
          <w:lang w:val="en-IN"/>
        </w:rPr>
        <w:t>Latzourakis</w:t>
      </w:r>
      <w:proofErr w:type="spellEnd"/>
      <w:r w:rsidRPr="004C180B">
        <w:rPr>
          <w:rFonts w:ascii="Arial" w:hAnsi="Arial" w:cs="Arial"/>
          <w:bCs/>
          <w:lang w:val="en-IN"/>
        </w:rPr>
        <w:t xml:space="preserve">, E., Polychronis, G. and Constantinou, C.S. (2023). The impact of transformational leadership in the nursing work environment and </w:t>
      </w:r>
      <w:r w:rsidRPr="004C180B">
        <w:rPr>
          <w:rFonts w:ascii="Arial" w:hAnsi="Arial" w:cs="Arial"/>
          <w:bCs/>
          <w:lang w:val="en-IN"/>
        </w:rPr>
        <w:lastRenderedPageBreak/>
        <w:t xml:space="preserve">patients’ outcomes: A systematic review. </w:t>
      </w:r>
      <w:r w:rsidRPr="004C180B">
        <w:rPr>
          <w:rFonts w:ascii="Arial" w:hAnsi="Arial" w:cs="Arial"/>
          <w:bCs/>
          <w:i/>
          <w:iCs/>
          <w:lang w:val="en-IN"/>
        </w:rPr>
        <w:t>Nursing Reports</w:t>
      </w:r>
      <w:r w:rsidRPr="004C180B">
        <w:rPr>
          <w:rFonts w:ascii="Arial" w:hAnsi="Arial" w:cs="Arial"/>
          <w:bCs/>
          <w:lang w:val="en-IN"/>
        </w:rPr>
        <w:t xml:space="preserve">, [online] 13(3), pp.1271–1290. </w:t>
      </w:r>
      <w:proofErr w:type="spellStart"/>
      <w:proofErr w:type="gramStart"/>
      <w:r w:rsidRPr="004C180B">
        <w:rPr>
          <w:rFonts w:ascii="Arial" w:hAnsi="Arial" w:cs="Arial"/>
          <w:bCs/>
          <w:lang w:val="en-IN"/>
        </w:rPr>
        <w:t>doi:https</w:t>
      </w:r>
      <w:proofErr w:type="spellEnd"/>
      <w:r w:rsidRPr="004C180B">
        <w:rPr>
          <w:rFonts w:ascii="Arial" w:hAnsi="Arial" w:cs="Arial"/>
          <w:bCs/>
          <w:lang w:val="en-IN"/>
        </w:rPr>
        <w:t>://doi.org/10.3390/nursrep13030108</w:t>
      </w:r>
      <w:proofErr w:type="gramEnd"/>
      <w:r w:rsidRPr="004C180B">
        <w:rPr>
          <w:rFonts w:ascii="Arial" w:hAnsi="Arial" w:cs="Arial"/>
          <w:bCs/>
          <w:lang w:val="en-IN"/>
        </w:rPr>
        <w:t>.</w:t>
      </w:r>
    </w:p>
    <w:p w14:paraId="7B0482FD" w14:textId="2BA53DAE" w:rsidR="00EA19B2" w:rsidRPr="001F44E7" w:rsidRDefault="00EA19B2" w:rsidP="00241653">
      <w:pPr>
        <w:pStyle w:val="BodyText"/>
        <w:rPr>
          <w:rFonts w:ascii="Arial" w:hAnsi="Arial" w:cs="Arial"/>
          <w:bCs/>
        </w:rPr>
      </w:pPr>
    </w:p>
    <w:sectPr w:rsidR="00EA19B2" w:rsidRPr="001F44E7" w:rsidSect="005A07A1">
      <w:footerReference w:type="default" r:id="rId2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F59D0" w14:textId="77777777" w:rsidR="002B6048" w:rsidRDefault="002B6048">
      <w:r>
        <w:separator/>
      </w:r>
    </w:p>
  </w:endnote>
  <w:endnote w:type="continuationSeparator" w:id="0">
    <w:p w14:paraId="392C883E" w14:textId="77777777" w:rsidR="002B6048" w:rsidRDefault="002B60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939440"/>
      <w:docPartObj>
        <w:docPartGallery w:val="Page Numbers (Bottom of Page)"/>
        <w:docPartUnique/>
      </w:docPartObj>
    </w:sdtPr>
    <w:sdtContent>
      <w:p w14:paraId="4C91D041" w14:textId="0F7159E4" w:rsidR="005A07A1" w:rsidRDefault="005A07A1">
        <w:pPr>
          <w:pStyle w:val="Footer"/>
          <w:jc w:val="right"/>
        </w:pPr>
        <w:r w:rsidRPr="005A07A1">
          <w:rPr>
            <w:rFonts w:ascii="Arial" w:hAnsi="Arial" w:cs="Arial"/>
            <w:sz w:val="24"/>
            <w:szCs w:val="24"/>
          </w:rPr>
          <w:t xml:space="preserve">Page | </w:t>
        </w:r>
        <w:r w:rsidRPr="005A07A1">
          <w:rPr>
            <w:rFonts w:ascii="Arial" w:hAnsi="Arial" w:cs="Arial"/>
            <w:sz w:val="24"/>
            <w:szCs w:val="24"/>
          </w:rPr>
          <w:fldChar w:fldCharType="begin"/>
        </w:r>
        <w:r w:rsidRPr="005A07A1">
          <w:rPr>
            <w:rFonts w:ascii="Arial" w:hAnsi="Arial" w:cs="Arial"/>
            <w:sz w:val="24"/>
            <w:szCs w:val="24"/>
          </w:rPr>
          <w:instrText xml:space="preserve"> PAGE   \* MERGEFORMAT </w:instrText>
        </w:r>
        <w:r w:rsidRPr="005A07A1">
          <w:rPr>
            <w:rFonts w:ascii="Arial" w:hAnsi="Arial" w:cs="Arial"/>
            <w:sz w:val="24"/>
            <w:szCs w:val="24"/>
          </w:rPr>
          <w:fldChar w:fldCharType="separate"/>
        </w:r>
        <w:r w:rsidRPr="005A07A1">
          <w:rPr>
            <w:rFonts w:ascii="Arial" w:hAnsi="Arial" w:cs="Arial"/>
            <w:noProof/>
            <w:sz w:val="24"/>
            <w:szCs w:val="24"/>
          </w:rPr>
          <w:t>2</w:t>
        </w:r>
        <w:r w:rsidRPr="005A07A1">
          <w:rPr>
            <w:rFonts w:ascii="Arial" w:hAnsi="Arial" w:cs="Arial"/>
            <w:noProof/>
            <w:sz w:val="24"/>
            <w:szCs w:val="24"/>
          </w:rPr>
          <w:fldChar w:fldCharType="end"/>
        </w:r>
        <w:r w:rsidRPr="005A07A1">
          <w:rPr>
            <w:sz w:val="24"/>
            <w:szCs w:val="24"/>
          </w:rPr>
          <w:t xml:space="preserve"> </w:t>
        </w:r>
      </w:p>
    </w:sdtContent>
  </w:sdt>
  <w:p w14:paraId="7A54A97D" w14:textId="2ACB192E" w:rsidR="00EA19B2" w:rsidRDefault="00EA19B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42F66" w14:textId="77777777" w:rsidR="002B6048" w:rsidRDefault="002B6048">
      <w:r>
        <w:separator/>
      </w:r>
    </w:p>
  </w:footnote>
  <w:footnote w:type="continuationSeparator" w:id="0">
    <w:p w14:paraId="5FA9A85F" w14:textId="77777777" w:rsidR="002B6048" w:rsidRDefault="002B60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92B6A"/>
    <w:multiLevelType w:val="hybridMultilevel"/>
    <w:tmpl w:val="7CDC8CDC"/>
    <w:lvl w:ilvl="0" w:tplc="61C8BB2E">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544AEB60">
      <w:numFmt w:val="bullet"/>
      <w:lvlText w:val="•"/>
      <w:lvlJc w:val="left"/>
      <w:pPr>
        <w:ind w:left="1868" w:hanging="360"/>
      </w:pPr>
      <w:rPr>
        <w:rFonts w:hint="default"/>
        <w:lang w:val="en-US" w:eastAsia="en-US" w:bidi="ar-SA"/>
      </w:rPr>
    </w:lvl>
    <w:lvl w:ilvl="2" w:tplc="4CCEF74E">
      <w:numFmt w:val="bullet"/>
      <w:lvlText w:val="•"/>
      <w:lvlJc w:val="left"/>
      <w:pPr>
        <w:ind w:left="2856" w:hanging="360"/>
      </w:pPr>
      <w:rPr>
        <w:rFonts w:hint="default"/>
        <w:lang w:val="en-US" w:eastAsia="en-US" w:bidi="ar-SA"/>
      </w:rPr>
    </w:lvl>
    <w:lvl w:ilvl="3" w:tplc="34F61E2A">
      <w:numFmt w:val="bullet"/>
      <w:lvlText w:val="•"/>
      <w:lvlJc w:val="left"/>
      <w:pPr>
        <w:ind w:left="3844" w:hanging="360"/>
      </w:pPr>
      <w:rPr>
        <w:rFonts w:hint="default"/>
        <w:lang w:val="en-US" w:eastAsia="en-US" w:bidi="ar-SA"/>
      </w:rPr>
    </w:lvl>
    <w:lvl w:ilvl="4" w:tplc="990E154A">
      <w:numFmt w:val="bullet"/>
      <w:lvlText w:val="•"/>
      <w:lvlJc w:val="left"/>
      <w:pPr>
        <w:ind w:left="4832" w:hanging="360"/>
      </w:pPr>
      <w:rPr>
        <w:rFonts w:hint="default"/>
        <w:lang w:val="en-US" w:eastAsia="en-US" w:bidi="ar-SA"/>
      </w:rPr>
    </w:lvl>
    <w:lvl w:ilvl="5" w:tplc="409C069C">
      <w:numFmt w:val="bullet"/>
      <w:lvlText w:val="•"/>
      <w:lvlJc w:val="left"/>
      <w:pPr>
        <w:ind w:left="5821" w:hanging="360"/>
      </w:pPr>
      <w:rPr>
        <w:rFonts w:hint="default"/>
        <w:lang w:val="en-US" w:eastAsia="en-US" w:bidi="ar-SA"/>
      </w:rPr>
    </w:lvl>
    <w:lvl w:ilvl="6" w:tplc="01045204">
      <w:numFmt w:val="bullet"/>
      <w:lvlText w:val="•"/>
      <w:lvlJc w:val="left"/>
      <w:pPr>
        <w:ind w:left="6809" w:hanging="360"/>
      </w:pPr>
      <w:rPr>
        <w:rFonts w:hint="default"/>
        <w:lang w:val="en-US" w:eastAsia="en-US" w:bidi="ar-SA"/>
      </w:rPr>
    </w:lvl>
    <w:lvl w:ilvl="7" w:tplc="D2B8877C">
      <w:numFmt w:val="bullet"/>
      <w:lvlText w:val="•"/>
      <w:lvlJc w:val="left"/>
      <w:pPr>
        <w:ind w:left="7797" w:hanging="360"/>
      </w:pPr>
      <w:rPr>
        <w:rFonts w:hint="default"/>
        <w:lang w:val="en-US" w:eastAsia="en-US" w:bidi="ar-SA"/>
      </w:rPr>
    </w:lvl>
    <w:lvl w:ilvl="8" w:tplc="2F0C3C16">
      <w:numFmt w:val="bullet"/>
      <w:lvlText w:val="•"/>
      <w:lvlJc w:val="left"/>
      <w:pPr>
        <w:ind w:left="8785" w:hanging="360"/>
      </w:pPr>
      <w:rPr>
        <w:rFonts w:hint="default"/>
        <w:lang w:val="en-US" w:eastAsia="en-US" w:bidi="ar-SA"/>
      </w:rPr>
    </w:lvl>
  </w:abstractNum>
  <w:abstractNum w:abstractNumId="1" w15:restartNumberingAfterBreak="0">
    <w:nsid w:val="1A043263"/>
    <w:multiLevelType w:val="hybridMultilevel"/>
    <w:tmpl w:val="930CCC9E"/>
    <w:lvl w:ilvl="0" w:tplc="76F28586">
      <w:start w:val="1"/>
      <w:numFmt w:val="bullet"/>
      <w:lvlText w:val="•"/>
      <w:lvlJc w:val="left"/>
      <w:pPr>
        <w:tabs>
          <w:tab w:val="num" w:pos="720"/>
        </w:tabs>
        <w:ind w:left="720" w:hanging="360"/>
      </w:pPr>
      <w:rPr>
        <w:rFonts w:ascii="Arial" w:hAnsi="Arial" w:hint="default"/>
      </w:rPr>
    </w:lvl>
    <w:lvl w:ilvl="1" w:tplc="0CAEEA62" w:tentative="1">
      <w:start w:val="1"/>
      <w:numFmt w:val="bullet"/>
      <w:lvlText w:val="•"/>
      <w:lvlJc w:val="left"/>
      <w:pPr>
        <w:tabs>
          <w:tab w:val="num" w:pos="1440"/>
        </w:tabs>
        <w:ind w:left="1440" w:hanging="360"/>
      </w:pPr>
      <w:rPr>
        <w:rFonts w:ascii="Arial" w:hAnsi="Arial" w:hint="default"/>
      </w:rPr>
    </w:lvl>
    <w:lvl w:ilvl="2" w:tplc="3A3A3150" w:tentative="1">
      <w:start w:val="1"/>
      <w:numFmt w:val="bullet"/>
      <w:lvlText w:val="•"/>
      <w:lvlJc w:val="left"/>
      <w:pPr>
        <w:tabs>
          <w:tab w:val="num" w:pos="2160"/>
        </w:tabs>
        <w:ind w:left="2160" w:hanging="360"/>
      </w:pPr>
      <w:rPr>
        <w:rFonts w:ascii="Arial" w:hAnsi="Arial" w:hint="default"/>
      </w:rPr>
    </w:lvl>
    <w:lvl w:ilvl="3" w:tplc="3C8AC396" w:tentative="1">
      <w:start w:val="1"/>
      <w:numFmt w:val="bullet"/>
      <w:lvlText w:val="•"/>
      <w:lvlJc w:val="left"/>
      <w:pPr>
        <w:tabs>
          <w:tab w:val="num" w:pos="2880"/>
        </w:tabs>
        <w:ind w:left="2880" w:hanging="360"/>
      </w:pPr>
      <w:rPr>
        <w:rFonts w:ascii="Arial" w:hAnsi="Arial" w:hint="default"/>
      </w:rPr>
    </w:lvl>
    <w:lvl w:ilvl="4" w:tplc="EC22955C" w:tentative="1">
      <w:start w:val="1"/>
      <w:numFmt w:val="bullet"/>
      <w:lvlText w:val="•"/>
      <w:lvlJc w:val="left"/>
      <w:pPr>
        <w:tabs>
          <w:tab w:val="num" w:pos="3600"/>
        </w:tabs>
        <w:ind w:left="3600" w:hanging="360"/>
      </w:pPr>
      <w:rPr>
        <w:rFonts w:ascii="Arial" w:hAnsi="Arial" w:hint="default"/>
      </w:rPr>
    </w:lvl>
    <w:lvl w:ilvl="5" w:tplc="6F7C759C" w:tentative="1">
      <w:start w:val="1"/>
      <w:numFmt w:val="bullet"/>
      <w:lvlText w:val="•"/>
      <w:lvlJc w:val="left"/>
      <w:pPr>
        <w:tabs>
          <w:tab w:val="num" w:pos="4320"/>
        </w:tabs>
        <w:ind w:left="4320" w:hanging="360"/>
      </w:pPr>
      <w:rPr>
        <w:rFonts w:ascii="Arial" w:hAnsi="Arial" w:hint="default"/>
      </w:rPr>
    </w:lvl>
    <w:lvl w:ilvl="6" w:tplc="654EE252" w:tentative="1">
      <w:start w:val="1"/>
      <w:numFmt w:val="bullet"/>
      <w:lvlText w:val="•"/>
      <w:lvlJc w:val="left"/>
      <w:pPr>
        <w:tabs>
          <w:tab w:val="num" w:pos="5040"/>
        </w:tabs>
        <w:ind w:left="5040" w:hanging="360"/>
      </w:pPr>
      <w:rPr>
        <w:rFonts w:ascii="Arial" w:hAnsi="Arial" w:hint="default"/>
      </w:rPr>
    </w:lvl>
    <w:lvl w:ilvl="7" w:tplc="DEFC2750" w:tentative="1">
      <w:start w:val="1"/>
      <w:numFmt w:val="bullet"/>
      <w:lvlText w:val="•"/>
      <w:lvlJc w:val="left"/>
      <w:pPr>
        <w:tabs>
          <w:tab w:val="num" w:pos="5760"/>
        </w:tabs>
        <w:ind w:left="5760" w:hanging="360"/>
      </w:pPr>
      <w:rPr>
        <w:rFonts w:ascii="Arial" w:hAnsi="Arial" w:hint="default"/>
      </w:rPr>
    </w:lvl>
    <w:lvl w:ilvl="8" w:tplc="79AE919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A847B08"/>
    <w:multiLevelType w:val="multilevel"/>
    <w:tmpl w:val="66CE8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E728BF"/>
    <w:multiLevelType w:val="hybridMultilevel"/>
    <w:tmpl w:val="D4B26F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8562066"/>
    <w:multiLevelType w:val="hybridMultilevel"/>
    <w:tmpl w:val="5BB0F44C"/>
    <w:lvl w:ilvl="0" w:tplc="C952DB2C">
      <w:start w:val="1"/>
      <w:numFmt w:val="bullet"/>
      <w:lvlText w:val="●"/>
      <w:lvlJc w:val="left"/>
      <w:pPr>
        <w:tabs>
          <w:tab w:val="num" w:pos="720"/>
        </w:tabs>
        <w:ind w:left="720" w:hanging="360"/>
      </w:pPr>
      <w:rPr>
        <w:rFonts w:ascii="Arial" w:hAnsi="Arial" w:hint="default"/>
      </w:rPr>
    </w:lvl>
    <w:lvl w:ilvl="1" w:tplc="B4385F24" w:tentative="1">
      <w:start w:val="1"/>
      <w:numFmt w:val="bullet"/>
      <w:lvlText w:val="●"/>
      <w:lvlJc w:val="left"/>
      <w:pPr>
        <w:tabs>
          <w:tab w:val="num" w:pos="1440"/>
        </w:tabs>
        <w:ind w:left="1440" w:hanging="360"/>
      </w:pPr>
      <w:rPr>
        <w:rFonts w:ascii="Arial" w:hAnsi="Arial" w:hint="default"/>
      </w:rPr>
    </w:lvl>
    <w:lvl w:ilvl="2" w:tplc="4768E6C4" w:tentative="1">
      <w:start w:val="1"/>
      <w:numFmt w:val="bullet"/>
      <w:lvlText w:val="●"/>
      <w:lvlJc w:val="left"/>
      <w:pPr>
        <w:tabs>
          <w:tab w:val="num" w:pos="2160"/>
        </w:tabs>
        <w:ind w:left="2160" w:hanging="360"/>
      </w:pPr>
      <w:rPr>
        <w:rFonts w:ascii="Arial" w:hAnsi="Arial" w:hint="default"/>
      </w:rPr>
    </w:lvl>
    <w:lvl w:ilvl="3" w:tplc="8BE8AFAA" w:tentative="1">
      <w:start w:val="1"/>
      <w:numFmt w:val="bullet"/>
      <w:lvlText w:val="●"/>
      <w:lvlJc w:val="left"/>
      <w:pPr>
        <w:tabs>
          <w:tab w:val="num" w:pos="2880"/>
        </w:tabs>
        <w:ind w:left="2880" w:hanging="360"/>
      </w:pPr>
      <w:rPr>
        <w:rFonts w:ascii="Arial" w:hAnsi="Arial" w:hint="default"/>
      </w:rPr>
    </w:lvl>
    <w:lvl w:ilvl="4" w:tplc="AF700166" w:tentative="1">
      <w:start w:val="1"/>
      <w:numFmt w:val="bullet"/>
      <w:lvlText w:val="●"/>
      <w:lvlJc w:val="left"/>
      <w:pPr>
        <w:tabs>
          <w:tab w:val="num" w:pos="3600"/>
        </w:tabs>
        <w:ind w:left="3600" w:hanging="360"/>
      </w:pPr>
      <w:rPr>
        <w:rFonts w:ascii="Arial" w:hAnsi="Arial" w:hint="default"/>
      </w:rPr>
    </w:lvl>
    <w:lvl w:ilvl="5" w:tplc="F68E5E18" w:tentative="1">
      <w:start w:val="1"/>
      <w:numFmt w:val="bullet"/>
      <w:lvlText w:val="●"/>
      <w:lvlJc w:val="left"/>
      <w:pPr>
        <w:tabs>
          <w:tab w:val="num" w:pos="4320"/>
        </w:tabs>
        <w:ind w:left="4320" w:hanging="360"/>
      </w:pPr>
      <w:rPr>
        <w:rFonts w:ascii="Arial" w:hAnsi="Arial" w:hint="default"/>
      </w:rPr>
    </w:lvl>
    <w:lvl w:ilvl="6" w:tplc="14BE232C" w:tentative="1">
      <w:start w:val="1"/>
      <w:numFmt w:val="bullet"/>
      <w:lvlText w:val="●"/>
      <w:lvlJc w:val="left"/>
      <w:pPr>
        <w:tabs>
          <w:tab w:val="num" w:pos="5040"/>
        </w:tabs>
        <w:ind w:left="5040" w:hanging="360"/>
      </w:pPr>
      <w:rPr>
        <w:rFonts w:ascii="Arial" w:hAnsi="Arial" w:hint="default"/>
      </w:rPr>
    </w:lvl>
    <w:lvl w:ilvl="7" w:tplc="A1189780" w:tentative="1">
      <w:start w:val="1"/>
      <w:numFmt w:val="bullet"/>
      <w:lvlText w:val="●"/>
      <w:lvlJc w:val="left"/>
      <w:pPr>
        <w:tabs>
          <w:tab w:val="num" w:pos="5760"/>
        </w:tabs>
        <w:ind w:left="5760" w:hanging="360"/>
      </w:pPr>
      <w:rPr>
        <w:rFonts w:ascii="Arial" w:hAnsi="Arial" w:hint="default"/>
      </w:rPr>
    </w:lvl>
    <w:lvl w:ilvl="8" w:tplc="9CF8793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A2C062D"/>
    <w:multiLevelType w:val="hybridMultilevel"/>
    <w:tmpl w:val="4650D698"/>
    <w:lvl w:ilvl="0" w:tplc="10B8B48A">
      <w:start w:val="1"/>
      <w:numFmt w:val="decimal"/>
      <w:lvlText w:val="%1."/>
      <w:lvlJc w:val="left"/>
      <w:pPr>
        <w:ind w:left="814" w:hanging="360"/>
      </w:pPr>
      <w:rPr>
        <w:rFonts w:ascii="Arial MT" w:eastAsia="Arial MT" w:hAnsi="Arial MT" w:cs="Arial MT" w:hint="default"/>
        <w:b w:val="0"/>
        <w:bCs w:val="0"/>
        <w:i w:val="0"/>
        <w:iCs w:val="0"/>
        <w:spacing w:val="0"/>
        <w:w w:val="100"/>
        <w:sz w:val="24"/>
        <w:szCs w:val="24"/>
        <w:lang w:val="en-US" w:eastAsia="en-US" w:bidi="ar-SA"/>
      </w:rPr>
    </w:lvl>
    <w:lvl w:ilvl="1" w:tplc="BC3E2F6A">
      <w:numFmt w:val="bullet"/>
      <w:lvlText w:val="•"/>
      <w:lvlJc w:val="left"/>
      <w:pPr>
        <w:ind w:left="1777" w:hanging="360"/>
      </w:pPr>
      <w:rPr>
        <w:rFonts w:hint="default"/>
        <w:lang w:val="en-US" w:eastAsia="en-US" w:bidi="ar-SA"/>
      </w:rPr>
    </w:lvl>
    <w:lvl w:ilvl="2" w:tplc="3BCE9A02">
      <w:numFmt w:val="bullet"/>
      <w:lvlText w:val="•"/>
      <w:lvlJc w:val="left"/>
      <w:pPr>
        <w:ind w:left="2735" w:hanging="360"/>
      </w:pPr>
      <w:rPr>
        <w:rFonts w:hint="default"/>
        <w:lang w:val="en-US" w:eastAsia="en-US" w:bidi="ar-SA"/>
      </w:rPr>
    </w:lvl>
    <w:lvl w:ilvl="3" w:tplc="C1C64788">
      <w:numFmt w:val="bullet"/>
      <w:lvlText w:val="•"/>
      <w:lvlJc w:val="left"/>
      <w:pPr>
        <w:ind w:left="3693" w:hanging="360"/>
      </w:pPr>
      <w:rPr>
        <w:rFonts w:hint="default"/>
        <w:lang w:val="en-US" w:eastAsia="en-US" w:bidi="ar-SA"/>
      </w:rPr>
    </w:lvl>
    <w:lvl w:ilvl="4" w:tplc="C4A0AABA">
      <w:numFmt w:val="bullet"/>
      <w:lvlText w:val="•"/>
      <w:lvlJc w:val="left"/>
      <w:pPr>
        <w:ind w:left="4651" w:hanging="360"/>
      </w:pPr>
      <w:rPr>
        <w:rFonts w:hint="default"/>
        <w:lang w:val="en-US" w:eastAsia="en-US" w:bidi="ar-SA"/>
      </w:rPr>
    </w:lvl>
    <w:lvl w:ilvl="5" w:tplc="5476AFD8">
      <w:numFmt w:val="bullet"/>
      <w:lvlText w:val="•"/>
      <w:lvlJc w:val="left"/>
      <w:pPr>
        <w:ind w:left="5609" w:hanging="360"/>
      </w:pPr>
      <w:rPr>
        <w:rFonts w:hint="default"/>
        <w:lang w:val="en-US" w:eastAsia="en-US" w:bidi="ar-SA"/>
      </w:rPr>
    </w:lvl>
    <w:lvl w:ilvl="6" w:tplc="667E834C">
      <w:numFmt w:val="bullet"/>
      <w:lvlText w:val="•"/>
      <w:lvlJc w:val="left"/>
      <w:pPr>
        <w:ind w:left="6567" w:hanging="360"/>
      </w:pPr>
      <w:rPr>
        <w:rFonts w:hint="default"/>
        <w:lang w:val="en-US" w:eastAsia="en-US" w:bidi="ar-SA"/>
      </w:rPr>
    </w:lvl>
    <w:lvl w:ilvl="7" w:tplc="8E4C80B0">
      <w:numFmt w:val="bullet"/>
      <w:lvlText w:val="•"/>
      <w:lvlJc w:val="left"/>
      <w:pPr>
        <w:ind w:left="7525" w:hanging="360"/>
      </w:pPr>
      <w:rPr>
        <w:rFonts w:hint="default"/>
        <w:lang w:val="en-US" w:eastAsia="en-US" w:bidi="ar-SA"/>
      </w:rPr>
    </w:lvl>
    <w:lvl w:ilvl="8" w:tplc="4D24EED6">
      <w:numFmt w:val="bullet"/>
      <w:lvlText w:val="•"/>
      <w:lvlJc w:val="left"/>
      <w:pPr>
        <w:ind w:left="8483" w:hanging="360"/>
      </w:pPr>
      <w:rPr>
        <w:rFonts w:hint="default"/>
        <w:lang w:val="en-US" w:eastAsia="en-US" w:bidi="ar-SA"/>
      </w:rPr>
    </w:lvl>
  </w:abstractNum>
  <w:abstractNum w:abstractNumId="6" w15:restartNumberingAfterBreak="0">
    <w:nsid w:val="3F932AD4"/>
    <w:multiLevelType w:val="hybridMultilevel"/>
    <w:tmpl w:val="6B3685C0"/>
    <w:lvl w:ilvl="0" w:tplc="778A55B2">
      <w:numFmt w:val="bullet"/>
      <w:lvlText w:val="o"/>
      <w:lvlJc w:val="left"/>
      <w:pPr>
        <w:ind w:left="874" w:hanging="360"/>
      </w:pPr>
      <w:rPr>
        <w:rFonts w:ascii="Courier New" w:eastAsia="Courier New" w:hAnsi="Courier New" w:cs="Courier New" w:hint="default"/>
        <w:b w:val="0"/>
        <w:bCs w:val="0"/>
        <w:i w:val="0"/>
        <w:iCs w:val="0"/>
        <w:spacing w:val="0"/>
        <w:w w:val="99"/>
        <w:sz w:val="20"/>
        <w:szCs w:val="20"/>
        <w:lang w:val="en-US" w:eastAsia="en-US" w:bidi="ar-SA"/>
      </w:rPr>
    </w:lvl>
    <w:lvl w:ilvl="1" w:tplc="F77C0F2A">
      <w:numFmt w:val="bullet"/>
      <w:lvlText w:val="•"/>
      <w:lvlJc w:val="left"/>
      <w:pPr>
        <w:ind w:left="1868" w:hanging="360"/>
      </w:pPr>
      <w:rPr>
        <w:rFonts w:hint="default"/>
        <w:lang w:val="en-US" w:eastAsia="en-US" w:bidi="ar-SA"/>
      </w:rPr>
    </w:lvl>
    <w:lvl w:ilvl="2" w:tplc="0CA69D6E">
      <w:numFmt w:val="bullet"/>
      <w:lvlText w:val="•"/>
      <w:lvlJc w:val="left"/>
      <w:pPr>
        <w:ind w:left="2856" w:hanging="360"/>
      </w:pPr>
      <w:rPr>
        <w:rFonts w:hint="default"/>
        <w:lang w:val="en-US" w:eastAsia="en-US" w:bidi="ar-SA"/>
      </w:rPr>
    </w:lvl>
    <w:lvl w:ilvl="3" w:tplc="09BCED58">
      <w:numFmt w:val="bullet"/>
      <w:lvlText w:val="•"/>
      <w:lvlJc w:val="left"/>
      <w:pPr>
        <w:ind w:left="3844" w:hanging="360"/>
      </w:pPr>
      <w:rPr>
        <w:rFonts w:hint="default"/>
        <w:lang w:val="en-US" w:eastAsia="en-US" w:bidi="ar-SA"/>
      </w:rPr>
    </w:lvl>
    <w:lvl w:ilvl="4" w:tplc="F3686242">
      <w:numFmt w:val="bullet"/>
      <w:lvlText w:val="•"/>
      <w:lvlJc w:val="left"/>
      <w:pPr>
        <w:ind w:left="4832" w:hanging="360"/>
      </w:pPr>
      <w:rPr>
        <w:rFonts w:hint="default"/>
        <w:lang w:val="en-US" w:eastAsia="en-US" w:bidi="ar-SA"/>
      </w:rPr>
    </w:lvl>
    <w:lvl w:ilvl="5" w:tplc="0332DC36">
      <w:numFmt w:val="bullet"/>
      <w:lvlText w:val="•"/>
      <w:lvlJc w:val="left"/>
      <w:pPr>
        <w:ind w:left="5821" w:hanging="360"/>
      </w:pPr>
      <w:rPr>
        <w:rFonts w:hint="default"/>
        <w:lang w:val="en-US" w:eastAsia="en-US" w:bidi="ar-SA"/>
      </w:rPr>
    </w:lvl>
    <w:lvl w:ilvl="6" w:tplc="8C587768">
      <w:numFmt w:val="bullet"/>
      <w:lvlText w:val="•"/>
      <w:lvlJc w:val="left"/>
      <w:pPr>
        <w:ind w:left="6809" w:hanging="360"/>
      </w:pPr>
      <w:rPr>
        <w:rFonts w:hint="default"/>
        <w:lang w:val="en-US" w:eastAsia="en-US" w:bidi="ar-SA"/>
      </w:rPr>
    </w:lvl>
    <w:lvl w:ilvl="7" w:tplc="59E28606">
      <w:numFmt w:val="bullet"/>
      <w:lvlText w:val="•"/>
      <w:lvlJc w:val="left"/>
      <w:pPr>
        <w:ind w:left="7797" w:hanging="360"/>
      </w:pPr>
      <w:rPr>
        <w:rFonts w:hint="default"/>
        <w:lang w:val="en-US" w:eastAsia="en-US" w:bidi="ar-SA"/>
      </w:rPr>
    </w:lvl>
    <w:lvl w:ilvl="8" w:tplc="F97A4826">
      <w:numFmt w:val="bullet"/>
      <w:lvlText w:val="•"/>
      <w:lvlJc w:val="left"/>
      <w:pPr>
        <w:ind w:left="8785" w:hanging="360"/>
      </w:pPr>
      <w:rPr>
        <w:rFonts w:hint="default"/>
        <w:lang w:val="en-US" w:eastAsia="en-US" w:bidi="ar-SA"/>
      </w:rPr>
    </w:lvl>
  </w:abstractNum>
  <w:abstractNum w:abstractNumId="7" w15:restartNumberingAfterBreak="0">
    <w:nsid w:val="4A237618"/>
    <w:multiLevelType w:val="hybridMultilevel"/>
    <w:tmpl w:val="89E6AC0C"/>
    <w:lvl w:ilvl="0" w:tplc="C7DA900A">
      <w:numFmt w:val="bullet"/>
      <w:lvlText w:val=""/>
      <w:lvlJc w:val="left"/>
      <w:pPr>
        <w:ind w:left="823" w:hanging="360"/>
      </w:pPr>
      <w:rPr>
        <w:rFonts w:ascii="Symbol" w:eastAsia="Symbol" w:hAnsi="Symbol" w:cs="Symbol" w:hint="default"/>
        <w:b w:val="0"/>
        <w:bCs w:val="0"/>
        <w:i w:val="0"/>
        <w:iCs w:val="0"/>
        <w:spacing w:val="0"/>
        <w:w w:val="99"/>
        <w:sz w:val="20"/>
        <w:szCs w:val="20"/>
        <w:lang w:val="en-US" w:eastAsia="en-US" w:bidi="ar-SA"/>
      </w:rPr>
    </w:lvl>
    <w:lvl w:ilvl="1" w:tplc="785A7154">
      <w:numFmt w:val="bullet"/>
      <w:lvlText w:val="•"/>
      <w:lvlJc w:val="left"/>
      <w:pPr>
        <w:ind w:left="1712" w:hanging="360"/>
      </w:pPr>
      <w:rPr>
        <w:rFonts w:hint="default"/>
        <w:lang w:val="en-US" w:eastAsia="en-US" w:bidi="ar-SA"/>
      </w:rPr>
    </w:lvl>
    <w:lvl w:ilvl="2" w:tplc="0356355E">
      <w:numFmt w:val="bullet"/>
      <w:lvlText w:val="•"/>
      <w:lvlJc w:val="left"/>
      <w:pPr>
        <w:ind w:left="2604" w:hanging="360"/>
      </w:pPr>
      <w:rPr>
        <w:rFonts w:hint="default"/>
        <w:lang w:val="en-US" w:eastAsia="en-US" w:bidi="ar-SA"/>
      </w:rPr>
    </w:lvl>
    <w:lvl w:ilvl="3" w:tplc="A5040E48">
      <w:numFmt w:val="bullet"/>
      <w:lvlText w:val="•"/>
      <w:lvlJc w:val="left"/>
      <w:pPr>
        <w:ind w:left="3496" w:hanging="360"/>
      </w:pPr>
      <w:rPr>
        <w:rFonts w:hint="default"/>
        <w:lang w:val="en-US" w:eastAsia="en-US" w:bidi="ar-SA"/>
      </w:rPr>
    </w:lvl>
    <w:lvl w:ilvl="4" w:tplc="57921908">
      <w:numFmt w:val="bullet"/>
      <w:lvlText w:val="•"/>
      <w:lvlJc w:val="left"/>
      <w:pPr>
        <w:ind w:left="4388" w:hanging="360"/>
      </w:pPr>
      <w:rPr>
        <w:rFonts w:hint="default"/>
        <w:lang w:val="en-US" w:eastAsia="en-US" w:bidi="ar-SA"/>
      </w:rPr>
    </w:lvl>
    <w:lvl w:ilvl="5" w:tplc="8F74C3C8">
      <w:numFmt w:val="bullet"/>
      <w:lvlText w:val="•"/>
      <w:lvlJc w:val="left"/>
      <w:pPr>
        <w:ind w:left="5280" w:hanging="360"/>
      </w:pPr>
      <w:rPr>
        <w:rFonts w:hint="default"/>
        <w:lang w:val="en-US" w:eastAsia="en-US" w:bidi="ar-SA"/>
      </w:rPr>
    </w:lvl>
    <w:lvl w:ilvl="6" w:tplc="614E7BAE">
      <w:numFmt w:val="bullet"/>
      <w:lvlText w:val="•"/>
      <w:lvlJc w:val="left"/>
      <w:pPr>
        <w:ind w:left="6172" w:hanging="360"/>
      </w:pPr>
      <w:rPr>
        <w:rFonts w:hint="default"/>
        <w:lang w:val="en-US" w:eastAsia="en-US" w:bidi="ar-SA"/>
      </w:rPr>
    </w:lvl>
    <w:lvl w:ilvl="7" w:tplc="51A8122E">
      <w:numFmt w:val="bullet"/>
      <w:lvlText w:val="•"/>
      <w:lvlJc w:val="left"/>
      <w:pPr>
        <w:ind w:left="7064" w:hanging="360"/>
      </w:pPr>
      <w:rPr>
        <w:rFonts w:hint="default"/>
        <w:lang w:val="en-US" w:eastAsia="en-US" w:bidi="ar-SA"/>
      </w:rPr>
    </w:lvl>
    <w:lvl w:ilvl="8" w:tplc="AFE8D440">
      <w:numFmt w:val="bullet"/>
      <w:lvlText w:val="•"/>
      <w:lvlJc w:val="left"/>
      <w:pPr>
        <w:ind w:left="7956" w:hanging="360"/>
      </w:pPr>
      <w:rPr>
        <w:rFonts w:hint="default"/>
        <w:lang w:val="en-US" w:eastAsia="en-US" w:bidi="ar-SA"/>
      </w:rPr>
    </w:lvl>
  </w:abstractNum>
  <w:abstractNum w:abstractNumId="8" w15:restartNumberingAfterBreak="0">
    <w:nsid w:val="518408CF"/>
    <w:multiLevelType w:val="hybridMultilevel"/>
    <w:tmpl w:val="3A52B81A"/>
    <w:lvl w:ilvl="0" w:tplc="5D0E3696">
      <w:start w:val="1"/>
      <w:numFmt w:val="bullet"/>
      <w:lvlText w:val="•"/>
      <w:lvlJc w:val="left"/>
      <w:pPr>
        <w:tabs>
          <w:tab w:val="num" w:pos="720"/>
        </w:tabs>
        <w:ind w:left="720" w:hanging="360"/>
      </w:pPr>
      <w:rPr>
        <w:rFonts w:ascii="Arial" w:hAnsi="Arial" w:hint="default"/>
      </w:rPr>
    </w:lvl>
    <w:lvl w:ilvl="1" w:tplc="9A54FCDA" w:tentative="1">
      <w:start w:val="1"/>
      <w:numFmt w:val="bullet"/>
      <w:lvlText w:val="•"/>
      <w:lvlJc w:val="left"/>
      <w:pPr>
        <w:tabs>
          <w:tab w:val="num" w:pos="1440"/>
        </w:tabs>
        <w:ind w:left="1440" w:hanging="360"/>
      </w:pPr>
      <w:rPr>
        <w:rFonts w:ascii="Arial" w:hAnsi="Arial" w:hint="default"/>
      </w:rPr>
    </w:lvl>
    <w:lvl w:ilvl="2" w:tplc="F68C14F4" w:tentative="1">
      <w:start w:val="1"/>
      <w:numFmt w:val="bullet"/>
      <w:lvlText w:val="•"/>
      <w:lvlJc w:val="left"/>
      <w:pPr>
        <w:tabs>
          <w:tab w:val="num" w:pos="2160"/>
        </w:tabs>
        <w:ind w:left="2160" w:hanging="360"/>
      </w:pPr>
      <w:rPr>
        <w:rFonts w:ascii="Arial" w:hAnsi="Arial" w:hint="default"/>
      </w:rPr>
    </w:lvl>
    <w:lvl w:ilvl="3" w:tplc="2C62F988" w:tentative="1">
      <w:start w:val="1"/>
      <w:numFmt w:val="bullet"/>
      <w:lvlText w:val="•"/>
      <w:lvlJc w:val="left"/>
      <w:pPr>
        <w:tabs>
          <w:tab w:val="num" w:pos="2880"/>
        </w:tabs>
        <w:ind w:left="2880" w:hanging="360"/>
      </w:pPr>
      <w:rPr>
        <w:rFonts w:ascii="Arial" w:hAnsi="Arial" w:hint="default"/>
      </w:rPr>
    </w:lvl>
    <w:lvl w:ilvl="4" w:tplc="7B0CFB86" w:tentative="1">
      <w:start w:val="1"/>
      <w:numFmt w:val="bullet"/>
      <w:lvlText w:val="•"/>
      <w:lvlJc w:val="left"/>
      <w:pPr>
        <w:tabs>
          <w:tab w:val="num" w:pos="3600"/>
        </w:tabs>
        <w:ind w:left="3600" w:hanging="360"/>
      </w:pPr>
      <w:rPr>
        <w:rFonts w:ascii="Arial" w:hAnsi="Arial" w:hint="default"/>
      </w:rPr>
    </w:lvl>
    <w:lvl w:ilvl="5" w:tplc="CD582F6C" w:tentative="1">
      <w:start w:val="1"/>
      <w:numFmt w:val="bullet"/>
      <w:lvlText w:val="•"/>
      <w:lvlJc w:val="left"/>
      <w:pPr>
        <w:tabs>
          <w:tab w:val="num" w:pos="4320"/>
        </w:tabs>
        <w:ind w:left="4320" w:hanging="360"/>
      </w:pPr>
      <w:rPr>
        <w:rFonts w:ascii="Arial" w:hAnsi="Arial" w:hint="default"/>
      </w:rPr>
    </w:lvl>
    <w:lvl w:ilvl="6" w:tplc="C002C088" w:tentative="1">
      <w:start w:val="1"/>
      <w:numFmt w:val="bullet"/>
      <w:lvlText w:val="•"/>
      <w:lvlJc w:val="left"/>
      <w:pPr>
        <w:tabs>
          <w:tab w:val="num" w:pos="5040"/>
        </w:tabs>
        <w:ind w:left="5040" w:hanging="360"/>
      </w:pPr>
      <w:rPr>
        <w:rFonts w:ascii="Arial" w:hAnsi="Arial" w:hint="default"/>
      </w:rPr>
    </w:lvl>
    <w:lvl w:ilvl="7" w:tplc="D478BECA" w:tentative="1">
      <w:start w:val="1"/>
      <w:numFmt w:val="bullet"/>
      <w:lvlText w:val="•"/>
      <w:lvlJc w:val="left"/>
      <w:pPr>
        <w:tabs>
          <w:tab w:val="num" w:pos="5760"/>
        </w:tabs>
        <w:ind w:left="5760" w:hanging="360"/>
      </w:pPr>
      <w:rPr>
        <w:rFonts w:ascii="Arial" w:hAnsi="Arial" w:hint="default"/>
      </w:rPr>
    </w:lvl>
    <w:lvl w:ilvl="8" w:tplc="D68AE9D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8704FF6"/>
    <w:multiLevelType w:val="hybridMultilevel"/>
    <w:tmpl w:val="3070BB74"/>
    <w:lvl w:ilvl="0" w:tplc="084A3FF0">
      <w:start w:val="1"/>
      <w:numFmt w:val="decimal"/>
      <w:lvlText w:val="%1."/>
      <w:lvlJc w:val="left"/>
      <w:pPr>
        <w:ind w:left="514" w:hanging="361"/>
      </w:pPr>
      <w:rPr>
        <w:rFonts w:ascii="Arial" w:eastAsia="Arial" w:hAnsi="Arial" w:cs="Arial" w:hint="default"/>
        <w:b/>
        <w:bCs/>
        <w:i w:val="0"/>
        <w:iCs w:val="0"/>
        <w:spacing w:val="-1"/>
        <w:w w:val="100"/>
        <w:sz w:val="22"/>
        <w:szCs w:val="22"/>
        <w:lang w:val="en-US" w:eastAsia="en-US" w:bidi="ar-SA"/>
      </w:rPr>
    </w:lvl>
    <w:lvl w:ilvl="1" w:tplc="66A68070">
      <w:numFmt w:val="bullet"/>
      <w:lvlText w:val=""/>
      <w:lvlJc w:val="left"/>
      <w:pPr>
        <w:ind w:left="874" w:hanging="360"/>
      </w:pPr>
      <w:rPr>
        <w:rFonts w:ascii="Symbol" w:eastAsia="Symbol" w:hAnsi="Symbol" w:cs="Symbol" w:hint="default"/>
        <w:b w:val="0"/>
        <w:bCs w:val="0"/>
        <w:i w:val="0"/>
        <w:iCs w:val="0"/>
        <w:spacing w:val="0"/>
        <w:w w:val="100"/>
        <w:sz w:val="22"/>
        <w:szCs w:val="22"/>
        <w:lang w:val="en-US" w:eastAsia="en-US" w:bidi="ar-SA"/>
      </w:rPr>
    </w:lvl>
    <w:lvl w:ilvl="2" w:tplc="C316A402">
      <w:numFmt w:val="bullet"/>
      <w:lvlText w:val="•"/>
      <w:lvlJc w:val="left"/>
      <w:pPr>
        <w:ind w:left="1978" w:hanging="360"/>
      </w:pPr>
      <w:rPr>
        <w:rFonts w:hint="default"/>
        <w:lang w:val="en-US" w:eastAsia="en-US" w:bidi="ar-SA"/>
      </w:rPr>
    </w:lvl>
    <w:lvl w:ilvl="3" w:tplc="8BEEC218">
      <w:numFmt w:val="bullet"/>
      <w:lvlText w:val="•"/>
      <w:lvlJc w:val="left"/>
      <w:pPr>
        <w:ind w:left="3076" w:hanging="360"/>
      </w:pPr>
      <w:rPr>
        <w:rFonts w:hint="default"/>
        <w:lang w:val="en-US" w:eastAsia="en-US" w:bidi="ar-SA"/>
      </w:rPr>
    </w:lvl>
    <w:lvl w:ilvl="4" w:tplc="B83ECA08">
      <w:numFmt w:val="bullet"/>
      <w:lvlText w:val="•"/>
      <w:lvlJc w:val="left"/>
      <w:pPr>
        <w:ind w:left="4174" w:hanging="360"/>
      </w:pPr>
      <w:rPr>
        <w:rFonts w:hint="default"/>
        <w:lang w:val="en-US" w:eastAsia="en-US" w:bidi="ar-SA"/>
      </w:rPr>
    </w:lvl>
    <w:lvl w:ilvl="5" w:tplc="4ADAEE8E">
      <w:numFmt w:val="bullet"/>
      <w:lvlText w:val="•"/>
      <w:lvlJc w:val="left"/>
      <w:pPr>
        <w:ind w:left="5272" w:hanging="360"/>
      </w:pPr>
      <w:rPr>
        <w:rFonts w:hint="default"/>
        <w:lang w:val="en-US" w:eastAsia="en-US" w:bidi="ar-SA"/>
      </w:rPr>
    </w:lvl>
    <w:lvl w:ilvl="6" w:tplc="3CC0DBA8">
      <w:numFmt w:val="bullet"/>
      <w:lvlText w:val="•"/>
      <w:lvlJc w:val="left"/>
      <w:pPr>
        <w:ind w:left="6370" w:hanging="360"/>
      </w:pPr>
      <w:rPr>
        <w:rFonts w:hint="default"/>
        <w:lang w:val="en-US" w:eastAsia="en-US" w:bidi="ar-SA"/>
      </w:rPr>
    </w:lvl>
    <w:lvl w:ilvl="7" w:tplc="37E6C6FA">
      <w:numFmt w:val="bullet"/>
      <w:lvlText w:val="•"/>
      <w:lvlJc w:val="left"/>
      <w:pPr>
        <w:ind w:left="7468" w:hanging="360"/>
      </w:pPr>
      <w:rPr>
        <w:rFonts w:hint="default"/>
        <w:lang w:val="en-US" w:eastAsia="en-US" w:bidi="ar-SA"/>
      </w:rPr>
    </w:lvl>
    <w:lvl w:ilvl="8" w:tplc="F47CE300">
      <w:numFmt w:val="bullet"/>
      <w:lvlText w:val="•"/>
      <w:lvlJc w:val="left"/>
      <w:pPr>
        <w:ind w:left="8566" w:hanging="360"/>
      </w:pPr>
      <w:rPr>
        <w:rFonts w:hint="default"/>
        <w:lang w:val="en-US" w:eastAsia="en-US" w:bidi="ar-SA"/>
      </w:rPr>
    </w:lvl>
  </w:abstractNum>
  <w:abstractNum w:abstractNumId="10" w15:restartNumberingAfterBreak="0">
    <w:nsid w:val="70123405"/>
    <w:multiLevelType w:val="multilevel"/>
    <w:tmpl w:val="27F08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3751876">
    <w:abstractNumId w:val="9"/>
  </w:num>
  <w:num w:numId="2" w16cid:durableId="161746844">
    <w:abstractNumId w:val="5"/>
  </w:num>
  <w:num w:numId="3" w16cid:durableId="73746086">
    <w:abstractNumId w:val="6"/>
  </w:num>
  <w:num w:numId="4" w16cid:durableId="1920871835">
    <w:abstractNumId w:val="0"/>
  </w:num>
  <w:num w:numId="5" w16cid:durableId="1036390383">
    <w:abstractNumId w:val="7"/>
  </w:num>
  <w:num w:numId="6" w16cid:durableId="575165149">
    <w:abstractNumId w:val="10"/>
  </w:num>
  <w:num w:numId="7" w16cid:durableId="1888761271">
    <w:abstractNumId w:val="2"/>
  </w:num>
  <w:num w:numId="8" w16cid:durableId="1767917581">
    <w:abstractNumId w:val="4"/>
  </w:num>
  <w:num w:numId="9" w16cid:durableId="967931769">
    <w:abstractNumId w:val="1"/>
  </w:num>
  <w:num w:numId="10" w16cid:durableId="83260469">
    <w:abstractNumId w:val="8"/>
  </w:num>
  <w:num w:numId="11" w16cid:durableId="209997799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EA19B2"/>
    <w:rsid w:val="00010CAC"/>
    <w:rsid w:val="00014D8B"/>
    <w:rsid w:val="0005227C"/>
    <w:rsid w:val="00075C3D"/>
    <w:rsid w:val="000A6163"/>
    <w:rsid w:val="000E2E9F"/>
    <w:rsid w:val="0016317C"/>
    <w:rsid w:val="00164C2B"/>
    <w:rsid w:val="001D249A"/>
    <w:rsid w:val="001F44E7"/>
    <w:rsid w:val="00241653"/>
    <w:rsid w:val="00246A65"/>
    <w:rsid w:val="0025082D"/>
    <w:rsid w:val="002B6048"/>
    <w:rsid w:val="00373C2B"/>
    <w:rsid w:val="00386995"/>
    <w:rsid w:val="003B3CBE"/>
    <w:rsid w:val="003D7B90"/>
    <w:rsid w:val="003F4794"/>
    <w:rsid w:val="004A7C1C"/>
    <w:rsid w:val="004B2FD8"/>
    <w:rsid w:val="004C180B"/>
    <w:rsid w:val="004C629B"/>
    <w:rsid w:val="005A07A1"/>
    <w:rsid w:val="005C7C86"/>
    <w:rsid w:val="005D78EF"/>
    <w:rsid w:val="005E6B86"/>
    <w:rsid w:val="00664997"/>
    <w:rsid w:val="006728A4"/>
    <w:rsid w:val="0069295A"/>
    <w:rsid w:val="006C5538"/>
    <w:rsid w:val="006E001A"/>
    <w:rsid w:val="00807AC7"/>
    <w:rsid w:val="008235FC"/>
    <w:rsid w:val="00866825"/>
    <w:rsid w:val="008D7050"/>
    <w:rsid w:val="00915D7B"/>
    <w:rsid w:val="00933B95"/>
    <w:rsid w:val="00986117"/>
    <w:rsid w:val="009B0468"/>
    <w:rsid w:val="009E71C3"/>
    <w:rsid w:val="00A117C5"/>
    <w:rsid w:val="00A653C5"/>
    <w:rsid w:val="00AA5FD9"/>
    <w:rsid w:val="00AB10F5"/>
    <w:rsid w:val="00B044E1"/>
    <w:rsid w:val="00B33187"/>
    <w:rsid w:val="00B66283"/>
    <w:rsid w:val="00B74C1F"/>
    <w:rsid w:val="00B753FB"/>
    <w:rsid w:val="00BB4681"/>
    <w:rsid w:val="00C2196D"/>
    <w:rsid w:val="00C74786"/>
    <w:rsid w:val="00C84DB4"/>
    <w:rsid w:val="00D2044A"/>
    <w:rsid w:val="00D23E9F"/>
    <w:rsid w:val="00D268E6"/>
    <w:rsid w:val="00D74BE8"/>
    <w:rsid w:val="00D8357D"/>
    <w:rsid w:val="00DF08CD"/>
    <w:rsid w:val="00EA19B2"/>
    <w:rsid w:val="00F260C7"/>
    <w:rsid w:val="00F323E9"/>
    <w:rsid w:val="00F6473F"/>
    <w:rsid w:val="00F905BC"/>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89E6"/>
  <w15:docId w15:val="{21140323-EFA2-4C24-A4DB-22F42BA6D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rsid w:val="004C629B"/>
    <w:pPr>
      <w:spacing w:line="480" w:lineRule="auto"/>
      <w:jc w:val="both"/>
      <w:outlineLvl w:val="0"/>
    </w:pPr>
    <w:rPr>
      <w:rFonts w:ascii="Arial" w:eastAsia="Arial" w:hAnsi="Arial" w:cs="Arial"/>
      <w:b/>
      <w:bCs/>
    </w:rPr>
  </w:style>
  <w:style w:type="paragraph" w:styleId="Heading2">
    <w:name w:val="heading 2"/>
    <w:basedOn w:val="Normal"/>
    <w:uiPriority w:val="9"/>
    <w:unhideWhenUsed/>
    <w:qFormat/>
    <w:rsid w:val="005A07A1"/>
    <w:pPr>
      <w:spacing w:line="480" w:lineRule="auto"/>
      <w:ind w:left="512" w:hanging="359"/>
      <w:jc w:val="both"/>
      <w:outlineLvl w:val="1"/>
    </w:pPr>
    <w:rPr>
      <w:rFonts w:ascii="Arial" w:eastAsia="Arial" w:hAnsi="Arial" w:cs="Arial"/>
      <w:b/>
      <w:bCs/>
      <w:color w:val="000000" w:themeColor="text1"/>
      <w:sz w:val="24"/>
    </w:rPr>
  </w:style>
  <w:style w:type="paragraph" w:styleId="Heading3">
    <w:name w:val="heading 3"/>
    <w:basedOn w:val="Normal"/>
    <w:uiPriority w:val="9"/>
    <w:unhideWhenUsed/>
    <w:qFormat/>
    <w:pPr>
      <w:spacing w:line="252" w:lineRule="exact"/>
      <w:ind w:left="153"/>
      <w:outlineLvl w:val="2"/>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74" w:hanging="360"/>
    </w:pPr>
    <w:rPr>
      <w:rFonts w:ascii="Arial" w:eastAsia="Arial" w:hAnsi="Arial" w:cs="Arial"/>
    </w:r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5A07A1"/>
    <w:pPr>
      <w:tabs>
        <w:tab w:val="center" w:pos="4513"/>
        <w:tab w:val="right" w:pos="9026"/>
      </w:tabs>
    </w:pPr>
  </w:style>
  <w:style w:type="character" w:customStyle="1" w:styleId="HeaderChar">
    <w:name w:val="Header Char"/>
    <w:basedOn w:val="DefaultParagraphFont"/>
    <w:link w:val="Header"/>
    <w:uiPriority w:val="99"/>
    <w:rsid w:val="005A07A1"/>
    <w:rPr>
      <w:rFonts w:ascii="Arial MT" w:eastAsia="Arial MT" w:hAnsi="Arial MT" w:cs="Arial MT"/>
    </w:rPr>
  </w:style>
  <w:style w:type="paragraph" w:styleId="Footer">
    <w:name w:val="footer"/>
    <w:basedOn w:val="Normal"/>
    <w:link w:val="FooterChar"/>
    <w:uiPriority w:val="99"/>
    <w:unhideWhenUsed/>
    <w:rsid w:val="005A07A1"/>
    <w:pPr>
      <w:tabs>
        <w:tab w:val="center" w:pos="4513"/>
        <w:tab w:val="right" w:pos="9026"/>
      </w:tabs>
    </w:pPr>
  </w:style>
  <w:style w:type="character" w:customStyle="1" w:styleId="FooterChar">
    <w:name w:val="Footer Char"/>
    <w:basedOn w:val="DefaultParagraphFont"/>
    <w:link w:val="Footer"/>
    <w:uiPriority w:val="99"/>
    <w:rsid w:val="005A07A1"/>
    <w:rPr>
      <w:rFonts w:ascii="Arial MT" w:eastAsia="Arial MT" w:hAnsi="Arial MT" w:cs="Arial MT"/>
    </w:rPr>
  </w:style>
  <w:style w:type="paragraph" w:styleId="TOCHeading">
    <w:name w:val="TOC Heading"/>
    <w:basedOn w:val="Heading1"/>
    <w:next w:val="Normal"/>
    <w:uiPriority w:val="39"/>
    <w:unhideWhenUsed/>
    <w:qFormat/>
    <w:rsid w:val="005A07A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A07A1"/>
    <w:pPr>
      <w:spacing w:after="100"/>
    </w:pPr>
  </w:style>
  <w:style w:type="paragraph" w:styleId="TOC2">
    <w:name w:val="toc 2"/>
    <w:basedOn w:val="Normal"/>
    <w:next w:val="Normal"/>
    <w:autoRedefine/>
    <w:uiPriority w:val="39"/>
    <w:unhideWhenUsed/>
    <w:rsid w:val="005A07A1"/>
    <w:pPr>
      <w:spacing w:after="100"/>
      <w:ind w:left="220"/>
    </w:pPr>
  </w:style>
  <w:style w:type="character" w:styleId="Hyperlink">
    <w:name w:val="Hyperlink"/>
    <w:basedOn w:val="DefaultParagraphFont"/>
    <w:uiPriority w:val="99"/>
    <w:unhideWhenUsed/>
    <w:rsid w:val="005A07A1"/>
    <w:rPr>
      <w:color w:val="0000FF" w:themeColor="hyperlink"/>
      <w:u w:val="single"/>
    </w:rPr>
  </w:style>
  <w:style w:type="character" w:styleId="CommentReference">
    <w:name w:val="annotation reference"/>
    <w:basedOn w:val="DefaultParagraphFont"/>
    <w:uiPriority w:val="99"/>
    <w:semiHidden/>
    <w:unhideWhenUsed/>
    <w:rsid w:val="00A653C5"/>
    <w:rPr>
      <w:sz w:val="16"/>
      <w:szCs w:val="16"/>
    </w:rPr>
  </w:style>
  <w:style w:type="paragraph" w:styleId="CommentText">
    <w:name w:val="annotation text"/>
    <w:basedOn w:val="Normal"/>
    <w:link w:val="CommentTextChar"/>
    <w:uiPriority w:val="99"/>
    <w:unhideWhenUsed/>
    <w:rsid w:val="00A653C5"/>
    <w:rPr>
      <w:sz w:val="20"/>
      <w:szCs w:val="20"/>
    </w:rPr>
  </w:style>
  <w:style w:type="character" w:customStyle="1" w:styleId="CommentTextChar">
    <w:name w:val="Comment Text Char"/>
    <w:basedOn w:val="DefaultParagraphFont"/>
    <w:link w:val="CommentText"/>
    <w:uiPriority w:val="99"/>
    <w:rsid w:val="00A653C5"/>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A653C5"/>
    <w:rPr>
      <w:b/>
      <w:bCs/>
    </w:rPr>
  </w:style>
  <w:style w:type="character" w:customStyle="1" w:styleId="CommentSubjectChar">
    <w:name w:val="Comment Subject Char"/>
    <w:basedOn w:val="CommentTextChar"/>
    <w:link w:val="CommentSubject"/>
    <w:uiPriority w:val="99"/>
    <w:semiHidden/>
    <w:rsid w:val="00A653C5"/>
    <w:rPr>
      <w:rFonts w:ascii="Arial MT" w:eastAsia="Arial MT" w:hAnsi="Arial MT" w:cs="Arial MT"/>
      <w:b/>
      <w:bCs/>
      <w:sz w:val="20"/>
      <w:szCs w:val="20"/>
    </w:rPr>
  </w:style>
  <w:style w:type="character" w:styleId="UnresolvedMention">
    <w:name w:val="Unresolved Mention"/>
    <w:basedOn w:val="DefaultParagraphFont"/>
    <w:uiPriority w:val="99"/>
    <w:semiHidden/>
    <w:unhideWhenUsed/>
    <w:rsid w:val="00F260C7"/>
    <w:rPr>
      <w:color w:val="605E5C"/>
      <w:shd w:val="clear" w:color="auto" w:fill="E1DFDD"/>
    </w:rPr>
  </w:style>
  <w:style w:type="paragraph" w:styleId="NormalWeb">
    <w:name w:val="Normal (Web)"/>
    <w:basedOn w:val="Normal"/>
    <w:uiPriority w:val="99"/>
    <w:semiHidden/>
    <w:unhideWhenUsed/>
    <w:rsid w:val="006728A4"/>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77/16094069241244856" TargetMode="External"/><Relationship Id="rId18" Type="http://schemas.openxmlformats.org/officeDocument/2006/relationships/hyperlink" Target="https://onlinelibrary.wiley.com/doi/abs/10.1002/9781394322213.ch7" TargetMode="External"/><Relationship Id="rId3" Type="http://schemas.openxmlformats.org/officeDocument/2006/relationships/styles" Target="styles.xml"/><Relationship Id="rId21" Type="http://schemas.openxmlformats.org/officeDocument/2006/relationships/hyperlink" Target="https://www.sciencedirect.com/science/article/pii/S0019850121001784" TargetMode="External"/><Relationship Id="rId7" Type="http://schemas.openxmlformats.org/officeDocument/2006/relationships/endnotes" Target="endnotes.xml"/><Relationship Id="rId12" Type="http://schemas.openxmlformats.org/officeDocument/2006/relationships/hyperlink" Target="https://journals.asmara.com.pk/index.php/JLAD/article/view/8" TargetMode="External"/><Relationship Id="rId17" Type="http://schemas.openxmlformats.org/officeDocument/2006/relationships/hyperlink" Target="https://mail.ejbmr.org/index.php/ejbmr/article/view/1137" TargetMode="External"/><Relationship Id="rId2" Type="http://schemas.openxmlformats.org/officeDocument/2006/relationships/numbering" Target="numbering.xml"/><Relationship Id="rId16" Type="http://schemas.openxmlformats.org/officeDocument/2006/relationships/hyperlink" Target="https://www.tandfonline.com/doi/abs/10.1080/13603124.2022.2076286" TargetMode="External"/><Relationship Id="rId20" Type="http://schemas.openxmlformats.org/officeDocument/2006/relationships/hyperlink" Target="https://journals.sagepub.com/doi/abs/10.1177/1059601121101316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92575352300120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content/doi/10.1108/TLO-09-2021-0115/full/html" TargetMode="External"/><Relationship Id="rId23" Type="http://schemas.openxmlformats.org/officeDocument/2006/relationships/fontTable" Target="fontTable.xml"/><Relationship Id="rId10" Type="http://schemas.openxmlformats.org/officeDocument/2006/relationships/hyperlink" Target="https://qualitysafety.bmj.com/content/early/2025/04/02/bmjqs-2024-017213.abstract" TargetMode="External"/><Relationship Id="rId19" Type="http://schemas.openxmlformats.org/officeDocument/2006/relationships/hyperlink" Target="https://onlinelibrary.wiley.com/doi/abs/10.1002/nop2.386" TargetMode="External"/><Relationship Id="rId4" Type="http://schemas.openxmlformats.org/officeDocument/2006/relationships/settings" Target="settings.xml"/><Relationship Id="rId9" Type="http://schemas.openxmlformats.org/officeDocument/2006/relationships/hyperlink" Target="http://www.idealogyjournal.com/ojs/index.php/idealogy/article/view/596" TargetMode="External"/><Relationship Id="rId14" Type="http://schemas.openxmlformats.org/officeDocument/2006/relationships/hyperlink" Target="https://www.tandfonline.com/doi/abs/10.2147/RMHP.S458505"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06F4C-3B5E-4103-B2A9-AFD3DC35C5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378</TotalTime>
  <Pages>12</Pages>
  <Words>3529</Words>
  <Characters>22764</Characters>
  <Application>Microsoft Office Word</Application>
  <DocSecurity>0</DocSecurity>
  <Lines>399</Lines>
  <Paragraphs>122</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26171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cp:lastModifiedBy>17563</cp:lastModifiedBy>
  <cp:revision>3</cp:revision>
  <dcterms:created xsi:type="dcterms:W3CDTF">2025-12-03T11:35:00Z</dcterms:created>
  <dcterms:modified xsi:type="dcterms:W3CDTF">2025-12-10T17:31:00Z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2025-10-04T00:00:00Z</vt:filetime>
  </property>
  <property fmtid="{D5CDD505-2E9C-101B-9397-08002B2CF9AE}" pid="3" name="Creator">
    <vt:lpwstr>Microsoft® Word for Microsoft 365</vt:lpwstr>
  </property>
  <property fmtid="{D5CDD505-2E9C-101B-9397-08002B2CF9AE}" pid="4" name="LastSaved">
    <vt:filetime>2025-12-03T00:00:00Z</vt:filetime>
  </property>
  <property fmtid="{D5CDD505-2E9C-101B-9397-08002B2CF9AE}" pid="5" name="Producer">
    <vt:lpwstr>Microsoft® Word for Microsoft 365</vt:lpwstr>
  </property>
  <property fmtid="{D5CDD505-2E9C-101B-9397-08002B2CF9AE}" pid="6" name="MSIP_Label_defa4170-0d19-0005-0004-bc88714345d2_Enabled">
    <vt:lpwstr>true</vt:lpwstr>
  </property>
  <property fmtid="{D5CDD505-2E9C-101B-9397-08002B2CF9AE}" pid="7" name="MSIP_Label_defa4170-0d19-0005-0004-bc88714345d2_SetDate">
    <vt:lpwstr>2025-12-09T11:32:53Z</vt:lpwstr>
  </property>
  <property fmtid="{D5CDD505-2E9C-101B-9397-08002B2CF9AE}" pid="8" name="MSIP_Label_defa4170-0d19-0005-0004-bc88714345d2_Method">
    <vt:lpwstr>Standard</vt:lpwstr>
  </property>
  <property fmtid="{D5CDD505-2E9C-101B-9397-08002B2CF9AE}" pid="9" name="MSIP_Label_defa4170-0d19-0005-0004-bc88714345d2_Name">
    <vt:lpwstr>defa4170-0d19-0005-0004-bc88714345d2</vt:lpwstr>
  </property>
  <property fmtid="{D5CDD505-2E9C-101B-9397-08002B2CF9AE}" pid="10" name="MSIP_Label_defa4170-0d19-0005-0004-bc88714345d2_SiteId">
    <vt:lpwstr>0e05b91e-98d6-46bf-8d79-1151c98bcc2a</vt:lpwstr>
  </property>
  <property fmtid="{D5CDD505-2E9C-101B-9397-08002B2CF9AE}" pid="11" name="MSIP_Label_defa4170-0d19-0005-0004-bc88714345d2_ActionId">
    <vt:lpwstr>f5d842db-2a13-4cf0-92e5-24afdcd5bc1b</vt:lpwstr>
  </property>
  <property fmtid="{D5CDD505-2E9C-101B-9397-08002B2CF9AE}" pid="12" name="MSIP_Label_defa4170-0d19-0005-0004-bc88714345d2_ContentBits">
    <vt:lpwstr>0</vt:lpwstr>
  </property>
  <property fmtid="{D5CDD505-2E9C-101B-9397-08002B2CF9AE}" pid="13" name="MSIP_Label_defa4170-0d19-0005-0004-bc88714345d2_Tag">
    <vt:lpwstr>10, 3, 0, 1</vt:lpwstr>
  </property>
</Properties>
</file>