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heme="majorBidi" w:hAnsiTheme="majorBidi" w:cstheme="majorBidi"/>
        </w:rPr>
        <w:id w:val="-898054812"/>
        <w:docPartObj>
          <w:docPartGallery w:val="Cover Pages"/>
          <w:docPartUnique/>
        </w:docPartObj>
      </w:sdtPr>
      <w:sdtEndPr>
        <w:rPr>
          <w:sz w:val="32"/>
          <w:szCs w:val="32"/>
        </w:rPr>
      </w:sdtEndPr>
      <w:sdtContent>
        <w:p w14:paraId="3C77D6AE" w14:textId="00255644" w:rsidR="0078007F" w:rsidRPr="00663F15" w:rsidRDefault="0078007F">
          <w:pPr>
            <w:rPr>
              <w:rFonts w:asciiTheme="majorBidi" w:hAnsiTheme="majorBidi" w:cstheme="majorBidi"/>
            </w:rPr>
          </w:pPr>
          <w:r w:rsidRPr="00663F15">
            <w:rPr>
              <w:rFonts w:asciiTheme="majorBidi" w:hAnsiTheme="majorBidi" w:cstheme="majorBidi"/>
              <w:noProof/>
            </w:rPr>
            <mc:AlternateContent>
              <mc:Choice Requires="wpg">
                <w:drawing>
                  <wp:anchor distT="0" distB="0" distL="114300" distR="114300" simplePos="0" relativeHeight="251662336" behindDoc="0" locked="0" layoutInCell="1" allowOverlap="1" wp14:anchorId="5C739AA4" wp14:editId="5A005FB7">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cx="http://schemas.microsoft.com/office/drawing/2014/chartex" xmlns:cx1="http://schemas.microsoft.com/office/drawing/2015/9/8/chartex" xmlns:w16se="http://schemas.microsoft.com/office/word/2015/wordml/symex">
                <w:pict>
                  <v:group w14:anchorId="16BD4FBD"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1" coordsize="7315200,1216153" o:gfxdata="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">
                    <v:shape id="Rectangle 51" o:spid="_x0000_s1027" style="position:absolute;top:-1;width:7315200;height:1130373;visibility:visible;mso-wrap-style:square;v-text-anchor:middle" coordsize="7312660,1129665"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fN7+xgAA&#10;ANwAAAAPAAAAZHJzL2Rvd25yZXYueG1sRI9Ba8MwDIXvg/0Ho8Fuq7NCR8nqljEoDTusrO2hu4lY&#10;jdPFdrC1NP331WGwm8R7eu/TYjX6Tg2UchuDgedJAYpCHW0bGgOH/fppDiozBotdDGTgShlWy/u7&#10;BZY2XsIXDTtulISEXKIBx9yXWufakcc8iT0F0U4xeWRZU6NtwouE+05Pi+JFe2yDNDjs6d1R/bP7&#10;9Qa2H8O84uuU0qc7btapmp15823M48P49gqKaeR/8991ZQV/JvjyjEyglzc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YfN7+xgAAANwAAAAPAAAAAAAAAAAAAAAAAJcCAABkcnMv&#10;ZG93bnJldi54bWxQSwUGAAAAAAQABAD1AAAAigMAAAAA&#10;" path="m0,0l7312660,,7312660,1129665,3619500,733425,,1091565,,0xe" fillcolor="#4472c4 [3204]" stroked="f" strokeweight="1pt">
                      <v:stroke joinstyle="miter"/>
                      <v:path arrowok="t" o:connecttype="custom" o:connectlocs="0,0;7315200,0;7315200,1130373;3620757,733885;0,1092249;0,0" o:connectangles="0,0,0,0,0,0"/>
                    </v:shape>
                    <v:rect id="Rectangle 151" o:spid="_x0000_s1028" style="position:absolute;width:7315200;height:1216152;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sJGsFxQAA&#10;ANwAAAAPAAAAZHJzL2Rvd25yZXYueG1sRI/disIwEIXvhX2HMAt7I2vaBX+oTUVEwRsv/HmA2WZs&#10;yjaTbhO1vr0RBO9mOOc7cyZf9LYRV+p87VhBOkpAEJdO11wpOB033zMQPiBrbByTgjt5WBQfgxwz&#10;7W68p+shVCKGsM9QgQmhzaT0pSGLfuRa4qidXWcxxLWrpO7wFsNtI3+SZCIt1hwvGGxpZaj8O1xs&#10;rLEdbsrlfvp7+k/NqlnfZzvaeaW+PvvlHESgPrzNL3qrIzdO4flMnEAW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wkawXFAAAA3AAAAA8AAAAAAAAAAAAAAAAAlwIAAGRycy9k&#10;b3ducmV2LnhtbFBLBQYAAAAABAAEAPUAAACJAwAAAAA=&#10;" stroked="f" strokeweight="1pt">
                      <v:fill r:id="rId9" o:title="" rotate="t" type="frame"/>
                    </v:rect>
                    <w10:wrap anchorx="page" anchory="page"/>
                  </v:group>
                </w:pict>
              </mc:Fallback>
            </mc:AlternateContent>
          </w:r>
          <w:r w:rsidRPr="00663F15">
            <w:rPr>
              <w:rFonts w:asciiTheme="majorBidi" w:hAnsiTheme="majorBidi" w:cstheme="majorBidi"/>
              <w:noProof/>
            </w:rPr>
            <mc:AlternateContent>
              <mc:Choice Requires="wps">
                <w:drawing>
                  <wp:anchor distT="0" distB="0" distL="114300" distR="114300" simplePos="0" relativeHeight="251660288" behindDoc="0" locked="0" layoutInCell="1" allowOverlap="1" wp14:anchorId="5B64DD06" wp14:editId="47801E73">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Bidi" w:hAnsiTheme="majorBidi" w:cstheme="majorBidi"/>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CFB0A5D" w14:textId="66A5494D" w:rsidR="0078007F" w:rsidRPr="0078007F" w:rsidRDefault="0078007F">
                                    <w:pPr>
                                      <w:pStyle w:val="NoSpacing"/>
                                      <w:jc w:val="right"/>
                                      <w:rPr>
                                        <w:rFonts w:asciiTheme="majorBidi" w:hAnsiTheme="majorBidi" w:cstheme="majorBidi"/>
                                        <w:color w:val="595959" w:themeColor="text1" w:themeTint="A6"/>
                                        <w:sz w:val="28"/>
                                        <w:szCs w:val="28"/>
                                      </w:rPr>
                                    </w:pPr>
                                    <w:r w:rsidRPr="0078007F">
                                      <w:rPr>
                                        <w:rFonts w:asciiTheme="majorBidi" w:hAnsiTheme="majorBidi" w:cstheme="majorBidi"/>
                                        <w:color w:val="595959" w:themeColor="text1" w:themeTint="A6"/>
                                        <w:sz w:val="28"/>
                                        <w:szCs w:val="28"/>
                                        <w:lang w:val="en-GB"/>
                                      </w:rPr>
                                      <w:t>Emma-Sian Davies (1502478)</w:t>
                                    </w:r>
                                  </w:p>
                                </w:sdtContent>
                              </w:sdt>
                              <w:p w14:paraId="75C9761C" w14:textId="758922EB" w:rsidR="0078007F" w:rsidRPr="0078007F" w:rsidRDefault="0078007F" w:rsidP="0078007F">
                                <w:pPr>
                                  <w:pStyle w:val="NoSpacing"/>
                                  <w:jc w:val="right"/>
                                  <w:rPr>
                                    <w:rFonts w:asciiTheme="majorBidi" w:hAnsiTheme="majorBidi" w:cstheme="majorBidi"/>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5B64DD06" id="_x0000_t202" coordsize="21600,21600" o:spt="202" path="m0,0l0,21600,21600,21600,2160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" filled="f" stroked="f" strokeweight=".5pt">
                    <v:textbox inset="126pt,0,54pt,0">
                      <w:txbxContent>
                        <w:sdt>
                          <w:sdtPr>
                            <w:rPr>
                              <w:rFonts w:asciiTheme="majorBidi" w:hAnsiTheme="majorBidi" w:cstheme="majorBidi"/>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6CFB0A5D" w14:textId="66A5494D" w:rsidR="0078007F" w:rsidRPr="0078007F" w:rsidRDefault="0078007F">
                              <w:pPr>
                                <w:pStyle w:val="NoSpacing"/>
                                <w:jc w:val="right"/>
                                <w:rPr>
                                  <w:rFonts w:asciiTheme="majorBidi" w:hAnsiTheme="majorBidi" w:cstheme="majorBidi"/>
                                  <w:color w:val="595959" w:themeColor="text1" w:themeTint="A6"/>
                                  <w:sz w:val="28"/>
                                  <w:szCs w:val="28"/>
                                </w:rPr>
                              </w:pPr>
                              <w:r w:rsidRPr="0078007F">
                                <w:rPr>
                                  <w:rFonts w:asciiTheme="majorBidi" w:hAnsiTheme="majorBidi" w:cstheme="majorBidi"/>
                                  <w:color w:val="595959" w:themeColor="text1" w:themeTint="A6"/>
                                  <w:sz w:val="28"/>
                                  <w:szCs w:val="28"/>
                                  <w:lang w:val="en-GB"/>
                                </w:rPr>
                                <w:t>Emma-Sian Davies (1502478)</w:t>
                              </w:r>
                            </w:p>
                          </w:sdtContent>
                        </w:sdt>
                        <w:p w14:paraId="75C9761C" w14:textId="758922EB" w:rsidR="0078007F" w:rsidRPr="0078007F" w:rsidRDefault="0078007F" w:rsidP="0078007F">
                          <w:pPr>
                            <w:pStyle w:val="NoSpacing"/>
                            <w:jc w:val="right"/>
                            <w:rPr>
                              <w:rFonts w:asciiTheme="majorBidi" w:hAnsiTheme="majorBidi" w:cstheme="majorBidi"/>
                              <w:color w:val="595959" w:themeColor="text1" w:themeTint="A6"/>
                              <w:sz w:val="18"/>
                              <w:szCs w:val="18"/>
                            </w:rPr>
                          </w:pPr>
                        </w:p>
                      </w:txbxContent>
                    </v:textbox>
                    <w10:wrap type="square" anchorx="page" anchory="page"/>
                  </v:shape>
                </w:pict>
              </mc:Fallback>
            </mc:AlternateContent>
          </w:r>
          <w:r w:rsidRPr="00663F15">
            <w:rPr>
              <w:rFonts w:asciiTheme="majorBidi" w:hAnsiTheme="majorBidi" w:cstheme="majorBidi"/>
              <w:noProof/>
            </w:rPr>
            <mc:AlternateContent>
              <mc:Choice Requires="wps">
                <w:drawing>
                  <wp:anchor distT="0" distB="0" distL="114300" distR="114300" simplePos="0" relativeHeight="251659264" behindDoc="0" locked="0" layoutInCell="1" allowOverlap="1" wp14:anchorId="1D19EAB1" wp14:editId="453D6C75">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5734050" cy="3638550"/>
                    <wp:effectExtent l="0" t="0" r="0" b="4445"/>
                    <wp:wrapSquare wrapText="bothSides"/>
                    <wp:docPr id="154" name="Text Box 154"/>
                    <wp:cNvGraphicFramePr/>
                    <a:graphic xmlns:a="http://schemas.openxmlformats.org/drawingml/2006/main">
                      <a:graphicData uri="http://schemas.microsoft.com/office/word/2010/wordprocessingShape">
                        <wps:wsp>
                          <wps:cNvSpPr txBox="1"/>
                          <wps:spPr>
                            <a:xfrm>
                              <a:off x="0" y="0"/>
                              <a:ext cx="573405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167BDF" w14:textId="1A9BB3A5" w:rsidR="0078007F" w:rsidRPr="0078007F" w:rsidRDefault="00DD1E64" w:rsidP="0078007F">
                                <w:pPr>
                                  <w:jc w:val="right"/>
                                  <w:rPr>
                                    <w:rFonts w:asciiTheme="majorBidi" w:hAnsiTheme="majorBidi" w:cstheme="majorBidi"/>
                                    <w:color w:val="4472C4" w:themeColor="accent1"/>
                                    <w:sz w:val="64"/>
                                    <w:szCs w:val="64"/>
                                  </w:rPr>
                                </w:pPr>
                                <w:sdt>
                                  <w:sdtPr>
                                    <w:rPr>
                                      <w:rFonts w:asciiTheme="majorBidi" w:hAnsiTheme="majorBidi" w:cstheme="majorBid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8007F" w:rsidRPr="0078007F">
                                      <w:rPr>
                                        <w:rFonts w:asciiTheme="majorBidi" w:hAnsiTheme="majorBidi" w:cstheme="majorBidi"/>
                                        <w:caps/>
                                        <w:color w:val="4472C4" w:themeColor="accent1"/>
                                        <w:sz w:val="64"/>
                                        <w:szCs w:val="64"/>
                                      </w:rPr>
                                      <w:t>Strategic Formulation Framework: A critical analysis and implementation for The Disney Company</w:t>
                                    </w:r>
                                  </w:sdtContent>
                                </w:sdt>
                              </w:p>
                              <w:sdt>
                                <w:sdtPr>
                                  <w:rPr>
                                    <w:rFonts w:asciiTheme="majorBidi" w:hAnsiTheme="majorBidi" w:cstheme="majorBidi"/>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9B0E14" w14:textId="04A9DF77" w:rsidR="0078007F" w:rsidRPr="0078007F" w:rsidRDefault="0078007F">
                                    <w:pPr>
                                      <w:jc w:val="right"/>
                                      <w:rPr>
                                        <w:rFonts w:asciiTheme="majorBidi" w:hAnsiTheme="majorBidi" w:cstheme="majorBidi"/>
                                        <w:smallCaps/>
                                        <w:color w:val="404040" w:themeColor="text1" w:themeTint="BF"/>
                                        <w:sz w:val="36"/>
                                        <w:szCs w:val="36"/>
                                      </w:rPr>
                                    </w:pPr>
                                    <w:r w:rsidRPr="0078007F">
                                      <w:rPr>
                                        <w:rFonts w:asciiTheme="majorBidi" w:hAnsiTheme="majorBidi" w:cstheme="majorBidi"/>
                                        <w:color w:val="404040" w:themeColor="text1" w:themeTint="BF"/>
                                        <w:sz w:val="36"/>
                                        <w:szCs w:val="36"/>
                                      </w:rPr>
                                      <w:t xml:space="preserve">SBUS6104 Contemporary Themes in E-Business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1D19EAB1" id="Text Box 154" o:spid="_x0000_s1027" type="#_x0000_t202" style="position:absolute;margin-left:0;margin-top:0;width:451.5pt;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" filled="f" stroked="f" strokeweight=".5pt">
                    <v:textbox inset="126pt,0,54pt,0">
                      <w:txbxContent>
                        <w:p w14:paraId="70167BDF" w14:textId="1A9BB3A5" w:rsidR="0078007F" w:rsidRPr="0078007F" w:rsidRDefault="004C1B66" w:rsidP="0078007F">
                          <w:pPr>
                            <w:jc w:val="right"/>
                            <w:rPr>
                              <w:rFonts w:asciiTheme="majorBidi" w:hAnsiTheme="majorBidi" w:cstheme="majorBidi"/>
                              <w:color w:val="4472C4" w:themeColor="accent1"/>
                              <w:sz w:val="64"/>
                              <w:szCs w:val="64"/>
                            </w:rPr>
                          </w:pPr>
                          <w:sdt>
                            <w:sdtPr>
                              <w:rPr>
                                <w:rFonts w:asciiTheme="majorBidi" w:hAnsiTheme="majorBidi" w:cstheme="majorBidi"/>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8007F" w:rsidRPr="0078007F">
                                <w:rPr>
                                  <w:rFonts w:asciiTheme="majorBidi" w:hAnsiTheme="majorBidi" w:cstheme="majorBidi"/>
                                  <w:caps/>
                                  <w:color w:val="4472C4" w:themeColor="accent1"/>
                                  <w:sz w:val="64"/>
                                  <w:szCs w:val="64"/>
                                </w:rPr>
                                <w:t>Strategic Formulation Framework: A critical analysis and implementation for The Disney Company</w:t>
                              </w:r>
                            </w:sdtContent>
                          </w:sdt>
                        </w:p>
                        <w:sdt>
                          <w:sdtPr>
                            <w:rPr>
                              <w:rFonts w:asciiTheme="majorBidi" w:hAnsiTheme="majorBidi" w:cstheme="majorBidi"/>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299B0E14" w14:textId="04A9DF77" w:rsidR="0078007F" w:rsidRPr="0078007F" w:rsidRDefault="0078007F">
                              <w:pPr>
                                <w:jc w:val="right"/>
                                <w:rPr>
                                  <w:rFonts w:asciiTheme="majorBidi" w:hAnsiTheme="majorBidi" w:cstheme="majorBidi"/>
                                  <w:smallCaps/>
                                  <w:color w:val="404040" w:themeColor="text1" w:themeTint="BF"/>
                                  <w:sz w:val="36"/>
                                  <w:szCs w:val="36"/>
                                </w:rPr>
                              </w:pPr>
                              <w:r w:rsidRPr="0078007F">
                                <w:rPr>
                                  <w:rFonts w:asciiTheme="majorBidi" w:hAnsiTheme="majorBidi" w:cstheme="majorBidi"/>
                                  <w:color w:val="404040" w:themeColor="text1" w:themeTint="BF"/>
                                  <w:sz w:val="36"/>
                                  <w:szCs w:val="36"/>
                                </w:rPr>
                                <w:t xml:space="preserve">SBUS6104 Contemporary Themes in E-Business </w:t>
                              </w:r>
                            </w:p>
                          </w:sdtContent>
                        </w:sdt>
                      </w:txbxContent>
                    </v:textbox>
                    <w10:wrap type="square" anchorx="page" anchory="page"/>
                  </v:shape>
                </w:pict>
              </mc:Fallback>
            </mc:AlternateContent>
          </w:r>
        </w:p>
        <w:p w14:paraId="5DACB375" w14:textId="0B19BB3B" w:rsidR="005D6FAE" w:rsidRPr="00663F15" w:rsidRDefault="0078007F" w:rsidP="005D6FAE">
          <w:pPr>
            <w:rPr>
              <w:rFonts w:asciiTheme="majorBidi" w:hAnsiTheme="majorBidi" w:cstheme="majorBidi"/>
              <w:sz w:val="32"/>
              <w:szCs w:val="32"/>
            </w:rPr>
          </w:pPr>
          <w:r w:rsidRPr="00663F15">
            <w:rPr>
              <w:rFonts w:asciiTheme="majorBidi" w:hAnsiTheme="majorBidi" w:cstheme="majorBidi"/>
              <w:sz w:val="32"/>
              <w:szCs w:val="32"/>
            </w:rPr>
            <w:br w:type="page"/>
          </w:r>
        </w:p>
      </w:sdtContent>
    </w:sdt>
    <w:p w14:paraId="1382EEB8" w14:textId="608643D5" w:rsidR="005D6FAE" w:rsidRPr="00663F15" w:rsidRDefault="005D6FAE">
      <w:pPr>
        <w:rPr>
          <w:rFonts w:asciiTheme="majorBidi" w:hAnsiTheme="majorBidi" w:cstheme="majorBidi"/>
        </w:rPr>
      </w:pPr>
    </w:p>
    <w:sdt>
      <w:sdtPr>
        <w:rPr>
          <w:rFonts w:asciiTheme="majorBidi" w:eastAsiaTheme="minorEastAsia" w:hAnsiTheme="majorBidi" w:cstheme="minorBidi"/>
          <w:b w:val="0"/>
          <w:bCs w:val="0"/>
          <w:color w:val="auto"/>
          <w:sz w:val="24"/>
          <w:szCs w:val="24"/>
          <w:lang w:val="en-GB" w:eastAsia="zh-CN"/>
        </w:rPr>
        <w:id w:val="942813836"/>
        <w:docPartObj>
          <w:docPartGallery w:val="Table of Contents"/>
          <w:docPartUnique/>
        </w:docPartObj>
      </w:sdtPr>
      <w:sdtEndPr>
        <w:rPr>
          <w:noProof/>
        </w:rPr>
      </w:sdtEndPr>
      <w:sdtContent>
        <w:p w14:paraId="54C0E4C2" w14:textId="6411DB5E" w:rsidR="00663F15" w:rsidRPr="00663F15" w:rsidRDefault="00663F15">
          <w:pPr>
            <w:pStyle w:val="TOCHeading"/>
            <w:rPr>
              <w:rFonts w:asciiTheme="majorBidi" w:hAnsiTheme="majorBidi"/>
            </w:rPr>
          </w:pPr>
          <w:r w:rsidRPr="00663F15">
            <w:rPr>
              <w:rFonts w:asciiTheme="majorBidi" w:hAnsiTheme="majorBidi"/>
            </w:rPr>
            <w:t>Table of Contents</w:t>
          </w:r>
        </w:p>
        <w:p w14:paraId="1A777E06" w14:textId="77777777" w:rsidR="00663F15" w:rsidRPr="00663F15" w:rsidRDefault="00663F15">
          <w:pPr>
            <w:pStyle w:val="TOC1"/>
            <w:tabs>
              <w:tab w:val="right" w:leader="dot" w:pos="9010"/>
            </w:tabs>
            <w:rPr>
              <w:rStyle w:val="Hyperlink"/>
              <w:rFonts w:asciiTheme="majorBidi" w:hAnsiTheme="majorBidi" w:cstheme="majorBidi"/>
              <w:noProof/>
            </w:rPr>
          </w:pPr>
          <w:r w:rsidRPr="00663F15">
            <w:rPr>
              <w:rFonts w:asciiTheme="majorBidi" w:hAnsiTheme="majorBidi" w:cstheme="majorBidi"/>
              <w:b w:val="0"/>
              <w:bCs w:val="0"/>
            </w:rPr>
            <w:fldChar w:fldCharType="begin"/>
          </w:r>
          <w:r w:rsidRPr="00663F15">
            <w:rPr>
              <w:rFonts w:asciiTheme="majorBidi" w:hAnsiTheme="majorBidi" w:cstheme="majorBidi"/>
            </w:rPr>
            <w:instrText xml:space="preserve"> TOC \o "1-3" \h \z \u </w:instrText>
          </w:r>
          <w:r w:rsidRPr="00663F15">
            <w:rPr>
              <w:rFonts w:asciiTheme="majorBidi" w:hAnsiTheme="majorBidi" w:cstheme="majorBidi"/>
              <w:b w:val="0"/>
              <w:bCs w:val="0"/>
            </w:rPr>
            <w:fldChar w:fldCharType="separate"/>
          </w:r>
          <w:hyperlink w:anchor="_Toc3892259" w:history="1">
            <w:r w:rsidRPr="00663F15">
              <w:rPr>
                <w:rStyle w:val="Hyperlink"/>
                <w:rFonts w:asciiTheme="majorBidi" w:hAnsiTheme="majorBidi" w:cstheme="majorBidi"/>
                <w:noProof/>
              </w:rPr>
              <w:t>1. Introduction</w:t>
            </w:r>
            <w:r w:rsidRPr="00663F15">
              <w:rPr>
                <w:rFonts w:asciiTheme="majorBidi" w:hAnsiTheme="majorBidi" w:cstheme="majorBidi"/>
                <w:noProof/>
                <w:webHidden/>
              </w:rPr>
              <w:tab/>
            </w:r>
            <w:r w:rsidRPr="00663F15">
              <w:rPr>
                <w:rFonts w:asciiTheme="majorBidi" w:hAnsiTheme="majorBidi" w:cstheme="majorBidi"/>
                <w:noProof/>
                <w:webHidden/>
              </w:rPr>
              <w:fldChar w:fldCharType="begin"/>
            </w:r>
            <w:r w:rsidRPr="00663F15">
              <w:rPr>
                <w:rFonts w:asciiTheme="majorBidi" w:hAnsiTheme="majorBidi" w:cstheme="majorBidi"/>
                <w:noProof/>
                <w:webHidden/>
              </w:rPr>
              <w:instrText xml:space="preserve"> PAGEREF _Toc3892259 \h </w:instrText>
            </w:r>
            <w:r w:rsidRPr="00663F15">
              <w:rPr>
                <w:rFonts w:asciiTheme="majorBidi" w:hAnsiTheme="majorBidi" w:cstheme="majorBidi"/>
                <w:noProof/>
                <w:webHidden/>
              </w:rPr>
            </w:r>
            <w:r w:rsidRPr="00663F15">
              <w:rPr>
                <w:rFonts w:asciiTheme="majorBidi" w:hAnsiTheme="majorBidi" w:cstheme="majorBidi"/>
                <w:noProof/>
                <w:webHidden/>
              </w:rPr>
              <w:fldChar w:fldCharType="separate"/>
            </w:r>
            <w:r w:rsidRPr="00663F15">
              <w:rPr>
                <w:rFonts w:asciiTheme="majorBidi" w:hAnsiTheme="majorBidi" w:cstheme="majorBidi"/>
                <w:noProof/>
                <w:webHidden/>
              </w:rPr>
              <w:t>3</w:t>
            </w:r>
            <w:r w:rsidRPr="00663F15">
              <w:rPr>
                <w:rFonts w:asciiTheme="majorBidi" w:hAnsiTheme="majorBidi" w:cstheme="majorBidi"/>
                <w:noProof/>
                <w:webHidden/>
              </w:rPr>
              <w:fldChar w:fldCharType="end"/>
            </w:r>
          </w:hyperlink>
        </w:p>
        <w:p w14:paraId="35381601" w14:textId="77777777" w:rsidR="00663F15" w:rsidRPr="00663F15" w:rsidRDefault="00663F15" w:rsidP="00663F15">
          <w:pPr>
            <w:rPr>
              <w:rFonts w:asciiTheme="majorBidi" w:hAnsiTheme="majorBidi" w:cstheme="majorBidi"/>
            </w:rPr>
          </w:pPr>
        </w:p>
        <w:p w14:paraId="752A736F" w14:textId="77777777" w:rsidR="00663F15" w:rsidRPr="00663F15" w:rsidRDefault="00DD1E64">
          <w:pPr>
            <w:pStyle w:val="TOC1"/>
            <w:tabs>
              <w:tab w:val="right" w:leader="dot" w:pos="9010"/>
            </w:tabs>
            <w:rPr>
              <w:rStyle w:val="Hyperlink"/>
              <w:rFonts w:asciiTheme="majorBidi" w:hAnsiTheme="majorBidi" w:cstheme="majorBidi"/>
              <w:noProof/>
            </w:rPr>
          </w:pPr>
          <w:hyperlink w:anchor="_Toc3892260" w:history="1">
            <w:r w:rsidR="00663F15" w:rsidRPr="00663F15">
              <w:rPr>
                <w:rStyle w:val="Hyperlink"/>
                <w:rFonts w:asciiTheme="majorBidi" w:hAnsiTheme="majorBidi" w:cstheme="majorBidi"/>
                <w:noProof/>
              </w:rPr>
              <w:t>2. Research Model and Methodology</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_Toc3892260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4</w:t>
            </w:r>
            <w:r w:rsidR="00663F15" w:rsidRPr="00663F15">
              <w:rPr>
                <w:rFonts w:asciiTheme="majorBidi" w:hAnsiTheme="majorBidi" w:cstheme="majorBidi"/>
                <w:noProof/>
                <w:webHidden/>
              </w:rPr>
              <w:fldChar w:fldCharType="end"/>
            </w:r>
          </w:hyperlink>
        </w:p>
        <w:p w14:paraId="29B8BEBF" w14:textId="77777777" w:rsidR="00663F15" w:rsidRPr="00663F15" w:rsidRDefault="00663F15" w:rsidP="00663F15">
          <w:pPr>
            <w:rPr>
              <w:rFonts w:asciiTheme="majorBidi" w:hAnsiTheme="majorBidi" w:cstheme="majorBidi"/>
            </w:rPr>
          </w:pPr>
        </w:p>
        <w:p w14:paraId="789B5F8F" w14:textId="77777777" w:rsidR="00663F15" w:rsidRPr="00663F15" w:rsidRDefault="00DD1E64">
          <w:pPr>
            <w:pStyle w:val="TOC2"/>
            <w:tabs>
              <w:tab w:val="right" w:leader="dot" w:pos="9010"/>
            </w:tabs>
            <w:rPr>
              <w:rStyle w:val="Hyperlink"/>
              <w:rFonts w:asciiTheme="majorBidi" w:hAnsiTheme="majorBidi" w:cstheme="majorBidi"/>
              <w:noProof/>
            </w:rPr>
          </w:pPr>
          <w:hyperlink w:anchor="_Toc3892261" w:history="1">
            <w:r w:rsidR="00663F15" w:rsidRPr="00663F15">
              <w:rPr>
                <w:rStyle w:val="Hyperlink"/>
                <w:rFonts w:asciiTheme="majorBidi" w:hAnsiTheme="majorBidi" w:cstheme="majorBidi"/>
                <w:noProof/>
              </w:rPr>
              <w:t>2.1 What is strategy formulation framework (SFF)?</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_Toc3892261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4</w:t>
            </w:r>
            <w:r w:rsidR="00663F15" w:rsidRPr="00663F15">
              <w:rPr>
                <w:rFonts w:asciiTheme="majorBidi" w:hAnsiTheme="majorBidi" w:cstheme="majorBidi"/>
                <w:noProof/>
                <w:webHidden/>
              </w:rPr>
              <w:fldChar w:fldCharType="end"/>
            </w:r>
          </w:hyperlink>
        </w:p>
        <w:p w14:paraId="68798979" w14:textId="77777777" w:rsidR="00663F15" w:rsidRPr="00663F15" w:rsidRDefault="00663F15" w:rsidP="00663F15">
          <w:pPr>
            <w:rPr>
              <w:rFonts w:asciiTheme="majorBidi" w:hAnsiTheme="majorBidi" w:cstheme="majorBidi"/>
            </w:rPr>
          </w:pPr>
        </w:p>
        <w:p w14:paraId="7BADE310" w14:textId="77777777" w:rsidR="00663F15" w:rsidRPr="00663F15" w:rsidRDefault="00DD1E64">
          <w:pPr>
            <w:pStyle w:val="TOC1"/>
            <w:tabs>
              <w:tab w:val="right" w:leader="dot" w:pos="9010"/>
            </w:tabs>
            <w:rPr>
              <w:rStyle w:val="Hyperlink"/>
              <w:rFonts w:asciiTheme="majorBidi" w:hAnsiTheme="majorBidi" w:cstheme="majorBidi"/>
              <w:noProof/>
            </w:rPr>
          </w:pPr>
          <w:hyperlink w:anchor="_Toc3892262" w:history="1">
            <w:r w:rsidR="00663F15" w:rsidRPr="00663F15">
              <w:rPr>
                <w:rStyle w:val="Hyperlink"/>
                <w:rFonts w:asciiTheme="majorBidi" w:hAnsiTheme="majorBidi" w:cstheme="majorBidi"/>
                <w:noProof/>
              </w:rPr>
              <w:t>3. The Disney Company</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_Toc3892262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5</w:t>
            </w:r>
            <w:r w:rsidR="00663F15" w:rsidRPr="00663F15">
              <w:rPr>
                <w:rFonts w:asciiTheme="majorBidi" w:hAnsiTheme="majorBidi" w:cstheme="majorBidi"/>
                <w:noProof/>
                <w:webHidden/>
              </w:rPr>
              <w:fldChar w:fldCharType="end"/>
            </w:r>
          </w:hyperlink>
        </w:p>
        <w:p w14:paraId="2BFECCBA" w14:textId="77777777" w:rsidR="00663F15" w:rsidRPr="00663F15" w:rsidRDefault="00663F15" w:rsidP="00663F15">
          <w:pPr>
            <w:rPr>
              <w:rFonts w:asciiTheme="majorBidi" w:hAnsiTheme="majorBidi" w:cstheme="majorBidi"/>
            </w:rPr>
          </w:pPr>
        </w:p>
        <w:p w14:paraId="58ECCF3A" w14:textId="77777777" w:rsidR="00663F15" w:rsidRPr="00663F15" w:rsidRDefault="00DD1E64">
          <w:pPr>
            <w:pStyle w:val="TOC2"/>
            <w:tabs>
              <w:tab w:val="right" w:leader="dot" w:pos="9010"/>
            </w:tabs>
            <w:rPr>
              <w:rFonts w:asciiTheme="majorBidi" w:hAnsiTheme="majorBidi" w:cstheme="majorBidi"/>
              <w:b w:val="0"/>
              <w:bCs w:val="0"/>
              <w:noProof/>
              <w:sz w:val="24"/>
              <w:szCs w:val="24"/>
            </w:rPr>
          </w:pPr>
          <w:hyperlink w:anchor="_Toc3892263" w:history="1">
            <w:r w:rsidR="00663F15" w:rsidRPr="00663F15">
              <w:rPr>
                <w:rStyle w:val="Hyperlink"/>
                <w:rFonts w:asciiTheme="majorBidi" w:hAnsiTheme="majorBidi" w:cstheme="majorBidi"/>
                <w:noProof/>
              </w:rPr>
              <w:t>3.1. Mission and vision</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_Toc3892263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5</w:t>
            </w:r>
            <w:r w:rsidR="00663F15" w:rsidRPr="00663F15">
              <w:rPr>
                <w:rFonts w:asciiTheme="majorBidi" w:hAnsiTheme="majorBidi" w:cstheme="majorBidi"/>
                <w:noProof/>
                <w:webHidden/>
              </w:rPr>
              <w:fldChar w:fldCharType="end"/>
            </w:r>
          </w:hyperlink>
        </w:p>
        <w:p w14:paraId="0FD6CC00" w14:textId="77777777" w:rsidR="00663F15" w:rsidRPr="00663F15" w:rsidRDefault="00DD1E64">
          <w:pPr>
            <w:pStyle w:val="TOC2"/>
            <w:tabs>
              <w:tab w:val="right" w:leader="dot" w:pos="9010"/>
            </w:tabs>
            <w:rPr>
              <w:rStyle w:val="Hyperlink"/>
              <w:rFonts w:asciiTheme="majorBidi" w:hAnsiTheme="majorBidi" w:cstheme="majorBidi"/>
              <w:noProof/>
            </w:rPr>
          </w:pPr>
          <w:hyperlink w:anchor="_Toc3892264" w:history="1">
            <w:r w:rsidR="00663F15" w:rsidRPr="00663F15">
              <w:rPr>
                <w:rStyle w:val="Hyperlink"/>
                <w:rFonts w:asciiTheme="majorBidi" w:hAnsiTheme="majorBidi" w:cstheme="majorBidi"/>
                <w:noProof/>
              </w:rPr>
              <w:t>3.2. Company Background</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_Toc3892264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5</w:t>
            </w:r>
            <w:r w:rsidR="00663F15" w:rsidRPr="00663F15">
              <w:rPr>
                <w:rFonts w:asciiTheme="majorBidi" w:hAnsiTheme="majorBidi" w:cstheme="majorBidi"/>
                <w:noProof/>
                <w:webHidden/>
              </w:rPr>
              <w:fldChar w:fldCharType="end"/>
            </w:r>
          </w:hyperlink>
        </w:p>
        <w:p w14:paraId="4D0BBD87" w14:textId="77777777" w:rsidR="00663F15" w:rsidRPr="00663F15" w:rsidRDefault="00663F15" w:rsidP="00663F15">
          <w:pPr>
            <w:rPr>
              <w:rFonts w:asciiTheme="majorBidi" w:hAnsiTheme="majorBidi" w:cstheme="majorBidi"/>
            </w:rPr>
          </w:pPr>
        </w:p>
        <w:p w14:paraId="3E5CCD01" w14:textId="77777777" w:rsidR="00663F15" w:rsidRPr="00663F15" w:rsidRDefault="00DD1E64">
          <w:pPr>
            <w:pStyle w:val="TOC1"/>
            <w:tabs>
              <w:tab w:val="right" w:leader="dot" w:pos="9010"/>
            </w:tabs>
            <w:rPr>
              <w:rStyle w:val="Hyperlink"/>
              <w:rFonts w:asciiTheme="majorBidi" w:hAnsiTheme="majorBidi" w:cstheme="majorBidi"/>
              <w:noProof/>
            </w:rPr>
          </w:pPr>
          <w:hyperlink w:anchor="_Toc3892265" w:history="1">
            <w:r w:rsidR="00663F15" w:rsidRPr="00663F15">
              <w:rPr>
                <w:rStyle w:val="Hyperlink"/>
                <w:rFonts w:asciiTheme="majorBidi" w:hAnsiTheme="majorBidi" w:cstheme="majorBidi"/>
                <w:noProof/>
              </w:rPr>
              <w:t>4. Implementing Strategy Formulation Framework, a critical analysis</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_Toc3892265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7</w:t>
            </w:r>
            <w:r w:rsidR="00663F15" w:rsidRPr="00663F15">
              <w:rPr>
                <w:rFonts w:asciiTheme="majorBidi" w:hAnsiTheme="majorBidi" w:cstheme="majorBidi"/>
                <w:noProof/>
                <w:webHidden/>
              </w:rPr>
              <w:fldChar w:fldCharType="end"/>
            </w:r>
          </w:hyperlink>
        </w:p>
        <w:p w14:paraId="2424CF1E" w14:textId="77777777" w:rsidR="00663F15" w:rsidRPr="00663F15" w:rsidRDefault="00663F15" w:rsidP="00663F15">
          <w:pPr>
            <w:rPr>
              <w:rFonts w:asciiTheme="majorBidi" w:hAnsiTheme="majorBidi" w:cstheme="majorBidi"/>
            </w:rPr>
          </w:pPr>
        </w:p>
        <w:p w14:paraId="09317143" w14:textId="77777777" w:rsidR="00663F15" w:rsidRPr="00663F15" w:rsidRDefault="00DD1E64">
          <w:pPr>
            <w:pStyle w:val="TOC2"/>
            <w:tabs>
              <w:tab w:val="right" w:leader="dot" w:pos="9010"/>
            </w:tabs>
            <w:rPr>
              <w:rFonts w:asciiTheme="majorBidi" w:hAnsiTheme="majorBidi" w:cstheme="majorBidi"/>
              <w:b w:val="0"/>
              <w:bCs w:val="0"/>
              <w:noProof/>
              <w:sz w:val="24"/>
              <w:szCs w:val="24"/>
            </w:rPr>
          </w:pPr>
          <w:hyperlink w:anchor="_Toc3892266" w:history="1">
            <w:r w:rsidR="00663F15" w:rsidRPr="00663F15">
              <w:rPr>
                <w:rStyle w:val="Hyperlink"/>
                <w:rFonts w:asciiTheme="majorBidi" w:hAnsiTheme="majorBidi" w:cstheme="majorBidi"/>
                <w:noProof/>
              </w:rPr>
              <w:t>4.1. Stage 1</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_Toc3892266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7</w:t>
            </w:r>
            <w:r w:rsidR="00663F15" w:rsidRPr="00663F15">
              <w:rPr>
                <w:rFonts w:asciiTheme="majorBidi" w:hAnsiTheme="majorBidi" w:cstheme="majorBidi"/>
                <w:noProof/>
                <w:webHidden/>
              </w:rPr>
              <w:fldChar w:fldCharType="end"/>
            </w:r>
          </w:hyperlink>
        </w:p>
        <w:p w14:paraId="48D2DF45" w14:textId="77777777" w:rsidR="00663F15" w:rsidRPr="00663F15" w:rsidRDefault="00DD1E64">
          <w:pPr>
            <w:pStyle w:val="TOC3"/>
            <w:tabs>
              <w:tab w:val="right" w:leader="dot" w:pos="9010"/>
            </w:tabs>
            <w:rPr>
              <w:rFonts w:asciiTheme="majorBidi" w:hAnsiTheme="majorBidi" w:cstheme="majorBidi"/>
              <w:noProof/>
              <w:sz w:val="24"/>
              <w:szCs w:val="24"/>
            </w:rPr>
          </w:pPr>
          <w:hyperlink w:anchor="_Toc3892267" w:history="1">
            <w:r w:rsidR="00663F15" w:rsidRPr="00663F15">
              <w:rPr>
                <w:rStyle w:val="Hyperlink"/>
                <w:rFonts w:asciiTheme="majorBidi" w:hAnsiTheme="majorBidi" w:cstheme="majorBidi"/>
                <w:noProof/>
              </w:rPr>
              <w:t>4.1.1. EFE Matrix</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_Toc3892267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7</w:t>
            </w:r>
            <w:r w:rsidR="00663F15" w:rsidRPr="00663F15">
              <w:rPr>
                <w:rFonts w:asciiTheme="majorBidi" w:hAnsiTheme="majorBidi" w:cstheme="majorBidi"/>
                <w:noProof/>
                <w:webHidden/>
              </w:rPr>
              <w:fldChar w:fldCharType="end"/>
            </w:r>
          </w:hyperlink>
        </w:p>
        <w:p w14:paraId="62FBEEA5" w14:textId="75FF0BF3" w:rsidR="00663F15" w:rsidRPr="00663F15" w:rsidRDefault="00DD1E64" w:rsidP="00663F15">
          <w:pPr>
            <w:pStyle w:val="TOC3"/>
            <w:tabs>
              <w:tab w:val="right" w:leader="dot" w:pos="9010"/>
            </w:tabs>
            <w:rPr>
              <w:rFonts w:asciiTheme="majorBidi" w:hAnsiTheme="majorBidi" w:cstheme="majorBidi"/>
              <w:noProof/>
              <w:color w:val="0563C1" w:themeColor="hyperlink"/>
              <w:u w:val="single"/>
            </w:rPr>
          </w:pPr>
          <w:hyperlink w:anchor="_Toc3892268" w:history="1">
            <w:r w:rsidR="00663F15" w:rsidRPr="00663F15">
              <w:rPr>
                <w:rStyle w:val="Hyperlink"/>
                <w:rFonts w:asciiTheme="majorBidi" w:hAnsiTheme="majorBidi" w:cstheme="majorBidi"/>
                <w:noProof/>
              </w:rPr>
              <w:t>4.1.2. CPM</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_Toc3892268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8</w:t>
            </w:r>
            <w:r w:rsidR="00663F15" w:rsidRPr="00663F15">
              <w:rPr>
                <w:rFonts w:asciiTheme="majorBidi" w:hAnsiTheme="majorBidi" w:cstheme="majorBidi"/>
                <w:noProof/>
                <w:webHidden/>
              </w:rPr>
              <w:fldChar w:fldCharType="end"/>
            </w:r>
          </w:hyperlink>
        </w:p>
        <w:p w14:paraId="23180420" w14:textId="77777777" w:rsidR="00663F15" w:rsidRPr="00663F15" w:rsidRDefault="00DD1E64">
          <w:pPr>
            <w:pStyle w:val="TOC2"/>
            <w:tabs>
              <w:tab w:val="right" w:leader="dot" w:pos="9010"/>
            </w:tabs>
            <w:rPr>
              <w:rFonts w:asciiTheme="majorBidi" w:hAnsiTheme="majorBidi" w:cstheme="majorBidi"/>
              <w:b w:val="0"/>
              <w:bCs w:val="0"/>
              <w:noProof/>
              <w:sz w:val="24"/>
              <w:szCs w:val="24"/>
            </w:rPr>
          </w:pPr>
          <w:hyperlink w:anchor="_Toc3892269" w:history="1">
            <w:r w:rsidR="00663F15" w:rsidRPr="00663F15">
              <w:rPr>
                <w:rStyle w:val="Hyperlink"/>
                <w:rFonts w:asciiTheme="majorBidi" w:hAnsiTheme="majorBidi" w:cstheme="majorBidi"/>
                <w:noProof/>
              </w:rPr>
              <w:t>4.1.3 IFE</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_Toc3892269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10</w:t>
            </w:r>
            <w:r w:rsidR="00663F15" w:rsidRPr="00663F15">
              <w:rPr>
                <w:rFonts w:asciiTheme="majorBidi" w:hAnsiTheme="majorBidi" w:cstheme="majorBidi"/>
                <w:noProof/>
                <w:webHidden/>
              </w:rPr>
              <w:fldChar w:fldCharType="end"/>
            </w:r>
          </w:hyperlink>
        </w:p>
        <w:p w14:paraId="6B630109" w14:textId="77777777" w:rsidR="00663F15" w:rsidRPr="00663F15" w:rsidRDefault="00DD1E64">
          <w:pPr>
            <w:pStyle w:val="TOC3"/>
            <w:tabs>
              <w:tab w:val="right" w:leader="dot" w:pos="9010"/>
            </w:tabs>
            <w:rPr>
              <w:rFonts w:asciiTheme="majorBidi" w:hAnsiTheme="majorBidi" w:cstheme="majorBidi"/>
              <w:noProof/>
              <w:sz w:val="24"/>
              <w:szCs w:val="24"/>
            </w:rPr>
          </w:pPr>
          <w:hyperlink w:anchor="_Toc3892270" w:history="1">
            <w:r w:rsidR="00663F15" w:rsidRPr="00663F15">
              <w:rPr>
                <w:rStyle w:val="Hyperlink"/>
                <w:rFonts w:asciiTheme="majorBidi" w:hAnsiTheme="majorBidi" w:cstheme="majorBidi"/>
                <w:noProof/>
              </w:rPr>
              <w:t>4.1.3.1 Selected Financial Ratios</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_Toc3892270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10</w:t>
            </w:r>
            <w:r w:rsidR="00663F15" w:rsidRPr="00663F15">
              <w:rPr>
                <w:rFonts w:asciiTheme="majorBidi" w:hAnsiTheme="majorBidi" w:cstheme="majorBidi"/>
                <w:noProof/>
                <w:webHidden/>
              </w:rPr>
              <w:fldChar w:fldCharType="end"/>
            </w:r>
          </w:hyperlink>
        </w:p>
        <w:p w14:paraId="502BA610" w14:textId="77777777" w:rsidR="00663F15" w:rsidRPr="00663F15" w:rsidRDefault="00DD1E64">
          <w:pPr>
            <w:pStyle w:val="TOC3"/>
            <w:tabs>
              <w:tab w:val="right" w:leader="dot" w:pos="9010"/>
            </w:tabs>
            <w:rPr>
              <w:rFonts w:asciiTheme="majorBidi" w:hAnsiTheme="majorBidi" w:cstheme="majorBidi"/>
              <w:noProof/>
              <w:sz w:val="24"/>
              <w:szCs w:val="24"/>
            </w:rPr>
          </w:pPr>
          <w:hyperlink w:anchor="_Toc3892271" w:history="1">
            <w:r w:rsidR="00663F15" w:rsidRPr="00663F15">
              <w:rPr>
                <w:rStyle w:val="Hyperlink"/>
                <w:rFonts w:asciiTheme="majorBidi" w:hAnsiTheme="majorBidi" w:cstheme="majorBidi"/>
                <w:noProof/>
              </w:rPr>
              <w:t>4.1.3.2 IFE</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_Toc3892271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11</w:t>
            </w:r>
            <w:r w:rsidR="00663F15" w:rsidRPr="00663F15">
              <w:rPr>
                <w:rFonts w:asciiTheme="majorBidi" w:hAnsiTheme="majorBidi" w:cstheme="majorBidi"/>
                <w:noProof/>
                <w:webHidden/>
              </w:rPr>
              <w:fldChar w:fldCharType="end"/>
            </w:r>
          </w:hyperlink>
        </w:p>
        <w:p w14:paraId="358E8DF4" w14:textId="77777777" w:rsidR="00663F15" w:rsidRPr="00663F15" w:rsidRDefault="00DD1E64">
          <w:pPr>
            <w:pStyle w:val="TOC2"/>
            <w:tabs>
              <w:tab w:val="right" w:leader="dot" w:pos="9010"/>
            </w:tabs>
            <w:rPr>
              <w:rFonts w:asciiTheme="majorBidi" w:hAnsiTheme="majorBidi" w:cstheme="majorBidi"/>
              <w:b w:val="0"/>
              <w:bCs w:val="0"/>
              <w:noProof/>
              <w:sz w:val="24"/>
              <w:szCs w:val="24"/>
            </w:rPr>
          </w:pPr>
          <w:hyperlink w:anchor="_Toc3892272" w:history="1">
            <w:r w:rsidR="00663F15" w:rsidRPr="00663F15">
              <w:rPr>
                <w:rStyle w:val="Hyperlink"/>
                <w:rFonts w:asciiTheme="majorBidi" w:hAnsiTheme="majorBidi" w:cstheme="majorBidi"/>
                <w:noProof/>
              </w:rPr>
              <w:t>4.2. Stage 2</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_Toc3892272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12</w:t>
            </w:r>
            <w:r w:rsidR="00663F15" w:rsidRPr="00663F15">
              <w:rPr>
                <w:rFonts w:asciiTheme="majorBidi" w:hAnsiTheme="majorBidi" w:cstheme="majorBidi"/>
                <w:noProof/>
                <w:webHidden/>
              </w:rPr>
              <w:fldChar w:fldCharType="end"/>
            </w:r>
          </w:hyperlink>
        </w:p>
        <w:p w14:paraId="38E890D3" w14:textId="77777777" w:rsidR="00663F15" w:rsidRPr="00663F15" w:rsidRDefault="00DD1E64">
          <w:pPr>
            <w:pStyle w:val="TOC3"/>
            <w:tabs>
              <w:tab w:val="right" w:leader="dot" w:pos="9010"/>
            </w:tabs>
            <w:rPr>
              <w:rFonts w:asciiTheme="majorBidi" w:hAnsiTheme="majorBidi" w:cstheme="majorBidi"/>
              <w:noProof/>
              <w:sz w:val="24"/>
              <w:szCs w:val="24"/>
            </w:rPr>
          </w:pPr>
          <w:hyperlink w:anchor="_Toc3892273" w:history="1">
            <w:r w:rsidR="00663F15" w:rsidRPr="00663F15">
              <w:rPr>
                <w:rStyle w:val="Hyperlink"/>
                <w:rFonts w:asciiTheme="majorBidi" w:hAnsiTheme="majorBidi" w:cstheme="majorBidi"/>
                <w:noProof/>
              </w:rPr>
              <w:t>4.2.1. SWOT Matrix</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_Toc3892273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12</w:t>
            </w:r>
            <w:r w:rsidR="00663F15" w:rsidRPr="00663F15">
              <w:rPr>
                <w:rFonts w:asciiTheme="majorBidi" w:hAnsiTheme="majorBidi" w:cstheme="majorBidi"/>
                <w:noProof/>
                <w:webHidden/>
              </w:rPr>
              <w:fldChar w:fldCharType="end"/>
            </w:r>
          </w:hyperlink>
        </w:p>
        <w:p w14:paraId="4D08B78F" w14:textId="77777777" w:rsidR="00663F15" w:rsidRPr="00663F15" w:rsidRDefault="00DD1E64">
          <w:pPr>
            <w:pStyle w:val="TOC3"/>
            <w:tabs>
              <w:tab w:val="right" w:leader="dot" w:pos="9010"/>
            </w:tabs>
            <w:rPr>
              <w:rFonts w:asciiTheme="majorBidi" w:hAnsiTheme="majorBidi" w:cstheme="majorBidi"/>
              <w:noProof/>
              <w:sz w:val="24"/>
              <w:szCs w:val="24"/>
            </w:rPr>
          </w:pPr>
          <w:hyperlink w:anchor="_Toc3892274" w:history="1">
            <w:r w:rsidR="00663F15" w:rsidRPr="00663F15">
              <w:rPr>
                <w:rStyle w:val="Hyperlink"/>
                <w:rFonts w:asciiTheme="majorBidi" w:hAnsiTheme="majorBidi" w:cstheme="majorBidi"/>
                <w:noProof/>
              </w:rPr>
              <w:t>4.2.2. SPACE</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_Toc3892274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14</w:t>
            </w:r>
            <w:r w:rsidR="00663F15" w:rsidRPr="00663F15">
              <w:rPr>
                <w:rFonts w:asciiTheme="majorBidi" w:hAnsiTheme="majorBidi" w:cstheme="majorBidi"/>
                <w:noProof/>
                <w:webHidden/>
              </w:rPr>
              <w:fldChar w:fldCharType="end"/>
            </w:r>
          </w:hyperlink>
        </w:p>
        <w:p w14:paraId="6276B8AC" w14:textId="77777777" w:rsidR="00663F15" w:rsidRPr="00663F15" w:rsidRDefault="00DD1E64">
          <w:pPr>
            <w:pStyle w:val="TOC3"/>
            <w:tabs>
              <w:tab w:val="right" w:leader="dot" w:pos="9010"/>
            </w:tabs>
            <w:rPr>
              <w:rFonts w:asciiTheme="majorBidi" w:hAnsiTheme="majorBidi" w:cstheme="majorBidi"/>
              <w:noProof/>
              <w:sz w:val="24"/>
              <w:szCs w:val="24"/>
            </w:rPr>
          </w:pPr>
          <w:hyperlink w:anchor="_Toc3892275" w:history="1">
            <w:r w:rsidR="00663F15" w:rsidRPr="00663F15">
              <w:rPr>
                <w:rStyle w:val="Hyperlink"/>
                <w:rFonts w:asciiTheme="majorBidi" w:hAnsiTheme="majorBidi" w:cstheme="majorBidi"/>
                <w:noProof/>
              </w:rPr>
              <w:t>4.2.3. BCG</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_Toc3892275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16</w:t>
            </w:r>
            <w:r w:rsidR="00663F15" w:rsidRPr="00663F15">
              <w:rPr>
                <w:rFonts w:asciiTheme="majorBidi" w:hAnsiTheme="majorBidi" w:cstheme="majorBidi"/>
                <w:noProof/>
                <w:webHidden/>
              </w:rPr>
              <w:fldChar w:fldCharType="end"/>
            </w:r>
          </w:hyperlink>
        </w:p>
        <w:p w14:paraId="7F978283" w14:textId="77777777" w:rsidR="00663F15" w:rsidRPr="00663F15" w:rsidRDefault="00DD1E64">
          <w:pPr>
            <w:pStyle w:val="TOC3"/>
            <w:tabs>
              <w:tab w:val="right" w:leader="dot" w:pos="9010"/>
            </w:tabs>
            <w:rPr>
              <w:rFonts w:asciiTheme="majorBidi" w:hAnsiTheme="majorBidi" w:cstheme="majorBidi"/>
              <w:noProof/>
              <w:sz w:val="24"/>
              <w:szCs w:val="24"/>
            </w:rPr>
          </w:pPr>
          <w:hyperlink w:anchor="_Toc3892276" w:history="1">
            <w:r w:rsidR="00663F15" w:rsidRPr="00663F15">
              <w:rPr>
                <w:rStyle w:val="Hyperlink"/>
                <w:rFonts w:asciiTheme="majorBidi" w:hAnsiTheme="majorBidi" w:cstheme="majorBidi"/>
                <w:noProof/>
              </w:rPr>
              <w:t>4.2.4. IE</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_Toc3892276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18</w:t>
            </w:r>
            <w:r w:rsidR="00663F15" w:rsidRPr="00663F15">
              <w:rPr>
                <w:rFonts w:asciiTheme="majorBidi" w:hAnsiTheme="majorBidi" w:cstheme="majorBidi"/>
                <w:noProof/>
                <w:webHidden/>
              </w:rPr>
              <w:fldChar w:fldCharType="end"/>
            </w:r>
          </w:hyperlink>
        </w:p>
        <w:p w14:paraId="7276C83C" w14:textId="77777777" w:rsidR="00663F15" w:rsidRPr="00663F15" w:rsidRDefault="00DD1E64">
          <w:pPr>
            <w:pStyle w:val="TOC3"/>
            <w:tabs>
              <w:tab w:val="right" w:leader="dot" w:pos="9010"/>
            </w:tabs>
            <w:rPr>
              <w:rFonts w:asciiTheme="majorBidi" w:hAnsiTheme="majorBidi" w:cstheme="majorBidi"/>
              <w:noProof/>
              <w:sz w:val="24"/>
              <w:szCs w:val="24"/>
            </w:rPr>
          </w:pPr>
          <w:hyperlink w:anchor="_Toc3892277" w:history="1">
            <w:r w:rsidR="00663F15" w:rsidRPr="00663F15">
              <w:rPr>
                <w:rStyle w:val="Hyperlink"/>
                <w:rFonts w:asciiTheme="majorBidi" w:hAnsiTheme="majorBidi" w:cstheme="majorBidi"/>
                <w:noProof/>
              </w:rPr>
              <w:t>4.2.5. Grand matrix strategy</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_Toc3892277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20</w:t>
            </w:r>
            <w:r w:rsidR="00663F15" w:rsidRPr="00663F15">
              <w:rPr>
                <w:rFonts w:asciiTheme="majorBidi" w:hAnsiTheme="majorBidi" w:cstheme="majorBidi"/>
                <w:noProof/>
                <w:webHidden/>
              </w:rPr>
              <w:fldChar w:fldCharType="end"/>
            </w:r>
          </w:hyperlink>
        </w:p>
        <w:p w14:paraId="51EC8E52" w14:textId="77777777" w:rsidR="00663F15" w:rsidRPr="00663F15" w:rsidRDefault="00DD1E64">
          <w:pPr>
            <w:pStyle w:val="TOC2"/>
            <w:tabs>
              <w:tab w:val="right" w:leader="dot" w:pos="9010"/>
            </w:tabs>
            <w:rPr>
              <w:rFonts w:asciiTheme="majorBidi" w:hAnsiTheme="majorBidi" w:cstheme="majorBidi"/>
              <w:b w:val="0"/>
              <w:bCs w:val="0"/>
              <w:noProof/>
              <w:sz w:val="24"/>
              <w:szCs w:val="24"/>
            </w:rPr>
          </w:pPr>
          <w:hyperlink w:anchor="_Toc3892278" w:history="1">
            <w:r w:rsidR="00663F15" w:rsidRPr="00663F15">
              <w:rPr>
                <w:rStyle w:val="Hyperlink"/>
                <w:rFonts w:asciiTheme="majorBidi" w:hAnsiTheme="majorBidi" w:cstheme="majorBidi"/>
                <w:noProof/>
              </w:rPr>
              <w:t>4.3. Stage 3</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_Toc3892278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21</w:t>
            </w:r>
            <w:r w:rsidR="00663F15" w:rsidRPr="00663F15">
              <w:rPr>
                <w:rFonts w:asciiTheme="majorBidi" w:hAnsiTheme="majorBidi" w:cstheme="majorBidi"/>
                <w:noProof/>
                <w:webHidden/>
              </w:rPr>
              <w:fldChar w:fldCharType="end"/>
            </w:r>
          </w:hyperlink>
        </w:p>
        <w:p w14:paraId="7B1CC89C" w14:textId="77777777" w:rsidR="00663F15" w:rsidRPr="00663F15" w:rsidRDefault="00DD1E64">
          <w:pPr>
            <w:pStyle w:val="TOC3"/>
            <w:tabs>
              <w:tab w:val="right" w:leader="dot" w:pos="9010"/>
            </w:tabs>
            <w:rPr>
              <w:rStyle w:val="Hyperlink"/>
              <w:rFonts w:asciiTheme="majorBidi" w:hAnsiTheme="majorBidi" w:cstheme="majorBidi"/>
              <w:noProof/>
            </w:rPr>
          </w:pPr>
          <w:hyperlink w:anchor="_Toc3892279" w:history="1">
            <w:r w:rsidR="00663F15" w:rsidRPr="00663F15">
              <w:rPr>
                <w:rStyle w:val="Hyperlink"/>
                <w:rFonts w:asciiTheme="majorBidi" w:hAnsiTheme="majorBidi" w:cstheme="majorBidi"/>
                <w:noProof/>
              </w:rPr>
              <w:t>4.3.1. QSPM</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_Toc3892279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21</w:t>
            </w:r>
            <w:r w:rsidR="00663F15" w:rsidRPr="00663F15">
              <w:rPr>
                <w:rFonts w:asciiTheme="majorBidi" w:hAnsiTheme="majorBidi" w:cstheme="majorBidi"/>
                <w:noProof/>
                <w:webHidden/>
              </w:rPr>
              <w:fldChar w:fldCharType="end"/>
            </w:r>
          </w:hyperlink>
        </w:p>
        <w:p w14:paraId="77A62CE4" w14:textId="77777777" w:rsidR="00663F15" w:rsidRPr="00663F15" w:rsidRDefault="00663F15" w:rsidP="00663F15">
          <w:pPr>
            <w:rPr>
              <w:rFonts w:asciiTheme="majorBidi" w:hAnsiTheme="majorBidi" w:cstheme="majorBidi"/>
            </w:rPr>
          </w:pPr>
        </w:p>
        <w:p w14:paraId="1A490D4C" w14:textId="77777777" w:rsidR="00663F15" w:rsidRPr="00663F15" w:rsidRDefault="00DD1E64">
          <w:pPr>
            <w:pStyle w:val="TOC1"/>
            <w:tabs>
              <w:tab w:val="right" w:leader="dot" w:pos="9010"/>
            </w:tabs>
            <w:rPr>
              <w:rStyle w:val="Hyperlink"/>
              <w:rFonts w:asciiTheme="majorBidi" w:hAnsiTheme="majorBidi" w:cstheme="majorBidi"/>
              <w:noProof/>
            </w:rPr>
          </w:pPr>
          <w:hyperlink w:anchor="_Toc3892280" w:history="1">
            <w:r w:rsidR="00663F15" w:rsidRPr="00663F15">
              <w:rPr>
                <w:rStyle w:val="Hyperlink"/>
                <w:rFonts w:asciiTheme="majorBidi" w:hAnsiTheme="majorBidi" w:cstheme="majorBidi"/>
                <w:noProof/>
              </w:rPr>
              <w:t>5. Conclusion</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_Toc3892280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23</w:t>
            </w:r>
            <w:r w:rsidR="00663F15" w:rsidRPr="00663F15">
              <w:rPr>
                <w:rFonts w:asciiTheme="majorBidi" w:hAnsiTheme="majorBidi" w:cstheme="majorBidi"/>
                <w:noProof/>
                <w:webHidden/>
              </w:rPr>
              <w:fldChar w:fldCharType="end"/>
            </w:r>
          </w:hyperlink>
        </w:p>
        <w:p w14:paraId="03913175" w14:textId="77777777" w:rsidR="00663F15" w:rsidRPr="00663F15" w:rsidRDefault="00663F15" w:rsidP="00663F15">
          <w:pPr>
            <w:rPr>
              <w:rFonts w:asciiTheme="majorBidi" w:hAnsiTheme="majorBidi" w:cstheme="majorBidi"/>
            </w:rPr>
          </w:pPr>
        </w:p>
        <w:p w14:paraId="7F8FE390" w14:textId="77777777" w:rsidR="00663F15" w:rsidRPr="00663F15" w:rsidRDefault="00DD1E64">
          <w:pPr>
            <w:pStyle w:val="TOC1"/>
            <w:tabs>
              <w:tab w:val="right" w:leader="dot" w:pos="9010"/>
            </w:tabs>
            <w:rPr>
              <w:rStyle w:val="Hyperlink"/>
              <w:rFonts w:asciiTheme="majorBidi" w:hAnsiTheme="majorBidi" w:cstheme="majorBidi"/>
              <w:noProof/>
            </w:rPr>
          </w:pPr>
          <w:hyperlink w:anchor="_Toc3892281" w:history="1">
            <w:r w:rsidR="00663F15" w:rsidRPr="00663F15">
              <w:rPr>
                <w:rStyle w:val="Hyperlink"/>
                <w:rFonts w:asciiTheme="majorBidi" w:hAnsiTheme="majorBidi" w:cstheme="majorBidi"/>
                <w:noProof/>
              </w:rPr>
              <w:t>6. Recommendations</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_Toc3892281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23</w:t>
            </w:r>
            <w:r w:rsidR="00663F15" w:rsidRPr="00663F15">
              <w:rPr>
                <w:rFonts w:asciiTheme="majorBidi" w:hAnsiTheme="majorBidi" w:cstheme="majorBidi"/>
                <w:noProof/>
                <w:webHidden/>
              </w:rPr>
              <w:fldChar w:fldCharType="end"/>
            </w:r>
          </w:hyperlink>
        </w:p>
        <w:p w14:paraId="2745D923" w14:textId="77777777" w:rsidR="00663F15" w:rsidRPr="00663F15" w:rsidRDefault="00663F15" w:rsidP="00663F15">
          <w:pPr>
            <w:rPr>
              <w:rFonts w:asciiTheme="majorBidi" w:hAnsiTheme="majorBidi" w:cstheme="majorBidi"/>
            </w:rPr>
          </w:pPr>
        </w:p>
        <w:p w14:paraId="4E1A0C0A" w14:textId="77777777" w:rsidR="00663F15" w:rsidRPr="00663F15" w:rsidRDefault="00DD1E64">
          <w:pPr>
            <w:pStyle w:val="TOC1"/>
            <w:tabs>
              <w:tab w:val="right" w:leader="dot" w:pos="9010"/>
            </w:tabs>
            <w:rPr>
              <w:rFonts w:asciiTheme="majorBidi" w:hAnsiTheme="majorBidi" w:cstheme="majorBidi"/>
              <w:b w:val="0"/>
              <w:bCs w:val="0"/>
              <w:noProof/>
            </w:rPr>
          </w:pPr>
          <w:hyperlink w:anchor="_Toc3892282" w:history="1">
            <w:r w:rsidR="00663F15" w:rsidRPr="00663F15">
              <w:rPr>
                <w:rStyle w:val="Hyperlink"/>
                <w:rFonts w:asciiTheme="majorBidi" w:hAnsiTheme="majorBidi" w:cstheme="majorBidi"/>
                <w:noProof/>
              </w:rPr>
              <w:t>References</w:t>
            </w:r>
            <w:r w:rsidR="00663F15" w:rsidRPr="00663F15">
              <w:rPr>
                <w:rFonts w:asciiTheme="majorBidi" w:hAnsiTheme="majorBidi" w:cstheme="majorBidi"/>
                <w:noProof/>
                <w:webHidden/>
              </w:rPr>
              <w:tab/>
            </w:r>
            <w:r w:rsidR="00663F15" w:rsidRPr="00663F15">
              <w:rPr>
                <w:rFonts w:asciiTheme="majorBidi" w:hAnsiTheme="majorBidi" w:cstheme="majorBidi"/>
                <w:noProof/>
                <w:webHidden/>
              </w:rPr>
              <w:fldChar w:fldCharType="begin"/>
            </w:r>
            <w:r w:rsidR="00663F15" w:rsidRPr="00663F15">
              <w:rPr>
                <w:rFonts w:asciiTheme="majorBidi" w:hAnsiTheme="majorBidi" w:cstheme="majorBidi"/>
                <w:noProof/>
                <w:webHidden/>
              </w:rPr>
              <w:instrText xml:space="preserve"> PAGEREF _Toc3892282 \h </w:instrText>
            </w:r>
            <w:r w:rsidR="00663F15" w:rsidRPr="00663F15">
              <w:rPr>
                <w:rFonts w:asciiTheme="majorBidi" w:hAnsiTheme="majorBidi" w:cstheme="majorBidi"/>
                <w:noProof/>
                <w:webHidden/>
              </w:rPr>
            </w:r>
            <w:r w:rsidR="00663F15" w:rsidRPr="00663F15">
              <w:rPr>
                <w:rFonts w:asciiTheme="majorBidi" w:hAnsiTheme="majorBidi" w:cstheme="majorBidi"/>
                <w:noProof/>
                <w:webHidden/>
              </w:rPr>
              <w:fldChar w:fldCharType="separate"/>
            </w:r>
            <w:r w:rsidR="00663F15" w:rsidRPr="00663F15">
              <w:rPr>
                <w:rFonts w:asciiTheme="majorBidi" w:hAnsiTheme="majorBidi" w:cstheme="majorBidi"/>
                <w:noProof/>
                <w:webHidden/>
              </w:rPr>
              <w:t>25</w:t>
            </w:r>
            <w:r w:rsidR="00663F15" w:rsidRPr="00663F15">
              <w:rPr>
                <w:rFonts w:asciiTheme="majorBidi" w:hAnsiTheme="majorBidi" w:cstheme="majorBidi"/>
                <w:noProof/>
                <w:webHidden/>
              </w:rPr>
              <w:fldChar w:fldCharType="end"/>
            </w:r>
          </w:hyperlink>
        </w:p>
        <w:p w14:paraId="0714D393" w14:textId="2942004A" w:rsidR="00663F15" w:rsidRPr="00663F15" w:rsidRDefault="00663F15">
          <w:pPr>
            <w:rPr>
              <w:rFonts w:asciiTheme="majorBidi" w:hAnsiTheme="majorBidi" w:cstheme="majorBidi"/>
            </w:rPr>
          </w:pPr>
          <w:r w:rsidRPr="00663F15">
            <w:rPr>
              <w:rFonts w:asciiTheme="majorBidi" w:hAnsiTheme="majorBidi" w:cstheme="majorBidi"/>
              <w:b/>
              <w:bCs/>
              <w:noProof/>
            </w:rPr>
            <w:fldChar w:fldCharType="end"/>
          </w:r>
        </w:p>
      </w:sdtContent>
    </w:sdt>
    <w:p w14:paraId="126BAB02" w14:textId="555599C1" w:rsidR="005D6FAE" w:rsidRPr="00663F15" w:rsidRDefault="005D6FAE">
      <w:pPr>
        <w:rPr>
          <w:rFonts w:asciiTheme="majorBidi" w:eastAsia="Calibri" w:hAnsiTheme="majorBidi" w:cstheme="majorBidi"/>
        </w:rPr>
      </w:pPr>
      <w:r w:rsidRPr="00663F15">
        <w:rPr>
          <w:rFonts w:asciiTheme="majorBidi" w:eastAsia="Calibri" w:hAnsiTheme="majorBidi" w:cstheme="majorBidi"/>
        </w:rPr>
        <w:br w:type="page"/>
      </w:r>
    </w:p>
    <w:p w14:paraId="44150932" w14:textId="667064FC" w:rsidR="00DC47C1" w:rsidRPr="00663F15" w:rsidRDefault="0078007F" w:rsidP="0078007F">
      <w:pPr>
        <w:pStyle w:val="Heading1"/>
        <w:rPr>
          <w:rFonts w:asciiTheme="majorBidi" w:hAnsiTheme="majorBidi"/>
        </w:rPr>
      </w:pPr>
      <w:bookmarkStart w:id="0" w:name="_Toc3368726"/>
      <w:bookmarkStart w:id="1" w:name="_Toc3892259"/>
      <w:r w:rsidRPr="00663F15">
        <w:rPr>
          <w:rFonts w:asciiTheme="majorBidi" w:hAnsiTheme="majorBidi"/>
        </w:rPr>
        <w:lastRenderedPageBreak/>
        <w:t xml:space="preserve">1. </w:t>
      </w:r>
      <w:r w:rsidR="00DC47C1" w:rsidRPr="00663F15">
        <w:rPr>
          <w:rFonts w:asciiTheme="majorBidi" w:hAnsiTheme="majorBidi"/>
        </w:rPr>
        <w:t>Introduction</w:t>
      </w:r>
      <w:bookmarkEnd w:id="0"/>
      <w:bookmarkEnd w:id="1"/>
    </w:p>
    <w:p w14:paraId="293EB722" w14:textId="77777777" w:rsidR="0078007F" w:rsidRPr="00663F15" w:rsidRDefault="0078007F" w:rsidP="00B67AF3">
      <w:pPr>
        <w:rPr>
          <w:rFonts w:asciiTheme="majorBidi" w:hAnsiTheme="majorBidi" w:cstheme="majorBidi"/>
        </w:rPr>
      </w:pPr>
    </w:p>
    <w:p w14:paraId="0C0AFF44" w14:textId="4F677601" w:rsidR="00B67AF3" w:rsidRPr="00663F15" w:rsidRDefault="0073554F" w:rsidP="00B67AF3">
      <w:pPr>
        <w:rPr>
          <w:rFonts w:asciiTheme="majorBidi" w:hAnsiTheme="majorBidi" w:cstheme="majorBidi"/>
          <w:color w:val="000000" w:themeColor="text1"/>
        </w:rPr>
      </w:pPr>
      <w:r w:rsidRPr="00663F15">
        <w:rPr>
          <w:rFonts w:asciiTheme="majorBidi" w:hAnsiTheme="majorBidi" w:cstheme="majorBidi"/>
        </w:rPr>
        <w:t xml:space="preserve">The following report will look at how </w:t>
      </w:r>
      <w:r w:rsidR="00B67AF3" w:rsidRPr="00663F15">
        <w:rPr>
          <w:rFonts w:asciiTheme="majorBidi" w:hAnsiTheme="majorBidi" w:cstheme="majorBidi"/>
        </w:rPr>
        <w:t xml:space="preserve">Fred </w:t>
      </w:r>
      <w:r w:rsidRPr="00663F15">
        <w:rPr>
          <w:rFonts w:asciiTheme="majorBidi" w:hAnsiTheme="majorBidi" w:cstheme="majorBidi"/>
        </w:rPr>
        <w:t>David’s strategy formulation framework (SFF)</w:t>
      </w:r>
      <w:r w:rsidR="00B67AF3" w:rsidRPr="00663F15">
        <w:rPr>
          <w:rFonts w:asciiTheme="majorBidi" w:hAnsiTheme="majorBidi" w:cstheme="majorBidi"/>
        </w:rPr>
        <w:t xml:space="preserve"> matrices</w:t>
      </w:r>
      <w:r w:rsidRPr="00663F15">
        <w:rPr>
          <w:rFonts w:asciiTheme="majorBidi" w:hAnsiTheme="majorBidi" w:cstheme="majorBidi"/>
        </w:rPr>
        <w:t xml:space="preserve">, alongside traditional analysis tools can be utilised to assess the current and strategic position of The Disney Company. Through comparisons and critical analysis of a previous case study of The Disney Company </w:t>
      </w:r>
      <w:r w:rsidR="00B67AF3" w:rsidRPr="00663F15">
        <w:rPr>
          <w:rFonts w:asciiTheme="majorBidi" w:hAnsiTheme="majorBidi" w:cstheme="majorBidi"/>
        </w:rPr>
        <w:t>and new research, we will be able to determine the success, or indeed the failed end</w:t>
      </w:r>
      <w:r w:rsidR="00C82E9D" w:rsidRPr="00663F15">
        <w:rPr>
          <w:rFonts w:asciiTheme="majorBidi" w:hAnsiTheme="majorBidi" w:cstheme="majorBidi"/>
        </w:rPr>
        <w:t>eavours of the organisation, it</w:t>
      </w:r>
      <w:r w:rsidR="00B67AF3" w:rsidRPr="00663F15">
        <w:rPr>
          <w:rFonts w:asciiTheme="majorBidi" w:hAnsiTheme="majorBidi" w:cstheme="majorBidi"/>
        </w:rPr>
        <w:t xml:space="preserve">s reputation and potential strategic standing in a competitive industry. The report will consist of </w:t>
      </w:r>
      <w:r w:rsidR="00B67AF3" w:rsidRPr="00663F15">
        <w:rPr>
          <w:rFonts w:asciiTheme="majorBidi" w:hAnsiTheme="majorBidi" w:cstheme="majorBidi"/>
          <w:color w:val="000000" w:themeColor="text1"/>
        </w:rPr>
        <w:t xml:space="preserve">three </w:t>
      </w:r>
      <w:r w:rsidR="00B67AF3" w:rsidRPr="00663F15">
        <w:rPr>
          <w:rFonts w:asciiTheme="majorBidi" w:hAnsiTheme="majorBidi" w:cstheme="majorBidi"/>
        </w:rPr>
        <w:t xml:space="preserve">parts, the first being </w:t>
      </w:r>
      <w:r w:rsidR="00B67AF3" w:rsidRPr="00663F15">
        <w:rPr>
          <w:rFonts w:asciiTheme="majorBidi" w:hAnsiTheme="majorBidi" w:cstheme="majorBidi"/>
          <w:color w:val="000000" w:themeColor="text1"/>
        </w:rPr>
        <w:t>a research model and methodology, provides an analysis of David’s strategy formulation framework matrices and offers suggestions of other methods of analysis of which may be used to determine alternative strategies for The Disney Company. The second part, The Disney Company, a background; delivers a brief of the organisations origins and history, industry standing and financial background. Part three, Implementing Strategy Formulation Framework, a critical analysis; allows the application of SFF matrices to The Disney Company to ascertain the appropriate strategy use and critically evaluate strengths and weaknesses of said framework for future endeavours and analysis.</w:t>
      </w:r>
    </w:p>
    <w:p w14:paraId="3A0755DB" w14:textId="77777777" w:rsidR="00B359D2" w:rsidRPr="00663F15" w:rsidRDefault="00B359D2">
      <w:pPr>
        <w:rPr>
          <w:rFonts w:asciiTheme="majorBidi" w:hAnsiTheme="majorBidi" w:cstheme="majorBidi"/>
        </w:rPr>
      </w:pPr>
    </w:p>
    <w:p w14:paraId="235D8881" w14:textId="77777777" w:rsidR="007D600D" w:rsidRPr="00663F15" w:rsidRDefault="007D600D">
      <w:pPr>
        <w:rPr>
          <w:rFonts w:asciiTheme="majorBidi" w:eastAsiaTheme="majorEastAsia" w:hAnsiTheme="majorBidi" w:cstheme="majorBidi"/>
          <w:color w:val="2F5496" w:themeColor="accent1" w:themeShade="BF"/>
          <w:sz w:val="32"/>
          <w:szCs w:val="32"/>
        </w:rPr>
      </w:pPr>
      <w:r w:rsidRPr="00663F15">
        <w:rPr>
          <w:rFonts w:asciiTheme="majorBidi" w:hAnsiTheme="majorBidi" w:cstheme="majorBidi"/>
        </w:rPr>
        <w:br w:type="page"/>
      </w:r>
    </w:p>
    <w:p w14:paraId="274E5C32" w14:textId="448E54F1" w:rsidR="00DC47C1" w:rsidRPr="00663F15" w:rsidRDefault="0078007F" w:rsidP="0078007F">
      <w:pPr>
        <w:pStyle w:val="Heading1"/>
        <w:rPr>
          <w:rFonts w:asciiTheme="majorBidi" w:hAnsiTheme="majorBidi"/>
        </w:rPr>
      </w:pPr>
      <w:bookmarkStart w:id="2" w:name="_Toc3368727"/>
      <w:bookmarkStart w:id="3" w:name="_Toc3892260"/>
      <w:r w:rsidRPr="00663F15">
        <w:rPr>
          <w:rFonts w:asciiTheme="majorBidi" w:hAnsiTheme="majorBidi"/>
        </w:rPr>
        <w:lastRenderedPageBreak/>
        <w:t xml:space="preserve">2. </w:t>
      </w:r>
      <w:r w:rsidR="00DC47C1" w:rsidRPr="00663F15">
        <w:rPr>
          <w:rFonts w:asciiTheme="majorBidi" w:hAnsiTheme="majorBidi"/>
        </w:rPr>
        <w:t>Research Model and Methodology</w:t>
      </w:r>
      <w:bookmarkEnd w:id="2"/>
      <w:bookmarkEnd w:id="3"/>
    </w:p>
    <w:p w14:paraId="495C7518" w14:textId="77777777" w:rsidR="00AB322F" w:rsidRPr="00663F15" w:rsidRDefault="00AB322F" w:rsidP="0078007F">
      <w:pPr>
        <w:rPr>
          <w:rFonts w:asciiTheme="majorBidi" w:hAnsiTheme="majorBidi" w:cstheme="majorBidi"/>
        </w:rPr>
      </w:pPr>
    </w:p>
    <w:p w14:paraId="0D6DA1A1" w14:textId="6C898908" w:rsidR="0078007F" w:rsidRPr="00663F15" w:rsidRDefault="00AB322F" w:rsidP="005D6FAE">
      <w:pPr>
        <w:rPr>
          <w:rFonts w:asciiTheme="majorBidi" w:hAnsiTheme="majorBidi" w:cstheme="majorBidi"/>
        </w:rPr>
      </w:pPr>
      <w:r w:rsidRPr="00663F15">
        <w:rPr>
          <w:rFonts w:asciiTheme="majorBidi" w:hAnsiTheme="majorBidi" w:cstheme="majorBidi"/>
        </w:rPr>
        <w:t xml:space="preserve">Strategic management analytics are used in organisations globally to better understand and improve their position within a competitive industry. </w:t>
      </w:r>
      <w:r w:rsidR="00377C2C" w:rsidRPr="00663F15">
        <w:rPr>
          <w:rFonts w:asciiTheme="majorBidi" w:hAnsiTheme="majorBidi" w:cstheme="majorBidi"/>
        </w:rPr>
        <w:t xml:space="preserve">By researching varying strategical theories an organisation should be able to determine if it has a strong competitive advantage in the long term. Porter, studied and formulated strategies based on competitive strategy using the Porters 5 forces model </w:t>
      </w:r>
      <w:sdt>
        <w:sdtPr>
          <w:rPr>
            <w:rFonts w:asciiTheme="majorBidi" w:hAnsiTheme="majorBidi" w:cstheme="majorBidi"/>
          </w:rPr>
          <w:id w:val="1429701145"/>
          <w:citation/>
        </w:sdtPr>
        <w:sdtEndPr/>
        <w:sdtContent>
          <w:r w:rsidR="00377C2C" w:rsidRPr="00663F15">
            <w:rPr>
              <w:rFonts w:asciiTheme="majorBidi" w:hAnsiTheme="majorBidi" w:cstheme="majorBidi"/>
            </w:rPr>
            <w:fldChar w:fldCharType="begin"/>
          </w:r>
          <w:r w:rsidR="00377C2C" w:rsidRPr="00663F15">
            <w:rPr>
              <w:rFonts w:asciiTheme="majorBidi" w:hAnsiTheme="majorBidi" w:cstheme="majorBidi"/>
            </w:rPr>
            <w:instrText xml:space="preserve"> CITATION Pal12 \l 2057 </w:instrText>
          </w:r>
          <w:r w:rsidR="00377C2C" w:rsidRPr="00663F15">
            <w:rPr>
              <w:rFonts w:asciiTheme="majorBidi" w:hAnsiTheme="majorBidi" w:cstheme="majorBidi"/>
            </w:rPr>
            <w:fldChar w:fldCharType="separate"/>
          </w:r>
          <w:r w:rsidR="00377C2C" w:rsidRPr="00663F15">
            <w:rPr>
              <w:rFonts w:asciiTheme="majorBidi" w:hAnsiTheme="majorBidi" w:cstheme="majorBidi"/>
              <w:noProof/>
            </w:rPr>
            <w:t>(Palmer &amp; Hartley, 2012)</w:t>
          </w:r>
          <w:r w:rsidR="00377C2C" w:rsidRPr="00663F15">
            <w:rPr>
              <w:rFonts w:asciiTheme="majorBidi" w:hAnsiTheme="majorBidi" w:cstheme="majorBidi"/>
            </w:rPr>
            <w:fldChar w:fldCharType="end"/>
          </w:r>
        </w:sdtContent>
      </w:sdt>
      <w:r w:rsidR="00377C2C" w:rsidRPr="00663F15">
        <w:rPr>
          <w:rFonts w:asciiTheme="majorBidi" w:hAnsiTheme="majorBidi" w:cstheme="majorBidi"/>
        </w:rPr>
        <w:t xml:space="preserve"> whereas </w:t>
      </w:r>
      <w:r w:rsidR="005D6FAE" w:rsidRPr="00663F15">
        <w:rPr>
          <w:rFonts w:asciiTheme="majorBidi" w:hAnsiTheme="majorBidi" w:cstheme="majorBidi"/>
        </w:rPr>
        <w:t xml:space="preserve">the </w:t>
      </w:r>
      <w:r w:rsidR="00377C2C" w:rsidRPr="00663F15">
        <w:rPr>
          <w:rFonts w:asciiTheme="majorBidi" w:hAnsiTheme="majorBidi" w:cstheme="majorBidi"/>
        </w:rPr>
        <w:t xml:space="preserve">Ansoff Growth Matrix, aids an organisation in determining their product and market growth strategy </w:t>
      </w:r>
      <w:sdt>
        <w:sdtPr>
          <w:rPr>
            <w:rFonts w:asciiTheme="majorBidi" w:hAnsiTheme="majorBidi" w:cstheme="majorBidi"/>
          </w:rPr>
          <w:id w:val="-1196699718"/>
          <w:citation/>
        </w:sdtPr>
        <w:sdtEndPr/>
        <w:sdtContent>
          <w:r w:rsidR="00377C2C" w:rsidRPr="00663F15">
            <w:rPr>
              <w:rFonts w:asciiTheme="majorBidi" w:hAnsiTheme="majorBidi" w:cstheme="majorBidi"/>
            </w:rPr>
            <w:fldChar w:fldCharType="begin"/>
          </w:r>
          <w:r w:rsidR="00377C2C" w:rsidRPr="00663F15">
            <w:rPr>
              <w:rFonts w:asciiTheme="majorBidi" w:hAnsiTheme="majorBidi" w:cstheme="majorBidi"/>
            </w:rPr>
            <w:instrText xml:space="preserve"> CITATION Col04 \l 2057 </w:instrText>
          </w:r>
          <w:r w:rsidR="00377C2C" w:rsidRPr="00663F15">
            <w:rPr>
              <w:rFonts w:asciiTheme="majorBidi" w:hAnsiTheme="majorBidi" w:cstheme="majorBidi"/>
            </w:rPr>
            <w:fldChar w:fldCharType="separate"/>
          </w:r>
          <w:r w:rsidR="00377C2C" w:rsidRPr="00663F15">
            <w:rPr>
              <w:rFonts w:asciiTheme="majorBidi" w:hAnsiTheme="majorBidi" w:cstheme="majorBidi"/>
              <w:noProof/>
            </w:rPr>
            <w:t>(Cole &amp; Kelly, 2004)</w:t>
          </w:r>
          <w:r w:rsidR="00377C2C" w:rsidRPr="00663F15">
            <w:rPr>
              <w:rFonts w:asciiTheme="majorBidi" w:hAnsiTheme="majorBidi" w:cstheme="majorBidi"/>
            </w:rPr>
            <w:fldChar w:fldCharType="end"/>
          </w:r>
        </w:sdtContent>
      </w:sdt>
      <w:r w:rsidR="00377C2C" w:rsidRPr="00663F15">
        <w:rPr>
          <w:rFonts w:asciiTheme="majorBidi" w:hAnsiTheme="majorBidi" w:cstheme="majorBidi"/>
        </w:rPr>
        <w:t xml:space="preserve">. For this report, the SFF matrix will be applied. </w:t>
      </w:r>
    </w:p>
    <w:p w14:paraId="7ACEFCFD" w14:textId="77777777" w:rsidR="00AB322F" w:rsidRPr="00663F15" w:rsidRDefault="00AB322F" w:rsidP="0078007F">
      <w:pPr>
        <w:rPr>
          <w:rFonts w:asciiTheme="majorBidi" w:hAnsiTheme="majorBidi" w:cstheme="majorBidi"/>
        </w:rPr>
      </w:pPr>
    </w:p>
    <w:p w14:paraId="6FB56BE2" w14:textId="0A1678F8" w:rsidR="00B359D2" w:rsidRPr="00663F15" w:rsidRDefault="0078007F" w:rsidP="0078007F">
      <w:pPr>
        <w:pStyle w:val="Heading2"/>
        <w:rPr>
          <w:rFonts w:asciiTheme="majorBidi" w:hAnsiTheme="majorBidi"/>
        </w:rPr>
      </w:pPr>
      <w:bookmarkStart w:id="4" w:name="_Toc3368728"/>
      <w:bookmarkStart w:id="5" w:name="_Toc3892261"/>
      <w:r w:rsidRPr="00663F15">
        <w:rPr>
          <w:rFonts w:asciiTheme="majorBidi" w:hAnsiTheme="majorBidi"/>
        </w:rPr>
        <w:t>2.1 What is strategy formulation framework (SFF)?</w:t>
      </w:r>
      <w:bookmarkEnd w:id="4"/>
      <w:bookmarkEnd w:id="5"/>
    </w:p>
    <w:p w14:paraId="5A6FC0A4" w14:textId="77777777" w:rsidR="00C82E9D" w:rsidRPr="00663F15" w:rsidRDefault="00C82E9D" w:rsidP="00C82E9D">
      <w:pPr>
        <w:rPr>
          <w:rFonts w:asciiTheme="majorBidi" w:hAnsiTheme="majorBidi" w:cstheme="majorBidi"/>
        </w:rPr>
      </w:pPr>
    </w:p>
    <w:p w14:paraId="1515C407" w14:textId="5C60E630" w:rsidR="00C82E9D" w:rsidRPr="00663F15" w:rsidRDefault="00C82E9D" w:rsidP="00663F15">
      <w:pPr>
        <w:rPr>
          <w:rFonts w:asciiTheme="majorBidi" w:hAnsiTheme="majorBidi" w:cstheme="majorBidi"/>
        </w:rPr>
      </w:pPr>
      <w:r w:rsidRPr="00663F15">
        <w:rPr>
          <w:rFonts w:asciiTheme="majorBidi" w:hAnsiTheme="majorBidi" w:cstheme="majorBidi"/>
        </w:rPr>
        <w:t xml:space="preserve">David’s </w:t>
      </w:r>
      <w:r w:rsidR="005D6FAE" w:rsidRPr="00663F15">
        <w:rPr>
          <w:rFonts w:asciiTheme="majorBidi" w:hAnsiTheme="majorBidi" w:cstheme="majorBidi"/>
        </w:rPr>
        <w:t xml:space="preserve">SFF is a series of </w:t>
      </w:r>
      <w:r w:rsidR="00752051" w:rsidRPr="00663F15">
        <w:rPr>
          <w:rFonts w:asciiTheme="majorBidi" w:hAnsiTheme="majorBidi" w:cstheme="majorBidi"/>
        </w:rPr>
        <w:t xml:space="preserve">comprehensive </w:t>
      </w:r>
      <w:r w:rsidR="005D6FAE" w:rsidRPr="00663F15">
        <w:rPr>
          <w:rFonts w:asciiTheme="majorBidi" w:hAnsiTheme="majorBidi" w:cstheme="majorBidi"/>
        </w:rPr>
        <w:t xml:space="preserve">strategic techniques, </w:t>
      </w:r>
      <w:r w:rsidRPr="00663F15">
        <w:rPr>
          <w:rFonts w:asciiTheme="majorBidi" w:hAnsiTheme="majorBidi" w:cstheme="majorBidi"/>
        </w:rPr>
        <w:t xml:space="preserve">formulated in three different stages and can be applied </w:t>
      </w:r>
      <w:r w:rsidR="00752051" w:rsidRPr="00663F15">
        <w:rPr>
          <w:rFonts w:asciiTheme="majorBidi" w:hAnsiTheme="majorBidi" w:cstheme="majorBidi"/>
        </w:rPr>
        <w:t xml:space="preserve">by an organisation </w:t>
      </w:r>
      <w:r w:rsidRPr="00663F15">
        <w:rPr>
          <w:rFonts w:asciiTheme="majorBidi" w:hAnsiTheme="majorBidi" w:cstheme="majorBidi"/>
        </w:rPr>
        <w:t xml:space="preserve">during an assessment framework </w:t>
      </w:r>
      <w:sdt>
        <w:sdtPr>
          <w:rPr>
            <w:rFonts w:asciiTheme="majorBidi" w:hAnsiTheme="majorBidi" w:cstheme="majorBidi"/>
          </w:rPr>
          <w:id w:val="-1247811010"/>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Dav15 \l 2057 </w:instrText>
          </w:r>
          <w:r w:rsidRPr="00663F15">
            <w:rPr>
              <w:rFonts w:asciiTheme="majorBidi" w:hAnsiTheme="majorBidi" w:cstheme="majorBidi"/>
            </w:rPr>
            <w:fldChar w:fldCharType="separate"/>
          </w:r>
          <w:r w:rsidRPr="00663F15">
            <w:rPr>
              <w:rFonts w:asciiTheme="majorBidi" w:hAnsiTheme="majorBidi" w:cstheme="majorBidi"/>
              <w:noProof/>
            </w:rPr>
            <w:t>(David &amp; David, 2015)</w:t>
          </w:r>
          <w:r w:rsidRPr="00663F15">
            <w:rPr>
              <w:rFonts w:asciiTheme="majorBidi" w:hAnsiTheme="majorBidi" w:cstheme="majorBidi"/>
            </w:rPr>
            <w:fldChar w:fldCharType="end"/>
          </w:r>
        </w:sdtContent>
      </w:sdt>
      <w:r w:rsidRPr="00663F15">
        <w:rPr>
          <w:rFonts w:asciiTheme="majorBidi" w:hAnsiTheme="majorBidi" w:cstheme="majorBidi"/>
        </w:rPr>
        <w:t>.</w:t>
      </w:r>
      <w:r w:rsidR="00752051" w:rsidRPr="00663F15">
        <w:rPr>
          <w:rFonts w:asciiTheme="majorBidi" w:hAnsiTheme="majorBidi" w:cstheme="majorBidi"/>
        </w:rPr>
        <w:t xml:space="preserve"> The stages include:</w:t>
      </w:r>
      <w:r w:rsidRPr="00663F15">
        <w:rPr>
          <w:rFonts w:asciiTheme="majorBidi" w:hAnsiTheme="majorBidi" w:cstheme="majorBidi"/>
        </w:rPr>
        <w:t xml:space="preserve"> Stage 1: The Input Stage,</w:t>
      </w:r>
      <w:r w:rsidR="00752051" w:rsidRPr="00663F15">
        <w:rPr>
          <w:rFonts w:asciiTheme="majorBidi" w:hAnsiTheme="majorBidi" w:cstheme="majorBidi"/>
        </w:rPr>
        <w:t xml:space="preserve"> comprising an EFE, CPM and IFE matrix;</w:t>
      </w:r>
      <w:r w:rsidRPr="00663F15">
        <w:rPr>
          <w:rFonts w:asciiTheme="majorBidi" w:hAnsiTheme="majorBidi" w:cstheme="majorBidi"/>
        </w:rPr>
        <w:t xml:space="preserve"> stage 2: The Matching Stage</w:t>
      </w:r>
      <w:r w:rsidR="00752051" w:rsidRPr="00663F15">
        <w:rPr>
          <w:rFonts w:asciiTheme="majorBidi" w:hAnsiTheme="majorBidi" w:cstheme="majorBidi"/>
        </w:rPr>
        <w:t>, comprising SWOT, SPACE, BCG, IE and Grand Strategy Matrices;</w:t>
      </w:r>
      <w:r w:rsidRPr="00663F15">
        <w:rPr>
          <w:rFonts w:asciiTheme="majorBidi" w:hAnsiTheme="majorBidi" w:cstheme="majorBidi"/>
        </w:rPr>
        <w:t xml:space="preserve"> and Stage 3: The Decision Stage</w:t>
      </w:r>
      <w:r w:rsidR="00752051" w:rsidRPr="00663F15">
        <w:rPr>
          <w:rFonts w:asciiTheme="majorBidi" w:hAnsiTheme="majorBidi" w:cstheme="majorBidi"/>
        </w:rPr>
        <w:t>, the QSPM</w:t>
      </w:r>
      <w:r w:rsidRPr="00663F15">
        <w:rPr>
          <w:rFonts w:asciiTheme="majorBidi" w:hAnsiTheme="majorBidi" w:cstheme="majorBidi"/>
        </w:rPr>
        <w:t xml:space="preserve"> (</w:t>
      </w:r>
      <w:r w:rsidR="00663F15" w:rsidRPr="00663F15">
        <w:rPr>
          <w:rFonts w:asciiTheme="majorBidi" w:hAnsiTheme="majorBidi" w:cstheme="majorBidi"/>
        </w:rPr>
        <w:t>F</w:t>
      </w:r>
      <w:r w:rsidRPr="00663F15">
        <w:rPr>
          <w:rFonts w:asciiTheme="majorBidi" w:hAnsiTheme="majorBidi" w:cstheme="majorBidi"/>
        </w:rPr>
        <w:t>1).</w:t>
      </w:r>
    </w:p>
    <w:p w14:paraId="65EB4B12" w14:textId="77777777" w:rsidR="00E862A7" w:rsidRPr="00663F15" w:rsidRDefault="00E862A7" w:rsidP="00C82E9D">
      <w:pPr>
        <w:rPr>
          <w:rFonts w:asciiTheme="majorBidi" w:hAnsiTheme="majorBidi" w:cstheme="majorBidi"/>
        </w:rPr>
      </w:pPr>
    </w:p>
    <w:p w14:paraId="536248CB" w14:textId="38FB648A" w:rsidR="00C82E9D" w:rsidRPr="00663F15" w:rsidRDefault="00C82E9D" w:rsidP="00C82E9D">
      <w:pPr>
        <w:jc w:val="center"/>
        <w:rPr>
          <w:rFonts w:asciiTheme="majorBidi" w:hAnsiTheme="majorBidi" w:cstheme="majorBidi"/>
        </w:rPr>
      </w:pPr>
      <w:r w:rsidRPr="00663F15">
        <w:rPr>
          <w:rFonts w:asciiTheme="majorBidi" w:hAnsiTheme="majorBidi" w:cstheme="majorBidi"/>
          <w:noProof/>
        </w:rPr>
        <w:drawing>
          <wp:inline distT="0" distB="0" distL="0" distR="0" wp14:anchorId="1F4CE5B7" wp14:editId="20CC6B7F">
            <wp:extent cx="6030652" cy="215730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15687"/>
                    <a:stretch/>
                  </pic:blipFill>
                  <pic:spPr bwMode="auto">
                    <a:xfrm>
                      <a:off x="0" y="0"/>
                      <a:ext cx="6037873" cy="2159890"/>
                    </a:xfrm>
                    <a:prstGeom prst="rect">
                      <a:avLst/>
                    </a:prstGeom>
                    <a:noFill/>
                    <a:ln>
                      <a:noFill/>
                    </a:ln>
                    <a:extLst>
                      <a:ext uri="{53640926-AAD7-44D8-BBD7-CCE9431645EC}">
                        <a14:shadowObscured xmlns:a14="http://schemas.microsoft.com/office/drawing/2010/main"/>
                      </a:ext>
                    </a:extLst>
                  </pic:spPr>
                </pic:pic>
              </a:graphicData>
            </a:graphic>
          </wp:inline>
        </w:drawing>
      </w:r>
    </w:p>
    <w:p w14:paraId="7C49C3CC" w14:textId="0C6B9648" w:rsidR="00C82E9D" w:rsidRPr="00663F15" w:rsidRDefault="00663F15" w:rsidP="00C82E9D">
      <w:pPr>
        <w:jc w:val="right"/>
        <w:rPr>
          <w:rFonts w:asciiTheme="majorBidi" w:hAnsiTheme="majorBidi" w:cstheme="majorBidi"/>
        </w:rPr>
      </w:pPr>
      <w:r w:rsidRPr="00663F15">
        <w:rPr>
          <w:rFonts w:asciiTheme="majorBidi" w:hAnsiTheme="majorBidi" w:cstheme="majorBidi"/>
        </w:rPr>
        <w:t>F</w:t>
      </w:r>
      <w:r w:rsidR="00C82E9D" w:rsidRPr="00663F15">
        <w:rPr>
          <w:rFonts w:asciiTheme="majorBidi" w:hAnsiTheme="majorBidi" w:cstheme="majorBidi"/>
        </w:rPr>
        <w:t>1: Strategy Formulation Analytical Framework</w:t>
      </w:r>
    </w:p>
    <w:p w14:paraId="0C3E29E6" w14:textId="77777777" w:rsidR="00C82E9D" w:rsidRPr="00663F15" w:rsidRDefault="00C82E9D" w:rsidP="00C82E9D">
      <w:pPr>
        <w:rPr>
          <w:rFonts w:asciiTheme="majorBidi" w:hAnsiTheme="majorBidi" w:cstheme="majorBidi"/>
        </w:rPr>
      </w:pPr>
    </w:p>
    <w:p w14:paraId="603B3511" w14:textId="7F282A3A" w:rsidR="00C82E9D" w:rsidRPr="00663F15" w:rsidRDefault="00C82E9D" w:rsidP="0064168E">
      <w:pPr>
        <w:rPr>
          <w:rFonts w:asciiTheme="majorBidi" w:hAnsiTheme="majorBidi" w:cstheme="majorBidi"/>
        </w:rPr>
      </w:pPr>
      <w:r w:rsidRPr="00663F15">
        <w:rPr>
          <w:rFonts w:asciiTheme="majorBidi" w:hAnsiTheme="majorBidi" w:cstheme="majorBidi"/>
        </w:rPr>
        <w:t>By making use of David’s formulation framework and applying the three stages, one can identify and evaluate</w:t>
      </w:r>
      <w:r w:rsidR="0064168E" w:rsidRPr="00663F15">
        <w:rPr>
          <w:rFonts w:asciiTheme="majorBidi" w:hAnsiTheme="majorBidi" w:cstheme="majorBidi"/>
        </w:rPr>
        <w:t xml:space="preserve"> appropriate strategies for The Disney Company </w:t>
      </w:r>
      <w:r w:rsidRPr="00663F15">
        <w:rPr>
          <w:rFonts w:asciiTheme="majorBidi" w:hAnsiTheme="majorBidi" w:cstheme="majorBidi"/>
        </w:rPr>
        <w:t>to implement</w:t>
      </w:r>
      <w:r w:rsidR="0064168E" w:rsidRPr="00663F15">
        <w:rPr>
          <w:rFonts w:asciiTheme="majorBidi" w:hAnsiTheme="majorBidi" w:cstheme="majorBidi"/>
        </w:rPr>
        <w:t xml:space="preserve"> to improve their competitive stance within the industry</w:t>
      </w:r>
      <w:r w:rsidR="00AB322F" w:rsidRPr="00663F15">
        <w:rPr>
          <w:rFonts w:asciiTheme="majorBidi" w:hAnsiTheme="majorBidi" w:cstheme="majorBidi"/>
        </w:rPr>
        <w:t xml:space="preserve">. </w:t>
      </w:r>
    </w:p>
    <w:p w14:paraId="15EC5131" w14:textId="77777777" w:rsidR="00C82E9D" w:rsidRPr="00663F15" w:rsidRDefault="00C82E9D" w:rsidP="00C82E9D">
      <w:pPr>
        <w:pStyle w:val="Heading2"/>
        <w:rPr>
          <w:rFonts w:asciiTheme="majorBidi" w:hAnsiTheme="majorBidi"/>
        </w:rPr>
      </w:pPr>
    </w:p>
    <w:p w14:paraId="367C7E5A" w14:textId="303E46CA" w:rsidR="00663F15" w:rsidRPr="00663F15" w:rsidRDefault="00663F15">
      <w:pPr>
        <w:rPr>
          <w:rFonts w:asciiTheme="majorBidi" w:hAnsiTheme="majorBidi" w:cstheme="majorBidi"/>
        </w:rPr>
      </w:pPr>
      <w:r w:rsidRPr="00663F15">
        <w:rPr>
          <w:rFonts w:asciiTheme="majorBidi" w:hAnsiTheme="majorBidi" w:cstheme="majorBidi"/>
        </w:rPr>
        <w:br w:type="page"/>
      </w:r>
    </w:p>
    <w:p w14:paraId="78D1A48A" w14:textId="2A43FFA0" w:rsidR="00B359D2" w:rsidRPr="00663F15" w:rsidRDefault="0078007F" w:rsidP="00EA3E9F">
      <w:pPr>
        <w:pStyle w:val="Heading1"/>
        <w:rPr>
          <w:rFonts w:asciiTheme="majorBidi" w:hAnsiTheme="majorBidi"/>
        </w:rPr>
      </w:pPr>
      <w:bookmarkStart w:id="6" w:name="_Toc3368737"/>
      <w:bookmarkStart w:id="7" w:name="_Toc3892262"/>
      <w:r w:rsidRPr="00663F15">
        <w:rPr>
          <w:rFonts w:asciiTheme="majorBidi" w:hAnsiTheme="majorBidi"/>
        </w:rPr>
        <w:lastRenderedPageBreak/>
        <w:t xml:space="preserve">3. </w:t>
      </w:r>
      <w:r w:rsidR="00377C2C" w:rsidRPr="00663F15">
        <w:rPr>
          <w:rFonts w:asciiTheme="majorBidi" w:hAnsiTheme="majorBidi"/>
        </w:rPr>
        <w:t>The Disney Company</w:t>
      </w:r>
      <w:bookmarkEnd w:id="6"/>
      <w:bookmarkEnd w:id="7"/>
    </w:p>
    <w:p w14:paraId="0DB26D74" w14:textId="78DCD1FF" w:rsidR="004B0720" w:rsidRPr="00663F15" w:rsidRDefault="004B0720" w:rsidP="004B0720">
      <w:pPr>
        <w:rPr>
          <w:rFonts w:asciiTheme="majorBidi" w:hAnsiTheme="majorBidi" w:cstheme="majorBidi"/>
        </w:rPr>
      </w:pPr>
    </w:p>
    <w:p w14:paraId="1236BC7F" w14:textId="77777777" w:rsidR="004B0720" w:rsidRPr="00663F15" w:rsidRDefault="004B0720" w:rsidP="004B0720">
      <w:pPr>
        <w:pStyle w:val="Heading2"/>
        <w:rPr>
          <w:rFonts w:asciiTheme="majorBidi" w:hAnsiTheme="majorBidi"/>
        </w:rPr>
      </w:pPr>
      <w:bookmarkStart w:id="8" w:name="_Toc3368738"/>
      <w:bookmarkStart w:id="9" w:name="_Toc3892263"/>
      <w:r w:rsidRPr="00663F15">
        <w:rPr>
          <w:rFonts w:asciiTheme="majorBidi" w:hAnsiTheme="majorBidi"/>
        </w:rPr>
        <w:t>3.1. Mission and vision</w:t>
      </w:r>
      <w:bookmarkEnd w:id="8"/>
      <w:bookmarkEnd w:id="9"/>
    </w:p>
    <w:p w14:paraId="58EA1D31" w14:textId="77777777" w:rsidR="004B0720" w:rsidRPr="00663F15" w:rsidRDefault="004B0720" w:rsidP="004B0720">
      <w:pPr>
        <w:rPr>
          <w:rFonts w:asciiTheme="majorBidi" w:hAnsiTheme="majorBidi" w:cstheme="majorBidi"/>
        </w:rPr>
      </w:pPr>
    </w:p>
    <w:p w14:paraId="286EBE77" w14:textId="77777777" w:rsidR="004B0720" w:rsidRPr="00663F15" w:rsidRDefault="004B0720" w:rsidP="004B0720">
      <w:pPr>
        <w:rPr>
          <w:rFonts w:asciiTheme="majorBidi" w:hAnsiTheme="majorBidi" w:cstheme="majorBidi"/>
        </w:rPr>
      </w:pPr>
      <w:r w:rsidRPr="00663F15">
        <w:rPr>
          <w:rFonts w:asciiTheme="majorBidi" w:hAnsiTheme="majorBidi" w:cstheme="majorBidi"/>
        </w:rPr>
        <w:t>The Disney mission and vision intrinsically are one and the same; the mission statement,</w:t>
      </w:r>
    </w:p>
    <w:p w14:paraId="3B8D90A8" w14:textId="77777777" w:rsidR="004B0720" w:rsidRPr="00663F15" w:rsidRDefault="004B0720" w:rsidP="004B0720">
      <w:pPr>
        <w:rPr>
          <w:rFonts w:asciiTheme="majorBidi" w:hAnsiTheme="majorBidi" w:cstheme="majorBidi"/>
        </w:rPr>
      </w:pPr>
    </w:p>
    <w:p w14:paraId="40F34410" w14:textId="77777777" w:rsidR="004B0720" w:rsidRPr="00663F15" w:rsidRDefault="004B0720" w:rsidP="004B0720">
      <w:pPr>
        <w:ind w:left="720"/>
        <w:rPr>
          <w:rFonts w:asciiTheme="majorBidi" w:eastAsia="Times New Roman" w:hAnsiTheme="majorBidi" w:cstheme="majorBidi"/>
          <w:shd w:val="clear" w:color="auto" w:fill="FFFFFF"/>
        </w:rPr>
      </w:pPr>
      <w:r w:rsidRPr="00663F15">
        <w:rPr>
          <w:rFonts w:asciiTheme="majorBidi" w:eastAsia="Times New Roman" w:hAnsiTheme="majorBidi" w:cstheme="majorBidi"/>
          <w:shd w:val="clear" w:color="auto" w:fill="FFFFFF"/>
        </w:rPr>
        <w:t>“</w:t>
      </w:r>
      <w:r w:rsidRPr="00663F15">
        <w:rPr>
          <w:rFonts w:asciiTheme="majorBidi" w:eastAsia="Times New Roman" w:hAnsiTheme="majorBidi" w:cstheme="majorBidi"/>
          <w:i/>
          <w:iCs/>
        </w:rPr>
        <w:t>to be one of the world’s leading producers and providers of entertainment and information. Using our portfolio of brands to differentiate our content, services and consumer products, we seek to develop the most creative, innovative and profitable entertainment experiences and related products in the world.</w:t>
      </w:r>
      <w:r w:rsidRPr="00663F15">
        <w:rPr>
          <w:rFonts w:asciiTheme="majorBidi" w:eastAsia="Times New Roman" w:hAnsiTheme="majorBidi" w:cstheme="majorBidi"/>
          <w:shd w:val="clear" w:color="auto" w:fill="FFFFFF"/>
        </w:rPr>
        <w:t xml:space="preserve">” </w:t>
      </w:r>
    </w:p>
    <w:p w14:paraId="4F86FB25" w14:textId="77777777" w:rsidR="004B0720" w:rsidRPr="00663F15" w:rsidRDefault="004B0720" w:rsidP="004B0720">
      <w:pPr>
        <w:jc w:val="center"/>
        <w:rPr>
          <w:rFonts w:asciiTheme="majorBidi" w:eastAsia="Times New Roman" w:hAnsiTheme="majorBidi" w:cstheme="majorBidi"/>
          <w:shd w:val="clear" w:color="auto" w:fill="FFFFFF"/>
        </w:rPr>
      </w:pPr>
    </w:p>
    <w:p w14:paraId="085D9269" w14:textId="77777777" w:rsidR="004B0720" w:rsidRPr="00663F15" w:rsidRDefault="004B0720" w:rsidP="004B0720">
      <w:pPr>
        <w:rPr>
          <w:rFonts w:asciiTheme="majorBidi" w:eastAsia="Times New Roman" w:hAnsiTheme="majorBidi" w:cstheme="majorBidi"/>
          <w:shd w:val="clear" w:color="auto" w:fill="FFFFFF"/>
        </w:rPr>
      </w:pPr>
      <w:r w:rsidRPr="00663F15">
        <w:rPr>
          <w:rFonts w:asciiTheme="majorBidi" w:eastAsia="Times New Roman" w:hAnsiTheme="majorBidi" w:cstheme="majorBidi"/>
          <w:shd w:val="clear" w:color="auto" w:fill="FFFFFF"/>
        </w:rPr>
        <w:t xml:space="preserve">Indicates the use of Porter’s generic competitive strategy model </w:t>
      </w:r>
      <w:sdt>
        <w:sdtPr>
          <w:rPr>
            <w:rFonts w:asciiTheme="majorBidi" w:eastAsia="Times New Roman" w:hAnsiTheme="majorBidi" w:cstheme="majorBidi"/>
            <w:shd w:val="clear" w:color="auto" w:fill="FFFFFF"/>
          </w:rPr>
          <w:id w:val="-2000035891"/>
          <w:citation/>
        </w:sdtPr>
        <w:sdtEndPr/>
        <w:sdtContent>
          <w:r w:rsidRPr="00663F15">
            <w:rPr>
              <w:rFonts w:asciiTheme="majorBidi" w:eastAsia="Times New Roman" w:hAnsiTheme="majorBidi" w:cstheme="majorBidi"/>
              <w:shd w:val="clear" w:color="auto" w:fill="FFFFFF"/>
            </w:rPr>
            <w:fldChar w:fldCharType="begin"/>
          </w:r>
          <w:r w:rsidRPr="00663F15">
            <w:rPr>
              <w:rFonts w:asciiTheme="majorBidi" w:eastAsia="Times New Roman" w:hAnsiTheme="majorBidi" w:cstheme="majorBidi"/>
              <w:shd w:val="clear" w:color="auto" w:fill="FFFFFF"/>
            </w:rPr>
            <w:instrText xml:space="preserve"> CITATION Min19 \l 2057 </w:instrText>
          </w:r>
          <w:r w:rsidRPr="00663F15">
            <w:rPr>
              <w:rFonts w:asciiTheme="majorBidi" w:eastAsia="Times New Roman" w:hAnsiTheme="majorBidi" w:cstheme="majorBidi"/>
              <w:shd w:val="clear" w:color="auto" w:fill="FFFFFF"/>
            </w:rPr>
            <w:fldChar w:fldCharType="separate"/>
          </w:r>
          <w:r w:rsidRPr="00663F15">
            <w:rPr>
              <w:rFonts w:asciiTheme="majorBidi" w:eastAsia="Times New Roman" w:hAnsiTheme="majorBidi" w:cstheme="majorBidi"/>
              <w:noProof/>
              <w:shd w:val="clear" w:color="auto" w:fill="FFFFFF"/>
            </w:rPr>
            <w:t>(Mind Tools, 2019)</w:t>
          </w:r>
          <w:r w:rsidRPr="00663F15">
            <w:rPr>
              <w:rFonts w:asciiTheme="majorBidi" w:eastAsia="Times New Roman" w:hAnsiTheme="majorBidi" w:cstheme="majorBidi"/>
              <w:shd w:val="clear" w:color="auto" w:fill="FFFFFF"/>
            </w:rPr>
            <w:fldChar w:fldCharType="end"/>
          </w:r>
        </w:sdtContent>
      </w:sdt>
      <w:r w:rsidRPr="00663F15">
        <w:rPr>
          <w:rFonts w:asciiTheme="majorBidi" w:eastAsia="Times New Roman" w:hAnsiTheme="majorBidi" w:cstheme="majorBidi"/>
          <w:shd w:val="clear" w:color="auto" w:fill="FFFFFF"/>
        </w:rPr>
        <w:t>, enabling them to develop and maintain their competitiveness in the market by producing products different to those of its competitors.</w:t>
      </w:r>
    </w:p>
    <w:p w14:paraId="08C68311" w14:textId="77777777" w:rsidR="004B0720" w:rsidRPr="00663F15" w:rsidRDefault="004B0720" w:rsidP="004B0720">
      <w:pPr>
        <w:rPr>
          <w:rFonts w:asciiTheme="majorBidi" w:eastAsia="Times New Roman" w:hAnsiTheme="majorBidi" w:cstheme="majorBidi"/>
          <w:shd w:val="clear" w:color="auto" w:fill="FFFFFF"/>
        </w:rPr>
      </w:pPr>
    </w:p>
    <w:p w14:paraId="429ECA23" w14:textId="77777777" w:rsidR="004B0720" w:rsidRPr="00663F15" w:rsidRDefault="004B0720" w:rsidP="004B0720">
      <w:pPr>
        <w:rPr>
          <w:rFonts w:asciiTheme="majorBidi" w:eastAsia="Times New Roman" w:hAnsiTheme="majorBidi" w:cstheme="majorBidi"/>
          <w:shd w:val="clear" w:color="auto" w:fill="FFFFFF"/>
        </w:rPr>
      </w:pPr>
      <w:r w:rsidRPr="00663F15">
        <w:rPr>
          <w:rFonts w:asciiTheme="majorBidi" w:eastAsia="Times New Roman" w:hAnsiTheme="majorBidi" w:cstheme="majorBidi"/>
          <w:shd w:val="clear" w:color="auto" w:fill="FFFFFF"/>
        </w:rPr>
        <w:t xml:space="preserve"> And the vision statement,</w:t>
      </w:r>
    </w:p>
    <w:p w14:paraId="60BD8BF0" w14:textId="77777777" w:rsidR="004B0720" w:rsidRPr="00663F15" w:rsidRDefault="004B0720" w:rsidP="004B0720">
      <w:pPr>
        <w:jc w:val="center"/>
        <w:rPr>
          <w:rFonts w:asciiTheme="majorBidi" w:eastAsia="Times New Roman" w:hAnsiTheme="majorBidi" w:cstheme="majorBidi"/>
          <w:shd w:val="clear" w:color="auto" w:fill="FFFFFF"/>
        </w:rPr>
      </w:pPr>
    </w:p>
    <w:p w14:paraId="62AE4D41" w14:textId="77777777" w:rsidR="004B0720" w:rsidRPr="00663F15" w:rsidRDefault="004B0720" w:rsidP="004B0720">
      <w:pPr>
        <w:ind w:left="720"/>
        <w:rPr>
          <w:rFonts w:asciiTheme="majorBidi" w:eastAsia="Times New Roman" w:hAnsiTheme="majorBidi" w:cstheme="majorBidi"/>
          <w:i/>
          <w:iCs/>
        </w:rPr>
      </w:pPr>
      <w:r w:rsidRPr="00663F15">
        <w:rPr>
          <w:rFonts w:asciiTheme="majorBidi" w:eastAsia="Times New Roman" w:hAnsiTheme="majorBidi" w:cstheme="majorBidi"/>
          <w:shd w:val="clear" w:color="auto" w:fill="FFFFFF"/>
        </w:rPr>
        <w:t>“</w:t>
      </w:r>
      <w:r w:rsidRPr="00663F15">
        <w:rPr>
          <w:rFonts w:asciiTheme="majorBidi" w:eastAsia="Times New Roman" w:hAnsiTheme="majorBidi" w:cstheme="majorBidi"/>
          <w:i/>
          <w:iCs/>
        </w:rPr>
        <w:t>to be one of the world’s leading producers and providers of entertainment and information.”</w:t>
      </w:r>
    </w:p>
    <w:p w14:paraId="53D69300" w14:textId="77777777" w:rsidR="004B0720" w:rsidRPr="00663F15" w:rsidRDefault="004B0720" w:rsidP="004B0720">
      <w:pPr>
        <w:ind w:left="720"/>
        <w:rPr>
          <w:rFonts w:asciiTheme="majorBidi" w:eastAsia="Times New Roman" w:hAnsiTheme="majorBidi" w:cstheme="majorBidi"/>
          <w:i/>
          <w:iCs/>
        </w:rPr>
      </w:pPr>
    </w:p>
    <w:p w14:paraId="69D23F6A" w14:textId="77777777" w:rsidR="004B0720" w:rsidRPr="00663F15" w:rsidRDefault="004B0720" w:rsidP="004B0720">
      <w:pPr>
        <w:rPr>
          <w:rFonts w:asciiTheme="majorBidi" w:eastAsia="Times New Roman" w:hAnsiTheme="majorBidi" w:cstheme="majorBidi"/>
        </w:rPr>
      </w:pPr>
      <w:r w:rsidRPr="00663F15">
        <w:rPr>
          <w:rFonts w:asciiTheme="majorBidi" w:eastAsia="Times New Roman" w:hAnsiTheme="majorBidi" w:cstheme="majorBidi"/>
        </w:rPr>
        <w:t>With a global demographic, the vision statement suggests the want to become a primary leader globally with media products, amusement parks, resorts and entertainment; what the vision statement lacks is the ‘what’ and the ‘how’, what they intend to do and how they are going to get there.</w:t>
      </w:r>
    </w:p>
    <w:p w14:paraId="41D7AC3C" w14:textId="77777777" w:rsidR="004B0720" w:rsidRPr="00663F15" w:rsidRDefault="004B0720" w:rsidP="004B0720">
      <w:pPr>
        <w:jc w:val="center"/>
        <w:rPr>
          <w:rFonts w:asciiTheme="majorBidi" w:hAnsiTheme="majorBidi" w:cstheme="majorBidi"/>
        </w:rPr>
      </w:pPr>
    </w:p>
    <w:p w14:paraId="4A711E25" w14:textId="665A3172" w:rsidR="004B0720" w:rsidRPr="00663F15" w:rsidRDefault="004B0720" w:rsidP="004B0720">
      <w:pPr>
        <w:pStyle w:val="Heading2"/>
        <w:rPr>
          <w:rFonts w:asciiTheme="majorBidi" w:hAnsiTheme="majorBidi"/>
          <w:sz w:val="24"/>
          <w:szCs w:val="24"/>
        </w:rPr>
      </w:pPr>
      <w:bookmarkStart w:id="10" w:name="_Toc3892264"/>
      <w:r w:rsidRPr="00663F15">
        <w:rPr>
          <w:rFonts w:asciiTheme="majorBidi" w:hAnsiTheme="majorBidi"/>
          <w:sz w:val="24"/>
          <w:szCs w:val="24"/>
        </w:rPr>
        <w:t>3.2. Company Background</w:t>
      </w:r>
      <w:bookmarkEnd w:id="10"/>
    </w:p>
    <w:p w14:paraId="5A9CBA9A" w14:textId="77777777" w:rsidR="00C82E9D" w:rsidRPr="00663F15" w:rsidRDefault="00C82E9D" w:rsidP="00C82E9D">
      <w:pPr>
        <w:rPr>
          <w:rFonts w:asciiTheme="majorBidi" w:hAnsiTheme="majorBidi" w:cstheme="majorBidi"/>
        </w:rPr>
      </w:pPr>
    </w:p>
    <w:p w14:paraId="5B734440" w14:textId="76A925EE" w:rsidR="006E0640" w:rsidRPr="00663F15" w:rsidRDefault="006E0640" w:rsidP="006E0640">
      <w:pPr>
        <w:rPr>
          <w:rFonts w:asciiTheme="majorBidi" w:hAnsiTheme="majorBidi" w:cstheme="majorBidi"/>
        </w:rPr>
      </w:pPr>
      <w:r w:rsidRPr="00663F15">
        <w:rPr>
          <w:rFonts w:asciiTheme="majorBidi" w:hAnsiTheme="majorBidi" w:cstheme="majorBidi"/>
        </w:rPr>
        <w:t>As originally stated, this report will be conducted using The Disney Company as its focus.</w:t>
      </w:r>
    </w:p>
    <w:p w14:paraId="67AECBAC" w14:textId="6BF37A56" w:rsidR="00B359D2" w:rsidRPr="00663F15" w:rsidRDefault="006E0640" w:rsidP="006E0640">
      <w:pPr>
        <w:rPr>
          <w:rFonts w:asciiTheme="majorBidi" w:hAnsiTheme="majorBidi" w:cstheme="majorBidi"/>
        </w:rPr>
      </w:pPr>
      <w:r w:rsidRPr="00663F15">
        <w:rPr>
          <w:rFonts w:asciiTheme="majorBidi" w:hAnsiTheme="majorBidi" w:cstheme="majorBidi"/>
        </w:rPr>
        <w:t>Initially</w:t>
      </w:r>
      <w:r w:rsidR="00B359D2" w:rsidRPr="00663F15">
        <w:rPr>
          <w:rFonts w:asciiTheme="majorBidi" w:hAnsiTheme="majorBidi" w:cstheme="majorBidi"/>
        </w:rPr>
        <w:t xml:space="preserve"> named Disney Brothers Cartoon Studio, the company was formed following the sale of a series of animated cartoons </w:t>
      </w:r>
      <w:r w:rsidR="00377C2C" w:rsidRPr="00663F15">
        <w:rPr>
          <w:rFonts w:asciiTheme="majorBidi" w:hAnsiTheme="majorBidi" w:cstheme="majorBidi"/>
        </w:rPr>
        <w:t xml:space="preserve">called “Alice Comedies” </w:t>
      </w:r>
      <w:r w:rsidR="00B359D2" w:rsidRPr="00663F15">
        <w:rPr>
          <w:rFonts w:asciiTheme="majorBidi" w:hAnsiTheme="majorBidi" w:cstheme="majorBidi"/>
        </w:rPr>
        <w:t>created by brothers Walt and Roy Disney to a New York distributor Margaret J. Winkler</w:t>
      </w:r>
      <w:r w:rsidR="00B359D2" w:rsidRPr="00663F15">
        <w:rPr>
          <w:rStyle w:val="FootnoteReference"/>
          <w:rFonts w:asciiTheme="majorBidi" w:hAnsiTheme="majorBidi" w:cstheme="majorBidi"/>
        </w:rPr>
        <w:footnoteReference w:id="1"/>
      </w:r>
      <w:r w:rsidR="00377C2C" w:rsidRPr="00663F15">
        <w:rPr>
          <w:rFonts w:asciiTheme="majorBidi" w:hAnsiTheme="majorBidi" w:cstheme="majorBidi"/>
        </w:rPr>
        <w:t xml:space="preserve"> </w:t>
      </w:r>
      <w:sdt>
        <w:sdtPr>
          <w:rPr>
            <w:rFonts w:asciiTheme="majorBidi" w:hAnsiTheme="majorBidi" w:cstheme="majorBidi"/>
          </w:rPr>
          <w:id w:val="129379869"/>
          <w:citation/>
        </w:sdtPr>
        <w:sdtEndPr/>
        <w:sdtContent>
          <w:r w:rsidR="00377C2C" w:rsidRPr="00663F15">
            <w:rPr>
              <w:rFonts w:asciiTheme="majorBidi" w:hAnsiTheme="majorBidi" w:cstheme="majorBidi"/>
            </w:rPr>
            <w:fldChar w:fldCharType="begin"/>
          </w:r>
          <w:r w:rsidR="00377C2C" w:rsidRPr="00663F15">
            <w:rPr>
              <w:rFonts w:asciiTheme="majorBidi" w:hAnsiTheme="majorBidi" w:cstheme="majorBidi"/>
            </w:rPr>
            <w:instrText xml:space="preserve"> CITATION Joh171 \l 2057 </w:instrText>
          </w:r>
          <w:r w:rsidR="00377C2C" w:rsidRPr="00663F15">
            <w:rPr>
              <w:rFonts w:asciiTheme="majorBidi" w:hAnsiTheme="majorBidi" w:cstheme="majorBidi"/>
            </w:rPr>
            <w:fldChar w:fldCharType="separate"/>
          </w:r>
          <w:r w:rsidR="00377C2C" w:rsidRPr="00663F15">
            <w:rPr>
              <w:rFonts w:asciiTheme="majorBidi" w:hAnsiTheme="majorBidi" w:cstheme="majorBidi"/>
              <w:noProof/>
            </w:rPr>
            <w:t>(Johnson, 2017)</w:t>
          </w:r>
          <w:r w:rsidR="00377C2C" w:rsidRPr="00663F15">
            <w:rPr>
              <w:rFonts w:asciiTheme="majorBidi" w:hAnsiTheme="majorBidi" w:cstheme="majorBidi"/>
            </w:rPr>
            <w:fldChar w:fldCharType="end"/>
          </w:r>
        </w:sdtContent>
      </w:sdt>
      <w:r w:rsidR="00B359D2" w:rsidRPr="00663F15">
        <w:rPr>
          <w:rFonts w:asciiTheme="majorBidi" w:hAnsiTheme="majorBidi" w:cstheme="majorBidi"/>
        </w:rPr>
        <w:t xml:space="preserve">. </w:t>
      </w:r>
      <w:r w:rsidR="00377C2C" w:rsidRPr="00663F15">
        <w:rPr>
          <w:rFonts w:asciiTheme="majorBidi" w:hAnsiTheme="majorBidi" w:cstheme="majorBidi"/>
        </w:rPr>
        <w:t>Over the years Disney has grown to a multi-billio</w:t>
      </w:r>
      <w:r w:rsidR="00892F24" w:rsidRPr="00663F15">
        <w:rPr>
          <w:rFonts w:asciiTheme="majorBidi" w:hAnsiTheme="majorBidi" w:cstheme="majorBidi"/>
        </w:rPr>
        <w:t>n</w:t>
      </w:r>
      <w:r w:rsidR="00377C2C" w:rsidRPr="00663F15">
        <w:rPr>
          <w:rFonts w:asciiTheme="majorBidi" w:hAnsiTheme="majorBidi" w:cstheme="majorBidi"/>
        </w:rPr>
        <w:t>-dollar franchise, owning an array of parks, products a</w:t>
      </w:r>
      <w:r w:rsidR="00892F24" w:rsidRPr="00663F15">
        <w:rPr>
          <w:rFonts w:asciiTheme="majorBidi" w:hAnsiTheme="majorBidi" w:cstheme="majorBidi"/>
        </w:rPr>
        <w:t>nd experiences from one of its six</w:t>
      </w:r>
      <w:r w:rsidR="00377C2C" w:rsidRPr="00663F15">
        <w:rPr>
          <w:rFonts w:asciiTheme="majorBidi" w:hAnsiTheme="majorBidi" w:cstheme="majorBidi"/>
        </w:rPr>
        <w:t xml:space="preserve"> resorts, spread within which are a total of twelve parks in all; Disney cruises, Disney Adventures, Disney stores and Disney publishing. </w:t>
      </w:r>
      <w:r w:rsidRPr="00663F15">
        <w:rPr>
          <w:rFonts w:asciiTheme="majorBidi" w:hAnsiTheme="majorBidi" w:cstheme="majorBidi"/>
        </w:rPr>
        <w:t>A constant need to grow and adapt</w:t>
      </w:r>
      <w:r w:rsidR="00377C2C" w:rsidRPr="00663F15">
        <w:rPr>
          <w:rFonts w:asciiTheme="majorBidi" w:hAnsiTheme="majorBidi" w:cstheme="majorBidi"/>
        </w:rPr>
        <w:t xml:space="preserve"> to demand, its expanding media network now including ESPN, ABC, Disney Channel and Freeform</w:t>
      </w:r>
      <w:r w:rsidRPr="00663F15">
        <w:rPr>
          <w:rFonts w:asciiTheme="majorBidi" w:hAnsiTheme="majorBidi" w:cstheme="majorBidi"/>
        </w:rPr>
        <w:t xml:space="preserve"> </w:t>
      </w:r>
      <w:sdt>
        <w:sdtPr>
          <w:rPr>
            <w:rFonts w:asciiTheme="majorBidi" w:hAnsiTheme="majorBidi" w:cstheme="majorBidi"/>
          </w:rPr>
          <w:id w:val="635608270"/>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The19 \l 2057 </w:instrText>
          </w:r>
          <w:r w:rsidRPr="00663F15">
            <w:rPr>
              <w:rFonts w:asciiTheme="majorBidi" w:hAnsiTheme="majorBidi" w:cstheme="majorBidi"/>
            </w:rPr>
            <w:fldChar w:fldCharType="separate"/>
          </w:r>
          <w:r w:rsidRPr="00663F15">
            <w:rPr>
              <w:rFonts w:asciiTheme="majorBidi" w:hAnsiTheme="majorBidi" w:cstheme="majorBidi"/>
              <w:noProof/>
            </w:rPr>
            <w:t>(The Disney Company, 2019)</w:t>
          </w:r>
          <w:r w:rsidRPr="00663F15">
            <w:rPr>
              <w:rFonts w:asciiTheme="majorBidi" w:hAnsiTheme="majorBidi" w:cstheme="majorBidi"/>
            </w:rPr>
            <w:fldChar w:fldCharType="end"/>
          </w:r>
        </w:sdtContent>
      </w:sdt>
      <w:r w:rsidRPr="00663F15">
        <w:rPr>
          <w:rFonts w:asciiTheme="majorBidi" w:hAnsiTheme="majorBidi" w:cstheme="majorBidi"/>
        </w:rPr>
        <w:t xml:space="preserve">. With a focus on growth and in a bid to become one of the most powerful and influential organisations in the industry, the media giant brokered a takeover deal of  $7.4 billion in 2006 for Pixar </w:t>
      </w:r>
      <w:sdt>
        <w:sdtPr>
          <w:rPr>
            <w:rFonts w:asciiTheme="majorBidi" w:hAnsiTheme="majorBidi" w:cstheme="majorBidi"/>
          </w:rPr>
          <w:id w:val="1057364213"/>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BBC06 \l 2057 </w:instrText>
          </w:r>
          <w:r w:rsidRPr="00663F15">
            <w:rPr>
              <w:rFonts w:asciiTheme="majorBidi" w:hAnsiTheme="majorBidi" w:cstheme="majorBidi"/>
            </w:rPr>
            <w:fldChar w:fldCharType="separate"/>
          </w:r>
          <w:r w:rsidRPr="00663F15">
            <w:rPr>
              <w:rFonts w:asciiTheme="majorBidi" w:hAnsiTheme="majorBidi" w:cstheme="majorBidi"/>
              <w:noProof/>
            </w:rPr>
            <w:t>(BBC News, 2006)</w:t>
          </w:r>
          <w:r w:rsidRPr="00663F15">
            <w:rPr>
              <w:rFonts w:asciiTheme="majorBidi" w:hAnsiTheme="majorBidi" w:cstheme="majorBidi"/>
            </w:rPr>
            <w:fldChar w:fldCharType="end"/>
          </w:r>
        </w:sdtContent>
      </w:sdt>
      <w:r w:rsidRPr="00663F15">
        <w:rPr>
          <w:rFonts w:asciiTheme="majorBidi" w:hAnsiTheme="majorBidi" w:cstheme="majorBidi"/>
        </w:rPr>
        <w:t xml:space="preserve"> and a $4 billion in 2009 to acquire the Marvel franchise </w:t>
      </w:r>
      <w:sdt>
        <w:sdtPr>
          <w:rPr>
            <w:rFonts w:asciiTheme="majorBidi" w:hAnsiTheme="majorBidi" w:cstheme="majorBidi"/>
          </w:rPr>
          <w:id w:val="-523161865"/>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Bar09 \l 2057 </w:instrText>
          </w:r>
          <w:r w:rsidRPr="00663F15">
            <w:rPr>
              <w:rFonts w:asciiTheme="majorBidi" w:hAnsiTheme="majorBidi" w:cstheme="majorBidi"/>
            </w:rPr>
            <w:fldChar w:fldCharType="separate"/>
          </w:r>
          <w:r w:rsidRPr="00663F15">
            <w:rPr>
              <w:rFonts w:asciiTheme="majorBidi" w:hAnsiTheme="majorBidi" w:cstheme="majorBidi"/>
              <w:noProof/>
            </w:rPr>
            <w:t>(Barnes &amp; Cieply, 2009)</w:t>
          </w:r>
          <w:r w:rsidRPr="00663F15">
            <w:rPr>
              <w:rFonts w:asciiTheme="majorBidi" w:hAnsiTheme="majorBidi" w:cstheme="majorBidi"/>
            </w:rPr>
            <w:fldChar w:fldCharType="end"/>
          </w:r>
        </w:sdtContent>
      </w:sdt>
      <w:r w:rsidRPr="00663F15">
        <w:rPr>
          <w:rFonts w:asciiTheme="majorBidi" w:hAnsiTheme="majorBidi" w:cstheme="majorBidi"/>
        </w:rPr>
        <w:t xml:space="preserve">; further to this, Disney purchased Lucasfilm (and all rights to the Star Wars franchise) in 2012 for another $4 billion </w:t>
      </w:r>
      <w:sdt>
        <w:sdtPr>
          <w:rPr>
            <w:rFonts w:asciiTheme="majorBidi" w:hAnsiTheme="majorBidi" w:cstheme="majorBidi"/>
          </w:rPr>
          <w:id w:val="-1737847777"/>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BBC12 \l 2057 </w:instrText>
          </w:r>
          <w:r w:rsidRPr="00663F15">
            <w:rPr>
              <w:rFonts w:asciiTheme="majorBidi" w:hAnsiTheme="majorBidi" w:cstheme="majorBidi"/>
            </w:rPr>
            <w:fldChar w:fldCharType="separate"/>
          </w:r>
          <w:r w:rsidRPr="00663F15">
            <w:rPr>
              <w:rFonts w:asciiTheme="majorBidi" w:hAnsiTheme="majorBidi" w:cstheme="majorBidi"/>
              <w:noProof/>
            </w:rPr>
            <w:t>(BBC News, 2012)</w:t>
          </w:r>
          <w:r w:rsidRPr="00663F15">
            <w:rPr>
              <w:rFonts w:asciiTheme="majorBidi" w:hAnsiTheme="majorBidi" w:cstheme="majorBidi"/>
            </w:rPr>
            <w:fldChar w:fldCharType="end"/>
          </w:r>
        </w:sdtContent>
      </w:sdt>
      <w:r w:rsidRPr="00663F15">
        <w:rPr>
          <w:rFonts w:asciiTheme="majorBidi" w:hAnsiTheme="majorBidi" w:cstheme="majorBidi"/>
        </w:rPr>
        <w:t xml:space="preserve">, effectively eliminating some of their major competition in the process. Now, in continuing discussions in an astounding $71.3 billion merger with </w:t>
      </w:r>
      <w:r w:rsidR="00377C2C" w:rsidRPr="00663F15">
        <w:rPr>
          <w:rFonts w:asciiTheme="majorBidi" w:hAnsiTheme="majorBidi" w:cstheme="majorBidi"/>
        </w:rPr>
        <w:t>21</w:t>
      </w:r>
      <w:r w:rsidR="00377C2C" w:rsidRPr="00663F15">
        <w:rPr>
          <w:rFonts w:asciiTheme="majorBidi" w:hAnsiTheme="majorBidi" w:cstheme="majorBidi"/>
          <w:vertAlign w:val="superscript"/>
        </w:rPr>
        <w:t>st</w:t>
      </w:r>
      <w:r w:rsidR="00377C2C" w:rsidRPr="00663F15">
        <w:rPr>
          <w:rFonts w:asciiTheme="majorBidi" w:hAnsiTheme="majorBidi" w:cstheme="majorBidi"/>
        </w:rPr>
        <w:t xml:space="preserve"> Century Fox</w:t>
      </w:r>
      <w:r w:rsidRPr="00663F15">
        <w:rPr>
          <w:rFonts w:asciiTheme="majorBidi" w:hAnsiTheme="majorBidi" w:cstheme="majorBidi"/>
        </w:rPr>
        <w:t xml:space="preserve"> </w:t>
      </w:r>
      <w:sdt>
        <w:sdtPr>
          <w:rPr>
            <w:rFonts w:asciiTheme="majorBidi" w:hAnsiTheme="majorBidi" w:cstheme="majorBidi"/>
          </w:rPr>
          <w:id w:val="-461344296"/>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Chu19 \l 2057 </w:instrText>
          </w:r>
          <w:r w:rsidRPr="00663F15">
            <w:rPr>
              <w:rFonts w:asciiTheme="majorBidi" w:hAnsiTheme="majorBidi" w:cstheme="majorBidi"/>
            </w:rPr>
            <w:fldChar w:fldCharType="separate"/>
          </w:r>
          <w:r w:rsidRPr="00663F15">
            <w:rPr>
              <w:rFonts w:asciiTheme="majorBidi" w:hAnsiTheme="majorBidi" w:cstheme="majorBidi"/>
              <w:noProof/>
            </w:rPr>
            <w:t>(Chu &amp; Littleton, 2019)</w:t>
          </w:r>
          <w:r w:rsidRPr="00663F15">
            <w:rPr>
              <w:rFonts w:asciiTheme="majorBidi" w:hAnsiTheme="majorBidi" w:cstheme="majorBidi"/>
            </w:rPr>
            <w:fldChar w:fldCharType="end"/>
          </w:r>
        </w:sdtContent>
      </w:sdt>
      <w:r w:rsidRPr="00663F15">
        <w:rPr>
          <w:rFonts w:asciiTheme="majorBidi" w:hAnsiTheme="majorBidi" w:cstheme="majorBidi"/>
        </w:rPr>
        <w:t>,</w:t>
      </w:r>
      <w:r w:rsidR="00377C2C" w:rsidRPr="00663F15">
        <w:rPr>
          <w:rFonts w:asciiTheme="majorBidi" w:hAnsiTheme="majorBidi" w:cstheme="majorBidi"/>
        </w:rPr>
        <w:t xml:space="preserve"> Disney has grown to be one of the most</w:t>
      </w:r>
      <w:r w:rsidRPr="00663F15">
        <w:rPr>
          <w:rFonts w:asciiTheme="majorBidi" w:hAnsiTheme="majorBidi" w:cstheme="majorBidi"/>
        </w:rPr>
        <w:t xml:space="preserve"> influential and</w:t>
      </w:r>
      <w:r w:rsidR="00377C2C" w:rsidRPr="00663F15">
        <w:rPr>
          <w:rFonts w:asciiTheme="majorBidi" w:hAnsiTheme="majorBidi" w:cstheme="majorBidi"/>
        </w:rPr>
        <w:t xml:space="preserve"> profitable movie production companies in the world. </w:t>
      </w:r>
    </w:p>
    <w:p w14:paraId="610821ED" w14:textId="77777777" w:rsidR="00436C7D" w:rsidRPr="00663F15" w:rsidRDefault="00436C7D">
      <w:pPr>
        <w:rPr>
          <w:rFonts w:asciiTheme="majorBidi" w:hAnsiTheme="majorBidi" w:cstheme="majorBidi"/>
        </w:rPr>
      </w:pPr>
    </w:p>
    <w:p w14:paraId="1E1AF52C" w14:textId="65201431" w:rsidR="00B359D2" w:rsidRPr="00663F15" w:rsidRDefault="00B359D2" w:rsidP="00B359D2">
      <w:pPr>
        <w:rPr>
          <w:rFonts w:asciiTheme="majorBidi" w:hAnsiTheme="majorBidi" w:cstheme="majorBidi"/>
        </w:rPr>
      </w:pPr>
      <w:r w:rsidRPr="00663F15">
        <w:rPr>
          <w:rFonts w:asciiTheme="majorBidi" w:hAnsiTheme="majorBidi" w:cstheme="majorBidi"/>
        </w:rPr>
        <w:lastRenderedPageBreak/>
        <w:t>January 2019</w:t>
      </w:r>
      <w:r w:rsidR="006E0640" w:rsidRPr="00663F15">
        <w:rPr>
          <w:rFonts w:asciiTheme="majorBidi" w:hAnsiTheme="majorBidi" w:cstheme="majorBidi"/>
        </w:rPr>
        <w:t xml:space="preserve"> saw</w:t>
      </w:r>
      <w:r w:rsidRPr="00663F15">
        <w:rPr>
          <w:rFonts w:asciiTheme="majorBidi" w:hAnsiTheme="majorBidi" w:cstheme="majorBidi"/>
        </w:rPr>
        <w:t xml:space="preserve"> Walt Disney Co, positioned 4th place in Fortune’s world’s most admired companies, further improving its position within the top 10 of which it has held consecutively since 2013 </w:t>
      </w:r>
      <w:sdt>
        <w:sdtPr>
          <w:rPr>
            <w:rFonts w:asciiTheme="majorBidi" w:hAnsiTheme="majorBidi" w:cstheme="majorBidi"/>
          </w:rPr>
          <w:id w:val="-2128613909"/>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Jos19 \l 2057 </w:instrText>
          </w:r>
          <w:r w:rsidRPr="00663F15">
            <w:rPr>
              <w:rFonts w:asciiTheme="majorBidi" w:hAnsiTheme="majorBidi" w:cstheme="majorBidi"/>
            </w:rPr>
            <w:fldChar w:fldCharType="separate"/>
          </w:r>
          <w:r w:rsidRPr="00663F15">
            <w:rPr>
              <w:rFonts w:asciiTheme="majorBidi" w:hAnsiTheme="majorBidi" w:cstheme="majorBidi"/>
              <w:noProof/>
            </w:rPr>
            <w:t>(Joslin, 2019)</w:t>
          </w:r>
          <w:r w:rsidRPr="00663F15">
            <w:rPr>
              <w:rFonts w:asciiTheme="majorBidi" w:hAnsiTheme="majorBidi" w:cstheme="majorBidi"/>
            </w:rPr>
            <w:fldChar w:fldCharType="end"/>
          </w:r>
        </w:sdtContent>
      </w:sdt>
      <w:r w:rsidRPr="00663F15">
        <w:rPr>
          <w:rFonts w:asciiTheme="majorBidi" w:hAnsiTheme="majorBidi" w:cstheme="majorBidi"/>
        </w:rPr>
        <w:t>.</w:t>
      </w:r>
    </w:p>
    <w:p w14:paraId="45D97761" w14:textId="77777777" w:rsidR="006E0640" w:rsidRPr="00663F15" w:rsidRDefault="006E0640" w:rsidP="00B359D2">
      <w:pPr>
        <w:rPr>
          <w:rFonts w:asciiTheme="majorBidi" w:hAnsiTheme="majorBidi" w:cstheme="majorBidi"/>
        </w:rPr>
      </w:pPr>
    </w:p>
    <w:p w14:paraId="018E006E" w14:textId="499F29E0" w:rsidR="00B359D2" w:rsidRPr="00663F15" w:rsidRDefault="00B359D2" w:rsidP="00663F15">
      <w:pPr>
        <w:rPr>
          <w:rFonts w:asciiTheme="majorBidi" w:hAnsiTheme="majorBidi" w:cstheme="majorBidi"/>
        </w:rPr>
      </w:pPr>
      <w:r w:rsidRPr="00663F15">
        <w:rPr>
          <w:rFonts w:asciiTheme="majorBidi" w:hAnsiTheme="majorBidi" w:cstheme="majorBidi"/>
        </w:rPr>
        <w:t>Figures show</w:t>
      </w:r>
      <w:r w:rsidR="0047065D" w:rsidRPr="00663F15">
        <w:rPr>
          <w:rFonts w:asciiTheme="majorBidi" w:hAnsiTheme="majorBidi" w:cstheme="majorBidi"/>
        </w:rPr>
        <w:t xml:space="preserve"> (</w:t>
      </w:r>
      <w:r w:rsidR="00663F15" w:rsidRPr="00663F15">
        <w:rPr>
          <w:rFonts w:asciiTheme="majorBidi" w:hAnsiTheme="majorBidi" w:cstheme="majorBidi"/>
        </w:rPr>
        <w:t>F</w:t>
      </w:r>
      <w:r w:rsidR="0047065D" w:rsidRPr="00663F15">
        <w:rPr>
          <w:rFonts w:asciiTheme="majorBidi" w:hAnsiTheme="majorBidi" w:cstheme="majorBidi"/>
        </w:rPr>
        <w:t>2</w:t>
      </w:r>
      <w:r w:rsidR="006E0640" w:rsidRPr="00663F15">
        <w:rPr>
          <w:rFonts w:asciiTheme="majorBidi" w:hAnsiTheme="majorBidi" w:cstheme="majorBidi"/>
        </w:rPr>
        <w:t>)</w:t>
      </w:r>
      <w:r w:rsidRPr="00663F15">
        <w:rPr>
          <w:rFonts w:asciiTheme="majorBidi" w:hAnsiTheme="majorBidi" w:cstheme="majorBidi"/>
        </w:rPr>
        <w:t xml:space="preserve">, Disney ended 2017 as one of the top four grossing revenue companies and highest profit earning of $2.3 billion (though these figures are down by 8% from the previous year) </w:t>
      </w:r>
      <w:sdt>
        <w:sdtPr>
          <w:rPr>
            <w:rFonts w:asciiTheme="majorBidi" w:hAnsiTheme="majorBidi" w:cstheme="majorBidi"/>
          </w:rPr>
          <w:id w:val="-410396030"/>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Bon18 \l 2057 </w:instrText>
          </w:r>
          <w:r w:rsidRPr="00663F15">
            <w:rPr>
              <w:rFonts w:asciiTheme="majorBidi" w:hAnsiTheme="majorBidi" w:cstheme="majorBidi"/>
            </w:rPr>
            <w:fldChar w:fldCharType="separate"/>
          </w:r>
          <w:r w:rsidRPr="00663F15">
            <w:rPr>
              <w:rFonts w:asciiTheme="majorBidi" w:hAnsiTheme="majorBidi" w:cstheme="majorBidi"/>
              <w:noProof/>
            </w:rPr>
            <w:t>(Bond &amp; Szalai, 2018)</w:t>
          </w:r>
          <w:r w:rsidRPr="00663F15">
            <w:rPr>
              <w:rFonts w:asciiTheme="majorBidi" w:hAnsiTheme="majorBidi" w:cstheme="majorBidi"/>
            </w:rPr>
            <w:fldChar w:fldCharType="end"/>
          </w:r>
        </w:sdtContent>
      </w:sdt>
      <w:r w:rsidRPr="00663F15">
        <w:rPr>
          <w:rFonts w:asciiTheme="majorBidi" w:hAnsiTheme="majorBidi" w:cstheme="majorBidi"/>
        </w:rPr>
        <w:t>.</w:t>
      </w:r>
    </w:p>
    <w:p w14:paraId="595B728E" w14:textId="77777777" w:rsidR="006E0640" w:rsidRPr="00663F15" w:rsidRDefault="006E0640" w:rsidP="006E0640">
      <w:pPr>
        <w:rPr>
          <w:rFonts w:asciiTheme="majorBidi" w:hAnsiTheme="majorBidi" w:cstheme="majorBidi"/>
        </w:rPr>
      </w:pPr>
    </w:p>
    <w:p w14:paraId="263F68AA" w14:textId="0112B7AC" w:rsidR="00B359D2" w:rsidRPr="00663F15" w:rsidRDefault="00B359D2" w:rsidP="006E0640">
      <w:pPr>
        <w:jc w:val="center"/>
        <w:rPr>
          <w:rFonts w:asciiTheme="majorBidi" w:hAnsiTheme="majorBidi" w:cstheme="majorBidi"/>
        </w:rPr>
      </w:pPr>
      <w:r w:rsidRPr="00663F15">
        <w:rPr>
          <w:rFonts w:asciiTheme="majorBidi" w:hAnsiTheme="majorBidi" w:cstheme="majorBidi"/>
          <w:noProof/>
        </w:rPr>
        <w:drawing>
          <wp:inline distT="0" distB="0" distL="0" distR="0" wp14:anchorId="461CEE11" wp14:editId="6C054AAC">
            <wp:extent cx="3119731" cy="2908827"/>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nip20190227_4.png"/>
                    <pic:cNvPicPr/>
                  </pic:nvPicPr>
                  <pic:blipFill rotWithShape="1">
                    <a:blip r:embed="rId11">
                      <a:extLst>
                        <a:ext uri="{28A0092B-C50C-407E-A947-70E740481C1C}">
                          <a14:useLocalDpi xmlns:a14="http://schemas.microsoft.com/office/drawing/2010/main" val="0"/>
                        </a:ext>
                      </a:extLst>
                    </a:blip>
                    <a:srcRect b="11424"/>
                    <a:stretch/>
                  </pic:blipFill>
                  <pic:spPr bwMode="auto">
                    <a:xfrm>
                      <a:off x="0" y="0"/>
                      <a:ext cx="3167685" cy="2953540"/>
                    </a:xfrm>
                    <a:prstGeom prst="rect">
                      <a:avLst/>
                    </a:prstGeom>
                    <a:ln>
                      <a:noFill/>
                    </a:ln>
                    <a:extLst>
                      <a:ext uri="{53640926-AAD7-44D8-BBD7-CCE9431645EC}">
                        <a14:shadowObscured xmlns:a14="http://schemas.microsoft.com/office/drawing/2010/main"/>
                      </a:ext>
                    </a:extLst>
                  </pic:spPr>
                </pic:pic>
              </a:graphicData>
            </a:graphic>
          </wp:inline>
        </w:drawing>
      </w:r>
    </w:p>
    <w:p w14:paraId="79D3430C" w14:textId="16710FA4" w:rsidR="00B359D2" w:rsidRPr="00663F15" w:rsidRDefault="00663F15" w:rsidP="006E0640">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2</w:t>
      </w:r>
      <w:r w:rsidR="006E0640" w:rsidRPr="00663F15">
        <w:rPr>
          <w:rFonts w:asciiTheme="majorBidi" w:hAnsiTheme="majorBidi" w:cstheme="majorBidi"/>
        </w:rPr>
        <w:t>. Disney profit report</w:t>
      </w:r>
    </w:p>
    <w:p w14:paraId="04AA44EA" w14:textId="77777777" w:rsidR="007D600D" w:rsidRPr="00663F15" w:rsidRDefault="007D600D" w:rsidP="006E0640">
      <w:pPr>
        <w:jc w:val="right"/>
        <w:rPr>
          <w:rFonts w:asciiTheme="majorBidi" w:hAnsiTheme="majorBidi" w:cstheme="majorBidi"/>
        </w:rPr>
      </w:pPr>
    </w:p>
    <w:p w14:paraId="38C02BCE" w14:textId="64A627C8" w:rsidR="00B359D2" w:rsidRPr="00663F15" w:rsidRDefault="006E0640" w:rsidP="00663F15">
      <w:pPr>
        <w:rPr>
          <w:rFonts w:asciiTheme="majorBidi" w:hAnsiTheme="majorBidi" w:cstheme="majorBidi"/>
        </w:rPr>
      </w:pPr>
      <w:r w:rsidRPr="00663F15">
        <w:rPr>
          <w:rFonts w:asciiTheme="majorBidi" w:hAnsiTheme="majorBidi" w:cstheme="majorBidi"/>
        </w:rPr>
        <w:t xml:space="preserve">Revenue reports for the first quarter have risen slowly and steadily since 2010 with </w:t>
      </w:r>
      <w:r w:rsidR="00B359D2" w:rsidRPr="00663F15">
        <w:rPr>
          <w:rFonts w:asciiTheme="majorBidi" w:hAnsiTheme="majorBidi" w:cstheme="majorBidi"/>
        </w:rPr>
        <w:t xml:space="preserve">2019 </w:t>
      </w:r>
      <w:r w:rsidRPr="00663F15">
        <w:rPr>
          <w:rFonts w:asciiTheme="majorBidi" w:hAnsiTheme="majorBidi" w:cstheme="majorBidi"/>
        </w:rPr>
        <w:t xml:space="preserve">recording </w:t>
      </w:r>
      <w:r w:rsidR="00B359D2" w:rsidRPr="00663F15">
        <w:rPr>
          <w:rFonts w:asciiTheme="majorBidi" w:hAnsiTheme="majorBidi" w:cstheme="majorBidi"/>
        </w:rPr>
        <w:t>first quarter revenue</w:t>
      </w:r>
      <w:r w:rsidRPr="00663F15">
        <w:rPr>
          <w:rFonts w:asciiTheme="majorBidi" w:hAnsiTheme="majorBidi" w:cstheme="majorBidi"/>
        </w:rPr>
        <w:t xml:space="preserve"> of</w:t>
      </w:r>
      <w:r w:rsidR="00B359D2" w:rsidRPr="00663F15">
        <w:rPr>
          <w:rFonts w:asciiTheme="majorBidi" w:hAnsiTheme="majorBidi" w:cstheme="majorBidi"/>
        </w:rPr>
        <w:t xml:space="preserve"> $15.3 billion</w:t>
      </w:r>
      <w:r w:rsidR="0047065D" w:rsidRPr="00663F15">
        <w:rPr>
          <w:rFonts w:asciiTheme="majorBidi" w:hAnsiTheme="majorBidi" w:cstheme="majorBidi"/>
        </w:rPr>
        <w:t xml:space="preserve"> (</w:t>
      </w:r>
      <w:r w:rsidR="00663F15" w:rsidRPr="00663F15">
        <w:rPr>
          <w:rFonts w:asciiTheme="majorBidi" w:hAnsiTheme="majorBidi" w:cstheme="majorBidi"/>
        </w:rPr>
        <w:t>F</w:t>
      </w:r>
      <w:r w:rsidR="0047065D" w:rsidRPr="00663F15">
        <w:rPr>
          <w:rFonts w:asciiTheme="majorBidi" w:hAnsiTheme="majorBidi" w:cstheme="majorBidi"/>
        </w:rPr>
        <w:t>3</w:t>
      </w:r>
      <w:r w:rsidRPr="00663F15">
        <w:rPr>
          <w:rFonts w:asciiTheme="majorBidi" w:hAnsiTheme="majorBidi" w:cstheme="majorBidi"/>
        </w:rPr>
        <w:t>)</w:t>
      </w:r>
      <w:r w:rsidR="00B359D2" w:rsidRPr="00663F15">
        <w:rPr>
          <w:rFonts w:asciiTheme="majorBidi" w:hAnsiTheme="majorBidi" w:cstheme="majorBidi"/>
        </w:rPr>
        <w:t xml:space="preserve">, an increase of $5.56 billion from its 2010 first quarter report </w:t>
      </w:r>
      <w:sdt>
        <w:sdtPr>
          <w:rPr>
            <w:rFonts w:asciiTheme="majorBidi" w:hAnsiTheme="majorBidi" w:cstheme="majorBidi"/>
          </w:rPr>
          <w:id w:val="-149522734"/>
          <w:citation/>
        </w:sdtPr>
        <w:sdtEndPr/>
        <w:sdtContent>
          <w:r w:rsidR="00B359D2" w:rsidRPr="00663F15">
            <w:rPr>
              <w:rFonts w:asciiTheme="majorBidi" w:hAnsiTheme="majorBidi" w:cstheme="majorBidi"/>
            </w:rPr>
            <w:fldChar w:fldCharType="begin"/>
          </w:r>
          <w:r w:rsidR="00B359D2" w:rsidRPr="00663F15">
            <w:rPr>
              <w:rFonts w:asciiTheme="majorBidi" w:hAnsiTheme="majorBidi" w:cstheme="majorBidi"/>
            </w:rPr>
            <w:instrText xml:space="preserve"> CITATION Sta19 \l 2057 </w:instrText>
          </w:r>
          <w:r w:rsidR="00B359D2" w:rsidRPr="00663F15">
            <w:rPr>
              <w:rFonts w:asciiTheme="majorBidi" w:hAnsiTheme="majorBidi" w:cstheme="majorBidi"/>
            </w:rPr>
            <w:fldChar w:fldCharType="separate"/>
          </w:r>
          <w:r w:rsidR="00B359D2" w:rsidRPr="00663F15">
            <w:rPr>
              <w:rFonts w:asciiTheme="majorBidi" w:hAnsiTheme="majorBidi" w:cstheme="majorBidi"/>
              <w:noProof/>
            </w:rPr>
            <w:t>(Statista, 2019)</w:t>
          </w:r>
          <w:r w:rsidR="00B359D2" w:rsidRPr="00663F15">
            <w:rPr>
              <w:rFonts w:asciiTheme="majorBidi" w:hAnsiTheme="majorBidi" w:cstheme="majorBidi"/>
            </w:rPr>
            <w:fldChar w:fldCharType="end"/>
          </w:r>
        </w:sdtContent>
      </w:sdt>
      <w:r w:rsidRPr="00663F15">
        <w:rPr>
          <w:rFonts w:asciiTheme="majorBidi" w:hAnsiTheme="majorBidi" w:cstheme="majorBidi"/>
        </w:rPr>
        <w:t xml:space="preserve">. The total assets for Disney have also increased on a steady incline, ensuring market positing with $98.6 billion </w:t>
      </w:r>
      <w:sdt>
        <w:sdtPr>
          <w:rPr>
            <w:rFonts w:asciiTheme="majorBidi" w:hAnsiTheme="majorBidi" w:cstheme="majorBidi"/>
          </w:rPr>
          <w:id w:val="1595121869"/>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Sta191 \l 2057 </w:instrText>
          </w:r>
          <w:r w:rsidRPr="00663F15">
            <w:rPr>
              <w:rFonts w:asciiTheme="majorBidi" w:hAnsiTheme="majorBidi" w:cstheme="majorBidi"/>
            </w:rPr>
            <w:fldChar w:fldCharType="separate"/>
          </w:r>
          <w:r w:rsidRPr="00663F15">
            <w:rPr>
              <w:rFonts w:asciiTheme="majorBidi" w:hAnsiTheme="majorBidi" w:cstheme="majorBidi"/>
              <w:noProof/>
            </w:rPr>
            <w:t>(Statista, 2019)</w:t>
          </w:r>
          <w:r w:rsidRPr="00663F15">
            <w:rPr>
              <w:rFonts w:asciiTheme="majorBidi" w:hAnsiTheme="majorBidi" w:cstheme="majorBidi"/>
            </w:rPr>
            <w:fldChar w:fldCharType="end"/>
          </w:r>
        </w:sdtContent>
      </w:sdt>
      <w:r w:rsidR="0047065D" w:rsidRPr="00663F15">
        <w:rPr>
          <w:rFonts w:asciiTheme="majorBidi" w:hAnsiTheme="majorBidi" w:cstheme="majorBidi"/>
        </w:rPr>
        <w:t xml:space="preserve"> (</w:t>
      </w:r>
      <w:r w:rsidR="00663F15" w:rsidRPr="00663F15">
        <w:rPr>
          <w:rFonts w:asciiTheme="majorBidi" w:hAnsiTheme="majorBidi" w:cstheme="majorBidi"/>
        </w:rPr>
        <w:t>F</w:t>
      </w:r>
      <w:r w:rsidR="0047065D" w:rsidRPr="00663F15">
        <w:rPr>
          <w:rFonts w:asciiTheme="majorBidi" w:hAnsiTheme="majorBidi" w:cstheme="majorBidi"/>
        </w:rPr>
        <w:t>4)</w:t>
      </w:r>
      <w:r w:rsidR="00CC4BB3" w:rsidRPr="00663F15">
        <w:rPr>
          <w:rFonts w:asciiTheme="majorBidi" w:hAnsiTheme="majorBidi" w:cstheme="majorBidi"/>
        </w:rPr>
        <w:t xml:space="preserve">. </w:t>
      </w:r>
    </w:p>
    <w:p w14:paraId="3AFDD45C" w14:textId="77777777" w:rsidR="00543597" w:rsidRPr="00663F15" w:rsidRDefault="00543597" w:rsidP="00543597">
      <w:pPr>
        <w:jc w:val="center"/>
        <w:rPr>
          <w:rFonts w:asciiTheme="majorBidi" w:hAnsiTheme="majorBidi" w:cstheme="majorBidi"/>
        </w:rPr>
      </w:pPr>
    </w:p>
    <w:p w14:paraId="5D5B0250" w14:textId="789072A3" w:rsidR="006E0640" w:rsidRPr="00663F15" w:rsidRDefault="00B359D2" w:rsidP="00547076">
      <w:pPr>
        <w:rPr>
          <w:rFonts w:asciiTheme="majorBidi" w:hAnsiTheme="majorBidi" w:cstheme="majorBidi"/>
        </w:rPr>
      </w:pPr>
      <w:r w:rsidRPr="00663F15">
        <w:rPr>
          <w:rFonts w:asciiTheme="majorBidi" w:hAnsiTheme="majorBidi" w:cstheme="majorBidi"/>
          <w:noProof/>
        </w:rPr>
        <w:drawing>
          <wp:inline distT="0" distB="0" distL="0" distR="0" wp14:anchorId="640DEFD6" wp14:editId="1F2C60E4">
            <wp:extent cx="2832735" cy="2028825"/>
            <wp:effectExtent l="0" t="0" r="12065"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863313" cy="2050725"/>
                    </a:xfrm>
                    <a:prstGeom prst="rect">
                      <a:avLst/>
                    </a:prstGeom>
                  </pic:spPr>
                </pic:pic>
              </a:graphicData>
            </a:graphic>
          </wp:inline>
        </w:drawing>
      </w:r>
      <w:r w:rsidR="006E0640" w:rsidRPr="00663F15">
        <w:rPr>
          <w:rFonts w:asciiTheme="majorBidi" w:hAnsiTheme="majorBidi" w:cstheme="majorBidi"/>
          <w:noProof/>
        </w:rPr>
        <w:drawing>
          <wp:inline distT="0" distB="0" distL="0" distR="0" wp14:anchorId="09C52A6C" wp14:editId="7FFD77DC">
            <wp:extent cx="2756535" cy="2025015"/>
            <wp:effectExtent l="0" t="0" r="1206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782640" cy="2044192"/>
                    </a:xfrm>
                    <a:prstGeom prst="rect">
                      <a:avLst/>
                    </a:prstGeom>
                  </pic:spPr>
                </pic:pic>
              </a:graphicData>
            </a:graphic>
          </wp:inline>
        </w:drawing>
      </w:r>
    </w:p>
    <w:p w14:paraId="24164581" w14:textId="239D4ED2" w:rsidR="00B67AF3" w:rsidRPr="00663F15" w:rsidRDefault="00663F15" w:rsidP="0047065D">
      <w:pPr>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3</w:t>
      </w:r>
      <w:r w:rsidR="00CE15D2" w:rsidRPr="00663F15">
        <w:rPr>
          <w:rFonts w:asciiTheme="majorBidi" w:hAnsiTheme="majorBidi" w:cstheme="majorBidi"/>
        </w:rPr>
        <w:t xml:space="preserve">. </w:t>
      </w:r>
      <w:r w:rsidR="00547076" w:rsidRPr="00663F15">
        <w:rPr>
          <w:rFonts w:asciiTheme="majorBidi" w:hAnsiTheme="majorBidi" w:cstheme="majorBidi"/>
        </w:rPr>
        <w:t xml:space="preserve">First quarter reports for </w:t>
      </w:r>
      <w:r w:rsidR="0047065D" w:rsidRPr="00663F15">
        <w:rPr>
          <w:rFonts w:asciiTheme="majorBidi" w:hAnsiTheme="majorBidi" w:cstheme="majorBidi"/>
        </w:rPr>
        <w:t>Disney</w:t>
      </w:r>
      <w:r w:rsidR="0047065D" w:rsidRPr="00663F15">
        <w:rPr>
          <w:rFonts w:asciiTheme="majorBidi" w:hAnsiTheme="majorBidi" w:cstheme="majorBidi"/>
        </w:rPr>
        <w:tab/>
      </w:r>
      <w:r w:rsidR="0047065D" w:rsidRPr="00663F15">
        <w:rPr>
          <w:rFonts w:asciiTheme="majorBidi" w:hAnsiTheme="majorBidi" w:cstheme="majorBidi"/>
        </w:rPr>
        <w:tab/>
      </w:r>
      <w:r w:rsidR="0047065D" w:rsidRPr="00663F15">
        <w:rPr>
          <w:rFonts w:asciiTheme="majorBidi" w:hAnsiTheme="majorBidi" w:cstheme="majorBidi"/>
        </w:rPr>
        <w:tab/>
      </w:r>
      <w:r w:rsidRPr="00663F15">
        <w:rPr>
          <w:rFonts w:asciiTheme="majorBidi" w:hAnsiTheme="majorBidi" w:cstheme="majorBidi"/>
        </w:rPr>
        <w:t>F</w:t>
      </w:r>
      <w:r w:rsidR="0047065D" w:rsidRPr="00663F15">
        <w:rPr>
          <w:rFonts w:asciiTheme="majorBidi" w:hAnsiTheme="majorBidi" w:cstheme="majorBidi"/>
        </w:rPr>
        <w:t>4</w:t>
      </w:r>
      <w:r w:rsidR="006E0640" w:rsidRPr="00663F15">
        <w:rPr>
          <w:rFonts w:asciiTheme="majorBidi" w:hAnsiTheme="majorBidi" w:cstheme="majorBidi"/>
        </w:rPr>
        <w:t>. Total assets Disney 2006-2018</w:t>
      </w:r>
    </w:p>
    <w:p w14:paraId="3D9A5590" w14:textId="77777777" w:rsidR="00EA3E9F" w:rsidRPr="00663F15" w:rsidRDefault="00EA3E9F" w:rsidP="006E0640">
      <w:pPr>
        <w:jc w:val="right"/>
        <w:rPr>
          <w:rFonts w:asciiTheme="majorBidi" w:hAnsiTheme="majorBidi" w:cstheme="majorBidi"/>
        </w:rPr>
      </w:pPr>
    </w:p>
    <w:p w14:paraId="41984615" w14:textId="77777777" w:rsidR="007D600D" w:rsidRPr="00663F15" w:rsidRDefault="007D600D">
      <w:pPr>
        <w:rPr>
          <w:rFonts w:asciiTheme="majorBidi" w:eastAsiaTheme="majorEastAsia" w:hAnsiTheme="majorBidi" w:cstheme="majorBidi"/>
          <w:color w:val="2F5496" w:themeColor="accent1" w:themeShade="BF"/>
          <w:sz w:val="32"/>
          <w:szCs w:val="32"/>
        </w:rPr>
      </w:pPr>
      <w:r w:rsidRPr="00663F15">
        <w:rPr>
          <w:rFonts w:asciiTheme="majorBidi" w:hAnsiTheme="majorBidi" w:cstheme="majorBidi"/>
        </w:rPr>
        <w:br w:type="page"/>
      </w:r>
    </w:p>
    <w:p w14:paraId="01C9F17A" w14:textId="116DEFE1" w:rsidR="00B67AF3" w:rsidRPr="00663F15" w:rsidRDefault="0078007F" w:rsidP="0078007F">
      <w:pPr>
        <w:pStyle w:val="Heading1"/>
        <w:rPr>
          <w:rFonts w:asciiTheme="majorBidi" w:hAnsiTheme="majorBidi"/>
        </w:rPr>
      </w:pPr>
      <w:bookmarkStart w:id="11" w:name="_Toc3368739"/>
      <w:bookmarkStart w:id="12" w:name="_Toc3892265"/>
      <w:r w:rsidRPr="00663F15">
        <w:rPr>
          <w:rFonts w:asciiTheme="majorBidi" w:hAnsiTheme="majorBidi"/>
        </w:rPr>
        <w:lastRenderedPageBreak/>
        <w:t xml:space="preserve">4. </w:t>
      </w:r>
      <w:r w:rsidR="00B67AF3" w:rsidRPr="00663F15">
        <w:rPr>
          <w:rFonts w:asciiTheme="majorBidi" w:hAnsiTheme="majorBidi"/>
        </w:rPr>
        <w:t>Implementing Strategy Formulation Framework, a critical analysis</w:t>
      </w:r>
      <w:bookmarkEnd w:id="11"/>
      <w:bookmarkEnd w:id="12"/>
    </w:p>
    <w:p w14:paraId="2B85A786" w14:textId="77777777" w:rsidR="00EA3E9F" w:rsidRPr="00663F15" w:rsidRDefault="00EA3E9F" w:rsidP="00EA3E9F">
      <w:pPr>
        <w:rPr>
          <w:rFonts w:asciiTheme="majorBidi" w:hAnsiTheme="majorBidi" w:cstheme="majorBidi"/>
        </w:rPr>
      </w:pPr>
    </w:p>
    <w:p w14:paraId="25DF1A13" w14:textId="0FE70818" w:rsidR="00EA3E9F" w:rsidRPr="00663F15" w:rsidRDefault="00EA3E9F" w:rsidP="00EA3E9F">
      <w:pPr>
        <w:rPr>
          <w:rFonts w:asciiTheme="majorBidi" w:hAnsiTheme="majorBidi" w:cstheme="majorBidi"/>
        </w:rPr>
      </w:pPr>
      <w:r w:rsidRPr="00663F15">
        <w:rPr>
          <w:rFonts w:asciiTheme="majorBidi" w:hAnsiTheme="majorBidi" w:cstheme="majorBidi"/>
        </w:rPr>
        <w:t xml:space="preserve">To visualise SFF in practice, it will be implemented to The Disney Company by </w:t>
      </w:r>
      <w:r w:rsidR="00752051" w:rsidRPr="00663F15">
        <w:rPr>
          <w:rFonts w:asciiTheme="majorBidi" w:hAnsiTheme="majorBidi" w:cstheme="majorBidi"/>
        </w:rPr>
        <w:t xml:space="preserve">way of comparative </w:t>
      </w:r>
      <w:r w:rsidRPr="00663F15">
        <w:rPr>
          <w:rFonts w:asciiTheme="majorBidi" w:hAnsiTheme="majorBidi" w:cstheme="majorBidi"/>
        </w:rPr>
        <w:t>analysis</w:t>
      </w:r>
      <w:r w:rsidR="00752051" w:rsidRPr="00663F15">
        <w:rPr>
          <w:rFonts w:asciiTheme="majorBidi" w:hAnsiTheme="majorBidi" w:cstheme="majorBidi"/>
        </w:rPr>
        <w:t xml:space="preserve"> to previous 2009 case study outcomes to current reports</w:t>
      </w:r>
      <w:r w:rsidRPr="00663F15">
        <w:rPr>
          <w:rFonts w:asciiTheme="majorBidi" w:hAnsiTheme="majorBidi" w:cstheme="majorBidi"/>
        </w:rPr>
        <w:t xml:space="preserve"> to formulate up to date results. </w:t>
      </w:r>
    </w:p>
    <w:p w14:paraId="15E54566" w14:textId="77777777" w:rsidR="00EA3E9F" w:rsidRPr="00663F15" w:rsidRDefault="00EA3E9F" w:rsidP="00EA3E9F">
      <w:pPr>
        <w:rPr>
          <w:rFonts w:asciiTheme="majorBidi" w:hAnsiTheme="majorBidi" w:cstheme="majorBidi"/>
        </w:rPr>
      </w:pPr>
    </w:p>
    <w:p w14:paraId="6E8440AD" w14:textId="4667EA7A" w:rsidR="00EA3E9F" w:rsidRPr="00663F15" w:rsidRDefault="007D600D" w:rsidP="007D600D">
      <w:pPr>
        <w:pStyle w:val="Heading2"/>
        <w:rPr>
          <w:rFonts w:asciiTheme="majorBidi" w:hAnsiTheme="majorBidi"/>
        </w:rPr>
      </w:pPr>
      <w:bookmarkStart w:id="13" w:name="_Toc3368740"/>
      <w:bookmarkStart w:id="14" w:name="_Toc3892266"/>
      <w:r w:rsidRPr="00663F15">
        <w:rPr>
          <w:rFonts w:asciiTheme="majorBidi" w:hAnsiTheme="majorBidi"/>
        </w:rPr>
        <w:t xml:space="preserve">4.1. </w:t>
      </w:r>
      <w:r w:rsidR="00EA3E9F" w:rsidRPr="00663F15">
        <w:rPr>
          <w:rFonts w:asciiTheme="majorBidi" w:hAnsiTheme="majorBidi"/>
        </w:rPr>
        <w:t>Stage 1</w:t>
      </w:r>
      <w:bookmarkEnd w:id="13"/>
      <w:bookmarkEnd w:id="14"/>
    </w:p>
    <w:p w14:paraId="1B9B2E0D" w14:textId="77777777" w:rsidR="00156818" w:rsidRPr="00663F15" w:rsidRDefault="00156818" w:rsidP="00156818">
      <w:pPr>
        <w:rPr>
          <w:rFonts w:asciiTheme="majorBidi" w:hAnsiTheme="majorBidi" w:cstheme="majorBidi"/>
        </w:rPr>
      </w:pPr>
    </w:p>
    <w:p w14:paraId="039BDA4C" w14:textId="5924309B" w:rsidR="007D600D" w:rsidRPr="00663F15" w:rsidRDefault="007D600D" w:rsidP="007D600D">
      <w:pPr>
        <w:pStyle w:val="Heading3"/>
        <w:rPr>
          <w:rFonts w:asciiTheme="majorBidi" w:hAnsiTheme="majorBidi"/>
        </w:rPr>
      </w:pPr>
      <w:bookmarkStart w:id="15" w:name="_Toc3368741"/>
      <w:bookmarkStart w:id="16" w:name="_Toc3892267"/>
      <w:r w:rsidRPr="00663F15">
        <w:rPr>
          <w:rFonts w:asciiTheme="majorBidi" w:hAnsiTheme="majorBidi"/>
        </w:rPr>
        <w:t>4.1.1. EFE Matrix</w:t>
      </w:r>
      <w:bookmarkEnd w:id="15"/>
      <w:bookmarkEnd w:id="16"/>
    </w:p>
    <w:p w14:paraId="4582F10E" w14:textId="77777777" w:rsidR="00752051" w:rsidRPr="00663F15" w:rsidRDefault="00752051" w:rsidP="00752051">
      <w:pPr>
        <w:rPr>
          <w:rFonts w:asciiTheme="majorBidi" w:hAnsiTheme="majorBidi" w:cstheme="majorBidi"/>
        </w:rPr>
      </w:pPr>
    </w:p>
    <w:p w14:paraId="69446B58" w14:textId="77777777" w:rsidR="00752051" w:rsidRPr="00663F15" w:rsidRDefault="00752051" w:rsidP="00752051">
      <w:pPr>
        <w:rPr>
          <w:rFonts w:asciiTheme="majorBidi" w:hAnsiTheme="majorBidi" w:cstheme="majorBidi"/>
        </w:rPr>
      </w:pPr>
      <w:r w:rsidRPr="00663F15">
        <w:rPr>
          <w:rFonts w:asciiTheme="majorBidi" w:hAnsiTheme="majorBidi" w:cstheme="majorBidi"/>
        </w:rPr>
        <w:t xml:space="preserve">The EFE matrix is a strategic tool used by an organisation to examine and identify key factors affecting the organisation in the external environment. These key factors can be identified by Disney by use of such tools as a PEST analysis (political, economic, social and technological) to evaluate </w:t>
      </w:r>
      <w:r w:rsidR="007D600D" w:rsidRPr="00663F15">
        <w:rPr>
          <w:rFonts w:asciiTheme="majorBidi" w:hAnsiTheme="majorBidi" w:cstheme="majorBidi"/>
        </w:rPr>
        <w:t xml:space="preserve">the external opportunities and threats in a competitive industry. </w:t>
      </w:r>
    </w:p>
    <w:p w14:paraId="519C88A0" w14:textId="77777777" w:rsidR="00752051" w:rsidRPr="00663F15" w:rsidRDefault="00752051" w:rsidP="00752051">
      <w:pPr>
        <w:rPr>
          <w:rFonts w:asciiTheme="majorBidi" w:hAnsiTheme="majorBidi" w:cstheme="majorBidi"/>
        </w:rPr>
      </w:pPr>
    </w:p>
    <w:p w14:paraId="6CCA4277" w14:textId="150B5544" w:rsidR="0064168E" w:rsidRPr="00663F15" w:rsidRDefault="0047065D" w:rsidP="00663F15">
      <w:pPr>
        <w:rPr>
          <w:rFonts w:asciiTheme="majorBidi" w:hAnsiTheme="majorBidi" w:cstheme="majorBidi"/>
        </w:rPr>
      </w:pPr>
      <w:r w:rsidRPr="00663F15">
        <w:rPr>
          <w:rFonts w:asciiTheme="majorBidi" w:hAnsiTheme="majorBidi" w:cstheme="majorBidi"/>
        </w:rPr>
        <w:t>The 2009 case study (</w:t>
      </w:r>
      <w:r w:rsidR="00663F15" w:rsidRPr="00663F15">
        <w:rPr>
          <w:rFonts w:asciiTheme="majorBidi" w:hAnsiTheme="majorBidi" w:cstheme="majorBidi"/>
        </w:rPr>
        <w:t>F</w:t>
      </w:r>
      <w:r w:rsidRPr="00663F15">
        <w:rPr>
          <w:rFonts w:asciiTheme="majorBidi" w:hAnsiTheme="majorBidi" w:cstheme="majorBidi"/>
        </w:rPr>
        <w:t>5</w:t>
      </w:r>
      <w:r w:rsidR="007D600D" w:rsidRPr="00663F15">
        <w:rPr>
          <w:rFonts w:asciiTheme="majorBidi" w:hAnsiTheme="majorBidi" w:cstheme="majorBidi"/>
        </w:rPr>
        <w:t>) suggests opportunities for expansion is the greatest opportunity for Disney to maintain a competitive advantage within the industry market, and thi</w:t>
      </w:r>
      <w:r w:rsidRPr="00663F15">
        <w:rPr>
          <w:rFonts w:asciiTheme="majorBidi" w:hAnsiTheme="majorBidi" w:cstheme="majorBidi"/>
        </w:rPr>
        <w:t>s is still true today (</w:t>
      </w:r>
      <w:r w:rsidR="00663F15" w:rsidRPr="00663F15">
        <w:rPr>
          <w:rFonts w:asciiTheme="majorBidi" w:hAnsiTheme="majorBidi" w:cstheme="majorBidi"/>
        </w:rPr>
        <w:t>F</w:t>
      </w:r>
      <w:r w:rsidRPr="00663F15">
        <w:rPr>
          <w:rFonts w:asciiTheme="majorBidi" w:hAnsiTheme="majorBidi" w:cstheme="majorBidi"/>
        </w:rPr>
        <w:t>6</w:t>
      </w:r>
      <w:r w:rsidR="007D600D" w:rsidRPr="00663F15">
        <w:rPr>
          <w:rFonts w:asciiTheme="majorBidi" w:hAnsiTheme="majorBidi" w:cstheme="majorBidi"/>
        </w:rPr>
        <w:t xml:space="preserve">); with the added benefit of an increase in local tourism. It is noted that threats of recession, technological advances in streaming and increased labour costs due to expansion could affect their competitive strategy and although this is still true, Disney need to consider threats of lower attendance due to increased prices and the competitiveness of its main rival Time Warner. When facing the reduction of DVD sales, Disney gained a competitive advantage in 2017 by sticking deals with streaming organisations such as Netflix to counteract their loss of DVD sales </w:t>
      </w:r>
      <w:sdt>
        <w:sdtPr>
          <w:rPr>
            <w:rFonts w:asciiTheme="majorBidi" w:hAnsiTheme="majorBidi" w:cstheme="majorBidi"/>
          </w:rPr>
          <w:id w:val="1492525525"/>
          <w:citation/>
        </w:sdtPr>
        <w:sdtEndPr/>
        <w:sdtContent>
          <w:r w:rsidR="007D600D" w:rsidRPr="00663F15">
            <w:rPr>
              <w:rFonts w:asciiTheme="majorBidi" w:hAnsiTheme="majorBidi" w:cstheme="majorBidi"/>
            </w:rPr>
            <w:fldChar w:fldCharType="begin"/>
          </w:r>
          <w:r w:rsidR="007D600D" w:rsidRPr="00663F15">
            <w:rPr>
              <w:rFonts w:asciiTheme="majorBidi" w:hAnsiTheme="majorBidi" w:cstheme="majorBidi"/>
            </w:rPr>
            <w:instrText xml:space="preserve"> CITATION Bis17 \l 2057 </w:instrText>
          </w:r>
          <w:r w:rsidR="007D600D" w:rsidRPr="00663F15">
            <w:rPr>
              <w:rFonts w:asciiTheme="majorBidi" w:hAnsiTheme="majorBidi" w:cstheme="majorBidi"/>
            </w:rPr>
            <w:fldChar w:fldCharType="separate"/>
          </w:r>
          <w:r w:rsidR="007D600D" w:rsidRPr="00663F15">
            <w:rPr>
              <w:rFonts w:asciiTheme="majorBidi" w:hAnsiTheme="majorBidi" w:cstheme="majorBidi"/>
              <w:noProof/>
            </w:rPr>
            <w:t>(Bishop, 2017)</w:t>
          </w:r>
          <w:r w:rsidR="007D600D" w:rsidRPr="00663F15">
            <w:rPr>
              <w:rFonts w:asciiTheme="majorBidi" w:hAnsiTheme="majorBidi" w:cstheme="majorBidi"/>
            </w:rPr>
            <w:fldChar w:fldCharType="end"/>
          </w:r>
        </w:sdtContent>
      </w:sdt>
      <w:r w:rsidR="007D600D" w:rsidRPr="00663F15">
        <w:rPr>
          <w:rFonts w:asciiTheme="majorBidi" w:hAnsiTheme="majorBidi" w:cstheme="majorBidi"/>
        </w:rPr>
        <w:t xml:space="preserve">. They have seen an exponential growth in Disney Theme Park visitor attendance between 2014 and 2017 of approximately 17 million visitors </w:t>
      </w:r>
      <w:sdt>
        <w:sdtPr>
          <w:rPr>
            <w:rFonts w:asciiTheme="majorBidi" w:hAnsiTheme="majorBidi" w:cstheme="majorBidi"/>
          </w:rPr>
          <w:id w:val="1825543120"/>
          <w:citation/>
        </w:sdtPr>
        <w:sdtEndPr/>
        <w:sdtContent>
          <w:r w:rsidR="007D600D" w:rsidRPr="00663F15">
            <w:rPr>
              <w:rFonts w:asciiTheme="majorBidi" w:hAnsiTheme="majorBidi" w:cstheme="majorBidi"/>
            </w:rPr>
            <w:fldChar w:fldCharType="begin"/>
          </w:r>
          <w:r w:rsidR="007D600D" w:rsidRPr="00663F15">
            <w:rPr>
              <w:rFonts w:asciiTheme="majorBidi" w:hAnsiTheme="majorBidi" w:cstheme="majorBidi"/>
            </w:rPr>
            <w:instrText xml:space="preserve"> CITATION Dis17 \l 2057 </w:instrText>
          </w:r>
          <w:r w:rsidR="007D600D" w:rsidRPr="00663F15">
            <w:rPr>
              <w:rFonts w:asciiTheme="majorBidi" w:hAnsiTheme="majorBidi" w:cstheme="majorBidi"/>
            </w:rPr>
            <w:fldChar w:fldCharType="separate"/>
          </w:r>
          <w:r w:rsidR="007D600D" w:rsidRPr="00663F15">
            <w:rPr>
              <w:rFonts w:asciiTheme="majorBidi" w:hAnsiTheme="majorBidi" w:cstheme="majorBidi"/>
              <w:noProof/>
            </w:rPr>
            <w:t>(Disney News, 2017)</w:t>
          </w:r>
          <w:r w:rsidR="007D600D" w:rsidRPr="00663F15">
            <w:rPr>
              <w:rFonts w:asciiTheme="majorBidi" w:hAnsiTheme="majorBidi" w:cstheme="majorBidi"/>
            </w:rPr>
            <w:fldChar w:fldCharType="end"/>
          </w:r>
        </w:sdtContent>
      </w:sdt>
      <w:r w:rsidR="00663F15" w:rsidRPr="00663F15">
        <w:rPr>
          <w:rFonts w:asciiTheme="majorBidi" w:hAnsiTheme="majorBidi" w:cstheme="majorBidi"/>
        </w:rPr>
        <w:t xml:space="preserve"> (F</w:t>
      </w:r>
      <w:r w:rsidRPr="00663F15">
        <w:rPr>
          <w:rFonts w:asciiTheme="majorBidi" w:hAnsiTheme="majorBidi" w:cstheme="majorBidi"/>
        </w:rPr>
        <w:t xml:space="preserve">7 and </w:t>
      </w:r>
      <w:r w:rsidR="00663F15" w:rsidRPr="00663F15">
        <w:rPr>
          <w:rFonts w:asciiTheme="majorBidi" w:hAnsiTheme="majorBidi" w:cstheme="majorBidi"/>
        </w:rPr>
        <w:t>F</w:t>
      </w:r>
      <w:r w:rsidRPr="00663F15">
        <w:rPr>
          <w:rFonts w:asciiTheme="majorBidi" w:hAnsiTheme="majorBidi" w:cstheme="majorBidi"/>
        </w:rPr>
        <w:t>8</w:t>
      </w:r>
      <w:r w:rsidR="007D600D" w:rsidRPr="00663F15">
        <w:rPr>
          <w:rFonts w:asciiTheme="majorBidi" w:hAnsiTheme="majorBidi" w:cstheme="majorBidi"/>
        </w:rPr>
        <w:t>).</w:t>
      </w:r>
    </w:p>
    <w:p w14:paraId="1137F969" w14:textId="77777777" w:rsidR="007D600D" w:rsidRPr="00663F15" w:rsidRDefault="007D600D" w:rsidP="007D600D">
      <w:pPr>
        <w:rPr>
          <w:rFonts w:asciiTheme="majorBidi" w:hAnsiTheme="majorBidi" w:cstheme="majorBidi"/>
        </w:rPr>
      </w:pPr>
    </w:p>
    <w:p w14:paraId="748FE6C1" w14:textId="77777777" w:rsidR="00CE15D2" w:rsidRPr="00663F15" w:rsidRDefault="007D600D" w:rsidP="00547076">
      <w:pPr>
        <w:rPr>
          <w:rFonts w:asciiTheme="majorBidi" w:hAnsiTheme="majorBidi" w:cstheme="majorBidi"/>
        </w:rPr>
      </w:pPr>
      <w:r w:rsidRPr="00663F15">
        <w:rPr>
          <w:rFonts w:asciiTheme="majorBidi" w:hAnsiTheme="majorBidi" w:cstheme="majorBidi"/>
          <w:noProof/>
        </w:rPr>
        <w:drawing>
          <wp:inline distT="0" distB="0" distL="0" distR="0" wp14:anchorId="1D74D4DB" wp14:editId="67B590E9">
            <wp:extent cx="5844115" cy="2885440"/>
            <wp:effectExtent l="0" t="0" r="0" b="10160"/>
            <wp:docPr id="10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2" name="Picture 1"/>
                    <pic:cNvPicPr>
                      <a:picLocks noChangeAspect="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80631" cy="2952843"/>
                    </a:xfrm>
                    <a:prstGeom prst="rect">
                      <a:avLst/>
                    </a:prstGeom>
                    <a:noFill/>
                    <a:ln>
                      <a:noFill/>
                    </a:ln>
                    <a:extLst/>
                  </pic:spPr>
                </pic:pic>
              </a:graphicData>
            </a:graphic>
          </wp:inline>
        </w:drawing>
      </w:r>
    </w:p>
    <w:p w14:paraId="0B84A570" w14:textId="7842AC9D" w:rsidR="00CE15D2" w:rsidRPr="00663F15" w:rsidRDefault="00663F15" w:rsidP="00CE15D2">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5</w:t>
      </w:r>
      <w:r w:rsidR="00CE15D2" w:rsidRPr="00663F15">
        <w:rPr>
          <w:rFonts w:asciiTheme="majorBidi" w:hAnsiTheme="majorBidi" w:cstheme="majorBidi"/>
        </w:rPr>
        <w:t>. 2009 case-study</w:t>
      </w:r>
    </w:p>
    <w:p w14:paraId="7ACB78EC" w14:textId="77777777" w:rsidR="00CE15D2" w:rsidRPr="00663F15" w:rsidRDefault="00CE15D2" w:rsidP="00547076">
      <w:pPr>
        <w:rPr>
          <w:rFonts w:asciiTheme="majorBidi" w:hAnsiTheme="majorBidi" w:cstheme="majorBidi"/>
        </w:rPr>
      </w:pPr>
    </w:p>
    <w:p w14:paraId="036A195C" w14:textId="4F9468C8" w:rsidR="007D600D" w:rsidRPr="00663F15" w:rsidRDefault="007D600D" w:rsidP="00547076">
      <w:pPr>
        <w:rPr>
          <w:rFonts w:asciiTheme="majorBidi" w:hAnsiTheme="majorBidi" w:cstheme="majorBidi"/>
        </w:rPr>
      </w:pPr>
      <w:r w:rsidRPr="00663F15">
        <w:rPr>
          <w:rFonts w:asciiTheme="majorBidi" w:hAnsiTheme="majorBidi" w:cstheme="majorBidi"/>
          <w:noProof/>
        </w:rPr>
        <w:lastRenderedPageBreak/>
        <w:drawing>
          <wp:inline distT="0" distB="0" distL="0" distR="0" wp14:anchorId="2A2F58E4" wp14:editId="2CA29737">
            <wp:extent cx="5423535" cy="37965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56538" cy="3959629"/>
                    </a:xfrm>
                    <a:prstGeom prst="rect">
                      <a:avLst/>
                    </a:prstGeom>
                  </pic:spPr>
                </pic:pic>
              </a:graphicData>
            </a:graphic>
          </wp:inline>
        </w:drawing>
      </w:r>
    </w:p>
    <w:p w14:paraId="762B144D" w14:textId="30E4ED0F" w:rsidR="007D600D" w:rsidRPr="00663F15" w:rsidRDefault="00663F15" w:rsidP="00CE15D2">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6</w:t>
      </w:r>
      <w:r w:rsidR="007D600D" w:rsidRPr="00663F15">
        <w:rPr>
          <w:rFonts w:asciiTheme="majorBidi" w:hAnsiTheme="majorBidi" w:cstheme="majorBidi"/>
        </w:rPr>
        <w:t>. 2019</w:t>
      </w:r>
      <w:r w:rsidR="00CE15D2" w:rsidRPr="00663F15">
        <w:rPr>
          <w:rFonts w:asciiTheme="majorBidi" w:hAnsiTheme="majorBidi" w:cstheme="majorBidi"/>
        </w:rPr>
        <w:t xml:space="preserve"> case-study</w:t>
      </w:r>
    </w:p>
    <w:p w14:paraId="0C1FD83D" w14:textId="77777777" w:rsidR="007D600D" w:rsidRPr="00663F15" w:rsidRDefault="007D600D" w:rsidP="007D600D">
      <w:pPr>
        <w:jc w:val="right"/>
        <w:rPr>
          <w:rFonts w:asciiTheme="majorBidi" w:hAnsiTheme="majorBidi" w:cstheme="majorBidi"/>
        </w:rPr>
      </w:pPr>
    </w:p>
    <w:p w14:paraId="3CB74333" w14:textId="77777777" w:rsidR="007D600D" w:rsidRPr="00663F15" w:rsidRDefault="007D600D" w:rsidP="007D600D">
      <w:pPr>
        <w:jc w:val="right"/>
        <w:rPr>
          <w:rFonts w:asciiTheme="majorBidi" w:hAnsiTheme="majorBidi" w:cstheme="majorBidi"/>
        </w:rPr>
      </w:pPr>
    </w:p>
    <w:p w14:paraId="185BA395" w14:textId="77777777" w:rsidR="007D600D" w:rsidRPr="00663F15" w:rsidRDefault="007D600D" w:rsidP="007D600D">
      <w:pPr>
        <w:jc w:val="right"/>
        <w:rPr>
          <w:rFonts w:asciiTheme="majorBidi" w:hAnsiTheme="majorBidi" w:cstheme="majorBidi"/>
        </w:rPr>
      </w:pPr>
    </w:p>
    <w:p w14:paraId="43ADA78B" w14:textId="77777777" w:rsidR="00547076" w:rsidRPr="00663F15" w:rsidRDefault="00EA3E9F" w:rsidP="00547076">
      <w:pPr>
        <w:rPr>
          <w:rFonts w:asciiTheme="majorBidi" w:hAnsiTheme="majorBidi" w:cstheme="majorBidi"/>
        </w:rPr>
      </w:pPr>
      <w:r w:rsidRPr="00663F15">
        <w:rPr>
          <w:rFonts w:asciiTheme="majorBidi" w:hAnsiTheme="majorBidi" w:cstheme="majorBidi"/>
          <w:noProof/>
        </w:rPr>
        <w:drawing>
          <wp:inline distT="0" distB="0" distL="0" distR="0" wp14:anchorId="06C97A74" wp14:editId="687AB6F3">
            <wp:extent cx="3061335" cy="1861716"/>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23843"/>
                    <a:stretch/>
                  </pic:blipFill>
                  <pic:spPr bwMode="auto">
                    <a:xfrm>
                      <a:off x="0" y="0"/>
                      <a:ext cx="3137466" cy="1908014"/>
                    </a:xfrm>
                    <a:prstGeom prst="rect">
                      <a:avLst/>
                    </a:prstGeom>
                    <a:ln>
                      <a:noFill/>
                    </a:ln>
                    <a:extLst>
                      <a:ext uri="{53640926-AAD7-44D8-BBD7-CCE9431645EC}">
                        <a14:shadowObscured xmlns:a14="http://schemas.microsoft.com/office/drawing/2010/main"/>
                      </a:ext>
                    </a:extLst>
                  </pic:spPr>
                </pic:pic>
              </a:graphicData>
            </a:graphic>
          </wp:inline>
        </w:drawing>
      </w:r>
      <w:r w:rsidR="00547076" w:rsidRPr="00663F15">
        <w:rPr>
          <w:rFonts w:asciiTheme="majorBidi" w:hAnsiTheme="majorBidi" w:cstheme="majorBidi"/>
          <w:noProof/>
        </w:rPr>
        <w:drawing>
          <wp:inline distT="0" distB="0" distL="0" distR="0" wp14:anchorId="3A7C585D" wp14:editId="60BFE36D">
            <wp:extent cx="2516541" cy="1795024"/>
            <wp:effectExtent l="0" t="0" r="0" b="889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662397" cy="1899062"/>
                    </a:xfrm>
                    <a:prstGeom prst="rect">
                      <a:avLst/>
                    </a:prstGeom>
                  </pic:spPr>
                </pic:pic>
              </a:graphicData>
            </a:graphic>
          </wp:inline>
        </w:drawing>
      </w:r>
      <w:r w:rsidR="00547076" w:rsidRPr="00663F15">
        <w:rPr>
          <w:rFonts w:asciiTheme="majorBidi" w:hAnsiTheme="majorBidi" w:cstheme="majorBidi"/>
        </w:rPr>
        <w:t xml:space="preserve"> </w:t>
      </w:r>
    </w:p>
    <w:p w14:paraId="37E93B20" w14:textId="67239100" w:rsidR="007D600D" w:rsidRPr="00663F15" w:rsidRDefault="00663F15" w:rsidP="0047065D">
      <w:pPr>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7</w:t>
      </w:r>
      <w:r w:rsidR="00CE15D2" w:rsidRPr="00663F15">
        <w:rPr>
          <w:rFonts w:asciiTheme="majorBidi" w:hAnsiTheme="majorBidi" w:cstheme="majorBidi"/>
        </w:rPr>
        <w:t xml:space="preserve">. </w:t>
      </w:r>
      <w:r w:rsidR="007D600D" w:rsidRPr="00663F15">
        <w:rPr>
          <w:rFonts w:asciiTheme="majorBidi" w:hAnsiTheme="majorBidi" w:cstheme="majorBidi"/>
        </w:rPr>
        <w:t>Global annual visitors</w:t>
      </w:r>
      <w:r w:rsidR="00CE15D2" w:rsidRPr="00663F15">
        <w:rPr>
          <w:rFonts w:asciiTheme="majorBidi" w:hAnsiTheme="majorBidi" w:cstheme="majorBidi"/>
        </w:rPr>
        <w:tab/>
      </w:r>
      <w:r w:rsidR="00CE15D2" w:rsidRPr="00663F15">
        <w:rPr>
          <w:rFonts w:asciiTheme="majorBidi" w:hAnsiTheme="majorBidi" w:cstheme="majorBidi"/>
        </w:rPr>
        <w:tab/>
      </w:r>
      <w:r w:rsidR="00CE15D2" w:rsidRPr="00663F15">
        <w:rPr>
          <w:rFonts w:asciiTheme="majorBidi" w:hAnsiTheme="majorBidi" w:cstheme="majorBidi"/>
        </w:rPr>
        <w:tab/>
        <w:t xml:space="preserve"> </w:t>
      </w:r>
      <w:r w:rsidR="0047065D" w:rsidRPr="00663F15">
        <w:rPr>
          <w:rFonts w:asciiTheme="majorBidi" w:hAnsiTheme="majorBidi" w:cstheme="majorBidi"/>
        </w:rPr>
        <w:t xml:space="preserve">        </w:t>
      </w:r>
      <w:r w:rsidRPr="00663F15">
        <w:rPr>
          <w:rFonts w:asciiTheme="majorBidi" w:hAnsiTheme="majorBidi" w:cstheme="majorBidi"/>
        </w:rPr>
        <w:t>F</w:t>
      </w:r>
      <w:r w:rsidR="0047065D" w:rsidRPr="00663F15">
        <w:rPr>
          <w:rFonts w:asciiTheme="majorBidi" w:hAnsiTheme="majorBidi" w:cstheme="majorBidi"/>
        </w:rPr>
        <w:t>8</w:t>
      </w:r>
      <w:r w:rsidR="007D600D" w:rsidRPr="00663F15">
        <w:rPr>
          <w:rFonts w:asciiTheme="majorBidi" w:hAnsiTheme="majorBidi" w:cstheme="majorBidi"/>
        </w:rPr>
        <w:t>. Growth in visitor numbers</w:t>
      </w:r>
    </w:p>
    <w:p w14:paraId="32CF9300" w14:textId="77777777" w:rsidR="00EA3E9F" w:rsidRPr="00663F15" w:rsidRDefault="00EA3E9F" w:rsidP="00EA3E9F">
      <w:pPr>
        <w:rPr>
          <w:rFonts w:asciiTheme="majorBidi" w:hAnsiTheme="majorBidi" w:cstheme="majorBidi"/>
        </w:rPr>
      </w:pPr>
    </w:p>
    <w:p w14:paraId="30FF906C" w14:textId="77777777" w:rsidR="007D600D" w:rsidRPr="00663F15" w:rsidRDefault="007D600D" w:rsidP="00EA3E9F">
      <w:pPr>
        <w:rPr>
          <w:rFonts w:asciiTheme="majorBidi" w:hAnsiTheme="majorBidi" w:cstheme="majorBidi"/>
        </w:rPr>
      </w:pPr>
    </w:p>
    <w:p w14:paraId="575442F8" w14:textId="77777777" w:rsidR="007D600D" w:rsidRPr="00663F15" w:rsidRDefault="007D600D" w:rsidP="00EA3E9F">
      <w:pPr>
        <w:rPr>
          <w:rFonts w:asciiTheme="majorBidi" w:hAnsiTheme="majorBidi" w:cstheme="majorBidi"/>
        </w:rPr>
      </w:pPr>
    </w:p>
    <w:p w14:paraId="0E6DEC23" w14:textId="2122CCFC" w:rsidR="00EA3E9F" w:rsidRPr="00663F15" w:rsidRDefault="007D600D" w:rsidP="007D600D">
      <w:pPr>
        <w:pStyle w:val="Heading3"/>
        <w:rPr>
          <w:rFonts w:asciiTheme="majorBidi" w:hAnsiTheme="majorBidi"/>
        </w:rPr>
      </w:pPr>
      <w:bookmarkStart w:id="17" w:name="_Toc3368742"/>
      <w:bookmarkStart w:id="18" w:name="_Toc3892268"/>
      <w:r w:rsidRPr="00663F15">
        <w:rPr>
          <w:rFonts w:asciiTheme="majorBidi" w:hAnsiTheme="majorBidi"/>
        </w:rPr>
        <w:t xml:space="preserve">4.1.2. </w:t>
      </w:r>
      <w:r w:rsidR="00EA3E9F" w:rsidRPr="00663F15">
        <w:rPr>
          <w:rFonts w:asciiTheme="majorBidi" w:hAnsiTheme="majorBidi"/>
        </w:rPr>
        <w:t>CPM</w:t>
      </w:r>
      <w:bookmarkEnd w:id="17"/>
      <w:bookmarkEnd w:id="18"/>
    </w:p>
    <w:p w14:paraId="04A1CE4E" w14:textId="77777777" w:rsidR="007D600D" w:rsidRPr="00663F15" w:rsidRDefault="007D600D" w:rsidP="007D600D">
      <w:pPr>
        <w:rPr>
          <w:rFonts w:asciiTheme="majorBidi" w:hAnsiTheme="majorBidi" w:cstheme="majorBidi"/>
        </w:rPr>
      </w:pPr>
    </w:p>
    <w:p w14:paraId="0306155D" w14:textId="719C403C" w:rsidR="00752051" w:rsidRPr="00663F15" w:rsidRDefault="00752051" w:rsidP="007D600D">
      <w:pPr>
        <w:rPr>
          <w:rFonts w:asciiTheme="majorBidi" w:hAnsiTheme="majorBidi" w:cstheme="majorBidi"/>
        </w:rPr>
      </w:pPr>
      <w:r w:rsidRPr="00663F15">
        <w:rPr>
          <w:rFonts w:asciiTheme="majorBidi" w:hAnsiTheme="majorBidi" w:cstheme="majorBidi"/>
        </w:rPr>
        <w:t xml:space="preserve">Competitive Profile Matrix (CPM) or Porters 5 forces </w:t>
      </w:r>
      <w:sdt>
        <w:sdtPr>
          <w:rPr>
            <w:rFonts w:asciiTheme="majorBidi" w:hAnsiTheme="majorBidi" w:cstheme="majorBidi"/>
          </w:rPr>
          <w:id w:val="1105158758"/>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Jur14 \l 2057 </w:instrText>
          </w:r>
          <w:r w:rsidRPr="00663F15">
            <w:rPr>
              <w:rFonts w:asciiTheme="majorBidi" w:hAnsiTheme="majorBidi" w:cstheme="majorBidi"/>
            </w:rPr>
            <w:fldChar w:fldCharType="separate"/>
          </w:r>
          <w:r w:rsidRPr="00663F15">
            <w:rPr>
              <w:rFonts w:asciiTheme="majorBidi" w:hAnsiTheme="majorBidi" w:cstheme="majorBidi"/>
              <w:noProof/>
            </w:rPr>
            <w:t>(Jurevicius, 2014)</w:t>
          </w:r>
          <w:r w:rsidRPr="00663F15">
            <w:rPr>
              <w:rFonts w:asciiTheme="majorBidi" w:hAnsiTheme="majorBidi" w:cstheme="majorBidi"/>
            </w:rPr>
            <w:fldChar w:fldCharType="end"/>
          </w:r>
        </w:sdtContent>
      </w:sdt>
      <w:r w:rsidRPr="00663F15">
        <w:rPr>
          <w:rFonts w:asciiTheme="majorBidi" w:hAnsiTheme="majorBidi" w:cstheme="majorBidi"/>
        </w:rPr>
        <w:t xml:space="preserve"> enables Disney to </w:t>
      </w:r>
    </w:p>
    <w:p w14:paraId="7D324F98" w14:textId="3BCE5D97" w:rsidR="00752051" w:rsidRPr="00663F15" w:rsidRDefault="00752051" w:rsidP="007D600D">
      <w:pPr>
        <w:rPr>
          <w:rFonts w:asciiTheme="majorBidi" w:hAnsiTheme="majorBidi" w:cstheme="majorBidi"/>
        </w:rPr>
      </w:pPr>
      <w:r w:rsidRPr="00663F15">
        <w:rPr>
          <w:rFonts w:asciiTheme="majorBidi" w:hAnsiTheme="majorBidi" w:cstheme="majorBidi"/>
        </w:rPr>
        <w:t xml:space="preserve">identify its key competitors within the industry and pinpoint areas within which to improve or maintain its success, with the use of industry ‘critical success factors’, including advertising, financial position, market share, customer loyalty etc. </w:t>
      </w:r>
      <w:sdt>
        <w:sdtPr>
          <w:rPr>
            <w:rFonts w:asciiTheme="majorBidi" w:hAnsiTheme="majorBidi" w:cstheme="majorBidi"/>
          </w:rPr>
          <w:id w:val="-2111114490"/>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Bha18 \l 2057 </w:instrText>
          </w:r>
          <w:r w:rsidRPr="00663F15">
            <w:rPr>
              <w:rFonts w:asciiTheme="majorBidi" w:hAnsiTheme="majorBidi" w:cstheme="majorBidi"/>
            </w:rPr>
            <w:fldChar w:fldCharType="separate"/>
          </w:r>
          <w:r w:rsidRPr="00663F15">
            <w:rPr>
              <w:rFonts w:asciiTheme="majorBidi" w:hAnsiTheme="majorBidi" w:cstheme="majorBidi"/>
              <w:noProof/>
            </w:rPr>
            <w:t>(Bhasin, 2018)</w:t>
          </w:r>
          <w:r w:rsidRPr="00663F15">
            <w:rPr>
              <w:rFonts w:asciiTheme="majorBidi" w:hAnsiTheme="majorBidi" w:cstheme="majorBidi"/>
            </w:rPr>
            <w:fldChar w:fldCharType="end"/>
          </w:r>
        </w:sdtContent>
      </w:sdt>
      <w:r w:rsidRPr="00663F15">
        <w:rPr>
          <w:rFonts w:asciiTheme="majorBidi" w:hAnsiTheme="majorBidi" w:cstheme="majorBidi"/>
        </w:rPr>
        <w:t xml:space="preserve">. </w:t>
      </w:r>
    </w:p>
    <w:p w14:paraId="0E246DFD" w14:textId="77777777" w:rsidR="00752051" w:rsidRPr="00663F15" w:rsidRDefault="00752051" w:rsidP="007D600D">
      <w:pPr>
        <w:rPr>
          <w:rFonts w:asciiTheme="majorBidi" w:hAnsiTheme="majorBidi" w:cstheme="majorBidi"/>
        </w:rPr>
      </w:pPr>
    </w:p>
    <w:p w14:paraId="7E6EF542" w14:textId="24596884" w:rsidR="007D600D" w:rsidRPr="00663F15" w:rsidRDefault="007D600D" w:rsidP="00663F15">
      <w:pPr>
        <w:rPr>
          <w:rFonts w:asciiTheme="majorBidi" w:hAnsiTheme="majorBidi" w:cstheme="majorBidi"/>
        </w:rPr>
      </w:pPr>
      <w:r w:rsidRPr="00663F15">
        <w:rPr>
          <w:rFonts w:asciiTheme="majorBidi" w:hAnsiTheme="majorBidi" w:cstheme="majorBidi"/>
        </w:rPr>
        <w:t>Though the a</w:t>
      </w:r>
      <w:r w:rsidR="00752051" w:rsidRPr="00663F15">
        <w:rPr>
          <w:rFonts w:asciiTheme="majorBidi" w:hAnsiTheme="majorBidi" w:cstheme="majorBidi"/>
        </w:rPr>
        <w:t>cquisition of Marvel and Pixar w</w:t>
      </w:r>
      <w:r w:rsidRPr="00663F15">
        <w:rPr>
          <w:rFonts w:asciiTheme="majorBidi" w:hAnsiTheme="majorBidi" w:cstheme="majorBidi"/>
        </w:rPr>
        <w:t>ould increase company image though this was further increased with their purchase of Lucasfilm and the Star Wars franchise, that combined with the recent amalgamation with 21</w:t>
      </w:r>
      <w:r w:rsidRPr="00663F15">
        <w:rPr>
          <w:rFonts w:asciiTheme="majorBidi" w:hAnsiTheme="majorBidi" w:cstheme="majorBidi"/>
          <w:vertAlign w:val="superscript"/>
        </w:rPr>
        <w:t>st</w:t>
      </w:r>
      <w:r w:rsidRPr="00663F15">
        <w:rPr>
          <w:rFonts w:asciiTheme="majorBidi" w:hAnsiTheme="majorBidi" w:cstheme="majorBidi"/>
        </w:rPr>
        <w:t xml:space="preserve"> Century Fox will undoubtedly improve this in future </w:t>
      </w:r>
      <w:r w:rsidRPr="00663F15">
        <w:rPr>
          <w:rFonts w:asciiTheme="majorBidi" w:hAnsiTheme="majorBidi" w:cstheme="majorBidi"/>
        </w:rPr>
        <w:lastRenderedPageBreak/>
        <w:t>years. As seen previously in figure 8, the weighted score secures a higher financial position than in previous years though there is still some way to go to beat the competition</w:t>
      </w:r>
      <w:r w:rsidR="00663F15" w:rsidRPr="00663F15">
        <w:rPr>
          <w:rFonts w:asciiTheme="majorBidi" w:hAnsiTheme="majorBidi" w:cstheme="majorBidi"/>
        </w:rPr>
        <w:t xml:space="preserve"> (F9 and</w:t>
      </w:r>
      <w:r w:rsidR="0047065D" w:rsidRPr="00663F15">
        <w:rPr>
          <w:rFonts w:asciiTheme="majorBidi" w:hAnsiTheme="majorBidi" w:cstheme="majorBidi"/>
        </w:rPr>
        <w:t xml:space="preserve"> </w:t>
      </w:r>
      <w:r w:rsidR="00663F15" w:rsidRPr="00663F15">
        <w:rPr>
          <w:rFonts w:asciiTheme="majorBidi" w:hAnsiTheme="majorBidi" w:cstheme="majorBidi"/>
        </w:rPr>
        <w:t>F</w:t>
      </w:r>
      <w:r w:rsidR="0047065D" w:rsidRPr="00663F15">
        <w:rPr>
          <w:rFonts w:asciiTheme="majorBidi" w:hAnsiTheme="majorBidi" w:cstheme="majorBidi"/>
        </w:rPr>
        <w:t>10)</w:t>
      </w:r>
      <w:r w:rsidRPr="00663F15">
        <w:rPr>
          <w:rFonts w:asciiTheme="majorBidi" w:hAnsiTheme="majorBidi" w:cstheme="majorBidi"/>
        </w:rPr>
        <w:t>.</w:t>
      </w:r>
    </w:p>
    <w:p w14:paraId="2E0E90C6" w14:textId="77777777" w:rsidR="007D600D" w:rsidRPr="00663F15" w:rsidRDefault="007D600D" w:rsidP="007D600D">
      <w:pPr>
        <w:rPr>
          <w:rFonts w:asciiTheme="majorBidi" w:hAnsiTheme="majorBidi" w:cstheme="majorBidi"/>
        </w:rPr>
      </w:pPr>
    </w:p>
    <w:p w14:paraId="0505571B" w14:textId="77777777" w:rsidR="00CE15D2" w:rsidRPr="00663F15" w:rsidRDefault="007D600D" w:rsidP="00CE15D2">
      <w:pPr>
        <w:jc w:val="center"/>
        <w:rPr>
          <w:rFonts w:asciiTheme="majorBidi" w:hAnsiTheme="majorBidi" w:cstheme="majorBidi"/>
        </w:rPr>
      </w:pPr>
      <w:r w:rsidRPr="00663F15">
        <w:rPr>
          <w:rFonts w:asciiTheme="majorBidi" w:hAnsiTheme="majorBidi" w:cstheme="majorBidi"/>
          <w:noProof/>
        </w:rPr>
        <w:drawing>
          <wp:inline distT="0" distB="0" distL="0" distR="0" wp14:anchorId="5261647E" wp14:editId="4407F662">
            <wp:extent cx="5352472" cy="335724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50442" cy="3418695"/>
                    </a:xfrm>
                    <a:prstGeom prst="rect">
                      <a:avLst/>
                    </a:prstGeom>
                  </pic:spPr>
                </pic:pic>
              </a:graphicData>
            </a:graphic>
          </wp:inline>
        </w:drawing>
      </w:r>
    </w:p>
    <w:p w14:paraId="1384ED26" w14:textId="6ED2C5DA" w:rsidR="00CE15D2" w:rsidRPr="00663F15" w:rsidRDefault="00663F15" w:rsidP="00CE15D2">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9</w:t>
      </w:r>
      <w:r w:rsidR="00CE15D2" w:rsidRPr="00663F15">
        <w:rPr>
          <w:rFonts w:asciiTheme="majorBidi" w:hAnsiTheme="majorBidi" w:cstheme="majorBidi"/>
        </w:rPr>
        <w:t>. 2009 case-study</w:t>
      </w:r>
    </w:p>
    <w:p w14:paraId="11CAB3B1" w14:textId="77777777" w:rsidR="00663F15" w:rsidRPr="00663F15" w:rsidRDefault="00663F15" w:rsidP="00CE15D2">
      <w:pPr>
        <w:jc w:val="right"/>
        <w:rPr>
          <w:rFonts w:asciiTheme="majorBidi" w:hAnsiTheme="majorBidi" w:cstheme="majorBidi"/>
          <w:noProof/>
        </w:rPr>
      </w:pPr>
    </w:p>
    <w:p w14:paraId="077DBA8F" w14:textId="26FD2639" w:rsidR="007D600D" w:rsidRPr="00663F15" w:rsidRDefault="00663F15" w:rsidP="0047065D">
      <w:pPr>
        <w:jc w:val="right"/>
        <w:rPr>
          <w:rFonts w:asciiTheme="majorBidi" w:hAnsiTheme="majorBidi" w:cstheme="majorBidi"/>
        </w:rPr>
      </w:pPr>
      <w:r w:rsidRPr="00663F15">
        <w:rPr>
          <w:rFonts w:asciiTheme="majorBidi" w:hAnsiTheme="majorBidi" w:cstheme="majorBidi"/>
          <w:noProof/>
        </w:rPr>
        <w:drawing>
          <wp:inline distT="0" distB="0" distL="0" distR="0" wp14:anchorId="50917529" wp14:editId="6ED2C245">
            <wp:extent cx="5727700" cy="3454400"/>
            <wp:effectExtent l="0" t="0" r="1270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27700" cy="3454400"/>
                    </a:xfrm>
                    <a:prstGeom prst="rect">
                      <a:avLst/>
                    </a:prstGeom>
                  </pic:spPr>
                </pic:pic>
              </a:graphicData>
            </a:graphic>
          </wp:inline>
        </w:drawing>
      </w:r>
      <w:r w:rsidRPr="00663F15">
        <w:rPr>
          <w:rFonts w:asciiTheme="majorBidi" w:hAnsiTheme="majorBidi" w:cstheme="majorBidi"/>
        </w:rPr>
        <w:t xml:space="preserve"> F</w:t>
      </w:r>
      <w:r w:rsidR="0047065D" w:rsidRPr="00663F15">
        <w:rPr>
          <w:rFonts w:asciiTheme="majorBidi" w:hAnsiTheme="majorBidi" w:cstheme="majorBidi"/>
        </w:rPr>
        <w:t>10</w:t>
      </w:r>
      <w:r w:rsidR="007D600D" w:rsidRPr="00663F15">
        <w:rPr>
          <w:rFonts w:asciiTheme="majorBidi" w:hAnsiTheme="majorBidi" w:cstheme="majorBidi"/>
        </w:rPr>
        <w:t>. 2019</w:t>
      </w:r>
      <w:r w:rsidR="00CE15D2" w:rsidRPr="00663F15">
        <w:rPr>
          <w:rFonts w:asciiTheme="majorBidi" w:hAnsiTheme="majorBidi" w:cstheme="majorBidi"/>
        </w:rPr>
        <w:t xml:space="preserve"> case-study</w:t>
      </w:r>
    </w:p>
    <w:p w14:paraId="2CAD2157" w14:textId="33131F46" w:rsidR="00EA3E9F" w:rsidRPr="00663F15" w:rsidRDefault="00EA3E9F" w:rsidP="005D6FAE">
      <w:pPr>
        <w:pStyle w:val="Heading3"/>
        <w:rPr>
          <w:rFonts w:asciiTheme="majorBidi" w:hAnsiTheme="majorBidi"/>
        </w:rPr>
      </w:pPr>
    </w:p>
    <w:p w14:paraId="7FA38429" w14:textId="77777777" w:rsidR="005D6FAE" w:rsidRPr="00663F15" w:rsidRDefault="005D6FAE" w:rsidP="005D6FAE">
      <w:pPr>
        <w:rPr>
          <w:rFonts w:asciiTheme="majorBidi" w:hAnsiTheme="majorBidi" w:cstheme="majorBidi"/>
        </w:rPr>
      </w:pPr>
    </w:p>
    <w:p w14:paraId="16003ADC" w14:textId="77777777" w:rsidR="00663F15" w:rsidRPr="00663F15" w:rsidRDefault="00663F15" w:rsidP="005A5B1D">
      <w:pPr>
        <w:pStyle w:val="Heading2"/>
        <w:rPr>
          <w:rFonts w:asciiTheme="majorBidi" w:hAnsiTheme="majorBidi"/>
        </w:rPr>
      </w:pPr>
    </w:p>
    <w:p w14:paraId="51BC4D07" w14:textId="01EEC3E1" w:rsidR="00543597" w:rsidRPr="00663F15" w:rsidRDefault="005A5B1D" w:rsidP="005A5B1D">
      <w:pPr>
        <w:pStyle w:val="Heading2"/>
        <w:rPr>
          <w:rFonts w:asciiTheme="majorBidi" w:hAnsiTheme="majorBidi"/>
        </w:rPr>
      </w:pPr>
      <w:bookmarkStart w:id="19" w:name="_Toc3892269"/>
      <w:r w:rsidRPr="00663F15">
        <w:rPr>
          <w:rFonts w:asciiTheme="majorBidi" w:hAnsiTheme="majorBidi"/>
        </w:rPr>
        <w:t>4.1.3 IFE</w:t>
      </w:r>
      <w:bookmarkEnd w:id="19"/>
    </w:p>
    <w:p w14:paraId="78682A21" w14:textId="77777777" w:rsidR="005A5B1D" w:rsidRPr="00663F15" w:rsidRDefault="005A5B1D" w:rsidP="005A5B1D">
      <w:pPr>
        <w:rPr>
          <w:rFonts w:asciiTheme="majorBidi" w:hAnsiTheme="majorBidi" w:cstheme="majorBidi"/>
        </w:rPr>
      </w:pPr>
    </w:p>
    <w:p w14:paraId="2D63937B" w14:textId="1B970F7D" w:rsidR="005A5B1D" w:rsidRPr="00663F15" w:rsidRDefault="005A5B1D" w:rsidP="005A5B1D">
      <w:pPr>
        <w:pStyle w:val="Heading3"/>
        <w:rPr>
          <w:rFonts w:asciiTheme="majorBidi" w:hAnsiTheme="majorBidi"/>
        </w:rPr>
      </w:pPr>
      <w:bookmarkStart w:id="20" w:name="_Toc3892270"/>
      <w:r w:rsidRPr="00663F15">
        <w:rPr>
          <w:rFonts w:asciiTheme="majorBidi" w:hAnsiTheme="majorBidi"/>
        </w:rPr>
        <w:t>4.1.3.1 Selected Financial Ratios</w:t>
      </w:r>
      <w:bookmarkEnd w:id="20"/>
    </w:p>
    <w:p w14:paraId="5B745EFA" w14:textId="77777777" w:rsidR="00CE15D2" w:rsidRPr="00663F15" w:rsidRDefault="00CE15D2" w:rsidP="00CE15D2">
      <w:pPr>
        <w:rPr>
          <w:rFonts w:asciiTheme="majorBidi" w:hAnsiTheme="majorBidi" w:cstheme="majorBidi"/>
        </w:rPr>
      </w:pPr>
    </w:p>
    <w:p w14:paraId="5824071A" w14:textId="77777777" w:rsidR="00CE15D2" w:rsidRPr="00663F15" w:rsidRDefault="005A5B1D" w:rsidP="00547076">
      <w:pPr>
        <w:jc w:val="center"/>
        <w:rPr>
          <w:rFonts w:asciiTheme="majorBidi" w:hAnsiTheme="majorBidi" w:cstheme="majorBidi"/>
        </w:rPr>
      </w:pPr>
      <w:r w:rsidRPr="00663F15">
        <w:rPr>
          <w:rFonts w:asciiTheme="majorBidi" w:hAnsiTheme="majorBidi" w:cstheme="majorBidi"/>
          <w:noProof/>
        </w:rPr>
        <w:drawing>
          <wp:inline distT="0" distB="0" distL="0" distR="0" wp14:anchorId="783EA5BC" wp14:editId="318482ED">
            <wp:extent cx="4282065" cy="2804284"/>
            <wp:effectExtent l="0" t="0" r="1079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373831" cy="2864380"/>
                    </a:xfrm>
                    <a:prstGeom prst="rect">
                      <a:avLst/>
                    </a:prstGeom>
                  </pic:spPr>
                </pic:pic>
              </a:graphicData>
            </a:graphic>
          </wp:inline>
        </w:drawing>
      </w:r>
    </w:p>
    <w:p w14:paraId="0AE23AB4" w14:textId="58B00D15" w:rsidR="00CE15D2" w:rsidRPr="00663F15" w:rsidRDefault="00663F15" w:rsidP="00CE15D2">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11</w:t>
      </w:r>
      <w:r w:rsidR="00CE15D2" w:rsidRPr="00663F15">
        <w:rPr>
          <w:rFonts w:asciiTheme="majorBidi" w:hAnsiTheme="majorBidi" w:cstheme="majorBidi"/>
        </w:rPr>
        <w:t>. 2009 case-study</w:t>
      </w:r>
    </w:p>
    <w:p w14:paraId="77EE1806" w14:textId="77777777" w:rsidR="00663F15" w:rsidRPr="00663F15" w:rsidRDefault="00663F15" w:rsidP="00CE15D2">
      <w:pPr>
        <w:jc w:val="right"/>
        <w:rPr>
          <w:rFonts w:asciiTheme="majorBidi" w:hAnsiTheme="majorBidi" w:cstheme="majorBidi"/>
        </w:rPr>
      </w:pPr>
    </w:p>
    <w:p w14:paraId="131A6EBC" w14:textId="3923522D" w:rsidR="00752051" w:rsidRPr="00663F15" w:rsidRDefault="00CE15D2" w:rsidP="00547076">
      <w:pPr>
        <w:jc w:val="center"/>
        <w:rPr>
          <w:rFonts w:asciiTheme="majorBidi" w:hAnsiTheme="majorBidi" w:cstheme="majorBidi"/>
        </w:rPr>
      </w:pPr>
      <w:r w:rsidRPr="00663F15">
        <w:rPr>
          <w:rFonts w:asciiTheme="majorBidi" w:hAnsiTheme="majorBidi" w:cstheme="majorBidi"/>
          <w:noProof/>
        </w:rPr>
        <w:drawing>
          <wp:inline distT="0" distB="0" distL="0" distR="0" wp14:anchorId="0556A29B" wp14:editId="3F9CA837">
            <wp:extent cx="3181350" cy="4282440"/>
            <wp:effectExtent l="0" t="0" r="0" b="1016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198302" cy="4305259"/>
                    </a:xfrm>
                    <a:prstGeom prst="rect">
                      <a:avLst/>
                    </a:prstGeom>
                  </pic:spPr>
                </pic:pic>
              </a:graphicData>
            </a:graphic>
          </wp:inline>
        </w:drawing>
      </w:r>
      <w:r w:rsidRPr="00663F15">
        <w:rPr>
          <w:rFonts w:asciiTheme="majorBidi" w:hAnsiTheme="majorBidi" w:cstheme="majorBidi"/>
          <w:noProof/>
        </w:rPr>
        <w:t xml:space="preserve"> </w:t>
      </w:r>
    </w:p>
    <w:p w14:paraId="07E18197" w14:textId="74F2B731" w:rsidR="005A5B1D" w:rsidRPr="00663F15" w:rsidRDefault="00663F15" w:rsidP="00CE15D2">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12</w:t>
      </w:r>
      <w:r w:rsidR="005A5B1D" w:rsidRPr="00663F15">
        <w:rPr>
          <w:rFonts w:asciiTheme="majorBidi" w:hAnsiTheme="majorBidi" w:cstheme="majorBidi"/>
        </w:rPr>
        <w:t xml:space="preserve">. 2019 </w:t>
      </w:r>
      <w:r w:rsidR="00CE15D2" w:rsidRPr="00663F15">
        <w:rPr>
          <w:rFonts w:asciiTheme="majorBidi" w:hAnsiTheme="majorBidi" w:cstheme="majorBidi"/>
        </w:rPr>
        <w:t>case-study</w:t>
      </w:r>
    </w:p>
    <w:p w14:paraId="5F43A2CB" w14:textId="77777777" w:rsidR="00547076" w:rsidRPr="00663F15" w:rsidRDefault="00547076" w:rsidP="005A5B1D">
      <w:pPr>
        <w:jc w:val="right"/>
        <w:rPr>
          <w:rFonts w:asciiTheme="majorBidi" w:hAnsiTheme="majorBidi" w:cstheme="majorBidi"/>
        </w:rPr>
      </w:pPr>
    </w:p>
    <w:p w14:paraId="40C91F83" w14:textId="6F9AC664" w:rsidR="00547076" w:rsidRPr="00663F15" w:rsidRDefault="00547076" w:rsidP="00663F15">
      <w:pPr>
        <w:rPr>
          <w:rFonts w:asciiTheme="majorBidi" w:hAnsiTheme="majorBidi" w:cstheme="majorBidi"/>
        </w:rPr>
      </w:pPr>
      <w:r w:rsidRPr="00663F15">
        <w:rPr>
          <w:rFonts w:asciiTheme="majorBidi" w:hAnsiTheme="majorBidi" w:cstheme="majorBidi"/>
        </w:rPr>
        <w:lastRenderedPageBreak/>
        <w:t>The financial ratio between Disney and the industry average show</w:t>
      </w:r>
      <w:r w:rsidR="0047065D" w:rsidRPr="00663F15">
        <w:rPr>
          <w:rFonts w:asciiTheme="majorBidi" w:hAnsiTheme="majorBidi" w:cstheme="majorBidi"/>
        </w:rPr>
        <w:t xml:space="preserve"> (</w:t>
      </w:r>
      <w:r w:rsidR="00663F15" w:rsidRPr="00663F15">
        <w:rPr>
          <w:rFonts w:asciiTheme="majorBidi" w:hAnsiTheme="majorBidi" w:cstheme="majorBidi"/>
        </w:rPr>
        <w:t>F11 and F</w:t>
      </w:r>
      <w:r w:rsidR="0047065D" w:rsidRPr="00663F15">
        <w:rPr>
          <w:rFonts w:asciiTheme="majorBidi" w:hAnsiTheme="majorBidi" w:cstheme="majorBidi"/>
        </w:rPr>
        <w:t>12)</w:t>
      </w:r>
      <w:r w:rsidRPr="00663F15">
        <w:rPr>
          <w:rFonts w:asciiTheme="majorBidi" w:hAnsiTheme="majorBidi" w:cstheme="majorBidi"/>
        </w:rPr>
        <w:t xml:space="preserve">, on average, Disney does not match-up to others within the industry </w:t>
      </w:r>
      <w:sdt>
        <w:sdtPr>
          <w:rPr>
            <w:rFonts w:asciiTheme="majorBidi" w:hAnsiTheme="majorBidi" w:cstheme="majorBidi"/>
          </w:rPr>
          <w:id w:val="-1875218762"/>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Inv19 \l 2057 </w:instrText>
          </w:r>
          <w:r w:rsidRPr="00663F15">
            <w:rPr>
              <w:rFonts w:asciiTheme="majorBidi" w:hAnsiTheme="majorBidi" w:cstheme="majorBidi"/>
            </w:rPr>
            <w:fldChar w:fldCharType="separate"/>
          </w:r>
          <w:r w:rsidRPr="00663F15">
            <w:rPr>
              <w:rFonts w:asciiTheme="majorBidi" w:hAnsiTheme="majorBidi" w:cstheme="majorBidi"/>
              <w:noProof/>
            </w:rPr>
            <w:t>(Investing.com, 2019)</w:t>
          </w:r>
          <w:r w:rsidRPr="00663F15">
            <w:rPr>
              <w:rFonts w:asciiTheme="majorBidi" w:hAnsiTheme="majorBidi" w:cstheme="majorBidi"/>
            </w:rPr>
            <w:fldChar w:fldCharType="end"/>
          </w:r>
        </w:sdtContent>
      </w:sdt>
      <w:r w:rsidRPr="00663F15">
        <w:rPr>
          <w:rFonts w:asciiTheme="majorBidi" w:hAnsiTheme="majorBidi" w:cstheme="majorBidi"/>
        </w:rPr>
        <w:t>. When compared to Time Warner’s earnings per share of 9.01% and revenue per employee of 425.99K, we can see improvements are required within the efficiency ratio to better its financial productivity.</w:t>
      </w:r>
      <w:r w:rsidR="00CE15D2" w:rsidRPr="00663F15">
        <w:rPr>
          <w:rFonts w:asciiTheme="majorBidi" w:hAnsiTheme="majorBidi" w:cstheme="majorBidi"/>
        </w:rPr>
        <w:t xml:space="preserve"> McMillan </w:t>
      </w:r>
      <w:sdt>
        <w:sdtPr>
          <w:rPr>
            <w:rFonts w:asciiTheme="majorBidi" w:hAnsiTheme="majorBidi" w:cstheme="majorBidi"/>
          </w:rPr>
          <w:id w:val="-818813907"/>
          <w:citation/>
        </w:sdtPr>
        <w:sdtEndPr/>
        <w:sdtContent>
          <w:r w:rsidR="00CE15D2" w:rsidRPr="00663F15">
            <w:rPr>
              <w:rFonts w:asciiTheme="majorBidi" w:hAnsiTheme="majorBidi" w:cstheme="majorBidi"/>
            </w:rPr>
            <w:fldChar w:fldCharType="begin"/>
          </w:r>
          <w:r w:rsidR="00CE15D2" w:rsidRPr="00663F15">
            <w:rPr>
              <w:rFonts w:asciiTheme="majorBidi" w:hAnsiTheme="majorBidi" w:cstheme="majorBidi"/>
            </w:rPr>
            <w:instrText xml:space="preserve">CITATION Dav07 \n  \l 2057 </w:instrText>
          </w:r>
          <w:r w:rsidR="00CE15D2" w:rsidRPr="00663F15">
            <w:rPr>
              <w:rFonts w:asciiTheme="majorBidi" w:hAnsiTheme="majorBidi" w:cstheme="majorBidi"/>
            </w:rPr>
            <w:fldChar w:fldCharType="separate"/>
          </w:r>
          <w:r w:rsidR="00CE15D2" w:rsidRPr="00663F15">
            <w:rPr>
              <w:rFonts w:asciiTheme="majorBidi" w:hAnsiTheme="majorBidi" w:cstheme="majorBidi"/>
              <w:noProof/>
            </w:rPr>
            <w:t>(2007)</w:t>
          </w:r>
          <w:r w:rsidR="00CE15D2" w:rsidRPr="00663F15">
            <w:rPr>
              <w:rFonts w:asciiTheme="majorBidi" w:hAnsiTheme="majorBidi" w:cstheme="majorBidi"/>
            </w:rPr>
            <w:fldChar w:fldCharType="end"/>
          </w:r>
        </w:sdtContent>
      </w:sdt>
      <w:r w:rsidR="00CE15D2" w:rsidRPr="00663F15">
        <w:rPr>
          <w:rFonts w:asciiTheme="majorBidi" w:hAnsiTheme="majorBidi" w:cstheme="majorBidi"/>
        </w:rPr>
        <w:t xml:space="preserve"> states;</w:t>
      </w:r>
    </w:p>
    <w:p w14:paraId="0182F1B1" w14:textId="77777777" w:rsidR="00CE15D2" w:rsidRPr="00663F15" w:rsidRDefault="00CE15D2" w:rsidP="00547076">
      <w:pPr>
        <w:rPr>
          <w:rFonts w:asciiTheme="majorBidi" w:hAnsiTheme="majorBidi" w:cstheme="majorBidi"/>
        </w:rPr>
      </w:pPr>
    </w:p>
    <w:p w14:paraId="7668F654" w14:textId="74F484B6" w:rsidR="00CE15D2" w:rsidRPr="00663F15" w:rsidRDefault="00CE15D2" w:rsidP="00CE15D2">
      <w:pPr>
        <w:ind w:left="720"/>
        <w:rPr>
          <w:rFonts w:asciiTheme="majorBidi" w:hAnsiTheme="majorBidi" w:cstheme="majorBidi"/>
          <w:i/>
          <w:iCs/>
        </w:rPr>
      </w:pPr>
      <w:r w:rsidRPr="00663F15">
        <w:rPr>
          <w:rFonts w:asciiTheme="majorBidi" w:hAnsiTheme="majorBidi" w:cstheme="majorBidi"/>
          <w:i/>
          <w:iCs/>
        </w:rPr>
        <w:t>“Organisations pursue strategies that will disrupt the normal course of industry events and forge new industry conditions to the disadvantage of competitors”</w:t>
      </w:r>
    </w:p>
    <w:p w14:paraId="27567062" w14:textId="77777777" w:rsidR="00547076" w:rsidRPr="00663F15" w:rsidRDefault="00547076" w:rsidP="00547076">
      <w:pPr>
        <w:rPr>
          <w:rFonts w:asciiTheme="majorBidi" w:hAnsiTheme="majorBidi" w:cstheme="majorBidi"/>
        </w:rPr>
      </w:pPr>
    </w:p>
    <w:p w14:paraId="415AAF88" w14:textId="73D9BA48" w:rsidR="00CE15D2" w:rsidRPr="00663F15" w:rsidRDefault="00CE15D2" w:rsidP="00547076">
      <w:pPr>
        <w:rPr>
          <w:rFonts w:asciiTheme="majorBidi" w:hAnsiTheme="majorBidi" w:cstheme="majorBidi"/>
        </w:rPr>
      </w:pPr>
      <w:r w:rsidRPr="00663F15">
        <w:rPr>
          <w:rFonts w:asciiTheme="majorBidi" w:hAnsiTheme="majorBidi" w:cstheme="majorBidi"/>
        </w:rPr>
        <w:t>Disney have been acquiring competition and bringing new ideas to the forefront for many years and so it can be suggested it is only a matter of time before they supersede Time Warner and other competitors in the industry.</w:t>
      </w:r>
    </w:p>
    <w:p w14:paraId="02CC61FB" w14:textId="77777777" w:rsidR="00CE15D2" w:rsidRPr="00663F15" w:rsidRDefault="00CE15D2" w:rsidP="00547076">
      <w:pPr>
        <w:rPr>
          <w:rFonts w:asciiTheme="majorBidi" w:hAnsiTheme="majorBidi" w:cstheme="majorBidi"/>
        </w:rPr>
      </w:pPr>
    </w:p>
    <w:p w14:paraId="2BB4176A" w14:textId="4A20E016" w:rsidR="005A5B1D" w:rsidRPr="00663F15" w:rsidRDefault="005A5B1D" w:rsidP="005A5B1D">
      <w:pPr>
        <w:pStyle w:val="Heading3"/>
        <w:rPr>
          <w:rFonts w:asciiTheme="majorBidi" w:hAnsiTheme="majorBidi"/>
        </w:rPr>
      </w:pPr>
      <w:bookmarkStart w:id="21" w:name="_Toc3892271"/>
      <w:r w:rsidRPr="00663F15">
        <w:rPr>
          <w:rFonts w:asciiTheme="majorBidi" w:hAnsiTheme="majorBidi"/>
        </w:rPr>
        <w:t>4.1.3.2 IFE</w:t>
      </w:r>
      <w:bookmarkEnd w:id="21"/>
    </w:p>
    <w:p w14:paraId="3A7B6A91" w14:textId="77777777" w:rsidR="005A5B1D" w:rsidRPr="00663F15" w:rsidRDefault="005A5B1D" w:rsidP="00B82830">
      <w:pPr>
        <w:rPr>
          <w:rFonts w:asciiTheme="majorBidi" w:hAnsiTheme="majorBidi" w:cstheme="majorBidi"/>
        </w:rPr>
      </w:pPr>
    </w:p>
    <w:p w14:paraId="39442023" w14:textId="1FB9DCD2" w:rsidR="00752051" w:rsidRPr="00663F15" w:rsidRDefault="00752051" w:rsidP="00B82830">
      <w:pPr>
        <w:rPr>
          <w:rFonts w:asciiTheme="majorBidi" w:hAnsiTheme="majorBidi" w:cstheme="majorBidi"/>
        </w:rPr>
      </w:pPr>
      <w:r w:rsidRPr="00663F15">
        <w:rPr>
          <w:rFonts w:asciiTheme="majorBidi" w:hAnsiTheme="majorBidi" w:cstheme="majorBidi"/>
        </w:rPr>
        <w:t>IFE Mat</w:t>
      </w:r>
      <w:r w:rsidR="00B82830" w:rsidRPr="00663F15">
        <w:rPr>
          <w:rFonts w:asciiTheme="majorBidi" w:hAnsiTheme="majorBidi" w:cstheme="majorBidi"/>
        </w:rPr>
        <w:t xml:space="preserve">rix, the inverse action to EFE, </w:t>
      </w:r>
      <w:r w:rsidRPr="00663F15">
        <w:rPr>
          <w:rFonts w:asciiTheme="majorBidi" w:hAnsiTheme="majorBidi" w:cstheme="majorBidi"/>
        </w:rPr>
        <w:t>examines and identifies internal factors affecting Disney</w:t>
      </w:r>
      <w:r w:rsidR="00663F15" w:rsidRPr="00663F15">
        <w:rPr>
          <w:rFonts w:asciiTheme="majorBidi" w:hAnsiTheme="majorBidi" w:cstheme="majorBidi"/>
        </w:rPr>
        <w:t xml:space="preserve"> (F13 and F14)</w:t>
      </w:r>
      <w:r w:rsidRPr="00663F15">
        <w:rPr>
          <w:rFonts w:asciiTheme="majorBidi" w:hAnsiTheme="majorBidi" w:cstheme="majorBidi"/>
        </w:rPr>
        <w:t xml:space="preserve">. Analysis of internal strengths and weaknesses aid in the identification of varying internal behaviours either to continue with or to adapt and improve, such areas can be identified by applying a SWOT analysis </w:t>
      </w:r>
      <w:sdt>
        <w:sdtPr>
          <w:rPr>
            <w:rFonts w:asciiTheme="majorBidi" w:hAnsiTheme="majorBidi" w:cstheme="majorBidi"/>
          </w:rPr>
          <w:id w:val="1018432405"/>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Dav17 \l 2057 </w:instrText>
          </w:r>
          <w:r w:rsidRPr="00663F15">
            <w:rPr>
              <w:rFonts w:asciiTheme="majorBidi" w:hAnsiTheme="majorBidi" w:cstheme="majorBidi"/>
            </w:rPr>
            <w:fldChar w:fldCharType="separate"/>
          </w:r>
          <w:r w:rsidRPr="00663F15">
            <w:rPr>
              <w:rFonts w:asciiTheme="majorBidi" w:hAnsiTheme="majorBidi" w:cstheme="majorBidi"/>
              <w:noProof/>
            </w:rPr>
            <w:t>(David &amp; David, 2017)</w:t>
          </w:r>
          <w:r w:rsidRPr="00663F15">
            <w:rPr>
              <w:rFonts w:asciiTheme="majorBidi" w:hAnsiTheme="majorBidi" w:cstheme="majorBidi"/>
            </w:rPr>
            <w:fldChar w:fldCharType="end"/>
          </w:r>
        </w:sdtContent>
      </w:sdt>
      <w:r w:rsidRPr="00663F15">
        <w:rPr>
          <w:rFonts w:asciiTheme="majorBidi" w:hAnsiTheme="majorBidi" w:cstheme="majorBidi"/>
        </w:rPr>
        <w:t>.</w:t>
      </w:r>
    </w:p>
    <w:p w14:paraId="43E31FB4" w14:textId="77777777" w:rsidR="005A5B1D" w:rsidRPr="00663F15" w:rsidRDefault="005A5B1D" w:rsidP="00B82830">
      <w:pPr>
        <w:rPr>
          <w:rFonts w:asciiTheme="majorBidi" w:hAnsiTheme="majorBidi" w:cstheme="majorBidi"/>
        </w:rPr>
      </w:pPr>
    </w:p>
    <w:p w14:paraId="7B441BFF" w14:textId="6C7F8B33" w:rsidR="005A5B1D" w:rsidRPr="00663F15" w:rsidRDefault="005A5B1D" w:rsidP="005A5B1D">
      <w:pPr>
        <w:rPr>
          <w:rFonts w:asciiTheme="majorBidi" w:hAnsiTheme="majorBidi" w:cstheme="majorBidi"/>
        </w:rPr>
      </w:pPr>
      <w:r w:rsidRPr="00663F15">
        <w:rPr>
          <w:rFonts w:asciiTheme="majorBidi" w:hAnsiTheme="majorBidi" w:cstheme="majorBidi"/>
        </w:rPr>
        <w:t xml:space="preserve">Though the overall score presents itself lower, Disney have significantly improved its position within the IFE matrix. Serious attention is required within the employee sector by increasing the quality of treatment and creating a happier work environment </w:t>
      </w:r>
      <w:sdt>
        <w:sdtPr>
          <w:rPr>
            <w:rFonts w:asciiTheme="majorBidi" w:hAnsiTheme="majorBidi" w:cstheme="majorBidi"/>
          </w:rPr>
          <w:id w:val="-1691598656"/>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Mat18 \l 2057 </w:instrText>
          </w:r>
          <w:r w:rsidRPr="00663F15">
            <w:rPr>
              <w:rFonts w:asciiTheme="majorBidi" w:hAnsiTheme="majorBidi" w:cstheme="majorBidi"/>
            </w:rPr>
            <w:fldChar w:fldCharType="separate"/>
          </w:r>
          <w:r w:rsidRPr="00663F15">
            <w:rPr>
              <w:rFonts w:asciiTheme="majorBidi" w:hAnsiTheme="majorBidi" w:cstheme="majorBidi"/>
              <w:noProof/>
            </w:rPr>
            <w:t>(Mattera, 2018)</w:t>
          </w:r>
          <w:r w:rsidRPr="00663F15">
            <w:rPr>
              <w:rFonts w:asciiTheme="majorBidi" w:hAnsiTheme="majorBidi" w:cstheme="majorBidi"/>
            </w:rPr>
            <w:fldChar w:fldCharType="end"/>
          </w:r>
        </w:sdtContent>
      </w:sdt>
      <w:r w:rsidRPr="00663F15">
        <w:rPr>
          <w:rFonts w:asciiTheme="majorBidi" w:hAnsiTheme="majorBidi" w:cstheme="majorBidi"/>
        </w:rPr>
        <w:t xml:space="preserve"> and increased production costs could have an adverse effect on future revenue </w:t>
      </w:r>
      <w:sdt>
        <w:sdtPr>
          <w:rPr>
            <w:rFonts w:asciiTheme="majorBidi" w:hAnsiTheme="majorBidi" w:cstheme="majorBidi"/>
          </w:rPr>
          <w:id w:val="-170730772"/>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Syl19 \l 2057 </w:instrText>
          </w:r>
          <w:r w:rsidRPr="00663F15">
            <w:rPr>
              <w:rFonts w:asciiTheme="majorBidi" w:hAnsiTheme="majorBidi" w:cstheme="majorBidi"/>
            </w:rPr>
            <w:fldChar w:fldCharType="separate"/>
          </w:r>
          <w:r w:rsidRPr="00663F15">
            <w:rPr>
              <w:rFonts w:asciiTheme="majorBidi" w:hAnsiTheme="majorBidi" w:cstheme="majorBidi"/>
              <w:noProof/>
            </w:rPr>
            <w:t>(Sylt, 2019)</w:t>
          </w:r>
          <w:r w:rsidRPr="00663F15">
            <w:rPr>
              <w:rFonts w:asciiTheme="majorBidi" w:hAnsiTheme="majorBidi" w:cstheme="majorBidi"/>
            </w:rPr>
            <w:fldChar w:fldCharType="end"/>
          </w:r>
        </w:sdtContent>
      </w:sdt>
      <w:r w:rsidRPr="00663F15">
        <w:rPr>
          <w:rFonts w:asciiTheme="majorBidi" w:hAnsiTheme="majorBidi" w:cstheme="majorBidi"/>
        </w:rPr>
        <w:t xml:space="preserve">. The continued effort to reduce pollution levels and become a more sustainable organisation could encourage more visitors to their attractions </w:t>
      </w:r>
      <w:sdt>
        <w:sdtPr>
          <w:rPr>
            <w:rFonts w:asciiTheme="majorBidi" w:hAnsiTheme="majorBidi" w:cstheme="majorBidi"/>
          </w:rPr>
          <w:id w:val="979030402"/>
          <w:citation/>
        </w:sdtPr>
        <w:sdtEndPr/>
        <w:sdtContent>
          <w:r w:rsidRPr="00663F15">
            <w:rPr>
              <w:rFonts w:asciiTheme="majorBidi" w:hAnsiTheme="majorBidi" w:cstheme="majorBidi"/>
            </w:rPr>
            <w:fldChar w:fldCharType="begin"/>
          </w:r>
          <w:r w:rsidR="00663F15" w:rsidRPr="00663F15">
            <w:rPr>
              <w:rFonts w:asciiTheme="majorBidi" w:hAnsiTheme="majorBidi" w:cstheme="majorBidi"/>
            </w:rPr>
            <w:instrText xml:space="preserve">CITATION The182 \n  \l 2057 </w:instrText>
          </w:r>
          <w:r w:rsidRPr="00663F15">
            <w:rPr>
              <w:rFonts w:asciiTheme="majorBidi" w:hAnsiTheme="majorBidi" w:cstheme="majorBidi"/>
            </w:rPr>
            <w:fldChar w:fldCharType="separate"/>
          </w:r>
          <w:r w:rsidR="00663F15" w:rsidRPr="00663F15">
            <w:rPr>
              <w:rFonts w:asciiTheme="majorBidi" w:hAnsiTheme="majorBidi" w:cstheme="majorBidi"/>
              <w:noProof/>
            </w:rPr>
            <w:t>(2018)</w:t>
          </w:r>
          <w:r w:rsidRPr="00663F15">
            <w:rPr>
              <w:rFonts w:asciiTheme="majorBidi" w:hAnsiTheme="majorBidi" w:cstheme="majorBidi"/>
            </w:rPr>
            <w:fldChar w:fldCharType="end"/>
          </w:r>
        </w:sdtContent>
      </w:sdt>
      <w:r w:rsidRPr="00663F15">
        <w:rPr>
          <w:rFonts w:asciiTheme="majorBidi" w:hAnsiTheme="majorBidi" w:cstheme="majorBidi"/>
        </w:rPr>
        <w:t>.</w:t>
      </w:r>
    </w:p>
    <w:p w14:paraId="170CB3F5" w14:textId="77777777" w:rsidR="00913F9E" w:rsidRPr="00663F15" w:rsidRDefault="00913F9E" w:rsidP="00663F15">
      <w:pPr>
        <w:rPr>
          <w:rFonts w:asciiTheme="majorBidi" w:hAnsiTheme="majorBidi" w:cstheme="majorBidi"/>
        </w:rPr>
      </w:pPr>
    </w:p>
    <w:p w14:paraId="5D607D77" w14:textId="77777777" w:rsidR="00913F9E" w:rsidRPr="00663F15" w:rsidRDefault="00913F9E" w:rsidP="00913F9E">
      <w:pPr>
        <w:jc w:val="right"/>
        <w:rPr>
          <w:rFonts w:asciiTheme="majorBidi" w:hAnsiTheme="majorBidi" w:cstheme="majorBidi"/>
        </w:rPr>
      </w:pPr>
    </w:p>
    <w:p w14:paraId="59BA38A9" w14:textId="527F91CD" w:rsidR="00913F9E" w:rsidRPr="00663F15" w:rsidRDefault="00913F9E" w:rsidP="00547076">
      <w:pPr>
        <w:jc w:val="center"/>
        <w:rPr>
          <w:rFonts w:asciiTheme="majorBidi" w:hAnsiTheme="majorBidi" w:cstheme="majorBidi"/>
        </w:rPr>
      </w:pPr>
      <w:r w:rsidRPr="00663F15">
        <w:rPr>
          <w:rFonts w:asciiTheme="majorBidi" w:hAnsiTheme="majorBidi" w:cstheme="majorBidi"/>
          <w:noProof/>
        </w:rPr>
        <w:drawing>
          <wp:inline distT="0" distB="0" distL="0" distR="0" wp14:anchorId="03093846" wp14:editId="0F7EFEC3">
            <wp:extent cx="4195042" cy="34597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24126" cy="3566208"/>
                    </a:xfrm>
                    <a:prstGeom prst="rect">
                      <a:avLst/>
                    </a:prstGeom>
                  </pic:spPr>
                </pic:pic>
              </a:graphicData>
            </a:graphic>
          </wp:inline>
        </w:drawing>
      </w:r>
    </w:p>
    <w:p w14:paraId="23B8DAF3" w14:textId="38592CBF" w:rsidR="00913F9E" w:rsidRPr="00663F15" w:rsidRDefault="00663F15" w:rsidP="00CE15D2">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13</w:t>
      </w:r>
      <w:r w:rsidR="00913F9E" w:rsidRPr="00663F15">
        <w:rPr>
          <w:rFonts w:asciiTheme="majorBidi" w:hAnsiTheme="majorBidi" w:cstheme="majorBidi"/>
        </w:rPr>
        <w:t xml:space="preserve">. 2009 </w:t>
      </w:r>
      <w:r w:rsidR="00CE15D2" w:rsidRPr="00663F15">
        <w:rPr>
          <w:rFonts w:asciiTheme="majorBidi" w:hAnsiTheme="majorBidi" w:cstheme="majorBidi"/>
        </w:rPr>
        <w:t>case-study</w:t>
      </w:r>
    </w:p>
    <w:p w14:paraId="2297A64E" w14:textId="77777777" w:rsidR="00913F9E" w:rsidRPr="00663F15" w:rsidRDefault="00913F9E" w:rsidP="00B82830">
      <w:pPr>
        <w:rPr>
          <w:rFonts w:asciiTheme="majorBidi" w:hAnsiTheme="majorBidi" w:cstheme="majorBidi"/>
        </w:rPr>
      </w:pPr>
    </w:p>
    <w:p w14:paraId="020E8BB1" w14:textId="120D49B7" w:rsidR="00913F9E" w:rsidRPr="00663F15" w:rsidRDefault="00913F9E" w:rsidP="00913F9E">
      <w:pPr>
        <w:jc w:val="center"/>
        <w:rPr>
          <w:rFonts w:asciiTheme="majorBidi" w:hAnsiTheme="majorBidi" w:cstheme="majorBidi"/>
        </w:rPr>
      </w:pPr>
      <w:r w:rsidRPr="00663F15">
        <w:rPr>
          <w:rFonts w:asciiTheme="majorBidi" w:hAnsiTheme="majorBidi" w:cstheme="majorBidi"/>
          <w:noProof/>
        </w:rPr>
        <w:lastRenderedPageBreak/>
        <w:drawing>
          <wp:inline distT="0" distB="0" distL="0" distR="0" wp14:anchorId="22D19EAA" wp14:editId="23C72813">
            <wp:extent cx="5483625" cy="2823277"/>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546897" cy="2855853"/>
                    </a:xfrm>
                    <a:prstGeom prst="rect">
                      <a:avLst/>
                    </a:prstGeom>
                  </pic:spPr>
                </pic:pic>
              </a:graphicData>
            </a:graphic>
          </wp:inline>
        </w:drawing>
      </w:r>
    </w:p>
    <w:p w14:paraId="2F8D3371" w14:textId="501667AA" w:rsidR="005D6FAE" w:rsidRPr="00663F15" w:rsidRDefault="00663F15" w:rsidP="00CE15D2">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14</w:t>
      </w:r>
      <w:r w:rsidR="00913F9E" w:rsidRPr="00663F15">
        <w:rPr>
          <w:rFonts w:asciiTheme="majorBidi" w:hAnsiTheme="majorBidi" w:cstheme="majorBidi"/>
        </w:rPr>
        <w:t xml:space="preserve">. </w:t>
      </w:r>
      <w:r w:rsidR="00CE15D2" w:rsidRPr="00663F15">
        <w:rPr>
          <w:rFonts w:asciiTheme="majorBidi" w:hAnsiTheme="majorBidi" w:cstheme="majorBidi"/>
        </w:rPr>
        <w:t>2019 case-study</w:t>
      </w:r>
    </w:p>
    <w:p w14:paraId="56FB4B8B" w14:textId="77777777" w:rsidR="005D6FAE" w:rsidRPr="00663F15" w:rsidRDefault="005D6FAE" w:rsidP="007D600D">
      <w:pPr>
        <w:pStyle w:val="Heading2"/>
        <w:rPr>
          <w:rFonts w:asciiTheme="majorBidi" w:hAnsiTheme="majorBidi"/>
        </w:rPr>
      </w:pPr>
    </w:p>
    <w:p w14:paraId="322FA541" w14:textId="018DF701" w:rsidR="005D6FAE" w:rsidRPr="00663F15" w:rsidRDefault="007D600D" w:rsidP="005D6FAE">
      <w:pPr>
        <w:pStyle w:val="Heading2"/>
        <w:rPr>
          <w:rFonts w:asciiTheme="majorBidi" w:hAnsiTheme="majorBidi"/>
        </w:rPr>
      </w:pPr>
      <w:bookmarkStart w:id="22" w:name="_Toc3368743"/>
      <w:bookmarkStart w:id="23" w:name="_Toc3892272"/>
      <w:r w:rsidRPr="00663F15">
        <w:rPr>
          <w:rFonts w:asciiTheme="majorBidi" w:hAnsiTheme="majorBidi"/>
        </w:rPr>
        <w:t xml:space="preserve">4.2. </w:t>
      </w:r>
      <w:r w:rsidR="00EA3E9F" w:rsidRPr="00663F15">
        <w:rPr>
          <w:rFonts w:asciiTheme="majorBidi" w:hAnsiTheme="majorBidi"/>
        </w:rPr>
        <w:t>Stage 2</w:t>
      </w:r>
      <w:bookmarkEnd w:id="22"/>
      <w:bookmarkEnd w:id="23"/>
    </w:p>
    <w:p w14:paraId="383D0336" w14:textId="77777777" w:rsidR="00547076" w:rsidRPr="00663F15" w:rsidRDefault="00547076" w:rsidP="00547076">
      <w:pPr>
        <w:rPr>
          <w:rFonts w:asciiTheme="majorBidi" w:hAnsiTheme="majorBidi" w:cstheme="majorBidi"/>
        </w:rPr>
      </w:pPr>
    </w:p>
    <w:p w14:paraId="26E19C7C" w14:textId="7A1A8AA7" w:rsidR="00547076" w:rsidRPr="00663F15" w:rsidRDefault="00547076" w:rsidP="00547076">
      <w:pPr>
        <w:rPr>
          <w:rFonts w:asciiTheme="majorBidi" w:hAnsiTheme="majorBidi" w:cstheme="majorBidi"/>
        </w:rPr>
      </w:pPr>
      <w:r w:rsidRPr="00663F15">
        <w:rPr>
          <w:rFonts w:asciiTheme="majorBidi" w:hAnsiTheme="majorBidi" w:cstheme="majorBidi"/>
        </w:rPr>
        <w:t>The second stage enables an organisation to develop practical alternative strategies to analyse the key internal and external influencing factors. Second stage techniques include a SWOT matrix and include the four types of internal strategy using each, Strengths/ Opportunity (SO), Weaknesses/Opportunities (WO), Strengths/Threats (ST) and Weaknesses/Threats (WO); Strategic Position and Action Evaluation (SPACE), Internal-External (IE) matrix, Grand Strategy Mix and Boston Consulting Group (BCG) matrix</w:t>
      </w:r>
    </w:p>
    <w:p w14:paraId="68E372DF" w14:textId="77777777" w:rsidR="005D6FAE" w:rsidRPr="00663F15" w:rsidRDefault="005D6FAE" w:rsidP="005D6FAE">
      <w:pPr>
        <w:rPr>
          <w:rFonts w:asciiTheme="majorBidi" w:hAnsiTheme="majorBidi" w:cstheme="majorBidi"/>
        </w:rPr>
      </w:pPr>
    </w:p>
    <w:p w14:paraId="49563A06" w14:textId="0B5EBD9E" w:rsidR="00EA3E9F" w:rsidRPr="00663F15" w:rsidRDefault="007D600D" w:rsidP="007D600D">
      <w:pPr>
        <w:pStyle w:val="Heading3"/>
        <w:rPr>
          <w:rFonts w:asciiTheme="majorBidi" w:hAnsiTheme="majorBidi"/>
        </w:rPr>
      </w:pPr>
      <w:bookmarkStart w:id="24" w:name="_Toc3368744"/>
      <w:bookmarkStart w:id="25" w:name="_Toc3892273"/>
      <w:r w:rsidRPr="00663F15">
        <w:rPr>
          <w:rFonts w:asciiTheme="majorBidi" w:hAnsiTheme="majorBidi"/>
        </w:rPr>
        <w:t xml:space="preserve">4.2.1. </w:t>
      </w:r>
      <w:r w:rsidR="00EA3E9F" w:rsidRPr="00663F15">
        <w:rPr>
          <w:rFonts w:asciiTheme="majorBidi" w:hAnsiTheme="majorBidi"/>
        </w:rPr>
        <w:t>SWOT</w:t>
      </w:r>
      <w:bookmarkEnd w:id="24"/>
      <w:r w:rsidR="00547076" w:rsidRPr="00663F15">
        <w:rPr>
          <w:rFonts w:asciiTheme="majorBidi" w:hAnsiTheme="majorBidi"/>
        </w:rPr>
        <w:t xml:space="preserve"> Matrix</w:t>
      </w:r>
      <w:bookmarkEnd w:id="25"/>
    </w:p>
    <w:p w14:paraId="1ADA9518" w14:textId="77777777" w:rsidR="00CE15D2" w:rsidRPr="00663F15" w:rsidRDefault="00CE15D2" w:rsidP="00CE15D2">
      <w:pPr>
        <w:rPr>
          <w:rFonts w:asciiTheme="majorBidi" w:hAnsiTheme="majorBidi" w:cstheme="majorBidi"/>
        </w:rPr>
      </w:pPr>
    </w:p>
    <w:p w14:paraId="417CD9C9" w14:textId="11EA218A" w:rsidR="00CE15D2" w:rsidRPr="00663F15" w:rsidRDefault="00CE15D2" w:rsidP="00663F15">
      <w:pPr>
        <w:rPr>
          <w:rFonts w:asciiTheme="majorBidi" w:hAnsiTheme="majorBidi" w:cstheme="majorBidi"/>
        </w:rPr>
      </w:pPr>
      <w:r w:rsidRPr="00663F15">
        <w:rPr>
          <w:rFonts w:asciiTheme="majorBidi" w:hAnsiTheme="majorBidi" w:cstheme="majorBidi"/>
        </w:rPr>
        <w:t xml:space="preserve">Developed by Albert Humphreys, SWOT is used to analyse macro and micro environment which may affect its current position in the market </w:t>
      </w:r>
      <w:sdt>
        <w:sdtPr>
          <w:rPr>
            <w:rFonts w:asciiTheme="majorBidi" w:hAnsiTheme="majorBidi" w:cstheme="majorBidi"/>
          </w:rPr>
          <w:id w:val="1538787382"/>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Hav03 \l 2057 </w:instrText>
          </w:r>
          <w:r w:rsidRPr="00663F15">
            <w:rPr>
              <w:rFonts w:asciiTheme="majorBidi" w:hAnsiTheme="majorBidi" w:cstheme="majorBidi"/>
            </w:rPr>
            <w:fldChar w:fldCharType="separate"/>
          </w:r>
          <w:r w:rsidRPr="00663F15">
            <w:rPr>
              <w:rFonts w:asciiTheme="majorBidi" w:hAnsiTheme="majorBidi" w:cstheme="majorBidi"/>
              <w:noProof/>
            </w:rPr>
            <w:t>(Have, et al., 2003)</w:t>
          </w:r>
          <w:r w:rsidRPr="00663F15">
            <w:rPr>
              <w:rFonts w:asciiTheme="majorBidi" w:hAnsiTheme="majorBidi" w:cstheme="majorBidi"/>
            </w:rPr>
            <w:fldChar w:fldCharType="end"/>
          </w:r>
        </w:sdtContent>
      </w:sdt>
      <w:r w:rsidRPr="00663F15">
        <w:rPr>
          <w:rFonts w:asciiTheme="majorBidi" w:hAnsiTheme="majorBidi" w:cstheme="majorBidi"/>
        </w:rPr>
        <w:t xml:space="preserve">. Evaluating Strengths and Weaknesses within the organisation, products as well as employees; Opportunities and Threats are external influences created by a competitive market, can determine areas of sustainable profits and areas of improvement </w:t>
      </w:r>
      <w:sdt>
        <w:sdtPr>
          <w:rPr>
            <w:rFonts w:asciiTheme="majorBidi" w:hAnsiTheme="majorBidi" w:cstheme="majorBidi"/>
          </w:rPr>
          <w:id w:val="67690820"/>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Hoo08 \l 2057 </w:instrText>
          </w:r>
          <w:r w:rsidRPr="00663F15">
            <w:rPr>
              <w:rFonts w:asciiTheme="majorBidi" w:hAnsiTheme="majorBidi" w:cstheme="majorBidi"/>
            </w:rPr>
            <w:fldChar w:fldCharType="separate"/>
          </w:r>
          <w:r w:rsidRPr="00663F15">
            <w:rPr>
              <w:rFonts w:asciiTheme="majorBidi" w:hAnsiTheme="majorBidi" w:cstheme="majorBidi"/>
              <w:noProof/>
            </w:rPr>
            <w:t>(Hooley, et al., 2008)</w:t>
          </w:r>
          <w:r w:rsidRPr="00663F15">
            <w:rPr>
              <w:rFonts w:asciiTheme="majorBidi" w:hAnsiTheme="majorBidi" w:cstheme="majorBidi"/>
            </w:rPr>
            <w:fldChar w:fldCharType="end"/>
          </w:r>
        </w:sdtContent>
      </w:sdt>
      <w:r w:rsidR="0047065D" w:rsidRPr="00663F15">
        <w:rPr>
          <w:rFonts w:asciiTheme="majorBidi" w:hAnsiTheme="majorBidi" w:cstheme="majorBidi"/>
        </w:rPr>
        <w:t xml:space="preserve"> </w:t>
      </w:r>
      <w:r w:rsidR="00663F15" w:rsidRPr="00663F15">
        <w:rPr>
          <w:rFonts w:asciiTheme="majorBidi" w:hAnsiTheme="majorBidi" w:cstheme="majorBidi"/>
        </w:rPr>
        <w:t>(F</w:t>
      </w:r>
      <w:r w:rsidR="0047065D" w:rsidRPr="00663F15">
        <w:rPr>
          <w:rFonts w:asciiTheme="majorBidi" w:hAnsiTheme="majorBidi" w:cstheme="majorBidi"/>
        </w:rPr>
        <w:t>16</w:t>
      </w:r>
      <w:r w:rsidRPr="00663F15">
        <w:rPr>
          <w:rFonts w:asciiTheme="majorBidi" w:hAnsiTheme="majorBidi" w:cstheme="majorBidi"/>
        </w:rPr>
        <w:t>). Using a SWOT matrix can aid in the cross referencing of internal and external factors and provide alternative strategies to improve position</w:t>
      </w:r>
      <w:r w:rsidR="001F634C" w:rsidRPr="00663F15">
        <w:rPr>
          <w:rFonts w:asciiTheme="majorBidi" w:hAnsiTheme="majorBidi" w:cstheme="majorBidi"/>
        </w:rPr>
        <w:t xml:space="preserve"> </w:t>
      </w:r>
      <w:sdt>
        <w:sdtPr>
          <w:rPr>
            <w:rFonts w:asciiTheme="majorBidi" w:hAnsiTheme="majorBidi" w:cstheme="majorBidi"/>
          </w:rPr>
          <w:id w:val="1952892700"/>
          <w:citation/>
        </w:sdtPr>
        <w:sdtEndPr/>
        <w:sdtContent>
          <w:r w:rsidR="001F634C" w:rsidRPr="00663F15">
            <w:rPr>
              <w:rFonts w:asciiTheme="majorBidi" w:hAnsiTheme="majorBidi" w:cstheme="majorBidi"/>
            </w:rPr>
            <w:fldChar w:fldCharType="begin"/>
          </w:r>
          <w:r w:rsidR="001F634C" w:rsidRPr="00663F15">
            <w:rPr>
              <w:rFonts w:asciiTheme="majorBidi" w:hAnsiTheme="majorBidi" w:cstheme="majorBidi"/>
            </w:rPr>
            <w:instrText xml:space="preserve"> CITATION Joh14 \l 2057 </w:instrText>
          </w:r>
          <w:r w:rsidR="001F634C" w:rsidRPr="00663F15">
            <w:rPr>
              <w:rFonts w:asciiTheme="majorBidi" w:hAnsiTheme="majorBidi" w:cstheme="majorBidi"/>
            </w:rPr>
            <w:fldChar w:fldCharType="separate"/>
          </w:r>
          <w:r w:rsidR="001F634C" w:rsidRPr="00663F15">
            <w:rPr>
              <w:rFonts w:asciiTheme="majorBidi" w:hAnsiTheme="majorBidi" w:cstheme="majorBidi"/>
              <w:noProof/>
            </w:rPr>
            <w:t>(Johnson, et al., 2014)</w:t>
          </w:r>
          <w:r w:rsidR="001F634C" w:rsidRPr="00663F15">
            <w:rPr>
              <w:rFonts w:asciiTheme="majorBidi" w:hAnsiTheme="majorBidi" w:cstheme="majorBidi"/>
            </w:rPr>
            <w:fldChar w:fldCharType="end"/>
          </w:r>
        </w:sdtContent>
      </w:sdt>
      <w:r w:rsidRPr="00663F15">
        <w:rPr>
          <w:rFonts w:asciiTheme="majorBidi" w:hAnsiTheme="majorBidi" w:cstheme="majorBidi"/>
        </w:rPr>
        <w:t xml:space="preserve"> however; it does not show intrinsic methods oh how to carry this out. The formulation also only provides a static assessment and so is only relevant for a short period due to the constant demand for change. </w:t>
      </w:r>
    </w:p>
    <w:p w14:paraId="4E9686F8" w14:textId="5064AE3A" w:rsidR="00CE15D2" w:rsidRPr="00663F15" w:rsidRDefault="00CE15D2" w:rsidP="00CE15D2">
      <w:pPr>
        <w:rPr>
          <w:rFonts w:asciiTheme="majorBidi" w:hAnsiTheme="majorBidi" w:cstheme="majorBidi"/>
        </w:rPr>
      </w:pPr>
    </w:p>
    <w:p w14:paraId="6478DDCE" w14:textId="77777777" w:rsidR="005D6FAE" w:rsidRPr="00663F15" w:rsidRDefault="005D6FAE" w:rsidP="005D6FAE">
      <w:pPr>
        <w:rPr>
          <w:rFonts w:asciiTheme="majorBidi" w:hAnsiTheme="majorBidi" w:cstheme="majorBidi"/>
        </w:rPr>
      </w:pPr>
    </w:p>
    <w:p w14:paraId="57F79527" w14:textId="0C546274" w:rsidR="005D6FAE" w:rsidRPr="00663F15" w:rsidRDefault="00547076" w:rsidP="005D6FAE">
      <w:pPr>
        <w:rPr>
          <w:rFonts w:asciiTheme="majorBidi" w:hAnsiTheme="majorBidi" w:cstheme="majorBidi"/>
        </w:rPr>
      </w:pPr>
      <w:r w:rsidRPr="00663F15">
        <w:rPr>
          <w:rFonts w:asciiTheme="majorBidi" w:hAnsiTheme="majorBidi" w:cstheme="majorBidi"/>
          <w:noProof/>
        </w:rPr>
        <w:lastRenderedPageBreak/>
        <w:drawing>
          <wp:inline distT="0" distB="0" distL="0" distR="0" wp14:anchorId="1C51A56E" wp14:editId="7E8B49C3">
            <wp:extent cx="5575935" cy="3503930"/>
            <wp:effectExtent l="0" t="0" r="1206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586316" cy="3510453"/>
                    </a:xfrm>
                    <a:prstGeom prst="rect">
                      <a:avLst/>
                    </a:prstGeom>
                  </pic:spPr>
                </pic:pic>
              </a:graphicData>
            </a:graphic>
          </wp:inline>
        </w:drawing>
      </w:r>
    </w:p>
    <w:p w14:paraId="1594A4B2" w14:textId="724D8A38" w:rsidR="005D6FAE" w:rsidRPr="00663F15" w:rsidRDefault="00663F15" w:rsidP="00663F15">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15</w:t>
      </w:r>
      <w:r w:rsidR="005D6FAE" w:rsidRPr="00663F15">
        <w:rPr>
          <w:rFonts w:asciiTheme="majorBidi" w:hAnsiTheme="majorBidi" w:cstheme="majorBidi"/>
        </w:rPr>
        <w:t>. 2009</w:t>
      </w:r>
      <w:r w:rsidR="00CE15D2" w:rsidRPr="00663F15">
        <w:rPr>
          <w:rFonts w:asciiTheme="majorBidi" w:hAnsiTheme="majorBidi" w:cstheme="majorBidi"/>
        </w:rPr>
        <w:t xml:space="preserve"> case-study</w:t>
      </w:r>
    </w:p>
    <w:p w14:paraId="3E499D3B" w14:textId="77777777" w:rsidR="005D6FAE" w:rsidRPr="00663F15" w:rsidRDefault="005D6FAE" w:rsidP="005D6FAE">
      <w:pPr>
        <w:jc w:val="right"/>
        <w:rPr>
          <w:rFonts w:asciiTheme="majorBidi" w:hAnsiTheme="majorBidi" w:cstheme="majorBidi"/>
        </w:rPr>
      </w:pPr>
    </w:p>
    <w:p w14:paraId="2921BF4C" w14:textId="075001B0" w:rsidR="005D6FAE" w:rsidRPr="00663F15" w:rsidRDefault="00CE15D2" w:rsidP="005D6FAE">
      <w:pPr>
        <w:jc w:val="center"/>
        <w:rPr>
          <w:rFonts w:asciiTheme="majorBidi" w:hAnsiTheme="majorBidi" w:cstheme="majorBidi"/>
        </w:rPr>
      </w:pPr>
      <w:r w:rsidRPr="00663F15">
        <w:rPr>
          <w:rFonts w:asciiTheme="majorBidi" w:hAnsiTheme="majorBidi" w:cstheme="majorBidi"/>
          <w:noProof/>
        </w:rPr>
        <w:drawing>
          <wp:inline distT="0" distB="0" distL="0" distR="0" wp14:anchorId="20544F43" wp14:editId="270F5F66">
            <wp:extent cx="5727700" cy="3520440"/>
            <wp:effectExtent l="0" t="0" r="12700" b="101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27700" cy="3520440"/>
                    </a:xfrm>
                    <a:prstGeom prst="rect">
                      <a:avLst/>
                    </a:prstGeom>
                  </pic:spPr>
                </pic:pic>
              </a:graphicData>
            </a:graphic>
          </wp:inline>
        </w:drawing>
      </w:r>
      <w:r w:rsidRPr="00663F15">
        <w:rPr>
          <w:rFonts w:asciiTheme="majorBidi" w:hAnsiTheme="majorBidi" w:cstheme="majorBidi"/>
        </w:rPr>
        <w:t xml:space="preserve"> </w:t>
      </w:r>
    </w:p>
    <w:p w14:paraId="63068D4C" w14:textId="23BC8294" w:rsidR="005D6FAE" w:rsidRPr="00663F15" w:rsidRDefault="00663F15" w:rsidP="00CE15D2">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16</w:t>
      </w:r>
      <w:r w:rsidR="005D6FAE" w:rsidRPr="00663F15">
        <w:rPr>
          <w:rFonts w:asciiTheme="majorBidi" w:hAnsiTheme="majorBidi" w:cstheme="majorBidi"/>
        </w:rPr>
        <w:t xml:space="preserve">. 2019 </w:t>
      </w:r>
      <w:r w:rsidR="00CE15D2" w:rsidRPr="00663F15">
        <w:rPr>
          <w:rFonts w:asciiTheme="majorBidi" w:hAnsiTheme="majorBidi" w:cstheme="majorBidi"/>
        </w:rPr>
        <w:t>case-study</w:t>
      </w:r>
    </w:p>
    <w:p w14:paraId="13CBA572" w14:textId="77777777" w:rsidR="00CE15D2" w:rsidRPr="00663F15" w:rsidRDefault="00CE15D2" w:rsidP="005D6FAE">
      <w:pPr>
        <w:jc w:val="right"/>
        <w:rPr>
          <w:rFonts w:asciiTheme="majorBidi" w:hAnsiTheme="majorBidi" w:cstheme="majorBidi"/>
        </w:rPr>
      </w:pPr>
    </w:p>
    <w:p w14:paraId="38B0D571" w14:textId="0ED87138" w:rsidR="00CE15D2" w:rsidRPr="00663F15" w:rsidRDefault="00CE15D2" w:rsidP="00663F15">
      <w:pPr>
        <w:rPr>
          <w:rFonts w:asciiTheme="majorBidi" w:hAnsiTheme="majorBidi" w:cstheme="majorBidi"/>
        </w:rPr>
      </w:pPr>
      <w:r w:rsidRPr="00663F15">
        <w:rPr>
          <w:rFonts w:asciiTheme="majorBidi" w:hAnsiTheme="majorBidi" w:cstheme="majorBidi"/>
        </w:rPr>
        <w:t>It is imperative Disney concentrate on employee training and morale to keep their reputation within the industry as well as turning its focus on movie streaming. Replacing DVD’s will make movies more accessible and aid them to reduce waste and pollutants. In agreement with the 2009 study</w:t>
      </w:r>
      <w:r w:rsidR="0047065D" w:rsidRPr="00663F15">
        <w:rPr>
          <w:rFonts w:asciiTheme="majorBidi" w:hAnsiTheme="majorBidi" w:cstheme="majorBidi"/>
        </w:rPr>
        <w:t xml:space="preserve"> (</w:t>
      </w:r>
      <w:r w:rsidR="00663F15" w:rsidRPr="00663F15">
        <w:rPr>
          <w:rFonts w:asciiTheme="majorBidi" w:hAnsiTheme="majorBidi" w:cstheme="majorBidi"/>
        </w:rPr>
        <w:t>F</w:t>
      </w:r>
      <w:r w:rsidR="0047065D" w:rsidRPr="00663F15">
        <w:rPr>
          <w:rFonts w:asciiTheme="majorBidi" w:hAnsiTheme="majorBidi" w:cstheme="majorBidi"/>
        </w:rPr>
        <w:t>15)</w:t>
      </w:r>
      <w:r w:rsidRPr="00663F15">
        <w:rPr>
          <w:rFonts w:asciiTheme="majorBidi" w:hAnsiTheme="majorBidi" w:cstheme="majorBidi"/>
        </w:rPr>
        <w:t>; Disney would benefit from lowering admission prices to theme parks but also by building further parks in other countries such as the UK, will enable visitors to keep overall costs down by taking day-trips.</w:t>
      </w:r>
    </w:p>
    <w:p w14:paraId="64AA07CF" w14:textId="77777777" w:rsidR="00CE15D2" w:rsidRPr="00663F15" w:rsidRDefault="00CE15D2" w:rsidP="00CE15D2">
      <w:pPr>
        <w:rPr>
          <w:rFonts w:asciiTheme="majorBidi" w:hAnsiTheme="majorBidi" w:cstheme="majorBidi"/>
        </w:rPr>
      </w:pPr>
    </w:p>
    <w:p w14:paraId="000019BD" w14:textId="6E6324B9" w:rsidR="00EA3E9F" w:rsidRPr="00663F15" w:rsidRDefault="007D600D" w:rsidP="007D600D">
      <w:pPr>
        <w:pStyle w:val="Heading3"/>
        <w:rPr>
          <w:rFonts w:asciiTheme="majorBidi" w:hAnsiTheme="majorBidi"/>
        </w:rPr>
      </w:pPr>
      <w:bookmarkStart w:id="26" w:name="_Toc3368745"/>
      <w:bookmarkStart w:id="27" w:name="_Toc3892274"/>
      <w:r w:rsidRPr="00663F15">
        <w:rPr>
          <w:rFonts w:asciiTheme="majorBidi" w:hAnsiTheme="majorBidi"/>
        </w:rPr>
        <w:t xml:space="preserve">4.2.2. </w:t>
      </w:r>
      <w:r w:rsidR="00EA3E9F" w:rsidRPr="00663F15">
        <w:rPr>
          <w:rFonts w:asciiTheme="majorBidi" w:hAnsiTheme="majorBidi"/>
        </w:rPr>
        <w:t>SPACE</w:t>
      </w:r>
      <w:bookmarkEnd w:id="26"/>
      <w:bookmarkEnd w:id="27"/>
    </w:p>
    <w:p w14:paraId="36C8AFE1" w14:textId="77777777" w:rsidR="00543597" w:rsidRPr="00663F15" w:rsidRDefault="00543597" w:rsidP="00543597">
      <w:pPr>
        <w:rPr>
          <w:rFonts w:asciiTheme="majorBidi" w:hAnsiTheme="majorBidi" w:cstheme="majorBidi"/>
        </w:rPr>
      </w:pPr>
    </w:p>
    <w:p w14:paraId="4C101824" w14:textId="1736E282" w:rsidR="00543597" w:rsidRPr="00663F15" w:rsidRDefault="00543597" w:rsidP="00663F15">
      <w:pPr>
        <w:rPr>
          <w:rFonts w:asciiTheme="majorBidi" w:hAnsiTheme="majorBidi" w:cstheme="majorBidi"/>
        </w:rPr>
      </w:pPr>
      <w:r w:rsidRPr="00663F15">
        <w:rPr>
          <w:rFonts w:asciiTheme="majorBidi" w:hAnsiTheme="majorBidi" w:cstheme="majorBidi"/>
        </w:rPr>
        <w:t xml:space="preserve">To determine beneficial future strategies to undertake, a SPACE matrix is carried out for Disney. This will determine which of the four quadrants they are positioned within. </w:t>
      </w:r>
      <w:r w:rsidR="001F634C" w:rsidRPr="00663F15">
        <w:rPr>
          <w:rFonts w:asciiTheme="majorBidi" w:hAnsiTheme="majorBidi" w:cstheme="majorBidi"/>
        </w:rPr>
        <w:t xml:space="preserve">David </w:t>
      </w:r>
      <w:sdt>
        <w:sdtPr>
          <w:rPr>
            <w:rFonts w:asciiTheme="majorBidi" w:hAnsiTheme="majorBidi" w:cstheme="majorBidi"/>
          </w:rPr>
          <w:id w:val="1412895305"/>
          <w:citation/>
        </w:sdtPr>
        <w:sdtEndPr/>
        <w:sdtContent>
          <w:r w:rsidR="001F634C" w:rsidRPr="00663F15">
            <w:rPr>
              <w:rFonts w:asciiTheme="majorBidi" w:hAnsiTheme="majorBidi" w:cstheme="majorBidi"/>
            </w:rPr>
            <w:fldChar w:fldCharType="begin"/>
          </w:r>
          <w:r w:rsidR="001F634C" w:rsidRPr="00663F15">
            <w:rPr>
              <w:rFonts w:asciiTheme="majorBidi" w:hAnsiTheme="majorBidi" w:cstheme="majorBidi"/>
            </w:rPr>
            <w:instrText xml:space="preserve">CITATION Dav \n  \l 2057 </w:instrText>
          </w:r>
          <w:r w:rsidR="001F634C" w:rsidRPr="00663F15">
            <w:rPr>
              <w:rFonts w:asciiTheme="majorBidi" w:hAnsiTheme="majorBidi" w:cstheme="majorBidi"/>
            </w:rPr>
            <w:fldChar w:fldCharType="separate"/>
          </w:r>
          <w:r w:rsidR="001F634C" w:rsidRPr="00663F15">
            <w:rPr>
              <w:rFonts w:asciiTheme="majorBidi" w:hAnsiTheme="majorBidi" w:cstheme="majorBidi"/>
              <w:noProof/>
            </w:rPr>
            <w:t>(2015)</w:t>
          </w:r>
          <w:r w:rsidR="001F634C" w:rsidRPr="00663F15">
            <w:rPr>
              <w:rFonts w:asciiTheme="majorBidi" w:hAnsiTheme="majorBidi" w:cstheme="majorBidi"/>
            </w:rPr>
            <w:fldChar w:fldCharType="end"/>
          </w:r>
        </w:sdtContent>
      </w:sdt>
      <w:r w:rsidR="001F634C" w:rsidRPr="00663F15">
        <w:rPr>
          <w:rFonts w:asciiTheme="majorBidi" w:hAnsiTheme="majorBidi" w:cstheme="majorBidi"/>
        </w:rPr>
        <w:t xml:space="preserve"> suggests the four indicators; aggressive, defensive, conservative or competitive, are the most important in determining an organisations strategic position. </w:t>
      </w:r>
      <w:r w:rsidRPr="00663F15">
        <w:rPr>
          <w:rFonts w:asciiTheme="majorBidi" w:hAnsiTheme="majorBidi" w:cstheme="majorBidi"/>
        </w:rPr>
        <w:t xml:space="preserve">Simply Wall Street </w:t>
      </w:r>
      <w:sdt>
        <w:sdtPr>
          <w:rPr>
            <w:rFonts w:asciiTheme="majorBidi" w:hAnsiTheme="majorBidi" w:cstheme="majorBidi"/>
          </w:rPr>
          <w:id w:val="-1077666235"/>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CITATION Sim18 \n  \l 2057 </w:instrText>
          </w:r>
          <w:r w:rsidRPr="00663F15">
            <w:rPr>
              <w:rFonts w:asciiTheme="majorBidi" w:hAnsiTheme="majorBidi" w:cstheme="majorBidi"/>
            </w:rPr>
            <w:fldChar w:fldCharType="separate"/>
          </w:r>
          <w:r w:rsidRPr="00663F15">
            <w:rPr>
              <w:rFonts w:asciiTheme="majorBidi" w:hAnsiTheme="majorBidi" w:cstheme="majorBidi"/>
              <w:noProof/>
            </w:rPr>
            <w:t>(2018)</w:t>
          </w:r>
          <w:r w:rsidRPr="00663F15">
            <w:rPr>
              <w:rFonts w:asciiTheme="majorBidi" w:hAnsiTheme="majorBidi" w:cstheme="majorBidi"/>
            </w:rPr>
            <w:fldChar w:fldCharType="end"/>
          </w:r>
        </w:sdtContent>
      </w:sdt>
      <w:r w:rsidRPr="00663F15">
        <w:rPr>
          <w:rFonts w:asciiTheme="majorBidi" w:hAnsiTheme="majorBidi" w:cstheme="majorBidi"/>
        </w:rPr>
        <w:t xml:space="preserve"> state Disney benefited from a 40% earnings growth. Estimates suggest further increase in revenue is expected by 2024 though earnings will reduce between 2019 and 2021 </w:t>
      </w:r>
      <w:r w:rsidR="00663F15" w:rsidRPr="00663F15">
        <w:rPr>
          <w:rFonts w:asciiTheme="majorBidi" w:hAnsiTheme="majorBidi" w:cstheme="majorBidi"/>
        </w:rPr>
        <w:t>(F</w:t>
      </w:r>
      <w:r w:rsidR="0047065D" w:rsidRPr="00663F15">
        <w:rPr>
          <w:rFonts w:asciiTheme="majorBidi" w:hAnsiTheme="majorBidi" w:cstheme="majorBidi"/>
        </w:rPr>
        <w:t>17</w:t>
      </w:r>
      <w:r w:rsidRPr="00663F15">
        <w:rPr>
          <w:rFonts w:asciiTheme="majorBidi" w:hAnsiTheme="majorBidi" w:cstheme="majorBidi"/>
        </w:rPr>
        <w:t>).</w:t>
      </w:r>
    </w:p>
    <w:p w14:paraId="23E2FE4C" w14:textId="77777777" w:rsidR="00543597" w:rsidRPr="00663F15" w:rsidRDefault="00543597" w:rsidP="00543597">
      <w:pPr>
        <w:rPr>
          <w:rFonts w:asciiTheme="majorBidi" w:hAnsiTheme="majorBidi" w:cstheme="majorBidi"/>
        </w:rPr>
      </w:pPr>
    </w:p>
    <w:p w14:paraId="6D0821D1" w14:textId="29D60291" w:rsidR="00543597" w:rsidRPr="00663F15" w:rsidRDefault="00543597" w:rsidP="00543597">
      <w:pPr>
        <w:jc w:val="center"/>
        <w:rPr>
          <w:rFonts w:asciiTheme="majorBidi" w:hAnsiTheme="majorBidi" w:cstheme="majorBidi"/>
        </w:rPr>
      </w:pPr>
      <w:r w:rsidRPr="00663F15">
        <w:rPr>
          <w:rFonts w:asciiTheme="majorBidi" w:hAnsiTheme="majorBidi" w:cstheme="majorBidi"/>
          <w:noProof/>
        </w:rPr>
        <w:drawing>
          <wp:inline distT="0" distB="0" distL="0" distR="0" wp14:anchorId="122D2C6D" wp14:editId="520883BF">
            <wp:extent cx="4245366" cy="213444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271794" cy="2147736"/>
                    </a:xfrm>
                    <a:prstGeom prst="rect">
                      <a:avLst/>
                    </a:prstGeom>
                  </pic:spPr>
                </pic:pic>
              </a:graphicData>
            </a:graphic>
          </wp:inline>
        </w:drawing>
      </w:r>
    </w:p>
    <w:p w14:paraId="4080A3E4" w14:textId="2F9C4615" w:rsidR="00543597" w:rsidRPr="00663F15" w:rsidRDefault="00663F15" w:rsidP="00543597">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17</w:t>
      </w:r>
      <w:r w:rsidR="00543597" w:rsidRPr="00663F15">
        <w:rPr>
          <w:rFonts w:asciiTheme="majorBidi" w:hAnsiTheme="majorBidi" w:cstheme="majorBidi"/>
        </w:rPr>
        <w:t>. Disney growth expectations</w:t>
      </w:r>
    </w:p>
    <w:p w14:paraId="3EB3E6F3" w14:textId="77777777" w:rsidR="00543597" w:rsidRPr="00663F15" w:rsidRDefault="00543597" w:rsidP="00543597">
      <w:pPr>
        <w:jc w:val="right"/>
        <w:rPr>
          <w:rFonts w:asciiTheme="majorBidi" w:hAnsiTheme="majorBidi" w:cstheme="majorBidi"/>
        </w:rPr>
      </w:pPr>
    </w:p>
    <w:p w14:paraId="16AFBC3D" w14:textId="4B548453" w:rsidR="00543597" w:rsidRPr="00663F15" w:rsidRDefault="00543597" w:rsidP="00663F15">
      <w:pPr>
        <w:rPr>
          <w:rFonts w:asciiTheme="majorBidi" w:hAnsiTheme="majorBidi" w:cstheme="majorBidi"/>
        </w:rPr>
      </w:pPr>
      <w:r w:rsidRPr="00663F15">
        <w:rPr>
          <w:rFonts w:asciiTheme="majorBidi" w:hAnsiTheme="majorBidi" w:cstheme="majorBidi"/>
        </w:rPr>
        <w:t>Fourth qua</w:t>
      </w:r>
      <w:r w:rsidR="001F634C" w:rsidRPr="00663F15">
        <w:rPr>
          <w:rFonts w:asciiTheme="majorBidi" w:hAnsiTheme="majorBidi" w:cstheme="majorBidi"/>
        </w:rPr>
        <w:t>rter financials of 2018 show a percentage</w:t>
      </w:r>
      <w:r w:rsidRPr="00663F15">
        <w:rPr>
          <w:rFonts w:asciiTheme="majorBidi" w:hAnsiTheme="majorBidi" w:cstheme="majorBidi"/>
        </w:rPr>
        <w:t xml:space="preserve"> reduction </w:t>
      </w:r>
      <w:sdt>
        <w:sdtPr>
          <w:rPr>
            <w:rFonts w:asciiTheme="majorBidi" w:hAnsiTheme="majorBidi" w:cstheme="majorBidi"/>
          </w:rPr>
          <w:id w:val="1969077168"/>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NYS19 \l 2057 </w:instrText>
          </w:r>
          <w:r w:rsidRPr="00663F15">
            <w:rPr>
              <w:rFonts w:asciiTheme="majorBidi" w:hAnsiTheme="majorBidi" w:cstheme="majorBidi"/>
            </w:rPr>
            <w:fldChar w:fldCharType="separate"/>
          </w:r>
          <w:r w:rsidRPr="00663F15">
            <w:rPr>
              <w:rFonts w:asciiTheme="majorBidi" w:hAnsiTheme="majorBidi" w:cstheme="majorBidi"/>
              <w:noProof/>
            </w:rPr>
            <w:t>(NYSE:DIS, 2019)</w:t>
          </w:r>
          <w:r w:rsidRPr="00663F15">
            <w:rPr>
              <w:rFonts w:asciiTheme="majorBidi" w:hAnsiTheme="majorBidi" w:cstheme="majorBidi"/>
            </w:rPr>
            <w:fldChar w:fldCharType="end"/>
          </w:r>
        </w:sdtContent>
      </w:sdt>
      <w:r w:rsidRPr="00663F15">
        <w:rPr>
          <w:rFonts w:asciiTheme="majorBidi" w:hAnsiTheme="majorBidi" w:cstheme="majorBidi"/>
        </w:rPr>
        <w:t xml:space="preserve"> and though the figures suggest there may be trouble for Disney, the annual results show an increase on 2017 </w:t>
      </w:r>
      <w:sdt>
        <w:sdtPr>
          <w:rPr>
            <w:rFonts w:asciiTheme="majorBidi" w:hAnsiTheme="majorBidi" w:cstheme="majorBidi"/>
          </w:rPr>
          <w:id w:val="1105460856"/>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The08 \l 2057 </w:instrText>
          </w:r>
          <w:r w:rsidRPr="00663F15">
            <w:rPr>
              <w:rFonts w:asciiTheme="majorBidi" w:hAnsiTheme="majorBidi" w:cstheme="majorBidi"/>
            </w:rPr>
            <w:fldChar w:fldCharType="separate"/>
          </w:r>
          <w:r w:rsidRPr="00663F15">
            <w:rPr>
              <w:rFonts w:asciiTheme="majorBidi" w:hAnsiTheme="majorBidi" w:cstheme="majorBidi"/>
              <w:noProof/>
            </w:rPr>
            <w:t>(The Walt Disney Company, 208)</w:t>
          </w:r>
          <w:r w:rsidRPr="00663F15">
            <w:rPr>
              <w:rFonts w:asciiTheme="majorBidi" w:hAnsiTheme="majorBidi" w:cstheme="majorBidi"/>
            </w:rPr>
            <w:fldChar w:fldCharType="end"/>
          </w:r>
        </w:sdtContent>
      </w:sdt>
      <w:r w:rsidR="0047065D" w:rsidRPr="00663F15">
        <w:rPr>
          <w:rFonts w:asciiTheme="majorBidi" w:hAnsiTheme="majorBidi" w:cstheme="majorBidi"/>
        </w:rPr>
        <w:t>(</w:t>
      </w:r>
      <w:r w:rsidR="00663F15" w:rsidRPr="00663F15">
        <w:rPr>
          <w:rFonts w:asciiTheme="majorBidi" w:hAnsiTheme="majorBidi" w:cstheme="majorBidi"/>
        </w:rPr>
        <w:t>F</w:t>
      </w:r>
      <w:r w:rsidR="0047065D" w:rsidRPr="00663F15">
        <w:rPr>
          <w:rFonts w:asciiTheme="majorBidi" w:hAnsiTheme="majorBidi" w:cstheme="majorBidi"/>
        </w:rPr>
        <w:t>18</w:t>
      </w:r>
      <w:r w:rsidRPr="00663F15">
        <w:rPr>
          <w:rFonts w:asciiTheme="majorBidi" w:hAnsiTheme="majorBidi" w:cstheme="majorBidi"/>
        </w:rPr>
        <w:t>).</w:t>
      </w:r>
    </w:p>
    <w:p w14:paraId="6FD1AA0D" w14:textId="77777777" w:rsidR="00543597" w:rsidRPr="00663F15" w:rsidRDefault="00543597" w:rsidP="00543597">
      <w:pPr>
        <w:rPr>
          <w:rFonts w:asciiTheme="majorBidi" w:hAnsiTheme="majorBidi" w:cstheme="majorBidi"/>
        </w:rPr>
      </w:pPr>
    </w:p>
    <w:p w14:paraId="3CDBB5B7" w14:textId="29A2EBDA" w:rsidR="00543597" w:rsidRPr="00663F15" w:rsidRDefault="00543597" w:rsidP="00543597">
      <w:pPr>
        <w:jc w:val="center"/>
        <w:rPr>
          <w:rFonts w:asciiTheme="majorBidi" w:hAnsiTheme="majorBidi" w:cstheme="majorBidi"/>
        </w:rPr>
      </w:pPr>
      <w:r w:rsidRPr="00663F15">
        <w:rPr>
          <w:rFonts w:asciiTheme="majorBidi" w:hAnsiTheme="majorBidi" w:cstheme="majorBidi"/>
          <w:noProof/>
        </w:rPr>
        <w:drawing>
          <wp:inline distT="0" distB="0" distL="0" distR="0" wp14:anchorId="6A3EE4C8" wp14:editId="08269E46">
            <wp:extent cx="4356735" cy="2191892"/>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69741" cy="2198436"/>
                    </a:xfrm>
                    <a:prstGeom prst="rect">
                      <a:avLst/>
                    </a:prstGeom>
                  </pic:spPr>
                </pic:pic>
              </a:graphicData>
            </a:graphic>
          </wp:inline>
        </w:drawing>
      </w:r>
    </w:p>
    <w:p w14:paraId="79F524A3" w14:textId="04654C75" w:rsidR="00543597" w:rsidRPr="00663F15" w:rsidRDefault="00663F15" w:rsidP="00543597">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18</w:t>
      </w:r>
      <w:r w:rsidR="00543597" w:rsidRPr="00663F15">
        <w:rPr>
          <w:rFonts w:asciiTheme="majorBidi" w:hAnsiTheme="majorBidi" w:cstheme="majorBidi"/>
        </w:rPr>
        <w:t>. Disney fourth quarter and annual financial results</w:t>
      </w:r>
    </w:p>
    <w:p w14:paraId="0B2A2C40" w14:textId="77777777" w:rsidR="00543597" w:rsidRPr="00663F15" w:rsidRDefault="00543597" w:rsidP="00543597">
      <w:pPr>
        <w:jc w:val="right"/>
        <w:rPr>
          <w:rFonts w:asciiTheme="majorBidi" w:hAnsiTheme="majorBidi" w:cstheme="majorBidi"/>
        </w:rPr>
      </w:pPr>
    </w:p>
    <w:p w14:paraId="6BF05B67" w14:textId="00EF7B49" w:rsidR="00543597" w:rsidRPr="00663F15" w:rsidRDefault="00543597" w:rsidP="00663F15">
      <w:pPr>
        <w:rPr>
          <w:rFonts w:asciiTheme="majorBidi" w:hAnsiTheme="majorBidi" w:cstheme="majorBidi"/>
        </w:rPr>
      </w:pPr>
      <w:r w:rsidRPr="00663F15">
        <w:rPr>
          <w:rFonts w:asciiTheme="majorBidi" w:hAnsiTheme="majorBidi" w:cstheme="majorBidi"/>
        </w:rPr>
        <w:t>The 2009 study</w:t>
      </w:r>
      <w:r w:rsidR="00CE15D2" w:rsidRPr="00663F15">
        <w:rPr>
          <w:rFonts w:asciiTheme="majorBidi" w:hAnsiTheme="majorBidi" w:cstheme="majorBidi"/>
        </w:rPr>
        <w:t xml:space="preserve"> and the </w:t>
      </w:r>
      <w:r w:rsidR="001F634C" w:rsidRPr="00663F15">
        <w:rPr>
          <w:rFonts w:asciiTheme="majorBidi" w:hAnsiTheme="majorBidi" w:cstheme="majorBidi"/>
        </w:rPr>
        <w:t>2019</w:t>
      </w:r>
      <w:r w:rsidR="00CE15D2" w:rsidRPr="00663F15">
        <w:rPr>
          <w:rFonts w:asciiTheme="majorBidi" w:hAnsiTheme="majorBidi" w:cstheme="majorBidi"/>
        </w:rPr>
        <w:t xml:space="preserve"> study position</w:t>
      </w:r>
      <w:r w:rsidRPr="00663F15">
        <w:rPr>
          <w:rFonts w:asciiTheme="majorBidi" w:hAnsiTheme="majorBidi" w:cstheme="majorBidi"/>
        </w:rPr>
        <w:t xml:space="preserve"> Disney in the ‘Aggressive’ quarter, maintaining</w:t>
      </w:r>
      <w:r w:rsidR="005D6FAE" w:rsidRPr="00663F15">
        <w:rPr>
          <w:rFonts w:asciiTheme="majorBidi" w:hAnsiTheme="majorBidi" w:cstheme="majorBidi"/>
        </w:rPr>
        <w:t xml:space="preserve"> </w:t>
      </w:r>
      <w:r w:rsidR="001F634C" w:rsidRPr="00663F15">
        <w:rPr>
          <w:rFonts w:asciiTheme="majorBidi" w:hAnsiTheme="majorBidi" w:cstheme="majorBidi"/>
        </w:rPr>
        <w:t>competitiveness</w:t>
      </w:r>
      <w:r w:rsidR="0047065D" w:rsidRPr="00663F15">
        <w:rPr>
          <w:rFonts w:asciiTheme="majorBidi" w:hAnsiTheme="majorBidi" w:cstheme="majorBidi"/>
        </w:rPr>
        <w:t xml:space="preserve"> (</w:t>
      </w:r>
      <w:r w:rsidR="00663F15" w:rsidRPr="00663F15">
        <w:rPr>
          <w:rFonts w:asciiTheme="majorBidi" w:hAnsiTheme="majorBidi" w:cstheme="majorBidi"/>
        </w:rPr>
        <w:t>F</w:t>
      </w:r>
      <w:r w:rsidR="0047065D" w:rsidRPr="00663F15">
        <w:rPr>
          <w:rFonts w:asciiTheme="majorBidi" w:hAnsiTheme="majorBidi" w:cstheme="majorBidi"/>
        </w:rPr>
        <w:t>19</w:t>
      </w:r>
      <w:r w:rsidR="005A5B1D" w:rsidRPr="00663F15">
        <w:rPr>
          <w:rFonts w:asciiTheme="majorBidi" w:hAnsiTheme="majorBidi" w:cstheme="majorBidi"/>
        </w:rPr>
        <w:t xml:space="preserve"> </w:t>
      </w:r>
      <w:r w:rsidR="00CE15D2" w:rsidRPr="00663F15">
        <w:rPr>
          <w:rFonts w:asciiTheme="majorBidi" w:hAnsiTheme="majorBidi" w:cstheme="majorBidi"/>
        </w:rPr>
        <w:t xml:space="preserve">to </w:t>
      </w:r>
      <w:r w:rsidR="00663F15" w:rsidRPr="00663F15">
        <w:rPr>
          <w:rFonts w:asciiTheme="majorBidi" w:hAnsiTheme="majorBidi" w:cstheme="majorBidi"/>
        </w:rPr>
        <w:t>F</w:t>
      </w:r>
      <w:r w:rsidR="00CE15D2" w:rsidRPr="00663F15">
        <w:rPr>
          <w:rFonts w:asciiTheme="majorBidi" w:hAnsiTheme="majorBidi" w:cstheme="majorBidi"/>
        </w:rPr>
        <w:t>2</w:t>
      </w:r>
      <w:r w:rsidR="0047065D" w:rsidRPr="00663F15">
        <w:rPr>
          <w:rFonts w:asciiTheme="majorBidi" w:hAnsiTheme="majorBidi" w:cstheme="majorBidi"/>
        </w:rPr>
        <w:t>2</w:t>
      </w:r>
      <w:r w:rsidRPr="00663F15">
        <w:rPr>
          <w:rFonts w:asciiTheme="majorBidi" w:hAnsiTheme="majorBidi" w:cstheme="majorBidi"/>
        </w:rPr>
        <w:t>).</w:t>
      </w:r>
      <w:r w:rsidR="001F634C" w:rsidRPr="00663F15">
        <w:rPr>
          <w:rFonts w:asciiTheme="majorBidi" w:hAnsiTheme="majorBidi" w:cstheme="majorBidi"/>
        </w:rPr>
        <w:t xml:space="preserve"> The return on past investments have maintained a high rating and we can see an increase in EPS, this could be in connection to the latest merger. They have also maintained a strong market-share position.</w:t>
      </w:r>
    </w:p>
    <w:p w14:paraId="46190A78" w14:textId="0C61F83A" w:rsidR="00543597" w:rsidRPr="00663F15" w:rsidRDefault="00543597" w:rsidP="00543597">
      <w:pPr>
        <w:jc w:val="center"/>
        <w:rPr>
          <w:rFonts w:asciiTheme="majorBidi" w:hAnsiTheme="majorBidi" w:cstheme="majorBidi"/>
        </w:rPr>
      </w:pPr>
      <w:r w:rsidRPr="00663F15">
        <w:rPr>
          <w:rFonts w:asciiTheme="majorBidi" w:hAnsiTheme="majorBidi" w:cstheme="majorBidi"/>
          <w:noProof/>
        </w:rPr>
        <w:lastRenderedPageBreak/>
        <w:drawing>
          <wp:inline distT="0" distB="0" distL="0" distR="0" wp14:anchorId="257C8610" wp14:editId="1453EF0E">
            <wp:extent cx="4491155" cy="3315588"/>
            <wp:effectExtent l="0" t="0" r="5080" b="1206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21462" cy="3337962"/>
                    </a:xfrm>
                    <a:prstGeom prst="rect">
                      <a:avLst/>
                    </a:prstGeom>
                  </pic:spPr>
                </pic:pic>
              </a:graphicData>
            </a:graphic>
          </wp:inline>
        </w:drawing>
      </w:r>
    </w:p>
    <w:p w14:paraId="4000C6E3" w14:textId="77777777" w:rsidR="00CE15D2" w:rsidRPr="00663F15" w:rsidRDefault="00CE15D2" w:rsidP="00543597">
      <w:pPr>
        <w:jc w:val="center"/>
        <w:rPr>
          <w:rFonts w:asciiTheme="majorBidi" w:hAnsiTheme="majorBidi" w:cstheme="majorBidi"/>
        </w:rPr>
      </w:pPr>
    </w:p>
    <w:p w14:paraId="77222084" w14:textId="6E394F2A" w:rsidR="00CE15D2" w:rsidRPr="00663F15" w:rsidRDefault="00CE15D2" w:rsidP="00CE15D2">
      <w:pPr>
        <w:jc w:val="center"/>
        <w:rPr>
          <w:rFonts w:asciiTheme="majorBidi" w:hAnsiTheme="majorBidi" w:cstheme="majorBidi"/>
        </w:rPr>
      </w:pPr>
      <w:r w:rsidRPr="00663F15">
        <w:rPr>
          <w:rFonts w:asciiTheme="majorBidi" w:hAnsiTheme="majorBidi" w:cstheme="majorBidi"/>
          <w:noProof/>
        </w:rPr>
        <w:drawing>
          <wp:inline distT="0" distB="0" distL="0" distR="0" wp14:anchorId="279EE1FD" wp14:editId="7134BB46">
            <wp:extent cx="4280535" cy="3824008"/>
            <wp:effectExtent l="0" t="0" r="12065" b="1143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290839" cy="3833213"/>
                    </a:xfrm>
                    <a:prstGeom prst="rect">
                      <a:avLst/>
                    </a:prstGeom>
                  </pic:spPr>
                </pic:pic>
              </a:graphicData>
            </a:graphic>
          </wp:inline>
        </w:drawing>
      </w:r>
    </w:p>
    <w:p w14:paraId="2DDACA1E" w14:textId="50B64AFB" w:rsidR="00CE15D2" w:rsidRPr="00663F15" w:rsidRDefault="00663F15" w:rsidP="00CE15D2">
      <w:pPr>
        <w:jc w:val="right"/>
        <w:rPr>
          <w:rFonts w:asciiTheme="majorBidi" w:hAnsiTheme="majorBidi" w:cstheme="majorBidi"/>
        </w:rPr>
      </w:pPr>
      <w:r w:rsidRPr="00663F15">
        <w:rPr>
          <w:rFonts w:asciiTheme="majorBidi" w:hAnsiTheme="majorBidi" w:cstheme="majorBidi"/>
        </w:rPr>
        <w:t>F19 and</w:t>
      </w:r>
      <w:r w:rsidR="0047065D" w:rsidRPr="00663F15">
        <w:rPr>
          <w:rFonts w:asciiTheme="majorBidi" w:hAnsiTheme="majorBidi" w:cstheme="majorBidi"/>
        </w:rPr>
        <w:t xml:space="preserve"> </w:t>
      </w:r>
      <w:r w:rsidRPr="00663F15">
        <w:rPr>
          <w:rFonts w:asciiTheme="majorBidi" w:hAnsiTheme="majorBidi" w:cstheme="majorBidi"/>
        </w:rPr>
        <w:t>F</w:t>
      </w:r>
      <w:r w:rsidR="0047065D" w:rsidRPr="00663F15">
        <w:rPr>
          <w:rFonts w:asciiTheme="majorBidi" w:hAnsiTheme="majorBidi" w:cstheme="majorBidi"/>
        </w:rPr>
        <w:t>20</w:t>
      </w:r>
      <w:r w:rsidR="00CE15D2" w:rsidRPr="00663F15">
        <w:rPr>
          <w:rFonts w:asciiTheme="majorBidi" w:hAnsiTheme="majorBidi" w:cstheme="majorBidi"/>
        </w:rPr>
        <w:t>. 2009 case-study</w:t>
      </w:r>
    </w:p>
    <w:p w14:paraId="29A85905" w14:textId="77777777" w:rsidR="00CE15D2" w:rsidRPr="00663F15" w:rsidRDefault="00CE15D2" w:rsidP="00CE15D2">
      <w:pPr>
        <w:jc w:val="center"/>
        <w:rPr>
          <w:rFonts w:asciiTheme="majorBidi" w:hAnsiTheme="majorBidi" w:cstheme="majorBidi"/>
        </w:rPr>
      </w:pPr>
    </w:p>
    <w:p w14:paraId="7F54663C" w14:textId="540D675B" w:rsidR="00543597" w:rsidRPr="00663F15" w:rsidRDefault="00663F15" w:rsidP="00543597">
      <w:pPr>
        <w:jc w:val="center"/>
        <w:rPr>
          <w:rFonts w:asciiTheme="majorBidi" w:hAnsiTheme="majorBidi" w:cstheme="majorBidi"/>
        </w:rPr>
      </w:pPr>
      <w:r w:rsidRPr="00663F15">
        <w:rPr>
          <w:rFonts w:asciiTheme="majorBidi" w:hAnsiTheme="majorBidi" w:cstheme="majorBidi"/>
          <w:noProof/>
        </w:rPr>
        <w:lastRenderedPageBreak/>
        <w:drawing>
          <wp:inline distT="0" distB="0" distL="0" distR="0" wp14:anchorId="2142E4E7" wp14:editId="0C84985E">
            <wp:extent cx="4717070" cy="2504440"/>
            <wp:effectExtent l="0" t="0" r="7620" b="1016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728813" cy="2510675"/>
                    </a:xfrm>
                    <a:prstGeom prst="rect">
                      <a:avLst/>
                    </a:prstGeom>
                  </pic:spPr>
                </pic:pic>
              </a:graphicData>
            </a:graphic>
          </wp:inline>
        </w:drawing>
      </w:r>
    </w:p>
    <w:p w14:paraId="55D60F43" w14:textId="21840424" w:rsidR="00663F15" w:rsidRPr="00663F15" w:rsidRDefault="00663F15" w:rsidP="00543597">
      <w:pPr>
        <w:jc w:val="center"/>
        <w:rPr>
          <w:rFonts w:asciiTheme="majorBidi" w:hAnsiTheme="majorBidi" w:cstheme="majorBidi"/>
        </w:rPr>
      </w:pPr>
      <w:r w:rsidRPr="00663F15">
        <w:rPr>
          <w:rFonts w:asciiTheme="majorBidi" w:hAnsiTheme="majorBidi" w:cstheme="majorBidi"/>
          <w:noProof/>
        </w:rPr>
        <w:drawing>
          <wp:inline distT="0" distB="0" distL="0" distR="0" wp14:anchorId="609F9CE3" wp14:editId="362A429D">
            <wp:extent cx="1814257" cy="467592"/>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1842036" cy="474752"/>
                    </a:xfrm>
                    <a:prstGeom prst="rect">
                      <a:avLst/>
                    </a:prstGeom>
                  </pic:spPr>
                </pic:pic>
              </a:graphicData>
            </a:graphic>
          </wp:inline>
        </w:drawing>
      </w:r>
    </w:p>
    <w:p w14:paraId="78DAC243" w14:textId="77777777" w:rsidR="00CE15D2" w:rsidRPr="00663F15" w:rsidRDefault="00CE15D2" w:rsidP="00543597">
      <w:pPr>
        <w:jc w:val="center"/>
        <w:rPr>
          <w:rFonts w:asciiTheme="majorBidi" w:hAnsiTheme="majorBidi" w:cstheme="majorBidi"/>
        </w:rPr>
      </w:pPr>
    </w:p>
    <w:p w14:paraId="0D1502C7" w14:textId="7091D09C" w:rsidR="00CE15D2" w:rsidRPr="00663F15" w:rsidRDefault="00663F15" w:rsidP="00543597">
      <w:pPr>
        <w:jc w:val="center"/>
        <w:rPr>
          <w:rFonts w:asciiTheme="majorBidi" w:hAnsiTheme="majorBidi" w:cstheme="majorBidi"/>
        </w:rPr>
      </w:pPr>
      <w:r w:rsidRPr="00663F15">
        <w:rPr>
          <w:rFonts w:asciiTheme="majorBidi" w:hAnsiTheme="majorBidi" w:cstheme="majorBidi"/>
          <w:noProof/>
        </w:rPr>
        <w:drawing>
          <wp:inline distT="0" distB="0" distL="0" distR="0" wp14:anchorId="24FCE08B" wp14:editId="036A6979">
            <wp:extent cx="4356735" cy="3809004"/>
            <wp:effectExtent l="0" t="0" r="12065" b="127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4369417" cy="3820092"/>
                    </a:xfrm>
                    <a:prstGeom prst="rect">
                      <a:avLst/>
                    </a:prstGeom>
                  </pic:spPr>
                </pic:pic>
              </a:graphicData>
            </a:graphic>
          </wp:inline>
        </w:drawing>
      </w:r>
    </w:p>
    <w:p w14:paraId="66704D8E" w14:textId="08B00556" w:rsidR="00543597" w:rsidRPr="00663F15" w:rsidRDefault="00663F15" w:rsidP="00CE15D2">
      <w:pPr>
        <w:jc w:val="right"/>
        <w:rPr>
          <w:rFonts w:asciiTheme="majorBidi" w:hAnsiTheme="majorBidi" w:cstheme="majorBidi"/>
        </w:rPr>
      </w:pPr>
      <w:r w:rsidRPr="00663F15">
        <w:rPr>
          <w:rFonts w:asciiTheme="majorBidi" w:hAnsiTheme="majorBidi" w:cstheme="majorBidi"/>
        </w:rPr>
        <w:t>F21 and</w:t>
      </w:r>
      <w:r w:rsidR="0047065D" w:rsidRPr="00663F15">
        <w:rPr>
          <w:rFonts w:asciiTheme="majorBidi" w:hAnsiTheme="majorBidi" w:cstheme="majorBidi"/>
        </w:rPr>
        <w:t xml:space="preserve"> </w:t>
      </w:r>
      <w:r w:rsidRPr="00663F15">
        <w:rPr>
          <w:rFonts w:asciiTheme="majorBidi" w:hAnsiTheme="majorBidi" w:cstheme="majorBidi"/>
        </w:rPr>
        <w:t>F</w:t>
      </w:r>
      <w:r w:rsidR="0047065D" w:rsidRPr="00663F15">
        <w:rPr>
          <w:rFonts w:asciiTheme="majorBidi" w:hAnsiTheme="majorBidi" w:cstheme="majorBidi"/>
        </w:rPr>
        <w:t>22</w:t>
      </w:r>
      <w:r w:rsidR="00543597" w:rsidRPr="00663F15">
        <w:rPr>
          <w:rFonts w:asciiTheme="majorBidi" w:hAnsiTheme="majorBidi" w:cstheme="majorBidi"/>
        </w:rPr>
        <w:t xml:space="preserve">. </w:t>
      </w:r>
      <w:r w:rsidR="005D6FAE" w:rsidRPr="00663F15">
        <w:rPr>
          <w:rFonts w:asciiTheme="majorBidi" w:hAnsiTheme="majorBidi" w:cstheme="majorBidi"/>
        </w:rPr>
        <w:t>2019</w:t>
      </w:r>
      <w:r w:rsidR="00CE15D2" w:rsidRPr="00663F15">
        <w:rPr>
          <w:rFonts w:asciiTheme="majorBidi" w:hAnsiTheme="majorBidi" w:cstheme="majorBidi"/>
        </w:rPr>
        <w:t xml:space="preserve"> case-study</w:t>
      </w:r>
    </w:p>
    <w:p w14:paraId="224246AB" w14:textId="77777777" w:rsidR="00543597" w:rsidRPr="00663F15" w:rsidRDefault="00543597" w:rsidP="00543597">
      <w:pPr>
        <w:jc w:val="right"/>
        <w:rPr>
          <w:rFonts w:asciiTheme="majorBidi" w:hAnsiTheme="majorBidi" w:cstheme="majorBidi"/>
        </w:rPr>
      </w:pPr>
    </w:p>
    <w:p w14:paraId="6013EE42" w14:textId="77777777" w:rsidR="00543597" w:rsidRPr="00663F15" w:rsidRDefault="00543597" w:rsidP="00543597">
      <w:pPr>
        <w:rPr>
          <w:rFonts w:asciiTheme="majorBidi" w:hAnsiTheme="majorBidi" w:cstheme="majorBidi"/>
        </w:rPr>
      </w:pPr>
    </w:p>
    <w:p w14:paraId="491E029F" w14:textId="6C84D247" w:rsidR="00EA3E9F" w:rsidRPr="00663F15" w:rsidRDefault="007D600D" w:rsidP="007D600D">
      <w:pPr>
        <w:pStyle w:val="Heading3"/>
        <w:rPr>
          <w:rFonts w:asciiTheme="majorBidi" w:hAnsiTheme="majorBidi"/>
        </w:rPr>
      </w:pPr>
      <w:bookmarkStart w:id="28" w:name="_Toc3368746"/>
      <w:bookmarkStart w:id="29" w:name="_Toc3892275"/>
      <w:r w:rsidRPr="00663F15">
        <w:rPr>
          <w:rFonts w:asciiTheme="majorBidi" w:hAnsiTheme="majorBidi"/>
        </w:rPr>
        <w:t xml:space="preserve">4.2.3. </w:t>
      </w:r>
      <w:r w:rsidR="00EA3E9F" w:rsidRPr="00663F15">
        <w:rPr>
          <w:rFonts w:asciiTheme="majorBidi" w:hAnsiTheme="majorBidi"/>
        </w:rPr>
        <w:t>BCG</w:t>
      </w:r>
      <w:bookmarkEnd w:id="28"/>
      <w:bookmarkEnd w:id="29"/>
    </w:p>
    <w:p w14:paraId="50C5CE20" w14:textId="77777777" w:rsidR="001F634C" w:rsidRPr="00663F15" w:rsidRDefault="001F634C" w:rsidP="001F634C">
      <w:pPr>
        <w:rPr>
          <w:rFonts w:asciiTheme="majorBidi" w:hAnsiTheme="majorBidi" w:cstheme="majorBidi"/>
        </w:rPr>
      </w:pPr>
    </w:p>
    <w:p w14:paraId="17FE07AF" w14:textId="78BDFD5D" w:rsidR="001F634C" w:rsidRPr="00663F15" w:rsidRDefault="0028284F" w:rsidP="00663F15">
      <w:pPr>
        <w:rPr>
          <w:rFonts w:asciiTheme="majorBidi" w:hAnsiTheme="majorBidi" w:cstheme="majorBidi"/>
        </w:rPr>
      </w:pPr>
      <w:r w:rsidRPr="00663F15">
        <w:rPr>
          <w:rFonts w:asciiTheme="majorBidi" w:hAnsiTheme="majorBidi" w:cstheme="majorBidi"/>
        </w:rPr>
        <w:t>The market share and market growth are identified within BCG</w:t>
      </w:r>
      <w:r w:rsidR="001F634C" w:rsidRPr="00663F15">
        <w:rPr>
          <w:rFonts w:asciiTheme="majorBidi" w:hAnsiTheme="majorBidi" w:cstheme="majorBidi"/>
        </w:rPr>
        <w:t xml:space="preserve"> and assesses the strategic position of an organisation brand portfolio and its potential </w:t>
      </w:r>
      <w:sdt>
        <w:sdtPr>
          <w:rPr>
            <w:rFonts w:asciiTheme="majorBidi" w:hAnsiTheme="majorBidi" w:cstheme="majorBidi"/>
          </w:rPr>
          <w:id w:val="-828138583"/>
          <w:citation/>
        </w:sdtPr>
        <w:sdtEndPr/>
        <w:sdtContent>
          <w:r w:rsidR="001F634C" w:rsidRPr="00663F15">
            <w:rPr>
              <w:rFonts w:asciiTheme="majorBidi" w:hAnsiTheme="majorBidi" w:cstheme="majorBidi"/>
            </w:rPr>
            <w:fldChar w:fldCharType="begin"/>
          </w:r>
          <w:r w:rsidR="001F634C" w:rsidRPr="00663F15">
            <w:rPr>
              <w:rFonts w:asciiTheme="majorBidi" w:hAnsiTheme="majorBidi" w:cstheme="majorBidi"/>
            </w:rPr>
            <w:instrText xml:space="preserve">CITATION Ovi13 \n  \l 2057 </w:instrText>
          </w:r>
          <w:r w:rsidR="001F634C" w:rsidRPr="00663F15">
            <w:rPr>
              <w:rFonts w:asciiTheme="majorBidi" w:hAnsiTheme="majorBidi" w:cstheme="majorBidi"/>
            </w:rPr>
            <w:fldChar w:fldCharType="separate"/>
          </w:r>
          <w:r w:rsidR="001F634C" w:rsidRPr="00663F15">
            <w:rPr>
              <w:rFonts w:asciiTheme="majorBidi" w:hAnsiTheme="majorBidi" w:cstheme="majorBidi"/>
              <w:noProof/>
            </w:rPr>
            <w:t>(2013)</w:t>
          </w:r>
          <w:r w:rsidR="001F634C" w:rsidRPr="00663F15">
            <w:rPr>
              <w:rFonts w:asciiTheme="majorBidi" w:hAnsiTheme="majorBidi" w:cstheme="majorBidi"/>
            </w:rPr>
            <w:fldChar w:fldCharType="end"/>
          </w:r>
        </w:sdtContent>
      </w:sdt>
      <w:r w:rsidRPr="00663F15">
        <w:rPr>
          <w:rFonts w:asciiTheme="majorBidi" w:hAnsiTheme="majorBidi" w:cstheme="majorBidi"/>
        </w:rPr>
        <w:t xml:space="preserve">. In Disney’s case, it will help the organisation to establish areas of future development and resources to </w:t>
      </w:r>
      <w:r w:rsidR="001F634C" w:rsidRPr="00663F15">
        <w:rPr>
          <w:rFonts w:asciiTheme="majorBidi" w:hAnsiTheme="majorBidi" w:cstheme="majorBidi"/>
        </w:rPr>
        <w:t>utilise. This</w:t>
      </w:r>
      <w:r w:rsidRPr="00663F15">
        <w:rPr>
          <w:rFonts w:asciiTheme="majorBidi" w:hAnsiTheme="majorBidi" w:cstheme="majorBidi"/>
        </w:rPr>
        <w:t xml:space="preserve"> BCG correlates to the earlier SWOT, sho</w:t>
      </w:r>
      <w:r w:rsidR="00663F15" w:rsidRPr="00663F15">
        <w:rPr>
          <w:rFonts w:asciiTheme="majorBidi" w:hAnsiTheme="majorBidi" w:cstheme="majorBidi"/>
        </w:rPr>
        <w:t>wing areas to improve (F</w:t>
      </w:r>
      <w:r w:rsidR="00CE15D2" w:rsidRPr="00663F15">
        <w:rPr>
          <w:rFonts w:asciiTheme="majorBidi" w:hAnsiTheme="majorBidi" w:cstheme="majorBidi"/>
        </w:rPr>
        <w:t>2</w:t>
      </w:r>
      <w:r w:rsidR="0047065D" w:rsidRPr="00663F15">
        <w:rPr>
          <w:rFonts w:asciiTheme="majorBidi" w:hAnsiTheme="majorBidi" w:cstheme="majorBidi"/>
        </w:rPr>
        <w:t>3</w:t>
      </w:r>
      <w:r w:rsidRPr="00663F15">
        <w:rPr>
          <w:rFonts w:asciiTheme="majorBidi" w:hAnsiTheme="majorBidi" w:cstheme="majorBidi"/>
        </w:rPr>
        <w:t>).</w:t>
      </w:r>
      <w:r w:rsidR="001F634C" w:rsidRPr="00663F15">
        <w:rPr>
          <w:rFonts w:asciiTheme="majorBidi" w:hAnsiTheme="majorBidi" w:cstheme="majorBidi"/>
        </w:rPr>
        <w:t xml:space="preserve"> The higher the market growth rate, the higher the profits but can also lead to higher consumption of cash. Also, the </w:t>
      </w:r>
      <w:r w:rsidR="001F634C" w:rsidRPr="00663F15">
        <w:rPr>
          <w:rFonts w:asciiTheme="majorBidi" w:hAnsiTheme="majorBidi" w:cstheme="majorBidi"/>
        </w:rPr>
        <w:lastRenderedPageBreak/>
        <w:t xml:space="preserve">higher the relative market share the higher the profits. It is separated in to four quadrants </w:t>
      </w:r>
      <w:sdt>
        <w:sdtPr>
          <w:rPr>
            <w:rFonts w:asciiTheme="majorBidi" w:hAnsiTheme="majorBidi" w:cstheme="majorBidi"/>
          </w:rPr>
          <w:id w:val="477033667"/>
          <w:citation/>
        </w:sdtPr>
        <w:sdtEndPr/>
        <w:sdtContent>
          <w:r w:rsidR="001F634C" w:rsidRPr="00663F15">
            <w:rPr>
              <w:rFonts w:asciiTheme="majorBidi" w:hAnsiTheme="majorBidi" w:cstheme="majorBidi"/>
            </w:rPr>
            <w:fldChar w:fldCharType="begin"/>
          </w:r>
          <w:r w:rsidR="001F634C" w:rsidRPr="00663F15">
            <w:rPr>
              <w:rFonts w:asciiTheme="majorBidi" w:hAnsiTheme="majorBidi" w:cstheme="majorBidi"/>
            </w:rPr>
            <w:instrText xml:space="preserve">CITATION Hav \y  \l 2057 </w:instrText>
          </w:r>
          <w:r w:rsidR="001F634C" w:rsidRPr="00663F15">
            <w:rPr>
              <w:rFonts w:asciiTheme="majorBidi" w:hAnsiTheme="majorBidi" w:cstheme="majorBidi"/>
            </w:rPr>
            <w:fldChar w:fldCharType="separate"/>
          </w:r>
          <w:r w:rsidR="001F634C" w:rsidRPr="00663F15">
            <w:rPr>
              <w:rFonts w:asciiTheme="majorBidi" w:hAnsiTheme="majorBidi" w:cstheme="majorBidi"/>
              <w:noProof/>
            </w:rPr>
            <w:t>(Have, et al.)</w:t>
          </w:r>
          <w:r w:rsidR="001F634C" w:rsidRPr="00663F15">
            <w:rPr>
              <w:rFonts w:asciiTheme="majorBidi" w:hAnsiTheme="majorBidi" w:cstheme="majorBidi"/>
            </w:rPr>
            <w:fldChar w:fldCharType="end"/>
          </w:r>
        </w:sdtContent>
      </w:sdt>
      <w:r w:rsidR="001F634C" w:rsidRPr="00663F15">
        <w:rPr>
          <w:rFonts w:asciiTheme="majorBidi" w:hAnsiTheme="majorBidi" w:cstheme="majorBidi"/>
        </w:rPr>
        <w:t xml:space="preserve">. The following is updated </w:t>
      </w:r>
      <w:r w:rsidR="0047065D" w:rsidRPr="00663F15">
        <w:rPr>
          <w:rFonts w:asciiTheme="majorBidi" w:hAnsiTheme="majorBidi" w:cstheme="majorBidi"/>
        </w:rPr>
        <w:t>from the 2009 results</w:t>
      </w:r>
      <w:r w:rsidR="001F634C" w:rsidRPr="00663F15">
        <w:rPr>
          <w:rFonts w:asciiTheme="majorBidi" w:hAnsiTheme="majorBidi" w:cstheme="majorBidi"/>
        </w:rPr>
        <w:t>.</w:t>
      </w:r>
    </w:p>
    <w:p w14:paraId="5A7AF6D5" w14:textId="77777777" w:rsidR="001F634C" w:rsidRPr="00663F15" w:rsidRDefault="001F634C" w:rsidP="001F634C">
      <w:pPr>
        <w:rPr>
          <w:rFonts w:asciiTheme="majorBidi" w:hAnsiTheme="majorBidi" w:cstheme="majorBidi"/>
        </w:rPr>
      </w:pPr>
    </w:p>
    <w:p w14:paraId="3A5C3161" w14:textId="6DCD818C" w:rsidR="001F634C" w:rsidRPr="00663F15" w:rsidRDefault="001F634C" w:rsidP="00663F15">
      <w:pPr>
        <w:rPr>
          <w:rFonts w:asciiTheme="majorBidi" w:hAnsiTheme="majorBidi" w:cstheme="majorBidi"/>
        </w:rPr>
      </w:pPr>
      <w:r w:rsidRPr="00663F15">
        <w:rPr>
          <w:rFonts w:asciiTheme="majorBidi" w:hAnsiTheme="majorBidi" w:cstheme="majorBidi"/>
          <w:b/>
          <w:bCs/>
        </w:rPr>
        <w:t>Question Marks</w:t>
      </w:r>
      <w:r w:rsidRPr="00663F15">
        <w:rPr>
          <w:rFonts w:asciiTheme="majorBidi" w:hAnsiTheme="majorBidi" w:cstheme="majorBidi"/>
        </w:rPr>
        <w:t xml:space="preserve">; </w:t>
      </w:r>
      <w:r w:rsidR="00663F15" w:rsidRPr="00663F15">
        <w:rPr>
          <w:rFonts w:asciiTheme="majorBidi" w:hAnsiTheme="majorBidi" w:cstheme="majorBidi"/>
        </w:rPr>
        <w:t>Sales revenue for parks and resorts</w:t>
      </w:r>
      <w:r w:rsidR="004848D2" w:rsidRPr="00663F15">
        <w:rPr>
          <w:rFonts w:asciiTheme="majorBidi" w:hAnsiTheme="majorBidi" w:cstheme="majorBidi"/>
        </w:rPr>
        <w:t xml:space="preserve"> increase </w:t>
      </w:r>
      <w:r w:rsidR="00663F15" w:rsidRPr="00663F15">
        <w:rPr>
          <w:rFonts w:asciiTheme="majorBidi" w:hAnsiTheme="majorBidi" w:cstheme="majorBidi"/>
        </w:rPr>
        <w:t>annually</w:t>
      </w:r>
      <w:r w:rsidR="004848D2" w:rsidRPr="00663F15">
        <w:rPr>
          <w:rFonts w:asciiTheme="majorBidi" w:hAnsiTheme="majorBidi" w:cstheme="majorBidi"/>
        </w:rPr>
        <w:t xml:space="preserve"> and remain popular, earning the brand </w:t>
      </w:r>
      <w:r w:rsidR="00663F15" w:rsidRPr="00663F15">
        <w:rPr>
          <w:rFonts w:asciiTheme="majorBidi" w:hAnsiTheme="majorBidi" w:cstheme="majorBidi"/>
        </w:rPr>
        <w:t xml:space="preserve">continuously </w:t>
      </w:r>
      <w:r w:rsidR="004848D2" w:rsidRPr="00663F15">
        <w:rPr>
          <w:rFonts w:asciiTheme="majorBidi" w:hAnsiTheme="majorBidi" w:cstheme="majorBidi"/>
        </w:rPr>
        <w:t>high revenues.</w:t>
      </w:r>
    </w:p>
    <w:p w14:paraId="5CA21D4F" w14:textId="77777777" w:rsidR="001F634C" w:rsidRPr="00663F15" w:rsidRDefault="001F634C" w:rsidP="001F634C">
      <w:pPr>
        <w:rPr>
          <w:rFonts w:asciiTheme="majorBidi" w:hAnsiTheme="majorBidi" w:cstheme="majorBidi"/>
          <w:b/>
          <w:bCs/>
        </w:rPr>
      </w:pPr>
    </w:p>
    <w:p w14:paraId="56BC038B" w14:textId="43289D9F" w:rsidR="001F634C" w:rsidRPr="00663F15" w:rsidRDefault="001F634C" w:rsidP="00663F15">
      <w:pPr>
        <w:rPr>
          <w:rFonts w:asciiTheme="majorBidi" w:hAnsiTheme="majorBidi" w:cstheme="majorBidi"/>
        </w:rPr>
      </w:pPr>
      <w:r w:rsidRPr="00663F15">
        <w:rPr>
          <w:rFonts w:asciiTheme="majorBidi" w:hAnsiTheme="majorBidi" w:cstheme="majorBidi"/>
          <w:b/>
          <w:bCs/>
        </w:rPr>
        <w:t>Stars</w:t>
      </w:r>
      <w:r w:rsidRPr="00663F15">
        <w:rPr>
          <w:rFonts w:asciiTheme="majorBidi" w:hAnsiTheme="majorBidi" w:cstheme="majorBidi"/>
        </w:rPr>
        <w:t xml:space="preserve">; </w:t>
      </w:r>
      <w:r w:rsidR="00663F15" w:rsidRPr="00663F15">
        <w:rPr>
          <w:rFonts w:asciiTheme="majorBidi" w:hAnsiTheme="majorBidi" w:cstheme="majorBidi"/>
        </w:rPr>
        <w:t>Media networks sits comfortably within this quadrant. Through mergers and acquisitions Disney have increased revenue.</w:t>
      </w:r>
      <w:r w:rsidR="004848D2" w:rsidRPr="00663F15">
        <w:rPr>
          <w:rFonts w:asciiTheme="majorBidi" w:hAnsiTheme="majorBidi" w:cstheme="majorBidi"/>
        </w:rPr>
        <w:t xml:space="preserve"> </w:t>
      </w:r>
      <w:r w:rsidR="00663F15" w:rsidRPr="00663F15">
        <w:rPr>
          <w:rFonts w:asciiTheme="majorBidi" w:hAnsiTheme="majorBidi" w:cstheme="majorBidi"/>
        </w:rPr>
        <w:t>E</w:t>
      </w:r>
      <w:r w:rsidRPr="00663F15">
        <w:rPr>
          <w:rFonts w:asciiTheme="majorBidi" w:hAnsiTheme="majorBidi" w:cstheme="majorBidi"/>
        </w:rPr>
        <w:t xml:space="preserve">arning high profits in these areas </w:t>
      </w:r>
      <w:r w:rsidR="00663F15" w:rsidRPr="00663F15">
        <w:rPr>
          <w:rFonts w:asciiTheme="majorBidi" w:hAnsiTheme="majorBidi" w:cstheme="majorBidi"/>
        </w:rPr>
        <w:t>Disney</w:t>
      </w:r>
      <w:r w:rsidRPr="00663F15">
        <w:rPr>
          <w:rFonts w:asciiTheme="majorBidi" w:hAnsiTheme="majorBidi" w:cstheme="majorBidi"/>
        </w:rPr>
        <w:t xml:space="preserve"> can develop other areas, creating an enhanced consumer service. </w:t>
      </w:r>
    </w:p>
    <w:p w14:paraId="524B344B" w14:textId="77777777" w:rsidR="001F634C" w:rsidRPr="00663F15" w:rsidRDefault="001F634C" w:rsidP="001F634C">
      <w:pPr>
        <w:rPr>
          <w:rFonts w:asciiTheme="majorBidi" w:hAnsiTheme="majorBidi" w:cstheme="majorBidi"/>
          <w:b/>
          <w:bCs/>
        </w:rPr>
      </w:pPr>
    </w:p>
    <w:p w14:paraId="6DB15DDA" w14:textId="3900A731" w:rsidR="001F634C" w:rsidRPr="00663F15" w:rsidRDefault="001F634C" w:rsidP="00663F15">
      <w:pPr>
        <w:rPr>
          <w:rFonts w:asciiTheme="majorBidi" w:hAnsiTheme="majorBidi" w:cstheme="majorBidi"/>
        </w:rPr>
      </w:pPr>
      <w:r w:rsidRPr="00663F15">
        <w:rPr>
          <w:rFonts w:asciiTheme="majorBidi" w:hAnsiTheme="majorBidi" w:cstheme="majorBidi"/>
          <w:b/>
          <w:bCs/>
        </w:rPr>
        <w:t>Cash Cows</w:t>
      </w:r>
      <w:r w:rsidRPr="00663F15">
        <w:rPr>
          <w:rFonts w:asciiTheme="majorBidi" w:hAnsiTheme="majorBidi" w:cstheme="majorBidi"/>
        </w:rPr>
        <w:t xml:space="preserve">; </w:t>
      </w:r>
      <w:r w:rsidR="00663F15" w:rsidRPr="00663F15">
        <w:rPr>
          <w:rFonts w:asciiTheme="majorBidi" w:hAnsiTheme="majorBidi" w:cstheme="majorBidi"/>
        </w:rPr>
        <w:t xml:space="preserve">Studio entertainment </w:t>
      </w:r>
      <w:r w:rsidR="004848D2" w:rsidRPr="00663F15">
        <w:rPr>
          <w:rFonts w:asciiTheme="majorBidi" w:hAnsiTheme="majorBidi" w:cstheme="majorBidi"/>
        </w:rPr>
        <w:t xml:space="preserve">could benefit from increased </w:t>
      </w:r>
      <w:r w:rsidR="00663F15" w:rsidRPr="00663F15">
        <w:rPr>
          <w:rFonts w:asciiTheme="majorBidi" w:hAnsiTheme="majorBidi" w:cstheme="majorBidi"/>
        </w:rPr>
        <w:t xml:space="preserve">financial and development </w:t>
      </w:r>
      <w:r w:rsidR="004848D2" w:rsidRPr="00663F15">
        <w:rPr>
          <w:rFonts w:asciiTheme="majorBidi" w:hAnsiTheme="majorBidi" w:cstheme="majorBidi"/>
        </w:rPr>
        <w:t>resources</w:t>
      </w:r>
      <w:r w:rsidR="00663F15" w:rsidRPr="00663F15">
        <w:rPr>
          <w:rFonts w:asciiTheme="majorBidi" w:hAnsiTheme="majorBidi" w:cstheme="majorBidi"/>
        </w:rPr>
        <w:t xml:space="preserve"> to push it in to question marks and increase profitability.</w:t>
      </w:r>
    </w:p>
    <w:p w14:paraId="2A21FDDC" w14:textId="77777777" w:rsidR="001F634C" w:rsidRPr="00663F15" w:rsidRDefault="001F634C" w:rsidP="001F634C">
      <w:pPr>
        <w:rPr>
          <w:rFonts w:asciiTheme="majorBidi" w:hAnsiTheme="majorBidi" w:cstheme="majorBidi"/>
          <w:b/>
          <w:bCs/>
        </w:rPr>
      </w:pPr>
    </w:p>
    <w:p w14:paraId="0AFCFCA4" w14:textId="3CF26516" w:rsidR="0028284F" w:rsidRPr="00663F15" w:rsidRDefault="001F634C" w:rsidP="00663F15">
      <w:pPr>
        <w:rPr>
          <w:rFonts w:asciiTheme="majorBidi" w:hAnsiTheme="majorBidi" w:cstheme="majorBidi"/>
        </w:rPr>
      </w:pPr>
      <w:r w:rsidRPr="00663F15">
        <w:rPr>
          <w:rFonts w:asciiTheme="majorBidi" w:hAnsiTheme="majorBidi" w:cstheme="majorBidi"/>
          <w:b/>
          <w:bCs/>
        </w:rPr>
        <w:t>Dogs</w:t>
      </w:r>
      <w:r w:rsidRPr="00663F15">
        <w:rPr>
          <w:rFonts w:asciiTheme="majorBidi" w:hAnsiTheme="majorBidi" w:cstheme="majorBidi"/>
        </w:rPr>
        <w:t>;</w:t>
      </w:r>
      <w:r w:rsidR="004848D2" w:rsidRPr="00663F15">
        <w:rPr>
          <w:rFonts w:asciiTheme="majorBidi" w:hAnsiTheme="majorBidi" w:cstheme="majorBidi"/>
        </w:rPr>
        <w:t xml:space="preserve"> Interactive media and consumer products yielded a 4% loss in revenue </w:t>
      </w:r>
      <w:r w:rsidR="00663F15" w:rsidRPr="00663F15">
        <w:rPr>
          <w:rFonts w:asciiTheme="majorBidi" w:hAnsiTheme="majorBidi" w:cstheme="majorBidi"/>
        </w:rPr>
        <w:t>from 2017-2018</w:t>
      </w:r>
      <w:r w:rsidR="004848D2" w:rsidRPr="00663F15">
        <w:rPr>
          <w:rFonts w:asciiTheme="majorBidi" w:hAnsiTheme="majorBidi" w:cstheme="majorBidi"/>
        </w:rPr>
        <w:t xml:space="preserve">. </w:t>
      </w:r>
      <w:r w:rsidR="00663F15" w:rsidRPr="00663F15">
        <w:rPr>
          <w:rFonts w:asciiTheme="majorBidi" w:hAnsiTheme="majorBidi" w:cstheme="majorBidi"/>
        </w:rPr>
        <w:t>C</w:t>
      </w:r>
      <w:r w:rsidR="004848D2" w:rsidRPr="00663F15">
        <w:rPr>
          <w:rFonts w:asciiTheme="majorBidi" w:hAnsiTheme="majorBidi" w:cstheme="majorBidi"/>
        </w:rPr>
        <w:t xml:space="preserve">onsumers are adept at digital technology </w:t>
      </w:r>
      <w:r w:rsidR="00663F15" w:rsidRPr="00663F15">
        <w:rPr>
          <w:rFonts w:asciiTheme="majorBidi" w:hAnsiTheme="majorBidi" w:cstheme="majorBidi"/>
        </w:rPr>
        <w:t>so.</w:t>
      </w:r>
      <w:r w:rsidR="004848D2" w:rsidRPr="00663F15">
        <w:rPr>
          <w:rFonts w:asciiTheme="majorBidi" w:hAnsiTheme="majorBidi" w:cstheme="majorBidi"/>
        </w:rPr>
        <w:t xml:space="preserve"> A</w:t>
      </w:r>
      <w:r w:rsidRPr="00663F15">
        <w:rPr>
          <w:rFonts w:asciiTheme="majorBidi" w:hAnsiTheme="majorBidi" w:cstheme="majorBidi"/>
        </w:rPr>
        <w:t xml:space="preserve">llocating funding to better interactive media, it can push the segment from Dogs to Cash Cows, thus creating more revenue </w:t>
      </w:r>
      <w:sdt>
        <w:sdtPr>
          <w:rPr>
            <w:rFonts w:asciiTheme="majorBidi" w:hAnsiTheme="majorBidi" w:cstheme="majorBidi"/>
          </w:rPr>
          <w:id w:val="196362291"/>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CITATION The184 \n  \l 2057 </w:instrText>
          </w:r>
          <w:r w:rsidRPr="00663F15">
            <w:rPr>
              <w:rFonts w:asciiTheme="majorBidi" w:hAnsiTheme="majorBidi" w:cstheme="majorBidi"/>
            </w:rPr>
            <w:fldChar w:fldCharType="separate"/>
          </w:r>
          <w:r w:rsidRPr="00663F15">
            <w:rPr>
              <w:rFonts w:asciiTheme="majorBidi" w:hAnsiTheme="majorBidi" w:cstheme="majorBidi"/>
              <w:noProof/>
            </w:rPr>
            <w:t>(2018)</w:t>
          </w:r>
          <w:r w:rsidRPr="00663F15">
            <w:rPr>
              <w:rFonts w:asciiTheme="majorBidi" w:hAnsiTheme="majorBidi" w:cstheme="majorBidi"/>
            </w:rPr>
            <w:fldChar w:fldCharType="end"/>
          </w:r>
        </w:sdtContent>
      </w:sdt>
      <w:r w:rsidR="0047065D" w:rsidRPr="00663F15">
        <w:rPr>
          <w:rFonts w:asciiTheme="majorBidi" w:hAnsiTheme="majorBidi" w:cstheme="majorBidi"/>
        </w:rPr>
        <w:t>(</w:t>
      </w:r>
      <w:r w:rsidR="00663F15" w:rsidRPr="00663F15">
        <w:rPr>
          <w:rFonts w:asciiTheme="majorBidi" w:hAnsiTheme="majorBidi" w:cstheme="majorBidi"/>
        </w:rPr>
        <w:t>F</w:t>
      </w:r>
      <w:r w:rsidR="0047065D" w:rsidRPr="00663F15">
        <w:rPr>
          <w:rFonts w:asciiTheme="majorBidi" w:hAnsiTheme="majorBidi" w:cstheme="majorBidi"/>
        </w:rPr>
        <w:t>24</w:t>
      </w:r>
      <w:r w:rsidRPr="00663F15">
        <w:rPr>
          <w:rFonts w:asciiTheme="majorBidi" w:hAnsiTheme="majorBidi" w:cstheme="majorBidi"/>
        </w:rPr>
        <w:t>).</w:t>
      </w:r>
      <w:r w:rsidR="004848D2" w:rsidRPr="00663F15">
        <w:rPr>
          <w:rFonts w:asciiTheme="majorBidi" w:hAnsiTheme="majorBidi" w:cstheme="majorBidi"/>
        </w:rPr>
        <w:t xml:space="preserve"> </w:t>
      </w:r>
    </w:p>
    <w:p w14:paraId="258D06E8" w14:textId="77777777" w:rsidR="001F634C" w:rsidRPr="00663F15" w:rsidRDefault="001F634C" w:rsidP="001F634C">
      <w:pPr>
        <w:rPr>
          <w:rFonts w:asciiTheme="majorBidi" w:hAnsiTheme="majorBidi" w:cstheme="majorBidi"/>
        </w:rPr>
      </w:pPr>
    </w:p>
    <w:p w14:paraId="4F818D99" w14:textId="77777777" w:rsidR="001F634C" w:rsidRPr="00663F15" w:rsidRDefault="001F634C" w:rsidP="001F634C">
      <w:pPr>
        <w:rPr>
          <w:rFonts w:asciiTheme="majorBidi" w:hAnsiTheme="majorBidi" w:cstheme="majorBidi"/>
        </w:rPr>
      </w:pPr>
    </w:p>
    <w:p w14:paraId="2173E589" w14:textId="163FC602" w:rsidR="001F634C" w:rsidRPr="00663F15" w:rsidRDefault="001F634C" w:rsidP="001F634C">
      <w:pPr>
        <w:jc w:val="center"/>
        <w:rPr>
          <w:rFonts w:asciiTheme="majorBidi" w:hAnsiTheme="majorBidi" w:cstheme="majorBidi"/>
        </w:rPr>
      </w:pPr>
      <w:r w:rsidRPr="00663F15">
        <w:rPr>
          <w:rFonts w:asciiTheme="majorBidi" w:hAnsiTheme="majorBidi" w:cstheme="majorBidi"/>
          <w:noProof/>
        </w:rPr>
        <w:drawing>
          <wp:inline distT="0" distB="0" distL="0" distR="0" wp14:anchorId="279BFEEA" wp14:editId="46E53D2A">
            <wp:extent cx="4051935" cy="3782854"/>
            <wp:effectExtent l="0" t="0" r="12065" b="190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4066446" cy="3796402"/>
                    </a:xfrm>
                    <a:prstGeom prst="rect">
                      <a:avLst/>
                    </a:prstGeom>
                  </pic:spPr>
                </pic:pic>
              </a:graphicData>
            </a:graphic>
          </wp:inline>
        </w:drawing>
      </w:r>
    </w:p>
    <w:p w14:paraId="3593C9F6" w14:textId="3A1CD855" w:rsidR="0028284F" w:rsidRPr="00663F15" w:rsidRDefault="00663F15" w:rsidP="001F634C">
      <w:pPr>
        <w:jc w:val="right"/>
        <w:rPr>
          <w:rFonts w:asciiTheme="majorBidi" w:hAnsiTheme="majorBidi" w:cstheme="majorBidi"/>
        </w:rPr>
      </w:pPr>
      <w:r w:rsidRPr="00663F15">
        <w:rPr>
          <w:rFonts w:asciiTheme="majorBidi" w:hAnsiTheme="majorBidi" w:cstheme="majorBidi"/>
        </w:rPr>
        <w:t>F</w:t>
      </w:r>
      <w:r w:rsidR="001F634C" w:rsidRPr="00663F15">
        <w:rPr>
          <w:rFonts w:asciiTheme="majorBidi" w:hAnsiTheme="majorBidi" w:cstheme="majorBidi"/>
        </w:rPr>
        <w:t>2</w:t>
      </w:r>
      <w:r w:rsidR="0047065D" w:rsidRPr="00663F15">
        <w:rPr>
          <w:rFonts w:asciiTheme="majorBidi" w:hAnsiTheme="majorBidi" w:cstheme="majorBidi"/>
        </w:rPr>
        <w:t>3</w:t>
      </w:r>
      <w:r w:rsidR="001F634C" w:rsidRPr="00663F15">
        <w:rPr>
          <w:rFonts w:asciiTheme="majorBidi" w:hAnsiTheme="majorBidi" w:cstheme="majorBidi"/>
        </w:rPr>
        <w:t>. 2009 case-study</w:t>
      </w:r>
    </w:p>
    <w:p w14:paraId="6C02440C" w14:textId="70E908BC" w:rsidR="0028284F" w:rsidRPr="00663F15" w:rsidRDefault="0028284F" w:rsidP="0028284F">
      <w:pPr>
        <w:jc w:val="center"/>
        <w:rPr>
          <w:rFonts w:asciiTheme="majorBidi" w:hAnsiTheme="majorBidi" w:cstheme="majorBidi"/>
        </w:rPr>
      </w:pPr>
    </w:p>
    <w:p w14:paraId="6D77D967" w14:textId="0CDC500E" w:rsidR="004848D2" w:rsidRPr="00663F15" w:rsidRDefault="00663F15" w:rsidP="0028284F">
      <w:pPr>
        <w:jc w:val="right"/>
        <w:rPr>
          <w:rFonts w:asciiTheme="majorBidi" w:hAnsiTheme="majorBidi" w:cstheme="majorBidi"/>
        </w:rPr>
      </w:pPr>
      <w:r w:rsidRPr="00663F15">
        <w:rPr>
          <w:rFonts w:asciiTheme="majorBidi" w:hAnsiTheme="majorBidi" w:cstheme="majorBidi"/>
          <w:noProof/>
        </w:rPr>
        <w:lastRenderedPageBreak/>
        <w:drawing>
          <wp:inline distT="0" distB="0" distL="0" distR="0" wp14:anchorId="7AF7E83F" wp14:editId="7EFD61C0">
            <wp:extent cx="5727700" cy="4516755"/>
            <wp:effectExtent l="0" t="0" r="12700" b="444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27700" cy="4516755"/>
                    </a:xfrm>
                    <a:prstGeom prst="rect">
                      <a:avLst/>
                    </a:prstGeom>
                  </pic:spPr>
                </pic:pic>
              </a:graphicData>
            </a:graphic>
          </wp:inline>
        </w:drawing>
      </w:r>
    </w:p>
    <w:p w14:paraId="095942FA" w14:textId="7FA3F876" w:rsidR="0028284F" w:rsidRPr="00663F15" w:rsidRDefault="00663F15" w:rsidP="0028284F">
      <w:pPr>
        <w:jc w:val="right"/>
        <w:rPr>
          <w:rFonts w:asciiTheme="majorBidi" w:hAnsiTheme="majorBidi" w:cstheme="majorBidi"/>
        </w:rPr>
      </w:pPr>
      <w:r w:rsidRPr="00663F15">
        <w:rPr>
          <w:rFonts w:asciiTheme="majorBidi" w:hAnsiTheme="majorBidi" w:cstheme="majorBidi"/>
        </w:rPr>
        <w:t>F</w:t>
      </w:r>
      <w:r w:rsidR="0047065D" w:rsidRPr="00663F15">
        <w:rPr>
          <w:rFonts w:asciiTheme="majorBidi" w:hAnsiTheme="majorBidi" w:cstheme="majorBidi"/>
        </w:rPr>
        <w:t>24</w:t>
      </w:r>
      <w:r w:rsidR="0028284F" w:rsidRPr="00663F15">
        <w:rPr>
          <w:rFonts w:asciiTheme="majorBidi" w:hAnsiTheme="majorBidi" w:cstheme="majorBidi"/>
        </w:rPr>
        <w:t xml:space="preserve">. 2019 </w:t>
      </w:r>
      <w:r w:rsidR="001F634C" w:rsidRPr="00663F15">
        <w:rPr>
          <w:rFonts w:asciiTheme="majorBidi" w:hAnsiTheme="majorBidi" w:cstheme="majorBidi"/>
        </w:rPr>
        <w:t>case-</w:t>
      </w:r>
      <w:r w:rsidR="0028284F" w:rsidRPr="00663F15">
        <w:rPr>
          <w:rFonts w:asciiTheme="majorBidi" w:hAnsiTheme="majorBidi" w:cstheme="majorBidi"/>
        </w:rPr>
        <w:t>study</w:t>
      </w:r>
    </w:p>
    <w:p w14:paraId="775F2E6A" w14:textId="3E83DE69" w:rsidR="00EA3E9F" w:rsidRPr="00663F15" w:rsidRDefault="007D600D" w:rsidP="007D600D">
      <w:pPr>
        <w:pStyle w:val="Heading3"/>
        <w:rPr>
          <w:rFonts w:asciiTheme="majorBidi" w:hAnsiTheme="majorBidi"/>
        </w:rPr>
      </w:pPr>
      <w:bookmarkStart w:id="30" w:name="_Toc3368747"/>
      <w:bookmarkStart w:id="31" w:name="_Toc3892276"/>
      <w:r w:rsidRPr="00663F15">
        <w:rPr>
          <w:rFonts w:asciiTheme="majorBidi" w:hAnsiTheme="majorBidi"/>
        </w:rPr>
        <w:t xml:space="preserve">4.2.4. </w:t>
      </w:r>
      <w:r w:rsidR="00EA3E9F" w:rsidRPr="00663F15">
        <w:rPr>
          <w:rFonts w:asciiTheme="majorBidi" w:hAnsiTheme="majorBidi"/>
        </w:rPr>
        <w:t>IE</w:t>
      </w:r>
      <w:bookmarkEnd w:id="30"/>
      <w:bookmarkEnd w:id="31"/>
    </w:p>
    <w:p w14:paraId="41423B12" w14:textId="77777777" w:rsidR="0047065D" w:rsidRPr="00663F15" w:rsidRDefault="0047065D" w:rsidP="0047065D">
      <w:pPr>
        <w:rPr>
          <w:rFonts w:asciiTheme="majorBidi" w:hAnsiTheme="majorBidi" w:cstheme="majorBidi"/>
        </w:rPr>
      </w:pPr>
    </w:p>
    <w:p w14:paraId="24E0F802" w14:textId="07DCE838" w:rsidR="0047065D" w:rsidRPr="00663F15" w:rsidRDefault="0047065D" w:rsidP="00663F15">
      <w:pPr>
        <w:rPr>
          <w:rFonts w:asciiTheme="majorBidi" w:hAnsiTheme="majorBidi" w:cstheme="majorBidi"/>
        </w:rPr>
      </w:pPr>
      <w:r w:rsidRPr="00663F15">
        <w:rPr>
          <w:rFonts w:asciiTheme="majorBidi" w:hAnsiTheme="majorBidi" w:cstheme="majorBidi"/>
        </w:rPr>
        <w:t xml:space="preserve">Based the total weighted scores for the IFE </w:t>
      </w:r>
      <w:r w:rsidR="00663F15" w:rsidRPr="00663F15">
        <w:rPr>
          <w:rFonts w:asciiTheme="majorBidi" w:hAnsiTheme="majorBidi" w:cstheme="majorBidi"/>
        </w:rPr>
        <w:t>and</w:t>
      </w:r>
      <w:r w:rsidRPr="00663F15">
        <w:rPr>
          <w:rFonts w:asciiTheme="majorBidi" w:hAnsiTheme="majorBidi" w:cstheme="majorBidi"/>
        </w:rPr>
        <w:t xml:space="preserve"> EFE</w:t>
      </w:r>
      <w:r w:rsidR="00663F15" w:rsidRPr="00663F15">
        <w:rPr>
          <w:rFonts w:asciiTheme="majorBidi" w:hAnsiTheme="majorBidi" w:cstheme="majorBidi"/>
        </w:rPr>
        <w:t xml:space="preserve"> matrices</w:t>
      </w:r>
      <w:r w:rsidRPr="00663F15">
        <w:rPr>
          <w:rFonts w:asciiTheme="majorBidi" w:hAnsiTheme="majorBidi" w:cstheme="majorBidi"/>
        </w:rPr>
        <w:t xml:space="preserve">, the data can be used to analyse Disney’s current position and suggests strategies for the future </w:t>
      </w:r>
      <w:sdt>
        <w:sdtPr>
          <w:rPr>
            <w:rFonts w:asciiTheme="majorBidi" w:hAnsiTheme="majorBidi" w:cstheme="majorBidi"/>
          </w:rPr>
          <w:id w:val="-1190991946"/>
          <w:citation/>
        </w:sdtPr>
        <w:sdtEndPr/>
        <w:sdtContent>
          <w:r w:rsidRPr="00663F15">
            <w:rPr>
              <w:rFonts w:asciiTheme="majorBidi" w:hAnsiTheme="majorBidi" w:cstheme="majorBidi"/>
            </w:rPr>
            <w:fldChar w:fldCharType="begin"/>
          </w:r>
          <w:r w:rsidR="00663F15" w:rsidRPr="00663F15">
            <w:rPr>
              <w:rFonts w:asciiTheme="majorBidi" w:hAnsiTheme="majorBidi" w:cstheme="majorBidi"/>
            </w:rPr>
            <w:instrText xml:space="preserve">CITATION MBA191 \n  \l 2057 </w:instrText>
          </w:r>
          <w:r w:rsidRPr="00663F15">
            <w:rPr>
              <w:rFonts w:asciiTheme="majorBidi" w:hAnsiTheme="majorBidi" w:cstheme="majorBidi"/>
            </w:rPr>
            <w:fldChar w:fldCharType="separate"/>
          </w:r>
          <w:r w:rsidR="00663F15" w:rsidRPr="00663F15">
            <w:rPr>
              <w:rFonts w:asciiTheme="majorBidi" w:hAnsiTheme="majorBidi" w:cstheme="majorBidi"/>
              <w:noProof/>
            </w:rPr>
            <w:t>(2019)</w:t>
          </w:r>
          <w:r w:rsidRPr="00663F15">
            <w:rPr>
              <w:rFonts w:asciiTheme="majorBidi" w:hAnsiTheme="majorBidi" w:cstheme="majorBidi"/>
            </w:rPr>
            <w:fldChar w:fldCharType="end"/>
          </w:r>
        </w:sdtContent>
      </w:sdt>
      <w:r w:rsidRPr="00663F15">
        <w:rPr>
          <w:rFonts w:asciiTheme="majorBidi" w:hAnsiTheme="majorBidi" w:cstheme="majorBidi"/>
        </w:rPr>
        <w:t>.</w:t>
      </w:r>
    </w:p>
    <w:p w14:paraId="10E38ABB" w14:textId="77777777" w:rsidR="00663F15" w:rsidRPr="00663F15" w:rsidRDefault="00663F15" w:rsidP="0047065D">
      <w:pPr>
        <w:rPr>
          <w:rFonts w:asciiTheme="majorBidi" w:hAnsiTheme="majorBidi" w:cstheme="majorBidi"/>
        </w:rPr>
      </w:pPr>
    </w:p>
    <w:p w14:paraId="044DDFC2" w14:textId="686D3922" w:rsidR="00663F15" w:rsidRPr="00663F15" w:rsidRDefault="00663F15" w:rsidP="0047065D">
      <w:pPr>
        <w:rPr>
          <w:rFonts w:asciiTheme="majorBidi" w:hAnsiTheme="majorBidi" w:cstheme="majorBidi"/>
        </w:rPr>
      </w:pPr>
      <w:r w:rsidRPr="00663F15">
        <w:rPr>
          <w:rFonts w:asciiTheme="majorBidi" w:hAnsiTheme="majorBidi" w:cstheme="majorBidi"/>
        </w:rPr>
        <w:t>Interactive media and consumer products remains in a weak position (F24 and F26). Disney will need to focus resources on this segment to push it to a strong position, with the advances in technology, Disney should jump at the chance to show the world what technological boundaries they can push. Media networks has moved to a strong position in the last decade and should maintain its position if further acquisitions are made.</w:t>
      </w:r>
    </w:p>
    <w:p w14:paraId="41F1B869" w14:textId="77777777" w:rsidR="00663F15" w:rsidRPr="00663F15" w:rsidRDefault="00663F15" w:rsidP="0047065D">
      <w:pPr>
        <w:rPr>
          <w:rFonts w:asciiTheme="majorBidi" w:hAnsiTheme="majorBidi" w:cstheme="majorBidi"/>
        </w:rPr>
      </w:pPr>
    </w:p>
    <w:p w14:paraId="713C79F8" w14:textId="2C40CEA3" w:rsidR="00663F15" w:rsidRPr="00663F15" w:rsidRDefault="00663F15" w:rsidP="00663F15">
      <w:pPr>
        <w:jc w:val="center"/>
        <w:rPr>
          <w:rFonts w:asciiTheme="majorBidi" w:hAnsiTheme="majorBidi" w:cstheme="majorBidi"/>
        </w:rPr>
      </w:pPr>
      <w:r w:rsidRPr="00663F15">
        <w:rPr>
          <w:rFonts w:asciiTheme="majorBidi" w:hAnsiTheme="majorBidi" w:cstheme="majorBidi"/>
          <w:noProof/>
        </w:rPr>
        <w:lastRenderedPageBreak/>
        <w:drawing>
          <wp:inline distT="0" distB="0" distL="0" distR="0" wp14:anchorId="4D4407C6" wp14:editId="4E8BE12E">
            <wp:extent cx="4966335" cy="3238579"/>
            <wp:effectExtent l="0" t="0" r="12065" b="1270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4977194" cy="3245660"/>
                    </a:xfrm>
                    <a:prstGeom prst="rect">
                      <a:avLst/>
                    </a:prstGeom>
                  </pic:spPr>
                </pic:pic>
              </a:graphicData>
            </a:graphic>
          </wp:inline>
        </w:drawing>
      </w:r>
    </w:p>
    <w:p w14:paraId="66D2E989" w14:textId="4135BC9F" w:rsidR="00663F15" w:rsidRPr="00663F15" w:rsidRDefault="00663F15" w:rsidP="00663F15">
      <w:pPr>
        <w:jc w:val="right"/>
        <w:rPr>
          <w:rFonts w:asciiTheme="majorBidi" w:hAnsiTheme="majorBidi" w:cstheme="majorBidi"/>
        </w:rPr>
      </w:pPr>
      <w:r w:rsidRPr="00663F15">
        <w:rPr>
          <w:rFonts w:asciiTheme="majorBidi" w:hAnsiTheme="majorBidi" w:cstheme="majorBidi"/>
        </w:rPr>
        <w:t>F25. 2009 case-study</w:t>
      </w:r>
    </w:p>
    <w:p w14:paraId="7E182DD6" w14:textId="77777777" w:rsidR="00663F15" w:rsidRPr="00663F15" w:rsidRDefault="00663F15" w:rsidP="00663F15">
      <w:pPr>
        <w:jc w:val="right"/>
        <w:rPr>
          <w:rFonts w:asciiTheme="majorBidi" w:hAnsiTheme="majorBidi" w:cstheme="majorBidi"/>
        </w:rPr>
      </w:pPr>
    </w:p>
    <w:p w14:paraId="7C9C1A99" w14:textId="3515E48A" w:rsidR="0047065D" w:rsidRPr="00663F15" w:rsidRDefault="00663F15" w:rsidP="00663F15">
      <w:pPr>
        <w:jc w:val="center"/>
        <w:rPr>
          <w:rFonts w:asciiTheme="majorBidi" w:hAnsiTheme="majorBidi" w:cstheme="majorBidi"/>
        </w:rPr>
      </w:pPr>
      <w:r w:rsidRPr="00663F15">
        <w:rPr>
          <w:rFonts w:asciiTheme="majorBidi" w:hAnsiTheme="majorBidi" w:cstheme="majorBidi"/>
          <w:noProof/>
        </w:rPr>
        <w:drawing>
          <wp:inline distT="0" distB="0" distL="0" distR="0" wp14:anchorId="23ED64AA" wp14:editId="3BD11C94">
            <wp:extent cx="4544695" cy="4923016"/>
            <wp:effectExtent l="0" t="0" r="1905" b="508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4613414" cy="4997455"/>
                    </a:xfrm>
                    <a:prstGeom prst="rect">
                      <a:avLst/>
                    </a:prstGeom>
                  </pic:spPr>
                </pic:pic>
              </a:graphicData>
            </a:graphic>
          </wp:inline>
        </w:drawing>
      </w:r>
    </w:p>
    <w:p w14:paraId="2921CC65" w14:textId="4591EF7C" w:rsidR="00663F15" w:rsidRPr="00663F15" w:rsidRDefault="00663F15" w:rsidP="00663F15">
      <w:pPr>
        <w:jc w:val="right"/>
        <w:rPr>
          <w:rFonts w:asciiTheme="majorBidi" w:hAnsiTheme="majorBidi" w:cstheme="majorBidi"/>
        </w:rPr>
      </w:pPr>
      <w:r w:rsidRPr="00663F15">
        <w:rPr>
          <w:rFonts w:asciiTheme="majorBidi" w:hAnsiTheme="majorBidi" w:cstheme="majorBidi"/>
        </w:rPr>
        <w:t>F26. 2019 case-study</w:t>
      </w:r>
    </w:p>
    <w:p w14:paraId="0FD1E535" w14:textId="63F83C48" w:rsidR="00EA3E9F" w:rsidRPr="00663F15" w:rsidRDefault="007D600D" w:rsidP="007D600D">
      <w:pPr>
        <w:pStyle w:val="Heading3"/>
        <w:rPr>
          <w:rFonts w:asciiTheme="majorBidi" w:hAnsiTheme="majorBidi"/>
        </w:rPr>
      </w:pPr>
      <w:bookmarkStart w:id="32" w:name="_Toc3368748"/>
      <w:bookmarkStart w:id="33" w:name="_Toc3892277"/>
      <w:r w:rsidRPr="00663F15">
        <w:rPr>
          <w:rFonts w:asciiTheme="majorBidi" w:hAnsiTheme="majorBidi"/>
        </w:rPr>
        <w:lastRenderedPageBreak/>
        <w:t xml:space="preserve">4.2.5. </w:t>
      </w:r>
      <w:r w:rsidR="00EA3E9F" w:rsidRPr="00663F15">
        <w:rPr>
          <w:rFonts w:asciiTheme="majorBidi" w:hAnsiTheme="majorBidi"/>
        </w:rPr>
        <w:t>Grand matrix strategy</w:t>
      </w:r>
      <w:bookmarkEnd w:id="32"/>
      <w:bookmarkEnd w:id="33"/>
    </w:p>
    <w:p w14:paraId="488A626D" w14:textId="77777777" w:rsidR="00663F15" w:rsidRPr="00663F15" w:rsidRDefault="00663F15" w:rsidP="00663F15">
      <w:pPr>
        <w:rPr>
          <w:rFonts w:asciiTheme="majorBidi" w:hAnsiTheme="majorBidi" w:cstheme="majorBidi"/>
        </w:rPr>
      </w:pPr>
    </w:p>
    <w:p w14:paraId="4F60149C" w14:textId="6D58E5F1" w:rsidR="00216DFA" w:rsidRPr="00663F15" w:rsidRDefault="00663F15" w:rsidP="00663F15">
      <w:pPr>
        <w:rPr>
          <w:rFonts w:asciiTheme="majorBidi" w:hAnsiTheme="majorBidi" w:cstheme="majorBidi"/>
        </w:rPr>
      </w:pPr>
      <w:r w:rsidRPr="00663F15">
        <w:rPr>
          <w:rFonts w:asciiTheme="majorBidi" w:hAnsiTheme="majorBidi" w:cstheme="majorBidi"/>
        </w:rPr>
        <w:t>Considering the competitive position and market growth</w:t>
      </w:r>
      <w:r w:rsidR="00216DFA" w:rsidRPr="00663F15">
        <w:rPr>
          <w:rFonts w:asciiTheme="majorBidi" w:hAnsiTheme="majorBidi" w:cstheme="majorBidi"/>
        </w:rPr>
        <w:t xml:space="preserve"> </w:t>
      </w:r>
      <w:r w:rsidRPr="00663F15">
        <w:rPr>
          <w:rFonts w:asciiTheme="majorBidi" w:hAnsiTheme="majorBidi" w:cstheme="majorBidi"/>
        </w:rPr>
        <w:t xml:space="preserve">of Disney, alternative strategies can be suggested in relevance to the position within the matrix. As it remains in quadrant 1 (F27 and F28), it suggests Disney still see areas of rapid growth, maintaining its competitive position. With roughly 7,600 facilities spanning 70 countries, Disney ensure they pursue a forward integration by manufacturing Disney-branded products, distributed and sold within the retail industry. Plus, instead of using external production companies, Disney follows a backward integration process by having created its own within ESPN, ESPN Film </w:t>
      </w:r>
      <w:sdt>
        <w:sdtPr>
          <w:rPr>
            <w:rFonts w:asciiTheme="majorBidi" w:hAnsiTheme="majorBidi" w:cstheme="majorBidi"/>
          </w:rPr>
          <w:id w:val="620966489"/>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 CITATION Ket12 \l 2057 </w:instrText>
          </w:r>
          <w:r w:rsidRPr="00663F15">
            <w:rPr>
              <w:rFonts w:asciiTheme="majorBidi" w:hAnsiTheme="majorBidi" w:cstheme="majorBidi"/>
            </w:rPr>
            <w:fldChar w:fldCharType="separate"/>
          </w:r>
          <w:r w:rsidRPr="00663F15">
            <w:rPr>
              <w:rFonts w:asciiTheme="majorBidi" w:hAnsiTheme="majorBidi" w:cstheme="majorBidi"/>
              <w:noProof/>
            </w:rPr>
            <w:t>(Ketchen &amp; Short, 2012)</w:t>
          </w:r>
          <w:r w:rsidRPr="00663F15">
            <w:rPr>
              <w:rFonts w:asciiTheme="majorBidi" w:hAnsiTheme="majorBidi" w:cstheme="majorBidi"/>
            </w:rPr>
            <w:fldChar w:fldCharType="end"/>
          </w:r>
        </w:sdtContent>
      </w:sdt>
      <w:r w:rsidRPr="00663F15">
        <w:rPr>
          <w:rFonts w:asciiTheme="majorBidi" w:hAnsiTheme="majorBidi" w:cstheme="majorBidi"/>
        </w:rPr>
        <w:t>. They continue with product development and aim to introduce new and exciting characters.</w:t>
      </w:r>
    </w:p>
    <w:p w14:paraId="25B5524A" w14:textId="77777777" w:rsidR="00663F15" w:rsidRPr="00663F15" w:rsidRDefault="00663F15" w:rsidP="00663F15">
      <w:pPr>
        <w:rPr>
          <w:rFonts w:asciiTheme="majorBidi" w:hAnsiTheme="majorBidi" w:cstheme="majorBidi"/>
        </w:rPr>
      </w:pPr>
    </w:p>
    <w:p w14:paraId="382298EE" w14:textId="4B6DFE8B" w:rsidR="00663F15" w:rsidRPr="00663F15" w:rsidRDefault="00663F15" w:rsidP="00663F15">
      <w:pPr>
        <w:jc w:val="center"/>
        <w:rPr>
          <w:rFonts w:asciiTheme="majorBidi" w:hAnsiTheme="majorBidi" w:cstheme="majorBidi"/>
        </w:rPr>
      </w:pPr>
      <w:r w:rsidRPr="00663F15">
        <w:rPr>
          <w:rFonts w:asciiTheme="majorBidi" w:hAnsiTheme="majorBidi" w:cstheme="majorBidi"/>
          <w:noProof/>
        </w:rPr>
        <w:drawing>
          <wp:inline distT="0" distB="0" distL="0" distR="0" wp14:anchorId="55CAF7C8" wp14:editId="35B7A970">
            <wp:extent cx="3897051" cy="267144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3928136" cy="2692754"/>
                    </a:xfrm>
                    <a:prstGeom prst="rect">
                      <a:avLst/>
                    </a:prstGeom>
                  </pic:spPr>
                </pic:pic>
              </a:graphicData>
            </a:graphic>
          </wp:inline>
        </w:drawing>
      </w:r>
    </w:p>
    <w:p w14:paraId="5EBE6089" w14:textId="195C789D" w:rsidR="00663F15" w:rsidRPr="00663F15" w:rsidRDefault="00663F15" w:rsidP="00663F15">
      <w:pPr>
        <w:jc w:val="right"/>
        <w:rPr>
          <w:rFonts w:asciiTheme="majorBidi" w:hAnsiTheme="majorBidi" w:cstheme="majorBidi"/>
        </w:rPr>
      </w:pPr>
      <w:r w:rsidRPr="00663F15">
        <w:rPr>
          <w:rFonts w:asciiTheme="majorBidi" w:hAnsiTheme="majorBidi" w:cstheme="majorBidi"/>
        </w:rPr>
        <w:t>F27. 2009 case-study</w:t>
      </w:r>
    </w:p>
    <w:p w14:paraId="70CE631D" w14:textId="77777777" w:rsidR="00663F15" w:rsidRPr="00663F15" w:rsidRDefault="00663F15" w:rsidP="00663F15">
      <w:pPr>
        <w:jc w:val="right"/>
        <w:rPr>
          <w:rFonts w:asciiTheme="majorBidi" w:hAnsiTheme="majorBidi" w:cstheme="majorBidi"/>
        </w:rPr>
      </w:pPr>
    </w:p>
    <w:p w14:paraId="415F3BC4" w14:textId="6EF7133D" w:rsidR="00EA3E9F" w:rsidRPr="00663F15" w:rsidRDefault="00663F15" w:rsidP="00663F15">
      <w:pPr>
        <w:jc w:val="center"/>
        <w:rPr>
          <w:rFonts w:asciiTheme="majorBidi" w:hAnsiTheme="majorBidi" w:cstheme="majorBidi"/>
        </w:rPr>
      </w:pPr>
      <w:r w:rsidRPr="00663F15">
        <w:rPr>
          <w:rFonts w:asciiTheme="majorBidi" w:hAnsiTheme="majorBidi" w:cstheme="majorBidi"/>
          <w:noProof/>
        </w:rPr>
        <w:drawing>
          <wp:inline distT="0" distB="0" distL="0" distR="0" wp14:anchorId="17A9FDE1" wp14:editId="7C700720">
            <wp:extent cx="4014764" cy="341611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050242" cy="3446298"/>
                    </a:xfrm>
                    <a:prstGeom prst="rect">
                      <a:avLst/>
                    </a:prstGeom>
                  </pic:spPr>
                </pic:pic>
              </a:graphicData>
            </a:graphic>
          </wp:inline>
        </w:drawing>
      </w:r>
    </w:p>
    <w:p w14:paraId="72CDD4EC" w14:textId="7CCD4EE5" w:rsidR="00663F15" w:rsidRPr="00663F15" w:rsidRDefault="00663F15" w:rsidP="00663F15">
      <w:pPr>
        <w:jc w:val="right"/>
        <w:rPr>
          <w:rFonts w:asciiTheme="majorBidi" w:hAnsiTheme="majorBidi" w:cstheme="majorBidi"/>
        </w:rPr>
      </w:pPr>
      <w:r w:rsidRPr="00663F15">
        <w:rPr>
          <w:rFonts w:asciiTheme="majorBidi" w:hAnsiTheme="majorBidi" w:cstheme="majorBidi"/>
        </w:rPr>
        <w:t>F28. 2019 case-study</w:t>
      </w:r>
    </w:p>
    <w:p w14:paraId="65607478" w14:textId="562308E8" w:rsidR="00EA3E9F" w:rsidRPr="00663F15" w:rsidRDefault="007D600D" w:rsidP="007D600D">
      <w:pPr>
        <w:pStyle w:val="Heading2"/>
        <w:rPr>
          <w:rFonts w:asciiTheme="majorBidi" w:hAnsiTheme="majorBidi"/>
        </w:rPr>
      </w:pPr>
      <w:bookmarkStart w:id="34" w:name="_Toc3368749"/>
      <w:bookmarkStart w:id="35" w:name="_Toc3892278"/>
      <w:r w:rsidRPr="00663F15">
        <w:rPr>
          <w:rFonts w:asciiTheme="majorBidi" w:hAnsiTheme="majorBidi"/>
        </w:rPr>
        <w:lastRenderedPageBreak/>
        <w:t xml:space="preserve">4.3. </w:t>
      </w:r>
      <w:r w:rsidR="00EA3E9F" w:rsidRPr="00663F15">
        <w:rPr>
          <w:rFonts w:asciiTheme="majorBidi" w:hAnsiTheme="majorBidi"/>
        </w:rPr>
        <w:t>Stage 3</w:t>
      </w:r>
      <w:bookmarkEnd w:id="34"/>
      <w:bookmarkEnd w:id="35"/>
    </w:p>
    <w:p w14:paraId="12CFD535" w14:textId="77777777" w:rsidR="00663F15" w:rsidRPr="00663F15" w:rsidRDefault="00663F15" w:rsidP="00663F15">
      <w:pPr>
        <w:rPr>
          <w:rFonts w:asciiTheme="majorBidi" w:hAnsiTheme="majorBidi" w:cstheme="majorBidi"/>
        </w:rPr>
      </w:pPr>
    </w:p>
    <w:p w14:paraId="295F6292" w14:textId="060CA47A" w:rsidR="00EA3E9F" w:rsidRPr="00663F15" w:rsidRDefault="007D600D" w:rsidP="007D600D">
      <w:pPr>
        <w:pStyle w:val="Heading3"/>
        <w:rPr>
          <w:rFonts w:asciiTheme="majorBidi" w:hAnsiTheme="majorBidi"/>
        </w:rPr>
      </w:pPr>
      <w:bookmarkStart w:id="36" w:name="_Toc3368750"/>
      <w:bookmarkStart w:id="37" w:name="_Toc3892279"/>
      <w:r w:rsidRPr="00663F15">
        <w:rPr>
          <w:rFonts w:asciiTheme="majorBidi" w:hAnsiTheme="majorBidi"/>
        </w:rPr>
        <w:t xml:space="preserve">4.3.1. </w:t>
      </w:r>
      <w:r w:rsidR="00EA3E9F" w:rsidRPr="00663F15">
        <w:rPr>
          <w:rFonts w:asciiTheme="majorBidi" w:hAnsiTheme="majorBidi"/>
        </w:rPr>
        <w:t>QSPM</w:t>
      </w:r>
      <w:bookmarkEnd w:id="36"/>
      <w:bookmarkEnd w:id="37"/>
      <w:r w:rsidR="00EA3E9F" w:rsidRPr="00663F15">
        <w:rPr>
          <w:rFonts w:asciiTheme="majorBidi" w:hAnsiTheme="majorBidi"/>
        </w:rPr>
        <w:t xml:space="preserve"> </w:t>
      </w:r>
    </w:p>
    <w:p w14:paraId="184247BD" w14:textId="77777777" w:rsidR="00663F15" w:rsidRPr="00663F15" w:rsidRDefault="00663F15" w:rsidP="00663F15">
      <w:pPr>
        <w:rPr>
          <w:rFonts w:asciiTheme="majorBidi" w:hAnsiTheme="majorBidi" w:cstheme="majorBidi"/>
        </w:rPr>
      </w:pPr>
    </w:p>
    <w:p w14:paraId="1DB19D66" w14:textId="7DD254D2" w:rsidR="00663F15" w:rsidRPr="00663F15" w:rsidRDefault="00663F15" w:rsidP="00663F15">
      <w:pPr>
        <w:rPr>
          <w:rFonts w:asciiTheme="majorBidi" w:hAnsiTheme="majorBidi" w:cstheme="majorBidi"/>
        </w:rPr>
      </w:pPr>
      <w:r w:rsidRPr="00663F15">
        <w:rPr>
          <w:rFonts w:asciiTheme="majorBidi" w:hAnsiTheme="majorBidi" w:cstheme="majorBidi"/>
        </w:rPr>
        <w:t xml:space="preserve">Information taken from stage 1 combined with the matching results from stage 2 can determine which alternative strategies would be more successful </w:t>
      </w:r>
      <w:sdt>
        <w:sdtPr>
          <w:rPr>
            <w:rFonts w:asciiTheme="majorBidi" w:hAnsiTheme="majorBidi" w:cstheme="majorBidi"/>
          </w:rPr>
          <w:id w:val="1920443824"/>
          <w:citation/>
        </w:sdtPr>
        <w:sdtEndPr/>
        <w:sdtContent>
          <w:r w:rsidRPr="00663F15">
            <w:rPr>
              <w:rFonts w:asciiTheme="majorBidi" w:hAnsiTheme="majorBidi" w:cstheme="majorBidi"/>
            </w:rPr>
            <w:fldChar w:fldCharType="begin"/>
          </w:r>
          <w:r w:rsidRPr="00663F15">
            <w:rPr>
              <w:rFonts w:asciiTheme="majorBidi" w:hAnsiTheme="majorBidi" w:cstheme="majorBidi"/>
            </w:rPr>
            <w:instrText xml:space="preserve">CITATION Moo19 \y  \l 2057 </w:instrText>
          </w:r>
          <w:r w:rsidRPr="00663F15">
            <w:rPr>
              <w:rFonts w:asciiTheme="majorBidi" w:hAnsiTheme="majorBidi" w:cstheme="majorBidi"/>
            </w:rPr>
            <w:fldChar w:fldCharType="separate"/>
          </w:r>
          <w:r w:rsidRPr="00663F15">
            <w:rPr>
              <w:rFonts w:asciiTheme="majorBidi" w:hAnsiTheme="majorBidi" w:cstheme="majorBidi"/>
              <w:noProof/>
            </w:rPr>
            <w:t>(Moodle)</w:t>
          </w:r>
          <w:r w:rsidRPr="00663F15">
            <w:rPr>
              <w:rFonts w:asciiTheme="majorBidi" w:hAnsiTheme="majorBidi" w:cstheme="majorBidi"/>
            </w:rPr>
            <w:fldChar w:fldCharType="end"/>
          </w:r>
        </w:sdtContent>
      </w:sdt>
      <w:r w:rsidRPr="00663F15">
        <w:rPr>
          <w:rFonts w:asciiTheme="majorBidi" w:hAnsiTheme="majorBidi" w:cstheme="majorBidi"/>
        </w:rPr>
        <w:t xml:space="preserve">. </w:t>
      </w:r>
    </w:p>
    <w:p w14:paraId="09B328CB" w14:textId="77777777" w:rsidR="00663F15" w:rsidRPr="00663F15" w:rsidRDefault="00663F15" w:rsidP="00663F15">
      <w:pPr>
        <w:rPr>
          <w:rFonts w:asciiTheme="majorBidi" w:hAnsiTheme="majorBidi" w:cstheme="majorBidi"/>
        </w:rPr>
      </w:pPr>
    </w:p>
    <w:p w14:paraId="0311073A" w14:textId="21BBD57B" w:rsidR="00663F15" w:rsidRPr="00663F15" w:rsidRDefault="00663F15" w:rsidP="00663F15">
      <w:pPr>
        <w:rPr>
          <w:rFonts w:asciiTheme="majorBidi" w:hAnsiTheme="majorBidi" w:cstheme="majorBidi"/>
        </w:rPr>
      </w:pPr>
      <w:r w:rsidRPr="00663F15">
        <w:rPr>
          <w:rFonts w:asciiTheme="majorBidi" w:hAnsiTheme="majorBidi" w:cstheme="majorBidi"/>
        </w:rPr>
        <w:t>Following on from the 2009 case study (F29) by continuing expansion of parks and resorts will further build the brand platform and increase sales and visitors to attractions. Focus should be shown within the interactive media division; it currently lags the others and could be an extremely profitable revenue (F30).</w:t>
      </w:r>
    </w:p>
    <w:p w14:paraId="41C6E3DE" w14:textId="6613B91E" w:rsidR="00663F15" w:rsidRPr="00663F15" w:rsidRDefault="00663F15" w:rsidP="00663F15">
      <w:pPr>
        <w:rPr>
          <w:rFonts w:asciiTheme="majorBidi" w:hAnsiTheme="majorBidi" w:cstheme="majorBidi"/>
        </w:rPr>
      </w:pPr>
    </w:p>
    <w:p w14:paraId="660795FC" w14:textId="24BDFAD6" w:rsidR="00663F15" w:rsidRPr="00663F15" w:rsidRDefault="00663F15" w:rsidP="00DD1E64">
      <w:pPr>
        <w:rPr>
          <w:rFonts w:asciiTheme="majorBidi" w:hAnsiTheme="majorBidi" w:cstheme="majorBidi"/>
        </w:rPr>
      </w:pPr>
      <w:r w:rsidRPr="00663F15">
        <w:rPr>
          <w:rFonts w:asciiTheme="majorBidi" w:hAnsiTheme="majorBidi" w:cstheme="majorBidi"/>
        </w:rPr>
        <w:t xml:space="preserve">There are limitations to </w:t>
      </w:r>
      <w:r w:rsidR="00DD1E64">
        <w:rPr>
          <w:rFonts w:asciiTheme="majorBidi" w:hAnsiTheme="majorBidi" w:cstheme="majorBidi"/>
        </w:rPr>
        <w:t>the SFF</w:t>
      </w:r>
      <w:bookmarkStart w:id="38" w:name="_GoBack"/>
      <w:bookmarkEnd w:id="38"/>
      <w:r w:rsidRPr="00663F15">
        <w:rPr>
          <w:rFonts w:asciiTheme="majorBidi" w:hAnsiTheme="majorBidi" w:cstheme="majorBidi"/>
        </w:rPr>
        <w:t xml:space="preserve"> method as the details provided are ‘educated assumptions’ and</w:t>
      </w:r>
      <w:r w:rsidR="00DD1E64">
        <w:rPr>
          <w:rFonts w:asciiTheme="majorBidi" w:hAnsiTheme="majorBidi" w:cstheme="majorBidi"/>
        </w:rPr>
        <w:t xml:space="preserve"> s</w:t>
      </w:r>
      <w:r w:rsidRPr="00663F15">
        <w:rPr>
          <w:rFonts w:asciiTheme="majorBidi" w:hAnsiTheme="majorBidi" w:cstheme="majorBidi"/>
        </w:rPr>
        <w:t xml:space="preserve"> although they should be made objectively, this can be misrepresented and in turn the outcome could lead to disastrous consequences.</w:t>
      </w:r>
    </w:p>
    <w:p w14:paraId="3A36DEA1" w14:textId="77777777" w:rsidR="00663F15" w:rsidRPr="00663F15" w:rsidRDefault="00663F15" w:rsidP="00663F15">
      <w:pPr>
        <w:rPr>
          <w:rFonts w:asciiTheme="majorBidi" w:hAnsiTheme="majorBidi" w:cstheme="majorBidi"/>
        </w:rPr>
      </w:pPr>
    </w:p>
    <w:p w14:paraId="201F3FCB" w14:textId="77777777" w:rsidR="00663F15" w:rsidRPr="00663F15" w:rsidRDefault="00663F15" w:rsidP="00663F15">
      <w:pPr>
        <w:rPr>
          <w:rFonts w:asciiTheme="majorBidi" w:hAnsiTheme="majorBidi" w:cstheme="majorBidi"/>
        </w:rPr>
      </w:pPr>
    </w:p>
    <w:p w14:paraId="69DF2476" w14:textId="7487652F" w:rsidR="00663F15" w:rsidRPr="00663F15" w:rsidRDefault="00663F15" w:rsidP="00663F15">
      <w:pPr>
        <w:jc w:val="center"/>
        <w:rPr>
          <w:rFonts w:asciiTheme="majorBidi" w:hAnsiTheme="majorBidi" w:cstheme="majorBidi"/>
        </w:rPr>
      </w:pPr>
      <w:r w:rsidRPr="00663F15">
        <w:rPr>
          <w:rFonts w:asciiTheme="majorBidi" w:hAnsiTheme="majorBidi" w:cstheme="majorBidi"/>
          <w:noProof/>
        </w:rPr>
        <w:drawing>
          <wp:inline distT="0" distB="0" distL="0" distR="0" wp14:anchorId="0941B071" wp14:editId="561ED2EE">
            <wp:extent cx="4948618" cy="3009265"/>
            <wp:effectExtent l="0" t="0" r="444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4966743" cy="3020287"/>
                    </a:xfrm>
                    <a:prstGeom prst="rect">
                      <a:avLst/>
                    </a:prstGeom>
                  </pic:spPr>
                </pic:pic>
              </a:graphicData>
            </a:graphic>
          </wp:inline>
        </w:drawing>
      </w:r>
    </w:p>
    <w:p w14:paraId="0C43D2C3" w14:textId="77777777" w:rsidR="00663F15" w:rsidRPr="00663F15" w:rsidRDefault="00663F15" w:rsidP="00663F15">
      <w:pPr>
        <w:rPr>
          <w:rFonts w:asciiTheme="majorBidi" w:hAnsiTheme="majorBidi" w:cstheme="majorBidi"/>
        </w:rPr>
      </w:pPr>
    </w:p>
    <w:p w14:paraId="156960F0" w14:textId="4D013329" w:rsidR="00663F15" w:rsidRPr="00663F15" w:rsidRDefault="00663F15" w:rsidP="00663F15">
      <w:pPr>
        <w:jc w:val="center"/>
        <w:rPr>
          <w:rFonts w:asciiTheme="majorBidi" w:hAnsiTheme="majorBidi" w:cstheme="majorBidi"/>
        </w:rPr>
      </w:pPr>
      <w:r w:rsidRPr="00663F15">
        <w:rPr>
          <w:rFonts w:asciiTheme="majorBidi" w:hAnsiTheme="majorBidi" w:cstheme="majorBidi"/>
          <w:noProof/>
        </w:rPr>
        <w:lastRenderedPageBreak/>
        <w:drawing>
          <wp:inline distT="0" distB="0" distL="0" distR="0" wp14:anchorId="4214982B" wp14:editId="7F30AEE9">
            <wp:extent cx="4949142" cy="2954020"/>
            <wp:effectExtent l="0" t="0" r="444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4996250" cy="2982137"/>
                    </a:xfrm>
                    <a:prstGeom prst="rect">
                      <a:avLst/>
                    </a:prstGeom>
                  </pic:spPr>
                </pic:pic>
              </a:graphicData>
            </a:graphic>
          </wp:inline>
        </w:drawing>
      </w:r>
    </w:p>
    <w:p w14:paraId="3086BB47" w14:textId="3BCB68A9" w:rsidR="00663F15" w:rsidRPr="00663F15" w:rsidRDefault="00663F15" w:rsidP="00663F15">
      <w:pPr>
        <w:jc w:val="right"/>
        <w:rPr>
          <w:rFonts w:asciiTheme="majorBidi" w:hAnsiTheme="majorBidi" w:cstheme="majorBidi"/>
        </w:rPr>
      </w:pPr>
      <w:r w:rsidRPr="00663F15">
        <w:rPr>
          <w:rFonts w:asciiTheme="majorBidi" w:hAnsiTheme="majorBidi" w:cstheme="majorBidi"/>
        </w:rPr>
        <w:t>F29. 2009 case-study</w:t>
      </w:r>
    </w:p>
    <w:p w14:paraId="7ABC943A" w14:textId="77777777" w:rsidR="00663F15" w:rsidRPr="00663F15" w:rsidRDefault="00663F15" w:rsidP="00663F15">
      <w:pPr>
        <w:jc w:val="right"/>
        <w:rPr>
          <w:rFonts w:asciiTheme="majorBidi" w:hAnsiTheme="majorBidi" w:cstheme="majorBidi"/>
        </w:rPr>
      </w:pPr>
    </w:p>
    <w:p w14:paraId="1E836BE9" w14:textId="53E9F96A" w:rsidR="00EA3E9F" w:rsidRPr="00663F15" w:rsidRDefault="00663F15" w:rsidP="00EA3E9F">
      <w:pPr>
        <w:rPr>
          <w:rFonts w:asciiTheme="majorBidi" w:hAnsiTheme="majorBidi" w:cstheme="majorBidi"/>
        </w:rPr>
      </w:pPr>
      <w:r w:rsidRPr="00663F15">
        <w:rPr>
          <w:rFonts w:asciiTheme="majorBidi" w:hAnsiTheme="majorBidi" w:cstheme="majorBidi"/>
          <w:noProof/>
        </w:rPr>
        <w:drawing>
          <wp:inline distT="0" distB="0" distL="0" distR="0" wp14:anchorId="521245BA" wp14:editId="2D8E3BBA">
            <wp:extent cx="5727700" cy="4453255"/>
            <wp:effectExtent l="0" t="0" r="1270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27700" cy="4453255"/>
                    </a:xfrm>
                    <a:prstGeom prst="rect">
                      <a:avLst/>
                    </a:prstGeom>
                  </pic:spPr>
                </pic:pic>
              </a:graphicData>
            </a:graphic>
          </wp:inline>
        </w:drawing>
      </w:r>
    </w:p>
    <w:p w14:paraId="4FA9FD35" w14:textId="1DE2CD8D" w:rsidR="00663F15" w:rsidRPr="00663F15" w:rsidRDefault="00663F15" w:rsidP="00EA3E9F">
      <w:pPr>
        <w:rPr>
          <w:rFonts w:asciiTheme="majorBidi" w:hAnsiTheme="majorBidi" w:cstheme="majorBidi"/>
        </w:rPr>
      </w:pPr>
      <w:r w:rsidRPr="00663F15">
        <w:rPr>
          <w:rFonts w:asciiTheme="majorBidi" w:hAnsiTheme="majorBidi" w:cstheme="majorBidi"/>
          <w:noProof/>
        </w:rPr>
        <w:lastRenderedPageBreak/>
        <w:drawing>
          <wp:inline distT="0" distB="0" distL="0" distR="0" wp14:anchorId="20F45E1C" wp14:editId="568300A5">
            <wp:extent cx="5727700" cy="5184140"/>
            <wp:effectExtent l="0" t="0" r="1270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27700" cy="5184140"/>
                    </a:xfrm>
                    <a:prstGeom prst="rect">
                      <a:avLst/>
                    </a:prstGeom>
                  </pic:spPr>
                </pic:pic>
              </a:graphicData>
            </a:graphic>
          </wp:inline>
        </w:drawing>
      </w:r>
    </w:p>
    <w:p w14:paraId="6B58AD76" w14:textId="30AA9536" w:rsidR="00663F15" w:rsidRPr="00663F15" w:rsidRDefault="00663F15" w:rsidP="00663F15">
      <w:pPr>
        <w:jc w:val="right"/>
        <w:rPr>
          <w:rFonts w:asciiTheme="majorBidi" w:hAnsiTheme="majorBidi" w:cstheme="majorBidi"/>
        </w:rPr>
      </w:pPr>
      <w:r w:rsidRPr="00663F15">
        <w:rPr>
          <w:rFonts w:asciiTheme="majorBidi" w:hAnsiTheme="majorBidi" w:cstheme="majorBidi"/>
        </w:rPr>
        <w:t>F30. 2019 case-study</w:t>
      </w:r>
    </w:p>
    <w:p w14:paraId="0BFFD35D" w14:textId="1C7DCE9B" w:rsidR="00B359D2" w:rsidRPr="00663F15" w:rsidRDefault="0078007F" w:rsidP="0078007F">
      <w:pPr>
        <w:pStyle w:val="Heading1"/>
        <w:rPr>
          <w:rFonts w:asciiTheme="majorBidi" w:hAnsiTheme="majorBidi"/>
        </w:rPr>
      </w:pPr>
      <w:bookmarkStart w:id="39" w:name="_Toc3368751"/>
      <w:bookmarkStart w:id="40" w:name="_Toc3892280"/>
      <w:r w:rsidRPr="00663F15">
        <w:rPr>
          <w:rFonts w:asciiTheme="majorBidi" w:hAnsiTheme="majorBidi"/>
        </w:rPr>
        <w:t xml:space="preserve">5. </w:t>
      </w:r>
      <w:r w:rsidR="00B359D2" w:rsidRPr="00663F15">
        <w:rPr>
          <w:rFonts w:asciiTheme="majorBidi" w:hAnsiTheme="majorBidi"/>
        </w:rPr>
        <w:t>Conclusion</w:t>
      </w:r>
      <w:bookmarkEnd w:id="39"/>
      <w:bookmarkEnd w:id="40"/>
      <w:r w:rsidR="00B359D2" w:rsidRPr="00663F15">
        <w:rPr>
          <w:rFonts w:asciiTheme="majorBidi" w:hAnsiTheme="majorBidi"/>
        </w:rPr>
        <w:t xml:space="preserve"> </w:t>
      </w:r>
    </w:p>
    <w:p w14:paraId="537C31E4" w14:textId="77777777" w:rsidR="00543597" w:rsidRPr="00663F15" w:rsidRDefault="00543597" w:rsidP="00543597">
      <w:pPr>
        <w:rPr>
          <w:rFonts w:asciiTheme="majorBidi" w:hAnsiTheme="majorBidi" w:cstheme="majorBidi"/>
        </w:rPr>
      </w:pPr>
    </w:p>
    <w:p w14:paraId="53D5FAB3" w14:textId="2F8F708E" w:rsidR="00EA3E9F" w:rsidRPr="00663F15" w:rsidRDefault="00543597" w:rsidP="00543597">
      <w:pPr>
        <w:rPr>
          <w:rFonts w:asciiTheme="majorBidi" w:hAnsiTheme="majorBidi" w:cstheme="majorBidi"/>
        </w:rPr>
      </w:pPr>
      <w:r w:rsidRPr="00663F15">
        <w:rPr>
          <w:rFonts w:asciiTheme="majorBidi" w:hAnsiTheme="majorBidi" w:cstheme="majorBidi"/>
        </w:rPr>
        <w:t>Comparisons between the current and 2009 case study show Disney have successfully maintained their industry position by being a competitive brand</w:t>
      </w:r>
      <w:r w:rsidR="00663F15" w:rsidRPr="00663F15">
        <w:rPr>
          <w:rFonts w:asciiTheme="majorBidi" w:hAnsiTheme="majorBidi" w:cstheme="majorBidi"/>
        </w:rPr>
        <w:t>, though immediate attention is required by interactive media</w:t>
      </w:r>
      <w:r w:rsidRPr="00663F15">
        <w:rPr>
          <w:rFonts w:asciiTheme="majorBidi" w:hAnsiTheme="majorBidi" w:cstheme="majorBidi"/>
        </w:rPr>
        <w:t>. By being able to infiltrate other industries, Disney has established it is a diverse organisation and through its acquisition and merges with other industry organisations, has become an industry giant. It’s popularity with adults as well as children makes it uniquely adaptive from movie choices to clothing. The report suggests that although there will be fluctuations in profitability, The Disney Company will go from strength to strength over the next decade and has every opportunity of success in surpassing Times Warner.</w:t>
      </w:r>
    </w:p>
    <w:p w14:paraId="3B1526CC" w14:textId="753614C5" w:rsidR="00E862A7" w:rsidRPr="00663F15" w:rsidRDefault="00EA3E9F" w:rsidP="00EA3E9F">
      <w:pPr>
        <w:pStyle w:val="Heading1"/>
        <w:rPr>
          <w:rFonts w:asciiTheme="majorBidi" w:hAnsiTheme="majorBidi"/>
        </w:rPr>
      </w:pPr>
      <w:bookmarkStart w:id="41" w:name="_Toc3368752"/>
      <w:bookmarkStart w:id="42" w:name="_Toc3892281"/>
      <w:r w:rsidRPr="00663F15">
        <w:rPr>
          <w:rFonts w:asciiTheme="majorBidi" w:hAnsiTheme="majorBidi"/>
        </w:rPr>
        <w:t xml:space="preserve">6. </w:t>
      </w:r>
      <w:r w:rsidR="00E862A7" w:rsidRPr="00663F15">
        <w:rPr>
          <w:rFonts w:asciiTheme="majorBidi" w:hAnsiTheme="majorBidi"/>
        </w:rPr>
        <w:t>Recommendations</w:t>
      </w:r>
      <w:bookmarkEnd w:id="41"/>
      <w:bookmarkEnd w:id="42"/>
    </w:p>
    <w:p w14:paraId="721289BE" w14:textId="77777777" w:rsidR="00543597" w:rsidRPr="00663F15" w:rsidRDefault="00543597" w:rsidP="00543597">
      <w:pPr>
        <w:rPr>
          <w:rFonts w:asciiTheme="majorBidi" w:hAnsiTheme="majorBidi" w:cstheme="majorBidi"/>
        </w:rPr>
      </w:pPr>
    </w:p>
    <w:p w14:paraId="1F06038D" w14:textId="5DA764D5" w:rsidR="00543597" w:rsidRPr="00663F15" w:rsidRDefault="00543597" w:rsidP="00543597">
      <w:pPr>
        <w:pStyle w:val="ListParagraph"/>
        <w:numPr>
          <w:ilvl w:val="0"/>
          <w:numId w:val="3"/>
        </w:numPr>
        <w:rPr>
          <w:rFonts w:asciiTheme="majorBidi" w:hAnsiTheme="majorBidi" w:cstheme="majorBidi"/>
        </w:rPr>
      </w:pPr>
      <w:r w:rsidRPr="00663F15">
        <w:rPr>
          <w:rFonts w:asciiTheme="majorBidi" w:hAnsiTheme="majorBidi" w:cstheme="majorBidi"/>
        </w:rPr>
        <w:t>Continue to expand the Disney brand by opening more theme parks and resorts world-wide. The initial outlay will likely prove beneficial in the future as they will be able to reach more families who, under normal circumstances are unable to afford to travel such a distance as well as park costs.</w:t>
      </w:r>
    </w:p>
    <w:p w14:paraId="2B08A691" w14:textId="77777777" w:rsidR="00543597" w:rsidRPr="00663F15" w:rsidRDefault="00543597" w:rsidP="00543597">
      <w:pPr>
        <w:pStyle w:val="ListParagraph"/>
        <w:rPr>
          <w:rFonts w:asciiTheme="majorBidi" w:hAnsiTheme="majorBidi" w:cstheme="majorBidi"/>
        </w:rPr>
      </w:pPr>
    </w:p>
    <w:p w14:paraId="1442B1B0" w14:textId="3C5BDBB6" w:rsidR="00543597" w:rsidRPr="00663F15" w:rsidRDefault="00543597" w:rsidP="00543597">
      <w:pPr>
        <w:pStyle w:val="ListParagraph"/>
        <w:numPr>
          <w:ilvl w:val="0"/>
          <w:numId w:val="3"/>
        </w:numPr>
        <w:rPr>
          <w:rFonts w:asciiTheme="majorBidi" w:hAnsiTheme="majorBidi" w:cstheme="majorBidi"/>
        </w:rPr>
      </w:pPr>
      <w:r w:rsidRPr="00663F15">
        <w:rPr>
          <w:rFonts w:asciiTheme="majorBidi" w:hAnsiTheme="majorBidi" w:cstheme="majorBidi"/>
        </w:rPr>
        <w:t>Continue developing brand diversification. There doesn’t seem to be an industry Disney cannot fit in to and as such they should keep taking advantage of this opportunity.</w:t>
      </w:r>
    </w:p>
    <w:p w14:paraId="05EACD2A" w14:textId="77777777" w:rsidR="00543597" w:rsidRPr="00663F15" w:rsidRDefault="00543597" w:rsidP="00543597">
      <w:pPr>
        <w:rPr>
          <w:rFonts w:asciiTheme="majorBidi" w:hAnsiTheme="majorBidi" w:cstheme="majorBidi"/>
        </w:rPr>
      </w:pPr>
    </w:p>
    <w:p w14:paraId="1DBB7A9F" w14:textId="7F2D190E" w:rsidR="00543597" w:rsidRPr="00663F15" w:rsidRDefault="00543597" w:rsidP="00543597">
      <w:pPr>
        <w:pStyle w:val="ListParagraph"/>
        <w:numPr>
          <w:ilvl w:val="0"/>
          <w:numId w:val="3"/>
        </w:numPr>
        <w:rPr>
          <w:rFonts w:asciiTheme="majorBidi" w:hAnsiTheme="majorBidi" w:cstheme="majorBidi"/>
        </w:rPr>
      </w:pPr>
      <w:r w:rsidRPr="00663F15">
        <w:rPr>
          <w:rFonts w:asciiTheme="majorBidi" w:hAnsiTheme="majorBidi" w:cstheme="majorBidi"/>
        </w:rPr>
        <w:t>Continue discussions to acquire</w:t>
      </w:r>
      <w:r w:rsidR="00663F15" w:rsidRPr="00663F15">
        <w:rPr>
          <w:rFonts w:asciiTheme="majorBidi" w:hAnsiTheme="majorBidi" w:cstheme="majorBidi"/>
        </w:rPr>
        <w:t>/merge</w:t>
      </w:r>
      <w:r w:rsidRPr="00663F15">
        <w:rPr>
          <w:rFonts w:asciiTheme="majorBidi" w:hAnsiTheme="majorBidi" w:cstheme="majorBidi"/>
        </w:rPr>
        <w:t xml:space="preserve"> lesser lucrative brands within to industry to ensure its market position and competitive edge with Times Warner.</w:t>
      </w:r>
    </w:p>
    <w:p w14:paraId="357E2139" w14:textId="77777777" w:rsidR="00E862A7" w:rsidRPr="00663F15" w:rsidRDefault="00E862A7" w:rsidP="00E862A7">
      <w:pPr>
        <w:rPr>
          <w:rFonts w:asciiTheme="majorBidi" w:hAnsiTheme="majorBidi" w:cstheme="majorBidi"/>
        </w:rPr>
      </w:pPr>
    </w:p>
    <w:p w14:paraId="0081A4F5" w14:textId="08A20CB8" w:rsidR="0078007F" w:rsidRPr="00663F15" w:rsidRDefault="005D6FAE" w:rsidP="005D6FAE">
      <w:pPr>
        <w:rPr>
          <w:rFonts w:asciiTheme="majorBidi" w:hAnsiTheme="majorBidi" w:cstheme="majorBidi"/>
        </w:rPr>
      </w:pPr>
      <w:r w:rsidRPr="00663F15">
        <w:rPr>
          <w:rFonts w:asciiTheme="majorBidi" w:hAnsiTheme="majorBidi" w:cstheme="majorBidi"/>
        </w:rPr>
        <w:br w:type="page"/>
      </w:r>
    </w:p>
    <w:bookmarkStart w:id="43" w:name="_Toc3892282" w:displacedByCustomXml="next"/>
    <w:sdt>
      <w:sdtPr>
        <w:rPr>
          <w:rFonts w:asciiTheme="majorBidi" w:eastAsiaTheme="minorEastAsia" w:hAnsiTheme="majorBidi" w:cstheme="minorBidi"/>
          <w:color w:val="auto"/>
          <w:sz w:val="24"/>
          <w:szCs w:val="24"/>
        </w:rPr>
        <w:id w:val="520745995"/>
        <w:docPartObj>
          <w:docPartGallery w:val="Bibliographies"/>
          <w:docPartUnique/>
        </w:docPartObj>
      </w:sdtPr>
      <w:sdtEndPr>
        <w:rPr>
          <w:b/>
          <w:bCs/>
        </w:rPr>
      </w:sdtEndPr>
      <w:sdtContent>
        <w:p w14:paraId="3DF05453" w14:textId="34AFC241" w:rsidR="00663F15" w:rsidRPr="00663F15" w:rsidRDefault="00663F15" w:rsidP="00663F15">
          <w:pPr>
            <w:pStyle w:val="Heading1"/>
            <w:rPr>
              <w:rFonts w:asciiTheme="majorBidi" w:hAnsiTheme="majorBidi"/>
            </w:rPr>
          </w:pPr>
          <w:r w:rsidRPr="00663F15">
            <w:rPr>
              <w:rFonts w:asciiTheme="majorBidi" w:hAnsiTheme="majorBidi"/>
            </w:rPr>
            <w:t>References</w:t>
          </w:r>
          <w:bookmarkEnd w:id="43"/>
        </w:p>
        <w:p w14:paraId="7A8E0055" w14:textId="77777777" w:rsidR="00663F15" w:rsidRPr="00663F15" w:rsidRDefault="00663F15" w:rsidP="00663F15">
          <w:pPr>
            <w:rPr>
              <w:rFonts w:asciiTheme="majorBidi" w:hAnsiTheme="majorBidi" w:cstheme="majorBidi"/>
            </w:rPr>
          </w:pPr>
        </w:p>
        <w:p w14:paraId="61626BEB"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rPr>
            <w:fldChar w:fldCharType="begin"/>
          </w:r>
          <w:r w:rsidRPr="00663F15">
            <w:rPr>
              <w:rFonts w:asciiTheme="majorBidi" w:hAnsiTheme="majorBidi" w:cstheme="majorBidi"/>
            </w:rPr>
            <w:instrText xml:space="preserve"> BIBLIOGRAPHY </w:instrText>
          </w:r>
          <w:r w:rsidRPr="00663F15">
            <w:rPr>
              <w:rFonts w:asciiTheme="majorBidi" w:hAnsiTheme="majorBidi" w:cstheme="majorBidi"/>
            </w:rPr>
            <w:fldChar w:fldCharType="separate"/>
          </w:r>
          <w:r w:rsidRPr="00663F15">
            <w:rPr>
              <w:rFonts w:asciiTheme="majorBidi" w:hAnsiTheme="majorBidi" w:cstheme="majorBidi"/>
              <w:noProof/>
            </w:rPr>
            <w:t xml:space="preserve">Ads of the world, 2019. </w:t>
          </w:r>
          <w:r w:rsidRPr="00663F15">
            <w:rPr>
              <w:rFonts w:asciiTheme="majorBidi" w:hAnsiTheme="majorBidi" w:cstheme="majorBidi"/>
              <w:i/>
              <w:iCs/>
              <w:noProof/>
            </w:rPr>
            <w:t xml:space="preserve">Disney.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https://www.adsoftheworld.com/taxonomy/brand/disney</w:t>
          </w:r>
          <w:r w:rsidRPr="00663F15">
            <w:rPr>
              <w:rFonts w:asciiTheme="majorBidi" w:hAnsiTheme="majorBidi" w:cstheme="majorBidi"/>
              <w:noProof/>
            </w:rPr>
            <w:br/>
            <w:t>[Accessed 14th March 2019].</w:t>
          </w:r>
        </w:p>
        <w:p w14:paraId="17D3124E"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Barnes, B., 2018. </w:t>
          </w:r>
          <w:r w:rsidRPr="00663F15">
            <w:rPr>
              <w:rFonts w:asciiTheme="majorBidi" w:hAnsiTheme="majorBidi" w:cstheme="majorBidi"/>
              <w:i/>
              <w:iCs/>
              <w:noProof/>
            </w:rPr>
            <w:t xml:space="preserve">Disney Is Spending More on Theme Parks Than It Did on Pixar, Marvel and Lucasfilm Combined.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https://www.nytimes.com/interactive/2018/11/16/business/media/disney-invests-billions-in-theme-parks.html</w:t>
          </w:r>
          <w:r w:rsidRPr="00663F15">
            <w:rPr>
              <w:rFonts w:asciiTheme="majorBidi" w:hAnsiTheme="majorBidi" w:cstheme="majorBidi"/>
              <w:noProof/>
            </w:rPr>
            <w:br/>
            <w:t>[Accessed 14th March 2019].</w:t>
          </w:r>
        </w:p>
        <w:p w14:paraId="1771FE73"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Barnes, B. &amp; Cieply, M., 2009. Disney Swoops Into Action, Buying Marvel for $4 Billion. </w:t>
          </w:r>
          <w:r w:rsidRPr="00663F15">
            <w:rPr>
              <w:rFonts w:asciiTheme="majorBidi" w:hAnsiTheme="majorBidi" w:cstheme="majorBidi"/>
              <w:i/>
              <w:iCs/>
              <w:noProof/>
            </w:rPr>
            <w:t>The New York Times</w:t>
          </w:r>
          <w:r w:rsidRPr="00663F15">
            <w:rPr>
              <w:rFonts w:asciiTheme="majorBidi" w:hAnsiTheme="majorBidi" w:cstheme="majorBidi"/>
              <w:noProof/>
            </w:rPr>
            <w:t xml:space="preserve">, 31st August. </w:t>
          </w:r>
        </w:p>
        <w:p w14:paraId="0B3B3987"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BBC News, 2006. </w:t>
          </w:r>
          <w:r w:rsidRPr="00663F15">
            <w:rPr>
              <w:rFonts w:asciiTheme="majorBidi" w:hAnsiTheme="majorBidi" w:cstheme="majorBidi"/>
              <w:i/>
              <w:iCs/>
              <w:noProof/>
            </w:rPr>
            <w:t xml:space="preserve">Disney buys Pixar in $7.4bn deal.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http://news.bbc.co.uk/1/hi/business/4642116.stm</w:t>
          </w:r>
          <w:r w:rsidRPr="00663F15">
            <w:rPr>
              <w:rFonts w:asciiTheme="majorBidi" w:hAnsiTheme="majorBidi" w:cstheme="majorBidi"/>
              <w:noProof/>
            </w:rPr>
            <w:br/>
            <w:t>[Accessed 5th March 2019].</w:t>
          </w:r>
        </w:p>
        <w:p w14:paraId="7A1AA8E9"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BBC News, 2012. </w:t>
          </w:r>
          <w:r w:rsidRPr="00663F15">
            <w:rPr>
              <w:rFonts w:asciiTheme="majorBidi" w:hAnsiTheme="majorBidi" w:cstheme="majorBidi"/>
              <w:i/>
              <w:iCs/>
              <w:noProof/>
            </w:rPr>
            <w:t xml:space="preserve">Disney buys Star Wars maker Lucasfilm from George Lucas.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https://www.bbc.co.uk/news/business-20146942</w:t>
          </w:r>
          <w:r w:rsidRPr="00663F15">
            <w:rPr>
              <w:rFonts w:asciiTheme="majorBidi" w:hAnsiTheme="majorBidi" w:cstheme="majorBidi"/>
              <w:noProof/>
            </w:rPr>
            <w:br/>
            <w:t>[Accessed 5th MArch 2019].</w:t>
          </w:r>
        </w:p>
        <w:p w14:paraId="6BCEEDAD"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Beattie, A., 2018. </w:t>
          </w:r>
          <w:r w:rsidRPr="00663F15">
            <w:rPr>
              <w:rFonts w:asciiTheme="majorBidi" w:hAnsiTheme="majorBidi" w:cstheme="majorBidi"/>
              <w:i/>
              <w:iCs/>
              <w:noProof/>
            </w:rPr>
            <w:t xml:space="preserve">Walt Disney: How Entertainment Became an Empire.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https://www.investopedia.com/articles/financial-theory/11/walt-disney-entertainment-to-empire.asp</w:t>
          </w:r>
          <w:r w:rsidRPr="00663F15">
            <w:rPr>
              <w:rFonts w:asciiTheme="majorBidi" w:hAnsiTheme="majorBidi" w:cstheme="majorBidi"/>
              <w:noProof/>
            </w:rPr>
            <w:br/>
            <w:t>[Accessed 13th March 2019].</w:t>
          </w:r>
        </w:p>
        <w:p w14:paraId="7C80E993"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Bhasin, H., 2018. </w:t>
          </w:r>
          <w:r w:rsidRPr="00663F15">
            <w:rPr>
              <w:rFonts w:asciiTheme="majorBidi" w:hAnsiTheme="majorBidi" w:cstheme="majorBidi"/>
              <w:i/>
              <w:iCs/>
              <w:noProof/>
            </w:rPr>
            <w:t xml:space="preserve">Competitive profile matrix and analysis.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https://www.marketing91.com/competitive-profile-matrix/</w:t>
          </w:r>
          <w:r w:rsidRPr="00663F15">
            <w:rPr>
              <w:rFonts w:asciiTheme="majorBidi" w:hAnsiTheme="majorBidi" w:cstheme="majorBidi"/>
              <w:noProof/>
            </w:rPr>
            <w:br/>
            <w:t>[Accessed 25 February 2019].</w:t>
          </w:r>
        </w:p>
        <w:p w14:paraId="788DA39C"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Bishop, B., 2017. </w:t>
          </w:r>
          <w:r w:rsidRPr="00663F15">
            <w:rPr>
              <w:rFonts w:asciiTheme="majorBidi" w:hAnsiTheme="majorBidi" w:cstheme="majorBidi"/>
              <w:i/>
              <w:iCs/>
              <w:noProof/>
            </w:rPr>
            <w:t xml:space="preserve">Disney’s streaming service has won, and it hasn’t even launched yet.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https://www.theverge.com/2017/11/11/16637732/disney-star-wars-marvel-pixar-streaming-service-netflix</w:t>
          </w:r>
          <w:r w:rsidRPr="00663F15">
            <w:rPr>
              <w:rFonts w:asciiTheme="majorBidi" w:hAnsiTheme="majorBidi" w:cstheme="majorBidi"/>
              <w:noProof/>
            </w:rPr>
            <w:br/>
            <w:t>[Accessed 6th March 2019].</w:t>
          </w:r>
        </w:p>
        <w:p w14:paraId="6CCA9792"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Bond, P. &amp; Szalai, G., 2018. </w:t>
          </w:r>
          <w:r w:rsidRPr="00663F15">
            <w:rPr>
              <w:rFonts w:asciiTheme="majorBidi" w:hAnsiTheme="majorBidi" w:cstheme="majorBidi"/>
              <w:i/>
              <w:iCs/>
              <w:noProof/>
            </w:rPr>
            <w:t xml:space="preserve">Studio-by-Studio Profit Report: Disney Reigns, Viacom Stems Losses.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https://www.hollywoodreporter.com/news/studio-by-studio-profit-report-disney-reigns-viacom-stems-losses-1086505</w:t>
          </w:r>
          <w:r w:rsidRPr="00663F15">
            <w:rPr>
              <w:rFonts w:asciiTheme="majorBidi" w:hAnsiTheme="majorBidi" w:cstheme="majorBidi"/>
              <w:noProof/>
            </w:rPr>
            <w:br/>
            <w:t>[Accessed 27 February 2019].</w:t>
          </w:r>
        </w:p>
        <w:p w14:paraId="3325BEA4"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Business Teacher, 2018. </w:t>
          </w:r>
          <w:r w:rsidRPr="00663F15">
            <w:rPr>
              <w:rFonts w:asciiTheme="majorBidi" w:hAnsiTheme="majorBidi" w:cstheme="majorBidi"/>
              <w:i/>
              <w:iCs/>
              <w:noProof/>
            </w:rPr>
            <w:t xml:space="preserve">Disney SWOT Analysis.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https://businessteacher.org.uk/swot/disney.php</w:t>
          </w:r>
          <w:r w:rsidRPr="00663F15">
            <w:rPr>
              <w:rFonts w:asciiTheme="majorBidi" w:hAnsiTheme="majorBidi" w:cstheme="majorBidi"/>
              <w:noProof/>
            </w:rPr>
            <w:br/>
            <w:t>[Accessed 10th March 2019].</w:t>
          </w:r>
        </w:p>
        <w:p w14:paraId="4A0F6422"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Chron, 2019. </w:t>
          </w:r>
          <w:r w:rsidRPr="00663F15">
            <w:rPr>
              <w:rFonts w:asciiTheme="majorBidi" w:hAnsiTheme="majorBidi" w:cstheme="majorBidi"/>
              <w:i/>
              <w:iCs/>
              <w:noProof/>
            </w:rPr>
            <w:t xml:space="preserve">How to Develop a Grand Strategy Matrix.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https://smallbusiness.chron.com/develop-grand-strategy-matrix-37514.html</w:t>
          </w:r>
          <w:r w:rsidRPr="00663F15">
            <w:rPr>
              <w:rFonts w:asciiTheme="majorBidi" w:hAnsiTheme="majorBidi" w:cstheme="majorBidi"/>
              <w:noProof/>
            </w:rPr>
            <w:br/>
            <w:t>[Accessed 1st March 2019].</w:t>
          </w:r>
        </w:p>
        <w:p w14:paraId="4B813BED"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Chu, H. &amp; Littleton, C., 2019. </w:t>
          </w:r>
          <w:r w:rsidRPr="00663F15">
            <w:rPr>
              <w:rFonts w:asciiTheme="majorBidi" w:hAnsiTheme="majorBidi" w:cstheme="majorBidi"/>
              <w:i/>
              <w:iCs/>
              <w:noProof/>
            </w:rPr>
            <w:t xml:space="preserve">Disney-Fox Merger Nears Completion as Brazil Grants Approval With Conditions.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https://variety.com/2019/biz/news/disney-21st-century-fox-brazil-approval-sports-1203150861/</w:t>
          </w:r>
          <w:r w:rsidRPr="00663F15">
            <w:rPr>
              <w:rFonts w:asciiTheme="majorBidi" w:hAnsiTheme="majorBidi" w:cstheme="majorBidi"/>
              <w:noProof/>
            </w:rPr>
            <w:br/>
            <w:t>[Accessed 1st March 2019].</w:t>
          </w:r>
        </w:p>
        <w:p w14:paraId="37E4C931"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Cole, G. A. &amp; Kelly, P., 2004. </w:t>
          </w:r>
          <w:r w:rsidRPr="00663F15">
            <w:rPr>
              <w:rFonts w:asciiTheme="majorBidi" w:hAnsiTheme="majorBidi" w:cstheme="majorBidi"/>
              <w:i/>
              <w:iCs/>
              <w:noProof/>
            </w:rPr>
            <w:t xml:space="preserve">Management Theory and Proctice. </w:t>
          </w:r>
          <w:r w:rsidRPr="00663F15">
            <w:rPr>
              <w:rFonts w:asciiTheme="majorBidi" w:hAnsiTheme="majorBidi" w:cstheme="majorBidi"/>
              <w:noProof/>
            </w:rPr>
            <w:t>7th ed. Hampshire: Cengagae.</w:t>
          </w:r>
        </w:p>
        <w:p w14:paraId="5F072B53"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lastRenderedPageBreak/>
            <w:t xml:space="preserve">CSI Market, 2019. </w:t>
          </w:r>
          <w:r w:rsidRPr="00663F15">
            <w:rPr>
              <w:rFonts w:asciiTheme="majorBidi" w:hAnsiTheme="majorBidi" w:cstheme="majorBidi"/>
              <w:i/>
              <w:iCs/>
              <w:noProof/>
            </w:rPr>
            <w:t xml:space="preserve">TWX's Competition by Segment and its Market Share.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https://csimarket.com/stocks/competitionSEG2.php?code=DIS</w:t>
          </w:r>
          <w:r w:rsidRPr="00663F15">
            <w:rPr>
              <w:rFonts w:asciiTheme="majorBidi" w:hAnsiTheme="majorBidi" w:cstheme="majorBidi"/>
              <w:noProof/>
            </w:rPr>
            <w:br/>
            <w:t>[Accessed 16th March 2019].</w:t>
          </w:r>
        </w:p>
        <w:p w14:paraId="3115F6C8"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David, F. R., 2007. </w:t>
          </w:r>
          <w:r w:rsidRPr="00663F15">
            <w:rPr>
              <w:rFonts w:asciiTheme="majorBidi" w:hAnsiTheme="majorBidi" w:cstheme="majorBidi"/>
              <w:i/>
              <w:iCs/>
              <w:noProof/>
            </w:rPr>
            <w:t xml:space="preserve">Strategic Management Concepts and Cases. </w:t>
          </w:r>
          <w:r w:rsidRPr="00663F15">
            <w:rPr>
              <w:rFonts w:asciiTheme="majorBidi" w:hAnsiTheme="majorBidi" w:cstheme="majorBidi"/>
              <w:noProof/>
            </w:rPr>
            <w:t>11th ed. New Jursey: Pearson Education.</w:t>
          </w:r>
        </w:p>
        <w:p w14:paraId="32A91227"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David, F. R. &amp; David, F. R., 2015. </w:t>
          </w:r>
          <w:r w:rsidRPr="00663F15">
            <w:rPr>
              <w:rFonts w:asciiTheme="majorBidi" w:hAnsiTheme="majorBidi" w:cstheme="majorBidi"/>
              <w:i/>
              <w:iCs/>
              <w:noProof/>
            </w:rPr>
            <w:t xml:space="preserve">Strategic Management - Concepts and Cases. </w:t>
          </w:r>
          <w:r w:rsidRPr="00663F15">
            <w:rPr>
              <w:rFonts w:asciiTheme="majorBidi" w:hAnsiTheme="majorBidi" w:cstheme="majorBidi"/>
              <w:noProof/>
            </w:rPr>
            <w:t>15th ed. Harlow: Pearson Education Limited.</w:t>
          </w:r>
        </w:p>
        <w:p w14:paraId="1B2A1E30"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David, F. R. &amp; David, F. R., 2015. </w:t>
          </w:r>
          <w:r w:rsidRPr="00663F15">
            <w:rPr>
              <w:rFonts w:asciiTheme="majorBidi" w:hAnsiTheme="majorBidi" w:cstheme="majorBidi"/>
              <w:i/>
              <w:iCs/>
              <w:noProof/>
            </w:rPr>
            <w:t xml:space="preserve">Strategic Management Concepts and Cases. </w:t>
          </w:r>
          <w:r w:rsidRPr="00663F15">
            <w:rPr>
              <w:rFonts w:asciiTheme="majorBidi" w:hAnsiTheme="majorBidi" w:cstheme="majorBidi"/>
              <w:noProof/>
            </w:rPr>
            <w:t>15th ed. Harlow: Pearsons Education Limited.</w:t>
          </w:r>
        </w:p>
        <w:p w14:paraId="39D4DDDF"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David, F. R. &amp; David, F. R., 2017. </w:t>
          </w:r>
          <w:r w:rsidRPr="00663F15">
            <w:rPr>
              <w:rFonts w:asciiTheme="majorBidi" w:hAnsiTheme="majorBidi" w:cstheme="majorBidi"/>
              <w:i/>
              <w:iCs/>
              <w:noProof/>
            </w:rPr>
            <w:t xml:space="preserve">Strategic Management: A Competitive Advantage Approach, Concepts Cases. </w:t>
          </w:r>
          <w:r w:rsidRPr="00663F15">
            <w:rPr>
              <w:rFonts w:asciiTheme="majorBidi" w:hAnsiTheme="majorBidi" w:cstheme="majorBidi"/>
              <w:noProof/>
            </w:rPr>
            <w:t>16th ed. Harlow: Pearsons Education Limited.</w:t>
          </w:r>
        </w:p>
        <w:p w14:paraId="365083F6"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Dill, K., 2016. </w:t>
          </w:r>
          <w:r w:rsidRPr="00663F15">
            <w:rPr>
              <w:rFonts w:asciiTheme="majorBidi" w:hAnsiTheme="majorBidi" w:cstheme="majorBidi"/>
              <w:i/>
              <w:iCs/>
              <w:noProof/>
            </w:rPr>
            <w:t xml:space="preserve">37,234 viewsFeb 18, 2016, 11:44am Disney Tops Global Ranking Of The Most Powerful Brands In 2016.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https://www.forbes.com/sites/kathryndill/2016/02/18/disney-tops-global-ranking-of-the-most-powerful-brands-in-2016/#3e342e553ecd</w:t>
          </w:r>
          <w:r w:rsidRPr="00663F15">
            <w:rPr>
              <w:rFonts w:asciiTheme="majorBidi" w:hAnsiTheme="majorBidi" w:cstheme="majorBidi"/>
              <w:noProof/>
            </w:rPr>
            <w:br/>
            <w:t>[Accessed 14th March 2019].</w:t>
          </w:r>
        </w:p>
        <w:p w14:paraId="49E346F0"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Disney News, 2017. </w:t>
          </w:r>
          <w:r w:rsidRPr="00663F15">
            <w:rPr>
              <w:rFonts w:asciiTheme="majorBidi" w:hAnsiTheme="majorBidi" w:cstheme="majorBidi"/>
              <w:i/>
              <w:iCs/>
              <w:noProof/>
            </w:rPr>
            <w:t xml:space="preserve">Annual Disney Park Attendance Statistics and Charts.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https://disneynews.us/disney-parks-attendance/</w:t>
          </w:r>
          <w:r w:rsidRPr="00663F15">
            <w:rPr>
              <w:rFonts w:asciiTheme="majorBidi" w:hAnsiTheme="majorBidi" w:cstheme="majorBidi"/>
              <w:noProof/>
            </w:rPr>
            <w:br/>
            <w:t>[Accessed 5th March 2019].</w:t>
          </w:r>
        </w:p>
        <w:p w14:paraId="2F254579"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Expert Programme Management, 2019. </w:t>
          </w:r>
          <w:r w:rsidRPr="00663F15">
            <w:rPr>
              <w:rFonts w:asciiTheme="majorBidi" w:hAnsiTheme="majorBidi" w:cstheme="majorBidi"/>
              <w:i/>
              <w:iCs/>
              <w:noProof/>
            </w:rPr>
            <w:t xml:space="preserve">Decision Matrix Analysis.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https://expertprogrammanagement.com/2017/09/decision-matrix-analysis/</w:t>
          </w:r>
          <w:r w:rsidRPr="00663F15">
            <w:rPr>
              <w:rFonts w:asciiTheme="majorBidi" w:hAnsiTheme="majorBidi" w:cstheme="majorBidi"/>
              <w:noProof/>
            </w:rPr>
            <w:br/>
            <w:t>[Accessed 2nd March 2019].</w:t>
          </w:r>
        </w:p>
        <w:p w14:paraId="43E6F618"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Have, S. t. et al., 2003. </w:t>
          </w:r>
          <w:r w:rsidRPr="00663F15">
            <w:rPr>
              <w:rFonts w:asciiTheme="majorBidi" w:hAnsiTheme="majorBidi" w:cstheme="majorBidi"/>
              <w:i/>
              <w:iCs/>
              <w:noProof/>
            </w:rPr>
            <w:t xml:space="preserve">Kay Management Models. </w:t>
          </w:r>
          <w:r w:rsidRPr="00663F15">
            <w:rPr>
              <w:rFonts w:asciiTheme="majorBidi" w:hAnsiTheme="majorBidi" w:cstheme="majorBidi"/>
              <w:noProof/>
            </w:rPr>
            <w:t>Harlow: Pearson Education Limited.</w:t>
          </w:r>
        </w:p>
        <w:p w14:paraId="0E7BC6F8"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Have, S. t. et al., 2003. </w:t>
          </w:r>
          <w:r w:rsidRPr="00663F15">
            <w:rPr>
              <w:rFonts w:asciiTheme="majorBidi" w:hAnsiTheme="majorBidi" w:cstheme="majorBidi"/>
              <w:i/>
              <w:iCs/>
              <w:noProof/>
            </w:rPr>
            <w:t xml:space="preserve">Key Management Models. </w:t>
          </w:r>
          <w:r w:rsidRPr="00663F15">
            <w:rPr>
              <w:rFonts w:asciiTheme="majorBidi" w:hAnsiTheme="majorBidi" w:cstheme="majorBidi"/>
              <w:noProof/>
            </w:rPr>
            <w:t>First ed. Harlow: Pearson Education Limited.</w:t>
          </w:r>
        </w:p>
        <w:p w14:paraId="3D8CE02D"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Hooley, G. J., Piercy, N. &amp; Nicoulaud, B., 2008. </w:t>
          </w:r>
          <w:r w:rsidRPr="00663F15">
            <w:rPr>
              <w:rFonts w:asciiTheme="majorBidi" w:hAnsiTheme="majorBidi" w:cstheme="majorBidi"/>
              <w:i/>
              <w:iCs/>
              <w:noProof/>
            </w:rPr>
            <w:t xml:space="preserve">Marketing Strategy and Competitive Positioning. </w:t>
          </w:r>
          <w:r w:rsidRPr="00663F15">
            <w:rPr>
              <w:rFonts w:asciiTheme="majorBidi" w:hAnsiTheme="majorBidi" w:cstheme="majorBidi"/>
              <w:noProof/>
            </w:rPr>
            <w:t>Fourth ed. Harlow: Pearson Education Limited.</w:t>
          </w:r>
        </w:p>
        <w:p w14:paraId="6080EE25"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Investing.com, 2019. </w:t>
          </w:r>
          <w:r w:rsidRPr="00663F15">
            <w:rPr>
              <w:rFonts w:asciiTheme="majorBidi" w:hAnsiTheme="majorBidi" w:cstheme="majorBidi"/>
              <w:i/>
              <w:iCs/>
              <w:noProof/>
            </w:rPr>
            <w:t xml:space="preserve">Walt Disney Company (DIS).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https://uk.investing.com/equities/disney-ratios</w:t>
          </w:r>
          <w:r w:rsidRPr="00663F15">
            <w:rPr>
              <w:rFonts w:asciiTheme="majorBidi" w:hAnsiTheme="majorBidi" w:cstheme="majorBidi"/>
              <w:noProof/>
            </w:rPr>
            <w:br/>
            <w:t>[Accessed 15th March 2019].</w:t>
          </w:r>
        </w:p>
        <w:p w14:paraId="4D3CEC70"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Johnson, G. et al., 2014. </w:t>
          </w:r>
          <w:r w:rsidRPr="00663F15">
            <w:rPr>
              <w:rFonts w:asciiTheme="majorBidi" w:hAnsiTheme="majorBidi" w:cstheme="majorBidi"/>
              <w:i/>
              <w:iCs/>
              <w:noProof/>
            </w:rPr>
            <w:t xml:space="preserve">Exploring Strategy. </w:t>
          </w:r>
          <w:r w:rsidRPr="00663F15">
            <w:rPr>
              <w:rFonts w:asciiTheme="majorBidi" w:hAnsiTheme="majorBidi" w:cstheme="majorBidi"/>
              <w:noProof/>
            </w:rPr>
            <w:t>10th ed. Harlow: Pearson Education Limited.</w:t>
          </w:r>
        </w:p>
        <w:p w14:paraId="35476D37"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Johnson, G. et al., 2017. </w:t>
          </w:r>
          <w:r w:rsidRPr="00663F15">
            <w:rPr>
              <w:rFonts w:asciiTheme="majorBidi" w:hAnsiTheme="majorBidi" w:cstheme="majorBidi"/>
              <w:i/>
              <w:iCs/>
              <w:noProof/>
            </w:rPr>
            <w:t xml:space="preserve">Exploring Strategy. </w:t>
          </w:r>
          <w:r w:rsidRPr="00663F15">
            <w:rPr>
              <w:rFonts w:asciiTheme="majorBidi" w:hAnsiTheme="majorBidi" w:cstheme="majorBidi"/>
              <w:noProof/>
            </w:rPr>
            <w:t>11th ed. Harlow: Pearson Education Limited.</w:t>
          </w:r>
        </w:p>
        <w:p w14:paraId="1035995F"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Johnson, M., 2017. </w:t>
          </w:r>
          <w:r w:rsidRPr="00663F15">
            <w:rPr>
              <w:rFonts w:asciiTheme="majorBidi" w:hAnsiTheme="majorBidi" w:cstheme="majorBidi"/>
              <w:i/>
              <w:iCs/>
              <w:noProof/>
            </w:rPr>
            <w:t xml:space="preserve">M.J. Winkler &amp; The Birth of Walt Disney Studios.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https://www.mindyjohnsoncreative.com/single-post/2017/10/16/MJ-Winkler-The-Birth-of-Walt-Disney-Studios</w:t>
          </w:r>
          <w:r w:rsidRPr="00663F15">
            <w:rPr>
              <w:rFonts w:asciiTheme="majorBidi" w:hAnsiTheme="majorBidi" w:cstheme="majorBidi"/>
              <w:noProof/>
            </w:rPr>
            <w:br/>
            <w:t>[Accessed 5th March 2019].</w:t>
          </w:r>
        </w:p>
        <w:p w14:paraId="73498270"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Joslin, C., 2019. </w:t>
          </w:r>
          <w:r w:rsidRPr="00663F15">
            <w:rPr>
              <w:rFonts w:asciiTheme="majorBidi" w:hAnsiTheme="majorBidi" w:cstheme="majorBidi"/>
              <w:i/>
              <w:iCs/>
              <w:noProof/>
            </w:rPr>
            <w:t xml:space="preserve">The 2019 World's Most Admired Companies List.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http://fortune.com/video/2019/01/28/the-2019-worlds-most-admired-companies-list/</w:t>
          </w:r>
          <w:r w:rsidRPr="00663F15">
            <w:rPr>
              <w:rFonts w:asciiTheme="majorBidi" w:hAnsiTheme="majorBidi" w:cstheme="majorBidi"/>
              <w:noProof/>
            </w:rPr>
            <w:br/>
            <w:t>[Accessed 27 February 2019].</w:t>
          </w:r>
        </w:p>
        <w:p w14:paraId="661DF3FA"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Jurevicius, O., 2014. </w:t>
          </w:r>
          <w:r w:rsidRPr="00663F15">
            <w:rPr>
              <w:rFonts w:asciiTheme="majorBidi" w:hAnsiTheme="majorBidi" w:cstheme="majorBidi"/>
              <w:i/>
              <w:iCs/>
              <w:noProof/>
            </w:rPr>
            <w:t xml:space="preserve">IFE &amp; EFE Matrices.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https://www.strategicmanagementinsight.com/tools/ife-efe-matrix.html</w:t>
          </w:r>
          <w:r w:rsidRPr="00663F15">
            <w:rPr>
              <w:rFonts w:asciiTheme="majorBidi" w:hAnsiTheme="majorBidi" w:cstheme="majorBidi"/>
              <w:noProof/>
            </w:rPr>
            <w:br/>
            <w:t>[Accessed 25th February 2019].</w:t>
          </w:r>
        </w:p>
        <w:p w14:paraId="2625B03D"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Management Mania, 2019. </w:t>
          </w:r>
          <w:r w:rsidRPr="00663F15">
            <w:rPr>
              <w:rFonts w:asciiTheme="majorBidi" w:hAnsiTheme="majorBidi" w:cstheme="majorBidi"/>
              <w:i/>
              <w:iCs/>
              <w:noProof/>
            </w:rPr>
            <w:t xml:space="preserve">SPACE Analysis.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https://managementmania.com/en/space-analysis</w:t>
          </w:r>
          <w:r w:rsidRPr="00663F15">
            <w:rPr>
              <w:rFonts w:asciiTheme="majorBidi" w:hAnsiTheme="majorBidi" w:cstheme="majorBidi"/>
              <w:noProof/>
            </w:rPr>
            <w:br/>
            <w:t>[Accessed 1st March 2019].</w:t>
          </w:r>
        </w:p>
        <w:p w14:paraId="0EE6D5A7"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Mattera, P., 2018. </w:t>
          </w:r>
          <w:r w:rsidRPr="00663F15">
            <w:rPr>
              <w:rFonts w:asciiTheme="majorBidi" w:hAnsiTheme="majorBidi" w:cstheme="majorBidi"/>
              <w:i/>
              <w:iCs/>
              <w:noProof/>
            </w:rPr>
            <w:t xml:space="preserve">Walt Disney: Corporate Rap Sheet.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https://www.corp-research.org/disney</w:t>
          </w:r>
          <w:r w:rsidRPr="00663F15">
            <w:rPr>
              <w:rFonts w:asciiTheme="majorBidi" w:hAnsiTheme="majorBidi" w:cstheme="majorBidi"/>
              <w:noProof/>
            </w:rPr>
            <w:br/>
            <w:t>[Accessed 13th March 2019].</w:t>
          </w:r>
        </w:p>
        <w:p w14:paraId="489F11B4"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lastRenderedPageBreak/>
            <w:t xml:space="preserve">Maxi-pedia, 2019. </w:t>
          </w:r>
          <w:r w:rsidRPr="00663F15">
            <w:rPr>
              <w:rFonts w:asciiTheme="majorBidi" w:hAnsiTheme="majorBidi" w:cstheme="majorBidi"/>
              <w:i/>
              <w:iCs/>
              <w:noProof/>
            </w:rPr>
            <w:t xml:space="preserve">Internal-External (IE) Matrix.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http://www.maxi-pedia.com/internal+external+IE+matrix</w:t>
          </w:r>
          <w:r w:rsidRPr="00663F15">
            <w:rPr>
              <w:rFonts w:asciiTheme="majorBidi" w:hAnsiTheme="majorBidi" w:cstheme="majorBidi"/>
              <w:noProof/>
            </w:rPr>
            <w:br/>
            <w:t>[Accessed 1st March 2019].</w:t>
          </w:r>
        </w:p>
        <w:p w14:paraId="1976FC69"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MBA Knowledge Base, 2019. </w:t>
          </w:r>
          <w:r w:rsidRPr="00663F15">
            <w:rPr>
              <w:rFonts w:asciiTheme="majorBidi" w:hAnsiTheme="majorBidi" w:cstheme="majorBidi"/>
              <w:i/>
              <w:iCs/>
              <w:noProof/>
            </w:rPr>
            <w:t xml:space="preserve">Grand Strategy Matrix.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https://www.mbaknol.com/strategic-management/grand-strategy-matrix/</w:t>
          </w:r>
          <w:r w:rsidRPr="00663F15">
            <w:rPr>
              <w:rFonts w:asciiTheme="majorBidi" w:hAnsiTheme="majorBidi" w:cstheme="majorBidi"/>
              <w:noProof/>
            </w:rPr>
            <w:br/>
            <w:t>[Accessed 1st March 2019].</w:t>
          </w:r>
        </w:p>
        <w:p w14:paraId="04BE0FB4"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MBA Knowledge Base, 2019. </w:t>
          </w:r>
          <w:r w:rsidRPr="00663F15">
            <w:rPr>
              <w:rFonts w:asciiTheme="majorBidi" w:hAnsiTheme="majorBidi" w:cstheme="majorBidi"/>
              <w:i/>
              <w:iCs/>
              <w:noProof/>
            </w:rPr>
            <w:t xml:space="preserve">Internal-External (IE) Matrix.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https://www.mbaknol.com/strategic-management/internal-external-ie-matrix/</w:t>
          </w:r>
          <w:r w:rsidRPr="00663F15">
            <w:rPr>
              <w:rFonts w:asciiTheme="majorBidi" w:hAnsiTheme="majorBidi" w:cstheme="majorBidi"/>
              <w:noProof/>
            </w:rPr>
            <w:br/>
            <w:t>[Accessed 26th February 2019].</w:t>
          </w:r>
        </w:p>
        <w:p w14:paraId="0A6D31C7"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MBA Tutorials , 2019. </w:t>
          </w:r>
          <w:r w:rsidRPr="00663F15">
            <w:rPr>
              <w:rFonts w:asciiTheme="majorBidi" w:hAnsiTheme="majorBidi" w:cstheme="majorBidi"/>
              <w:i/>
              <w:iCs/>
              <w:noProof/>
            </w:rPr>
            <w:t xml:space="preserve">CPM (COMPETITIVE PROFILE MATRIX).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https://mba-tutorials.com/cpm-competitive-profile-matrix/</w:t>
          </w:r>
          <w:r w:rsidRPr="00663F15">
            <w:rPr>
              <w:rFonts w:asciiTheme="majorBidi" w:hAnsiTheme="majorBidi" w:cstheme="majorBidi"/>
              <w:noProof/>
            </w:rPr>
            <w:br/>
            <w:t>[Accessed 25th February 2019].</w:t>
          </w:r>
        </w:p>
        <w:p w14:paraId="1A1B5A6A"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McGloin, M., 2019. </w:t>
          </w:r>
          <w:r w:rsidRPr="00663F15">
            <w:rPr>
              <w:rFonts w:asciiTheme="majorBidi" w:hAnsiTheme="majorBidi" w:cstheme="majorBidi"/>
              <w:i/>
              <w:iCs/>
              <w:noProof/>
            </w:rPr>
            <w:t xml:space="preserve">STAR WARS AND MARVEL COMICS SALES DROP CONFIRMS DISNEY.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https://cosmicbook.news/star-wars-marvel-sales-drop-disney</w:t>
          </w:r>
          <w:r w:rsidRPr="00663F15">
            <w:rPr>
              <w:rFonts w:asciiTheme="majorBidi" w:hAnsiTheme="majorBidi" w:cstheme="majorBidi"/>
              <w:noProof/>
            </w:rPr>
            <w:br/>
            <w:t>[Accessed 13th March 2019].</w:t>
          </w:r>
        </w:p>
        <w:p w14:paraId="2668540D"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Mendelson, J., 2017. </w:t>
          </w:r>
          <w:r w:rsidRPr="00663F15">
            <w:rPr>
              <w:rFonts w:asciiTheme="majorBidi" w:hAnsiTheme="majorBidi" w:cstheme="majorBidi"/>
              <w:i/>
              <w:iCs/>
              <w:noProof/>
            </w:rPr>
            <w:t xml:space="preserve">Disney World is Anything But Magical for its Employees.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http://www.jwj.org/disney-world-is-anything-but-magical-for-its-employees</w:t>
          </w:r>
          <w:r w:rsidRPr="00663F15">
            <w:rPr>
              <w:rFonts w:asciiTheme="majorBidi" w:hAnsiTheme="majorBidi" w:cstheme="majorBidi"/>
              <w:noProof/>
            </w:rPr>
            <w:br/>
            <w:t>[Accessed 14th March 2019].</w:t>
          </w:r>
        </w:p>
        <w:p w14:paraId="0B6D2B67"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Mind Tools, 2019. </w:t>
          </w:r>
          <w:r w:rsidRPr="00663F15">
            <w:rPr>
              <w:rFonts w:asciiTheme="majorBidi" w:hAnsiTheme="majorBidi" w:cstheme="majorBidi"/>
              <w:i/>
              <w:iCs/>
              <w:noProof/>
            </w:rPr>
            <w:t xml:space="preserve">Porter's Generic Strategies.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https://www.mindtools.com/pages/article/newSTR_82.htm</w:t>
          </w:r>
          <w:r w:rsidRPr="00663F15">
            <w:rPr>
              <w:rFonts w:asciiTheme="majorBidi" w:hAnsiTheme="majorBidi" w:cstheme="majorBidi"/>
              <w:noProof/>
            </w:rPr>
            <w:br/>
            <w:t>[Accessed 6th March 2019].</w:t>
          </w:r>
        </w:p>
        <w:p w14:paraId="7626B621"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Moodle, 2019. </w:t>
          </w:r>
          <w:r w:rsidRPr="00663F15">
            <w:rPr>
              <w:rFonts w:asciiTheme="majorBidi" w:hAnsiTheme="majorBidi" w:cstheme="majorBidi"/>
              <w:i/>
              <w:iCs/>
              <w:noProof/>
            </w:rPr>
            <w:t xml:space="preserve">Lecture eBusiness Strategic Formulation Framework File.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https://moodle.uwtsd.ac.uk/course/view.php?id=2873</w:t>
          </w:r>
          <w:r w:rsidRPr="00663F15">
            <w:rPr>
              <w:rFonts w:asciiTheme="majorBidi" w:hAnsiTheme="majorBidi" w:cstheme="majorBidi"/>
              <w:noProof/>
            </w:rPr>
            <w:br/>
            <w:t>[Accessed 1st March 2019].</w:t>
          </w:r>
        </w:p>
        <w:p w14:paraId="4625F42B"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Noonan, K., 2018. </w:t>
          </w:r>
          <w:r w:rsidRPr="00663F15">
            <w:rPr>
              <w:rFonts w:asciiTheme="majorBidi" w:hAnsiTheme="majorBidi" w:cstheme="majorBidi"/>
              <w:i/>
              <w:iCs/>
              <w:noProof/>
            </w:rPr>
            <w:t xml:space="preserve">How The Walt Disney Company Makes Most of Its Money.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https://www.fool.com/investing/2018/06/01/how-the-walt-disney-company-makes-most-of-its-mone.aspx</w:t>
          </w:r>
          <w:r w:rsidRPr="00663F15">
            <w:rPr>
              <w:rFonts w:asciiTheme="majorBidi" w:hAnsiTheme="majorBidi" w:cstheme="majorBidi"/>
              <w:noProof/>
            </w:rPr>
            <w:br/>
            <w:t>[Accessed 13th March 2019].</w:t>
          </w:r>
        </w:p>
        <w:p w14:paraId="3914E9EB"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NYSE:DIS, 2019. </w:t>
          </w:r>
          <w:r w:rsidRPr="00663F15">
            <w:rPr>
              <w:rFonts w:asciiTheme="majorBidi" w:hAnsiTheme="majorBidi" w:cstheme="majorBidi"/>
              <w:i/>
              <w:iCs/>
              <w:noProof/>
            </w:rPr>
            <w:t xml:space="preserve">Walt Disney Co.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https://www.google.co.uk/search?tbm=fin&amp;q=NYSE:+DIS&amp;stick=H4sIAAAAAAAAAONgecRoyi3w8sc9YSmdSWtOXmNU4-IKzsgvd80rySypFJLgYoOy-KR4uLj0c_UNUrLTKi3NeRaxcvpFBrtaKbh4BgMAx9LqoUYAAAA&amp;biw=1276&amp;bih=709#scso=_8qCDXIDMKbXrxgPAnp3QBA2:0&amp;wptab=COMPANY</w:t>
          </w:r>
          <w:r w:rsidRPr="00663F15">
            <w:rPr>
              <w:rFonts w:asciiTheme="majorBidi" w:hAnsiTheme="majorBidi" w:cstheme="majorBidi"/>
              <w:noProof/>
            </w:rPr>
            <w:br/>
            <w:t>[Accessed 7th March 2019].</w:t>
          </w:r>
        </w:p>
        <w:p w14:paraId="725E9D1B"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Ovidijus , J., 2013. </w:t>
          </w:r>
          <w:r w:rsidRPr="00663F15">
            <w:rPr>
              <w:rFonts w:asciiTheme="majorBidi" w:hAnsiTheme="majorBidi" w:cstheme="majorBidi"/>
              <w:i/>
              <w:iCs/>
              <w:noProof/>
            </w:rPr>
            <w:t xml:space="preserve">BCG growth-share matrix.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https://strategicmanagementinsight.com/tools/bcg-matrix-growth-share.html</w:t>
          </w:r>
          <w:r w:rsidRPr="00663F15">
            <w:rPr>
              <w:rFonts w:asciiTheme="majorBidi" w:hAnsiTheme="majorBidi" w:cstheme="majorBidi"/>
              <w:noProof/>
            </w:rPr>
            <w:br/>
            <w:t>[Accessed 25th February 2019].</w:t>
          </w:r>
        </w:p>
        <w:p w14:paraId="32BE129D"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Palmer, A. &amp; Hartley, B., 2012. </w:t>
          </w:r>
          <w:r w:rsidRPr="00663F15">
            <w:rPr>
              <w:rFonts w:asciiTheme="majorBidi" w:hAnsiTheme="majorBidi" w:cstheme="majorBidi"/>
              <w:i/>
              <w:iCs/>
              <w:noProof/>
            </w:rPr>
            <w:t xml:space="preserve">The Business Environment. </w:t>
          </w:r>
          <w:r w:rsidRPr="00663F15">
            <w:rPr>
              <w:rFonts w:asciiTheme="majorBidi" w:hAnsiTheme="majorBidi" w:cstheme="majorBidi"/>
              <w:noProof/>
            </w:rPr>
            <w:t>7th ed. Berkshire: McGraw-Hill Education.</w:t>
          </w:r>
        </w:p>
        <w:p w14:paraId="40DCE9FA"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Simply Wall St, 2018. </w:t>
          </w:r>
          <w:r w:rsidRPr="00663F15">
            <w:rPr>
              <w:rFonts w:asciiTheme="majorBidi" w:hAnsiTheme="majorBidi" w:cstheme="majorBidi"/>
              <w:i/>
              <w:iCs/>
              <w:noProof/>
            </w:rPr>
            <w:t xml:space="preserve">What Are Analysts Expecting From The Walt Disney Company (NYSE:DIS) In The Years Ahead?.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https://simplywall.st/stocks/us/media/nyse-dis/walt-disney/news/what-are-analysts-expecting-from-the-walt-disney-company-nysedis-in-the-years-ahead/</w:t>
          </w:r>
          <w:r w:rsidRPr="00663F15">
            <w:rPr>
              <w:rFonts w:asciiTheme="majorBidi" w:hAnsiTheme="majorBidi" w:cstheme="majorBidi"/>
              <w:noProof/>
            </w:rPr>
            <w:br/>
            <w:t>[Accessed 7th March 2019].</w:t>
          </w:r>
        </w:p>
        <w:p w14:paraId="7608E699"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Statista, 2019. </w:t>
          </w:r>
          <w:r w:rsidRPr="00663F15">
            <w:rPr>
              <w:rFonts w:asciiTheme="majorBidi" w:hAnsiTheme="majorBidi" w:cstheme="majorBidi"/>
              <w:i/>
              <w:iCs/>
              <w:noProof/>
            </w:rPr>
            <w:t xml:space="preserve">Global revenue of the Walt Disney Company in the fiscal years 2006 to 2018 (in billion U.S. dollars).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https://www.statista.com/statistics/273555/global-revenue-of-the-walt-disney-</w:t>
          </w:r>
          <w:r w:rsidRPr="00663F15">
            <w:rPr>
              <w:rFonts w:asciiTheme="majorBidi" w:hAnsiTheme="majorBidi" w:cstheme="majorBidi"/>
              <w:noProof/>
              <w:u w:val="single"/>
            </w:rPr>
            <w:lastRenderedPageBreak/>
            <w:t>company/</w:t>
          </w:r>
          <w:r w:rsidRPr="00663F15">
            <w:rPr>
              <w:rFonts w:asciiTheme="majorBidi" w:hAnsiTheme="majorBidi" w:cstheme="majorBidi"/>
              <w:noProof/>
            </w:rPr>
            <w:br/>
            <w:t>[Accessed 13th March 2019].</w:t>
          </w:r>
        </w:p>
        <w:p w14:paraId="4E83600F"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Statista, 2019. </w:t>
          </w:r>
          <w:r w:rsidRPr="00663F15">
            <w:rPr>
              <w:rFonts w:asciiTheme="majorBidi" w:hAnsiTheme="majorBidi" w:cstheme="majorBidi"/>
              <w:i/>
              <w:iCs/>
              <w:noProof/>
            </w:rPr>
            <w:t xml:space="preserve">Total assets of the Walt Disney Company in the fiscal years 2006 to 2018 (in billion U.S. dollars).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https://www.statista.com/statistics/193136/total-assets-of-the-walt-disney-company-since-2006/</w:t>
          </w:r>
          <w:r w:rsidRPr="00663F15">
            <w:rPr>
              <w:rFonts w:asciiTheme="majorBidi" w:hAnsiTheme="majorBidi" w:cstheme="majorBidi"/>
              <w:noProof/>
            </w:rPr>
            <w:br/>
            <w:t>[Accessed 4th March 2019].</w:t>
          </w:r>
        </w:p>
        <w:p w14:paraId="21090F9E"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Statista, 2019. </w:t>
          </w:r>
          <w:r w:rsidRPr="00663F15">
            <w:rPr>
              <w:rFonts w:asciiTheme="majorBidi" w:hAnsiTheme="majorBidi" w:cstheme="majorBidi"/>
              <w:i/>
              <w:iCs/>
              <w:noProof/>
            </w:rPr>
            <w:t xml:space="preserve">Walt Disney Company's revenue from 1st quarter 2010 to 1st quarter 2019 (in billion U.S. dollars).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https://www.statista.com/statistics/224397/quarterly-revenue-of-the-walt-disney-company/</w:t>
          </w:r>
          <w:r w:rsidRPr="00663F15">
            <w:rPr>
              <w:rFonts w:asciiTheme="majorBidi" w:hAnsiTheme="majorBidi" w:cstheme="majorBidi"/>
              <w:noProof/>
            </w:rPr>
            <w:br/>
            <w:t>[Accessed 27 February 2019].</w:t>
          </w:r>
        </w:p>
        <w:p w14:paraId="73A8F703"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Strategic Management: Evaluation and Execution, 2012. </w:t>
          </w:r>
          <w:r w:rsidRPr="00663F15">
            <w:rPr>
              <w:rFonts w:asciiTheme="majorBidi" w:hAnsiTheme="majorBidi" w:cstheme="majorBidi"/>
              <w:i/>
              <w:iCs/>
              <w:noProof/>
            </w:rPr>
            <w:t xml:space="preserve">Vertical Integration Strategies. </w:t>
          </w:r>
          <w:r w:rsidRPr="00663F15">
            <w:rPr>
              <w:rFonts w:asciiTheme="majorBidi" w:hAnsiTheme="majorBidi" w:cstheme="majorBidi"/>
              <w:noProof/>
            </w:rPr>
            <w:t>s.l.:Creative Commons.</w:t>
          </w:r>
        </w:p>
        <w:p w14:paraId="34192D65"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Sylt, C., 2019. </w:t>
          </w:r>
          <w:r w:rsidRPr="00663F15">
            <w:rPr>
              <w:rFonts w:asciiTheme="majorBidi" w:hAnsiTheme="majorBidi" w:cstheme="majorBidi"/>
              <w:i/>
              <w:iCs/>
              <w:noProof/>
            </w:rPr>
            <w:t xml:space="preserve">Disney spent £100m making the new Mary Poppins in the UK.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https://www.theguardian.com/film/2019/jan/06/disney-spent-100m-making-the-new-mary-poppins-in-the-uk</w:t>
          </w:r>
          <w:r w:rsidRPr="00663F15">
            <w:rPr>
              <w:rFonts w:asciiTheme="majorBidi" w:hAnsiTheme="majorBidi" w:cstheme="majorBidi"/>
              <w:noProof/>
            </w:rPr>
            <w:br/>
            <w:t>[Accessed 14th March 2019].</w:t>
          </w:r>
        </w:p>
        <w:p w14:paraId="44EF468B"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The Disney Company, 2019. </w:t>
          </w:r>
          <w:r w:rsidRPr="00663F15">
            <w:rPr>
              <w:rFonts w:asciiTheme="majorBidi" w:hAnsiTheme="majorBidi" w:cstheme="majorBidi"/>
              <w:i/>
              <w:iCs/>
              <w:noProof/>
            </w:rPr>
            <w:t xml:space="preserve">About The Walt Disney Company.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https://www.thewaltdisneycompany.com/about/</w:t>
          </w:r>
          <w:r w:rsidRPr="00663F15">
            <w:rPr>
              <w:rFonts w:asciiTheme="majorBidi" w:hAnsiTheme="majorBidi" w:cstheme="majorBidi"/>
              <w:noProof/>
            </w:rPr>
            <w:br/>
            <w:t>[Accessed 5th March 2019].</w:t>
          </w:r>
        </w:p>
        <w:p w14:paraId="2A722DF2"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The Walt Disney Company, 2018. </w:t>
          </w:r>
          <w:r w:rsidRPr="00663F15">
            <w:rPr>
              <w:rFonts w:asciiTheme="majorBidi" w:hAnsiTheme="majorBidi" w:cstheme="majorBidi"/>
              <w:i/>
              <w:iCs/>
              <w:noProof/>
            </w:rPr>
            <w:t xml:space="preserve">Disney is No. 1 on Forbes’ World’s Best Regarded Companies List.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https://www.thewaltdisneycompany.com/disney-is-no-1-on-forbes-worlds-best-regarded-companies-list/</w:t>
          </w:r>
          <w:r w:rsidRPr="00663F15">
            <w:rPr>
              <w:rFonts w:asciiTheme="majorBidi" w:hAnsiTheme="majorBidi" w:cstheme="majorBidi"/>
              <w:noProof/>
            </w:rPr>
            <w:br/>
            <w:t>[Accessed 13th March 2019].</w:t>
          </w:r>
        </w:p>
        <w:p w14:paraId="79596285"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The Walt Disney Company, 2018. </w:t>
          </w:r>
          <w:r w:rsidRPr="00663F15">
            <w:rPr>
              <w:rFonts w:asciiTheme="majorBidi" w:hAnsiTheme="majorBidi" w:cstheme="majorBidi"/>
              <w:i/>
              <w:iCs/>
              <w:noProof/>
            </w:rPr>
            <w:t xml:space="preserve">Disney’s Environmental Stewardship Goals and Targets, </w:t>
          </w:r>
          <w:r w:rsidRPr="00663F15">
            <w:rPr>
              <w:rFonts w:asciiTheme="majorBidi" w:hAnsiTheme="majorBidi" w:cstheme="majorBidi"/>
              <w:noProof/>
            </w:rPr>
            <w:t>s.l.: The Walt Disney Company.</w:t>
          </w:r>
        </w:p>
        <w:p w14:paraId="75257EB3"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The Walt Disney Company, 2018. </w:t>
          </w:r>
          <w:r w:rsidRPr="00663F15">
            <w:rPr>
              <w:rFonts w:asciiTheme="majorBidi" w:hAnsiTheme="majorBidi" w:cstheme="majorBidi"/>
              <w:i/>
              <w:iCs/>
              <w:noProof/>
            </w:rPr>
            <w:t xml:space="preserve">Fiscal Year 2018 Annual Financial Report, </w:t>
          </w:r>
          <w:r w:rsidRPr="00663F15">
            <w:rPr>
              <w:rFonts w:asciiTheme="majorBidi" w:hAnsiTheme="majorBidi" w:cstheme="majorBidi"/>
              <w:noProof/>
            </w:rPr>
            <w:t>s.l.: UNITED STATES SECURITIES AND EXCHANGE COMMISSION.</w:t>
          </w:r>
        </w:p>
        <w:p w14:paraId="3A7A98EE"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The Walt Disney Company, 2018. </w:t>
          </w:r>
          <w:r w:rsidRPr="00663F15">
            <w:rPr>
              <w:rFonts w:asciiTheme="majorBidi" w:hAnsiTheme="majorBidi" w:cstheme="majorBidi"/>
              <w:i/>
              <w:iCs/>
              <w:noProof/>
            </w:rPr>
            <w:t xml:space="preserve">The Walt Disney Company Announces Strategic Reorganization.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https://www.thewaltdisneycompany.com/walt-disney-company-announces-strategic-reorganization/</w:t>
          </w:r>
          <w:r w:rsidRPr="00663F15">
            <w:rPr>
              <w:rFonts w:asciiTheme="majorBidi" w:hAnsiTheme="majorBidi" w:cstheme="majorBidi"/>
              <w:noProof/>
            </w:rPr>
            <w:br/>
            <w:t>[Accessed 14th March 2019].</w:t>
          </w:r>
        </w:p>
        <w:p w14:paraId="0C49BEB3"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The Walt Disney Company, 2019. [Online]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https://privacy.thewaltdisneycompany.com/en/company-overview/</w:t>
          </w:r>
          <w:r w:rsidRPr="00663F15">
            <w:rPr>
              <w:rFonts w:asciiTheme="majorBidi" w:hAnsiTheme="majorBidi" w:cstheme="majorBidi"/>
              <w:noProof/>
            </w:rPr>
            <w:br/>
            <w:t>[Accessed 13th March 2019].</w:t>
          </w:r>
        </w:p>
        <w:p w14:paraId="0425A383" w14:textId="77777777" w:rsidR="00663F15" w:rsidRPr="00663F15" w:rsidRDefault="00663F15" w:rsidP="00663F15">
          <w:pPr>
            <w:pStyle w:val="Bibliography"/>
            <w:rPr>
              <w:rFonts w:asciiTheme="majorBidi" w:hAnsiTheme="majorBidi" w:cstheme="majorBidi"/>
              <w:noProof/>
            </w:rPr>
          </w:pPr>
          <w:r w:rsidRPr="00663F15">
            <w:rPr>
              <w:rFonts w:asciiTheme="majorBidi" w:hAnsiTheme="majorBidi" w:cstheme="majorBidi"/>
              <w:noProof/>
            </w:rPr>
            <w:t xml:space="preserve">The Walt Disney Company, 208. </w:t>
          </w:r>
          <w:r w:rsidRPr="00663F15">
            <w:rPr>
              <w:rFonts w:asciiTheme="majorBidi" w:hAnsiTheme="majorBidi" w:cstheme="majorBidi"/>
              <w:i/>
              <w:iCs/>
              <w:noProof/>
            </w:rPr>
            <w:t xml:space="preserve">The Walt Disney Company Reports Fourth Quarter and Full Year Earnings For Fiscal 2018. </w:t>
          </w:r>
          <w:r w:rsidRPr="00663F15">
            <w:rPr>
              <w:rFonts w:asciiTheme="majorBidi" w:hAnsiTheme="majorBidi" w:cstheme="majorBidi"/>
              <w:noProof/>
            </w:rPr>
            <w:t xml:space="preserve">[Online] </w:t>
          </w:r>
          <w:r w:rsidRPr="00663F15">
            <w:rPr>
              <w:rFonts w:asciiTheme="majorBidi" w:hAnsiTheme="majorBidi" w:cstheme="majorBidi"/>
              <w:noProof/>
            </w:rPr>
            <w:br/>
            <w:t xml:space="preserve">Available at: </w:t>
          </w:r>
          <w:r w:rsidRPr="00663F15">
            <w:rPr>
              <w:rFonts w:asciiTheme="majorBidi" w:hAnsiTheme="majorBidi" w:cstheme="majorBidi"/>
              <w:noProof/>
              <w:u w:val="single"/>
            </w:rPr>
            <w:t>https://www.thewaltdisneycompany.com/the-walt-disney-company-reports-fourth-quarter-and-full-year-earnings-for-fiscal-2018/</w:t>
          </w:r>
          <w:r w:rsidRPr="00663F15">
            <w:rPr>
              <w:rFonts w:asciiTheme="majorBidi" w:hAnsiTheme="majorBidi" w:cstheme="majorBidi"/>
              <w:noProof/>
            </w:rPr>
            <w:br/>
            <w:t>[Accessed 7th March 2019].</w:t>
          </w:r>
        </w:p>
        <w:p w14:paraId="47DFC00E" w14:textId="32FE7AD5" w:rsidR="00663F15" w:rsidRPr="00663F15" w:rsidRDefault="00663F15" w:rsidP="00663F15">
          <w:pPr>
            <w:rPr>
              <w:rFonts w:asciiTheme="majorBidi" w:hAnsiTheme="majorBidi" w:cstheme="majorBidi"/>
            </w:rPr>
          </w:pPr>
          <w:r w:rsidRPr="00663F15">
            <w:rPr>
              <w:rFonts w:asciiTheme="majorBidi" w:hAnsiTheme="majorBidi" w:cstheme="majorBidi"/>
              <w:b/>
              <w:bCs/>
            </w:rPr>
            <w:fldChar w:fldCharType="end"/>
          </w:r>
        </w:p>
      </w:sdtContent>
    </w:sdt>
    <w:p w14:paraId="74058CA0" w14:textId="34506FC9" w:rsidR="005D6FAE" w:rsidRPr="00663F15" w:rsidRDefault="005D6FAE" w:rsidP="00663F15">
      <w:pPr>
        <w:pStyle w:val="Heading1"/>
        <w:rPr>
          <w:rFonts w:asciiTheme="majorBidi" w:hAnsiTheme="majorBidi"/>
        </w:rPr>
      </w:pPr>
    </w:p>
    <w:p w14:paraId="680AE4A2" w14:textId="51081EB5" w:rsidR="005A5B1D" w:rsidRPr="00663F15" w:rsidRDefault="005A5B1D" w:rsidP="005A5B1D">
      <w:pPr>
        <w:rPr>
          <w:rFonts w:asciiTheme="majorBidi" w:hAnsiTheme="majorBidi" w:cstheme="majorBidi"/>
        </w:rPr>
      </w:pPr>
    </w:p>
    <w:p w14:paraId="44EB8E9D" w14:textId="77777777" w:rsidR="005D6FAE" w:rsidRPr="00663F15" w:rsidRDefault="005D6FAE" w:rsidP="005D6FAE">
      <w:pPr>
        <w:rPr>
          <w:rFonts w:asciiTheme="majorBidi" w:hAnsiTheme="majorBidi" w:cstheme="majorBidi"/>
        </w:rPr>
      </w:pPr>
    </w:p>
    <w:sectPr w:rsidR="005D6FAE" w:rsidRPr="00663F15" w:rsidSect="0078007F">
      <w:headerReference w:type="default" r:id="rId43"/>
      <w:footerReference w:type="even" r:id="rId44"/>
      <w:footerReference w:type="default" r:id="rId45"/>
      <w:pgSz w:w="11900" w:h="16840"/>
      <w:pgMar w:top="1440" w:right="1440" w:bottom="1440" w:left="1440" w:header="720" w:footer="720" w:gutter="0"/>
      <w:cols w:space="720"/>
      <w:titlePg/>
      <w:docGrid w:linePitch="40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F7D4C7" w14:textId="77777777" w:rsidR="00B359D2" w:rsidRDefault="00B359D2" w:rsidP="00B359D2">
      <w:r>
        <w:separator/>
      </w:r>
    </w:p>
  </w:endnote>
  <w:endnote w:type="continuationSeparator" w:id="0">
    <w:p w14:paraId="74F13674" w14:textId="77777777" w:rsidR="00B359D2" w:rsidRDefault="00B359D2" w:rsidP="00B359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DengXian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A4912F" w14:textId="77777777" w:rsidR="0078007F" w:rsidRDefault="0078007F" w:rsidP="003A081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4D98C403" w14:textId="77777777" w:rsidR="0078007F" w:rsidRDefault="0078007F" w:rsidP="0078007F">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FA8C1E" w14:textId="329F845C" w:rsidR="0078007F" w:rsidRDefault="0078007F" w:rsidP="003A081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D1E64">
      <w:rPr>
        <w:rStyle w:val="PageNumber"/>
        <w:noProof/>
      </w:rPr>
      <w:t>20</w:t>
    </w:r>
    <w:r>
      <w:rPr>
        <w:rStyle w:val="PageNumber"/>
      </w:rPr>
      <w:fldChar w:fldCharType="end"/>
    </w:r>
  </w:p>
  <w:p w14:paraId="536F4017" w14:textId="77777777" w:rsidR="0078007F" w:rsidRDefault="0078007F" w:rsidP="0078007F">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1048378" w14:textId="77777777" w:rsidR="00B359D2" w:rsidRDefault="00B359D2" w:rsidP="00B359D2">
      <w:r>
        <w:separator/>
      </w:r>
    </w:p>
  </w:footnote>
  <w:footnote w:type="continuationSeparator" w:id="0">
    <w:p w14:paraId="523E4C25" w14:textId="77777777" w:rsidR="00B359D2" w:rsidRDefault="00B359D2" w:rsidP="00B359D2">
      <w:r>
        <w:continuationSeparator/>
      </w:r>
    </w:p>
  </w:footnote>
  <w:footnote w:id="1">
    <w:p w14:paraId="7F750B96" w14:textId="44830CEE" w:rsidR="00B359D2" w:rsidRDefault="00B359D2">
      <w:pPr>
        <w:pStyle w:val="FootnoteText"/>
      </w:pPr>
      <w:r>
        <w:rPr>
          <w:rStyle w:val="FootnoteReference"/>
        </w:rPr>
        <w:footnoteRef/>
      </w:r>
      <w:r>
        <w:t xml:space="preserve"> </w:t>
      </w:r>
      <w:r w:rsidRPr="00B359D2">
        <w:rPr>
          <w:rFonts w:asciiTheme="majorBidi" w:hAnsiTheme="majorBidi" w:cstheme="majorBidi"/>
          <w:sz w:val="20"/>
          <w:szCs w:val="20"/>
        </w:rPr>
        <w:t>M. J. Winkler was a key figure in the production and distribution of silent animation industry in the 1920’s to 1930’s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CE3495" w14:textId="1C854D0A" w:rsidR="0078007F" w:rsidRPr="0078007F" w:rsidRDefault="0078007F" w:rsidP="0078007F">
    <w:pPr>
      <w:pStyle w:val="Header"/>
      <w:rPr>
        <w:rFonts w:asciiTheme="majorBidi" w:hAnsiTheme="majorBidi" w:cstheme="majorBidi"/>
      </w:rPr>
    </w:pPr>
    <w:r w:rsidRPr="0078007F">
      <w:rPr>
        <w:rFonts w:asciiTheme="majorBidi" w:hAnsiTheme="majorBidi" w:cstheme="majorBidi"/>
      </w:rPr>
      <w:t>Emma-Siân Davies (1502478)</w:t>
    </w:r>
    <w:r w:rsidRPr="0078007F">
      <w:rPr>
        <w:rFonts w:asciiTheme="majorBidi" w:hAnsiTheme="majorBidi" w:cstheme="majorBidi"/>
      </w:rPr>
      <w:ptab w:relativeTo="margin" w:alignment="right" w:leader="none"/>
    </w:r>
    <w:r w:rsidRPr="0078007F">
      <w:rPr>
        <w:rFonts w:asciiTheme="majorBidi" w:hAnsiTheme="majorBidi" w:cstheme="majorBidi"/>
      </w:rPr>
      <w:t>SBUS6104</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361460"/>
    <w:multiLevelType w:val="hybridMultilevel"/>
    <w:tmpl w:val="93B2AD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09147C"/>
    <w:multiLevelType w:val="hybridMultilevel"/>
    <w:tmpl w:val="450441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B1422EB"/>
    <w:multiLevelType w:val="hybridMultilevel"/>
    <w:tmpl w:val="FCEA46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drawingGridHorizontalSpacing w:val="120"/>
  <w:drawingGridVerticalSpacing w:val="200"/>
  <w:displayHorizontalDrawingGridEvery w:val="2"/>
  <w:displayVerticalDrawingGridEvery w:val="2"/>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C83"/>
    <w:rsid w:val="0002571B"/>
    <w:rsid w:val="000C54F1"/>
    <w:rsid w:val="00156818"/>
    <w:rsid w:val="001D5AF2"/>
    <w:rsid w:val="001E780A"/>
    <w:rsid w:val="001F634C"/>
    <w:rsid w:val="00216DFA"/>
    <w:rsid w:val="00243693"/>
    <w:rsid w:val="0028284F"/>
    <w:rsid w:val="002A28E5"/>
    <w:rsid w:val="002E6D70"/>
    <w:rsid w:val="002F2571"/>
    <w:rsid w:val="00347324"/>
    <w:rsid w:val="0036010A"/>
    <w:rsid w:val="00377C2C"/>
    <w:rsid w:val="003F7196"/>
    <w:rsid w:val="00416CAD"/>
    <w:rsid w:val="00436C7D"/>
    <w:rsid w:val="00442974"/>
    <w:rsid w:val="0047065D"/>
    <w:rsid w:val="004848D2"/>
    <w:rsid w:val="004B0720"/>
    <w:rsid w:val="004C1B66"/>
    <w:rsid w:val="00543597"/>
    <w:rsid w:val="00547076"/>
    <w:rsid w:val="00566DAD"/>
    <w:rsid w:val="005A5B1D"/>
    <w:rsid w:val="005D6FAE"/>
    <w:rsid w:val="00612365"/>
    <w:rsid w:val="0064168E"/>
    <w:rsid w:val="00642C83"/>
    <w:rsid w:val="00663F15"/>
    <w:rsid w:val="006D2569"/>
    <w:rsid w:val="006E0640"/>
    <w:rsid w:val="00731942"/>
    <w:rsid w:val="0073554F"/>
    <w:rsid w:val="00752051"/>
    <w:rsid w:val="0078007F"/>
    <w:rsid w:val="00780955"/>
    <w:rsid w:val="007D600D"/>
    <w:rsid w:val="00892F24"/>
    <w:rsid w:val="00913F9E"/>
    <w:rsid w:val="00920B4E"/>
    <w:rsid w:val="00AB322F"/>
    <w:rsid w:val="00B359D2"/>
    <w:rsid w:val="00B67AF3"/>
    <w:rsid w:val="00B82830"/>
    <w:rsid w:val="00C42434"/>
    <w:rsid w:val="00C82E9D"/>
    <w:rsid w:val="00CC4BB3"/>
    <w:rsid w:val="00CE15D2"/>
    <w:rsid w:val="00D37075"/>
    <w:rsid w:val="00DC47C1"/>
    <w:rsid w:val="00DD1E64"/>
    <w:rsid w:val="00DD609F"/>
    <w:rsid w:val="00DF6B8D"/>
    <w:rsid w:val="00E862A7"/>
    <w:rsid w:val="00EA3E9F"/>
    <w:rsid w:val="00FD253D"/>
    <w:rsid w:val="00FD628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1AA2730A"/>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zh-CN"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8007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8007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3194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B359D2"/>
  </w:style>
  <w:style w:type="character" w:customStyle="1" w:styleId="FootnoteTextChar">
    <w:name w:val="Footnote Text Char"/>
    <w:basedOn w:val="DefaultParagraphFont"/>
    <w:link w:val="FootnoteText"/>
    <w:uiPriority w:val="99"/>
    <w:rsid w:val="00B359D2"/>
  </w:style>
  <w:style w:type="character" w:styleId="FootnoteReference">
    <w:name w:val="footnote reference"/>
    <w:basedOn w:val="DefaultParagraphFont"/>
    <w:uiPriority w:val="99"/>
    <w:unhideWhenUsed/>
    <w:rsid w:val="00B359D2"/>
    <w:rPr>
      <w:vertAlign w:val="superscript"/>
    </w:rPr>
  </w:style>
  <w:style w:type="paragraph" w:styleId="NormalWeb">
    <w:name w:val="Normal (Web)"/>
    <w:basedOn w:val="Normal"/>
    <w:uiPriority w:val="99"/>
    <w:semiHidden/>
    <w:unhideWhenUsed/>
    <w:rsid w:val="00B67AF3"/>
    <w:pPr>
      <w:spacing w:before="100" w:beforeAutospacing="1" w:after="100" w:afterAutospacing="1"/>
    </w:pPr>
    <w:rPr>
      <w:rFonts w:ascii="Times New Roman" w:hAnsi="Times New Roman" w:cs="Times New Roman"/>
    </w:rPr>
  </w:style>
  <w:style w:type="character" w:customStyle="1" w:styleId="Heading1Char">
    <w:name w:val="Heading 1 Char"/>
    <w:basedOn w:val="DefaultParagraphFont"/>
    <w:link w:val="Heading1"/>
    <w:uiPriority w:val="9"/>
    <w:rsid w:val="007800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8007F"/>
    <w:rPr>
      <w:rFonts w:asciiTheme="majorHAnsi" w:eastAsiaTheme="majorEastAsia" w:hAnsiTheme="majorHAnsi" w:cstheme="majorBidi"/>
      <w:color w:val="2F5496" w:themeColor="accent1" w:themeShade="BF"/>
      <w:sz w:val="26"/>
      <w:szCs w:val="26"/>
    </w:rPr>
  </w:style>
  <w:style w:type="paragraph" w:styleId="NoSpacing">
    <w:name w:val="No Spacing"/>
    <w:link w:val="NoSpacingChar"/>
    <w:uiPriority w:val="1"/>
    <w:qFormat/>
    <w:rsid w:val="0078007F"/>
    <w:rPr>
      <w:sz w:val="22"/>
      <w:szCs w:val="22"/>
      <w:lang w:val="en-US"/>
    </w:rPr>
  </w:style>
  <w:style w:type="character" w:customStyle="1" w:styleId="NoSpacingChar">
    <w:name w:val="No Spacing Char"/>
    <w:basedOn w:val="DefaultParagraphFont"/>
    <w:link w:val="NoSpacing"/>
    <w:uiPriority w:val="1"/>
    <w:rsid w:val="0078007F"/>
    <w:rPr>
      <w:sz w:val="22"/>
      <w:szCs w:val="22"/>
      <w:lang w:val="en-US"/>
    </w:rPr>
  </w:style>
  <w:style w:type="paragraph" w:styleId="Title">
    <w:name w:val="Title"/>
    <w:basedOn w:val="Normal"/>
    <w:link w:val="TitleChar"/>
    <w:qFormat/>
    <w:rsid w:val="0078007F"/>
    <w:pPr>
      <w:jc w:val="center"/>
    </w:pPr>
    <w:rPr>
      <w:rFonts w:ascii="Times New Roman" w:eastAsia="Times New Roman" w:hAnsi="Times New Roman" w:cs="Times New Roman"/>
      <w:b/>
      <w:bCs/>
      <w:u w:val="single"/>
      <w:lang w:val="en-US" w:eastAsia="en-US"/>
    </w:rPr>
  </w:style>
  <w:style w:type="character" w:customStyle="1" w:styleId="TitleChar">
    <w:name w:val="Title Char"/>
    <w:basedOn w:val="DefaultParagraphFont"/>
    <w:link w:val="Title"/>
    <w:rsid w:val="0078007F"/>
    <w:rPr>
      <w:rFonts w:ascii="Times New Roman" w:eastAsia="Times New Roman" w:hAnsi="Times New Roman" w:cs="Times New Roman"/>
      <w:b/>
      <w:bCs/>
      <w:u w:val="single"/>
      <w:lang w:val="en-US" w:eastAsia="en-US"/>
    </w:rPr>
  </w:style>
  <w:style w:type="paragraph" w:styleId="Header">
    <w:name w:val="header"/>
    <w:basedOn w:val="Normal"/>
    <w:link w:val="HeaderChar"/>
    <w:uiPriority w:val="99"/>
    <w:unhideWhenUsed/>
    <w:rsid w:val="0078007F"/>
    <w:pPr>
      <w:tabs>
        <w:tab w:val="center" w:pos="4513"/>
        <w:tab w:val="right" w:pos="9026"/>
      </w:tabs>
    </w:pPr>
  </w:style>
  <w:style w:type="character" w:customStyle="1" w:styleId="HeaderChar">
    <w:name w:val="Header Char"/>
    <w:basedOn w:val="DefaultParagraphFont"/>
    <w:link w:val="Header"/>
    <w:uiPriority w:val="99"/>
    <w:rsid w:val="0078007F"/>
  </w:style>
  <w:style w:type="paragraph" w:styleId="Footer">
    <w:name w:val="footer"/>
    <w:basedOn w:val="Normal"/>
    <w:link w:val="FooterChar"/>
    <w:uiPriority w:val="99"/>
    <w:unhideWhenUsed/>
    <w:rsid w:val="0078007F"/>
    <w:pPr>
      <w:tabs>
        <w:tab w:val="center" w:pos="4513"/>
        <w:tab w:val="right" w:pos="9026"/>
      </w:tabs>
    </w:pPr>
  </w:style>
  <w:style w:type="character" w:customStyle="1" w:styleId="FooterChar">
    <w:name w:val="Footer Char"/>
    <w:basedOn w:val="DefaultParagraphFont"/>
    <w:link w:val="Footer"/>
    <w:uiPriority w:val="99"/>
    <w:rsid w:val="0078007F"/>
  </w:style>
  <w:style w:type="character" w:styleId="PlaceholderText">
    <w:name w:val="Placeholder Text"/>
    <w:basedOn w:val="DefaultParagraphFont"/>
    <w:uiPriority w:val="99"/>
    <w:semiHidden/>
    <w:rsid w:val="0078007F"/>
    <w:rPr>
      <w:color w:val="808080"/>
    </w:rPr>
  </w:style>
  <w:style w:type="character" w:styleId="PageNumber">
    <w:name w:val="page number"/>
    <w:basedOn w:val="DefaultParagraphFont"/>
    <w:uiPriority w:val="99"/>
    <w:semiHidden/>
    <w:unhideWhenUsed/>
    <w:rsid w:val="0078007F"/>
  </w:style>
  <w:style w:type="paragraph" w:styleId="TOCHeading">
    <w:name w:val="TOC Heading"/>
    <w:basedOn w:val="Heading1"/>
    <w:next w:val="Normal"/>
    <w:uiPriority w:val="39"/>
    <w:unhideWhenUsed/>
    <w:qFormat/>
    <w:rsid w:val="0078007F"/>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78007F"/>
    <w:pPr>
      <w:spacing w:before="120"/>
    </w:pPr>
    <w:rPr>
      <w:b/>
      <w:bCs/>
    </w:rPr>
  </w:style>
  <w:style w:type="paragraph" w:styleId="TOC2">
    <w:name w:val="toc 2"/>
    <w:basedOn w:val="Normal"/>
    <w:next w:val="Normal"/>
    <w:autoRedefine/>
    <w:uiPriority w:val="39"/>
    <w:unhideWhenUsed/>
    <w:rsid w:val="0078007F"/>
    <w:pPr>
      <w:ind w:left="240"/>
    </w:pPr>
    <w:rPr>
      <w:b/>
      <w:bCs/>
      <w:sz w:val="22"/>
      <w:szCs w:val="22"/>
    </w:rPr>
  </w:style>
  <w:style w:type="character" w:styleId="Hyperlink">
    <w:name w:val="Hyperlink"/>
    <w:basedOn w:val="DefaultParagraphFont"/>
    <w:uiPriority w:val="99"/>
    <w:unhideWhenUsed/>
    <w:rsid w:val="0078007F"/>
    <w:rPr>
      <w:color w:val="0563C1" w:themeColor="hyperlink"/>
      <w:u w:val="single"/>
    </w:rPr>
  </w:style>
  <w:style w:type="paragraph" w:styleId="TOC3">
    <w:name w:val="toc 3"/>
    <w:basedOn w:val="Normal"/>
    <w:next w:val="Normal"/>
    <w:autoRedefine/>
    <w:uiPriority w:val="39"/>
    <w:unhideWhenUsed/>
    <w:rsid w:val="0078007F"/>
    <w:pPr>
      <w:ind w:left="480"/>
    </w:pPr>
    <w:rPr>
      <w:sz w:val="22"/>
      <w:szCs w:val="22"/>
    </w:rPr>
  </w:style>
  <w:style w:type="paragraph" w:styleId="TOC4">
    <w:name w:val="toc 4"/>
    <w:basedOn w:val="Normal"/>
    <w:next w:val="Normal"/>
    <w:autoRedefine/>
    <w:uiPriority w:val="39"/>
    <w:semiHidden/>
    <w:unhideWhenUsed/>
    <w:rsid w:val="0078007F"/>
    <w:pPr>
      <w:ind w:left="720"/>
    </w:pPr>
    <w:rPr>
      <w:sz w:val="20"/>
      <w:szCs w:val="20"/>
    </w:rPr>
  </w:style>
  <w:style w:type="paragraph" w:styleId="TOC5">
    <w:name w:val="toc 5"/>
    <w:basedOn w:val="Normal"/>
    <w:next w:val="Normal"/>
    <w:autoRedefine/>
    <w:uiPriority w:val="39"/>
    <w:semiHidden/>
    <w:unhideWhenUsed/>
    <w:rsid w:val="0078007F"/>
    <w:pPr>
      <w:ind w:left="960"/>
    </w:pPr>
    <w:rPr>
      <w:sz w:val="20"/>
      <w:szCs w:val="20"/>
    </w:rPr>
  </w:style>
  <w:style w:type="paragraph" w:styleId="TOC6">
    <w:name w:val="toc 6"/>
    <w:basedOn w:val="Normal"/>
    <w:next w:val="Normal"/>
    <w:autoRedefine/>
    <w:uiPriority w:val="39"/>
    <w:semiHidden/>
    <w:unhideWhenUsed/>
    <w:rsid w:val="0078007F"/>
    <w:pPr>
      <w:ind w:left="1200"/>
    </w:pPr>
    <w:rPr>
      <w:sz w:val="20"/>
      <w:szCs w:val="20"/>
    </w:rPr>
  </w:style>
  <w:style w:type="paragraph" w:styleId="TOC7">
    <w:name w:val="toc 7"/>
    <w:basedOn w:val="Normal"/>
    <w:next w:val="Normal"/>
    <w:autoRedefine/>
    <w:uiPriority w:val="39"/>
    <w:semiHidden/>
    <w:unhideWhenUsed/>
    <w:rsid w:val="0078007F"/>
    <w:pPr>
      <w:ind w:left="1440"/>
    </w:pPr>
    <w:rPr>
      <w:sz w:val="20"/>
      <w:szCs w:val="20"/>
    </w:rPr>
  </w:style>
  <w:style w:type="paragraph" w:styleId="TOC8">
    <w:name w:val="toc 8"/>
    <w:basedOn w:val="Normal"/>
    <w:next w:val="Normal"/>
    <w:autoRedefine/>
    <w:uiPriority w:val="39"/>
    <w:semiHidden/>
    <w:unhideWhenUsed/>
    <w:rsid w:val="0078007F"/>
    <w:pPr>
      <w:ind w:left="1680"/>
    </w:pPr>
    <w:rPr>
      <w:sz w:val="20"/>
      <w:szCs w:val="20"/>
    </w:rPr>
  </w:style>
  <w:style w:type="paragraph" w:styleId="TOC9">
    <w:name w:val="toc 9"/>
    <w:basedOn w:val="Normal"/>
    <w:next w:val="Normal"/>
    <w:autoRedefine/>
    <w:uiPriority w:val="39"/>
    <w:semiHidden/>
    <w:unhideWhenUsed/>
    <w:rsid w:val="0078007F"/>
    <w:pPr>
      <w:ind w:left="1920"/>
    </w:pPr>
    <w:rPr>
      <w:sz w:val="20"/>
      <w:szCs w:val="20"/>
    </w:rPr>
  </w:style>
  <w:style w:type="character" w:customStyle="1" w:styleId="Heading3Char">
    <w:name w:val="Heading 3 Char"/>
    <w:basedOn w:val="DefaultParagraphFont"/>
    <w:link w:val="Heading3"/>
    <w:uiPriority w:val="9"/>
    <w:rsid w:val="00731942"/>
    <w:rPr>
      <w:rFonts w:asciiTheme="majorHAnsi" w:eastAsiaTheme="majorEastAsia" w:hAnsiTheme="majorHAnsi" w:cstheme="majorBidi"/>
      <w:color w:val="1F3763" w:themeColor="accent1" w:themeShade="7F"/>
    </w:rPr>
  </w:style>
  <w:style w:type="character" w:styleId="Emphasis">
    <w:name w:val="Emphasis"/>
    <w:basedOn w:val="DefaultParagraphFont"/>
    <w:uiPriority w:val="20"/>
    <w:qFormat/>
    <w:rsid w:val="00EA3E9F"/>
    <w:rPr>
      <w:i/>
      <w:iCs/>
    </w:rPr>
  </w:style>
  <w:style w:type="paragraph" w:styleId="ListParagraph">
    <w:name w:val="List Paragraph"/>
    <w:basedOn w:val="Normal"/>
    <w:uiPriority w:val="34"/>
    <w:qFormat/>
    <w:rsid w:val="00543597"/>
    <w:pPr>
      <w:ind w:left="720"/>
      <w:contextualSpacing/>
    </w:pPr>
  </w:style>
  <w:style w:type="paragraph" w:styleId="Bibliography">
    <w:name w:val="Bibliography"/>
    <w:basedOn w:val="Normal"/>
    <w:next w:val="Normal"/>
    <w:uiPriority w:val="37"/>
    <w:unhideWhenUsed/>
    <w:rsid w:val="005D6F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0742">
      <w:bodyDiv w:val="1"/>
      <w:marLeft w:val="0"/>
      <w:marRight w:val="0"/>
      <w:marTop w:val="0"/>
      <w:marBottom w:val="0"/>
      <w:divBdr>
        <w:top w:val="none" w:sz="0" w:space="0" w:color="auto"/>
        <w:left w:val="none" w:sz="0" w:space="0" w:color="auto"/>
        <w:bottom w:val="none" w:sz="0" w:space="0" w:color="auto"/>
        <w:right w:val="none" w:sz="0" w:space="0" w:color="auto"/>
      </w:divBdr>
    </w:div>
    <w:div w:id="4600881">
      <w:bodyDiv w:val="1"/>
      <w:marLeft w:val="0"/>
      <w:marRight w:val="0"/>
      <w:marTop w:val="0"/>
      <w:marBottom w:val="0"/>
      <w:divBdr>
        <w:top w:val="none" w:sz="0" w:space="0" w:color="auto"/>
        <w:left w:val="none" w:sz="0" w:space="0" w:color="auto"/>
        <w:bottom w:val="none" w:sz="0" w:space="0" w:color="auto"/>
        <w:right w:val="none" w:sz="0" w:space="0" w:color="auto"/>
      </w:divBdr>
    </w:div>
    <w:div w:id="33428082">
      <w:bodyDiv w:val="1"/>
      <w:marLeft w:val="0"/>
      <w:marRight w:val="0"/>
      <w:marTop w:val="0"/>
      <w:marBottom w:val="0"/>
      <w:divBdr>
        <w:top w:val="none" w:sz="0" w:space="0" w:color="auto"/>
        <w:left w:val="none" w:sz="0" w:space="0" w:color="auto"/>
        <w:bottom w:val="none" w:sz="0" w:space="0" w:color="auto"/>
        <w:right w:val="none" w:sz="0" w:space="0" w:color="auto"/>
      </w:divBdr>
    </w:div>
    <w:div w:id="55401960">
      <w:bodyDiv w:val="1"/>
      <w:marLeft w:val="0"/>
      <w:marRight w:val="0"/>
      <w:marTop w:val="0"/>
      <w:marBottom w:val="0"/>
      <w:divBdr>
        <w:top w:val="none" w:sz="0" w:space="0" w:color="auto"/>
        <w:left w:val="none" w:sz="0" w:space="0" w:color="auto"/>
        <w:bottom w:val="none" w:sz="0" w:space="0" w:color="auto"/>
        <w:right w:val="none" w:sz="0" w:space="0" w:color="auto"/>
      </w:divBdr>
    </w:div>
    <w:div w:id="59987905">
      <w:bodyDiv w:val="1"/>
      <w:marLeft w:val="0"/>
      <w:marRight w:val="0"/>
      <w:marTop w:val="0"/>
      <w:marBottom w:val="0"/>
      <w:divBdr>
        <w:top w:val="none" w:sz="0" w:space="0" w:color="auto"/>
        <w:left w:val="none" w:sz="0" w:space="0" w:color="auto"/>
        <w:bottom w:val="none" w:sz="0" w:space="0" w:color="auto"/>
        <w:right w:val="none" w:sz="0" w:space="0" w:color="auto"/>
      </w:divBdr>
    </w:div>
    <w:div w:id="80178768">
      <w:bodyDiv w:val="1"/>
      <w:marLeft w:val="0"/>
      <w:marRight w:val="0"/>
      <w:marTop w:val="0"/>
      <w:marBottom w:val="0"/>
      <w:divBdr>
        <w:top w:val="none" w:sz="0" w:space="0" w:color="auto"/>
        <w:left w:val="none" w:sz="0" w:space="0" w:color="auto"/>
        <w:bottom w:val="none" w:sz="0" w:space="0" w:color="auto"/>
        <w:right w:val="none" w:sz="0" w:space="0" w:color="auto"/>
      </w:divBdr>
    </w:div>
    <w:div w:id="82990286">
      <w:bodyDiv w:val="1"/>
      <w:marLeft w:val="0"/>
      <w:marRight w:val="0"/>
      <w:marTop w:val="0"/>
      <w:marBottom w:val="0"/>
      <w:divBdr>
        <w:top w:val="none" w:sz="0" w:space="0" w:color="auto"/>
        <w:left w:val="none" w:sz="0" w:space="0" w:color="auto"/>
        <w:bottom w:val="none" w:sz="0" w:space="0" w:color="auto"/>
        <w:right w:val="none" w:sz="0" w:space="0" w:color="auto"/>
      </w:divBdr>
    </w:div>
    <w:div w:id="87821068">
      <w:bodyDiv w:val="1"/>
      <w:marLeft w:val="0"/>
      <w:marRight w:val="0"/>
      <w:marTop w:val="0"/>
      <w:marBottom w:val="0"/>
      <w:divBdr>
        <w:top w:val="none" w:sz="0" w:space="0" w:color="auto"/>
        <w:left w:val="none" w:sz="0" w:space="0" w:color="auto"/>
        <w:bottom w:val="none" w:sz="0" w:space="0" w:color="auto"/>
        <w:right w:val="none" w:sz="0" w:space="0" w:color="auto"/>
      </w:divBdr>
    </w:div>
    <w:div w:id="123234101">
      <w:bodyDiv w:val="1"/>
      <w:marLeft w:val="0"/>
      <w:marRight w:val="0"/>
      <w:marTop w:val="0"/>
      <w:marBottom w:val="0"/>
      <w:divBdr>
        <w:top w:val="none" w:sz="0" w:space="0" w:color="auto"/>
        <w:left w:val="none" w:sz="0" w:space="0" w:color="auto"/>
        <w:bottom w:val="none" w:sz="0" w:space="0" w:color="auto"/>
        <w:right w:val="none" w:sz="0" w:space="0" w:color="auto"/>
      </w:divBdr>
    </w:div>
    <w:div w:id="125507994">
      <w:bodyDiv w:val="1"/>
      <w:marLeft w:val="0"/>
      <w:marRight w:val="0"/>
      <w:marTop w:val="0"/>
      <w:marBottom w:val="0"/>
      <w:divBdr>
        <w:top w:val="none" w:sz="0" w:space="0" w:color="auto"/>
        <w:left w:val="none" w:sz="0" w:space="0" w:color="auto"/>
        <w:bottom w:val="none" w:sz="0" w:space="0" w:color="auto"/>
        <w:right w:val="none" w:sz="0" w:space="0" w:color="auto"/>
      </w:divBdr>
    </w:div>
    <w:div w:id="128012013">
      <w:bodyDiv w:val="1"/>
      <w:marLeft w:val="0"/>
      <w:marRight w:val="0"/>
      <w:marTop w:val="0"/>
      <w:marBottom w:val="0"/>
      <w:divBdr>
        <w:top w:val="none" w:sz="0" w:space="0" w:color="auto"/>
        <w:left w:val="none" w:sz="0" w:space="0" w:color="auto"/>
        <w:bottom w:val="none" w:sz="0" w:space="0" w:color="auto"/>
        <w:right w:val="none" w:sz="0" w:space="0" w:color="auto"/>
      </w:divBdr>
    </w:div>
    <w:div w:id="129638171">
      <w:bodyDiv w:val="1"/>
      <w:marLeft w:val="0"/>
      <w:marRight w:val="0"/>
      <w:marTop w:val="0"/>
      <w:marBottom w:val="0"/>
      <w:divBdr>
        <w:top w:val="none" w:sz="0" w:space="0" w:color="auto"/>
        <w:left w:val="none" w:sz="0" w:space="0" w:color="auto"/>
        <w:bottom w:val="none" w:sz="0" w:space="0" w:color="auto"/>
        <w:right w:val="none" w:sz="0" w:space="0" w:color="auto"/>
      </w:divBdr>
    </w:div>
    <w:div w:id="130758647">
      <w:bodyDiv w:val="1"/>
      <w:marLeft w:val="0"/>
      <w:marRight w:val="0"/>
      <w:marTop w:val="0"/>
      <w:marBottom w:val="0"/>
      <w:divBdr>
        <w:top w:val="none" w:sz="0" w:space="0" w:color="auto"/>
        <w:left w:val="none" w:sz="0" w:space="0" w:color="auto"/>
        <w:bottom w:val="none" w:sz="0" w:space="0" w:color="auto"/>
        <w:right w:val="none" w:sz="0" w:space="0" w:color="auto"/>
      </w:divBdr>
    </w:div>
    <w:div w:id="144399482">
      <w:bodyDiv w:val="1"/>
      <w:marLeft w:val="0"/>
      <w:marRight w:val="0"/>
      <w:marTop w:val="0"/>
      <w:marBottom w:val="0"/>
      <w:divBdr>
        <w:top w:val="none" w:sz="0" w:space="0" w:color="auto"/>
        <w:left w:val="none" w:sz="0" w:space="0" w:color="auto"/>
        <w:bottom w:val="none" w:sz="0" w:space="0" w:color="auto"/>
        <w:right w:val="none" w:sz="0" w:space="0" w:color="auto"/>
      </w:divBdr>
    </w:div>
    <w:div w:id="184171664">
      <w:bodyDiv w:val="1"/>
      <w:marLeft w:val="0"/>
      <w:marRight w:val="0"/>
      <w:marTop w:val="0"/>
      <w:marBottom w:val="0"/>
      <w:divBdr>
        <w:top w:val="none" w:sz="0" w:space="0" w:color="auto"/>
        <w:left w:val="none" w:sz="0" w:space="0" w:color="auto"/>
        <w:bottom w:val="none" w:sz="0" w:space="0" w:color="auto"/>
        <w:right w:val="none" w:sz="0" w:space="0" w:color="auto"/>
      </w:divBdr>
    </w:div>
    <w:div w:id="240024418">
      <w:bodyDiv w:val="1"/>
      <w:marLeft w:val="0"/>
      <w:marRight w:val="0"/>
      <w:marTop w:val="0"/>
      <w:marBottom w:val="0"/>
      <w:divBdr>
        <w:top w:val="none" w:sz="0" w:space="0" w:color="auto"/>
        <w:left w:val="none" w:sz="0" w:space="0" w:color="auto"/>
        <w:bottom w:val="none" w:sz="0" w:space="0" w:color="auto"/>
        <w:right w:val="none" w:sz="0" w:space="0" w:color="auto"/>
      </w:divBdr>
    </w:div>
    <w:div w:id="240143970">
      <w:bodyDiv w:val="1"/>
      <w:marLeft w:val="0"/>
      <w:marRight w:val="0"/>
      <w:marTop w:val="0"/>
      <w:marBottom w:val="0"/>
      <w:divBdr>
        <w:top w:val="none" w:sz="0" w:space="0" w:color="auto"/>
        <w:left w:val="none" w:sz="0" w:space="0" w:color="auto"/>
        <w:bottom w:val="none" w:sz="0" w:space="0" w:color="auto"/>
        <w:right w:val="none" w:sz="0" w:space="0" w:color="auto"/>
      </w:divBdr>
    </w:div>
    <w:div w:id="288827199">
      <w:bodyDiv w:val="1"/>
      <w:marLeft w:val="0"/>
      <w:marRight w:val="0"/>
      <w:marTop w:val="0"/>
      <w:marBottom w:val="0"/>
      <w:divBdr>
        <w:top w:val="none" w:sz="0" w:space="0" w:color="auto"/>
        <w:left w:val="none" w:sz="0" w:space="0" w:color="auto"/>
        <w:bottom w:val="none" w:sz="0" w:space="0" w:color="auto"/>
        <w:right w:val="none" w:sz="0" w:space="0" w:color="auto"/>
      </w:divBdr>
    </w:div>
    <w:div w:id="300229914">
      <w:bodyDiv w:val="1"/>
      <w:marLeft w:val="0"/>
      <w:marRight w:val="0"/>
      <w:marTop w:val="0"/>
      <w:marBottom w:val="0"/>
      <w:divBdr>
        <w:top w:val="none" w:sz="0" w:space="0" w:color="auto"/>
        <w:left w:val="none" w:sz="0" w:space="0" w:color="auto"/>
        <w:bottom w:val="none" w:sz="0" w:space="0" w:color="auto"/>
        <w:right w:val="none" w:sz="0" w:space="0" w:color="auto"/>
      </w:divBdr>
    </w:div>
    <w:div w:id="307711096">
      <w:bodyDiv w:val="1"/>
      <w:marLeft w:val="0"/>
      <w:marRight w:val="0"/>
      <w:marTop w:val="0"/>
      <w:marBottom w:val="0"/>
      <w:divBdr>
        <w:top w:val="none" w:sz="0" w:space="0" w:color="auto"/>
        <w:left w:val="none" w:sz="0" w:space="0" w:color="auto"/>
        <w:bottom w:val="none" w:sz="0" w:space="0" w:color="auto"/>
        <w:right w:val="none" w:sz="0" w:space="0" w:color="auto"/>
      </w:divBdr>
    </w:div>
    <w:div w:id="313415758">
      <w:bodyDiv w:val="1"/>
      <w:marLeft w:val="0"/>
      <w:marRight w:val="0"/>
      <w:marTop w:val="0"/>
      <w:marBottom w:val="0"/>
      <w:divBdr>
        <w:top w:val="none" w:sz="0" w:space="0" w:color="auto"/>
        <w:left w:val="none" w:sz="0" w:space="0" w:color="auto"/>
        <w:bottom w:val="none" w:sz="0" w:space="0" w:color="auto"/>
        <w:right w:val="none" w:sz="0" w:space="0" w:color="auto"/>
      </w:divBdr>
    </w:div>
    <w:div w:id="334502169">
      <w:bodyDiv w:val="1"/>
      <w:marLeft w:val="0"/>
      <w:marRight w:val="0"/>
      <w:marTop w:val="0"/>
      <w:marBottom w:val="0"/>
      <w:divBdr>
        <w:top w:val="none" w:sz="0" w:space="0" w:color="auto"/>
        <w:left w:val="none" w:sz="0" w:space="0" w:color="auto"/>
        <w:bottom w:val="none" w:sz="0" w:space="0" w:color="auto"/>
        <w:right w:val="none" w:sz="0" w:space="0" w:color="auto"/>
      </w:divBdr>
    </w:div>
    <w:div w:id="355548377">
      <w:bodyDiv w:val="1"/>
      <w:marLeft w:val="0"/>
      <w:marRight w:val="0"/>
      <w:marTop w:val="0"/>
      <w:marBottom w:val="0"/>
      <w:divBdr>
        <w:top w:val="none" w:sz="0" w:space="0" w:color="auto"/>
        <w:left w:val="none" w:sz="0" w:space="0" w:color="auto"/>
        <w:bottom w:val="none" w:sz="0" w:space="0" w:color="auto"/>
        <w:right w:val="none" w:sz="0" w:space="0" w:color="auto"/>
      </w:divBdr>
    </w:div>
    <w:div w:id="389623025">
      <w:bodyDiv w:val="1"/>
      <w:marLeft w:val="0"/>
      <w:marRight w:val="0"/>
      <w:marTop w:val="0"/>
      <w:marBottom w:val="0"/>
      <w:divBdr>
        <w:top w:val="none" w:sz="0" w:space="0" w:color="auto"/>
        <w:left w:val="none" w:sz="0" w:space="0" w:color="auto"/>
        <w:bottom w:val="none" w:sz="0" w:space="0" w:color="auto"/>
        <w:right w:val="none" w:sz="0" w:space="0" w:color="auto"/>
      </w:divBdr>
    </w:div>
    <w:div w:id="409354555">
      <w:bodyDiv w:val="1"/>
      <w:marLeft w:val="0"/>
      <w:marRight w:val="0"/>
      <w:marTop w:val="0"/>
      <w:marBottom w:val="0"/>
      <w:divBdr>
        <w:top w:val="none" w:sz="0" w:space="0" w:color="auto"/>
        <w:left w:val="none" w:sz="0" w:space="0" w:color="auto"/>
        <w:bottom w:val="none" w:sz="0" w:space="0" w:color="auto"/>
        <w:right w:val="none" w:sz="0" w:space="0" w:color="auto"/>
      </w:divBdr>
    </w:div>
    <w:div w:id="466825311">
      <w:bodyDiv w:val="1"/>
      <w:marLeft w:val="0"/>
      <w:marRight w:val="0"/>
      <w:marTop w:val="0"/>
      <w:marBottom w:val="0"/>
      <w:divBdr>
        <w:top w:val="none" w:sz="0" w:space="0" w:color="auto"/>
        <w:left w:val="none" w:sz="0" w:space="0" w:color="auto"/>
        <w:bottom w:val="none" w:sz="0" w:space="0" w:color="auto"/>
        <w:right w:val="none" w:sz="0" w:space="0" w:color="auto"/>
      </w:divBdr>
    </w:div>
    <w:div w:id="487525673">
      <w:bodyDiv w:val="1"/>
      <w:marLeft w:val="0"/>
      <w:marRight w:val="0"/>
      <w:marTop w:val="0"/>
      <w:marBottom w:val="0"/>
      <w:divBdr>
        <w:top w:val="none" w:sz="0" w:space="0" w:color="auto"/>
        <w:left w:val="none" w:sz="0" w:space="0" w:color="auto"/>
        <w:bottom w:val="none" w:sz="0" w:space="0" w:color="auto"/>
        <w:right w:val="none" w:sz="0" w:space="0" w:color="auto"/>
      </w:divBdr>
    </w:div>
    <w:div w:id="494610084">
      <w:bodyDiv w:val="1"/>
      <w:marLeft w:val="0"/>
      <w:marRight w:val="0"/>
      <w:marTop w:val="0"/>
      <w:marBottom w:val="0"/>
      <w:divBdr>
        <w:top w:val="none" w:sz="0" w:space="0" w:color="auto"/>
        <w:left w:val="none" w:sz="0" w:space="0" w:color="auto"/>
        <w:bottom w:val="none" w:sz="0" w:space="0" w:color="auto"/>
        <w:right w:val="none" w:sz="0" w:space="0" w:color="auto"/>
      </w:divBdr>
    </w:div>
    <w:div w:id="510291942">
      <w:bodyDiv w:val="1"/>
      <w:marLeft w:val="0"/>
      <w:marRight w:val="0"/>
      <w:marTop w:val="0"/>
      <w:marBottom w:val="0"/>
      <w:divBdr>
        <w:top w:val="none" w:sz="0" w:space="0" w:color="auto"/>
        <w:left w:val="none" w:sz="0" w:space="0" w:color="auto"/>
        <w:bottom w:val="none" w:sz="0" w:space="0" w:color="auto"/>
        <w:right w:val="none" w:sz="0" w:space="0" w:color="auto"/>
      </w:divBdr>
    </w:div>
    <w:div w:id="514999179">
      <w:bodyDiv w:val="1"/>
      <w:marLeft w:val="0"/>
      <w:marRight w:val="0"/>
      <w:marTop w:val="0"/>
      <w:marBottom w:val="0"/>
      <w:divBdr>
        <w:top w:val="none" w:sz="0" w:space="0" w:color="auto"/>
        <w:left w:val="none" w:sz="0" w:space="0" w:color="auto"/>
        <w:bottom w:val="none" w:sz="0" w:space="0" w:color="auto"/>
        <w:right w:val="none" w:sz="0" w:space="0" w:color="auto"/>
      </w:divBdr>
    </w:div>
    <w:div w:id="515314987">
      <w:bodyDiv w:val="1"/>
      <w:marLeft w:val="0"/>
      <w:marRight w:val="0"/>
      <w:marTop w:val="0"/>
      <w:marBottom w:val="0"/>
      <w:divBdr>
        <w:top w:val="none" w:sz="0" w:space="0" w:color="auto"/>
        <w:left w:val="none" w:sz="0" w:space="0" w:color="auto"/>
        <w:bottom w:val="none" w:sz="0" w:space="0" w:color="auto"/>
        <w:right w:val="none" w:sz="0" w:space="0" w:color="auto"/>
      </w:divBdr>
    </w:div>
    <w:div w:id="557132416">
      <w:bodyDiv w:val="1"/>
      <w:marLeft w:val="0"/>
      <w:marRight w:val="0"/>
      <w:marTop w:val="0"/>
      <w:marBottom w:val="0"/>
      <w:divBdr>
        <w:top w:val="none" w:sz="0" w:space="0" w:color="auto"/>
        <w:left w:val="none" w:sz="0" w:space="0" w:color="auto"/>
        <w:bottom w:val="none" w:sz="0" w:space="0" w:color="auto"/>
        <w:right w:val="none" w:sz="0" w:space="0" w:color="auto"/>
      </w:divBdr>
    </w:div>
    <w:div w:id="594166851">
      <w:bodyDiv w:val="1"/>
      <w:marLeft w:val="0"/>
      <w:marRight w:val="0"/>
      <w:marTop w:val="0"/>
      <w:marBottom w:val="0"/>
      <w:divBdr>
        <w:top w:val="none" w:sz="0" w:space="0" w:color="auto"/>
        <w:left w:val="none" w:sz="0" w:space="0" w:color="auto"/>
        <w:bottom w:val="none" w:sz="0" w:space="0" w:color="auto"/>
        <w:right w:val="none" w:sz="0" w:space="0" w:color="auto"/>
      </w:divBdr>
    </w:div>
    <w:div w:id="610624178">
      <w:bodyDiv w:val="1"/>
      <w:marLeft w:val="0"/>
      <w:marRight w:val="0"/>
      <w:marTop w:val="0"/>
      <w:marBottom w:val="0"/>
      <w:divBdr>
        <w:top w:val="none" w:sz="0" w:space="0" w:color="auto"/>
        <w:left w:val="none" w:sz="0" w:space="0" w:color="auto"/>
        <w:bottom w:val="none" w:sz="0" w:space="0" w:color="auto"/>
        <w:right w:val="none" w:sz="0" w:space="0" w:color="auto"/>
      </w:divBdr>
    </w:div>
    <w:div w:id="621496900">
      <w:bodyDiv w:val="1"/>
      <w:marLeft w:val="0"/>
      <w:marRight w:val="0"/>
      <w:marTop w:val="0"/>
      <w:marBottom w:val="0"/>
      <w:divBdr>
        <w:top w:val="none" w:sz="0" w:space="0" w:color="auto"/>
        <w:left w:val="none" w:sz="0" w:space="0" w:color="auto"/>
        <w:bottom w:val="none" w:sz="0" w:space="0" w:color="auto"/>
        <w:right w:val="none" w:sz="0" w:space="0" w:color="auto"/>
      </w:divBdr>
    </w:div>
    <w:div w:id="629820248">
      <w:bodyDiv w:val="1"/>
      <w:marLeft w:val="0"/>
      <w:marRight w:val="0"/>
      <w:marTop w:val="0"/>
      <w:marBottom w:val="0"/>
      <w:divBdr>
        <w:top w:val="none" w:sz="0" w:space="0" w:color="auto"/>
        <w:left w:val="none" w:sz="0" w:space="0" w:color="auto"/>
        <w:bottom w:val="none" w:sz="0" w:space="0" w:color="auto"/>
        <w:right w:val="none" w:sz="0" w:space="0" w:color="auto"/>
      </w:divBdr>
    </w:div>
    <w:div w:id="650326268">
      <w:bodyDiv w:val="1"/>
      <w:marLeft w:val="0"/>
      <w:marRight w:val="0"/>
      <w:marTop w:val="0"/>
      <w:marBottom w:val="0"/>
      <w:divBdr>
        <w:top w:val="none" w:sz="0" w:space="0" w:color="auto"/>
        <w:left w:val="none" w:sz="0" w:space="0" w:color="auto"/>
        <w:bottom w:val="none" w:sz="0" w:space="0" w:color="auto"/>
        <w:right w:val="none" w:sz="0" w:space="0" w:color="auto"/>
      </w:divBdr>
    </w:div>
    <w:div w:id="661348826">
      <w:bodyDiv w:val="1"/>
      <w:marLeft w:val="0"/>
      <w:marRight w:val="0"/>
      <w:marTop w:val="0"/>
      <w:marBottom w:val="0"/>
      <w:divBdr>
        <w:top w:val="none" w:sz="0" w:space="0" w:color="auto"/>
        <w:left w:val="none" w:sz="0" w:space="0" w:color="auto"/>
        <w:bottom w:val="none" w:sz="0" w:space="0" w:color="auto"/>
        <w:right w:val="none" w:sz="0" w:space="0" w:color="auto"/>
      </w:divBdr>
      <w:divsChild>
        <w:div w:id="1195733665">
          <w:marLeft w:val="0"/>
          <w:marRight w:val="0"/>
          <w:marTop w:val="0"/>
          <w:marBottom w:val="0"/>
          <w:divBdr>
            <w:top w:val="none" w:sz="0" w:space="0" w:color="auto"/>
            <w:left w:val="none" w:sz="0" w:space="0" w:color="auto"/>
            <w:bottom w:val="none" w:sz="0" w:space="0" w:color="auto"/>
            <w:right w:val="none" w:sz="0" w:space="0" w:color="auto"/>
          </w:divBdr>
          <w:divsChild>
            <w:div w:id="20398313">
              <w:marLeft w:val="0"/>
              <w:marRight w:val="0"/>
              <w:marTop w:val="0"/>
              <w:marBottom w:val="0"/>
              <w:divBdr>
                <w:top w:val="none" w:sz="0" w:space="0" w:color="auto"/>
                <w:left w:val="none" w:sz="0" w:space="0" w:color="auto"/>
                <w:bottom w:val="none" w:sz="0" w:space="0" w:color="auto"/>
                <w:right w:val="none" w:sz="0" w:space="0" w:color="auto"/>
              </w:divBdr>
              <w:divsChild>
                <w:div w:id="66370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905836">
      <w:bodyDiv w:val="1"/>
      <w:marLeft w:val="0"/>
      <w:marRight w:val="0"/>
      <w:marTop w:val="0"/>
      <w:marBottom w:val="0"/>
      <w:divBdr>
        <w:top w:val="none" w:sz="0" w:space="0" w:color="auto"/>
        <w:left w:val="none" w:sz="0" w:space="0" w:color="auto"/>
        <w:bottom w:val="none" w:sz="0" w:space="0" w:color="auto"/>
        <w:right w:val="none" w:sz="0" w:space="0" w:color="auto"/>
      </w:divBdr>
    </w:div>
    <w:div w:id="687216100">
      <w:bodyDiv w:val="1"/>
      <w:marLeft w:val="0"/>
      <w:marRight w:val="0"/>
      <w:marTop w:val="0"/>
      <w:marBottom w:val="0"/>
      <w:divBdr>
        <w:top w:val="none" w:sz="0" w:space="0" w:color="auto"/>
        <w:left w:val="none" w:sz="0" w:space="0" w:color="auto"/>
        <w:bottom w:val="none" w:sz="0" w:space="0" w:color="auto"/>
        <w:right w:val="none" w:sz="0" w:space="0" w:color="auto"/>
      </w:divBdr>
    </w:div>
    <w:div w:id="693772647">
      <w:bodyDiv w:val="1"/>
      <w:marLeft w:val="0"/>
      <w:marRight w:val="0"/>
      <w:marTop w:val="0"/>
      <w:marBottom w:val="0"/>
      <w:divBdr>
        <w:top w:val="none" w:sz="0" w:space="0" w:color="auto"/>
        <w:left w:val="none" w:sz="0" w:space="0" w:color="auto"/>
        <w:bottom w:val="none" w:sz="0" w:space="0" w:color="auto"/>
        <w:right w:val="none" w:sz="0" w:space="0" w:color="auto"/>
      </w:divBdr>
    </w:div>
    <w:div w:id="713773989">
      <w:bodyDiv w:val="1"/>
      <w:marLeft w:val="0"/>
      <w:marRight w:val="0"/>
      <w:marTop w:val="0"/>
      <w:marBottom w:val="0"/>
      <w:divBdr>
        <w:top w:val="none" w:sz="0" w:space="0" w:color="auto"/>
        <w:left w:val="none" w:sz="0" w:space="0" w:color="auto"/>
        <w:bottom w:val="none" w:sz="0" w:space="0" w:color="auto"/>
        <w:right w:val="none" w:sz="0" w:space="0" w:color="auto"/>
      </w:divBdr>
    </w:div>
    <w:div w:id="737678685">
      <w:bodyDiv w:val="1"/>
      <w:marLeft w:val="0"/>
      <w:marRight w:val="0"/>
      <w:marTop w:val="0"/>
      <w:marBottom w:val="0"/>
      <w:divBdr>
        <w:top w:val="none" w:sz="0" w:space="0" w:color="auto"/>
        <w:left w:val="none" w:sz="0" w:space="0" w:color="auto"/>
        <w:bottom w:val="none" w:sz="0" w:space="0" w:color="auto"/>
        <w:right w:val="none" w:sz="0" w:space="0" w:color="auto"/>
      </w:divBdr>
    </w:div>
    <w:div w:id="741682898">
      <w:bodyDiv w:val="1"/>
      <w:marLeft w:val="0"/>
      <w:marRight w:val="0"/>
      <w:marTop w:val="0"/>
      <w:marBottom w:val="0"/>
      <w:divBdr>
        <w:top w:val="none" w:sz="0" w:space="0" w:color="auto"/>
        <w:left w:val="none" w:sz="0" w:space="0" w:color="auto"/>
        <w:bottom w:val="none" w:sz="0" w:space="0" w:color="auto"/>
        <w:right w:val="none" w:sz="0" w:space="0" w:color="auto"/>
      </w:divBdr>
    </w:div>
    <w:div w:id="753823025">
      <w:bodyDiv w:val="1"/>
      <w:marLeft w:val="0"/>
      <w:marRight w:val="0"/>
      <w:marTop w:val="0"/>
      <w:marBottom w:val="0"/>
      <w:divBdr>
        <w:top w:val="none" w:sz="0" w:space="0" w:color="auto"/>
        <w:left w:val="none" w:sz="0" w:space="0" w:color="auto"/>
        <w:bottom w:val="none" w:sz="0" w:space="0" w:color="auto"/>
        <w:right w:val="none" w:sz="0" w:space="0" w:color="auto"/>
      </w:divBdr>
    </w:div>
    <w:div w:id="758016017">
      <w:bodyDiv w:val="1"/>
      <w:marLeft w:val="0"/>
      <w:marRight w:val="0"/>
      <w:marTop w:val="0"/>
      <w:marBottom w:val="0"/>
      <w:divBdr>
        <w:top w:val="none" w:sz="0" w:space="0" w:color="auto"/>
        <w:left w:val="none" w:sz="0" w:space="0" w:color="auto"/>
        <w:bottom w:val="none" w:sz="0" w:space="0" w:color="auto"/>
        <w:right w:val="none" w:sz="0" w:space="0" w:color="auto"/>
      </w:divBdr>
    </w:div>
    <w:div w:id="763887915">
      <w:bodyDiv w:val="1"/>
      <w:marLeft w:val="0"/>
      <w:marRight w:val="0"/>
      <w:marTop w:val="0"/>
      <w:marBottom w:val="0"/>
      <w:divBdr>
        <w:top w:val="none" w:sz="0" w:space="0" w:color="auto"/>
        <w:left w:val="none" w:sz="0" w:space="0" w:color="auto"/>
        <w:bottom w:val="none" w:sz="0" w:space="0" w:color="auto"/>
        <w:right w:val="none" w:sz="0" w:space="0" w:color="auto"/>
      </w:divBdr>
    </w:div>
    <w:div w:id="808204051">
      <w:bodyDiv w:val="1"/>
      <w:marLeft w:val="0"/>
      <w:marRight w:val="0"/>
      <w:marTop w:val="0"/>
      <w:marBottom w:val="0"/>
      <w:divBdr>
        <w:top w:val="none" w:sz="0" w:space="0" w:color="auto"/>
        <w:left w:val="none" w:sz="0" w:space="0" w:color="auto"/>
        <w:bottom w:val="none" w:sz="0" w:space="0" w:color="auto"/>
        <w:right w:val="none" w:sz="0" w:space="0" w:color="auto"/>
      </w:divBdr>
    </w:div>
    <w:div w:id="810367772">
      <w:bodyDiv w:val="1"/>
      <w:marLeft w:val="0"/>
      <w:marRight w:val="0"/>
      <w:marTop w:val="0"/>
      <w:marBottom w:val="0"/>
      <w:divBdr>
        <w:top w:val="none" w:sz="0" w:space="0" w:color="auto"/>
        <w:left w:val="none" w:sz="0" w:space="0" w:color="auto"/>
        <w:bottom w:val="none" w:sz="0" w:space="0" w:color="auto"/>
        <w:right w:val="none" w:sz="0" w:space="0" w:color="auto"/>
      </w:divBdr>
    </w:div>
    <w:div w:id="816142350">
      <w:bodyDiv w:val="1"/>
      <w:marLeft w:val="0"/>
      <w:marRight w:val="0"/>
      <w:marTop w:val="0"/>
      <w:marBottom w:val="0"/>
      <w:divBdr>
        <w:top w:val="none" w:sz="0" w:space="0" w:color="auto"/>
        <w:left w:val="none" w:sz="0" w:space="0" w:color="auto"/>
        <w:bottom w:val="none" w:sz="0" w:space="0" w:color="auto"/>
        <w:right w:val="none" w:sz="0" w:space="0" w:color="auto"/>
      </w:divBdr>
    </w:div>
    <w:div w:id="834954157">
      <w:bodyDiv w:val="1"/>
      <w:marLeft w:val="0"/>
      <w:marRight w:val="0"/>
      <w:marTop w:val="0"/>
      <w:marBottom w:val="0"/>
      <w:divBdr>
        <w:top w:val="none" w:sz="0" w:space="0" w:color="auto"/>
        <w:left w:val="none" w:sz="0" w:space="0" w:color="auto"/>
        <w:bottom w:val="none" w:sz="0" w:space="0" w:color="auto"/>
        <w:right w:val="none" w:sz="0" w:space="0" w:color="auto"/>
      </w:divBdr>
    </w:div>
    <w:div w:id="837891223">
      <w:bodyDiv w:val="1"/>
      <w:marLeft w:val="0"/>
      <w:marRight w:val="0"/>
      <w:marTop w:val="0"/>
      <w:marBottom w:val="0"/>
      <w:divBdr>
        <w:top w:val="none" w:sz="0" w:space="0" w:color="auto"/>
        <w:left w:val="none" w:sz="0" w:space="0" w:color="auto"/>
        <w:bottom w:val="none" w:sz="0" w:space="0" w:color="auto"/>
        <w:right w:val="none" w:sz="0" w:space="0" w:color="auto"/>
      </w:divBdr>
    </w:div>
    <w:div w:id="866605034">
      <w:bodyDiv w:val="1"/>
      <w:marLeft w:val="0"/>
      <w:marRight w:val="0"/>
      <w:marTop w:val="0"/>
      <w:marBottom w:val="0"/>
      <w:divBdr>
        <w:top w:val="none" w:sz="0" w:space="0" w:color="auto"/>
        <w:left w:val="none" w:sz="0" w:space="0" w:color="auto"/>
        <w:bottom w:val="none" w:sz="0" w:space="0" w:color="auto"/>
        <w:right w:val="none" w:sz="0" w:space="0" w:color="auto"/>
      </w:divBdr>
    </w:div>
    <w:div w:id="872615408">
      <w:bodyDiv w:val="1"/>
      <w:marLeft w:val="0"/>
      <w:marRight w:val="0"/>
      <w:marTop w:val="0"/>
      <w:marBottom w:val="0"/>
      <w:divBdr>
        <w:top w:val="none" w:sz="0" w:space="0" w:color="auto"/>
        <w:left w:val="none" w:sz="0" w:space="0" w:color="auto"/>
        <w:bottom w:val="none" w:sz="0" w:space="0" w:color="auto"/>
        <w:right w:val="none" w:sz="0" w:space="0" w:color="auto"/>
      </w:divBdr>
    </w:div>
    <w:div w:id="876164870">
      <w:bodyDiv w:val="1"/>
      <w:marLeft w:val="0"/>
      <w:marRight w:val="0"/>
      <w:marTop w:val="0"/>
      <w:marBottom w:val="0"/>
      <w:divBdr>
        <w:top w:val="none" w:sz="0" w:space="0" w:color="auto"/>
        <w:left w:val="none" w:sz="0" w:space="0" w:color="auto"/>
        <w:bottom w:val="none" w:sz="0" w:space="0" w:color="auto"/>
        <w:right w:val="none" w:sz="0" w:space="0" w:color="auto"/>
      </w:divBdr>
    </w:div>
    <w:div w:id="888415265">
      <w:bodyDiv w:val="1"/>
      <w:marLeft w:val="0"/>
      <w:marRight w:val="0"/>
      <w:marTop w:val="0"/>
      <w:marBottom w:val="0"/>
      <w:divBdr>
        <w:top w:val="none" w:sz="0" w:space="0" w:color="auto"/>
        <w:left w:val="none" w:sz="0" w:space="0" w:color="auto"/>
        <w:bottom w:val="none" w:sz="0" w:space="0" w:color="auto"/>
        <w:right w:val="none" w:sz="0" w:space="0" w:color="auto"/>
      </w:divBdr>
    </w:div>
    <w:div w:id="900486695">
      <w:bodyDiv w:val="1"/>
      <w:marLeft w:val="0"/>
      <w:marRight w:val="0"/>
      <w:marTop w:val="0"/>
      <w:marBottom w:val="0"/>
      <w:divBdr>
        <w:top w:val="none" w:sz="0" w:space="0" w:color="auto"/>
        <w:left w:val="none" w:sz="0" w:space="0" w:color="auto"/>
        <w:bottom w:val="none" w:sz="0" w:space="0" w:color="auto"/>
        <w:right w:val="none" w:sz="0" w:space="0" w:color="auto"/>
      </w:divBdr>
    </w:div>
    <w:div w:id="927469044">
      <w:bodyDiv w:val="1"/>
      <w:marLeft w:val="0"/>
      <w:marRight w:val="0"/>
      <w:marTop w:val="0"/>
      <w:marBottom w:val="0"/>
      <w:divBdr>
        <w:top w:val="none" w:sz="0" w:space="0" w:color="auto"/>
        <w:left w:val="none" w:sz="0" w:space="0" w:color="auto"/>
        <w:bottom w:val="none" w:sz="0" w:space="0" w:color="auto"/>
        <w:right w:val="none" w:sz="0" w:space="0" w:color="auto"/>
      </w:divBdr>
    </w:div>
    <w:div w:id="952322540">
      <w:bodyDiv w:val="1"/>
      <w:marLeft w:val="0"/>
      <w:marRight w:val="0"/>
      <w:marTop w:val="0"/>
      <w:marBottom w:val="0"/>
      <w:divBdr>
        <w:top w:val="none" w:sz="0" w:space="0" w:color="auto"/>
        <w:left w:val="none" w:sz="0" w:space="0" w:color="auto"/>
        <w:bottom w:val="none" w:sz="0" w:space="0" w:color="auto"/>
        <w:right w:val="none" w:sz="0" w:space="0" w:color="auto"/>
      </w:divBdr>
    </w:div>
    <w:div w:id="964307758">
      <w:bodyDiv w:val="1"/>
      <w:marLeft w:val="0"/>
      <w:marRight w:val="0"/>
      <w:marTop w:val="0"/>
      <w:marBottom w:val="0"/>
      <w:divBdr>
        <w:top w:val="none" w:sz="0" w:space="0" w:color="auto"/>
        <w:left w:val="none" w:sz="0" w:space="0" w:color="auto"/>
        <w:bottom w:val="none" w:sz="0" w:space="0" w:color="auto"/>
        <w:right w:val="none" w:sz="0" w:space="0" w:color="auto"/>
      </w:divBdr>
    </w:div>
    <w:div w:id="965358789">
      <w:bodyDiv w:val="1"/>
      <w:marLeft w:val="0"/>
      <w:marRight w:val="0"/>
      <w:marTop w:val="0"/>
      <w:marBottom w:val="0"/>
      <w:divBdr>
        <w:top w:val="none" w:sz="0" w:space="0" w:color="auto"/>
        <w:left w:val="none" w:sz="0" w:space="0" w:color="auto"/>
        <w:bottom w:val="none" w:sz="0" w:space="0" w:color="auto"/>
        <w:right w:val="none" w:sz="0" w:space="0" w:color="auto"/>
      </w:divBdr>
    </w:div>
    <w:div w:id="1064140764">
      <w:bodyDiv w:val="1"/>
      <w:marLeft w:val="0"/>
      <w:marRight w:val="0"/>
      <w:marTop w:val="0"/>
      <w:marBottom w:val="0"/>
      <w:divBdr>
        <w:top w:val="none" w:sz="0" w:space="0" w:color="auto"/>
        <w:left w:val="none" w:sz="0" w:space="0" w:color="auto"/>
        <w:bottom w:val="none" w:sz="0" w:space="0" w:color="auto"/>
        <w:right w:val="none" w:sz="0" w:space="0" w:color="auto"/>
      </w:divBdr>
    </w:div>
    <w:div w:id="1071778894">
      <w:bodyDiv w:val="1"/>
      <w:marLeft w:val="0"/>
      <w:marRight w:val="0"/>
      <w:marTop w:val="0"/>
      <w:marBottom w:val="0"/>
      <w:divBdr>
        <w:top w:val="none" w:sz="0" w:space="0" w:color="auto"/>
        <w:left w:val="none" w:sz="0" w:space="0" w:color="auto"/>
        <w:bottom w:val="none" w:sz="0" w:space="0" w:color="auto"/>
        <w:right w:val="none" w:sz="0" w:space="0" w:color="auto"/>
      </w:divBdr>
    </w:div>
    <w:div w:id="1086615542">
      <w:bodyDiv w:val="1"/>
      <w:marLeft w:val="0"/>
      <w:marRight w:val="0"/>
      <w:marTop w:val="0"/>
      <w:marBottom w:val="0"/>
      <w:divBdr>
        <w:top w:val="none" w:sz="0" w:space="0" w:color="auto"/>
        <w:left w:val="none" w:sz="0" w:space="0" w:color="auto"/>
        <w:bottom w:val="none" w:sz="0" w:space="0" w:color="auto"/>
        <w:right w:val="none" w:sz="0" w:space="0" w:color="auto"/>
      </w:divBdr>
    </w:div>
    <w:div w:id="1097367214">
      <w:bodyDiv w:val="1"/>
      <w:marLeft w:val="0"/>
      <w:marRight w:val="0"/>
      <w:marTop w:val="0"/>
      <w:marBottom w:val="0"/>
      <w:divBdr>
        <w:top w:val="none" w:sz="0" w:space="0" w:color="auto"/>
        <w:left w:val="none" w:sz="0" w:space="0" w:color="auto"/>
        <w:bottom w:val="none" w:sz="0" w:space="0" w:color="auto"/>
        <w:right w:val="none" w:sz="0" w:space="0" w:color="auto"/>
      </w:divBdr>
    </w:div>
    <w:div w:id="1121341094">
      <w:bodyDiv w:val="1"/>
      <w:marLeft w:val="0"/>
      <w:marRight w:val="0"/>
      <w:marTop w:val="0"/>
      <w:marBottom w:val="0"/>
      <w:divBdr>
        <w:top w:val="none" w:sz="0" w:space="0" w:color="auto"/>
        <w:left w:val="none" w:sz="0" w:space="0" w:color="auto"/>
        <w:bottom w:val="none" w:sz="0" w:space="0" w:color="auto"/>
        <w:right w:val="none" w:sz="0" w:space="0" w:color="auto"/>
      </w:divBdr>
    </w:div>
    <w:div w:id="1171288648">
      <w:bodyDiv w:val="1"/>
      <w:marLeft w:val="0"/>
      <w:marRight w:val="0"/>
      <w:marTop w:val="0"/>
      <w:marBottom w:val="0"/>
      <w:divBdr>
        <w:top w:val="none" w:sz="0" w:space="0" w:color="auto"/>
        <w:left w:val="none" w:sz="0" w:space="0" w:color="auto"/>
        <w:bottom w:val="none" w:sz="0" w:space="0" w:color="auto"/>
        <w:right w:val="none" w:sz="0" w:space="0" w:color="auto"/>
      </w:divBdr>
    </w:div>
    <w:div w:id="1195537650">
      <w:bodyDiv w:val="1"/>
      <w:marLeft w:val="0"/>
      <w:marRight w:val="0"/>
      <w:marTop w:val="0"/>
      <w:marBottom w:val="0"/>
      <w:divBdr>
        <w:top w:val="none" w:sz="0" w:space="0" w:color="auto"/>
        <w:left w:val="none" w:sz="0" w:space="0" w:color="auto"/>
        <w:bottom w:val="none" w:sz="0" w:space="0" w:color="auto"/>
        <w:right w:val="none" w:sz="0" w:space="0" w:color="auto"/>
      </w:divBdr>
    </w:div>
    <w:div w:id="1195923706">
      <w:bodyDiv w:val="1"/>
      <w:marLeft w:val="0"/>
      <w:marRight w:val="0"/>
      <w:marTop w:val="0"/>
      <w:marBottom w:val="0"/>
      <w:divBdr>
        <w:top w:val="none" w:sz="0" w:space="0" w:color="auto"/>
        <w:left w:val="none" w:sz="0" w:space="0" w:color="auto"/>
        <w:bottom w:val="none" w:sz="0" w:space="0" w:color="auto"/>
        <w:right w:val="none" w:sz="0" w:space="0" w:color="auto"/>
      </w:divBdr>
    </w:div>
    <w:div w:id="1195994794">
      <w:bodyDiv w:val="1"/>
      <w:marLeft w:val="0"/>
      <w:marRight w:val="0"/>
      <w:marTop w:val="0"/>
      <w:marBottom w:val="0"/>
      <w:divBdr>
        <w:top w:val="none" w:sz="0" w:space="0" w:color="auto"/>
        <w:left w:val="none" w:sz="0" w:space="0" w:color="auto"/>
        <w:bottom w:val="none" w:sz="0" w:space="0" w:color="auto"/>
        <w:right w:val="none" w:sz="0" w:space="0" w:color="auto"/>
      </w:divBdr>
    </w:div>
    <w:div w:id="1196772102">
      <w:bodyDiv w:val="1"/>
      <w:marLeft w:val="0"/>
      <w:marRight w:val="0"/>
      <w:marTop w:val="0"/>
      <w:marBottom w:val="0"/>
      <w:divBdr>
        <w:top w:val="none" w:sz="0" w:space="0" w:color="auto"/>
        <w:left w:val="none" w:sz="0" w:space="0" w:color="auto"/>
        <w:bottom w:val="none" w:sz="0" w:space="0" w:color="auto"/>
        <w:right w:val="none" w:sz="0" w:space="0" w:color="auto"/>
      </w:divBdr>
    </w:div>
    <w:div w:id="1225213176">
      <w:bodyDiv w:val="1"/>
      <w:marLeft w:val="0"/>
      <w:marRight w:val="0"/>
      <w:marTop w:val="0"/>
      <w:marBottom w:val="0"/>
      <w:divBdr>
        <w:top w:val="none" w:sz="0" w:space="0" w:color="auto"/>
        <w:left w:val="none" w:sz="0" w:space="0" w:color="auto"/>
        <w:bottom w:val="none" w:sz="0" w:space="0" w:color="auto"/>
        <w:right w:val="none" w:sz="0" w:space="0" w:color="auto"/>
      </w:divBdr>
    </w:div>
    <w:div w:id="1229800877">
      <w:bodyDiv w:val="1"/>
      <w:marLeft w:val="0"/>
      <w:marRight w:val="0"/>
      <w:marTop w:val="0"/>
      <w:marBottom w:val="0"/>
      <w:divBdr>
        <w:top w:val="none" w:sz="0" w:space="0" w:color="auto"/>
        <w:left w:val="none" w:sz="0" w:space="0" w:color="auto"/>
        <w:bottom w:val="none" w:sz="0" w:space="0" w:color="auto"/>
        <w:right w:val="none" w:sz="0" w:space="0" w:color="auto"/>
      </w:divBdr>
    </w:div>
    <w:div w:id="1265265913">
      <w:bodyDiv w:val="1"/>
      <w:marLeft w:val="0"/>
      <w:marRight w:val="0"/>
      <w:marTop w:val="0"/>
      <w:marBottom w:val="0"/>
      <w:divBdr>
        <w:top w:val="none" w:sz="0" w:space="0" w:color="auto"/>
        <w:left w:val="none" w:sz="0" w:space="0" w:color="auto"/>
        <w:bottom w:val="none" w:sz="0" w:space="0" w:color="auto"/>
        <w:right w:val="none" w:sz="0" w:space="0" w:color="auto"/>
      </w:divBdr>
    </w:div>
    <w:div w:id="1281495981">
      <w:bodyDiv w:val="1"/>
      <w:marLeft w:val="0"/>
      <w:marRight w:val="0"/>
      <w:marTop w:val="0"/>
      <w:marBottom w:val="0"/>
      <w:divBdr>
        <w:top w:val="none" w:sz="0" w:space="0" w:color="auto"/>
        <w:left w:val="none" w:sz="0" w:space="0" w:color="auto"/>
        <w:bottom w:val="none" w:sz="0" w:space="0" w:color="auto"/>
        <w:right w:val="none" w:sz="0" w:space="0" w:color="auto"/>
      </w:divBdr>
    </w:div>
    <w:div w:id="1291327325">
      <w:bodyDiv w:val="1"/>
      <w:marLeft w:val="0"/>
      <w:marRight w:val="0"/>
      <w:marTop w:val="0"/>
      <w:marBottom w:val="0"/>
      <w:divBdr>
        <w:top w:val="none" w:sz="0" w:space="0" w:color="auto"/>
        <w:left w:val="none" w:sz="0" w:space="0" w:color="auto"/>
        <w:bottom w:val="none" w:sz="0" w:space="0" w:color="auto"/>
        <w:right w:val="none" w:sz="0" w:space="0" w:color="auto"/>
      </w:divBdr>
    </w:div>
    <w:div w:id="1299534882">
      <w:bodyDiv w:val="1"/>
      <w:marLeft w:val="0"/>
      <w:marRight w:val="0"/>
      <w:marTop w:val="0"/>
      <w:marBottom w:val="0"/>
      <w:divBdr>
        <w:top w:val="none" w:sz="0" w:space="0" w:color="auto"/>
        <w:left w:val="none" w:sz="0" w:space="0" w:color="auto"/>
        <w:bottom w:val="none" w:sz="0" w:space="0" w:color="auto"/>
        <w:right w:val="none" w:sz="0" w:space="0" w:color="auto"/>
      </w:divBdr>
    </w:div>
    <w:div w:id="1344285843">
      <w:bodyDiv w:val="1"/>
      <w:marLeft w:val="0"/>
      <w:marRight w:val="0"/>
      <w:marTop w:val="0"/>
      <w:marBottom w:val="0"/>
      <w:divBdr>
        <w:top w:val="none" w:sz="0" w:space="0" w:color="auto"/>
        <w:left w:val="none" w:sz="0" w:space="0" w:color="auto"/>
        <w:bottom w:val="none" w:sz="0" w:space="0" w:color="auto"/>
        <w:right w:val="none" w:sz="0" w:space="0" w:color="auto"/>
      </w:divBdr>
    </w:div>
    <w:div w:id="1344816439">
      <w:bodyDiv w:val="1"/>
      <w:marLeft w:val="0"/>
      <w:marRight w:val="0"/>
      <w:marTop w:val="0"/>
      <w:marBottom w:val="0"/>
      <w:divBdr>
        <w:top w:val="none" w:sz="0" w:space="0" w:color="auto"/>
        <w:left w:val="none" w:sz="0" w:space="0" w:color="auto"/>
        <w:bottom w:val="none" w:sz="0" w:space="0" w:color="auto"/>
        <w:right w:val="none" w:sz="0" w:space="0" w:color="auto"/>
      </w:divBdr>
    </w:div>
    <w:div w:id="1354457592">
      <w:bodyDiv w:val="1"/>
      <w:marLeft w:val="0"/>
      <w:marRight w:val="0"/>
      <w:marTop w:val="0"/>
      <w:marBottom w:val="0"/>
      <w:divBdr>
        <w:top w:val="none" w:sz="0" w:space="0" w:color="auto"/>
        <w:left w:val="none" w:sz="0" w:space="0" w:color="auto"/>
        <w:bottom w:val="none" w:sz="0" w:space="0" w:color="auto"/>
        <w:right w:val="none" w:sz="0" w:space="0" w:color="auto"/>
      </w:divBdr>
    </w:div>
    <w:div w:id="1388801754">
      <w:bodyDiv w:val="1"/>
      <w:marLeft w:val="0"/>
      <w:marRight w:val="0"/>
      <w:marTop w:val="0"/>
      <w:marBottom w:val="0"/>
      <w:divBdr>
        <w:top w:val="none" w:sz="0" w:space="0" w:color="auto"/>
        <w:left w:val="none" w:sz="0" w:space="0" w:color="auto"/>
        <w:bottom w:val="none" w:sz="0" w:space="0" w:color="auto"/>
        <w:right w:val="none" w:sz="0" w:space="0" w:color="auto"/>
      </w:divBdr>
    </w:div>
    <w:div w:id="1403528622">
      <w:bodyDiv w:val="1"/>
      <w:marLeft w:val="0"/>
      <w:marRight w:val="0"/>
      <w:marTop w:val="0"/>
      <w:marBottom w:val="0"/>
      <w:divBdr>
        <w:top w:val="none" w:sz="0" w:space="0" w:color="auto"/>
        <w:left w:val="none" w:sz="0" w:space="0" w:color="auto"/>
        <w:bottom w:val="none" w:sz="0" w:space="0" w:color="auto"/>
        <w:right w:val="none" w:sz="0" w:space="0" w:color="auto"/>
      </w:divBdr>
    </w:div>
    <w:div w:id="1446804956">
      <w:bodyDiv w:val="1"/>
      <w:marLeft w:val="0"/>
      <w:marRight w:val="0"/>
      <w:marTop w:val="0"/>
      <w:marBottom w:val="0"/>
      <w:divBdr>
        <w:top w:val="none" w:sz="0" w:space="0" w:color="auto"/>
        <w:left w:val="none" w:sz="0" w:space="0" w:color="auto"/>
        <w:bottom w:val="none" w:sz="0" w:space="0" w:color="auto"/>
        <w:right w:val="none" w:sz="0" w:space="0" w:color="auto"/>
      </w:divBdr>
    </w:div>
    <w:div w:id="1459838515">
      <w:bodyDiv w:val="1"/>
      <w:marLeft w:val="0"/>
      <w:marRight w:val="0"/>
      <w:marTop w:val="0"/>
      <w:marBottom w:val="0"/>
      <w:divBdr>
        <w:top w:val="none" w:sz="0" w:space="0" w:color="auto"/>
        <w:left w:val="none" w:sz="0" w:space="0" w:color="auto"/>
        <w:bottom w:val="none" w:sz="0" w:space="0" w:color="auto"/>
        <w:right w:val="none" w:sz="0" w:space="0" w:color="auto"/>
      </w:divBdr>
    </w:div>
    <w:div w:id="1527674560">
      <w:bodyDiv w:val="1"/>
      <w:marLeft w:val="0"/>
      <w:marRight w:val="0"/>
      <w:marTop w:val="0"/>
      <w:marBottom w:val="0"/>
      <w:divBdr>
        <w:top w:val="none" w:sz="0" w:space="0" w:color="auto"/>
        <w:left w:val="none" w:sz="0" w:space="0" w:color="auto"/>
        <w:bottom w:val="none" w:sz="0" w:space="0" w:color="auto"/>
        <w:right w:val="none" w:sz="0" w:space="0" w:color="auto"/>
      </w:divBdr>
    </w:div>
    <w:div w:id="1581872167">
      <w:bodyDiv w:val="1"/>
      <w:marLeft w:val="0"/>
      <w:marRight w:val="0"/>
      <w:marTop w:val="0"/>
      <w:marBottom w:val="0"/>
      <w:divBdr>
        <w:top w:val="none" w:sz="0" w:space="0" w:color="auto"/>
        <w:left w:val="none" w:sz="0" w:space="0" w:color="auto"/>
        <w:bottom w:val="none" w:sz="0" w:space="0" w:color="auto"/>
        <w:right w:val="none" w:sz="0" w:space="0" w:color="auto"/>
      </w:divBdr>
    </w:div>
    <w:div w:id="1668709223">
      <w:bodyDiv w:val="1"/>
      <w:marLeft w:val="0"/>
      <w:marRight w:val="0"/>
      <w:marTop w:val="0"/>
      <w:marBottom w:val="0"/>
      <w:divBdr>
        <w:top w:val="none" w:sz="0" w:space="0" w:color="auto"/>
        <w:left w:val="none" w:sz="0" w:space="0" w:color="auto"/>
        <w:bottom w:val="none" w:sz="0" w:space="0" w:color="auto"/>
        <w:right w:val="none" w:sz="0" w:space="0" w:color="auto"/>
      </w:divBdr>
    </w:div>
    <w:div w:id="1676422952">
      <w:bodyDiv w:val="1"/>
      <w:marLeft w:val="0"/>
      <w:marRight w:val="0"/>
      <w:marTop w:val="0"/>
      <w:marBottom w:val="0"/>
      <w:divBdr>
        <w:top w:val="none" w:sz="0" w:space="0" w:color="auto"/>
        <w:left w:val="none" w:sz="0" w:space="0" w:color="auto"/>
        <w:bottom w:val="none" w:sz="0" w:space="0" w:color="auto"/>
        <w:right w:val="none" w:sz="0" w:space="0" w:color="auto"/>
      </w:divBdr>
    </w:div>
    <w:div w:id="1677884024">
      <w:bodyDiv w:val="1"/>
      <w:marLeft w:val="0"/>
      <w:marRight w:val="0"/>
      <w:marTop w:val="0"/>
      <w:marBottom w:val="0"/>
      <w:divBdr>
        <w:top w:val="none" w:sz="0" w:space="0" w:color="auto"/>
        <w:left w:val="none" w:sz="0" w:space="0" w:color="auto"/>
        <w:bottom w:val="none" w:sz="0" w:space="0" w:color="auto"/>
        <w:right w:val="none" w:sz="0" w:space="0" w:color="auto"/>
      </w:divBdr>
    </w:div>
    <w:div w:id="1687173981">
      <w:bodyDiv w:val="1"/>
      <w:marLeft w:val="0"/>
      <w:marRight w:val="0"/>
      <w:marTop w:val="0"/>
      <w:marBottom w:val="0"/>
      <w:divBdr>
        <w:top w:val="none" w:sz="0" w:space="0" w:color="auto"/>
        <w:left w:val="none" w:sz="0" w:space="0" w:color="auto"/>
        <w:bottom w:val="none" w:sz="0" w:space="0" w:color="auto"/>
        <w:right w:val="none" w:sz="0" w:space="0" w:color="auto"/>
      </w:divBdr>
    </w:div>
    <w:div w:id="1719471823">
      <w:bodyDiv w:val="1"/>
      <w:marLeft w:val="0"/>
      <w:marRight w:val="0"/>
      <w:marTop w:val="0"/>
      <w:marBottom w:val="0"/>
      <w:divBdr>
        <w:top w:val="none" w:sz="0" w:space="0" w:color="auto"/>
        <w:left w:val="none" w:sz="0" w:space="0" w:color="auto"/>
        <w:bottom w:val="none" w:sz="0" w:space="0" w:color="auto"/>
        <w:right w:val="none" w:sz="0" w:space="0" w:color="auto"/>
      </w:divBdr>
    </w:div>
    <w:div w:id="1760130028">
      <w:bodyDiv w:val="1"/>
      <w:marLeft w:val="0"/>
      <w:marRight w:val="0"/>
      <w:marTop w:val="0"/>
      <w:marBottom w:val="0"/>
      <w:divBdr>
        <w:top w:val="none" w:sz="0" w:space="0" w:color="auto"/>
        <w:left w:val="none" w:sz="0" w:space="0" w:color="auto"/>
        <w:bottom w:val="none" w:sz="0" w:space="0" w:color="auto"/>
        <w:right w:val="none" w:sz="0" w:space="0" w:color="auto"/>
      </w:divBdr>
    </w:div>
    <w:div w:id="1780182638">
      <w:bodyDiv w:val="1"/>
      <w:marLeft w:val="0"/>
      <w:marRight w:val="0"/>
      <w:marTop w:val="0"/>
      <w:marBottom w:val="0"/>
      <w:divBdr>
        <w:top w:val="none" w:sz="0" w:space="0" w:color="auto"/>
        <w:left w:val="none" w:sz="0" w:space="0" w:color="auto"/>
        <w:bottom w:val="none" w:sz="0" w:space="0" w:color="auto"/>
        <w:right w:val="none" w:sz="0" w:space="0" w:color="auto"/>
      </w:divBdr>
    </w:div>
    <w:div w:id="1793328778">
      <w:bodyDiv w:val="1"/>
      <w:marLeft w:val="0"/>
      <w:marRight w:val="0"/>
      <w:marTop w:val="0"/>
      <w:marBottom w:val="0"/>
      <w:divBdr>
        <w:top w:val="none" w:sz="0" w:space="0" w:color="auto"/>
        <w:left w:val="none" w:sz="0" w:space="0" w:color="auto"/>
        <w:bottom w:val="none" w:sz="0" w:space="0" w:color="auto"/>
        <w:right w:val="none" w:sz="0" w:space="0" w:color="auto"/>
      </w:divBdr>
    </w:div>
    <w:div w:id="1800219014">
      <w:bodyDiv w:val="1"/>
      <w:marLeft w:val="0"/>
      <w:marRight w:val="0"/>
      <w:marTop w:val="0"/>
      <w:marBottom w:val="0"/>
      <w:divBdr>
        <w:top w:val="none" w:sz="0" w:space="0" w:color="auto"/>
        <w:left w:val="none" w:sz="0" w:space="0" w:color="auto"/>
        <w:bottom w:val="none" w:sz="0" w:space="0" w:color="auto"/>
        <w:right w:val="none" w:sz="0" w:space="0" w:color="auto"/>
      </w:divBdr>
    </w:div>
    <w:div w:id="1806042099">
      <w:bodyDiv w:val="1"/>
      <w:marLeft w:val="0"/>
      <w:marRight w:val="0"/>
      <w:marTop w:val="0"/>
      <w:marBottom w:val="0"/>
      <w:divBdr>
        <w:top w:val="none" w:sz="0" w:space="0" w:color="auto"/>
        <w:left w:val="none" w:sz="0" w:space="0" w:color="auto"/>
        <w:bottom w:val="none" w:sz="0" w:space="0" w:color="auto"/>
        <w:right w:val="none" w:sz="0" w:space="0" w:color="auto"/>
      </w:divBdr>
    </w:div>
    <w:div w:id="1809591060">
      <w:bodyDiv w:val="1"/>
      <w:marLeft w:val="0"/>
      <w:marRight w:val="0"/>
      <w:marTop w:val="0"/>
      <w:marBottom w:val="0"/>
      <w:divBdr>
        <w:top w:val="none" w:sz="0" w:space="0" w:color="auto"/>
        <w:left w:val="none" w:sz="0" w:space="0" w:color="auto"/>
        <w:bottom w:val="none" w:sz="0" w:space="0" w:color="auto"/>
        <w:right w:val="none" w:sz="0" w:space="0" w:color="auto"/>
      </w:divBdr>
    </w:div>
    <w:div w:id="1828013233">
      <w:bodyDiv w:val="1"/>
      <w:marLeft w:val="0"/>
      <w:marRight w:val="0"/>
      <w:marTop w:val="0"/>
      <w:marBottom w:val="0"/>
      <w:divBdr>
        <w:top w:val="none" w:sz="0" w:space="0" w:color="auto"/>
        <w:left w:val="none" w:sz="0" w:space="0" w:color="auto"/>
        <w:bottom w:val="none" w:sz="0" w:space="0" w:color="auto"/>
        <w:right w:val="none" w:sz="0" w:space="0" w:color="auto"/>
      </w:divBdr>
    </w:div>
    <w:div w:id="1841195899">
      <w:bodyDiv w:val="1"/>
      <w:marLeft w:val="0"/>
      <w:marRight w:val="0"/>
      <w:marTop w:val="0"/>
      <w:marBottom w:val="0"/>
      <w:divBdr>
        <w:top w:val="none" w:sz="0" w:space="0" w:color="auto"/>
        <w:left w:val="none" w:sz="0" w:space="0" w:color="auto"/>
        <w:bottom w:val="none" w:sz="0" w:space="0" w:color="auto"/>
        <w:right w:val="none" w:sz="0" w:space="0" w:color="auto"/>
      </w:divBdr>
    </w:div>
    <w:div w:id="1842743035">
      <w:bodyDiv w:val="1"/>
      <w:marLeft w:val="0"/>
      <w:marRight w:val="0"/>
      <w:marTop w:val="0"/>
      <w:marBottom w:val="0"/>
      <w:divBdr>
        <w:top w:val="none" w:sz="0" w:space="0" w:color="auto"/>
        <w:left w:val="none" w:sz="0" w:space="0" w:color="auto"/>
        <w:bottom w:val="none" w:sz="0" w:space="0" w:color="auto"/>
        <w:right w:val="none" w:sz="0" w:space="0" w:color="auto"/>
      </w:divBdr>
    </w:div>
    <w:div w:id="1881817428">
      <w:bodyDiv w:val="1"/>
      <w:marLeft w:val="0"/>
      <w:marRight w:val="0"/>
      <w:marTop w:val="0"/>
      <w:marBottom w:val="0"/>
      <w:divBdr>
        <w:top w:val="none" w:sz="0" w:space="0" w:color="auto"/>
        <w:left w:val="none" w:sz="0" w:space="0" w:color="auto"/>
        <w:bottom w:val="none" w:sz="0" w:space="0" w:color="auto"/>
        <w:right w:val="none" w:sz="0" w:space="0" w:color="auto"/>
      </w:divBdr>
    </w:div>
    <w:div w:id="1903756820">
      <w:bodyDiv w:val="1"/>
      <w:marLeft w:val="0"/>
      <w:marRight w:val="0"/>
      <w:marTop w:val="0"/>
      <w:marBottom w:val="0"/>
      <w:divBdr>
        <w:top w:val="none" w:sz="0" w:space="0" w:color="auto"/>
        <w:left w:val="none" w:sz="0" w:space="0" w:color="auto"/>
        <w:bottom w:val="none" w:sz="0" w:space="0" w:color="auto"/>
        <w:right w:val="none" w:sz="0" w:space="0" w:color="auto"/>
      </w:divBdr>
    </w:div>
    <w:div w:id="1917088142">
      <w:bodyDiv w:val="1"/>
      <w:marLeft w:val="0"/>
      <w:marRight w:val="0"/>
      <w:marTop w:val="0"/>
      <w:marBottom w:val="0"/>
      <w:divBdr>
        <w:top w:val="none" w:sz="0" w:space="0" w:color="auto"/>
        <w:left w:val="none" w:sz="0" w:space="0" w:color="auto"/>
        <w:bottom w:val="none" w:sz="0" w:space="0" w:color="auto"/>
        <w:right w:val="none" w:sz="0" w:space="0" w:color="auto"/>
      </w:divBdr>
    </w:div>
    <w:div w:id="1921132499">
      <w:bodyDiv w:val="1"/>
      <w:marLeft w:val="0"/>
      <w:marRight w:val="0"/>
      <w:marTop w:val="0"/>
      <w:marBottom w:val="0"/>
      <w:divBdr>
        <w:top w:val="none" w:sz="0" w:space="0" w:color="auto"/>
        <w:left w:val="none" w:sz="0" w:space="0" w:color="auto"/>
        <w:bottom w:val="none" w:sz="0" w:space="0" w:color="auto"/>
        <w:right w:val="none" w:sz="0" w:space="0" w:color="auto"/>
      </w:divBdr>
    </w:div>
    <w:div w:id="1930238199">
      <w:bodyDiv w:val="1"/>
      <w:marLeft w:val="0"/>
      <w:marRight w:val="0"/>
      <w:marTop w:val="0"/>
      <w:marBottom w:val="0"/>
      <w:divBdr>
        <w:top w:val="none" w:sz="0" w:space="0" w:color="auto"/>
        <w:left w:val="none" w:sz="0" w:space="0" w:color="auto"/>
        <w:bottom w:val="none" w:sz="0" w:space="0" w:color="auto"/>
        <w:right w:val="none" w:sz="0" w:space="0" w:color="auto"/>
      </w:divBdr>
    </w:div>
    <w:div w:id="1946882140">
      <w:bodyDiv w:val="1"/>
      <w:marLeft w:val="0"/>
      <w:marRight w:val="0"/>
      <w:marTop w:val="0"/>
      <w:marBottom w:val="0"/>
      <w:divBdr>
        <w:top w:val="none" w:sz="0" w:space="0" w:color="auto"/>
        <w:left w:val="none" w:sz="0" w:space="0" w:color="auto"/>
        <w:bottom w:val="none" w:sz="0" w:space="0" w:color="auto"/>
        <w:right w:val="none" w:sz="0" w:space="0" w:color="auto"/>
      </w:divBdr>
    </w:div>
    <w:div w:id="1949383311">
      <w:bodyDiv w:val="1"/>
      <w:marLeft w:val="0"/>
      <w:marRight w:val="0"/>
      <w:marTop w:val="0"/>
      <w:marBottom w:val="0"/>
      <w:divBdr>
        <w:top w:val="none" w:sz="0" w:space="0" w:color="auto"/>
        <w:left w:val="none" w:sz="0" w:space="0" w:color="auto"/>
        <w:bottom w:val="none" w:sz="0" w:space="0" w:color="auto"/>
        <w:right w:val="none" w:sz="0" w:space="0" w:color="auto"/>
      </w:divBdr>
    </w:div>
    <w:div w:id="1949776381">
      <w:bodyDiv w:val="1"/>
      <w:marLeft w:val="0"/>
      <w:marRight w:val="0"/>
      <w:marTop w:val="0"/>
      <w:marBottom w:val="0"/>
      <w:divBdr>
        <w:top w:val="none" w:sz="0" w:space="0" w:color="auto"/>
        <w:left w:val="none" w:sz="0" w:space="0" w:color="auto"/>
        <w:bottom w:val="none" w:sz="0" w:space="0" w:color="auto"/>
        <w:right w:val="none" w:sz="0" w:space="0" w:color="auto"/>
      </w:divBdr>
    </w:div>
    <w:div w:id="1972786868">
      <w:bodyDiv w:val="1"/>
      <w:marLeft w:val="0"/>
      <w:marRight w:val="0"/>
      <w:marTop w:val="0"/>
      <w:marBottom w:val="0"/>
      <w:divBdr>
        <w:top w:val="none" w:sz="0" w:space="0" w:color="auto"/>
        <w:left w:val="none" w:sz="0" w:space="0" w:color="auto"/>
        <w:bottom w:val="none" w:sz="0" w:space="0" w:color="auto"/>
        <w:right w:val="none" w:sz="0" w:space="0" w:color="auto"/>
      </w:divBdr>
    </w:div>
    <w:div w:id="1998921174">
      <w:bodyDiv w:val="1"/>
      <w:marLeft w:val="0"/>
      <w:marRight w:val="0"/>
      <w:marTop w:val="0"/>
      <w:marBottom w:val="0"/>
      <w:divBdr>
        <w:top w:val="none" w:sz="0" w:space="0" w:color="auto"/>
        <w:left w:val="none" w:sz="0" w:space="0" w:color="auto"/>
        <w:bottom w:val="none" w:sz="0" w:space="0" w:color="auto"/>
        <w:right w:val="none" w:sz="0" w:space="0" w:color="auto"/>
      </w:divBdr>
    </w:div>
    <w:div w:id="2018652251">
      <w:bodyDiv w:val="1"/>
      <w:marLeft w:val="0"/>
      <w:marRight w:val="0"/>
      <w:marTop w:val="0"/>
      <w:marBottom w:val="0"/>
      <w:divBdr>
        <w:top w:val="none" w:sz="0" w:space="0" w:color="auto"/>
        <w:left w:val="none" w:sz="0" w:space="0" w:color="auto"/>
        <w:bottom w:val="none" w:sz="0" w:space="0" w:color="auto"/>
        <w:right w:val="none" w:sz="0" w:space="0" w:color="auto"/>
      </w:divBdr>
    </w:div>
    <w:div w:id="2036273400">
      <w:bodyDiv w:val="1"/>
      <w:marLeft w:val="0"/>
      <w:marRight w:val="0"/>
      <w:marTop w:val="0"/>
      <w:marBottom w:val="0"/>
      <w:divBdr>
        <w:top w:val="none" w:sz="0" w:space="0" w:color="auto"/>
        <w:left w:val="none" w:sz="0" w:space="0" w:color="auto"/>
        <w:bottom w:val="none" w:sz="0" w:space="0" w:color="auto"/>
        <w:right w:val="none" w:sz="0" w:space="0" w:color="auto"/>
      </w:divBdr>
    </w:div>
    <w:div w:id="2057505278">
      <w:bodyDiv w:val="1"/>
      <w:marLeft w:val="0"/>
      <w:marRight w:val="0"/>
      <w:marTop w:val="0"/>
      <w:marBottom w:val="0"/>
      <w:divBdr>
        <w:top w:val="none" w:sz="0" w:space="0" w:color="auto"/>
        <w:left w:val="none" w:sz="0" w:space="0" w:color="auto"/>
        <w:bottom w:val="none" w:sz="0" w:space="0" w:color="auto"/>
        <w:right w:val="none" w:sz="0" w:space="0" w:color="auto"/>
      </w:divBdr>
    </w:div>
    <w:div w:id="2072583280">
      <w:bodyDiv w:val="1"/>
      <w:marLeft w:val="0"/>
      <w:marRight w:val="0"/>
      <w:marTop w:val="0"/>
      <w:marBottom w:val="0"/>
      <w:divBdr>
        <w:top w:val="none" w:sz="0" w:space="0" w:color="auto"/>
        <w:left w:val="none" w:sz="0" w:space="0" w:color="auto"/>
        <w:bottom w:val="none" w:sz="0" w:space="0" w:color="auto"/>
        <w:right w:val="none" w:sz="0" w:space="0" w:color="auto"/>
      </w:divBdr>
    </w:div>
    <w:div w:id="2117094415">
      <w:bodyDiv w:val="1"/>
      <w:marLeft w:val="0"/>
      <w:marRight w:val="0"/>
      <w:marTop w:val="0"/>
      <w:marBottom w:val="0"/>
      <w:divBdr>
        <w:top w:val="none" w:sz="0" w:space="0" w:color="auto"/>
        <w:left w:val="none" w:sz="0" w:space="0" w:color="auto"/>
        <w:bottom w:val="none" w:sz="0" w:space="0" w:color="auto"/>
        <w:right w:val="none" w:sz="0" w:space="0" w:color="auto"/>
      </w:divBdr>
    </w:div>
    <w:div w:id="2120297563">
      <w:bodyDiv w:val="1"/>
      <w:marLeft w:val="0"/>
      <w:marRight w:val="0"/>
      <w:marTop w:val="0"/>
      <w:marBottom w:val="0"/>
      <w:divBdr>
        <w:top w:val="none" w:sz="0" w:space="0" w:color="auto"/>
        <w:left w:val="none" w:sz="0" w:space="0" w:color="auto"/>
        <w:bottom w:val="none" w:sz="0" w:space="0" w:color="auto"/>
        <w:right w:val="none" w:sz="0" w:space="0" w:color="auto"/>
      </w:divBdr>
    </w:div>
    <w:div w:id="21391826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46" Type="http://schemas.openxmlformats.org/officeDocument/2006/relationships/fontTable" Target="fontTable.xml"/><Relationship Id="rId47" Type="http://schemas.openxmlformats.org/officeDocument/2006/relationships/theme" Target="theme/theme1.xml"/><Relationship Id="rId20" Type="http://schemas.openxmlformats.org/officeDocument/2006/relationships/image" Target="media/image12.tiff"/><Relationship Id="rId21" Type="http://schemas.openxmlformats.org/officeDocument/2006/relationships/image" Target="media/image13.tiff"/><Relationship Id="rId22" Type="http://schemas.openxmlformats.org/officeDocument/2006/relationships/image" Target="media/image14.tiff"/><Relationship Id="rId23" Type="http://schemas.openxmlformats.org/officeDocument/2006/relationships/image" Target="media/image15.tiff"/><Relationship Id="rId24" Type="http://schemas.openxmlformats.org/officeDocument/2006/relationships/image" Target="media/image16.tiff"/><Relationship Id="rId25" Type="http://schemas.openxmlformats.org/officeDocument/2006/relationships/image" Target="media/image17.tiff"/><Relationship Id="rId26" Type="http://schemas.openxmlformats.org/officeDocument/2006/relationships/image" Target="media/image18.tiff"/><Relationship Id="rId27" Type="http://schemas.openxmlformats.org/officeDocument/2006/relationships/image" Target="media/image19.tiff"/><Relationship Id="rId28" Type="http://schemas.openxmlformats.org/officeDocument/2006/relationships/image" Target="media/image20.tiff"/><Relationship Id="rId29" Type="http://schemas.openxmlformats.org/officeDocument/2006/relationships/image" Target="media/image21.tif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image" Target="media/image22.tiff"/><Relationship Id="rId31" Type="http://schemas.openxmlformats.org/officeDocument/2006/relationships/image" Target="media/image23.tiff"/><Relationship Id="rId32" Type="http://schemas.openxmlformats.org/officeDocument/2006/relationships/image" Target="media/image24.tiff"/><Relationship Id="rId9" Type="http://schemas.openxmlformats.org/officeDocument/2006/relationships/image" Target="media/image2.png"/><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image" Target="media/image25.tiff"/><Relationship Id="rId34" Type="http://schemas.openxmlformats.org/officeDocument/2006/relationships/image" Target="media/image26.tiff"/><Relationship Id="rId35" Type="http://schemas.openxmlformats.org/officeDocument/2006/relationships/image" Target="media/image27.tiff"/><Relationship Id="rId36" Type="http://schemas.openxmlformats.org/officeDocument/2006/relationships/image" Target="media/image28.tiff"/><Relationship Id="rId10" Type="http://schemas.openxmlformats.org/officeDocument/2006/relationships/image" Target="media/image2.jpeg"/><Relationship Id="rId11" Type="http://schemas.openxmlformats.org/officeDocument/2006/relationships/image" Target="media/image3.png"/><Relationship Id="rId12" Type="http://schemas.openxmlformats.org/officeDocument/2006/relationships/image" Target="media/image4.tiff"/><Relationship Id="rId13" Type="http://schemas.openxmlformats.org/officeDocument/2006/relationships/image" Target="media/image5.tiff"/><Relationship Id="rId14" Type="http://schemas.openxmlformats.org/officeDocument/2006/relationships/image" Target="media/image6.png"/><Relationship Id="rId15" Type="http://schemas.openxmlformats.org/officeDocument/2006/relationships/image" Target="media/image7.tiff"/><Relationship Id="rId16" Type="http://schemas.openxmlformats.org/officeDocument/2006/relationships/image" Target="media/image8.tiff"/><Relationship Id="rId17" Type="http://schemas.openxmlformats.org/officeDocument/2006/relationships/image" Target="media/image9.tiff"/><Relationship Id="rId18" Type="http://schemas.openxmlformats.org/officeDocument/2006/relationships/image" Target="media/image10.tiff"/><Relationship Id="rId19" Type="http://schemas.openxmlformats.org/officeDocument/2006/relationships/image" Target="media/image11.tiff"/><Relationship Id="rId37" Type="http://schemas.openxmlformats.org/officeDocument/2006/relationships/image" Target="media/image29.tiff"/><Relationship Id="rId38" Type="http://schemas.openxmlformats.org/officeDocument/2006/relationships/image" Target="media/image30.tiff"/><Relationship Id="rId39" Type="http://schemas.openxmlformats.org/officeDocument/2006/relationships/image" Target="media/image31.tiff"/><Relationship Id="rId40" Type="http://schemas.openxmlformats.org/officeDocument/2006/relationships/image" Target="media/image32.tiff"/><Relationship Id="rId41" Type="http://schemas.openxmlformats.org/officeDocument/2006/relationships/image" Target="media/image33.tiff"/><Relationship Id="rId42" Type="http://schemas.openxmlformats.org/officeDocument/2006/relationships/image" Target="media/image34.tiff"/><Relationship Id="rId43" Type="http://schemas.openxmlformats.org/officeDocument/2006/relationships/header" Target="header1.xml"/><Relationship Id="rId44" Type="http://schemas.openxmlformats.org/officeDocument/2006/relationships/footer" Target="footer1.xml"/><Relationship Id="rId45"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0">
  <b:Source>
    <b:Tag>Sta19</b:Tag>
    <b:SourceType>InternetSite</b:SourceType>
    <b:Guid>{78BE279D-2407-FE47-B1F5-8EA8BA66E175}</b:Guid>
    <b:Author>
      <b:Author>
        <b:Corporate>Statista</b:Corporate>
      </b:Author>
    </b:Author>
    <b:Title>Walt Disney Company's revenue from 1st quarter 2010 to 1st quarter 2019 (in billion U.S. dollars)</b:Title>
    <b:InternetSiteTitle>Statista</b:InternetSiteTitle>
    <b:URL>https://www.statista.com/statistics/224397/quarterly-revenue-of-the-walt-disney-company/</b:URL>
    <b:Year>2019</b:Year>
    <b:YearAccessed>2019</b:YearAccessed>
    <b:MonthAccessed>February</b:MonthAccessed>
    <b:DayAccessed>27</b:DayAccessed>
    <b:RefOrder>13</b:RefOrder>
  </b:Source>
  <b:Source>
    <b:Tag>Jos19</b:Tag>
    <b:SourceType>InternetSite</b:SourceType>
    <b:Guid>{744670F5-0901-4341-9DEE-3C4D36C3B494}</b:Guid>
    <b:Author>
      <b:Author>
        <b:NameList>
          <b:Person>
            <b:Last>Joslin</b:Last>
            <b:First>Chris</b:First>
          </b:Person>
        </b:NameList>
      </b:Author>
    </b:Author>
    <b:Title>The 2019 World's Most Admired Companies List</b:Title>
    <b:InternetSiteTitle>Fortune.com</b:InternetSiteTitle>
    <b:URL>http://fortune.com/video/2019/01/28/the-2019-worlds-most-admired-companies-list/</b:URL>
    <b:Year>2019</b:Year>
    <b:Month>January</b:Month>
    <b:Day>28</b:Day>
    <b:YearAccessed>2019</b:YearAccessed>
    <b:MonthAccessed>February</b:MonthAccessed>
    <b:DayAccessed>27</b:DayAccessed>
    <b:RefOrder>11</b:RefOrder>
  </b:Source>
  <b:Source>
    <b:Tag>Bon18</b:Tag>
    <b:SourceType>InternetSite</b:SourceType>
    <b:Guid>{3B071B6E-4A55-6342-B625-8C7C55E2F576}</b:Guid>
    <b:Title>Studio-by-Studio Profit Report: Disney Reigns, Viacom Stems Losses</b:Title>
    <b:InternetSiteTitle>The Hollywood Reporter</b:InternetSiteTitle>
    <b:URL>https://www.hollywoodreporter.com/news/studio-by-studio-profit-report-disney-reigns-viacom-stems-losses-1086505</b:URL>
    <b:Year>2018</b:Year>
    <b:Month>February</b:Month>
    <b:Day>23</b:Day>
    <b:YearAccessed>2019</b:YearAccessed>
    <b:MonthAccessed>February</b:MonthAccessed>
    <b:DayAccessed>27</b:DayAccessed>
    <b:Author>
      <b:Author>
        <b:NameList>
          <b:Person>
            <b:Last>Bond</b:Last>
            <b:First>Paul</b:First>
          </b:Person>
          <b:Person>
            <b:Last>Szalai</b:Last>
            <b:First>Georg</b:First>
          </b:Person>
        </b:NameList>
      </b:Author>
    </b:Author>
    <b:RefOrder>12</b:RefOrder>
  </b:Source>
  <b:Source>
    <b:Tag>Dav15</b:Tag>
    <b:SourceType>Book</b:SourceType>
    <b:Guid>{B6700A22-E0B5-0D4B-8658-528A51159B89}</b:Guid>
    <b:Author>
      <b:Author>
        <b:NameList>
          <b:Person>
            <b:Last>David</b:Last>
            <b:Middle>R</b:Middle>
            <b:First>Forest</b:First>
          </b:Person>
          <b:Person>
            <b:Last>David</b:Last>
            <b:Middle>R</b:Middle>
            <b:First>Fred</b:First>
          </b:Person>
        </b:NameList>
      </b:Author>
    </b:Author>
    <b:Title>Strategic Management Concepts and Cases</b:Title>
    <b:Year>2015</b:Year>
    <b:City>Harlow</b:City>
    <b:Publisher>Pearsons Education Limited</b:Publisher>
    <b:Edition>15th</b:Edition>
    <b:RefOrder>3</b:RefOrder>
  </b:Source>
  <b:Source>
    <b:Tag>Bha18</b:Tag>
    <b:SourceType>InternetSite</b:SourceType>
    <b:Guid>{F43CA31F-B421-B54F-8595-D0F2BC7190F3}</b:Guid>
    <b:Title>Competitive profile matrix and analysis </b:Title>
    <b:Year>2018</b:Year>
    <b:Author>
      <b:Author>
        <b:NameList>
          <b:Person>
            <b:Last>Bhasin</b:Last>
            <b:First>Hitesh</b:First>
          </b:Person>
        </b:NameList>
      </b:Author>
    </b:Author>
    <b:InternetSiteTitle>Marketing91</b:InternetSiteTitle>
    <b:URL>https://www.marketing91.com/competitive-profile-matrix/</b:URL>
    <b:Month>May</b:Month>
    <b:Day>2nd</b:Day>
    <b:YearAccessed>2019</b:YearAccessed>
    <b:MonthAccessed>February</b:MonthAccessed>
    <b:DayAccessed>25</b:DayAccessed>
    <b:RefOrder>18</b:RefOrder>
  </b:Source>
  <b:Source>
    <b:Tag>Jur14</b:Tag>
    <b:SourceType>InternetSite</b:SourceType>
    <b:Guid>{649FC63B-36C9-104A-871F-623317573622}</b:Guid>
    <b:Author>
      <b:Author>
        <b:NameList>
          <b:Person>
            <b:Last>Jurevicius</b:Last>
            <b:First>Ovidijus</b:First>
          </b:Person>
        </b:NameList>
      </b:Author>
    </b:Author>
    <b:Title>IFE &amp; EFE Matrices</b:Title>
    <b:InternetSiteTitle>Strategic Management Insight</b:InternetSiteTitle>
    <b:URL>https://www.strategicmanagementinsight.com/tools/ife-efe-matrix.html</b:URL>
    <b:Year>2014</b:Year>
    <b:Month>October</b:Month>
    <b:Day>20th</b:Day>
    <b:YearAccessed>2019</b:YearAccessed>
    <b:MonthAccessed>February</b:MonthAccessed>
    <b:DayAccessed>25th</b:DayAccessed>
    <b:RefOrder>17</b:RefOrder>
  </b:Source>
  <b:Source>
    <b:Tag>Dav17</b:Tag>
    <b:SourceType>Book</b:SourceType>
    <b:Guid>{A96137ED-AF8B-5640-8619-F51EF0A50C11}</b:Guid>
    <b:Title>Strategic Management: A Competitive Advantage Approach, Concepts Cases</b:Title>
    <b:Year>2017</b:Year>
    <b:City>Harlow</b:City>
    <b:Publisher>Pearsons Education Limited</b:Publisher>
    <b:Edition>16th</b:Edition>
    <b:Author>
      <b:Author>
        <b:NameList>
          <b:Person>
            <b:Last>David</b:Last>
            <b:Middle>R</b:Middle>
            <b:First>Fred</b:First>
          </b:Person>
          <b:Person>
            <b:Last>David</b:Last>
            <b:Middle>R</b:Middle>
            <b:First>Forest</b:First>
          </b:Person>
        </b:NameList>
      </b:Author>
    </b:Author>
    <b:RefOrder>21</b:RefOrder>
  </b:Source>
  <b:Source>
    <b:Tag>MBA19</b:Tag>
    <b:SourceType>InternetSite</b:SourceType>
    <b:Guid>{344A627C-0AEB-6341-98A4-32D83377A2D4}</b:Guid>
    <b:Title>CPM (COMPETITIVE PROFILE MATRIX)</b:Title>
    <b:Year>2019</b:Year>
    <b:Author>
      <b:Author>
        <b:Corporate>MBA Tutorials </b:Corporate>
      </b:Author>
    </b:Author>
    <b:InternetSiteTitle>MBA Tutorials </b:InternetSiteTitle>
    <b:URL>https://mba-tutorials.com/cpm-competitive-profile-matrix/</b:URL>
    <b:YearAccessed>2019</b:YearAccessed>
    <b:MonthAccessed>February</b:MonthAccessed>
    <b:DayAccessed>25th</b:DayAccessed>
    <b:RefOrder>38</b:RefOrder>
  </b:Source>
  <b:Source>
    <b:Tag>Hav03</b:Tag>
    <b:SourceType>Book</b:SourceType>
    <b:Guid>{E4D4C749-A520-5845-B6E1-9D330BF37D71}</b:Guid>
    <b:Title>Key Management Models</b:Title>
    <b:Year>2003</b:Year>
    <b:City>Harlow</b:City>
    <b:Publisher>Pearson Education Limited</b:Publisher>
    <b:Pages>185-188</b:Pages>
    <b:Edition>First</b:Edition>
    <b:Author>
      <b:Author>
        <b:NameList>
          <b:Person>
            <b:Last>Have</b:Last>
            <b:Middle>ten</b:Middle>
            <b:First>Steven</b:First>
          </b:Person>
          <b:Person>
            <b:Last>Have</b:Last>
            <b:Middle>ten</b:Middle>
            <b:First>Wouter</b:First>
          </b:Person>
          <b:Person>
            <b:Last>Stevens</b:Last>
            <b:First>Frans</b:First>
          </b:Person>
          <b:Person>
            <b:Last>Elst</b:Last>
            <b:Middle>van der</b:Middle>
            <b:First>Marcel</b:First>
          </b:Person>
          <b:Person>
            <b:Last>Pol-Coyne</b:Last>
            <b:First>Fiona</b:First>
          </b:Person>
        </b:NameList>
      </b:Author>
    </b:Author>
    <b:RefOrder>25</b:RefOrder>
  </b:Source>
  <b:Source>
    <b:Tag>Hoo08</b:Tag>
    <b:SourceType>Book</b:SourceType>
    <b:Guid>{9A954F23-9136-FB40-B7D7-ED4DE8532E41}</b:Guid>
    <b:Title>Marketing Strategy and Competitive Positioning</b:Title>
    <b:Year>2008</b:Year>
    <b:City>Harlow</b:City>
    <b:CountryRegion>Esses</b:CountryRegion>
    <b:Publisher>Pearson Education Limited</b:Publisher>
    <b:Pages>42</b:Pages>
    <b:Edition>Fourth</b:Edition>
    <b:Author>
      <b:Author>
        <b:NameList>
          <b:Person>
            <b:Last>Hooley</b:Last>
            <b:Middle>J</b:Middle>
            <b:First>Graham</b:First>
          </b:Person>
          <b:Person>
            <b:Last>Piercy</b:Last>
            <b:First>Nigel</b:First>
          </b:Person>
          <b:Person>
            <b:Last>Nicoulaud</b:Last>
            <b:First>Brigitte</b:First>
          </b:Person>
        </b:NameList>
      </b:Author>
    </b:Author>
    <b:RefOrder>26</b:RefOrder>
  </b:Source>
  <b:Source>
    <b:Tag>Ovi13</b:Tag>
    <b:SourceType>InternetSite</b:SourceType>
    <b:Guid>{C9461177-6290-3740-BB97-1FF65BF6B0EF}</b:Guid>
    <b:Author>
      <b:Author>
        <b:NameList>
          <b:Person>
            <b:Last>Ovidijus </b:Last>
            <b:First>Jurevicius</b:First>
          </b:Person>
        </b:NameList>
      </b:Author>
    </b:Author>
    <b:Title>BCG growth-share matrix</b:Title>
    <b:InternetSiteTitle>Strategic Management Insight</b:InternetSiteTitle>
    <b:URL>https://strategicmanagementinsight.com/tools/bcg-matrix-growth-share.html</b:URL>
    <b:Year>2013</b:Year>
    <b:Month>May</b:Month>
    <b:Day>1st</b:Day>
    <b:YearAccessed>2019</b:YearAccessed>
    <b:MonthAccessed>February</b:MonthAccessed>
    <b:DayAccessed>25th</b:DayAccessed>
    <b:RefOrder>32</b:RefOrder>
  </b:Source>
  <b:Source>
    <b:Tag>Hav</b:Tag>
    <b:SourceType>Book</b:SourceType>
    <b:Guid>{E6580902-5245-E341-8340-21F7DED889D6}</b:Guid>
    <b:Title>Kay Management Models</b:Title>
    <b:City>Harlow</b:City>
    <b:Publisher>Pearson Education Limited</b:Publisher>
    <b:Author>
      <b:Author>
        <b:NameList>
          <b:Person>
            <b:Last>Have</b:Last>
            <b:Middle>ten</b:Middle>
            <b:First>Steven</b:First>
          </b:Person>
          <b:Person>
            <b:Last>Have</b:Last>
            <b:Middle>ten</b:Middle>
            <b:First>Wouter</b:First>
          </b:Person>
          <b:Person>
            <b:Last>Stevens</b:Last>
            <b:First>Frans</b:First>
          </b:Person>
          <b:Person>
            <b:Last>Elst</b:Last>
            <b:Middle>van der</b:Middle>
            <b:First>Marcel</b:First>
          </b:Person>
          <b:Person>
            <b:Last>Pol-Coyne</b:Last>
            <b:First>Fiona</b:First>
          </b:Person>
        </b:NameList>
      </b:Author>
    </b:Author>
    <b:Year>2003</b:Year>
    <b:RefOrder>33</b:RefOrder>
  </b:Source>
  <b:Source>
    <b:Tag>MBA191</b:Tag>
    <b:SourceType>InternetSite</b:SourceType>
    <b:Guid>{A8747AA7-36F8-8F42-A65C-61AE2A9D341D}</b:Guid>
    <b:Title>Internal-External (IE) Matrix</b:Title>
    <b:Year>2019</b:Year>
    <b:Author>
      <b:Author>
        <b:Corporate>MBA Knowledge Base</b:Corporate>
      </b:Author>
    </b:Author>
    <b:InternetSiteTitle>MBA Knowledge Base</b:InternetSiteTitle>
    <b:URL>https://www.mbaknol.com/strategic-management/internal-external-ie-matrix/</b:URL>
    <b:YearAccessed>2019</b:YearAccessed>
    <b:MonthAccessed>February </b:MonthAccessed>
    <b:DayAccessed>26th</b:DayAccessed>
    <b:RefOrder>35</b:RefOrder>
  </b:Source>
  <b:Source>
    <b:Tag>Max19</b:Tag>
    <b:SourceType>InternetSite</b:SourceType>
    <b:Guid>{43B75C65-DB0F-5343-8F50-1F2038EECC47}</b:Guid>
    <b:Author>
      <b:Author>
        <b:Corporate>Maxi-pedia</b:Corporate>
      </b:Author>
    </b:Author>
    <b:Title>Internal-External (IE) Matrix</b:Title>
    <b:InternetSiteTitle>Maxi-pedia</b:InternetSiteTitle>
    <b:URL>http://www.maxi-pedia.com/internal+external+IE+matrix</b:URL>
    <b:Year>2019</b:Year>
    <b:YearAccessed>2019</b:YearAccessed>
    <b:MonthAccessed>March</b:MonthAccessed>
    <b:DayAccessed>1st</b:DayAccessed>
    <b:RefOrder>39</b:RefOrder>
  </b:Source>
  <b:Source>
    <b:Tag>Joh17</b:Tag>
    <b:SourceType>Book</b:SourceType>
    <b:Guid>{E8C671A2-05DE-1A43-B12D-A4A13FBBA9B7}</b:Guid>
    <b:Title>Exploring Strategy</b:Title>
    <b:City>Harlow</b:City>
    <b:Publisher>Pearson Education Limited</b:Publisher>
    <b:Year>2017</b:Year>
    <b:Edition>11th</b:Edition>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RefOrder>40</b:RefOrder>
  </b:Source>
  <b:Source>
    <b:Tag>Joh14</b:Tag>
    <b:SourceType>Book</b:SourceType>
    <b:Guid>{1699E200-C4FC-C342-9A8F-31C9455546C3}</b:Guid>
    <b:Author>
      <b:Author>
        <b:NameList>
          <b:Person>
            <b:Last>Johnson</b:Last>
            <b:First>Gerry</b:First>
          </b:Person>
          <b:Person>
            <b:Last>Whittington</b:Last>
            <b:First>Richard</b:First>
          </b:Person>
          <b:Person>
            <b:Last>Scholes</b:Last>
            <b:First>Kevan</b:First>
          </b:Person>
          <b:Person>
            <b:Last>Angwin</b:Last>
            <b:First>Duncan</b:First>
          </b:Person>
          <b:Person>
            <b:Last>Regner</b:Last>
            <b:First>Patrick</b:First>
          </b:Person>
        </b:NameList>
      </b:Author>
    </b:Author>
    <b:Title>Exploring Strategy</b:Title>
    <b:City>Harlow</b:City>
    <b:Publisher>Pearson Education Limited</b:Publisher>
    <b:Year>2014</b:Year>
    <b:Edition>10th</b:Edition>
    <b:RefOrder>27</b:RefOrder>
  </b:Source>
  <b:Source>
    <b:Tag>Man19</b:Tag>
    <b:SourceType>InternetSite</b:SourceType>
    <b:Guid>{D13B894E-8FE6-7A47-AB5F-F2C2F60E71B7}</b:Guid>
    <b:Title>SPACE Analysis</b:Title>
    <b:Year>2019</b:Year>
    <b:Author>
      <b:Author>
        <b:Corporate>Management Mania</b:Corporate>
      </b:Author>
    </b:Author>
    <b:InternetSiteTitle>Management Mania</b:InternetSiteTitle>
    <b:URL>https://managementmania.com/en/space-analysis</b:URL>
    <b:YearAccessed>2019</b:YearAccessed>
    <b:MonthAccessed>March </b:MonthAccessed>
    <b:DayAccessed>1st</b:DayAccessed>
    <b:RefOrder>41</b:RefOrder>
  </b:Source>
  <b:Source>
    <b:Tag>Dav</b:Tag>
    <b:SourceType>Book</b:SourceType>
    <b:Guid>{693B04F6-C152-FE48-BE52-EFFE01F438C2}</b:Guid>
    <b:Title>Strategic Management - Concepts and Cases</b:Title>
    <b:Author>
      <b:Author>
        <b:NameList>
          <b:Person>
            <b:Last>David</b:Last>
            <b:Middle>R</b:Middle>
            <b:First>Fred</b:First>
          </b:Person>
          <b:Person>
            <b:Last>David</b:Last>
            <b:Middle>R</b:Middle>
            <b:First>Forest</b:First>
          </b:Person>
        </b:NameList>
      </b:Author>
    </b:Author>
    <b:City>Harlow</b:City>
    <b:Publisher>Pearson Education Limited</b:Publisher>
    <b:Edition>15th</b:Edition>
    <b:Year>2015</b:Year>
    <b:RefOrder>28</b:RefOrder>
  </b:Source>
  <b:Source>
    <b:Tag>Chr19</b:Tag>
    <b:SourceType>InternetSite</b:SourceType>
    <b:Guid>{A67403A9-5976-234D-A615-B99F60814797}</b:Guid>
    <b:Title>How to Develop a Grand Strategy Matrix</b:Title>
    <b:Year>2019</b:Year>
    <b:Author>
      <b:Author>
        <b:Corporate>Chron</b:Corporate>
      </b:Author>
    </b:Author>
    <b:InternetSiteTitle>Chron</b:InternetSiteTitle>
    <b:URL>https://smallbusiness.chron.com/develop-grand-strategy-matrix-37514.html</b:URL>
    <b:YearAccessed>2019</b:YearAccessed>
    <b:MonthAccessed>March</b:MonthAccessed>
    <b:DayAccessed>1st</b:DayAccessed>
    <b:RefOrder>42</b:RefOrder>
  </b:Source>
  <b:Source>
    <b:Tag>MBA192</b:Tag>
    <b:SourceType>InternetSite</b:SourceType>
    <b:Guid>{4D935296-8D31-354A-93CC-4E47C82A9011}</b:Guid>
    <b:Author>
      <b:Author>
        <b:Corporate>MBA Knowledge Base</b:Corporate>
      </b:Author>
    </b:Author>
    <b:Title>Grand Strategy Matrix</b:Title>
    <b:InternetSiteTitle>MBA Knowledge Base</b:InternetSiteTitle>
    <b:URL>https://www.mbaknol.com/strategic-management/grand-strategy-matrix/</b:URL>
    <b:Year>2019</b:Year>
    <b:YearAccessed>2019</b:YearAccessed>
    <b:MonthAccessed>March</b:MonthAccessed>
    <b:DayAccessed>1st</b:DayAccessed>
    <b:RefOrder>43</b:RefOrder>
  </b:Source>
  <b:Source>
    <b:Tag>Moo19</b:Tag>
    <b:SourceType>InternetSite</b:SourceType>
    <b:Guid>{2B4105B4-B472-1447-8D99-AD37C5680791}</b:Guid>
    <b:Author>
      <b:Author>
        <b:Corporate>Moodle</b:Corporate>
      </b:Author>
    </b:Author>
    <b:Title>Lecture eBusiness Strategic Formulation Framework File </b:Title>
    <b:InternetSiteTitle>Moodle</b:InternetSiteTitle>
    <b:URL>https://moodle.uwtsd.ac.uk/course/view.php?id=2873</b:URL>
    <b:Year>2019</b:Year>
    <b:YearAccessed>2019</b:YearAccessed>
    <b:MonthAccessed>March</b:MonthAccessed>
    <b:DayAccessed>1st</b:DayAccessed>
    <b:Comments>Powerpoint presentation from Week 4</b:Comments>
    <b:RefOrder>37</b:RefOrder>
  </b:Source>
  <b:Source>
    <b:Tag>Exp19</b:Tag>
    <b:SourceType>InternetSite</b:SourceType>
    <b:Guid>{FFEA8419-0E4B-D64F-AB8B-92C3E5CBA497}</b:Guid>
    <b:Author>
      <b:Author>
        <b:Corporate>Expert Programme Management</b:Corporate>
      </b:Author>
    </b:Author>
    <b:Title>Decision Matrix Analysis</b:Title>
    <b:InternetSiteTitle>Expert Programme Management</b:InternetSiteTitle>
    <b:URL>https://expertprogrammanagement.com/2017/09/decision-matrix-analysis/</b:URL>
    <b:Year>2019</b:Year>
    <b:YearAccessed>2019</b:YearAccessed>
    <b:MonthAccessed>March </b:MonthAccessed>
    <b:DayAccessed>2nd</b:DayAccessed>
    <b:RefOrder>44</b:RefOrder>
  </b:Source>
  <b:Source>
    <b:Tag>Pal12</b:Tag>
    <b:SourceType>Book</b:SourceType>
    <b:Guid>{0DA26061-6A35-9F48-A224-84D0D2394478}</b:Guid>
    <b:Title>The Business Environment</b:Title>
    <b:Year>2012</b:Year>
    <b:City>Berkshire</b:City>
    <b:Publisher>McGraw-Hill Education</b:Publisher>
    <b:Edition>7th</b:Edition>
    <b:Author>
      <b:Author>
        <b:NameList>
          <b:Person>
            <b:Last>Palmer</b:Last>
            <b:First>Adrian</b:First>
          </b:Person>
          <b:Person>
            <b:Last>Hartley</b:Last>
            <b:First>Bob</b:First>
          </b:Person>
        </b:NameList>
      </b:Author>
    </b:Author>
    <b:RefOrder>1</b:RefOrder>
  </b:Source>
  <b:Source>
    <b:Tag>Col04</b:Tag>
    <b:SourceType>Book</b:SourceType>
    <b:Guid>{5339FB18-5D40-DD4B-A6E6-4A246CA6099A}</b:Guid>
    <b:Title>Management Theory and Proctice</b:Title>
    <b:City>Hampshire</b:City>
    <b:Publisher>Cengagae</b:Publisher>
    <b:Year>2004</b:Year>
    <b:Edition>7th</b:Edition>
    <b:Author>
      <b:Author>
        <b:NameList>
          <b:Person>
            <b:Last>Cole</b:Last>
            <b:Middle>A</b:Middle>
            <b:First>G</b:First>
          </b:Person>
          <b:Person>
            <b:Last>Kelly</b:Last>
            <b:First>Phil</b:First>
          </b:Person>
        </b:NameList>
      </b:Author>
    </b:Author>
    <b:RefOrder>2</b:RefOrder>
  </b:Source>
  <b:Source>
    <b:Tag>Joh171</b:Tag>
    <b:SourceType>InternetSite</b:SourceType>
    <b:Guid>{7BE5B5F1-B10B-AB4C-AC4E-F35619205951}</b:Guid>
    <b:Title>M.J. Winkler &amp; The Birth of Walt Disney Studios</b:Title>
    <b:Year>2017</b:Year>
    <b:Author>
      <b:Author>
        <b:NameList>
          <b:Person>
            <b:Last>Johnson</b:Last>
            <b:First>Mindy</b:First>
          </b:Person>
        </b:NameList>
      </b:Author>
    </b:Author>
    <b:InternetSiteTitle>Mindy Johnson Creative</b:InternetSiteTitle>
    <b:URL>https://www.mindyjohnsoncreative.com/single-post/2017/10/16/MJ-Winkler-The-Birth-of-Walt-Disney-Studios</b:URL>
    <b:Month>October</b:Month>
    <b:Day>17th</b:Day>
    <b:YearAccessed>2019</b:YearAccessed>
    <b:MonthAccessed>March</b:MonthAccessed>
    <b:DayAccessed>5th</b:DayAccessed>
    <b:RefOrder>5</b:RefOrder>
  </b:Source>
  <b:Source>
    <b:Tag>The19</b:Tag>
    <b:SourceType>InternetSite</b:SourceType>
    <b:Guid>{B85EB580-B95D-4948-8935-0220B9384A24}</b:Guid>
    <b:Author>
      <b:Author>
        <b:Corporate>The Disney Company</b:Corporate>
      </b:Author>
    </b:Author>
    <b:Title>About The Walt Disney Company</b:Title>
    <b:InternetSiteTitle>The Disney Compny</b:InternetSiteTitle>
    <b:URL>https://www.thewaltdisneycompany.com/about/</b:URL>
    <b:Year>2019</b:Year>
    <b:YearAccessed>2019</b:YearAccessed>
    <b:MonthAccessed>March</b:MonthAccessed>
    <b:DayAccessed>5th</b:DayAccessed>
    <b:RefOrder>6</b:RefOrder>
  </b:Source>
  <b:Source>
    <b:Tag>Chu19</b:Tag>
    <b:SourceType>InternetSite</b:SourceType>
    <b:Guid>{AA29220D-520E-4445-A797-5FCCBAD8C2D6}</b:Guid>
    <b:Title>Disney-Fox Merger Nears Completion as Brazil Grants Approval With Conditions</b:Title>
    <b:InternetSiteTitle>Variety</b:InternetSiteTitle>
    <b:URL>https://variety.com/2019/biz/news/disney-21st-century-fox-brazil-approval-sports-1203150861/</b:URL>
    <b:Year>2019</b:Year>
    <b:Month>February</b:Month>
    <b:Day>27th</b:Day>
    <b:YearAccessed>2019</b:YearAccessed>
    <b:MonthAccessed>March </b:MonthAccessed>
    <b:DayAccessed>1st</b:DayAccessed>
    <b:Author>
      <b:Author>
        <b:NameList>
          <b:Person>
            <b:Last>Chu</b:Last>
            <b:First>Henry</b:First>
          </b:Person>
          <b:Person>
            <b:Last>Littleton</b:Last>
            <b:First>Cynthia</b:First>
          </b:Person>
        </b:NameList>
      </b:Author>
    </b:Author>
    <b:RefOrder>10</b:RefOrder>
  </b:Source>
  <b:Source>
    <b:Tag>Bar09</b:Tag>
    <b:SourceType>ArticleInAPeriodical</b:SourceType>
    <b:Guid>{08A80D68-CAF3-E947-9314-14563681893B}</b:Guid>
    <b:Title>Disney Swoops Into Action, Buying Marvel for $4 Billion</b:Title>
    <b:Year>2009</b:Year>
    <b:Month>August</b:Month>
    <b:Day>31st</b:Day>
    <b:PeriodicalTitle>The New York Times</b:PeriodicalTitle>
    <b:Author>
      <b:Author>
        <b:NameList>
          <b:Person>
            <b:Last>Barnes</b:Last>
            <b:First>Brooks</b:First>
          </b:Person>
          <b:Person>
            <b:Last>Cieply</b:Last>
            <b:First>Michael</b:First>
          </b:Person>
        </b:NameList>
      </b:Author>
    </b:Author>
    <b:RefOrder>8</b:RefOrder>
  </b:Source>
  <b:Source>
    <b:Tag>BBC06</b:Tag>
    <b:SourceType>InternetSite</b:SourceType>
    <b:Guid>{A2202B75-B371-624E-98BA-7FD840DBEA85}</b:Guid>
    <b:Title>Disney buys Pixar in $7.4bn deal</b:Title>
    <b:Year>2006</b:Year>
    <b:Month>January</b:Month>
    <b:Day>24th</b:Day>
    <b:Author>
      <b:Author>
        <b:Corporate>BBC News</b:Corporate>
      </b:Author>
    </b:Author>
    <b:InternetSiteTitle>BBC News</b:InternetSiteTitle>
    <b:URL>http://news.bbc.co.uk/1/hi/business/4642116.stm</b:URL>
    <b:YearAccessed>2019</b:YearAccessed>
    <b:MonthAccessed>March</b:MonthAccessed>
    <b:DayAccessed>5th</b:DayAccessed>
    <b:RefOrder>7</b:RefOrder>
  </b:Source>
  <b:Source>
    <b:Tag>BBC12</b:Tag>
    <b:SourceType>InternetSite</b:SourceType>
    <b:Guid>{83775D75-41A8-2A46-9658-7A92463D021E}</b:Guid>
    <b:Author>
      <b:Author>
        <b:Corporate>BBC News</b:Corporate>
      </b:Author>
    </b:Author>
    <b:Title>Disney buys Star Wars maker Lucasfilm from George Lucas</b:Title>
    <b:InternetSiteTitle>BBC News</b:InternetSiteTitle>
    <b:URL>https://www.bbc.co.uk/news/business-20146942</b:URL>
    <b:Year>2012</b:Year>
    <b:Month>October</b:Month>
    <b:Day>31st</b:Day>
    <b:YearAccessed>2019</b:YearAccessed>
    <b:MonthAccessed>MArch</b:MonthAccessed>
    <b:DayAccessed>5th</b:DayAccessed>
    <b:RefOrder>9</b:RefOrder>
  </b:Source>
  <b:Source>
    <b:Tag>Sta191</b:Tag>
    <b:SourceType>InternetSite</b:SourceType>
    <b:Guid>{27477D5A-D2B2-0748-A65C-C6FB71A1C8BA}</b:Guid>
    <b:Author>
      <b:Author>
        <b:Corporate>Statista</b:Corporate>
      </b:Author>
    </b:Author>
    <b:Title>Total assets of the Walt Disney Company in the fiscal years 2006 to 2018 (in billion U.S. dollars)</b:Title>
    <b:InternetSiteTitle>Statista</b:InternetSiteTitle>
    <b:URL>https://www.statista.com/statistics/193136/total-assets-of-the-walt-disney-company-since-2006/</b:URL>
    <b:Year>2019</b:Year>
    <b:YearAccessed>2019</b:YearAccessed>
    <b:MonthAccessed>March</b:MonthAccessed>
    <b:DayAccessed>4th</b:DayAccessed>
    <b:RefOrder>14</b:RefOrder>
  </b:Source>
  <b:Source>
    <b:Tag>Min19</b:Tag>
    <b:SourceType>InternetSite</b:SourceType>
    <b:Guid>{92D7516B-D735-AB42-A997-E193817C4510}</b:Guid>
    <b:Author>
      <b:Author>
        <b:Corporate>Mind Tools</b:Corporate>
      </b:Author>
    </b:Author>
    <b:Title>Porter's Generic Strategies</b:Title>
    <b:InternetSiteTitle>Mind Tools</b:InternetSiteTitle>
    <b:URL>https://www.mindtools.com/pages/article/newSTR_82.htm</b:URL>
    <b:Year>2019</b:Year>
    <b:YearAccessed>2019</b:YearAccessed>
    <b:MonthAccessed>March</b:MonthAccessed>
    <b:DayAccessed>6th</b:DayAccessed>
    <b:RefOrder>4</b:RefOrder>
  </b:Source>
  <b:Source>
    <b:Tag>Dis17</b:Tag>
    <b:SourceType>InternetSite</b:SourceType>
    <b:Guid>{0C70AF0A-ABC9-7C49-B634-4400E75E7AD6}</b:Guid>
    <b:Author>
      <b:Author>
        <b:Corporate>Disney News</b:Corporate>
      </b:Author>
    </b:Author>
    <b:Title>Annual Disney Park Attendance Statistics and Charts </b:Title>
    <b:InternetSiteTitle>Disney News</b:InternetSiteTitle>
    <b:URL>https://disneynews.us/disney-parks-attendance/</b:URL>
    <b:Year>2017</b:Year>
    <b:YearAccessed>2019</b:YearAccessed>
    <b:MonthAccessed>March</b:MonthAccessed>
    <b:DayAccessed>5th</b:DayAccessed>
    <b:RefOrder>16</b:RefOrder>
  </b:Source>
  <b:Source>
    <b:Tag>Bis17</b:Tag>
    <b:SourceType>InternetSite</b:SourceType>
    <b:Guid>{8683052A-8667-574F-8CCB-63B197A53CD8}</b:Guid>
    <b:Author>
      <b:Author>
        <b:NameList>
          <b:Person>
            <b:Last>Bishop</b:Last>
            <b:First>Bryan</b:First>
          </b:Person>
        </b:NameList>
      </b:Author>
    </b:Author>
    <b:Title>Disney’s streaming service has won, and it hasn’t even launched yet</b:Title>
    <b:InternetSiteTitle>The verge</b:InternetSiteTitle>
    <b:URL>https://www.theverge.com/2017/11/11/16637732/disney-star-wars-marvel-pixar-streaming-service-netflix</b:URL>
    <b:Year>2017</b:Year>
    <b:Month>November</b:Month>
    <b:Day>11</b:Day>
    <b:YearAccessed>2019</b:YearAccessed>
    <b:MonthAccessed>March</b:MonthAccessed>
    <b:DayAccessed>6th</b:DayAccessed>
    <b:RefOrder>15</b:RefOrder>
  </b:Source>
  <b:Source>
    <b:Tag>Sim18</b:Tag>
    <b:SourceType>InternetSite</b:SourceType>
    <b:Guid>{7CE838C6-9838-0047-A567-DEAC638EBFCB}</b:Guid>
    <b:Author>
      <b:Author>
        <b:Corporate>Simply Wall St</b:Corporate>
      </b:Author>
    </b:Author>
    <b:Title>What Are Analysts Expecting From The Walt Disney Company (NYSE:DIS) In The Years Ahead?</b:Title>
    <b:InternetSiteTitle>Simply Wall St</b:InternetSiteTitle>
    <b:URL>https://simplywall.st/stocks/us/media/nyse-dis/walt-disney/news/what-are-analysts-expecting-from-the-walt-disney-company-nysedis-in-the-years-ahead/</b:URL>
    <b:Year>2018</b:Year>
    <b:Month>November</b:Month>
    <b:Day>21</b:Day>
    <b:YearAccessed>2019</b:YearAccessed>
    <b:MonthAccessed>March </b:MonthAccessed>
    <b:DayAccessed>7th</b:DayAccessed>
    <b:RefOrder>29</b:RefOrder>
  </b:Source>
  <b:Source>
    <b:Tag>NYS19</b:Tag>
    <b:SourceType>InternetSite</b:SourceType>
    <b:Guid>{76FF5564-6F03-8540-A497-1A8016386123}</b:Guid>
    <b:Author>
      <b:Author>
        <b:Corporate>NYSE:DIS</b:Corporate>
      </b:Author>
    </b:Author>
    <b:Title>Walt Disney Co</b:Title>
    <b:InternetSiteTitle>NYSE:DIS</b:InternetSiteTitle>
    <b:URL>https://www.google.co.uk/search?tbm=fin&amp;q=NYSE:+DIS&amp;stick=H4sIAAAAAAAAAONgecRoyi3w8sc9YSmdSWtOXmNU4-IKzsgvd80rySypFJLgYoOy-KR4uLj0c_UNUrLTKi3NeRaxcvpFBrtaKbh4BgMAx9LqoUYAAAA&amp;biw=1276&amp;bih=709#scso=_8qCDXIDMKbXrxgPAnp3QBA2:0&amp;wptab=COMPANY</b:URL>
    <b:Year>2019</b:Year>
    <b:YearAccessed>2019</b:YearAccessed>
    <b:MonthAccessed>March</b:MonthAccessed>
    <b:DayAccessed>7th</b:DayAccessed>
    <b:RefOrder>30</b:RefOrder>
  </b:Source>
  <b:Source>
    <b:Tag>The08</b:Tag>
    <b:SourceType>InternetSite</b:SourceType>
    <b:Guid>{367B83D4-A350-4045-985E-80009605524C}</b:Guid>
    <b:Author>
      <b:Author>
        <b:Corporate>The Walt Disney Company</b:Corporate>
      </b:Author>
    </b:Author>
    <b:Title>The Walt Disney Company Reports Fourth Quarter and Full Year Earnings For Fiscal 2018</b:Title>
    <b:InternetSiteTitle>The Walt Disney Company</b:InternetSiteTitle>
    <b:URL>https://www.thewaltdisneycompany.com/the-walt-disney-company-reports-fourth-quarter-and-full-year-earnings-for-fiscal-2018/</b:URL>
    <b:Year>208</b:Year>
    <b:Month>November</b:Month>
    <b:Day>18th</b:Day>
    <b:YearAccessed>2019</b:YearAccessed>
    <b:MonthAccessed>March </b:MonthAccessed>
    <b:DayAccessed>7th</b:DayAccessed>
    <b:RefOrder>31</b:RefOrder>
  </b:Source>
  <b:Source>
    <b:Tag>Bus18</b:Tag>
    <b:SourceType>InternetSite</b:SourceType>
    <b:Guid>{87E45224-F53F-3F4F-B450-2557E9EEE4D5}</b:Guid>
    <b:Author>
      <b:Author>
        <b:Corporate>Business Teacher</b:Corporate>
      </b:Author>
    </b:Author>
    <b:Title>Disney SWOT Analysis</b:Title>
    <b:InternetSiteTitle>Business Teacher</b:InternetSiteTitle>
    <b:URL>https://businessteacher.org.uk/swot/disney.php</b:URL>
    <b:Year>2018</b:Year>
    <b:YearAccessed>2019</b:YearAccessed>
    <b:MonthAccessed>March </b:MonthAccessed>
    <b:DayAccessed>10th</b:DayAccessed>
    <b:RefOrder>45</b:RefOrder>
  </b:Source>
  <b:Source>
    <b:Tag>Men17</b:Tag>
    <b:SourceType>InternetSite</b:SourceType>
    <b:Guid>{55E33904-8B44-1143-8124-264FC01F484B}</b:Guid>
    <b:Author>
      <b:Author>
        <b:NameList>
          <b:Person>
            <b:Last>Mendelson</b:Last>
            <b:First>Joel</b:First>
          </b:Person>
        </b:NameList>
      </b:Author>
    </b:Author>
    <b:Title>Disney World is Anything But Magical for its Employees</b:Title>
    <b:InternetSiteTitle>Jobs with Justice</b:InternetSiteTitle>
    <b:URL>http://www.jwj.org/disney-world-is-anything-but-magical-for-its-employees</b:URL>
    <b:Year>2017</b:Year>
    <b:Month>December</b:Month>
    <b:Day>5th</b:Day>
    <b:YearAccessed>2019</b:YearAccessed>
    <b:MonthAccessed>March</b:MonthAccessed>
    <b:DayAccessed>14th</b:DayAccessed>
    <b:RefOrder>46</b:RefOrder>
  </b:Source>
  <b:Source>
    <b:Tag>McG19</b:Tag>
    <b:SourceType>InternetSite</b:SourceType>
    <b:Guid>{E3EAA07B-CDF0-614B-B3CC-0EF258EAB0FB}</b:Guid>
    <b:Author>
      <b:Author>
        <b:NameList>
          <b:Person>
            <b:Last>McGloin</b:Last>
            <b:First>Matt</b:First>
          </b:Person>
        </b:NameList>
      </b:Author>
    </b:Author>
    <b:Title>STAR WARS AND MARVEL COMICS SALES DROP CONFIRMS DISNEY</b:Title>
    <b:InternetSiteTitle>Comic Book News</b:InternetSiteTitle>
    <b:URL>https://cosmicbook.news/star-wars-marvel-sales-drop-disney</b:URL>
    <b:Year>2019</b:Year>
    <b:Month>January</b:Month>
    <b:Day>11th</b:Day>
    <b:YearAccessed>2019</b:YearAccessed>
    <b:MonthAccessed>March</b:MonthAccessed>
    <b:DayAccessed>13th</b:DayAccessed>
    <b:RefOrder>47</b:RefOrder>
  </b:Source>
  <b:Source>
    <b:Tag>The18</b:Tag>
    <b:SourceType>InternetSite</b:SourceType>
    <b:Guid>{49377240-46A8-A349-B76F-E984EB5A81F2}</b:Guid>
    <b:Author>
      <b:Author>
        <b:Corporate>The Walt Disney Company</b:Corporate>
      </b:Author>
    </b:Author>
    <b:Title>Disney is No. 1 on Forbes’ World’s Best Regarded Companies List</b:Title>
    <b:InternetSiteTitle>The Walt Disney Company</b:InternetSiteTitle>
    <b:URL>https://www.thewaltdisneycompany.com/disney-is-no-1-on-forbes-worlds-best-regarded-companies-list/</b:URL>
    <b:Year>2018</b:Year>
    <b:Month>September</b:Month>
    <b:Day>12th</b:Day>
    <b:YearAccessed>2019</b:YearAccessed>
    <b:MonthAccessed>March</b:MonthAccessed>
    <b:DayAccessed>13th</b:DayAccessed>
    <b:RefOrder>48</b:RefOrder>
  </b:Source>
  <b:Source>
    <b:Tag>Mat18</b:Tag>
    <b:SourceType>InternetSite</b:SourceType>
    <b:Guid>{4CD2F991-7480-F941-9ABF-95E66470D666}</b:Guid>
    <b:Author>
      <b:Author>
        <b:NameList>
          <b:Person>
            <b:Last>Mattera</b:Last>
            <b:First>Phillip</b:First>
          </b:Person>
        </b:NameList>
      </b:Author>
    </b:Author>
    <b:Title>Walt Disney: Corporate Rap Sheet</b:Title>
    <b:InternetSiteTitle>Corporate Research Project</b:InternetSiteTitle>
    <b:URL>https://www.corp-research.org/disney</b:URL>
    <b:Year>2018</b:Year>
    <b:Month>March</b:Month>
    <b:Day>20th</b:Day>
    <b:YearAccessed>2019</b:YearAccessed>
    <b:MonthAccessed>March</b:MonthAccessed>
    <b:DayAccessed>13th</b:DayAccessed>
    <b:RefOrder>22</b:RefOrder>
  </b:Source>
  <b:Source>
    <b:Tag>Sta192</b:Tag>
    <b:SourceType>InternetSite</b:SourceType>
    <b:Guid>{2CA1D4CF-E989-8E41-ACFA-CB9329FD781C}</b:Guid>
    <b:Author>
      <b:Author>
        <b:Corporate>Statista</b:Corporate>
      </b:Author>
    </b:Author>
    <b:Title>Global revenue of the Walt Disney Company in the fiscal years 2006 to 2018 (in billion U.S. dollars)</b:Title>
    <b:InternetSiteTitle>The Statistics Portal</b:InternetSiteTitle>
    <b:URL>https://www.statista.com/statistics/273555/global-revenue-of-the-walt-disney-company/</b:URL>
    <b:Year>2019</b:Year>
    <b:YearAccessed>2019</b:YearAccessed>
    <b:MonthAccessed>March </b:MonthAccessed>
    <b:DayAccessed>13th</b:DayAccessed>
    <b:RefOrder>49</b:RefOrder>
  </b:Source>
  <b:Source>
    <b:Tag>Bea18</b:Tag>
    <b:SourceType>InternetSite</b:SourceType>
    <b:Guid>{8C616A24-AB56-494F-B005-C50F46851F71}</b:Guid>
    <b:Author>
      <b:Author>
        <b:NameList>
          <b:Person>
            <b:Last>Beattie</b:Last>
            <b:First>Andrew</b:First>
          </b:Person>
        </b:NameList>
      </b:Author>
    </b:Author>
    <b:Title>Walt Disney: How Entertainment Became an Empire</b:Title>
    <b:InternetSiteTitle>Investopedia</b:InternetSiteTitle>
    <b:URL>https://www.investopedia.com/articles/financial-theory/11/walt-disney-entertainment-to-empire.asp</b:URL>
    <b:Year>2018</b:Year>
    <b:Month>October</b:Month>
    <b:Day>2nd</b:Day>
    <b:YearAccessed>2019</b:YearAccessed>
    <b:MonthAccessed>March </b:MonthAccessed>
    <b:DayAccessed>13th</b:DayAccessed>
    <b:RefOrder>50</b:RefOrder>
  </b:Source>
  <b:Source>
    <b:Tag>Noo18</b:Tag>
    <b:SourceType>InternetSite</b:SourceType>
    <b:Guid>{32471065-FBAF-284C-B7C6-946D29E86592}</b:Guid>
    <b:Author>
      <b:Author>
        <b:NameList>
          <b:Person>
            <b:Last>Noonan</b:Last>
            <b:First>Keith</b:First>
          </b:Person>
        </b:NameList>
      </b:Author>
    </b:Author>
    <b:Title>How The Walt Disney Company Makes Most of Its Money</b:Title>
    <b:InternetSiteTitle>The Motley Fool</b:InternetSiteTitle>
    <b:URL>https://www.fool.com/investing/2018/06/01/how-the-walt-disney-company-makes-most-of-its-mone.aspx</b:URL>
    <b:Year>2018</b:Year>
    <b:Month>June</b:Month>
    <b:Day>1st</b:Day>
    <b:YearAccessed>2019</b:YearAccessed>
    <b:MonthAccessed>March</b:MonthAccessed>
    <b:DayAccessed>13th</b:DayAccessed>
    <b:RefOrder>51</b:RefOrder>
  </b:Source>
  <b:Source>
    <b:Tag>The182</b:Tag>
    <b:SourceType>Report</b:SourceType>
    <b:Guid>{0EF2B327-676C-6347-BF99-C745D17B08F3}</b:Guid>
    <b:Author>
      <b:Author>
        <b:Corporate>The Walt Disney Company</b:Corporate>
      </b:Author>
    </b:Author>
    <b:Title>Disney’s Environmental Stewardship Goals and Targets</b:Title>
    <b:Year>2018</b:Year>
    <b:Institution>The Walt Disney Company</b:Institution>
    <b:Publisher>The Walt Disney Company</b:Publisher>
    <b:RefOrder>24</b:RefOrder>
  </b:Source>
  <b:Source>
    <b:Tag>The191</b:Tag>
    <b:SourceType>InternetSite</b:SourceType>
    <b:Guid>{9C178375-E54F-3742-ADE5-D008486DF48A}</b:Guid>
    <b:Author>
      <b:Author>
        <b:Corporate>The Walt Disney Company</b:Corporate>
      </b:Author>
    </b:Author>
    <b:Year>2019</b:Year>
    <b:InternetSiteTitle>The Walt Disneycompany</b:InternetSiteTitle>
    <b:URL>https://privacy.thewaltdisneycompany.com/en/company-overview/</b:URL>
    <b:YearAccessed>2019</b:YearAccessed>
    <b:MonthAccessed>March</b:MonthAccessed>
    <b:DayAccessed>13th</b:DayAccessed>
    <b:RefOrder>52</b:RefOrder>
  </b:Source>
  <b:Source>
    <b:Tag>Ads19</b:Tag>
    <b:SourceType>InternetSite</b:SourceType>
    <b:Guid>{41DCB3E8-5830-C349-B7B3-B9C24ABD8F40}</b:Guid>
    <b:Author>
      <b:Author>
        <b:Corporate>Ads of the world</b:Corporate>
      </b:Author>
    </b:Author>
    <b:Title>Disney</b:Title>
    <b:InternetSiteTitle>Ads of the world</b:InternetSiteTitle>
    <b:URL>https://www.adsoftheworld.com/taxonomy/brand/disney</b:URL>
    <b:Year>2019</b:Year>
    <b:YearAccessed>2019</b:YearAccessed>
    <b:MonthAccessed>March</b:MonthAccessed>
    <b:DayAccessed>14th</b:DayAccessed>
    <b:RefOrder>53</b:RefOrder>
  </b:Source>
  <b:Source>
    <b:Tag>Dil16</b:Tag>
    <b:SourceType>InternetSite</b:SourceType>
    <b:Guid>{CFE34241-73C2-1F47-B578-539561E53557}</b:Guid>
    <b:Author>
      <b:Author>
        <b:NameList>
          <b:Person>
            <b:Last>Dill</b:Last>
            <b:First>Kathryn</b:First>
          </b:Person>
        </b:NameList>
      </b:Author>
    </b:Author>
    <b:Title>37,234 viewsFeb 18, 2016, 11:44am Disney Tops Global Ranking Of The Most Powerful Brands In 2016</b:Title>
    <b:InternetSiteTitle>Forbes.com</b:InternetSiteTitle>
    <b:URL>https://www.forbes.com/sites/kathryndill/2016/02/18/disney-tops-global-ranking-of-the-most-powerful-brands-in-2016/#3e342e553ecd</b:URL>
    <b:Year>2016</b:Year>
    <b:YearAccessed>2019</b:YearAccessed>
    <b:MonthAccessed>March</b:MonthAccessed>
    <b:DayAccessed>14th</b:DayAccessed>
    <b:RefOrder>54</b:RefOrder>
  </b:Source>
  <b:Source>
    <b:Tag>Bar18</b:Tag>
    <b:SourceType>InternetSite</b:SourceType>
    <b:Guid>{B1CE182E-A870-F74F-88EC-F1CDBC7B7ED0}</b:Guid>
    <b:Author>
      <b:Author>
        <b:NameList>
          <b:Person>
            <b:Last>Barnes</b:Last>
            <b:First>Brooks</b:First>
          </b:Person>
        </b:NameList>
      </b:Author>
    </b:Author>
    <b:Title>Disney Is Spending More on Theme Parks Than It Did on Pixar, Marvel and Lucasfilm Combined </b:Title>
    <b:InternetSiteTitle>New York Times</b:InternetSiteTitle>
    <b:URL>https://www.nytimes.com/interactive/2018/11/16/business/media/disney-invests-billions-in-theme-parks.html</b:URL>
    <b:Year>2018</b:Year>
    <b:Month>November</b:Month>
    <b:Day>16th</b:Day>
    <b:YearAccessed>2019</b:YearAccessed>
    <b:MonthAccessed>March</b:MonthAccessed>
    <b:DayAccessed>14th</b:DayAccessed>
    <b:RefOrder>55</b:RefOrder>
  </b:Source>
  <b:Source>
    <b:Tag>Syl19</b:Tag>
    <b:SourceType>InternetSite</b:SourceType>
    <b:Guid>{6CFE0998-E120-7847-9A5E-7DAE5A0370AB}</b:Guid>
    <b:Author>
      <b:Author>
        <b:NameList>
          <b:Person>
            <b:Last>Sylt</b:Last>
            <b:First>Christian</b:First>
          </b:Person>
        </b:NameList>
      </b:Author>
    </b:Author>
    <b:Title>Disney spent £100m making the new Mary Poppins in the UK</b:Title>
    <b:InternetSiteTitle>The Guardian</b:InternetSiteTitle>
    <b:URL>https://www.theguardian.com/film/2019/jan/06/disney-spent-100m-making-the-new-mary-poppins-in-the-uk</b:URL>
    <b:Year>2019</b:Year>
    <b:Month>January</b:Month>
    <b:Day>6th</b:Day>
    <b:YearAccessed>2019</b:YearAccessed>
    <b:MonthAccessed>March</b:MonthAccessed>
    <b:DayAccessed>14th</b:DayAccessed>
    <b:RefOrder>23</b:RefOrder>
  </b:Source>
  <b:Source>
    <b:Tag>The183</b:Tag>
    <b:SourceType>InternetSite</b:SourceType>
    <b:Guid>{CE21A513-E420-E341-9520-BE3A191A6432}</b:Guid>
    <b:Author>
      <b:Author>
        <b:Corporate>The Walt Disney Company</b:Corporate>
      </b:Author>
    </b:Author>
    <b:Title>The Walt Disney Company Announces Strategic Reorganization</b:Title>
    <b:InternetSiteTitle>The Walt Disney Company</b:InternetSiteTitle>
    <b:URL>https://www.thewaltdisneycompany.com/walt-disney-company-announces-strategic-reorganization/</b:URL>
    <b:Year>2018</b:Year>
    <b:Month>March</b:Month>
    <b:Day>14th</b:Day>
    <b:YearAccessed>2019</b:YearAccessed>
    <b:MonthAccessed>March</b:MonthAccessed>
    <b:DayAccessed>14th</b:DayAccessed>
    <b:RefOrder>56</b:RefOrder>
  </b:Source>
  <b:Source>
    <b:Tag>Inv19</b:Tag>
    <b:SourceType>InternetSite</b:SourceType>
    <b:Guid>{1C103BA9-8F61-7A40-802D-C476B386C6DA}</b:Guid>
    <b:Author>
      <b:Author>
        <b:Corporate>Investing.com</b:Corporate>
      </b:Author>
    </b:Author>
    <b:Title>Walt Disney Company (DIS)</b:Title>
    <b:InternetSiteTitle>Investing.com</b:InternetSiteTitle>
    <b:URL>https://uk.investing.com/equities/disney-ratios</b:URL>
    <b:Year>2019</b:Year>
    <b:YearAccessed>2019</b:YearAccessed>
    <b:MonthAccessed>March</b:MonthAccessed>
    <b:DayAccessed>15th</b:DayAccessed>
    <b:RefOrder>19</b:RefOrder>
  </b:Source>
  <b:Source>
    <b:Tag>Dav07</b:Tag>
    <b:SourceType>Book</b:SourceType>
    <b:Guid>{D9DB9FA8-6BF9-4044-B1B7-F3EE4EC0144C}</b:Guid>
    <b:Title>Strategic Management Concepts and Cases</b:Title>
    <b:Year>2007</b:Year>
    <b:Author>
      <b:Author>
        <b:NameList>
          <b:Person>
            <b:Last>David</b:Last>
            <b:First>Fred</b:First>
            <b:Middle>R</b:Middle>
          </b:Person>
        </b:NameList>
      </b:Author>
    </b:Author>
    <b:City>New Jursey</b:City>
    <b:Publisher>Pearson Education</b:Publisher>
    <b:Edition>11th</b:Edition>
    <b:RefOrder>20</b:RefOrder>
  </b:Source>
  <b:Source>
    <b:Tag>The184</b:Tag>
    <b:SourceType>Report</b:SourceType>
    <b:Guid>{9E747193-651A-404F-923A-F206D17F7FEF}</b:Guid>
    <b:Title>Fiscal Year 2018 Annual Financial Report</b:Title>
    <b:Publisher>UNITED STATES SECURITIES AND EXCHANGE COMMISSION</b:Publisher>
    <b:Year>2018</b:Year>
    <b:Author>
      <b:Author>
        <b:Corporate>The Walt Disney Company</b:Corporate>
      </b:Author>
    </b:Author>
    <b:Institution>The Walt Disney Company</b:Institution>
    <b:RefOrder>34</b:RefOrder>
  </b:Source>
  <b:Source>
    <b:Tag>CSI19</b:Tag>
    <b:SourceType>InternetSite</b:SourceType>
    <b:Guid>{8C7A1C05-1496-8647-92F5-1A5EFD58B211}</b:Guid>
    <b:Title>TWX's Competition by Segment and its Market Share</b:Title>
    <b:Year>2019</b:Year>
    <b:Author>
      <b:Author>
        <b:Corporate>CSI Market</b:Corporate>
      </b:Author>
    </b:Author>
    <b:URL>https://csimarket.com/stocks/competitionSEG2.php?code=DIS</b:URL>
    <b:YearAccessed>2019</b:YearAccessed>
    <b:MonthAccessed>March</b:MonthAccessed>
    <b:DayAccessed>16th</b:DayAccessed>
    <b:RefOrder>57</b:RefOrder>
  </b:Source>
  <b:Source>
    <b:Tag>Ket12</b:Tag>
    <b:SourceType>Book</b:SourceType>
    <b:Guid>{B8BFAEFA-5F2A-8C48-82BD-EB2600927546}</b:Guid>
    <b:Author>
      <b:Author>
        <b:Corporate>Strategic Management: Evaluation and Execution</b:Corporate>
        <b:NameList>
          <b:Person>
            <b:Last>Ketchen</b:Last>
            <b:First>Dave</b:First>
          </b:Person>
          <b:Person>
            <b:Last>Short</b:Last>
            <b:First>Jeremy</b:First>
          </b:Person>
        </b:NameList>
      </b:Author>
    </b:Author>
    <b:Title>Vertical Integration Strategies</b:Title>
    <b:Year>2012</b:Year>
    <b:Publisher>Creative Commons</b:Publisher>
    <b:RefOrder>36</b:RefOrder>
  </b:Source>
</b:Sources>
</file>

<file path=customXml/itemProps1.xml><?xml version="1.0" encoding="utf-8"?>
<ds:datastoreItem xmlns:ds="http://schemas.openxmlformats.org/officeDocument/2006/customXml" ds:itemID="{FF9482AB-99B4-5643-AB87-4AF8401DB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821</TotalTime>
  <Pages>28</Pages>
  <Words>4811</Words>
  <Characters>27423</Characters>
  <Application>Microsoft Macintosh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Strategic Formulation Framework: A critical analysis and implementation for The Disney Company</vt:lpstr>
    </vt:vector>
  </TitlesOfParts>
  <Company>University of Wales Trinity Saint David</Company>
  <LinksUpToDate>false</LinksUpToDate>
  <CharactersWithSpaces>32170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Strategic Formulation Framework: A critical analysis and implementation for The Disney Company</dc:title>
  <dc:subject>SBUS6104 Contemporary Themes in E-Business </dc:subject>
  <dc:creator>Emma-Sian Davies (1502478)</dc:creator>
  <cp:keywords/>
  <dc:description/>
  <cp:lastModifiedBy>Emma-Sian Davies (1502478)</cp:lastModifiedBy>
  <cp:revision>51</cp:revision>
  <dcterms:created xsi:type="dcterms:W3CDTF">2019-03-02T09:50:00Z</dcterms:created>
  <dcterms:modified xsi:type="dcterms:W3CDTF">2019-03-20T10:49:00Z</dcterms:modified>
</cp:coreProperties>
</file>