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244ED3" w14:textId="5E275BC5" w:rsidR="009B47AE" w:rsidRDefault="001B7A35" w:rsidP="001B7A35">
      <w:pPr>
        <w:pStyle w:val="AssignBody"/>
        <w:jc w:val="center"/>
      </w:pPr>
      <w:r w:rsidRPr="001B7A35">
        <w:rPr>
          <w:b/>
          <w:sz w:val="36"/>
          <w:u w:val="single"/>
        </w:rPr>
        <w:t>Understanding how the learner, the school and the local community work together to deliver one of the four purposes of the new curriculum: a video presentation that critically examines this process.</w:t>
      </w:r>
    </w:p>
    <w:p w14:paraId="04B332E0" w14:textId="77777777" w:rsidR="009B47AE" w:rsidRDefault="009B47AE" w:rsidP="00CD1240">
      <w:pPr>
        <w:pStyle w:val="AssignBody"/>
      </w:pPr>
    </w:p>
    <w:p w14:paraId="3A92D3F1" w14:textId="264BB3F4" w:rsidR="0002766C" w:rsidRPr="001B7A35" w:rsidRDefault="009B47AE" w:rsidP="009B47AE">
      <w:pPr>
        <w:pStyle w:val="AssignBody"/>
        <w:rPr>
          <w:i/>
        </w:rPr>
      </w:pPr>
      <w:r w:rsidRPr="009B47AE">
        <w:rPr>
          <w:b/>
        </w:rPr>
        <w:t>Video link:</w:t>
      </w:r>
      <w:r>
        <w:t xml:space="preserve"> </w:t>
      </w:r>
      <w:hyperlink r:id="rId9" w:history="1">
        <w:r w:rsidR="0002766C" w:rsidRPr="00D90F45">
          <w:rPr>
            <w:rStyle w:val="Hyperlink"/>
            <w:i/>
          </w:rPr>
          <w:t>https://uowtsd-my.sharepoint.com/:v:/g/personal/170</w:t>
        </w:r>
        <w:r w:rsidR="0002766C" w:rsidRPr="00D90F45">
          <w:rPr>
            <w:rStyle w:val="Hyperlink"/>
            <w:i/>
          </w:rPr>
          <w:t>3</w:t>
        </w:r>
        <w:r w:rsidR="0002766C" w:rsidRPr="00D90F45">
          <w:rPr>
            <w:rStyle w:val="Hyperlink"/>
            <w:i/>
          </w:rPr>
          <w:t>309_student_uwtsd_ac_uk/EcmSJKskQbFGg4SvLE9Tpw4Bnn2qSrFVt-sUchHXowDXgg?e=Ehhips</w:t>
        </w:r>
      </w:hyperlink>
    </w:p>
    <w:p w14:paraId="20C4B590" w14:textId="77777777" w:rsidR="009B47AE" w:rsidRDefault="009B47AE" w:rsidP="00E611D9">
      <w:pPr>
        <w:pStyle w:val="AssignBody"/>
      </w:pPr>
    </w:p>
    <w:p w14:paraId="1F48C9B5" w14:textId="20C29DE5" w:rsidR="009B47AE" w:rsidRDefault="0002766C" w:rsidP="00E611D9">
      <w:pPr>
        <w:pStyle w:val="AssignBody"/>
        <w:rPr>
          <w:i/>
        </w:rPr>
      </w:pPr>
      <w:r>
        <w:rPr>
          <w:i/>
        </w:rPr>
        <w:t xml:space="preserve">Please </w:t>
      </w:r>
      <w:proofErr w:type="gramStart"/>
      <w:r>
        <w:rPr>
          <w:i/>
        </w:rPr>
        <w:t>not</w:t>
      </w:r>
      <w:r w:rsidR="001B7A35">
        <w:rPr>
          <w:i/>
        </w:rPr>
        <w:t>e:</w:t>
      </w:r>
      <w:proofErr w:type="gramEnd"/>
      <w:r>
        <w:rPr>
          <w:i/>
        </w:rPr>
        <w:t xml:space="preserve"> having tested the above link multiple link on multiple occasions it seems it can be temperamental. Once or twice the audio was out of sync with the presentation, the audio should begin at around 7 seconds in with the second slide. </w:t>
      </w:r>
      <w:r w:rsidR="001B7A35">
        <w:rPr>
          <w:i/>
        </w:rPr>
        <w:t xml:space="preserve">If the audio begins straight away it can be resolved by downloading the presentation. </w:t>
      </w:r>
    </w:p>
    <w:p w14:paraId="65301C0D" w14:textId="2E4EF64D" w:rsidR="001B7A35" w:rsidRPr="0002766C" w:rsidRDefault="001B7A35" w:rsidP="00E611D9">
      <w:pPr>
        <w:pStyle w:val="AssignBody"/>
        <w:rPr>
          <w:i/>
        </w:rPr>
      </w:pPr>
      <w:r>
        <w:rPr>
          <w:i/>
        </w:rPr>
        <w:t>Thank you.</w:t>
      </w:r>
    </w:p>
    <w:p w14:paraId="189CBD26" w14:textId="77777777" w:rsidR="009B47AE" w:rsidRDefault="009B47AE" w:rsidP="00E611D9">
      <w:pPr>
        <w:pStyle w:val="AssignBody"/>
      </w:pPr>
    </w:p>
    <w:p w14:paraId="0D2F6EA6" w14:textId="74BBB66D" w:rsidR="00E611D9" w:rsidRPr="009B47AE" w:rsidRDefault="009B47AE" w:rsidP="00E611D9">
      <w:pPr>
        <w:pStyle w:val="AssignBody"/>
        <w:rPr>
          <w:b/>
        </w:rPr>
      </w:pPr>
      <w:r w:rsidRPr="009B47AE">
        <w:rPr>
          <w:b/>
        </w:rPr>
        <w:t>Reference list</w:t>
      </w:r>
      <w:r>
        <w:rPr>
          <w:b/>
        </w:rPr>
        <w:t>:</w:t>
      </w:r>
    </w:p>
    <w:p w14:paraId="65821BB5" w14:textId="3C1076A9" w:rsidR="001B7A35" w:rsidRDefault="001B7A35" w:rsidP="001B7A35">
      <w:pPr>
        <w:pStyle w:val="AssignBody"/>
      </w:pPr>
      <w:r w:rsidRPr="001B7A35">
        <w:t>Donaldson, G. (2015</w:t>
      </w:r>
      <w:r w:rsidRPr="001B7A35">
        <w:rPr>
          <w:i/>
          <w:iCs/>
        </w:rPr>
        <w:t>). Successful Futures: Independent review of curriculum and assessment arrangements in Wales</w:t>
      </w:r>
      <w:r w:rsidRPr="001B7A35">
        <w:t xml:space="preserve">. Cardiff: Welsh Government. </w:t>
      </w:r>
    </w:p>
    <w:p w14:paraId="5EA50457" w14:textId="77777777" w:rsidR="001B7A35" w:rsidRPr="001B7A35" w:rsidRDefault="001B7A35" w:rsidP="001B7A35">
      <w:pPr>
        <w:pStyle w:val="AssignBody"/>
      </w:pPr>
    </w:p>
    <w:p w14:paraId="4B6DD4E1" w14:textId="7BA45A5D" w:rsidR="001B7A35" w:rsidRDefault="001B7A35" w:rsidP="001B7A35">
      <w:pPr>
        <w:pStyle w:val="AssignBody"/>
      </w:pPr>
      <w:r w:rsidRPr="001B7A35">
        <w:t xml:space="preserve">GET SET (2019). Get Set Tokyo | Get Set Beacons Inspire Active communities! [online] www.getset.co.uk. Available at: </w:t>
      </w:r>
      <w:hyperlink r:id="rId10" w:history="1">
        <w:r w:rsidRPr="001B7A35">
          <w:rPr>
            <w:rStyle w:val="Hyperlink"/>
          </w:rPr>
          <w:t>https://www.getset.co.uk/community/beacons-inspire-communities</w:t>
        </w:r>
      </w:hyperlink>
      <w:r w:rsidRPr="001B7A35">
        <w:t xml:space="preserve"> [Accessed 14 Apr. 2020].</w:t>
      </w:r>
    </w:p>
    <w:p w14:paraId="6B2B9D0A" w14:textId="77777777" w:rsidR="001B7A35" w:rsidRPr="001B7A35" w:rsidRDefault="001B7A35" w:rsidP="001B7A35">
      <w:pPr>
        <w:pStyle w:val="AssignBody"/>
      </w:pPr>
    </w:p>
    <w:p w14:paraId="4F8CABAE" w14:textId="03348132" w:rsidR="001B7A35" w:rsidRDefault="001B7A35" w:rsidP="001B7A35">
      <w:pPr>
        <w:pStyle w:val="AssignBody"/>
      </w:pPr>
      <w:r w:rsidRPr="001B7A35">
        <w:t xml:space="preserve">Griggs, G., &amp; Petrie, K. (2018). </w:t>
      </w:r>
      <w:r w:rsidRPr="001B7A35">
        <w:rPr>
          <w:i/>
          <w:iCs/>
        </w:rPr>
        <w:t>Routledge handbook of primary physical education</w:t>
      </w:r>
      <w:r w:rsidRPr="001B7A35">
        <w:t>. London, UK: Routledge.</w:t>
      </w:r>
    </w:p>
    <w:p w14:paraId="104D18AF" w14:textId="77777777" w:rsidR="001B7A35" w:rsidRPr="001B7A35" w:rsidRDefault="001B7A35" w:rsidP="001B7A35">
      <w:pPr>
        <w:pStyle w:val="AssignBody"/>
      </w:pPr>
    </w:p>
    <w:p w14:paraId="62A31A49" w14:textId="78B8A9EB" w:rsidR="001B7A35" w:rsidRDefault="001B7A35" w:rsidP="001B7A35">
      <w:pPr>
        <w:pStyle w:val="AssignBody"/>
      </w:pPr>
      <w:r w:rsidRPr="001B7A35">
        <w:t xml:space="preserve">Lopes, V.P., </w:t>
      </w:r>
      <w:proofErr w:type="spellStart"/>
      <w:r w:rsidRPr="001B7A35">
        <w:t>Stodden</w:t>
      </w:r>
      <w:proofErr w:type="spellEnd"/>
      <w:r w:rsidRPr="001B7A35">
        <w:t>, D.F. and Rodrigues, L.P. (2017). Effectiveness of Physical Education to Promote Motor Competence in Primary School Children. </w:t>
      </w:r>
      <w:r w:rsidRPr="001B7A35">
        <w:rPr>
          <w:i/>
          <w:iCs/>
        </w:rPr>
        <w:t>Physical Education and Sport Pedagogy</w:t>
      </w:r>
      <w:r w:rsidRPr="001B7A35">
        <w:t>, 22(6), pp.589–602.</w:t>
      </w:r>
    </w:p>
    <w:p w14:paraId="5F5BA3FD" w14:textId="77777777" w:rsidR="001B7A35" w:rsidRPr="001B7A35" w:rsidRDefault="001B7A35" w:rsidP="001B7A35">
      <w:pPr>
        <w:pStyle w:val="AssignBody"/>
      </w:pPr>
    </w:p>
    <w:p w14:paraId="263447D3" w14:textId="59AF186B" w:rsidR="001B7A35" w:rsidRDefault="001B7A35" w:rsidP="001B7A35">
      <w:pPr>
        <w:pStyle w:val="AssignBody"/>
      </w:pPr>
      <w:r w:rsidRPr="001B7A35">
        <w:t>‎Logan, Samuel W., E. Kipling Webster, Nancy Getchell, Karin A. Pfeiffer, and Leah E. Robinson. 2015. “Relationship between Fundamental Motor Skill Competence and Physical Activity During Childhood and Adolescence: A Systematic Review.” Kinesiology Review 4 (4): 416–426. doi:10.1123/kr.2013-0012.</w:t>
      </w:r>
    </w:p>
    <w:p w14:paraId="2D48B636" w14:textId="77777777" w:rsidR="001B7A35" w:rsidRPr="001B7A35" w:rsidRDefault="001B7A35" w:rsidP="001B7A35">
      <w:pPr>
        <w:pStyle w:val="AssignBody"/>
      </w:pPr>
    </w:p>
    <w:p w14:paraId="3EB4334F" w14:textId="5982FA53" w:rsidR="001B7A35" w:rsidRDefault="001B7A35" w:rsidP="001B7A35">
      <w:pPr>
        <w:pStyle w:val="AssignBody"/>
      </w:pPr>
      <w:proofErr w:type="spellStart"/>
      <w:r w:rsidRPr="001B7A35">
        <w:t>Ní</w:t>
      </w:r>
      <w:proofErr w:type="spellEnd"/>
      <w:r w:rsidRPr="001B7A35">
        <w:t xml:space="preserve"> </w:t>
      </w:r>
      <w:proofErr w:type="spellStart"/>
      <w:r w:rsidRPr="001B7A35">
        <w:t>Chróinín</w:t>
      </w:r>
      <w:proofErr w:type="spellEnd"/>
      <w:r w:rsidRPr="001B7A35">
        <w:t>, D., Coulter, M. and Parker, M. (2020). “We Took Pictures”: Children’s Meaning-Making in Physical Education. </w:t>
      </w:r>
      <w:r w:rsidRPr="001B7A35">
        <w:rPr>
          <w:i/>
          <w:iCs/>
        </w:rPr>
        <w:t>Journal of Teaching in Physical Education</w:t>
      </w:r>
      <w:r w:rsidRPr="001B7A35">
        <w:t>, 39(2), pp.216–226.</w:t>
      </w:r>
    </w:p>
    <w:p w14:paraId="10CA31A6" w14:textId="77777777" w:rsidR="001B7A35" w:rsidRPr="001B7A35" w:rsidRDefault="001B7A35" w:rsidP="001B7A35">
      <w:pPr>
        <w:pStyle w:val="AssignBody"/>
      </w:pPr>
    </w:p>
    <w:p w14:paraId="22212662" w14:textId="37DF6B92" w:rsidR="001B7A35" w:rsidRDefault="001B7A35" w:rsidP="001B7A35">
      <w:pPr>
        <w:pStyle w:val="AssignBody"/>
      </w:pPr>
      <w:proofErr w:type="spellStart"/>
      <w:r w:rsidRPr="001B7A35">
        <w:t>Trost</w:t>
      </w:r>
      <w:proofErr w:type="spellEnd"/>
      <w:r w:rsidRPr="001B7A35">
        <w:t xml:space="preserve">, Stewart G., Russell R. Pate, James F. </w:t>
      </w:r>
      <w:proofErr w:type="spellStart"/>
      <w:r w:rsidRPr="001B7A35">
        <w:t>Sallis</w:t>
      </w:r>
      <w:proofErr w:type="spellEnd"/>
      <w:r w:rsidRPr="001B7A35">
        <w:t xml:space="preserve">, Patty S. </w:t>
      </w:r>
      <w:proofErr w:type="spellStart"/>
      <w:r w:rsidRPr="001B7A35">
        <w:t>Freedson</w:t>
      </w:r>
      <w:proofErr w:type="spellEnd"/>
      <w:r w:rsidRPr="001B7A35">
        <w:t xml:space="preserve">, Wendell C. Taylor, Marsha </w:t>
      </w:r>
      <w:proofErr w:type="spellStart"/>
      <w:r w:rsidRPr="001B7A35">
        <w:t>Dowda</w:t>
      </w:r>
      <w:proofErr w:type="spellEnd"/>
      <w:r w:rsidRPr="001B7A35">
        <w:t xml:space="preserve">, and John </w:t>
      </w:r>
      <w:proofErr w:type="spellStart"/>
      <w:r w:rsidRPr="001B7A35">
        <w:t>Sirard</w:t>
      </w:r>
      <w:proofErr w:type="spellEnd"/>
      <w:r w:rsidRPr="001B7A35">
        <w:t>. 2002. “Age and Gender Differences in Objectively Measured Physical Activity in Youth.” Medicine and Science in Sports and Exercise 34 (2): 350–355</w:t>
      </w:r>
    </w:p>
    <w:p w14:paraId="112E97B5" w14:textId="77777777" w:rsidR="001B7A35" w:rsidRPr="001B7A35" w:rsidRDefault="001B7A35" w:rsidP="001B7A35">
      <w:pPr>
        <w:pStyle w:val="AssignBody"/>
      </w:pPr>
    </w:p>
    <w:p w14:paraId="6CCA386B" w14:textId="437EC229" w:rsidR="001B7A35" w:rsidRDefault="001B7A35" w:rsidP="001B7A35">
      <w:pPr>
        <w:pStyle w:val="AssignBody"/>
      </w:pPr>
      <w:r w:rsidRPr="001B7A35">
        <w:t xml:space="preserve">‌Van </w:t>
      </w:r>
      <w:proofErr w:type="spellStart"/>
      <w:r w:rsidRPr="001B7A35">
        <w:t>Ryzin</w:t>
      </w:r>
      <w:proofErr w:type="spellEnd"/>
      <w:r w:rsidRPr="001B7A35">
        <w:t xml:space="preserve">, M.J. and </w:t>
      </w:r>
      <w:proofErr w:type="spellStart"/>
      <w:r w:rsidRPr="001B7A35">
        <w:t>Nowicka</w:t>
      </w:r>
      <w:proofErr w:type="spellEnd"/>
      <w:r w:rsidRPr="001B7A35">
        <w:t>, P. (2013). Direct and Indirect Effects of a family-based Intervention in Early Adolescence on Parent−youth Relationship quality, Late Adolescent health, and Early Adult obesity. </w:t>
      </w:r>
      <w:r w:rsidRPr="001B7A35">
        <w:rPr>
          <w:i/>
          <w:iCs/>
        </w:rPr>
        <w:t>Journal of Family Psychology</w:t>
      </w:r>
      <w:r w:rsidRPr="001B7A35">
        <w:t>, 27(1), pp.106–116.</w:t>
      </w:r>
    </w:p>
    <w:p w14:paraId="70EB7CB4" w14:textId="77777777" w:rsidR="001B7A35" w:rsidRPr="001B7A35" w:rsidRDefault="001B7A35" w:rsidP="001B7A35">
      <w:pPr>
        <w:pStyle w:val="AssignBody"/>
      </w:pPr>
    </w:p>
    <w:p w14:paraId="24E35144" w14:textId="151BEF1E" w:rsidR="001B7A35" w:rsidRDefault="001B7A35" w:rsidP="001B7A35">
      <w:pPr>
        <w:pStyle w:val="AssignBody"/>
      </w:pPr>
      <w:r w:rsidRPr="001B7A35">
        <w:t>WAG (2008). </w:t>
      </w:r>
      <w:r w:rsidRPr="001B7A35">
        <w:rPr>
          <w:i/>
          <w:iCs/>
        </w:rPr>
        <w:t>Department for Children, Education, Lifelong Learning and Skills Key Stages 2-4 Physical Education in the National Curriculum for Wales</w:t>
      </w:r>
      <w:r w:rsidRPr="001B7A35">
        <w:t xml:space="preserve">. [online] Available at: </w:t>
      </w:r>
      <w:hyperlink r:id="rId11" w:history="1">
        <w:r w:rsidRPr="001B7A35">
          <w:rPr>
            <w:rStyle w:val="Hyperlink"/>
          </w:rPr>
          <w:t>https://hwb.gov.wales/storage/7b01cf26-9974-4c3d-bb1f-ee79e111b448/physical-education-inthe-national-curriculum.pdf</w:t>
        </w:r>
      </w:hyperlink>
      <w:r w:rsidRPr="001B7A35">
        <w:t xml:space="preserve"> [Accessed 13 Apr. 2020].</w:t>
      </w:r>
    </w:p>
    <w:p w14:paraId="6BB110C3" w14:textId="77777777" w:rsidR="001B7A35" w:rsidRPr="001B7A35" w:rsidRDefault="001B7A35" w:rsidP="001B7A35">
      <w:pPr>
        <w:pStyle w:val="AssignBody"/>
      </w:pPr>
    </w:p>
    <w:p w14:paraId="3FB162DD" w14:textId="02DCF1E5" w:rsidR="001B7A35" w:rsidRDefault="001B7A35" w:rsidP="001B7A35">
      <w:pPr>
        <w:pStyle w:val="AssignBody"/>
      </w:pPr>
      <w:r w:rsidRPr="001B7A35">
        <w:t>WAG (2017). </w:t>
      </w:r>
      <w:r w:rsidRPr="001B7A35">
        <w:rPr>
          <w:i/>
          <w:iCs/>
        </w:rPr>
        <w:t>Foundation Phase Profile Handbook</w:t>
      </w:r>
      <w:r w:rsidRPr="001B7A35">
        <w:t xml:space="preserve">. [online] Available at: </w:t>
      </w:r>
      <w:hyperlink r:id="rId12" w:history="1">
        <w:r w:rsidRPr="001B7A35">
          <w:rPr>
            <w:rStyle w:val="Hyperlink"/>
          </w:rPr>
          <w:t>https://hwb.gov.wales/storage/f9d85dba-85a4-4e87-bb58-a24730ad7e57/foundation-phase-profile-handbook-revised-september-2017.pdf</w:t>
        </w:r>
      </w:hyperlink>
      <w:r w:rsidRPr="001B7A35">
        <w:t>. [Accessed 01 Apr. 2020]</w:t>
      </w:r>
    </w:p>
    <w:p w14:paraId="713884C7" w14:textId="77777777" w:rsidR="001B7A35" w:rsidRPr="001B7A35" w:rsidRDefault="001B7A35" w:rsidP="001B7A35">
      <w:pPr>
        <w:pStyle w:val="AssignBody"/>
      </w:pPr>
    </w:p>
    <w:p w14:paraId="132A84DD" w14:textId="204AB50B" w:rsidR="001B7A35" w:rsidRDefault="001B7A35" w:rsidP="001B7A35">
      <w:pPr>
        <w:pStyle w:val="AssignBody"/>
      </w:pPr>
      <w:r w:rsidRPr="001B7A35">
        <w:t>WAG (2020). </w:t>
      </w:r>
      <w:r w:rsidRPr="001B7A35">
        <w:rPr>
          <w:i/>
          <w:iCs/>
        </w:rPr>
        <w:t>Descriptions of Learning - Hwb</w:t>
      </w:r>
      <w:r w:rsidRPr="001B7A35">
        <w:t xml:space="preserve">. [online] </w:t>
      </w:r>
      <w:proofErr w:type="spellStart"/>
      <w:r w:rsidRPr="001B7A35">
        <w:t>hwb.gov.wales</w:t>
      </w:r>
      <w:proofErr w:type="spellEnd"/>
      <w:r w:rsidRPr="001B7A35">
        <w:t xml:space="preserve">. Available at: </w:t>
      </w:r>
      <w:hyperlink r:id="rId13" w:history="1">
        <w:r w:rsidRPr="001B7A35">
          <w:rPr>
            <w:rStyle w:val="Hyperlink"/>
          </w:rPr>
          <w:t>https://hwb.gov.wales/curriculum-for-wales/health-and-well-being/descriptions-of-learning/</w:t>
        </w:r>
      </w:hyperlink>
      <w:r w:rsidRPr="001B7A35">
        <w:t xml:space="preserve"> [Accessed 30</w:t>
      </w:r>
      <w:r w:rsidRPr="001B7A35">
        <w:rPr>
          <w:vertAlign w:val="superscript"/>
        </w:rPr>
        <w:t>th</w:t>
      </w:r>
      <w:r w:rsidRPr="001B7A35">
        <w:t xml:space="preserve"> Mar. 2020]</w:t>
      </w:r>
    </w:p>
    <w:p w14:paraId="6D101D04" w14:textId="77777777" w:rsidR="001B7A35" w:rsidRPr="001B7A35" w:rsidRDefault="001B7A35" w:rsidP="001B7A35">
      <w:pPr>
        <w:pStyle w:val="AssignBody"/>
      </w:pPr>
    </w:p>
    <w:p w14:paraId="6137DE30" w14:textId="77777777" w:rsidR="001B7A35" w:rsidRPr="001B7A35" w:rsidRDefault="001B7A35" w:rsidP="001B7A35">
      <w:pPr>
        <w:pStyle w:val="AssignBody"/>
      </w:pPr>
      <w:r w:rsidRPr="001B7A35">
        <w:t>‌‎WHO (2016). Final Report of the Commission on Ending Childhood Obesity. Geneva: World Health Organization.</w:t>
      </w:r>
    </w:p>
    <w:p w14:paraId="5DC0C5BF" w14:textId="77777777" w:rsidR="009B47AE" w:rsidRPr="00E611D9" w:rsidRDefault="009B47AE" w:rsidP="00E611D9">
      <w:pPr>
        <w:pStyle w:val="AssignBody"/>
      </w:pPr>
    </w:p>
    <w:sectPr w:rsidR="009B47AE" w:rsidRPr="00E611D9">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26480B" w14:textId="77777777" w:rsidR="00B67895" w:rsidRDefault="00B67895" w:rsidP="00E611D9">
      <w:pPr>
        <w:spacing w:after="0" w:line="240" w:lineRule="auto"/>
      </w:pPr>
      <w:r>
        <w:separator/>
      </w:r>
    </w:p>
  </w:endnote>
  <w:endnote w:type="continuationSeparator" w:id="0">
    <w:p w14:paraId="0FD77398" w14:textId="77777777" w:rsidR="00B67895" w:rsidRDefault="00B67895"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2515BCEB"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9B47AE">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639A59" w14:textId="77777777" w:rsidR="00B67895" w:rsidRDefault="00B67895" w:rsidP="00E611D9">
      <w:pPr>
        <w:spacing w:after="0" w:line="240" w:lineRule="auto"/>
      </w:pPr>
      <w:r>
        <w:separator/>
      </w:r>
    </w:p>
  </w:footnote>
  <w:footnote w:type="continuationSeparator" w:id="0">
    <w:p w14:paraId="2AED970F" w14:textId="77777777" w:rsidR="00B67895" w:rsidRDefault="00B67895"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4E99FB1D"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02766C">
            <w:rPr>
              <w:rFonts w:ascii="Arial" w:hAnsi="Arial" w:cs="Arial"/>
            </w:rPr>
            <w:t>7003</w:t>
          </w:r>
        </w:p>
      </w:tc>
      <w:tc>
        <w:tcPr>
          <w:tcW w:w="4508" w:type="dxa"/>
        </w:tcPr>
        <w:p w14:paraId="51D506A0" w14:textId="7EFDDBA4" w:rsidR="00E611D9" w:rsidRPr="00E611D9" w:rsidRDefault="00E611D9" w:rsidP="00E611D9">
          <w:pPr>
            <w:pStyle w:val="Header"/>
            <w:jc w:val="right"/>
            <w:rPr>
              <w:rFonts w:ascii="Arial" w:hAnsi="Arial" w:cs="Arial"/>
            </w:rPr>
          </w:pPr>
          <w:r>
            <w:rPr>
              <w:rFonts w:ascii="Arial" w:hAnsi="Arial" w:cs="Arial"/>
            </w:rPr>
            <w:t xml:space="preserve"> Student Number:</w:t>
          </w:r>
          <w:r w:rsidR="0002766C">
            <w:rPr>
              <w:rFonts w:ascii="Arial" w:hAnsi="Arial" w:cs="Arial"/>
            </w:rPr>
            <w:t xml:space="preserve"> 1703309</w:t>
          </w:r>
          <w:r>
            <w:rPr>
              <w:rFonts w:ascii="Arial" w:hAnsi="Arial" w:cs="Arial"/>
            </w:rPr>
            <w:t xml:space="preserve"> </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2766C"/>
    <w:rsid w:val="00044331"/>
    <w:rsid w:val="00087FFD"/>
    <w:rsid w:val="001B7A35"/>
    <w:rsid w:val="002229F0"/>
    <w:rsid w:val="003B567F"/>
    <w:rsid w:val="003E55AE"/>
    <w:rsid w:val="00433F17"/>
    <w:rsid w:val="0057070C"/>
    <w:rsid w:val="005956FB"/>
    <w:rsid w:val="006419C3"/>
    <w:rsid w:val="00691A46"/>
    <w:rsid w:val="006B5861"/>
    <w:rsid w:val="00817F7A"/>
    <w:rsid w:val="009B47AE"/>
    <w:rsid w:val="00AD4EBD"/>
    <w:rsid w:val="00B67895"/>
    <w:rsid w:val="00BC651E"/>
    <w:rsid w:val="00CD1240"/>
    <w:rsid w:val="00E61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2766C"/>
    <w:rPr>
      <w:color w:val="0563C1" w:themeColor="hyperlink"/>
      <w:u w:val="single"/>
    </w:rPr>
  </w:style>
  <w:style w:type="character" w:styleId="UnresolvedMention">
    <w:name w:val="Unresolved Mention"/>
    <w:basedOn w:val="DefaultParagraphFont"/>
    <w:uiPriority w:val="99"/>
    <w:semiHidden/>
    <w:unhideWhenUsed/>
    <w:rsid w:val="0002766C"/>
    <w:rPr>
      <w:color w:val="605E5C"/>
      <w:shd w:val="clear" w:color="auto" w:fill="E1DFDD"/>
    </w:rPr>
  </w:style>
  <w:style w:type="character" w:styleId="FollowedHyperlink">
    <w:name w:val="FollowedHyperlink"/>
    <w:basedOn w:val="DefaultParagraphFont"/>
    <w:uiPriority w:val="99"/>
    <w:semiHidden/>
    <w:unhideWhenUsed/>
    <w:rsid w:val="0002766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2638864">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971324658">
      <w:bodyDiv w:val="1"/>
      <w:marLeft w:val="0"/>
      <w:marRight w:val="0"/>
      <w:marTop w:val="0"/>
      <w:marBottom w:val="0"/>
      <w:divBdr>
        <w:top w:val="none" w:sz="0" w:space="0" w:color="auto"/>
        <w:left w:val="none" w:sz="0" w:space="0" w:color="auto"/>
        <w:bottom w:val="none" w:sz="0" w:space="0" w:color="auto"/>
        <w:right w:val="none" w:sz="0" w:space="0" w:color="auto"/>
      </w:divBdr>
      <w:divsChild>
        <w:div w:id="1917474905">
          <w:marLeft w:val="0"/>
          <w:marRight w:val="0"/>
          <w:marTop w:val="0"/>
          <w:marBottom w:val="0"/>
          <w:divBdr>
            <w:top w:val="none" w:sz="0" w:space="0" w:color="auto"/>
            <w:left w:val="none" w:sz="0" w:space="0" w:color="auto"/>
            <w:bottom w:val="none" w:sz="0" w:space="0" w:color="auto"/>
            <w:right w:val="none" w:sz="0" w:space="0" w:color="auto"/>
          </w:divBdr>
          <w:divsChild>
            <w:div w:id="1486972261">
              <w:marLeft w:val="0"/>
              <w:marRight w:val="0"/>
              <w:marTop w:val="0"/>
              <w:marBottom w:val="0"/>
              <w:divBdr>
                <w:top w:val="none" w:sz="0" w:space="0" w:color="auto"/>
                <w:left w:val="none" w:sz="0" w:space="0" w:color="auto"/>
                <w:bottom w:val="none" w:sz="0" w:space="0" w:color="auto"/>
                <w:right w:val="none" w:sz="0" w:space="0" w:color="auto"/>
              </w:divBdr>
              <w:divsChild>
                <w:div w:id="759985603">
                  <w:marLeft w:val="0"/>
                  <w:marRight w:val="0"/>
                  <w:marTop w:val="0"/>
                  <w:marBottom w:val="0"/>
                  <w:divBdr>
                    <w:top w:val="none" w:sz="0" w:space="0" w:color="auto"/>
                    <w:left w:val="none" w:sz="0" w:space="0" w:color="auto"/>
                    <w:bottom w:val="none" w:sz="0" w:space="0" w:color="auto"/>
                    <w:right w:val="none" w:sz="0" w:space="0" w:color="auto"/>
                  </w:divBdr>
                  <w:divsChild>
                    <w:div w:id="1633367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hwb.gov.wales/curriculum-for-wales/health-and-well-being/descriptions-of-learning/"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hwb.gov.wales/storage/f9d85dba-85a4-4e87-bb58-a24730ad7e57/foundation-phase-profile-handbook-revised-september-2017.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hwb.gov.wales/storage/7b01cf26-9974-4c3d-bb1f-ee79e111b448/physical-education-inthe-national-curriculum.pdf"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www.getset.co.uk/community/beacons-inspire-communities" TargetMode="External"/><Relationship Id="rId4" Type="http://schemas.openxmlformats.org/officeDocument/2006/relationships/styles" Target="styles.xml"/><Relationship Id="rId9" Type="http://schemas.openxmlformats.org/officeDocument/2006/relationships/hyperlink" Target="https://uowtsd-my.sharepoint.com/:v:/g/personal/1703309_student_uwtsd_ac_uk/EcmSJKskQbFGg4SvLE9Tpw4Bnn2qSrFVt-sUchHXowDXgg?e=Ehhip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Pages>
  <Words>572</Words>
  <Characters>3262</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Andrew Davey (1703309)</cp:lastModifiedBy>
  <cp:revision>2</cp:revision>
  <dcterms:created xsi:type="dcterms:W3CDTF">2020-04-14T15:56:00Z</dcterms:created>
  <dcterms:modified xsi:type="dcterms:W3CDTF">2020-04-14T15:56:00Z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