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7B9A2" w14:textId="5B1A9A9B" w:rsidR="7BC645E8" w:rsidRDefault="00847F3A" w:rsidP="55FD3D7C">
      <w:pPr>
        <w:pStyle w:val="NoSpacing"/>
        <w:spacing w:line="360" w:lineRule="auto"/>
        <w:rPr>
          <w:rFonts w:ascii="Arial" w:eastAsia="Arial" w:hAnsi="Arial" w:cs="Arial"/>
        </w:rPr>
      </w:pPr>
      <w:r>
        <w:rPr>
          <w:noProof/>
        </w:rPr>
        <w:drawing>
          <wp:inline distT="0" distB="0" distL="0" distR="0" wp14:anchorId="6700533D" wp14:editId="2833DEFE">
            <wp:extent cx="3209925" cy="1428750"/>
            <wp:effectExtent l="0" t="0" r="0" b="0"/>
            <wp:docPr id="2022314300" name="Picture 202231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314300"/>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F25C80E" w14:textId="70621706" w:rsidR="3B898001" w:rsidRDefault="3B898001" w:rsidP="55FD3D7C">
      <w:pPr>
        <w:pStyle w:val="NoSpacing"/>
        <w:spacing w:line="360" w:lineRule="auto"/>
        <w:rPr>
          <w:rFonts w:ascii="Arial" w:eastAsia="Arial" w:hAnsi="Arial" w:cs="Arial"/>
        </w:rPr>
      </w:pPr>
    </w:p>
    <w:p w14:paraId="58359CF3" w14:textId="60620757" w:rsidR="3B898001" w:rsidRDefault="3B898001" w:rsidP="55FD3D7C">
      <w:pPr>
        <w:pStyle w:val="NoSpacing"/>
        <w:spacing w:line="360" w:lineRule="auto"/>
        <w:rPr>
          <w:rFonts w:ascii="Arial" w:eastAsia="Arial" w:hAnsi="Arial" w:cs="Arial"/>
        </w:rPr>
      </w:pPr>
    </w:p>
    <w:p w14:paraId="50238AD3" w14:textId="01495B2B" w:rsidR="3B898001" w:rsidRDefault="3B898001" w:rsidP="55FD3D7C">
      <w:pPr>
        <w:pStyle w:val="NoSpacing"/>
        <w:spacing w:line="360" w:lineRule="auto"/>
        <w:rPr>
          <w:rFonts w:ascii="Arial" w:eastAsia="Arial" w:hAnsi="Arial" w:cs="Arial"/>
        </w:rPr>
      </w:pPr>
    </w:p>
    <w:p w14:paraId="76DB1189" w14:textId="0AD729C4" w:rsidR="3B898001" w:rsidRDefault="3B898001" w:rsidP="55FD3D7C">
      <w:pPr>
        <w:pStyle w:val="NoSpacing"/>
        <w:spacing w:line="360" w:lineRule="auto"/>
        <w:rPr>
          <w:rFonts w:ascii="Arial" w:eastAsia="Arial" w:hAnsi="Arial" w:cs="Arial"/>
        </w:rPr>
      </w:pPr>
    </w:p>
    <w:p w14:paraId="5E340CD4" w14:textId="5D146789" w:rsidR="3B898001" w:rsidRDefault="3B898001" w:rsidP="55FD3D7C">
      <w:pPr>
        <w:pStyle w:val="NoSpacing"/>
        <w:spacing w:line="360" w:lineRule="auto"/>
        <w:rPr>
          <w:rFonts w:ascii="Arial" w:eastAsia="Arial" w:hAnsi="Arial" w:cs="Arial"/>
        </w:rPr>
      </w:pPr>
    </w:p>
    <w:p w14:paraId="61A77BE3" w14:textId="4C1B1557" w:rsidR="3B898001" w:rsidRDefault="3B898001" w:rsidP="55FD3D7C">
      <w:pPr>
        <w:pStyle w:val="NoSpacing"/>
        <w:spacing w:line="360" w:lineRule="auto"/>
        <w:rPr>
          <w:rFonts w:ascii="Arial" w:eastAsia="Arial" w:hAnsi="Arial" w:cs="Arial"/>
        </w:rPr>
      </w:pPr>
    </w:p>
    <w:p w14:paraId="00406D9A" w14:textId="52513149" w:rsidR="3B898001" w:rsidRDefault="3B898001" w:rsidP="55FD3D7C">
      <w:pPr>
        <w:pStyle w:val="NoSpacing"/>
        <w:spacing w:line="360" w:lineRule="auto"/>
        <w:rPr>
          <w:rFonts w:ascii="Arial" w:eastAsia="Arial" w:hAnsi="Arial" w:cs="Arial"/>
        </w:rPr>
      </w:pPr>
    </w:p>
    <w:p w14:paraId="111CFFC6" w14:textId="45FC36AD" w:rsidR="3B898001" w:rsidRDefault="3B898001" w:rsidP="55FD3D7C">
      <w:pPr>
        <w:pStyle w:val="NoSpacing"/>
        <w:spacing w:line="360" w:lineRule="auto"/>
        <w:rPr>
          <w:rFonts w:ascii="Arial" w:eastAsia="Arial" w:hAnsi="Arial" w:cs="Arial"/>
        </w:rPr>
      </w:pPr>
    </w:p>
    <w:p w14:paraId="4B54397E" w14:textId="522B76DB" w:rsidR="3B898001" w:rsidRDefault="3B898001" w:rsidP="55FD3D7C">
      <w:pPr>
        <w:pStyle w:val="NoSpacing"/>
        <w:spacing w:line="360" w:lineRule="auto"/>
        <w:rPr>
          <w:rFonts w:ascii="Arial" w:eastAsia="Arial" w:hAnsi="Arial" w:cs="Arial"/>
        </w:rPr>
      </w:pPr>
    </w:p>
    <w:p w14:paraId="2B9E8DBE" w14:textId="0CD7BED5" w:rsidR="7AF334B5" w:rsidRPr="005B1FF0" w:rsidRDefault="0096018A" w:rsidP="55FD3D7C">
      <w:pPr>
        <w:pStyle w:val="NoSpacing"/>
        <w:spacing w:line="360" w:lineRule="auto"/>
        <w:rPr>
          <w:rFonts w:ascii="Arial" w:eastAsia="Arial" w:hAnsi="Arial" w:cs="Arial"/>
          <w:sz w:val="36"/>
          <w:szCs w:val="36"/>
          <w:lang w:val="pt-BR"/>
        </w:rPr>
      </w:pPr>
      <w:r w:rsidRPr="0096018A">
        <w:rPr>
          <w:rFonts w:ascii="Arial" w:eastAsia="Arial" w:hAnsi="Arial" w:cs="Arial"/>
          <w:sz w:val="36"/>
          <w:szCs w:val="36"/>
          <w:lang w:val="en-GB"/>
        </w:rPr>
        <w:t>Name</w:t>
      </w:r>
      <w:r w:rsidR="560EBBA3" w:rsidRPr="005B1FF0">
        <w:rPr>
          <w:rFonts w:ascii="Arial" w:eastAsia="Arial" w:hAnsi="Arial" w:cs="Arial"/>
          <w:sz w:val="36"/>
          <w:szCs w:val="36"/>
          <w:lang w:val="pt-BR"/>
        </w:rPr>
        <w:t>:</w:t>
      </w:r>
      <w:r w:rsidR="46F3F6DE" w:rsidRPr="005B1FF0">
        <w:rPr>
          <w:rFonts w:ascii="Arial" w:eastAsia="Arial" w:hAnsi="Arial" w:cs="Arial"/>
          <w:sz w:val="36"/>
          <w:szCs w:val="36"/>
          <w:lang w:val="pt-BR"/>
        </w:rPr>
        <w:t xml:space="preserve"> Katiuscia Rodrigues Casagrande</w:t>
      </w:r>
    </w:p>
    <w:p w14:paraId="1D666FBE" w14:textId="1FDCAC35" w:rsidR="7AF334B5" w:rsidRPr="005B1FF0" w:rsidRDefault="560EBBA3" w:rsidP="55FD3D7C">
      <w:pPr>
        <w:pStyle w:val="NoSpacing"/>
        <w:spacing w:line="360" w:lineRule="auto"/>
        <w:rPr>
          <w:rFonts w:ascii="Arial" w:eastAsia="Arial" w:hAnsi="Arial" w:cs="Arial"/>
          <w:sz w:val="36"/>
          <w:szCs w:val="36"/>
          <w:lang w:val="pt-BR"/>
        </w:rPr>
      </w:pPr>
      <w:r w:rsidRPr="0096018A">
        <w:rPr>
          <w:rFonts w:ascii="Arial" w:eastAsia="Arial" w:hAnsi="Arial" w:cs="Arial"/>
          <w:sz w:val="36"/>
          <w:szCs w:val="36"/>
          <w:lang w:val="en-GB"/>
        </w:rPr>
        <w:t>Student</w:t>
      </w:r>
      <w:r w:rsidRPr="005B1FF0">
        <w:rPr>
          <w:rFonts w:ascii="Arial" w:eastAsia="Arial" w:hAnsi="Arial" w:cs="Arial"/>
          <w:sz w:val="36"/>
          <w:szCs w:val="36"/>
          <w:lang w:val="pt-BR"/>
        </w:rPr>
        <w:t xml:space="preserve"> ID:</w:t>
      </w:r>
      <w:r w:rsidR="7A507E1D" w:rsidRPr="005B1FF0">
        <w:rPr>
          <w:rFonts w:ascii="Arial" w:eastAsia="Arial" w:hAnsi="Arial" w:cs="Arial"/>
          <w:sz w:val="36"/>
          <w:szCs w:val="36"/>
          <w:lang w:val="pt-BR"/>
        </w:rPr>
        <w:t xml:space="preserve"> 2331413</w:t>
      </w:r>
    </w:p>
    <w:p w14:paraId="647BBDB1" w14:textId="2D8C2D9E" w:rsidR="7AF334B5" w:rsidRPr="0096018A" w:rsidRDefault="560EBBA3" w:rsidP="55FD3D7C">
      <w:pPr>
        <w:pStyle w:val="NoSpacing"/>
        <w:spacing w:line="360" w:lineRule="auto"/>
        <w:rPr>
          <w:rFonts w:ascii="Arial" w:eastAsia="Arial" w:hAnsi="Arial" w:cs="Arial"/>
          <w:sz w:val="36"/>
          <w:szCs w:val="36"/>
          <w:lang w:val="en-GB"/>
        </w:rPr>
      </w:pPr>
      <w:r w:rsidRPr="55FD3D7C">
        <w:rPr>
          <w:rFonts w:ascii="Arial" w:eastAsia="Arial" w:hAnsi="Arial" w:cs="Arial"/>
          <w:sz w:val="36"/>
          <w:szCs w:val="36"/>
        </w:rPr>
        <w:t>Module Code:</w:t>
      </w:r>
      <w:r w:rsidR="3D56B808" w:rsidRPr="55FD3D7C">
        <w:rPr>
          <w:rFonts w:ascii="Arial" w:eastAsia="Arial" w:hAnsi="Arial" w:cs="Arial"/>
          <w:sz w:val="36"/>
          <w:szCs w:val="36"/>
        </w:rPr>
        <w:t xml:space="preserve"> </w:t>
      </w:r>
      <w:r w:rsidR="21992C23" w:rsidRPr="55FD3D7C">
        <w:rPr>
          <w:rFonts w:ascii="Arial" w:eastAsia="Arial" w:hAnsi="Arial" w:cs="Arial"/>
          <w:sz w:val="36"/>
          <w:szCs w:val="36"/>
        </w:rPr>
        <w:t>LCLM 4001_Lon</w:t>
      </w:r>
    </w:p>
    <w:p w14:paraId="70631471" w14:textId="6B845C88" w:rsidR="7AF334B5" w:rsidRDefault="560EBBA3" w:rsidP="55FD3D7C">
      <w:pPr>
        <w:pStyle w:val="NoSpacing"/>
        <w:spacing w:line="360" w:lineRule="auto"/>
        <w:rPr>
          <w:rFonts w:ascii="Arial" w:eastAsia="Arial" w:hAnsi="Arial" w:cs="Arial"/>
          <w:sz w:val="36"/>
          <w:szCs w:val="36"/>
        </w:rPr>
      </w:pPr>
      <w:r w:rsidRPr="55FD3D7C">
        <w:rPr>
          <w:rFonts w:ascii="Arial" w:eastAsia="Arial" w:hAnsi="Arial" w:cs="Arial"/>
          <w:sz w:val="36"/>
          <w:szCs w:val="36"/>
        </w:rPr>
        <w:t>Module:</w:t>
      </w:r>
      <w:r w:rsidR="09FC2CFF" w:rsidRPr="55FD3D7C">
        <w:rPr>
          <w:rFonts w:ascii="Arial" w:eastAsia="Arial" w:hAnsi="Arial" w:cs="Arial"/>
          <w:sz w:val="36"/>
          <w:szCs w:val="36"/>
        </w:rPr>
        <w:t xml:space="preserve"> Academic Skills</w:t>
      </w:r>
    </w:p>
    <w:p w14:paraId="2C481493" w14:textId="07E1A686" w:rsidR="7AF334B5" w:rsidRDefault="560EBBA3" w:rsidP="55FD3D7C">
      <w:pPr>
        <w:pStyle w:val="NoSpacing"/>
        <w:spacing w:line="360" w:lineRule="auto"/>
        <w:rPr>
          <w:rFonts w:ascii="Arial" w:eastAsia="Arial" w:hAnsi="Arial" w:cs="Arial"/>
          <w:sz w:val="36"/>
          <w:szCs w:val="36"/>
        </w:rPr>
      </w:pPr>
      <w:r w:rsidRPr="55FD3D7C">
        <w:rPr>
          <w:rFonts w:ascii="Arial" w:eastAsia="Arial" w:hAnsi="Arial" w:cs="Arial"/>
          <w:sz w:val="36"/>
          <w:szCs w:val="36"/>
        </w:rPr>
        <w:t>Lecturer: Dr Laila</w:t>
      </w:r>
      <w:r w:rsidR="447A4E68" w:rsidRPr="55FD3D7C">
        <w:rPr>
          <w:rFonts w:ascii="Arial" w:eastAsia="Arial" w:hAnsi="Arial" w:cs="Arial"/>
          <w:sz w:val="36"/>
          <w:szCs w:val="36"/>
        </w:rPr>
        <w:t xml:space="preserve"> </w:t>
      </w:r>
      <w:r w:rsidR="3853ED16" w:rsidRPr="55FD3D7C">
        <w:rPr>
          <w:rFonts w:ascii="Arial" w:eastAsia="Arial" w:hAnsi="Arial" w:cs="Arial"/>
          <w:sz w:val="36"/>
          <w:szCs w:val="36"/>
        </w:rPr>
        <w:t>Maazouz</w:t>
      </w:r>
    </w:p>
    <w:p w14:paraId="67D9389B" w14:textId="438FAE7E" w:rsidR="3B898001" w:rsidRDefault="3B898001" w:rsidP="55FD3D7C">
      <w:pPr>
        <w:pStyle w:val="NoSpacing"/>
        <w:spacing w:line="360" w:lineRule="auto"/>
        <w:rPr>
          <w:rFonts w:ascii="Arial" w:eastAsia="Arial" w:hAnsi="Arial" w:cs="Arial"/>
          <w:sz w:val="40"/>
          <w:szCs w:val="40"/>
        </w:rPr>
      </w:pPr>
    </w:p>
    <w:p w14:paraId="69880211" w14:textId="77777777" w:rsidR="001E3EF1" w:rsidRDefault="001E3EF1" w:rsidP="55FD3D7C">
      <w:pPr>
        <w:pStyle w:val="NoSpacing"/>
        <w:spacing w:line="360" w:lineRule="auto"/>
        <w:rPr>
          <w:rFonts w:ascii="Arial" w:eastAsia="Arial" w:hAnsi="Arial" w:cs="Arial"/>
          <w:sz w:val="40"/>
          <w:szCs w:val="40"/>
        </w:rPr>
        <w:sectPr w:rsidR="001E3EF1" w:rsidSect="005B1FF0">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titlePg/>
          <w:docGrid w:linePitch="360"/>
        </w:sectPr>
      </w:pPr>
    </w:p>
    <w:p w14:paraId="76ADCA9D" w14:textId="52FEF856" w:rsidR="3B898001" w:rsidRPr="00F34E6C" w:rsidRDefault="001C916F" w:rsidP="55FD3D7C">
      <w:pPr>
        <w:spacing w:line="360" w:lineRule="auto"/>
        <w:jc w:val="center"/>
        <w:rPr>
          <w:rFonts w:ascii="Arial" w:eastAsia="Arial" w:hAnsi="Arial" w:cs="Arial"/>
          <w:sz w:val="40"/>
          <w:szCs w:val="40"/>
        </w:rPr>
      </w:pPr>
      <w:r w:rsidRPr="65EE65FF">
        <w:rPr>
          <w:rFonts w:ascii="Arial" w:eastAsia="Arial" w:hAnsi="Arial" w:cs="Arial"/>
          <w:sz w:val="40"/>
          <w:szCs w:val="40"/>
        </w:rPr>
        <w:lastRenderedPageBreak/>
        <w:t>Table of contents</w:t>
      </w:r>
    </w:p>
    <w:p w14:paraId="3C9F1533" w14:textId="2A111B35" w:rsidR="1030DF08" w:rsidRDefault="1030DF08" w:rsidP="65EE65FF"/>
    <w:sdt>
      <w:sdtPr>
        <w:id w:val="336486667"/>
        <w:docPartObj>
          <w:docPartGallery w:val="Table of Contents"/>
          <w:docPartUnique/>
        </w:docPartObj>
      </w:sdtPr>
      <w:sdtContent>
        <w:p w14:paraId="514FC04A" w14:textId="353CDA1B" w:rsidR="0096018A" w:rsidRDefault="1030DF08">
          <w:pPr>
            <w:pStyle w:val="TOC1"/>
            <w:tabs>
              <w:tab w:val="right" w:leader="dot" w:pos="9350"/>
            </w:tabs>
            <w:rPr>
              <w:noProof/>
              <w:kern w:val="2"/>
              <w:lang w:val="en-GB" w:eastAsia="en-GB"/>
              <w14:ligatures w14:val="standardContextual"/>
            </w:rPr>
          </w:pPr>
          <w:r>
            <w:fldChar w:fldCharType="begin"/>
          </w:r>
          <w:r>
            <w:instrText>TOC \o "1-9" \z \u \h</w:instrText>
          </w:r>
          <w:r>
            <w:fldChar w:fldCharType="separate"/>
          </w:r>
          <w:hyperlink w:anchor="_Toc175163881" w:history="1">
            <w:r w:rsidR="0096018A" w:rsidRPr="00294487">
              <w:rPr>
                <w:rStyle w:val="Hyperlink"/>
                <w:rFonts w:ascii="Arial" w:eastAsia="Arial" w:hAnsi="Arial" w:cs="Arial"/>
                <w:noProof/>
              </w:rPr>
              <w:t>Introduction</w:t>
            </w:r>
            <w:r w:rsidR="0096018A">
              <w:rPr>
                <w:noProof/>
                <w:webHidden/>
              </w:rPr>
              <w:tab/>
            </w:r>
            <w:r w:rsidR="0096018A">
              <w:rPr>
                <w:noProof/>
                <w:webHidden/>
              </w:rPr>
              <w:fldChar w:fldCharType="begin"/>
            </w:r>
            <w:r w:rsidR="0096018A">
              <w:rPr>
                <w:noProof/>
                <w:webHidden/>
              </w:rPr>
              <w:instrText xml:space="preserve"> PAGEREF _Toc175163881 \h </w:instrText>
            </w:r>
            <w:r w:rsidR="0096018A">
              <w:rPr>
                <w:noProof/>
                <w:webHidden/>
              </w:rPr>
            </w:r>
            <w:r w:rsidR="0096018A">
              <w:rPr>
                <w:noProof/>
                <w:webHidden/>
              </w:rPr>
              <w:fldChar w:fldCharType="separate"/>
            </w:r>
            <w:r w:rsidR="0096018A">
              <w:rPr>
                <w:noProof/>
                <w:webHidden/>
              </w:rPr>
              <w:t>2</w:t>
            </w:r>
            <w:r w:rsidR="0096018A">
              <w:rPr>
                <w:noProof/>
                <w:webHidden/>
              </w:rPr>
              <w:fldChar w:fldCharType="end"/>
            </w:r>
          </w:hyperlink>
        </w:p>
        <w:p w14:paraId="7B90B79D" w14:textId="55835063" w:rsidR="0096018A" w:rsidRDefault="0096018A">
          <w:pPr>
            <w:pStyle w:val="TOC1"/>
            <w:tabs>
              <w:tab w:val="right" w:leader="dot" w:pos="9350"/>
            </w:tabs>
            <w:rPr>
              <w:noProof/>
              <w:kern w:val="2"/>
              <w:lang w:val="en-GB" w:eastAsia="en-GB"/>
              <w14:ligatures w14:val="standardContextual"/>
            </w:rPr>
          </w:pPr>
          <w:hyperlink w:anchor="_Toc175163882" w:history="1">
            <w:r w:rsidRPr="00294487">
              <w:rPr>
                <w:rStyle w:val="Hyperlink"/>
                <w:rFonts w:ascii="Arial" w:eastAsia="Arial" w:hAnsi="Arial" w:cs="Arial"/>
                <w:noProof/>
              </w:rPr>
              <w:t>Gibb’s Reflective Model</w:t>
            </w:r>
            <w:r>
              <w:rPr>
                <w:noProof/>
                <w:webHidden/>
              </w:rPr>
              <w:tab/>
            </w:r>
            <w:r>
              <w:rPr>
                <w:noProof/>
                <w:webHidden/>
              </w:rPr>
              <w:fldChar w:fldCharType="begin"/>
            </w:r>
            <w:r>
              <w:rPr>
                <w:noProof/>
                <w:webHidden/>
              </w:rPr>
              <w:instrText xml:space="preserve"> PAGEREF _Toc175163882 \h </w:instrText>
            </w:r>
            <w:r>
              <w:rPr>
                <w:noProof/>
                <w:webHidden/>
              </w:rPr>
            </w:r>
            <w:r>
              <w:rPr>
                <w:noProof/>
                <w:webHidden/>
              </w:rPr>
              <w:fldChar w:fldCharType="separate"/>
            </w:r>
            <w:r>
              <w:rPr>
                <w:noProof/>
                <w:webHidden/>
              </w:rPr>
              <w:t>2</w:t>
            </w:r>
            <w:r>
              <w:rPr>
                <w:noProof/>
                <w:webHidden/>
              </w:rPr>
              <w:fldChar w:fldCharType="end"/>
            </w:r>
          </w:hyperlink>
        </w:p>
        <w:p w14:paraId="79E0EEFA" w14:textId="7F505AF4" w:rsidR="0096018A" w:rsidRDefault="0096018A">
          <w:pPr>
            <w:pStyle w:val="TOC2"/>
            <w:tabs>
              <w:tab w:val="left" w:pos="720"/>
              <w:tab w:val="right" w:leader="dot" w:pos="9350"/>
            </w:tabs>
            <w:rPr>
              <w:noProof/>
              <w:kern w:val="2"/>
              <w:lang w:val="en-GB" w:eastAsia="en-GB"/>
              <w14:ligatures w14:val="standardContextual"/>
            </w:rPr>
          </w:pPr>
          <w:hyperlink w:anchor="_Toc175163883" w:history="1">
            <w:r w:rsidRPr="00294487">
              <w:rPr>
                <w:rStyle w:val="Hyperlink"/>
                <w:rFonts w:ascii="Symbol" w:eastAsia="Arial" w:hAnsi="Symbol" w:cs="Arial"/>
                <w:noProof/>
              </w:rPr>
              <w:t></w:t>
            </w:r>
            <w:r>
              <w:rPr>
                <w:noProof/>
                <w:kern w:val="2"/>
                <w:lang w:val="en-GB" w:eastAsia="en-GB"/>
                <w14:ligatures w14:val="standardContextual"/>
              </w:rPr>
              <w:tab/>
            </w:r>
            <w:r w:rsidRPr="00294487">
              <w:rPr>
                <w:rStyle w:val="Hyperlink"/>
                <w:rFonts w:ascii="Arial" w:eastAsia="Arial" w:hAnsi="Arial" w:cs="Arial"/>
                <w:noProof/>
              </w:rPr>
              <w:t>Description</w:t>
            </w:r>
            <w:r>
              <w:rPr>
                <w:noProof/>
                <w:webHidden/>
              </w:rPr>
              <w:tab/>
            </w:r>
            <w:r>
              <w:rPr>
                <w:noProof/>
                <w:webHidden/>
              </w:rPr>
              <w:fldChar w:fldCharType="begin"/>
            </w:r>
            <w:r>
              <w:rPr>
                <w:noProof/>
                <w:webHidden/>
              </w:rPr>
              <w:instrText xml:space="preserve"> PAGEREF _Toc175163883 \h </w:instrText>
            </w:r>
            <w:r>
              <w:rPr>
                <w:noProof/>
                <w:webHidden/>
              </w:rPr>
            </w:r>
            <w:r>
              <w:rPr>
                <w:noProof/>
                <w:webHidden/>
              </w:rPr>
              <w:fldChar w:fldCharType="separate"/>
            </w:r>
            <w:r>
              <w:rPr>
                <w:noProof/>
                <w:webHidden/>
              </w:rPr>
              <w:t>2</w:t>
            </w:r>
            <w:r>
              <w:rPr>
                <w:noProof/>
                <w:webHidden/>
              </w:rPr>
              <w:fldChar w:fldCharType="end"/>
            </w:r>
          </w:hyperlink>
        </w:p>
        <w:p w14:paraId="453CF112" w14:textId="589387ED" w:rsidR="0096018A" w:rsidRDefault="0096018A">
          <w:pPr>
            <w:pStyle w:val="TOC2"/>
            <w:tabs>
              <w:tab w:val="left" w:pos="720"/>
              <w:tab w:val="right" w:leader="dot" w:pos="9350"/>
            </w:tabs>
            <w:rPr>
              <w:noProof/>
              <w:kern w:val="2"/>
              <w:lang w:val="en-GB" w:eastAsia="en-GB"/>
              <w14:ligatures w14:val="standardContextual"/>
            </w:rPr>
          </w:pPr>
          <w:hyperlink w:anchor="_Toc175163884" w:history="1">
            <w:r w:rsidRPr="00294487">
              <w:rPr>
                <w:rStyle w:val="Hyperlink"/>
                <w:rFonts w:ascii="Symbol" w:eastAsia="Arial" w:hAnsi="Symbol" w:cs="Arial"/>
                <w:noProof/>
              </w:rPr>
              <w:t></w:t>
            </w:r>
            <w:r>
              <w:rPr>
                <w:noProof/>
                <w:kern w:val="2"/>
                <w:lang w:val="en-GB" w:eastAsia="en-GB"/>
                <w14:ligatures w14:val="standardContextual"/>
              </w:rPr>
              <w:tab/>
            </w:r>
            <w:r w:rsidRPr="00294487">
              <w:rPr>
                <w:rStyle w:val="Hyperlink"/>
                <w:rFonts w:ascii="Arial" w:eastAsia="Arial" w:hAnsi="Arial" w:cs="Arial"/>
                <w:noProof/>
              </w:rPr>
              <w:t>Feelings</w:t>
            </w:r>
            <w:r>
              <w:rPr>
                <w:noProof/>
                <w:webHidden/>
              </w:rPr>
              <w:tab/>
            </w:r>
            <w:r>
              <w:rPr>
                <w:noProof/>
                <w:webHidden/>
              </w:rPr>
              <w:fldChar w:fldCharType="begin"/>
            </w:r>
            <w:r>
              <w:rPr>
                <w:noProof/>
                <w:webHidden/>
              </w:rPr>
              <w:instrText xml:space="preserve"> PAGEREF _Toc175163884 \h </w:instrText>
            </w:r>
            <w:r>
              <w:rPr>
                <w:noProof/>
                <w:webHidden/>
              </w:rPr>
            </w:r>
            <w:r>
              <w:rPr>
                <w:noProof/>
                <w:webHidden/>
              </w:rPr>
              <w:fldChar w:fldCharType="separate"/>
            </w:r>
            <w:r>
              <w:rPr>
                <w:noProof/>
                <w:webHidden/>
              </w:rPr>
              <w:t>3</w:t>
            </w:r>
            <w:r>
              <w:rPr>
                <w:noProof/>
                <w:webHidden/>
              </w:rPr>
              <w:fldChar w:fldCharType="end"/>
            </w:r>
          </w:hyperlink>
        </w:p>
        <w:p w14:paraId="4DF909F1" w14:textId="41AF9A43" w:rsidR="0096018A" w:rsidRDefault="0096018A">
          <w:pPr>
            <w:pStyle w:val="TOC2"/>
            <w:tabs>
              <w:tab w:val="left" w:pos="720"/>
              <w:tab w:val="right" w:leader="dot" w:pos="9350"/>
            </w:tabs>
            <w:rPr>
              <w:noProof/>
              <w:kern w:val="2"/>
              <w:lang w:val="en-GB" w:eastAsia="en-GB"/>
              <w14:ligatures w14:val="standardContextual"/>
            </w:rPr>
          </w:pPr>
          <w:hyperlink w:anchor="_Toc175163885" w:history="1">
            <w:r w:rsidRPr="00294487">
              <w:rPr>
                <w:rStyle w:val="Hyperlink"/>
                <w:rFonts w:ascii="Symbol" w:eastAsia="Arial" w:hAnsi="Symbol" w:cs="Arial"/>
                <w:noProof/>
              </w:rPr>
              <w:t></w:t>
            </w:r>
            <w:r>
              <w:rPr>
                <w:noProof/>
                <w:kern w:val="2"/>
                <w:lang w:val="en-GB" w:eastAsia="en-GB"/>
                <w14:ligatures w14:val="standardContextual"/>
              </w:rPr>
              <w:tab/>
            </w:r>
            <w:r w:rsidRPr="00294487">
              <w:rPr>
                <w:rStyle w:val="Hyperlink"/>
                <w:rFonts w:ascii="Arial" w:eastAsia="Arial" w:hAnsi="Arial" w:cs="Arial"/>
                <w:noProof/>
              </w:rPr>
              <w:t>Evaluation</w:t>
            </w:r>
            <w:r>
              <w:rPr>
                <w:noProof/>
                <w:webHidden/>
              </w:rPr>
              <w:tab/>
            </w:r>
            <w:r>
              <w:rPr>
                <w:noProof/>
                <w:webHidden/>
              </w:rPr>
              <w:fldChar w:fldCharType="begin"/>
            </w:r>
            <w:r>
              <w:rPr>
                <w:noProof/>
                <w:webHidden/>
              </w:rPr>
              <w:instrText xml:space="preserve"> PAGEREF _Toc175163885 \h </w:instrText>
            </w:r>
            <w:r>
              <w:rPr>
                <w:noProof/>
                <w:webHidden/>
              </w:rPr>
            </w:r>
            <w:r>
              <w:rPr>
                <w:noProof/>
                <w:webHidden/>
              </w:rPr>
              <w:fldChar w:fldCharType="separate"/>
            </w:r>
            <w:r>
              <w:rPr>
                <w:noProof/>
                <w:webHidden/>
              </w:rPr>
              <w:t>4</w:t>
            </w:r>
            <w:r>
              <w:rPr>
                <w:noProof/>
                <w:webHidden/>
              </w:rPr>
              <w:fldChar w:fldCharType="end"/>
            </w:r>
          </w:hyperlink>
        </w:p>
        <w:p w14:paraId="65FF4A8D" w14:textId="4FC9949F" w:rsidR="0096018A" w:rsidRDefault="0096018A">
          <w:pPr>
            <w:pStyle w:val="TOC2"/>
            <w:tabs>
              <w:tab w:val="left" w:pos="720"/>
              <w:tab w:val="right" w:leader="dot" w:pos="9350"/>
            </w:tabs>
            <w:rPr>
              <w:noProof/>
              <w:kern w:val="2"/>
              <w:lang w:val="en-GB" w:eastAsia="en-GB"/>
              <w14:ligatures w14:val="standardContextual"/>
            </w:rPr>
          </w:pPr>
          <w:hyperlink w:anchor="_Toc175163886" w:history="1">
            <w:r w:rsidRPr="00294487">
              <w:rPr>
                <w:rStyle w:val="Hyperlink"/>
                <w:rFonts w:ascii="Symbol" w:eastAsia="Arial" w:hAnsi="Symbol" w:cs="Arial"/>
                <w:noProof/>
              </w:rPr>
              <w:t></w:t>
            </w:r>
            <w:r>
              <w:rPr>
                <w:noProof/>
                <w:kern w:val="2"/>
                <w:lang w:val="en-GB" w:eastAsia="en-GB"/>
                <w14:ligatures w14:val="standardContextual"/>
              </w:rPr>
              <w:tab/>
            </w:r>
            <w:r w:rsidRPr="00294487">
              <w:rPr>
                <w:rStyle w:val="Hyperlink"/>
                <w:rFonts w:ascii="Arial" w:eastAsia="Arial" w:hAnsi="Arial" w:cs="Arial"/>
                <w:noProof/>
              </w:rPr>
              <w:t>Analysis</w:t>
            </w:r>
            <w:r>
              <w:rPr>
                <w:noProof/>
                <w:webHidden/>
              </w:rPr>
              <w:tab/>
            </w:r>
            <w:r>
              <w:rPr>
                <w:noProof/>
                <w:webHidden/>
              </w:rPr>
              <w:fldChar w:fldCharType="begin"/>
            </w:r>
            <w:r>
              <w:rPr>
                <w:noProof/>
                <w:webHidden/>
              </w:rPr>
              <w:instrText xml:space="preserve"> PAGEREF _Toc175163886 \h </w:instrText>
            </w:r>
            <w:r>
              <w:rPr>
                <w:noProof/>
                <w:webHidden/>
              </w:rPr>
            </w:r>
            <w:r>
              <w:rPr>
                <w:noProof/>
                <w:webHidden/>
              </w:rPr>
              <w:fldChar w:fldCharType="separate"/>
            </w:r>
            <w:r>
              <w:rPr>
                <w:noProof/>
                <w:webHidden/>
              </w:rPr>
              <w:t>4</w:t>
            </w:r>
            <w:r>
              <w:rPr>
                <w:noProof/>
                <w:webHidden/>
              </w:rPr>
              <w:fldChar w:fldCharType="end"/>
            </w:r>
          </w:hyperlink>
        </w:p>
        <w:p w14:paraId="0DDBE190" w14:textId="7B6831F1" w:rsidR="0096018A" w:rsidRDefault="0096018A">
          <w:pPr>
            <w:pStyle w:val="TOC2"/>
            <w:tabs>
              <w:tab w:val="left" w:pos="720"/>
              <w:tab w:val="right" w:leader="dot" w:pos="9350"/>
            </w:tabs>
            <w:rPr>
              <w:noProof/>
              <w:kern w:val="2"/>
              <w:lang w:val="en-GB" w:eastAsia="en-GB"/>
              <w14:ligatures w14:val="standardContextual"/>
            </w:rPr>
          </w:pPr>
          <w:hyperlink w:anchor="_Toc175163887" w:history="1">
            <w:r w:rsidRPr="00294487">
              <w:rPr>
                <w:rStyle w:val="Hyperlink"/>
                <w:rFonts w:ascii="Symbol" w:eastAsia="Arial" w:hAnsi="Symbol" w:cs="Arial"/>
                <w:noProof/>
              </w:rPr>
              <w:t></w:t>
            </w:r>
            <w:r>
              <w:rPr>
                <w:noProof/>
                <w:kern w:val="2"/>
                <w:lang w:val="en-GB" w:eastAsia="en-GB"/>
                <w14:ligatures w14:val="standardContextual"/>
              </w:rPr>
              <w:tab/>
            </w:r>
            <w:r w:rsidRPr="00294487">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_Toc175163887 \h </w:instrText>
            </w:r>
            <w:r>
              <w:rPr>
                <w:noProof/>
                <w:webHidden/>
              </w:rPr>
            </w:r>
            <w:r>
              <w:rPr>
                <w:noProof/>
                <w:webHidden/>
              </w:rPr>
              <w:fldChar w:fldCharType="separate"/>
            </w:r>
            <w:r>
              <w:rPr>
                <w:noProof/>
                <w:webHidden/>
              </w:rPr>
              <w:t>5</w:t>
            </w:r>
            <w:r>
              <w:rPr>
                <w:noProof/>
                <w:webHidden/>
              </w:rPr>
              <w:fldChar w:fldCharType="end"/>
            </w:r>
          </w:hyperlink>
        </w:p>
        <w:p w14:paraId="4768F8BA" w14:textId="57CC0424" w:rsidR="0096018A" w:rsidRDefault="0096018A">
          <w:pPr>
            <w:pStyle w:val="TOC2"/>
            <w:tabs>
              <w:tab w:val="left" w:pos="720"/>
              <w:tab w:val="right" w:leader="dot" w:pos="9350"/>
            </w:tabs>
            <w:rPr>
              <w:noProof/>
              <w:kern w:val="2"/>
              <w:lang w:val="en-GB" w:eastAsia="en-GB"/>
              <w14:ligatures w14:val="standardContextual"/>
            </w:rPr>
          </w:pPr>
          <w:hyperlink w:anchor="_Toc175163888" w:history="1">
            <w:r w:rsidRPr="00294487">
              <w:rPr>
                <w:rStyle w:val="Hyperlink"/>
                <w:rFonts w:ascii="Symbol" w:eastAsia="Arial" w:hAnsi="Symbol" w:cs="Arial"/>
                <w:noProof/>
              </w:rPr>
              <w:t></w:t>
            </w:r>
            <w:r>
              <w:rPr>
                <w:noProof/>
                <w:kern w:val="2"/>
                <w:lang w:val="en-GB" w:eastAsia="en-GB"/>
                <w14:ligatures w14:val="standardContextual"/>
              </w:rPr>
              <w:tab/>
            </w:r>
            <w:r w:rsidRPr="00294487">
              <w:rPr>
                <w:rStyle w:val="Hyperlink"/>
                <w:rFonts w:ascii="Arial" w:eastAsia="Arial" w:hAnsi="Arial" w:cs="Arial"/>
                <w:noProof/>
              </w:rPr>
              <w:t>Action plan</w:t>
            </w:r>
            <w:r>
              <w:rPr>
                <w:noProof/>
                <w:webHidden/>
              </w:rPr>
              <w:tab/>
            </w:r>
            <w:r>
              <w:rPr>
                <w:noProof/>
                <w:webHidden/>
              </w:rPr>
              <w:fldChar w:fldCharType="begin"/>
            </w:r>
            <w:r>
              <w:rPr>
                <w:noProof/>
                <w:webHidden/>
              </w:rPr>
              <w:instrText xml:space="preserve"> PAGEREF _Toc175163888 \h </w:instrText>
            </w:r>
            <w:r>
              <w:rPr>
                <w:noProof/>
                <w:webHidden/>
              </w:rPr>
            </w:r>
            <w:r>
              <w:rPr>
                <w:noProof/>
                <w:webHidden/>
              </w:rPr>
              <w:fldChar w:fldCharType="separate"/>
            </w:r>
            <w:r>
              <w:rPr>
                <w:noProof/>
                <w:webHidden/>
              </w:rPr>
              <w:t>5</w:t>
            </w:r>
            <w:r>
              <w:rPr>
                <w:noProof/>
                <w:webHidden/>
              </w:rPr>
              <w:fldChar w:fldCharType="end"/>
            </w:r>
          </w:hyperlink>
        </w:p>
        <w:p w14:paraId="211ABFE1" w14:textId="6DDC7D04" w:rsidR="0096018A" w:rsidRDefault="0096018A">
          <w:pPr>
            <w:pStyle w:val="TOC1"/>
            <w:tabs>
              <w:tab w:val="right" w:leader="dot" w:pos="9350"/>
            </w:tabs>
            <w:rPr>
              <w:noProof/>
              <w:kern w:val="2"/>
              <w:lang w:val="en-GB" w:eastAsia="en-GB"/>
              <w14:ligatures w14:val="standardContextual"/>
            </w:rPr>
          </w:pPr>
          <w:hyperlink w:anchor="_Toc175163889" w:history="1">
            <w:r w:rsidRPr="00294487">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_Toc175163889 \h </w:instrText>
            </w:r>
            <w:r>
              <w:rPr>
                <w:noProof/>
                <w:webHidden/>
              </w:rPr>
            </w:r>
            <w:r>
              <w:rPr>
                <w:noProof/>
                <w:webHidden/>
              </w:rPr>
              <w:fldChar w:fldCharType="separate"/>
            </w:r>
            <w:r>
              <w:rPr>
                <w:noProof/>
                <w:webHidden/>
              </w:rPr>
              <w:t>6</w:t>
            </w:r>
            <w:r>
              <w:rPr>
                <w:noProof/>
                <w:webHidden/>
              </w:rPr>
              <w:fldChar w:fldCharType="end"/>
            </w:r>
          </w:hyperlink>
        </w:p>
        <w:p w14:paraId="1A3FD915" w14:textId="4907CEDB" w:rsidR="0096018A" w:rsidRDefault="0096018A">
          <w:pPr>
            <w:pStyle w:val="TOC1"/>
            <w:tabs>
              <w:tab w:val="right" w:leader="dot" w:pos="9350"/>
            </w:tabs>
            <w:rPr>
              <w:noProof/>
              <w:kern w:val="2"/>
              <w:lang w:val="en-GB" w:eastAsia="en-GB"/>
              <w14:ligatures w14:val="standardContextual"/>
            </w:rPr>
          </w:pPr>
          <w:hyperlink w:anchor="_Toc175163890" w:history="1">
            <w:r w:rsidRPr="00294487">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_Toc175163890 \h </w:instrText>
            </w:r>
            <w:r>
              <w:rPr>
                <w:noProof/>
                <w:webHidden/>
              </w:rPr>
            </w:r>
            <w:r>
              <w:rPr>
                <w:noProof/>
                <w:webHidden/>
              </w:rPr>
              <w:fldChar w:fldCharType="separate"/>
            </w:r>
            <w:r>
              <w:rPr>
                <w:noProof/>
                <w:webHidden/>
              </w:rPr>
              <w:t>6</w:t>
            </w:r>
            <w:r>
              <w:rPr>
                <w:noProof/>
                <w:webHidden/>
              </w:rPr>
              <w:fldChar w:fldCharType="end"/>
            </w:r>
          </w:hyperlink>
        </w:p>
        <w:p w14:paraId="4E89FD49" w14:textId="1E77B2E7" w:rsidR="1030DF08" w:rsidRDefault="1030DF08" w:rsidP="65EE65FF">
          <w:pPr>
            <w:pStyle w:val="TOC1"/>
            <w:tabs>
              <w:tab w:val="right" w:leader="dot" w:pos="9360"/>
            </w:tabs>
            <w:spacing w:line="360" w:lineRule="auto"/>
            <w:rPr>
              <w:rStyle w:val="Hyperlink"/>
            </w:rPr>
          </w:pPr>
          <w:r>
            <w:fldChar w:fldCharType="end"/>
          </w:r>
        </w:p>
      </w:sdtContent>
    </w:sdt>
    <w:p w14:paraId="27C39498" w14:textId="68D6240B" w:rsidR="1030DF08" w:rsidRDefault="1030DF08" w:rsidP="63958F6D">
      <w:pPr>
        <w:spacing w:line="360" w:lineRule="auto"/>
        <w:rPr>
          <w:rFonts w:ascii="Arial" w:eastAsia="Arial" w:hAnsi="Arial" w:cs="Arial"/>
        </w:rPr>
      </w:pPr>
    </w:p>
    <w:p w14:paraId="21C8B23F" w14:textId="53F313D0" w:rsidR="1030DF08" w:rsidRDefault="1030DF08" w:rsidP="63958F6D">
      <w:pPr>
        <w:spacing w:line="360" w:lineRule="auto"/>
        <w:rPr>
          <w:rFonts w:ascii="Arial" w:eastAsia="Arial" w:hAnsi="Arial" w:cs="Arial"/>
        </w:rPr>
      </w:pPr>
    </w:p>
    <w:p w14:paraId="3177D03E" w14:textId="3D2F3F87" w:rsidR="1030DF08" w:rsidRDefault="1030DF08" w:rsidP="63958F6D">
      <w:pPr>
        <w:spacing w:line="360" w:lineRule="auto"/>
        <w:rPr>
          <w:rFonts w:ascii="Arial" w:eastAsia="Arial" w:hAnsi="Arial" w:cs="Arial"/>
        </w:rPr>
      </w:pPr>
    </w:p>
    <w:p w14:paraId="2240B64C" w14:textId="31F49753" w:rsidR="1030DF08" w:rsidRDefault="1030DF08" w:rsidP="65EE65FF"/>
    <w:p w14:paraId="5AC5C9CD" w14:textId="30264476" w:rsidR="1030DF08" w:rsidRDefault="1030DF08" w:rsidP="65EE65FF"/>
    <w:p w14:paraId="1EF33406" w14:textId="77777777" w:rsidR="005B1FF0" w:rsidRDefault="005B1FF0" w:rsidP="65EE65FF">
      <w:pPr>
        <w:sectPr w:rsidR="005B1FF0" w:rsidSect="005B1FF0">
          <w:headerReference w:type="first" r:id="rId13"/>
          <w:pgSz w:w="12240" w:h="15840"/>
          <w:pgMar w:top="1440" w:right="1440" w:bottom="1440" w:left="1440" w:header="720" w:footer="720" w:gutter="0"/>
          <w:pgNumType w:start="1"/>
          <w:cols w:space="720"/>
          <w:titlePg/>
          <w:docGrid w:linePitch="360"/>
        </w:sectPr>
      </w:pPr>
    </w:p>
    <w:p w14:paraId="61DE37F8" w14:textId="7A508C2D" w:rsidR="1030DF08" w:rsidRDefault="2514F459" w:rsidP="65EE65FF">
      <w:pPr>
        <w:pStyle w:val="Heading1"/>
        <w:rPr>
          <w:rFonts w:ascii="Arial" w:eastAsia="Arial" w:hAnsi="Arial" w:cs="Arial"/>
        </w:rPr>
      </w:pPr>
      <w:bookmarkStart w:id="0" w:name="_Toc933023156"/>
      <w:bookmarkStart w:id="1" w:name="_Toc175163881"/>
      <w:r w:rsidRPr="63958F6D">
        <w:rPr>
          <w:rFonts w:ascii="Arial" w:eastAsia="Arial" w:hAnsi="Arial" w:cs="Arial"/>
        </w:rPr>
        <w:lastRenderedPageBreak/>
        <w:t>Introduction</w:t>
      </w:r>
      <w:bookmarkEnd w:id="0"/>
      <w:bookmarkEnd w:id="1"/>
    </w:p>
    <w:p w14:paraId="1586DFAF" w14:textId="3683449F" w:rsidR="7C75AF9B" w:rsidRDefault="7C75AF9B" w:rsidP="611C4C3A"/>
    <w:p w14:paraId="1E7E08F6" w14:textId="620D9F31" w:rsidR="7C75AF9B" w:rsidRDefault="697D754B" w:rsidP="611C4C3A">
      <w:pPr>
        <w:pStyle w:val="NoSpacing"/>
        <w:spacing w:line="360" w:lineRule="auto"/>
        <w:jc w:val="both"/>
        <w:rPr>
          <w:rFonts w:ascii="Arial" w:eastAsia="Arial" w:hAnsi="Arial" w:cs="Arial"/>
          <w:color w:val="000000" w:themeColor="text1"/>
        </w:rPr>
      </w:pPr>
      <w:r w:rsidRPr="611C4C3A">
        <w:rPr>
          <w:rFonts w:ascii="Arial" w:eastAsia="Arial" w:hAnsi="Arial" w:cs="Arial"/>
          <w:color w:val="000000" w:themeColor="text1"/>
        </w:rPr>
        <w:t xml:space="preserve">All professional and academic development depends on reflective practice since it allows critical analysis that improves learning results (UTS, no date). In the teachings of Bedford, D., &amp; Wilson, E. (2020, pp. 253) critical analytical thinking is an ability essential for students in higher education. Reflection is a purposeful activity in which you analyze experiences, or your own practice/skills/responses, to learn and improve. (Gaynor, 2013). </w:t>
      </w:r>
    </w:p>
    <w:p w14:paraId="000BFC74" w14:textId="74525F5D" w:rsidR="7C75AF9B" w:rsidRDefault="7C75AF9B" w:rsidP="611C4C3A">
      <w:pPr>
        <w:spacing w:after="0" w:line="360" w:lineRule="auto"/>
        <w:jc w:val="both"/>
        <w:rPr>
          <w:rFonts w:ascii="Arial" w:eastAsia="Arial" w:hAnsi="Arial" w:cs="Arial"/>
          <w:color w:val="000000" w:themeColor="text1"/>
        </w:rPr>
      </w:pPr>
    </w:p>
    <w:p w14:paraId="22694E09" w14:textId="01C961E0" w:rsidR="7C75AF9B" w:rsidRDefault="697D754B" w:rsidP="611C4C3A">
      <w:pPr>
        <w:pStyle w:val="NoSpacing"/>
        <w:spacing w:line="360" w:lineRule="auto"/>
        <w:jc w:val="both"/>
        <w:rPr>
          <w:rFonts w:ascii="Arial" w:eastAsia="Arial" w:hAnsi="Arial" w:cs="Arial"/>
          <w:color w:val="000000" w:themeColor="text1"/>
        </w:rPr>
      </w:pPr>
      <w:r w:rsidRPr="611C4C3A">
        <w:rPr>
          <w:rFonts w:ascii="Arial" w:eastAsia="Arial" w:hAnsi="Arial" w:cs="Arial"/>
          <w:color w:val="000000" w:themeColor="text1"/>
        </w:rPr>
        <w:t>For this reflection, the Gibb's model is used. Graham Gibbs created Gibbs' Reflective Cycle in 1988 to provide organization for learning from experience. It provides a structure for analyzing events; given its cyclic character, it fits especially well for repeated encounters and lets you learn and prepare from either successful or unsuccessful events (The University of Edinburgh, 2020). This model was Designed first by Gibbs, it has six-stages which are description, feelings, evaluation, analysis, conclusion, and action plan.</w:t>
      </w:r>
    </w:p>
    <w:p w14:paraId="351E6D06" w14:textId="2569CE50" w:rsidR="7C75AF9B" w:rsidRDefault="7C75AF9B" w:rsidP="611C4C3A">
      <w:pPr>
        <w:spacing w:after="0" w:line="360" w:lineRule="auto"/>
        <w:jc w:val="both"/>
        <w:rPr>
          <w:rFonts w:ascii="Arial" w:eastAsia="Arial" w:hAnsi="Arial" w:cs="Arial"/>
          <w:color w:val="000000" w:themeColor="text1"/>
        </w:rPr>
      </w:pPr>
    </w:p>
    <w:p w14:paraId="39FDAF13" w14:textId="52793B08" w:rsidR="7C75AF9B" w:rsidRDefault="08659761" w:rsidP="611C4C3A">
      <w:pPr>
        <w:pStyle w:val="NoSpacing"/>
        <w:spacing w:line="360" w:lineRule="auto"/>
        <w:jc w:val="both"/>
        <w:rPr>
          <w:rFonts w:ascii="Arial" w:eastAsia="Arial" w:hAnsi="Arial" w:cs="Arial"/>
        </w:rPr>
      </w:pPr>
      <w:r w:rsidRPr="65EE65FF">
        <w:rPr>
          <w:rFonts w:ascii="Arial" w:eastAsia="Arial" w:hAnsi="Arial" w:cs="Arial"/>
          <w:color w:val="000000" w:themeColor="text1"/>
        </w:rPr>
        <w:t>Using Gibbs's paradigm, this reflective report will investigate how three basic academic skills - finding information/research skills, paraphrasing and reference skills - have evolved out of this program of study.</w:t>
      </w:r>
    </w:p>
    <w:p w14:paraId="079DA8C5" w14:textId="699DCF2D" w:rsidR="02EDA249" w:rsidRDefault="2514F459" w:rsidP="55FD3D7C">
      <w:pPr>
        <w:pStyle w:val="Heading1"/>
        <w:spacing w:line="360" w:lineRule="auto"/>
        <w:jc w:val="both"/>
        <w:rPr>
          <w:rFonts w:ascii="Arial" w:eastAsia="Arial" w:hAnsi="Arial" w:cs="Arial"/>
        </w:rPr>
      </w:pPr>
      <w:bookmarkStart w:id="2" w:name="_Toc1241657082"/>
      <w:bookmarkStart w:id="3" w:name="_Toc175163882"/>
      <w:r w:rsidRPr="63958F6D">
        <w:rPr>
          <w:rFonts w:ascii="Arial" w:eastAsia="Arial" w:hAnsi="Arial" w:cs="Arial"/>
        </w:rPr>
        <w:t>Gib</w:t>
      </w:r>
      <w:r w:rsidR="4CB65E2B" w:rsidRPr="63958F6D">
        <w:rPr>
          <w:rFonts w:ascii="Arial" w:eastAsia="Arial" w:hAnsi="Arial" w:cs="Arial"/>
        </w:rPr>
        <w:t>b’</w:t>
      </w:r>
      <w:r w:rsidRPr="63958F6D">
        <w:rPr>
          <w:rFonts w:ascii="Arial" w:eastAsia="Arial" w:hAnsi="Arial" w:cs="Arial"/>
        </w:rPr>
        <w:t xml:space="preserve">s </w:t>
      </w:r>
      <w:r w:rsidR="4E03CB87" w:rsidRPr="63958F6D">
        <w:rPr>
          <w:rFonts w:ascii="Arial" w:eastAsia="Arial" w:hAnsi="Arial" w:cs="Arial"/>
        </w:rPr>
        <w:t xml:space="preserve">Reflective </w:t>
      </w:r>
      <w:r w:rsidRPr="63958F6D">
        <w:rPr>
          <w:rFonts w:ascii="Arial" w:eastAsia="Arial" w:hAnsi="Arial" w:cs="Arial"/>
        </w:rPr>
        <w:t>Model</w:t>
      </w:r>
      <w:bookmarkEnd w:id="2"/>
      <w:bookmarkEnd w:id="3"/>
    </w:p>
    <w:p w14:paraId="7557327B" w14:textId="31235A74" w:rsidR="1030DF08" w:rsidRDefault="2514F459" w:rsidP="55FD3D7C">
      <w:pPr>
        <w:pStyle w:val="Heading2"/>
        <w:numPr>
          <w:ilvl w:val="0"/>
          <w:numId w:val="5"/>
        </w:numPr>
        <w:spacing w:line="360" w:lineRule="auto"/>
        <w:jc w:val="both"/>
        <w:rPr>
          <w:rFonts w:ascii="Arial" w:eastAsia="Arial" w:hAnsi="Arial" w:cs="Arial"/>
          <w:sz w:val="24"/>
          <w:szCs w:val="24"/>
        </w:rPr>
      </w:pPr>
      <w:bookmarkStart w:id="4" w:name="_Toc1356738004"/>
      <w:bookmarkStart w:id="5" w:name="_Toc175163883"/>
      <w:r w:rsidRPr="63958F6D">
        <w:rPr>
          <w:rFonts w:ascii="Arial" w:eastAsia="Arial" w:hAnsi="Arial" w:cs="Arial"/>
        </w:rPr>
        <w:t>Description</w:t>
      </w:r>
      <w:bookmarkEnd w:id="4"/>
      <w:bookmarkEnd w:id="5"/>
      <w:r w:rsidRPr="63958F6D">
        <w:rPr>
          <w:rFonts w:ascii="Arial" w:eastAsia="Arial" w:hAnsi="Arial" w:cs="Arial"/>
        </w:rPr>
        <w:t xml:space="preserve"> </w:t>
      </w:r>
    </w:p>
    <w:p w14:paraId="64A3C836" w14:textId="77035056" w:rsidR="18FD2791" w:rsidRDefault="60FD532B"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The first academic skill I will reflect on is F</w:t>
      </w:r>
      <w:r w:rsidRPr="005B1FF0">
        <w:rPr>
          <w:rFonts w:ascii="Arial" w:eastAsia="Arial" w:hAnsi="Arial" w:cs="Arial"/>
          <w:color w:val="000000" w:themeColor="text1"/>
        </w:rPr>
        <w:t>inding Information / Research Skills.</w:t>
      </w:r>
      <w:r w:rsidRPr="65EE65FF">
        <w:rPr>
          <w:rFonts w:ascii="Arial" w:eastAsia="Arial" w:hAnsi="Arial" w:cs="Arial"/>
          <w:color w:val="000000" w:themeColor="text1"/>
        </w:rPr>
        <w:t xml:space="preserve"> F</w:t>
      </w:r>
      <w:r w:rsidRPr="005B1FF0">
        <w:rPr>
          <w:rFonts w:ascii="Arial" w:eastAsia="Arial" w:hAnsi="Arial" w:cs="Arial"/>
          <w:color w:val="000000" w:themeColor="text1"/>
        </w:rPr>
        <w:t>inding Information / Research Skills</w:t>
      </w:r>
      <w:r w:rsidRPr="65EE65FF">
        <w:rPr>
          <w:rFonts w:ascii="Arial" w:eastAsia="Arial" w:hAnsi="Arial" w:cs="Arial"/>
          <w:color w:val="000000" w:themeColor="text1"/>
        </w:rPr>
        <w:t xml:space="preserve"> is the ability to rapidly and effectively locate, evaluate, and apply knowledge relevant to a certain topic or investigation (Bedford, D., &amp; Wilson, E., 2020, pp. 111-116). These fundamental skills define academic achievement since they enable students and researchers to gather the tools and data needed to support their claims, theories, or studies. We can use academic resources including Google Scholars, UWTSD library, Academia, and Research Gate.</w:t>
      </w:r>
    </w:p>
    <w:p w14:paraId="22505CBA" w14:textId="2845550F" w:rsidR="611C4C3A" w:rsidRDefault="611C4C3A" w:rsidP="65EE65FF">
      <w:pPr>
        <w:pStyle w:val="NoSpacing"/>
        <w:spacing w:line="360" w:lineRule="auto"/>
        <w:jc w:val="both"/>
        <w:rPr>
          <w:rFonts w:ascii="Arial" w:eastAsia="Arial" w:hAnsi="Arial" w:cs="Arial"/>
          <w:color w:val="000000" w:themeColor="text1"/>
        </w:rPr>
      </w:pPr>
    </w:p>
    <w:p w14:paraId="2EC45002" w14:textId="130BA5C1" w:rsidR="18FD2791" w:rsidRDefault="60FD532B"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lastRenderedPageBreak/>
        <w:t xml:space="preserve">The second academic skill I will reflect on is paraphrasing. It is important to explain that paraphrasing is not just writing in your own words. In academic writing, according to Bailey, S. (2011), paraphrasing is a basic ability that helps people to maintain the original meaning while presenting ideas from sources in their own words. However, to complete it, it is a challenge because it's necessary to spend time thinking and giving credit </w:t>
      </w:r>
      <w:r w:rsidR="60376056" w:rsidRPr="65EE65FF">
        <w:rPr>
          <w:rFonts w:ascii="Arial" w:eastAsia="Arial" w:hAnsi="Arial" w:cs="Arial"/>
          <w:color w:val="000000" w:themeColor="text1"/>
        </w:rPr>
        <w:t>to</w:t>
      </w:r>
      <w:r w:rsidRPr="65EE65FF">
        <w:rPr>
          <w:rFonts w:ascii="Arial" w:eastAsia="Arial" w:hAnsi="Arial" w:cs="Arial"/>
          <w:color w:val="000000" w:themeColor="text1"/>
        </w:rPr>
        <w:t xml:space="preserve"> people who thought about that topic and provided a definition (Oxford Brooks University, no date). Exercises in this topic assessed our ability to paraphrase academic knowledge, therefore ensuring that we retained the necessary knowledge without copying.</w:t>
      </w:r>
    </w:p>
    <w:p w14:paraId="3342726D" w14:textId="6508D6E1" w:rsidR="611C4C3A" w:rsidRDefault="611C4C3A" w:rsidP="65EE65FF">
      <w:pPr>
        <w:pStyle w:val="NoSpacing"/>
        <w:spacing w:line="360" w:lineRule="auto"/>
        <w:jc w:val="both"/>
        <w:rPr>
          <w:rFonts w:ascii="Arial" w:eastAsia="Arial" w:hAnsi="Arial" w:cs="Arial"/>
          <w:color w:val="000000" w:themeColor="text1"/>
        </w:rPr>
      </w:pPr>
    </w:p>
    <w:p w14:paraId="60F1DDC7" w14:textId="42CB87F2" w:rsidR="18FD2791" w:rsidRDefault="60FD532B" w:rsidP="65EE65FF">
      <w:pPr>
        <w:pStyle w:val="NoSpacing"/>
        <w:spacing w:line="360" w:lineRule="auto"/>
        <w:jc w:val="both"/>
        <w:rPr>
          <w:rFonts w:ascii="Arial" w:eastAsia="Arial" w:hAnsi="Arial" w:cs="Arial"/>
          <w:color w:val="000000" w:themeColor="text1"/>
        </w:rPr>
      </w:pPr>
      <w:r w:rsidRPr="005B1FF0">
        <w:rPr>
          <w:rFonts w:ascii="Arial" w:eastAsia="Arial" w:hAnsi="Arial" w:cs="Arial"/>
          <w:color w:val="000000" w:themeColor="text1"/>
        </w:rPr>
        <w:t xml:space="preserve">The third academic skill chosen for reflection in this report is Referencing. According to </w:t>
      </w:r>
      <w:r w:rsidRPr="65EE65FF">
        <w:rPr>
          <w:rFonts w:ascii="Arial" w:eastAsia="Arial" w:hAnsi="Arial" w:cs="Arial"/>
          <w:color w:val="000000" w:themeColor="text1"/>
        </w:rPr>
        <w:t>Bailey, S. (2011, pp. 58) referencing is necessary to make sure the authenticity of the content given. This is because when referencing, whoever is writing respects the original writers and supports readers to identify sources. In this module was teaching the Harvard methodical reference style, such guarantees that all sources are correctly cited.</w:t>
      </w:r>
    </w:p>
    <w:p w14:paraId="065FEA2D" w14:textId="77777777" w:rsidR="00002B0A" w:rsidRDefault="00002B0A" w:rsidP="65EE65FF">
      <w:pPr>
        <w:pStyle w:val="NoSpacing"/>
        <w:spacing w:line="360" w:lineRule="auto"/>
        <w:jc w:val="both"/>
        <w:rPr>
          <w:rFonts w:ascii="Arial" w:eastAsia="Arial" w:hAnsi="Arial" w:cs="Arial"/>
          <w:color w:val="000000" w:themeColor="text1"/>
        </w:rPr>
      </w:pPr>
    </w:p>
    <w:p w14:paraId="724E21B7" w14:textId="58C1D8EE" w:rsidR="1030DF08" w:rsidRDefault="05CF1061" w:rsidP="55FD3D7C">
      <w:pPr>
        <w:pStyle w:val="Heading2"/>
        <w:numPr>
          <w:ilvl w:val="0"/>
          <w:numId w:val="4"/>
        </w:numPr>
        <w:spacing w:line="360" w:lineRule="auto"/>
        <w:jc w:val="both"/>
        <w:rPr>
          <w:rFonts w:ascii="Arial" w:eastAsia="Arial" w:hAnsi="Arial" w:cs="Arial"/>
          <w:sz w:val="24"/>
          <w:szCs w:val="24"/>
        </w:rPr>
      </w:pPr>
      <w:bookmarkStart w:id="6" w:name="_Toc1522971615"/>
      <w:bookmarkStart w:id="7" w:name="_Toc175163884"/>
      <w:r w:rsidRPr="63958F6D">
        <w:rPr>
          <w:rFonts w:ascii="Arial" w:eastAsia="Arial" w:hAnsi="Arial" w:cs="Arial"/>
        </w:rPr>
        <w:t>Feelings</w:t>
      </w:r>
      <w:bookmarkEnd w:id="6"/>
      <w:bookmarkEnd w:id="7"/>
    </w:p>
    <w:p w14:paraId="09482C98" w14:textId="6BD04EE2" w:rsidR="2B2C9EC8" w:rsidRDefault="47CDC944"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 xml:space="preserve">To find information, first it is necessary to assess electronic archives which seemed difficult given the volume of material at hand and the need to separate reliable from dubious sources. But experience and implementation of search techniques taught in class started me to feel more capable in doing rapid and thorough research. </w:t>
      </w:r>
    </w:p>
    <w:p w14:paraId="75AEB995" w14:textId="59FD7AE1" w:rsidR="611C4C3A" w:rsidRDefault="611C4C3A" w:rsidP="65EE65FF">
      <w:pPr>
        <w:pStyle w:val="NoSpacing"/>
        <w:spacing w:line="360" w:lineRule="auto"/>
        <w:jc w:val="both"/>
        <w:rPr>
          <w:rFonts w:ascii="Arial" w:eastAsia="Arial" w:hAnsi="Arial" w:cs="Arial"/>
          <w:color w:val="000000" w:themeColor="text1"/>
        </w:rPr>
      </w:pPr>
    </w:p>
    <w:p w14:paraId="13731E62" w14:textId="6748CC78" w:rsidR="2B2C9EC8" w:rsidRDefault="47CDC944"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Regarding the topic paraphrasing, initially was difficult. This is because paraphrasing concerned about unintentionally copying, I sought to arrange challenging concepts in such a way as to obscure their meaning. As I improved, though, I also started learning how to properly paraphrase.</w:t>
      </w:r>
    </w:p>
    <w:p w14:paraId="3E1A69FB" w14:textId="775F1007" w:rsidR="611C4C3A" w:rsidRDefault="611C4C3A" w:rsidP="65EE65FF">
      <w:pPr>
        <w:pStyle w:val="NoSpacing"/>
        <w:spacing w:line="360" w:lineRule="auto"/>
        <w:jc w:val="both"/>
        <w:rPr>
          <w:rFonts w:ascii="Arial" w:eastAsia="Arial" w:hAnsi="Arial" w:cs="Arial"/>
          <w:color w:val="000000" w:themeColor="text1"/>
        </w:rPr>
      </w:pPr>
    </w:p>
    <w:p w14:paraId="468B6E1E" w14:textId="37FCC179" w:rsidR="2B2C9EC8" w:rsidRDefault="47CDC944"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At first, particularly considering the range of sources, I thought the topic reference technique was difficult as well as sophisticated. The several guidelines connected with the Harvard approach appeared overly strict, and I worried about making mistakes that may compromise the quality of my work.</w:t>
      </w:r>
    </w:p>
    <w:p w14:paraId="5969E6F9" w14:textId="3C1A65C9" w:rsidR="611C4C3A" w:rsidRDefault="611C4C3A" w:rsidP="611C4C3A">
      <w:pPr>
        <w:pStyle w:val="NoSpacing"/>
        <w:spacing w:line="360" w:lineRule="auto"/>
        <w:jc w:val="both"/>
        <w:rPr>
          <w:rFonts w:ascii="Arial" w:eastAsia="Arial" w:hAnsi="Arial" w:cs="Arial"/>
        </w:rPr>
      </w:pPr>
    </w:p>
    <w:p w14:paraId="20205193" w14:textId="0C8D481C" w:rsidR="1030DF08" w:rsidRDefault="05CF1061" w:rsidP="55FD3D7C">
      <w:pPr>
        <w:pStyle w:val="Heading2"/>
        <w:numPr>
          <w:ilvl w:val="0"/>
          <w:numId w:val="6"/>
        </w:numPr>
        <w:spacing w:line="360" w:lineRule="auto"/>
        <w:jc w:val="both"/>
        <w:rPr>
          <w:rFonts w:ascii="Arial" w:eastAsia="Arial" w:hAnsi="Arial" w:cs="Arial"/>
          <w:sz w:val="24"/>
          <w:szCs w:val="24"/>
        </w:rPr>
      </w:pPr>
      <w:bookmarkStart w:id="8" w:name="_Toc696903423"/>
      <w:bookmarkStart w:id="9" w:name="_Toc175163885"/>
      <w:r w:rsidRPr="63958F6D">
        <w:rPr>
          <w:rFonts w:ascii="Arial" w:eastAsia="Arial" w:hAnsi="Arial" w:cs="Arial"/>
        </w:rPr>
        <w:t>Evaluation</w:t>
      </w:r>
      <w:bookmarkEnd w:id="8"/>
      <w:bookmarkEnd w:id="9"/>
    </w:p>
    <w:p w14:paraId="0686D0B6" w14:textId="7C3E1FD7" w:rsidR="0E1ED506" w:rsidRDefault="49FC8772"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 xml:space="preserve">The actions designed to raise research capacity to find information were helpful. They gave me an effective way of learning that would enable me to apply knowledge gained academically. Regular practice helped me to feel competent about finding pertinent academic materials. </w:t>
      </w:r>
    </w:p>
    <w:p w14:paraId="3A92A4CE" w14:textId="07245150" w:rsidR="0E1ED506" w:rsidRDefault="0E1ED506" w:rsidP="65EE65FF">
      <w:pPr>
        <w:pStyle w:val="NoSpacing"/>
        <w:spacing w:line="360" w:lineRule="auto"/>
        <w:jc w:val="both"/>
        <w:rPr>
          <w:rFonts w:ascii="Arial" w:eastAsia="Arial" w:hAnsi="Arial" w:cs="Arial"/>
          <w:color w:val="000000" w:themeColor="text1"/>
        </w:rPr>
      </w:pPr>
    </w:p>
    <w:p w14:paraId="4C59F201" w14:textId="248F3594" w:rsidR="0E1ED506" w:rsidRDefault="49FC8772"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Paraphrasing exercises allowed me to be able to restate thoughts succinctly and clearly. Through these exercises, I came to see the need to fully grasp the source material before attempting to paraphrase.</w:t>
      </w:r>
    </w:p>
    <w:p w14:paraId="04C0FE9E" w14:textId="61952F16" w:rsidR="0E1ED506" w:rsidRDefault="0E1ED506" w:rsidP="65EE65FF">
      <w:pPr>
        <w:pStyle w:val="NoSpacing"/>
        <w:spacing w:line="360" w:lineRule="auto"/>
        <w:jc w:val="both"/>
        <w:rPr>
          <w:rFonts w:ascii="Arial" w:eastAsia="Arial" w:hAnsi="Arial" w:cs="Arial"/>
          <w:color w:val="000000" w:themeColor="text1"/>
        </w:rPr>
      </w:pPr>
    </w:p>
    <w:p w14:paraId="1821D48D" w14:textId="31E8C9DD" w:rsidR="0E1ED506" w:rsidRDefault="49FC8772"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The referencing activities helped to comprehend its workings. I began citing various books and articles suggested by the instructor using reference lists. Especially useful in helping me to overcome my fear of making mistakes were the well-defined rules given in the classes.</w:t>
      </w:r>
    </w:p>
    <w:p w14:paraId="70C556AE" w14:textId="79616BAC" w:rsidR="0E1ED506" w:rsidRDefault="0E1ED506" w:rsidP="611C4C3A">
      <w:pPr>
        <w:pStyle w:val="NoSpacing"/>
        <w:spacing w:line="360" w:lineRule="auto"/>
        <w:jc w:val="both"/>
        <w:rPr>
          <w:rFonts w:ascii="Arial" w:eastAsia="Arial" w:hAnsi="Arial" w:cs="Arial"/>
        </w:rPr>
      </w:pPr>
    </w:p>
    <w:p w14:paraId="672CC4CE" w14:textId="5C4453AB" w:rsidR="1030DF08" w:rsidRDefault="05CF1061" w:rsidP="7C75AF9B">
      <w:pPr>
        <w:pStyle w:val="Heading2"/>
        <w:numPr>
          <w:ilvl w:val="0"/>
          <w:numId w:val="3"/>
        </w:numPr>
        <w:spacing w:line="360" w:lineRule="auto"/>
        <w:jc w:val="both"/>
        <w:rPr>
          <w:rFonts w:ascii="Arial" w:eastAsia="Arial" w:hAnsi="Arial" w:cs="Arial"/>
          <w:sz w:val="24"/>
          <w:szCs w:val="24"/>
        </w:rPr>
      </w:pPr>
      <w:bookmarkStart w:id="10" w:name="_Toc91782333"/>
      <w:bookmarkStart w:id="11" w:name="_Toc175163886"/>
      <w:r w:rsidRPr="63958F6D">
        <w:rPr>
          <w:rFonts w:ascii="Arial" w:eastAsia="Arial" w:hAnsi="Arial" w:cs="Arial"/>
        </w:rPr>
        <w:t>Analysis</w:t>
      </w:r>
      <w:bookmarkEnd w:id="10"/>
      <w:bookmarkEnd w:id="11"/>
      <w:r w:rsidRPr="63958F6D">
        <w:rPr>
          <w:rFonts w:ascii="Arial" w:eastAsia="Arial" w:hAnsi="Arial" w:cs="Arial"/>
        </w:rPr>
        <w:t xml:space="preserve"> </w:t>
      </w:r>
    </w:p>
    <w:p w14:paraId="5826D112" w14:textId="76AABD6D" w:rsidR="49582ABD" w:rsidRDefault="71A3C670"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 xml:space="preserve">Evidence based writing emphasizes research abilities, so they are important for academic achievement (Cottrell, 2019). This module underlined the need to build supporting arguments on reliable facts, which is essential for producing outstanding academic work. Researching enabled me to raise my capacity to assess the quality and use of materials, ensuring that my academic writing is firmly anchored. </w:t>
      </w:r>
    </w:p>
    <w:p w14:paraId="5F341021" w14:textId="79D0BFF1" w:rsidR="611C4C3A" w:rsidRDefault="611C4C3A" w:rsidP="65EE65FF">
      <w:pPr>
        <w:pStyle w:val="NoSpacing"/>
        <w:spacing w:line="360" w:lineRule="auto"/>
        <w:jc w:val="both"/>
        <w:rPr>
          <w:rFonts w:ascii="Arial" w:eastAsia="Arial" w:hAnsi="Arial" w:cs="Arial"/>
          <w:color w:val="000000" w:themeColor="text1"/>
        </w:rPr>
      </w:pPr>
    </w:p>
    <w:p w14:paraId="1B10EAE1" w14:textId="351B4FC6" w:rsidR="49582ABD" w:rsidRDefault="71A3C670"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Academic writing depends on good paraphrasing since it indicates that one understands the topic area and lets one effortlessly combine materials into one's work (Bailey, 2011, pp. 44). By means of this session, reading the book many times and spotting important topics before rewriting allowed me to improve my paraphrasing skills.</w:t>
      </w:r>
    </w:p>
    <w:p w14:paraId="05D4E92A" w14:textId="594AA943" w:rsidR="611C4C3A" w:rsidRDefault="611C4C3A" w:rsidP="65EE65FF">
      <w:pPr>
        <w:pStyle w:val="NoSpacing"/>
        <w:spacing w:line="360" w:lineRule="auto"/>
        <w:jc w:val="both"/>
        <w:rPr>
          <w:rFonts w:ascii="Arial" w:eastAsia="Arial" w:hAnsi="Arial" w:cs="Arial"/>
          <w:color w:val="000000" w:themeColor="text1"/>
        </w:rPr>
      </w:pPr>
    </w:p>
    <w:p w14:paraId="70646BF7" w14:textId="564951BA" w:rsidR="49582ABD" w:rsidRDefault="71A3C670"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lastRenderedPageBreak/>
        <w:t>Correct referencing helps one to keep academic integrity and stop plagiarism (University of Essex, 2016). This session underlined the significance of applying a consistent referencing style, which not only respects original writers but also increases the academic rigidity of the work. Regular reference has helped me to improve in exactly referencing sources, which is required for any form of academic writing.</w:t>
      </w:r>
    </w:p>
    <w:p w14:paraId="7D044733" w14:textId="093656E2" w:rsidR="611C4C3A" w:rsidRDefault="611C4C3A" w:rsidP="611C4C3A">
      <w:pPr>
        <w:pStyle w:val="NoSpacing"/>
        <w:spacing w:line="360" w:lineRule="auto"/>
        <w:jc w:val="both"/>
        <w:rPr>
          <w:rFonts w:ascii="Arial" w:eastAsia="Arial" w:hAnsi="Arial" w:cs="Arial"/>
        </w:rPr>
      </w:pPr>
    </w:p>
    <w:p w14:paraId="0F843270" w14:textId="790411DE" w:rsidR="1030DF08" w:rsidRDefault="05CF1061" w:rsidP="55FD3D7C">
      <w:pPr>
        <w:pStyle w:val="Heading2"/>
        <w:numPr>
          <w:ilvl w:val="0"/>
          <w:numId w:val="2"/>
        </w:numPr>
        <w:spacing w:line="360" w:lineRule="auto"/>
        <w:jc w:val="both"/>
        <w:rPr>
          <w:rFonts w:ascii="Arial" w:eastAsia="Arial" w:hAnsi="Arial" w:cs="Arial"/>
          <w:sz w:val="24"/>
          <w:szCs w:val="24"/>
        </w:rPr>
      </w:pPr>
      <w:bookmarkStart w:id="12" w:name="_Toc506506531"/>
      <w:bookmarkStart w:id="13" w:name="_Toc175163887"/>
      <w:r w:rsidRPr="63958F6D">
        <w:rPr>
          <w:rFonts w:ascii="Arial" w:eastAsia="Arial" w:hAnsi="Arial" w:cs="Arial"/>
        </w:rPr>
        <w:t>Conclusion</w:t>
      </w:r>
      <w:bookmarkEnd w:id="12"/>
      <w:bookmarkEnd w:id="13"/>
      <w:r w:rsidRPr="63958F6D">
        <w:rPr>
          <w:rFonts w:ascii="Arial" w:eastAsia="Arial" w:hAnsi="Arial" w:cs="Arial"/>
        </w:rPr>
        <w:t xml:space="preserve"> </w:t>
      </w:r>
    </w:p>
    <w:p w14:paraId="2E4BCCB6" w14:textId="51857F83" w:rsidR="20536D81" w:rsidRDefault="04B3C782"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In summary, this module has really sharpened my ability for research. These days, I am sure that I can locate and apply excellent scholarly materials, which will raise the quality of my next projects.</w:t>
      </w:r>
    </w:p>
    <w:p w14:paraId="369AA51B" w14:textId="6F2F76A1" w:rsidR="20536D81" w:rsidRDefault="04B3C782"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 xml:space="preserve"> </w:t>
      </w:r>
    </w:p>
    <w:p w14:paraId="404A2C06" w14:textId="3F13D3D5" w:rsidR="20536D81" w:rsidRDefault="04B3C782" w:rsidP="65EE65FF">
      <w:pPr>
        <w:pStyle w:val="NoSpacing"/>
        <w:spacing w:line="360" w:lineRule="auto"/>
        <w:jc w:val="both"/>
        <w:rPr>
          <w:rFonts w:ascii="Arial" w:eastAsia="Arial" w:hAnsi="Arial" w:cs="Arial"/>
          <w:color w:val="000000" w:themeColor="text1"/>
        </w:rPr>
      </w:pPr>
      <w:r w:rsidRPr="005B1FF0">
        <w:rPr>
          <w:rFonts w:ascii="Arial" w:eastAsia="Arial" w:hAnsi="Arial" w:cs="Arial"/>
          <w:color w:val="000000" w:themeColor="text1"/>
        </w:rPr>
        <w:t>Indeed, my paraphrasing has become much better, which helps me to efficiently combine concepts from several sources into my academic writing. This growth allows me to ensure the originality and clarity of my work.</w:t>
      </w:r>
    </w:p>
    <w:p w14:paraId="1DE07747" w14:textId="72886D3F" w:rsidR="611C4C3A" w:rsidRDefault="611C4C3A" w:rsidP="65EE65FF">
      <w:pPr>
        <w:pStyle w:val="NoSpacing"/>
        <w:spacing w:line="360" w:lineRule="auto"/>
        <w:jc w:val="both"/>
        <w:rPr>
          <w:rFonts w:ascii="Arial" w:eastAsia="Arial" w:hAnsi="Arial" w:cs="Arial"/>
          <w:color w:val="000000" w:themeColor="text1"/>
        </w:rPr>
      </w:pPr>
    </w:p>
    <w:p w14:paraId="1B8E6C05" w14:textId="55216A71" w:rsidR="20536D81" w:rsidRDefault="04B3C782"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In addition, my citing strategies have become better; thus, I am sure I could apply the Harvard referencing style exactly. As I develop academically to ensure my work satisfies the best requirements of academic integrity, this capacity will be quite beneficial.</w:t>
      </w:r>
    </w:p>
    <w:p w14:paraId="50E0DC2A" w14:textId="712A01DB" w:rsidR="65EE65FF" w:rsidRDefault="65EE65FF" w:rsidP="65EE65FF">
      <w:pPr>
        <w:pStyle w:val="NoSpacing"/>
        <w:spacing w:line="360" w:lineRule="auto"/>
        <w:jc w:val="both"/>
        <w:rPr>
          <w:rFonts w:ascii="Arial" w:eastAsia="Arial" w:hAnsi="Arial" w:cs="Arial"/>
          <w:color w:val="000000" w:themeColor="text1"/>
        </w:rPr>
      </w:pPr>
    </w:p>
    <w:p w14:paraId="37AEE552" w14:textId="204EF5A6" w:rsidR="611C4C3A" w:rsidRDefault="611C4C3A" w:rsidP="611C4C3A">
      <w:pPr>
        <w:pStyle w:val="NoSpacing"/>
        <w:spacing w:line="360" w:lineRule="auto"/>
        <w:jc w:val="both"/>
        <w:rPr>
          <w:rFonts w:ascii="Arial" w:eastAsia="Arial" w:hAnsi="Arial" w:cs="Arial"/>
        </w:rPr>
      </w:pPr>
    </w:p>
    <w:p w14:paraId="147BAC60" w14:textId="2124612B" w:rsidR="5CB89D18" w:rsidRDefault="05CF1061" w:rsidP="611C4C3A">
      <w:pPr>
        <w:pStyle w:val="Heading2"/>
        <w:numPr>
          <w:ilvl w:val="0"/>
          <w:numId w:val="1"/>
        </w:numPr>
        <w:spacing w:before="0" w:after="0" w:line="360" w:lineRule="auto"/>
        <w:jc w:val="both"/>
        <w:rPr>
          <w:rFonts w:ascii="Arial" w:eastAsia="Arial" w:hAnsi="Arial" w:cs="Arial"/>
        </w:rPr>
      </w:pPr>
      <w:bookmarkStart w:id="14" w:name="_Toc2136303339"/>
      <w:bookmarkStart w:id="15" w:name="_Toc175163888"/>
      <w:r w:rsidRPr="63958F6D">
        <w:rPr>
          <w:rFonts w:ascii="Arial" w:eastAsia="Arial" w:hAnsi="Arial" w:cs="Arial"/>
        </w:rPr>
        <w:t>Action plan</w:t>
      </w:r>
      <w:bookmarkEnd w:id="14"/>
      <w:bookmarkEnd w:id="15"/>
    </w:p>
    <w:p w14:paraId="7EAA7A21" w14:textId="401DB985" w:rsidR="11376565" w:rsidRDefault="5E47BD8E"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In the future, I will keep regularly accessing academic resources and schooled on best ways to complete effective searches to aid me in developing my research skills, and I will regularly seek advice on my research projects with my lecturer.</w:t>
      </w:r>
    </w:p>
    <w:p w14:paraId="249BC9F8" w14:textId="7CEB9A83" w:rsidR="11376565" w:rsidRDefault="5E47BD8E"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 xml:space="preserve">  </w:t>
      </w:r>
    </w:p>
    <w:p w14:paraId="2653B74F" w14:textId="67B67EB8" w:rsidR="11376565" w:rsidRDefault="5E47BD8E"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To improve paraphrasing skill, I always want to read passages from books and practice. At the same time, I will try to reference that, to improve my capacity to cite them right. I will try to guarantee consistency and quality by always asking comments on my work from lecturers.</w:t>
      </w:r>
    </w:p>
    <w:p w14:paraId="119DAE1B" w14:textId="638BF42A" w:rsidR="611C4C3A" w:rsidRDefault="611C4C3A" w:rsidP="611C4C3A">
      <w:pPr>
        <w:pStyle w:val="NoSpacing"/>
        <w:spacing w:line="360" w:lineRule="auto"/>
        <w:jc w:val="both"/>
        <w:rPr>
          <w:rFonts w:ascii="Arial" w:eastAsia="Arial" w:hAnsi="Arial" w:cs="Arial"/>
        </w:rPr>
      </w:pPr>
    </w:p>
    <w:p w14:paraId="1DC5BC55" w14:textId="00E98358" w:rsidR="586C82CC" w:rsidRDefault="4D637CB3" w:rsidP="55FD3D7C">
      <w:pPr>
        <w:pStyle w:val="Heading1"/>
        <w:spacing w:line="360" w:lineRule="auto"/>
        <w:jc w:val="both"/>
        <w:rPr>
          <w:rFonts w:ascii="Arial" w:eastAsia="Arial" w:hAnsi="Arial" w:cs="Arial"/>
          <w:sz w:val="32"/>
          <w:szCs w:val="32"/>
        </w:rPr>
      </w:pPr>
      <w:bookmarkStart w:id="16" w:name="_Toc175163889"/>
      <w:r w:rsidRPr="63958F6D">
        <w:rPr>
          <w:rFonts w:ascii="Arial" w:eastAsia="Arial" w:hAnsi="Arial" w:cs="Arial"/>
        </w:rPr>
        <w:lastRenderedPageBreak/>
        <w:t>Conclusion</w:t>
      </w:r>
      <w:bookmarkEnd w:id="16"/>
    </w:p>
    <w:p w14:paraId="54000B5D" w14:textId="62BB63C1" w:rsidR="5CB89D18" w:rsidRDefault="5CB89D18" w:rsidP="55FD3D7C">
      <w:pPr>
        <w:pStyle w:val="NoSpacing"/>
        <w:spacing w:line="360" w:lineRule="auto"/>
        <w:jc w:val="both"/>
        <w:rPr>
          <w:rFonts w:ascii="Arial" w:eastAsia="Arial" w:hAnsi="Arial" w:cs="Arial"/>
          <w:sz w:val="28"/>
          <w:szCs w:val="28"/>
        </w:rPr>
      </w:pPr>
    </w:p>
    <w:p w14:paraId="245EFCD3" w14:textId="6209566A" w:rsidR="22246058" w:rsidRDefault="5CA8FC40"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As demonstrated, a successful academic journey depends on developing good research, paraphrasing, and referencing skills, among others. This is because the ability to read, interpret, and write while giving credit to the true author of the arguments is the basis of academic writing. Paraphrasing allows you to demonstrate your understanding of the content by expressing the ideas of your research in your own words, thus avoiding plagiarism.</w:t>
      </w:r>
    </w:p>
    <w:p w14:paraId="75EE8512" w14:textId="3B9DD46F" w:rsidR="22246058" w:rsidRDefault="5CA8FC40"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 xml:space="preserve"> </w:t>
      </w:r>
    </w:p>
    <w:p w14:paraId="61B05C7B" w14:textId="13E44A87" w:rsidR="22246058" w:rsidRDefault="5CA8FC40"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Learning good research techniques helps students find and evaluate reliable sources, which is an essential quality for developing persuasive arguments. It is important to emphasize that good referencing improves academic work's integrity and honors the original writers. These skills, together, help to produce strong, ethical, and cohesive academic works.</w:t>
      </w:r>
    </w:p>
    <w:p w14:paraId="783D2D6E" w14:textId="7D343945" w:rsidR="611C4C3A" w:rsidRDefault="611C4C3A" w:rsidP="65EE65FF">
      <w:pPr>
        <w:pStyle w:val="NoSpacing"/>
        <w:spacing w:line="360" w:lineRule="auto"/>
        <w:jc w:val="both"/>
        <w:rPr>
          <w:rFonts w:ascii="Arial" w:eastAsia="Arial" w:hAnsi="Arial" w:cs="Arial"/>
          <w:color w:val="000000" w:themeColor="text1"/>
        </w:rPr>
      </w:pPr>
    </w:p>
    <w:p w14:paraId="18D42796" w14:textId="0A622573" w:rsidR="22246058" w:rsidRDefault="5CA8FC40" w:rsidP="65EE65FF">
      <w:pPr>
        <w:pStyle w:val="NoSpacing"/>
        <w:spacing w:line="360" w:lineRule="auto"/>
        <w:jc w:val="both"/>
        <w:rPr>
          <w:rFonts w:ascii="Arial" w:eastAsia="Arial" w:hAnsi="Arial" w:cs="Arial"/>
          <w:color w:val="000000" w:themeColor="text1"/>
        </w:rPr>
      </w:pPr>
      <w:r w:rsidRPr="65EE65FF">
        <w:rPr>
          <w:rFonts w:ascii="Arial" w:eastAsia="Arial" w:hAnsi="Arial" w:cs="Arial"/>
          <w:color w:val="000000" w:themeColor="text1"/>
        </w:rPr>
        <w:t>Considering all the factors, particularly regarding finding information/research skills, paraphrasing and reference skills, this course has been beneficial in enhancing my academic performance. The planned activities and assignments enable me to feel confident in these fundamental abilities. This development will not only raise the caliber of my present academic output but also provide a powerful base for forthcoming undertakings in spheres academic and professional.</w:t>
      </w:r>
    </w:p>
    <w:p w14:paraId="2A8508EA" w14:textId="368EA42B" w:rsidR="7C75AF9B" w:rsidRDefault="7C75AF9B" w:rsidP="7C75AF9B">
      <w:pPr>
        <w:pStyle w:val="NoSpacing"/>
        <w:spacing w:line="360" w:lineRule="auto"/>
        <w:jc w:val="both"/>
        <w:rPr>
          <w:rFonts w:ascii="Arial" w:eastAsia="Arial" w:hAnsi="Arial" w:cs="Arial"/>
        </w:rPr>
      </w:pPr>
    </w:p>
    <w:p w14:paraId="46C80762" w14:textId="05B180C8" w:rsidR="00A77B1B" w:rsidRDefault="00A77B1B" w:rsidP="55FD3D7C">
      <w:pPr>
        <w:pStyle w:val="NoSpacing"/>
        <w:spacing w:line="360" w:lineRule="auto"/>
        <w:jc w:val="both"/>
        <w:rPr>
          <w:rFonts w:ascii="Arial" w:eastAsia="Arial" w:hAnsi="Arial" w:cs="Arial"/>
        </w:rPr>
      </w:pPr>
    </w:p>
    <w:p w14:paraId="58F0C7E3" w14:textId="172345D6" w:rsidR="65EE65FF" w:rsidRDefault="65EE65FF" w:rsidP="65EE65FF">
      <w:pPr>
        <w:pStyle w:val="NoSpacing"/>
        <w:spacing w:line="360" w:lineRule="auto"/>
        <w:jc w:val="both"/>
        <w:rPr>
          <w:rFonts w:ascii="Arial" w:eastAsia="Arial" w:hAnsi="Arial" w:cs="Arial"/>
        </w:rPr>
      </w:pPr>
    </w:p>
    <w:p w14:paraId="09BCD688" w14:textId="77777777" w:rsidR="0096018A" w:rsidRDefault="0096018A" w:rsidP="55FD3D7C">
      <w:pPr>
        <w:pStyle w:val="Heading1"/>
        <w:spacing w:before="0" w:after="0" w:line="360" w:lineRule="auto"/>
        <w:jc w:val="both"/>
        <w:rPr>
          <w:rFonts w:ascii="Arial" w:eastAsia="Arial" w:hAnsi="Arial" w:cs="Arial"/>
        </w:rPr>
      </w:pPr>
      <w:bookmarkStart w:id="17" w:name="_Toc175163890"/>
    </w:p>
    <w:p w14:paraId="3F7F62BC" w14:textId="77777777" w:rsidR="0096018A" w:rsidRPr="0096018A" w:rsidRDefault="0096018A" w:rsidP="0096018A"/>
    <w:p w14:paraId="18E89437" w14:textId="77777777" w:rsidR="0096018A" w:rsidRDefault="0096018A" w:rsidP="55FD3D7C">
      <w:pPr>
        <w:pStyle w:val="Heading1"/>
        <w:spacing w:before="0" w:after="0" w:line="360" w:lineRule="auto"/>
        <w:jc w:val="both"/>
        <w:rPr>
          <w:rFonts w:ascii="Arial" w:eastAsia="Arial" w:hAnsi="Arial" w:cs="Arial"/>
        </w:rPr>
      </w:pPr>
    </w:p>
    <w:p w14:paraId="27D9E633" w14:textId="2C7ED61B" w:rsidR="00A77B1B" w:rsidRDefault="5079EA15" w:rsidP="55FD3D7C">
      <w:pPr>
        <w:pStyle w:val="Heading1"/>
        <w:spacing w:before="0" w:after="0" w:line="360" w:lineRule="auto"/>
        <w:jc w:val="both"/>
        <w:rPr>
          <w:rFonts w:ascii="Arial" w:eastAsia="Arial" w:hAnsi="Arial" w:cs="Arial"/>
        </w:rPr>
      </w:pPr>
      <w:r w:rsidRPr="63958F6D">
        <w:rPr>
          <w:rFonts w:ascii="Arial" w:eastAsia="Arial" w:hAnsi="Arial" w:cs="Arial"/>
        </w:rPr>
        <w:t>References</w:t>
      </w:r>
      <w:bookmarkEnd w:id="17"/>
    </w:p>
    <w:p w14:paraId="5120A41E" w14:textId="669C1D55" w:rsidR="55FD3D7C" w:rsidRDefault="55FD3D7C" w:rsidP="55FD3D7C">
      <w:pPr>
        <w:spacing w:line="360" w:lineRule="auto"/>
        <w:rPr>
          <w:rFonts w:ascii="Arial" w:eastAsia="Arial" w:hAnsi="Arial" w:cs="Arial"/>
        </w:rPr>
      </w:pPr>
    </w:p>
    <w:p w14:paraId="1B128746" w14:textId="46D0096E" w:rsidR="165B5C19" w:rsidRDefault="165B5C19" w:rsidP="65EE65FF">
      <w:pPr>
        <w:spacing w:after="0" w:line="360" w:lineRule="auto"/>
        <w:jc w:val="both"/>
        <w:rPr>
          <w:rFonts w:ascii="Arial" w:eastAsia="Arial" w:hAnsi="Arial" w:cs="Arial"/>
        </w:rPr>
      </w:pPr>
      <w:r w:rsidRPr="65EE65FF">
        <w:rPr>
          <w:rFonts w:ascii="Arial" w:eastAsia="Arial" w:hAnsi="Arial" w:cs="Arial"/>
        </w:rPr>
        <w:t xml:space="preserve">Bailey, S. (2011). </w:t>
      </w:r>
      <w:r w:rsidRPr="65EE65FF">
        <w:rPr>
          <w:rFonts w:ascii="Arial" w:eastAsia="Arial" w:hAnsi="Arial" w:cs="Arial"/>
          <w:i/>
          <w:iCs/>
        </w:rPr>
        <w:t>Academic writing for international students of business</w:t>
      </w:r>
      <w:r w:rsidRPr="65EE65FF">
        <w:rPr>
          <w:rFonts w:ascii="Arial" w:eastAsia="Arial" w:hAnsi="Arial" w:cs="Arial"/>
        </w:rPr>
        <w:t xml:space="preserve"> (First edition). Routledge. </w:t>
      </w:r>
      <w:hyperlink r:id="rId14">
        <w:r w:rsidRPr="65EE65FF">
          <w:rPr>
            <w:rStyle w:val="Hyperlink"/>
            <w:rFonts w:ascii="Arial" w:eastAsia="Arial" w:hAnsi="Arial" w:cs="Arial"/>
          </w:rPr>
          <w:t>https://doi.org/10.4324/9780203841570</w:t>
        </w:r>
      </w:hyperlink>
    </w:p>
    <w:p w14:paraId="3046F03E" w14:textId="5E034411" w:rsidR="65EE65FF" w:rsidRDefault="65EE65FF" w:rsidP="65EE65FF">
      <w:pPr>
        <w:spacing w:line="360" w:lineRule="auto"/>
        <w:jc w:val="both"/>
        <w:rPr>
          <w:rFonts w:ascii="Arial" w:eastAsia="Arial" w:hAnsi="Arial" w:cs="Arial"/>
        </w:rPr>
      </w:pPr>
    </w:p>
    <w:p w14:paraId="11B1DE4D" w14:textId="4FA9BD2F" w:rsidR="165B5C19" w:rsidRDefault="165B5C19" w:rsidP="65EE65FF">
      <w:pPr>
        <w:spacing w:after="0" w:line="360" w:lineRule="auto"/>
        <w:jc w:val="both"/>
        <w:rPr>
          <w:rFonts w:ascii="Arial" w:eastAsia="Arial" w:hAnsi="Arial" w:cs="Arial"/>
        </w:rPr>
      </w:pPr>
      <w:r w:rsidRPr="65EE65FF">
        <w:rPr>
          <w:rFonts w:ascii="Arial" w:eastAsia="Arial" w:hAnsi="Arial" w:cs="Arial"/>
        </w:rPr>
        <w:t xml:space="preserve">Bedford, D., &amp; Wilson, E. (2020). </w:t>
      </w:r>
      <w:r w:rsidRPr="65EE65FF">
        <w:rPr>
          <w:rFonts w:ascii="Arial" w:eastAsia="Arial" w:hAnsi="Arial" w:cs="Arial"/>
          <w:i/>
          <w:iCs/>
        </w:rPr>
        <w:t>Study skills for foundation degrees</w:t>
      </w:r>
      <w:r w:rsidRPr="65EE65FF">
        <w:rPr>
          <w:rFonts w:ascii="Arial" w:eastAsia="Arial" w:hAnsi="Arial" w:cs="Arial"/>
        </w:rPr>
        <w:t xml:space="preserve"> (Third edition.). Routledge.</w:t>
      </w:r>
    </w:p>
    <w:p w14:paraId="43E5B248" w14:textId="5EB8F8BB" w:rsidR="65EE65FF" w:rsidRDefault="65EE65FF" w:rsidP="65EE65FF">
      <w:pPr>
        <w:spacing w:line="360" w:lineRule="auto"/>
        <w:jc w:val="both"/>
        <w:rPr>
          <w:rFonts w:ascii="Arial" w:eastAsia="Arial" w:hAnsi="Arial" w:cs="Arial"/>
        </w:rPr>
      </w:pPr>
    </w:p>
    <w:p w14:paraId="7FD154C7" w14:textId="6D67A4F1" w:rsidR="165B5C19" w:rsidRDefault="165B5C19" w:rsidP="65EE65FF">
      <w:pPr>
        <w:spacing w:after="0" w:line="360" w:lineRule="auto"/>
        <w:jc w:val="both"/>
        <w:rPr>
          <w:rFonts w:ascii="Arial" w:eastAsia="Arial" w:hAnsi="Arial" w:cs="Arial"/>
        </w:rPr>
      </w:pPr>
      <w:r w:rsidRPr="65EE65FF">
        <w:rPr>
          <w:rFonts w:ascii="Arial" w:eastAsia="Arial" w:hAnsi="Arial" w:cs="Arial"/>
        </w:rPr>
        <w:t xml:space="preserve">Cottrell, S. (2019). </w:t>
      </w:r>
      <w:r w:rsidRPr="65EE65FF">
        <w:rPr>
          <w:rFonts w:ascii="Arial" w:eastAsia="Arial" w:hAnsi="Arial" w:cs="Arial"/>
          <w:i/>
          <w:iCs/>
        </w:rPr>
        <w:t>The Study Skills Handbook</w:t>
      </w:r>
      <w:r w:rsidRPr="65EE65FF">
        <w:rPr>
          <w:rFonts w:ascii="Arial" w:eastAsia="Arial" w:hAnsi="Arial" w:cs="Arial"/>
        </w:rPr>
        <w:t xml:space="preserve"> (Fifth edition.). Macmillan International Higher Education/Red Globe Press, an imprint of Springer Nature Limited.</w:t>
      </w:r>
    </w:p>
    <w:p w14:paraId="225CB75F" w14:textId="49195922" w:rsidR="65EE65FF" w:rsidRDefault="65EE65FF" w:rsidP="65EE65FF">
      <w:pPr>
        <w:spacing w:line="360" w:lineRule="auto"/>
        <w:jc w:val="both"/>
        <w:rPr>
          <w:rFonts w:ascii="Arial" w:eastAsia="Arial" w:hAnsi="Arial" w:cs="Arial"/>
        </w:rPr>
      </w:pPr>
    </w:p>
    <w:p w14:paraId="2453BD3C" w14:textId="3937E981" w:rsidR="165B5C19" w:rsidRDefault="165B5C19" w:rsidP="65EE65FF">
      <w:pPr>
        <w:spacing w:line="360" w:lineRule="auto"/>
        <w:jc w:val="both"/>
        <w:rPr>
          <w:rFonts w:ascii="Arial" w:eastAsia="Arial" w:hAnsi="Arial" w:cs="Arial"/>
        </w:rPr>
      </w:pPr>
      <w:r w:rsidRPr="65EE65FF">
        <w:rPr>
          <w:rFonts w:ascii="Arial" w:eastAsia="Arial" w:hAnsi="Arial" w:cs="Arial"/>
        </w:rPr>
        <w:t xml:space="preserve">Gaynor, A. (2013) Schön's (1983) Reflection-in-action and </w:t>
      </w:r>
      <w:proofErr w:type="spellStart"/>
      <w:r w:rsidRPr="65EE65FF">
        <w:rPr>
          <w:rFonts w:ascii="Arial" w:eastAsia="Arial" w:hAnsi="Arial" w:cs="Arial"/>
        </w:rPr>
        <w:t>reflction</w:t>
      </w:r>
      <w:proofErr w:type="spellEnd"/>
      <w:r w:rsidRPr="65EE65FF">
        <w:rPr>
          <w:rFonts w:ascii="Arial" w:eastAsia="Arial" w:hAnsi="Arial" w:cs="Arial"/>
        </w:rPr>
        <w:t xml:space="preserve">-on-action. Available at: </w:t>
      </w:r>
      <w:hyperlink r:id="rId15">
        <w:r w:rsidRPr="65EE65FF">
          <w:rPr>
            <w:rStyle w:val="Hyperlink"/>
            <w:rFonts w:ascii="Arial" w:eastAsia="Arial" w:hAnsi="Arial" w:cs="Arial"/>
          </w:rPr>
          <w:t>https://hhs.hud.ac.uk/lqsu/Sessionsforall/supp/Sch%C3%B6n%20reflection-in%20and%20-on%20action.pdf</w:t>
        </w:r>
      </w:hyperlink>
      <w:r w:rsidRPr="65EE65FF">
        <w:rPr>
          <w:rFonts w:ascii="Arial" w:eastAsia="Arial" w:hAnsi="Arial" w:cs="Arial"/>
        </w:rPr>
        <w:t xml:space="preserve"> (Accessed: 8 </w:t>
      </w:r>
      <w:proofErr w:type="spellStart"/>
      <w:r w:rsidRPr="65EE65FF">
        <w:rPr>
          <w:rFonts w:ascii="Arial" w:eastAsia="Arial" w:hAnsi="Arial" w:cs="Arial"/>
        </w:rPr>
        <w:t>july</w:t>
      </w:r>
      <w:proofErr w:type="spellEnd"/>
      <w:r w:rsidRPr="65EE65FF">
        <w:rPr>
          <w:rFonts w:ascii="Arial" w:eastAsia="Arial" w:hAnsi="Arial" w:cs="Arial"/>
        </w:rPr>
        <w:t xml:space="preserve"> 2019)</w:t>
      </w:r>
    </w:p>
    <w:p w14:paraId="6236737E" w14:textId="7180BA9C" w:rsidR="65EE65FF" w:rsidRDefault="65EE65FF" w:rsidP="65EE65FF">
      <w:pPr>
        <w:spacing w:line="360" w:lineRule="auto"/>
        <w:jc w:val="both"/>
        <w:rPr>
          <w:rFonts w:ascii="Arial" w:eastAsia="Arial" w:hAnsi="Arial" w:cs="Arial"/>
        </w:rPr>
      </w:pPr>
    </w:p>
    <w:p w14:paraId="5AA6D8C7" w14:textId="4F21EB04" w:rsidR="00A77B1B" w:rsidRDefault="5DF666D3" w:rsidP="55FD3D7C">
      <w:pPr>
        <w:spacing w:line="360" w:lineRule="auto"/>
        <w:jc w:val="both"/>
        <w:rPr>
          <w:rFonts w:ascii="Arial" w:eastAsia="Arial" w:hAnsi="Arial" w:cs="Arial"/>
        </w:rPr>
      </w:pPr>
      <w:r w:rsidRPr="65EE65FF">
        <w:rPr>
          <w:rFonts w:ascii="Arial" w:eastAsia="Arial" w:hAnsi="Arial" w:cs="Arial"/>
        </w:rPr>
        <w:t>Oxford Brooks University (</w:t>
      </w:r>
      <w:r w:rsidR="430AB8BE" w:rsidRPr="65EE65FF">
        <w:rPr>
          <w:rFonts w:ascii="Arial" w:eastAsia="Arial" w:hAnsi="Arial" w:cs="Arial"/>
        </w:rPr>
        <w:t>no date</w:t>
      </w:r>
      <w:r w:rsidRPr="65EE65FF">
        <w:rPr>
          <w:rFonts w:ascii="Arial" w:eastAsia="Arial" w:hAnsi="Arial" w:cs="Arial"/>
        </w:rPr>
        <w:t>)</w:t>
      </w:r>
      <w:r w:rsidR="0D30298B" w:rsidRPr="65EE65FF">
        <w:rPr>
          <w:rFonts w:ascii="Arial" w:eastAsia="Arial" w:hAnsi="Arial" w:cs="Arial"/>
        </w:rPr>
        <w:t xml:space="preserve"> Paraphrasing. Available at:  </w:t>
      </w:r>
      <w:hyperlink r:id="rId16">
        <w:r w:rsidR="1430EEC9" w:rsidRPr="65EE65FF">
          <w:rPr>
            <w:rFonts w:ascii="Arial" w:eastAsia="Arial" w:hAnsi="Arial" w:cs="Arial"/>
            <w:color w:val="467886"/>
            <w:u w:val="single"/>
          </w:rPr>
          <w:t>https://www.brookes.ac.uk/students/academic-development/online-resources/paraphrasing</w:t>
        </w:r>
      </w:hyperlink>
      <w:r w:rsidR="1A2D8601" w:rsidRPr="65EE65FF">
        <w:rPr>
          <w:rFonts w:ascii="Arial" w:eastAsia="Arial" w:hAnsi="Arial" w:cs="Arial"/>
        </w:rPr>
        <w:t xml:space="preserve"> (Accessed: 1</w:t>
      </w:r>
      <w:r w:rsidR="1953BB2C" w:rsidRPr="65EE65FF">
        <w:rPr>
          <w:rFonts w:ascii="Arial" w:eastAsia="Arial" w:hAnsi="Arial" w:cs="Arial"/>
        </w:rPr>
        <w:t>6</w:t>
      </w:r>
      <w:r w:rsidR="1A2D8601" w:rsidRPr="65EE65FF">
        <w:rPr>
          <w:rFonts w:ascii="Arial" w:eastAsia="Arial" w:hAnsi="Arial" w:cs="Arial"/>
        </w:rPr>
        <w:t xml:space="preserve"> August 2024)</w:t>
      </w:r>
    </w:p>
    <w:p w14:paraId="280590AB" w14:textId="346F1B9F" w:rsidR="0DE17AE7" w:rsidRDefault="0DE17AE7" w:rsidP="65EE65FF">
      <w:pPr>
        <w:spacing w:line="360" w:lineRule="auto"/>
        <w:jc w:val="both"/>
        <w:rPr>
          <w:rFonts w:ascii="Arial" w:eastAsia="Arial" w:hAnsi="Arial" w:cs="Arial"/>
        </w:rPr>
      </w:pPr>
      <w:r w:rsidRPr="65EE65FF">
        <w:rPr>
          <w:rFonts w:ascii="Arial" w:eastAsia="Arial" w:hAnsi="Arial" w:cs="Arial"/>
        </w:rPr>
        <w:t xml:space="preserve">The University of Edinburgh (2020) Gibb's Reflective Cycle. Available at: </w:t>
      </w:r>
      <w:hyperlink r:id="rId17">
        <w:r w:rsidRPr="65EE65FF">
          <w:rPr>
            <w:rStyle w:val="Hyperlink"/>
            <w:rFonts w:ascii="Arial" w:eastAsia="Arial" w:hAnsi="Arial" w:cs="Arial"/>
          </w:rPr>
          <w:t>https://www.ed.ac.uk/reflection/reflectors-toolkit/reflecting-on-experience/gibbs-reflective-cycle</w:t>
        </w:r>
      </w:hyperlink>
      <w:r w:rsidRPr="65EE65FF">
        <w:rPr>
          <w:rFonts w:ascii="Arial" w:eastAsia="Arial" w:hAnsi="Arial" w:cs="Arial"/>
        </w:rPr>
        <w:t xml:space="preserve"> (Accessed: 10 August 2024)</w:t>
      </w:r>
    </w:p>
    <w:p w14:paraId="453A7C85" w14:textId="52D2E0C7" w:rsidR="65EE65FF" w:rsidRDefault="65EE65FF" w:rsidP="65EE65FF">
      <w:pPr>
        <w:spacing w:line="360" w:lineRule="auto"/>
        <w:jc w:val="both"/>
        <w:rPr>
          <w:rFonts w:ascii="Arial" w:eastAsia="Arial" w:hAnsi="Arial" w:cs="Arial"/>
        </w:rPr>
      </w:pPr>
    </w:p>
    <w:p w14:paraId="2AB57C83" w14:textId="72E64FEB" w:rsidR="00A77B1B" w:rsidRDefault="49078CBB" w:rsidP="55FD3D7C">
      <w:pPr>
        <w:spacing w:line="360" w:lineRule="auto"/>
        <w:jc w:val="both"/>
        <w:rPr>
          <w:rFonts w:ascii="Arial" w:eastAsia="Arial" w:hAnsi="Arial" w:cs="Arial"/>
        </w:rPr>
      </w:pPr>
      <w:r w:rsidRPr="65EE65FF">
        <w:rPr>
          <w:rFonts w:ascii="Arial" w:eastAsia="Arial" w:hAnsi="Arial" w:cs="Arial"/>
        </w:rPr>
        <w:t>The University of Edinburgh</w:t>
      </w:r>
      <w:r w:rsidR="251B3754" w:rsidRPr="65EE65FF">
        <w:rPr>
          <w:rFonts w:ascii="Arial" w:eastAsia="Arial" w:hAnsi="Arial" w:cs="Arial"/>
        </w:rPr>
        <w:t xml:space="preserve"> (2020) Structure of academic reflections. Available at: </w:t>
      </w:r>
      <w:hyperlink r:id="rId18">
        <w:r w:rsidR="251B3754" w:rsidRPr="65EE65FF">
          <w:rPr>
            <w:rStyle w:val="Hyperlink"/>
            <w:rFonts w:ascii="Arial" w:eastAsia="Arial" w:hAnsi="Arial" w:cs="Arial"/>
          </w:rPr>
          <w:t>https://www.ed.ac.uk/reflection/reflectors-toolkit/producing-reflections/academic-reflections/structure</w:t>
        </w:r>
      </w:hyperlink>
      <w:r w:rsidR="251B3754" w:rsidRPr="65EE65FF">
        <w:rPr>
          <w:rFonts w:ascii="Arial" w:eastAsia="Arial" w:hAnsi="Arial" w:cs="Arial"/>
        </w:rPr>
        <w:t xml:space="preserve"> (Accessed: </w:t>
      </w:r>
      <w:r w:rsidR="7C710010" w:rsidRPr="65EE65FF">
        <w:rPr>
          <w:rFonts w:ascii="Arial" w:eastAsia="Arial" w:hAnsi="Arial" w:cs="Arial"/>
        </w:rPr>
        <w:t>17 August 2024</w:t>
      </w:r>
      <w:r w:rsidR="251B3754" w:rsidRPr="65EE65FF">
        <w:rPr>
          <w:rFonts w:ascii="Arial" w:eastAsia="Arial" w:hAnsi="Arial" w:cs="Arial"/>
        </w:rPr>
        <w:t>)</w:t>
      </w:r>
    </w:p>
    <w:p w14:paraId="6A886456" w14:textId="4D592892" w:rsidR="323D2436" w:rsidRDefault="58A04C15" w:rsidP="65EE65FF">
      <w:pPr>
        <w:spacing w:before="115" w:after="0" w:line="360" w:lineRule="auto"/>
        <w:rPr>
          <w:rFonts w:ascii="Arial" w:eastAsia="Arial" w:hAnsi="Arial" w:cs="Arial"/>
        </w:rPr>
      </w:pPr>
      <w:r w:rsidRPr="65EE65FF">
        <w:rPr>
          <w:rFonts w:ascii="Arial" w:eastAsia="Arial" w:hAnsi="Arial" w:cs="Arial"/>
        </w:rPr>
        <w:lastRenderedPageBreak/>
        <w:t xml:space="preserve">University of Essex (2016) Seven sources for student assignments - that aren’t textbooks! Available at: </w:t>
      </w:r>
      <w:hyperlink r:id="rId19">
        <w:r w:rsidRPr="65EE65FF">
          <w:rPr>
            <w:rStyle w:val="Hyperlink"/>
            <w:rFonts w:ascii="Arial" w:eastAsia="Arial" w:hAnsi="Arial" w:cs="Arial"/>
          </w:rPr>
          <w:t>Seven sources for student assignments - that aren’t textbooks! - University of Essex Online</w:t>
        </w:r>
      </w:hyperlink>
      <w:r w:rsidRPr="65EE65FF">
        <w:rPr>
          <w:rFonts w:ascii="Arial" w:eastAsia="Arial" w:hAnsi="Arial" w:cs="Arial"/>
        </w:rPr>
        <w:t xml:space="preserve"> (accessed 18.08.2024)</w:t>
      </w:r>
    </w:p>
    <w:p w14:paraId="64FD2F05" w14:textId="698C40FD" w:rsidR="323D2436" w:rsidRDefault="323D2436" w:rsidP="323D2436">
      <w:pPr>
        <w:spacing w:line="360" w:lineRule="auto"/>
        <w:jc w:val="both"/>
        <w:rPr>
          <w:rFonts w:ascii="Arial" w:eastAsia="Arial" w:hAnsi="Arial" w:cs="Arial"/>
        </w:rPr>
      </w:pPr>
    </w:p>
    <w:p w14:paraId="7138D1F5" w14:textId="64489279" w:rsidR="7B270D30" w:rsidRDefault="759C79B8" w:rsidP="65EE65FF">
      <w:pPr>
        <w:spacing w:line="360" w:lineRule="auto"/>
        <w:jc w:val="both"/>
        <w:rPr>
          <w:rFonts w:ascii="Arial" w:eastAsia="Arial" w:hAnsi="Arial" w:cs="Arial"/>
          <w:color w:val="323232"/>
        </w:rPr>
      </w:pPr>
      <w:r w:rsidRPr="65EE65FF">
        <w:rPr>
          <w:rFonts w:ascii="Arial" w:eastAsia="Arial" w:hAnsi="Arial" w:cs="Arial"/>
        </w:rPr>
        <w:t xml:space="preserve">UTS (no date) </w:t>
      </w:r>
      <w:r w:rsidRPr="65EE65FF">
        <w:rPr>
          <w:rFonts w:ascii="Arial" w:eastAsia="Arial" w:hAnsi="Arial" w:cs="Arial"/>
          <w:color w:val="323232"/>
        </w:rPr>
        <w:t xml:space="preserve">The Importance of Reflective Writing. Available at: </w:t>
      </w:r>
      <w:hyperlink r:id="rId20">
        <w:r w:rsidR="65C6873B" w:rsidRPr="65EE65FF">
          <w:rPr>
            <w:rStyle w:val="Hyperlink"/>
            <w:rFonts w:ascii="Arial" w:eastAsia="Arial" w:hAnsi="Arial" w:cs="Arial"/>
          </w:rPr>
          <w:t>https://www.uts.edu.au/research-and-teaching/teaching-and-research-integration/learning-journeys/students/students-resources/importance-reflective-writing</w:t>
        </w:r>
      </w:hyperlink>
      <w:r w:rsidR="65C6873B" w:rsidRPr="65EE65FF">
        <w:rPr>
          <w:rFonts w:ascii="Arial" w:eastAsia="Arial" w:hAnsi="Arial" w:cs="Arial"/>
          <w:color w:val="323232"/>
        </w:rPr>
        <w:t xml:space="preserve"> (Accessed: 17 August 2024)</w:t>
      </w:r>
    </w:p>
    <w:p w14:paraId="6C1432F5" w14:textId="3883343E" w:rsidR="65EE65FF" w:rsidRDefault="65EE65FF" w:rsidP="65EE65FF">
      <w:pPr>
        <w:spacing w:before="115" w:after="0" w:line="360" w:lineRule="auto"/>
        <w:rPr>
          <w:rFonts w:ascii="Arial" w:eastAsia="Arial" w:hAnsi="Arial" w:cs="Arial"/>
        </w:rPr>
      </w:pPr>
    </w:p>
    <w:p w14:paraId="0E4807CC" w14:textId="1CD58DAE" w:rsidR="55FD3D7C" w:rsidRDefault="55FD3D7C" w:rsidP="65EE65FF">
      <w:pPr>
        <w:spacing w:before="115" w:after="0" w:line="360" w:lineRule="auto"/>
        <w:rPr>
          <w:rFonts w:ascii="Arial" w:eastAsia="Arial" w:hAnsi="Arial" w:cs="Arial"/>
        </w:rPr>
      </w:pPr>
    </w:p>
    <w:p w14:paraId="0056C1FC" w14:textId="28D9E616" w:rsidR="7C75AF9B" w:rsidRDefault="7C75AF9B" w:rsidP="7C75AF9B">
      <w:pPr>
        <w:spacing w:line="360" w:lineRule="auto"/>
        <w:jc w:val="both"/>
        <w:rPr>
          <w:rFonts w:ascii="Arial" w:eastAsia="Arial" w:hAnsi="Arial" w:cs="Arial"/>
        </w:rPr>
      </w:pPr>
    </w:p>
    <w:sectPr w:rsidR="7C75AF9B" w:rsidSect="00915DFB">
      <w:headerReference w:type="first" r:id="rId21"/>
      <w:pgSz w:w="12240" w:h="15840"/>
      <w:pgMar w:top="1440" w:right="1440" w:bottom="1440" w:left="1440" w:header="720" w:footer="720" w:gutter="0"/>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231CF" w14:textId="77777777" w:rsidR="00ED0847" w:rsidRDefault="00ED0847">
      <w:pPr>
        <w:spacing w:after="0" w:line="240" w:lineRule="auto"/>
      </w:pPr>
      <w:r>
        <w:separator/>
      </w:r>
    </w:p>
  </w:endnote>
  <w:endnote w:type="continuationSeparator" w:id="0">
    <w:p w14:paraId="7BF1F6CC" w14:textId="77777777" w:rsidR="00ED0847" w:rsidRDefault="00ED0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B898001" w14:paraId="183FAD23" w14:textId="77777777" w:rsidTr="65EE65FF">
      <w:trPr>
        <w:trHeight w:val="300"/>
      </w:trPr>
      <w:tc>
        <w:tcPr>
          <w:tcW w:w="3120" w:type="dxa"/>
        </w:tcPr>
        <w:p w14:paraId="3E1FC5DE" w14:textId="6AC9F899" w:rsidR="3B898001" w:rsidRDefault="3B898001" w:rsidP="3B898001">
          <w:pPr>
            <w:pStyle w:val="Header"/>
            <w:ind w:left="-115"/>
          </w:pPr>
        </w:p>
      </w:tc>
      <w:tc>
        <w:tcPr>
          <w:tcW w:w="3120" w:type="dxa"/>
        </w:tcPr>
        <w:p w14:paraId="3E86EAA8" w14:textId="695B57AF" w:rsidR="3B898001" w:rsidRDefault="3B898001" w:rsidP="3B898001">
          <w:pPr>
            <w:pStyle w:val="Header"/>
            <w:jc w:val="center"/>
          </w:pPr>
        </w:p>
      </w:tc>
      <w:tc>
        <w:tcPr>
          <w:tcW w:w="3120" w:type="dxa"/>
        </w:tcPr>
        <w:p w14:paraId="57DB9E24" w14:textId="0DD33D5A" w:rsidR="3B898001" w:rsidRDefault="3B898001" w:rsidP="3B898001">
          <w:pPr>
            <w:pStyle w:val="Header"/>
            <w:ind w:right="-115"/>
            <w:jc w:val="right"/>
          </w:pPr>
        </w:p>
      </w:tc>
    </w:tr>
  </w:tbl>
  <w:p w14:paraId="6F042CCF" w14:textId="22729BCF" w:rsidR="3B898001" w:rsidRDefault="3B898001" w:rsidP="3B898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5EE65FF" w14:paraId="47E8241C" w14:textId="77777777" w:rsidTr="65EE65FF">
      <w:trPr>
        <w:trHeight w:val="300"/>
      </w:trPr>
      <w:tc>
        <w:tcPr>
          <w:tcW w:w="3120" w:type="dxa"/>
        </w:tcPr>
        <w:p w14:paraId="102FB5A8" w14:textId="7909215D" w:rsidR="65EE65FF" w:rsidRDefault="65EE65FF" w:rsidP="65EE65FF">
          <w:pPr>
            <w:pStyle w:val="Header"/>
            <w:ind w:left="-115"/>
          </w:pPr>
        </w:p>
      </w:tc>
      <w:tc>
        <w:tcPr>
          <w:tcW w:w="3120" w:type="dxa"/>
        </w:tcPr>
        <w:p w14:paraId="47AAABD9" w14:textId="4CD0A6A5" w:rsidR="65EE65FF" w:rsidRDefault="65EE65FF" w:rsidP="65EE65FF">
          <w:pPr>
            <w:pStyle w:val="Header"/>
            <w:jc w:val="center"/>
          </w:pPr>
        </w:p>
      </w:tc>
      <w:tc>
        <w:tcPr>
          <w:tcW w:w="3120" w:type="dxa"/>
        </w:tcPr>
        <w:p w14:paraId="76F2C30C" w14:textId="2ED348C8" w:rsidR="65EE65FF" w:rsidRDefault="65EE65FF" w:rsidP="65EE65FF">
          <w:pPr>
            <w:pStyle w:val="Header"/>
            <w:ind w:right="-115"/>
            <w:jc w:val="right"/>
          </w:pPr>
        </w:p>
      </w:tc>
    </w:tr>
  </w:tbl>
  <w:p w14:paraId="57258033" w14:textId="371B1201" w:rsidR="65EE65FF" w:rsidRDefault="65EE65FF" w:rsidP="65EE6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AE27CA" w14:textId="77777777" w:rsidR="00ED0847" w:rsidRDefault="00ED0847">
      <w:pPr>
        <w:spacing w:after="0" w:line="240" w:lineRule="auto"/>
      </w:pPr>
      <w:r>
        <w:separator/>
      </w:r>
    </w:p>
  </w:footnote>
  <w:footnote w:type="continuationSeparator" w:id="0">
    <w:p w14:paraId="52D615EA" w14:textId="77777777" w:rsidR="00ED0847" w:rsidRDefault="00ED0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3904421"/>
      <w:docPartObj>
        <w:docPartGallery w:val="Page Numbers (Top of Page)"/>
        <w:docPartUnique/>
      </w:docPartObj>
    </w:sdtPr>
    <w:sdtContent>
      <w:p w14:paraId="55EE74E9" w14:textId="2326B1E8" w:rsidR="000D4E73" w:rsidRDefault="000D4E73">
        <w:pPr>
          <w:pStyle w:val="Header"/>
          <w:jc w:val="right"/>
        </w:pPr>
        <w:r>
          <w:fldChar w:fldCharType="begin"/>
        </w:r>
        <w:r>
          <w:instrText>PAGE   \* MERGEFORMAT</w:instrText>
        </w:r>
        <w:r>
          <w:fldChar w:fldCharType="separate"/>
        </w:r>
        <w:r>
          <w:rPr>
            <w:lang w:val="pt-BR"/>
          </w:rPr>
          <w:t>2</w:t>
        </w:r>
        <w:r>
          <w:fldChar w:fldCharType="end"/>
        </w:r>
      </w:p>
    </w:sdtContent>
  </w:sdt>
  <w:p w14:paraId="49A862CD" w14:textId="77777777" w:rsidR="005B1FF0" w:rsidRDefault="005B1F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9A841" w14:textId="578FDEA0" w:rsidR="005B1FF0" w:rsidRDefault="005B1FF0">
    <w:pPr>
      <w:pStyle w:val="Header"/>
      <w:jc w:val="right"/>
    </w:pPr>
  </w:p>
  <w:p w14:paraId="6FA0C841" w14:textId="4DE80A14" w:rsidR="65EE65FF" w:rsidRDefault="65EE65FF" w:rsidP="65EE65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8512210"/>
      <w:docPartObj>
        <w:docPartGallery w:val="Page Numbers (Top of Page)"/>
        <w:docPartUnique/>
      </w:docPartObj>
    </w:sdtPr>
    <w:sdtContent>
      <w:p w14:paraId="4D874E89" w14:textId="0CE6CBF4" w:rsidR="00915DFB" w:rsidRDefault="00000000">
        <w:pPr>
          <w:pStyle w:val="Header"/>
          <w:jc w:val="right"/>
        </w:pPr>
      </w:p>
    </w:sdtContent>
  </w:sdt>
  <w:p w14:paraId="316DDA58" w14:textId="77777777" w:rsidR="001E3EF1" w:rsidRDefault="001E3EF1" w:rsidP="65EE65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2422510"/>
      <w:docPartObj>
        <w:docPartGallery w:val="Page Numbers (Top of Page)"/>
        <w:docPartUnique/>
      </w:docPartObj>
    </w:sdtPr>
    <w:sdtContent>
      <w:p w14:paraId="5188075B" w14:textId="77777777" w:rsidR="00915DFB" w:rsidRDefault="00915DFB">
        <w:pPr>
          <w:pStyle w:val="Header"/>
          <w:jc w:val="right"/>
        </w:pPr>
        <w:r>
          <w:fldChar w:fldCharType="begin"/>
        </w:r>
        <w:r>
          <w:instrText>PAGE   \* MERGEFORMAT</w:instrText>
        </w:r>
        <w:r>
          <w:fldChar w:fldCharType="separate"/>
        </w:r>
        <w:r>
          <w:rPr>
            <w:lang w:val="pt-BR"/>
          </w:rPr>
          <w:t>2</w:t>
        </w:r>
        <w:r>
          <w:fldChar w:fldCharType="end"/>
        </w:r>
      </w:p>
    </w:sdtContent>
  </w:sdt>
  <w:p w14:paraId="6A8F0CB1" w14:textId="77777777" w:rsidR="00915DFB" w:rsidRDefault="00915DFB" w:rsidP="65EE65FF">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AAFD2"/>
    <w:multiLevelType w:val="hybridMultilevel"/>
    <w:tmpl w:val="F1FE560C"/>
    <w:lvl w:ilvl="0" w:tplc="831C5E82">
      <w:start w:val="1"/>
      <w:numFmt w:val="bullet"/>
      <w:lvlText w:val=""/>
      <w:lvlJc w:val="left"/>
      <w:pPr>
        <w:ind w:left="720" w:hanging="360"/>
      </w:pPr>
      <w:rPr>
        <w:rFonts w:ascii="Symbol" w:hAnsi="Symbol" w:hint="default"/>
      </w:rPr>
    </w:lvl>
    <w:lvl w:ilvl="1" w:tplc="24622962">
      <w:start w:val="1"/>
      <w:numFmt w:val="bullet"/>
      <w:lvlText w:val="o"/>
      <w:lvlJc w:val="left"/>
      <w:pPr>
        <w:ind w:left="1440" w:hanging="360"/>
      </w:pPr>
      <w:rPr>
        <w:rFonts w:ascii="Courier New" w:hAnsi="Courier New" w:hint="default"/>
      </w:rPr>
    </w:lvl>
    <w:lvl w:ilvl="2" w:tplc="07F493C2">
      <w:start w:val="1"/>
      <w:numFmt w:val="bullet"/>
      <w:lvlText w:val=""/>
      <w:lvlJc w:val="left"/>
      <w:pPr>
        <w:ind w:left="2160" w:hanging="360"/>
      </w:pPr>
      <w:rPr>
        <w:rFonts w:ascii="Wingdings" w:hAnsi="Wingdings" w:hint="default"/>
      </w:rPr>
    </w:lvl>
    <w:lvl w:ilvl="3" w:tplc="EED2A354">
      <w:start w:val="1"/>
      <w:numFmt w:val="bullet"/>
      <w:lvlText w:val=""/>
      <w:lvlJc w:val="left"/>
      <w:pPr>
        <w:ind w:left="2880" w:hanging="360"/>
      </w:pPr>
      <w:rPr>
        <w:rFonts w:ascii="Symbol" w:hAnsi="Symbol" w:hint="default"/>
      </w:rPr>
    </w:lvl>
    <w:lvl w:ilvl="4" w:tplc="561A8C34">
      <w:start w:val="1"/>
      <w:numFmt w:val="bullet"/>
      <w:lvlText w:val="o"/>
      <w:lvlJc w:val="left"/>
      <w:pPr>
        <w:ind w:left="3600" w:hanging="360"/>
      </w:pPr>
      <w:rPr>
        <w:rFonts w:ascii="Courier New" w:hAnsi="Courier New" w:hint="default"/>
      </w:rPr>
    </w:lvl>
    <w:lvl w:ilvl="5" w:tplc="4986F1BE">
      <w:start w:val="1"/>
      <w:numFmt w:val="bullet"/>
      <w:lvlText w:val=""/>
      <w:lvlJc w:val="left"/>
      <w:pPr>
        <w:ind w:left="4320" w:hanging="360"/>
      </w:pPr>
      <w:rPr>
        <w:rFonts w:ascii="Wingdings" w:hAnsi="Wingdings" w:hint="default"/>
      </w:rPr>
    </w:lvl>
    <w:lvl w:ilvl="6" w:tplc="8E5AA7A6">
      <w:start w:val="1"/>
      <w:numFmt w:val="bullet"/>
      <w:lvlText w:val=""/>
      <w:lvlJc w:val="left"/>
      <w:pPr>
        <w:ind w:left="5040" w:hanging="360"/>
      </w:pPr>
      <w:rPr>
        <w:rFonts w:ascii="Symbol" w:hAnsi="Symbol" w:hint="default"/>
      </w:rPr>
    </w:lvl>
    <w:lvl w:ilvl="7" w:tplc="04D01210">
      <w:start w:val="1"/>
      <w:numFmt w:val="bullet"/>
      <w:lvlText w:val="o"/>
      <w:lvlJc w:val="left"/>
      <w:pPr>
        <w:ind w:left="5760" w:hanging="360"/>
      </w:pPr>
      <w:rPr>
        <w:rFonts w:ascii="Courier New" w:hAnsi="Courier New" w:hint="default"/>
      </w:rPr>
    </w:lvl>
    <w:lvl w:ilvl="8" w:tplc="71FA0542">
      <w:start w:val="1"/>
      <w:numFmt w:val="bullet"/>
      <w:lvlText w:val=""/>
      <w:lvlJc w:val="left"/>
      <w:pPr>
        <w:ind w:left="6480" w:hanging="360"/>
      </w:pPr>
      <w:rPr>
        <w:rFonts w:ascii="Wingdings" w:hAnsi="Wingdings" w:hint="default"/>
      </w:rPr>
    </w:lvl>
  </w:abstractNum>
  <w:abstractNum w:abstractNumId="1" w15:restartNumberingAfterBreak="0">
    <w:nsid w:val="122B78E1"/>
    <w:multiLevelType w:val="hybridMultilevel"/>
    <w:tmpl w:val="46324E58"/>
    <w:lvl w:ilvl="0" w:tplc="02249614">
      <w:start w:val="1"/>
      <w:numFmt w:val="decimal"/>
      <w:lvlText w:val="%1."/>
      <w:lvlJc w:val="left"/>
      <w:pPr>
        <w:ind w:left="720" w:hanging="360"/>
      </w:pPr>
    </w:lvl>
    <w:lvl w:ilvl="1" w:tplc="E9224E60">
      <w:start w:val="1"/>
      <w:numFmt w:val="lowerLetter"/>
      <w:lvlText w:val="%2."/>
      <w:lvlJc w:val="left"/>
      <w:pPr>
        <w:ind w:left="1440" w:hanging="360"/>
      </w:pPr>
    </w:lvl>
    <w:lvl w:ilvl="2" w:tplc="407C4FE4">
      <w:start w:val="1"/>
      <w:numFmt w:val="lowerRoman"/>
      <w:lvlText w:val="%3."/>
      <w:lvlJc w:val="right"/>
      <w:pPr>
        <w:ind w:left="2160" w:hanging="180"/>
      </w:pPr>
    </w:lvl>
    <w:lvl w:ilvl="3" w:tplc="3AD8F964">
      <w:start w:val="1"/>
      <w:numFmt w:val="decimal"/>
      <w:lvlText w:val="%4."/>
      <w:lvlJc w:val="left"/>
      <w:pPr>
        <w:ind w:left="2880" w:hanging="360"/>
      </w:pPr>
    </w:lvl>
    <w:lvl w:ilvl="4" w:tplc="F948F18A">
      <w:start w:val="1"/>
      <w:numFmt w:val="lowerLetter"/>
      <w:lvlText w:val="%5."/>
      <w:lvlJc w:val="left"/>
      <w:pPr>
        <w:ind w:left="3600" w:hanging="360"/>
      </w:pPr>
    </w:lvl>
    <w:lvl w:ilvl="5" w:tplc="FC6C459C">
      <w:start w:val="1"/>
      <w:numFmt w:val="lowerRoman"/>
      <w:lvlText w:val="%6."/>
      <w:lvlJc w:val="right"/>
      <w:pPr>
        <w:ind w:left="4320" w:hanging="180"/>
      </w:pPr>
    </w:lvl>
    <w:lvl w:ilvl="6" w:tplc="D878F30C">
      <w:start w:val="1"/>
      <w:numFmt w:val="decimal"/>
      <w:lvlText w:val="%7."/>
      <w:lvlJc w:val="left"/>
      <w:pPr>
        <w:ind w:left="5040" w:hanging="360"/>
      </w:pPr>
    </w:lvl>
    <w:lvl w:ilvl="7" w:tplc="9C9CA276">
      <w:start w:val="1"/>
      <w:numFmt w:val="lowerLetter"/>
      <w:lvlText w:val="%8."/>
      <w:lvlJc w:val="left"/>
      <w:pPr>
        <w:ind w:left="5760" w:hanging="360"/>
      </w:pPr>
    </w:lvl>
    <w:lvl w:ilvl="8" w:tplc="F4146D3A">
      <w:start w:val="1"/>
      <w:numFmt w:val="lowerRoman"/>
      <w:lvlText w:val="%9."/>
      <w:lvlJc w:val="right"/>
      <w:pPr>
        <w:ind w:left="6480" w:hanging="180"/>
      </w:pPr>
    </w:lvl>
  </w:abstractNum>
  <w:abstractNum w:abstractNumId="2" w15:restartNumberingAfterBreak="0">
    <w:nsid w:val="16B3171A"/>
    <w:multiLevelType w:val="hybridMultilevel"/>
    <w:tmpl w:val="D4428E04"/>
    <w:lvl w:ilvl="0" w:tplc="99C8FD72">
      <w:start w:val="1"/>
      <w:numFmt w:val="bullet"/>
      <w:lvlText w:val=""/>
      <w:lvlJc w:val="left"/>
      <w:pPr>
        <w:ind w:left="720" w:hanging="360"/>
      </w:pPr>
      <w:rPr>
        <w:rFonts w:ascii="Symbol" w:hAnsi="Symbol" w:hint="default"/>
      </w:rPr>
    </w:lvl>
    <w:lvl w:ilvl="1" w:tplc="AA60C18C">
      <w:start w:val="1"/>
      <w:numFmt w:val="bullet"/>
      <w:lvlText w:val="o"/>
      <w:lvlJc w:val="left"/>
      <w:pPr>
        <w:ind w:left="1440" w:hanging="360"/>
      </w:pPr>
      <w:rPr>
        <w:rFonts w:ascii="Courier New" w:hAnsi="Courier New" w:hint="default"/>
      </w:rPr>
    </w:lvl>
    <w:lvl w:ilvl="2" w:tplc="A9489C2E">
      <w:start w:val="1"/>
      <w:numFmt w:val="bullet"/>
      <w:lvlText w:val=""/>
      <w:lvlJc w:val="left"/>
      <w:pPr>
        <w:ind w:left="2160" w:hanging="360"/>
      </w:pPr>
      <w:rPr>
        <w:rFonts w:ascii="Wingdings" w:hAnsi="Wingdings" w:hint="default"/>
      </w:rPr>
    </w:lvl>
    <w:lvl w:ilvl="3" w:tplc="4106E894">
      <w:start w:val="1"/>
      <w:numFmt w:val="bullet"/>
      <w:lvlText w:val=""/>
      <w:lvlJc w:val="left"/>
      <w:pPr>
        <w:ind w:left="2880" w:hanging="360"/>
      </w:pPr>
      <w:rPr>
        <w:rFonts w:ascii="Symbol" w:hAnsi="Symbol" w:hint="default"/>
      </w:rPr>
    </w:lvl>
    <w:lvl w:ilvl="4" w:tplc="F3243554">
      <w:start w:val="1"/>
      <w:numFmt w:val="bullet"/>
      <w:lvlText w:val="o"/>
      <w:lvlJc w:val="left"/>
      <w:pPr>
        <w:ind w:left="3600" w:hanging="360"/>
      </w:pPr>
      <w:rPr>
        <w:rFonts w:ascii="Courier New" w:hAnsi="Courier New" w:hint="default"/>
      </w:rPr>
    </w:lvl>
    <w:lvl w:ilvl="5" w:tplc="29667508">
      <w:start w:val="1"/>
      <w:numFmt w:val="bullet"/>
      <w:lvlText w:val=""/>
      <w:lvlJc w:val="left"/>
      <w:pPr>
        <w:ind w:left="4320" w:hanging="360"/>
      </w:pPr>
      <w:rPr>
        <w:rFonts w:ascii="Wingdings" w:hAnsi="Wingdings" w:hint="default"/>
      </w:rPr>
    </w:lvl>
    <w:lvl w:ilvl="6" w:tplc="3DECF28C">
      <w:start w:val="1"/>
      <w:numFmt w:val="bullet"/>
      <w:lvlText w:val=""/>
      <w:lvlJc w:val="left"/>
      <w:pPr>
        <w:ind w:left="5040" w:hanging="360"/>
      </w:pPr>
      <w:rPr>
        <w:rFonts w:ascii="Symbol" w:hAnsi="Symbol" w:hint="default"/>
      </w:rPr>
    </w:lvl>
    <w:lvl w:ilvl="7" w:tplc="A05A342C">
      <w:start w:val="1"/>
      <w:numFmt w:val="bullet"/>
      <w:lvlText w:val="o"/>
      <w:lvlJc w:val="left"/>
      <w:pPr>
        <w:ind w:left="5760" w:hanging="360"/>
      </w:pPr>
      <w:rPr>
        <w:rFonts w:ascii="Courier New" w:hAnsi="Courier New" w:hint="default"/>
      </w:rPr>
    </w:lvl>
    <w:lvl w:ilvl="8" w:tplc="EDD0C496">
      <w:start w:val="1"/>
      <w:numFmt w:val="bullet"/>
      <w:lvlText w:val=""/>
      <w:lvlJc w:val="left"/>
      <w:pPr>
        <w:ind w:left="6480" w:hanging="360"/>
      </w:pPr>
      <w:rPr>
        <w:rFonts w:ascii="Wingdings" w:hAnsi="Wingdings" w:hint="default"/>
      </w:rPr>
    </w:lvl>
  </w:abstractNum>
  <w:abstractNum w:abstractNumId="3" w15:restartNumberingAfterBreak="0">
    <w:nsid w:val="2DDDF0A4"/>
    <w:multiLevelType w:val="hybridMultilevel"/>
    <w:tmpl w:val="AEDA5DCE"/>
    <w:lvl w:ilvl="0" w:tplc="0402322E">
      <w:start w:val="1"/>
      <w:numFmt w:val="bullet"/>
      <w:lvlText w:val=""/>
      <w:lvlJc w:val="left"/>
      <w:pPr>
        <w:ind w:left="720" w:hanging="360"/>
      </w:pPr>
      <w:rPr>
        <w:rFonts w:ascii="Symbol" w:hAnsi="Symbol" w:hint="default"/>
      </w:rPr>
    </w:lvl>
    <w:lvl w:ilvl="1" w:tplc="7E8AE7D2">
      <w:start w:val="1"/>
      <w:numFmt w:val="bullet"/>
      <w:lvlText w:val="o"/>
      <w:lvlJc w:val="left"/>
      <w:pPr>
        <w:ind w:left="1440" w:hanging="360"/>
      </w:pPr>
      <w:rPr>
        <w:rFonts w:ascii="Courier New" w:hAnsi="Courier New" w:hint="default"/>
      </w:rPr>
    </w:lvl>
    <w:lvl w:ilvl="2" w:tplc="E1563430">
      <w:start w:val="1"/>
      <w:numFmt w:val="bullet"/>
      <w:lvlText w:val=""/>
      <w:lvlJc w:val="left"/>
      <w:pPr>
        <w:ind w:left="2160" w:hanging="360"/>
      </w:pPr>
      <w:rPr>
        <w:rFonts w:ascii="Wingdings" w:hAnsi="Wingdings" w:hint="default"/>
      </w:rPr>
    </w:lvl>
    <w:lvl w:ilvl="3" w:tplc="8028EFFC">
      <w:start w:val="1"/>
      <w:numFmt w:val="bullet"/>
      <w:lvlText w:val=""/>
      <w:lvlJc w:val="left"/>
      <w:pPr>
        <w:ind w:left="2880" w:hanging="360"/>
      </w:pPr>
      <w:rPr>
        <w:rFonts w:ascii="Symbol" w:hAnsi="Symbol" w:hint="default"/>
      </w:rPr>
    </w:lvl>
    <w:lvl w:ilvl="4" w:tplc="28A6B406">
      <w:start w:val="1"/>
      <w:numFmt w:val="bullet"/>
      <w:lvlText w:val="o"/>
      <w:lvlJc w:val="left"/>
      <w:pPr>
        <w:ind w:left="3600" w:hanging="360"/>
      </w:pPr>
      <w:rPr>
        <w:rFonts w:ascii="Courier New" w:hAnsi="Courier New" w:hint="default"/>
      </w:rPr>
    </w:lvl>
    <w:lvl w:ilvl="5" w:tplc="D1487090">
      <w:start w:val="1"/>
      <w:numFmt w:val="bullet"/>
      <w:lvlText w:val=""/>
      <w:lvlJc w:val="left"/>
      <w:pPr>
        <w:ind w:left="4320" w:hanging="360"/>
      </w:pPr>
      <w:rPr>
        <w:rFonts w:ascii="Wingdings" w:hAnsi="Wingdings" w:hint="default"/>
      </w:rPr>
    </w:lvl>
    <w:lvl w:ilvl="6" w:tplc="C0925BF4">
      <w:start w:val="1"/>
      <w:numFmt w:val="bullet"/>
      <w:lvlText w:val=""/>
      <w:lvlJc w:val="left"/>
      <w:pPr>
        <w:ind w:left="5040" w:hanging="360"/>
      </w:pPr>
      <w:rPr>
        <w:rFonts w:ascii="Symbol" w:hAnsi="Symbol" w:hint="default"/>
      </w:rPr>
    </w:lvl>
    <w:lvl w:ilvl="7" w:tplc="3A6811E4">
      <w:start w:val="1"/>
      <w:numFmt w:val="bullet"/>
      <w:lvlText w:val="o"/>
      <w:lvlJc w:val="left"/>
      <w:pPr>
        <w:ind w:left="5760" w:hanging="360"/>
      </w:pPr>
      <w:rPr>
        <w:rFonts w:ascii="Courier New" w:hAnsi="Courier New" w:hint="default"/>
      </w:rPr>
    </w:lvl>
    <w:lvl w:ilvl="8" w:tplc="D08880C8">
      <w:start w:val="1"/>
      <w:numFmt w:val="bullet"/>
      <w:lvlText w:val=""/>
      <w:lvlJc w:val="left"/>
      <w:pPr>
        <w:ind w:left="6480" w:hanging="360"/>
      </w:pPr>
      <w:rPr>
        <w:rFonts w:ascii="Wingdings" w:hAnsi="Wingdings" w:hint="default"/>
      </w:rPr>
    </w:lvl>
  </w:abstractNum>
  <w:abstractNum w:abstractNumId="4" w15:restartNumberingAfterBreak="0">
    <w:nsid w:val="33F290DC"/>
    <w:multiLevelType w:val="hybridMultilevel"/>
    <w:tmpl w:val="E0C0BBD0"/>
    <w:lvl w:ilvl="0" w:tplc="BD562D3A">
      <w:start w:val="1"/>
      <w:numFmt w:val="bullet"/>
      <w:lvlText w:val=""/>
      <w:lvlJc w:val="left"/>
      <w:pPr>
        <w:ind w:left="720" w:hanging="360"/>
      </w:pPr>
      <w:rPr>
        <w:rFonts w:ascii="Symbol" w:hAnsi="Symbol" w:hint="default"/>
      </w:rPr>
    </w:lvl>
    <w:lvl w:ilvl="1" w:tplc="95988F6A">
      <w:start w:val="1"/>
      <w:numFmt w:val="bullet"/>
      <w:lvlText w:val="o"/>
      <w:lvlJc w:val="left"/>
      <w:pPr>
        <w:ind w:left="1440" w:hanging="360"/>
      </w:pPr>
      <w:rPr>
        <w:rFonts w:ascii="Courier New" w:hAnsi="Courier New" w:hint="default"/>
      </w:rPr>
    </w:lvl>
    <w:lvl w:ilvl="2" w:tplc="6E424A6A">
      <w:start w:val="1"/>
      <w:numFmt w:val="bullet"/>
      <w:lvlText w:val=""/>
      <w:lvlJc w:val="left"/>
      <w:pPr>
        <w:ind w:left="2160" w:hanging="360"/>
      </w:pPr>
      <w:rPr>
        <w:rFonts w:ascii="Wingdings" w:hAnsi="Wingdings" w:hint="default"/>
      </w:rPr>
    </w:lvl>
    <w:lvl w:ilvl="3" w:tplc="536A9E34">
      <w:start w:val="1"/>
      <w:numFmt w:val="bullet"/>
      <w:lvlText w:val=""/>
      <w:lvlJc w:val="left"/>
      <w:pPr>
        <w:ind w:left="2880" w:hanging="360"/>
      </w:pPr>
      <w:rPr>
        <w:rFonts w:ascii="Symbol" w:hAnsi="Symbol" w:hint="default"/>
      </w:rPr>
    </w:lvl>
    <w:lvl w:ilvl="4" w:tplc="A7E6B2E6">
      <w:start w:val="1"/>
      <w:numFmt w:val="bullet"/>
      <w:lvlText w:val="o"/>
      <w:lvlJc w:val="left"/>
      <w:pPr>
        <w:ind w:left="3600" w:hanging="360"/>
      </w:pPr>
      <w:rPr>
        <w:rFonts w:ascii="Courier New" w:hAnsi="Courier New" w:hint="default"/>
      </w:rPr>
    </w:lvl>
    <w:lvl w:ilvl="5" w:tplc="CBC6F98A">
      <w:start w:val="1"/>
      <w:numFmt w:val="bullet"/>
      <w:lvlText w:val=""/>
      <w:lvlJc w:val="left"/>
      <w:pPr>
        <w:ind w:left="4320" w:hanging="360"/>
      </w:pPr>
      <w:rPr>
        <w:rFonts w:ascii="Wingdings" w:hAnsi="Wingdings" w:hint="default"/>
      </w:rPr>
    </w:lvl>
    <w:lvl w:ilvl="6" w:tplc="C4E4F5FA">
      <w:start w:val="1"/>
      <w:numFmt w:val="bullet"/>
      <w:lvlText w:val=""/>
      <w:lvlJc w:val="left"/>
      <w:pPr>
        <w:ind w:left="5040" w:hanging="360"/>
      </w:pPr>
      <w:rPr>
        <w:rFonts w:ascii="Symbol" w:hAnsi="Symbol" w:hint="default"/>
      </w:rPr>
    </w:lvl>
    <w:lvl w:ilvl="7" w:tplc="0B1803C2">
      <w:start w:val="1"/>
      <w:numFmt w:val="bullet"/>
      <w:lvlText w:val="o"/>
      <w:lvlJc w:val="left"/>
      <w:pPr>
        <w:ind w:left="5760" w:hanging="360"/>
      </w:pPr>
      <w:rPr>
        <w:rFonts w:ascii="Courier New" w:hAnsi="Courier New" w:hint="default"/>
      </w:rPr>
    </w:lvl>
    <w:lvl w:ilvl="8" w:tplc="76F87CB6">
      <w:start w:val="1"/>
      <w:numFmt w:val="bullet"/>
      <w:lvlText w:val=""/>
      <w:lvlJc w:val="left"/>
      <w:pPr>
        <w:ind w:left="6480" w:hanging="360"/>
      </w:pPr>
      <w:rPr>
        <w:rFonts w:ascii="Wingdings" w:hAnsi="Wingdings" w:hint="default"/>
      </w:rPr>
    </w:lvl>
  </w:abstractNum>
  <w:abstractNum w:abstractNumId="5" w15:restartNumberingAfterBreak="0">
    <w:nsid w:val="4F0FC90B"/>
    <w:multiLevelType w:val="hybridMultilevel"/>
    <w:tmpl w:val="410E2608"/>
    <w:lvl w:ilvl="0" w:tplc="7122B482">
      <w:start w:val="1"/>
      <w:numFmt w:val="bullet"/>
      <w:lvlText w:val=""/>
      <w:lvlJc w:val="left"/>
      <w:pPr>
        <w:ind w:left="720" w:hanging="360"/>
      </w:pPr>
      <w:rPr>
        <w:rFonts w:ascii="Symbol" w:hAnsi="Symbol" w:hint="default"/>
      </w:rPr>
    </w:lvl>
    <w:lvl w:ilvl="1" w:tplc="84E4BD12">
      <w:start w:val="1"/>
      <w:numFmt w:val="bullet"/>
      <w:lvlText w:val="o"/>
      <w:lvlJc w:val="left"/>
      <w:pPr>
        <w:ind w:left="1440" w:hanging="360"/>
      </w:pPr>
      <w:rPr>
        <w:rFonts w:ascii="Courier New" w:hAnsi="Courier New" w:hint="default"/>
      </w:rPr>
    </w:lvl>
    <w:lvl w:ilvl="2" w:tplc="E2BA746C">
      <w:start w:val="1"/>
      <w:numFmt w:val="bullet"/>
      <w:lvlText w:val=""/>
      <w:lvlJc w:val="left"/>
      <w:pPr>
        <w:ind w:left="2160" w:hanging="360"/>
      </w:pPr>
      <w:rPr>
        <w:rFonts w:ascii="Wingdings" w:hAnsi="Wingdings" w:hint="default"/>
      </w:rPr>
    </w:lvl>
    <w:lvl w:ilvl="3" w:tplc="BFDE2AA4">
      <w:start w:val="1"/>
      <w:numFmt w:val="bullet"/>
      <w:lvlText w:val=""/>
      <w:lvlJc w:val="left"/>
      <w:pPr>
        <w:ind w:left="2880" w:hanging="360"/>
      </w:pPr>
      <w:rPr>
        <w:rFonts w:ascii="Symbol" w:hAnsi="Symbol" w:hint="default"/>
      </w:rPr>
    </w:lvl>
    <w:lvl w:ilvl="4" w:tplc="53789BF8">
      <w:start w:val="1"/>
      <w:numFmt w:val="bullet"/>
      <w:lvlText w:val="o"/>
      <w:lvlJc w:val="left"/>
      <w:pPr>
        <w:ind w:left="3600" w:hanging="360"/>
      </w:pPr>
      <w:rPr>
        <w:rFonts w:ascii="Courier New" w:hAnsi="Courier New" w:hint="default"/>
      </w:rPr>
    </w:lvl>
    <w:lvl w:ilvl="5" w:tplc="099AD4BA">
      <w:start w:val="1"/>
      <w:numFmt w:val="bullet"/>
      <w:lvlText w:val=""/>
      <w:lvlJc w:val="left"/>
      <w:pPr>
        <w:ind w:left="4320" w:hanging="360"/>
      </w:pPr>
      <w:rPr>
        <w:rFonts w:ascii="Wingdings" w:hAnsi="Wingdings" w:hint="default"/>
      </w:rPr>
    </w:lvl>
    <w:lvl w:ilvl="6" w:tplc="A5DEB33C">
      <w:start w:val="1"/>
      <w:numFmt w:val="bullet"/>
      <w:lvlText w:val=""/>
      <w:lvlJc w:val="left"/>
      <w:pPr>
        <w:ind w:left="5040" w:hanging="360"/>
      </w:pPr>
      <w:rPr>
        <w:rFonts w:ascii="Symbol" w:hAnsi="Symbol" w:hint="default"/>
      </w:rPr>
    </w:lvl>
    <w:lvl w:ilvl="7" w:tplc="75E08626">
      <w:start w:val="1"/>
      <w:numFmt w:val="bullet"/>
      <w:lvlText w:val="o"/>
      <w:lvlJc w:val="left"/>
      <w:pPr>
        <w:ind w:left="5760" w:hanging="360"/>
      </w:pPr>
      <w:rPr>
        <w:rFonts w:ascii="Courier New" w:hAnsi="Courier New" w:hint="default"/>
      </w:rPr>
    </w:lvl>
    <w:lvl w:ilvl="8" w:tplc="F0F22B1C">
      <w:start w:val="1"/>
      <w:numFmt w:val="bullet"/>
      <w:lvlText w:val=""/>
      <w:lvlJc w:val="left"/>
      <w:pPr>
        <w:ind w:left="6480" w:hanging="360"/>
      </w:pPr>
      <w:rPr>
        <w:rFonts w:ascii="Wingdings" w:hAnsi="Wingdings" w:hint="default"/>
      </w:rPr>
    </w:lvl>
  </w:abstractNum>
  <w:abstractNum w:abstractNumId="6" w15:restartNumberingAfterBreak="0">
    <w:nsid w:val="79009F34"/>
    <w:multiLevelType w:val="hybridMultilevel"/>
    <w:tmpl w:val="38FA437A"/>
    <w:lvl w:ilvl="0" w:tplc="F0547670">
      <w:start w:val="1"/>
      <w:numFmt w:val="bullet"/>
      <w:lvlText w:val=""/>
      <w:lvlJc w:val="left"/>
      <w:pPr>
        <w:ind w:left="720" w:hanging="360"/>
      </w:pPr>
      <w:rPr>
        <w:rFonts w:ascii="Symbol" w:hAnsi="Symbol" w:hint="default"/>
      </w:rPr>
    </w:lvl>
    <w:lvl w:ilvl="1" w:tplc="401A733C">
      <w:start w:val="1"/>
      <w:numFmt w:val="bullet"/>
      <w:lvlText w:val="o"/>
      <w:lvlJc w:val="left"/>
      <w:pPr>
        <w:ind w:left="1440" w:hanging="360"/>
      </w:pPr>
      <w:rPr>
        <w:rFonts w:ascii="Courier New" w:hAnsi="Courier New" w:hint="default"/>
      </w:rPr>
    </w:lvl>
    <w:lvl w:ilvl="2" w:tplc="32B6BA82">
      <w:start w:val="1"/>
      <w:numFmt w:val="bullet"/>
      <w:lvlText w:val=""/>
      <w:lvlJc w:val="left"/>
      <w:pPr>
        <w:ind w:left="2160" w:hanging="360"/>
      </w:pPr>
      <w:rPr>
        <w:rFonts w:ascii="Wingdings" w:hAnsi="Wingdings" w:hint="default"/>
      </w:rPr>
    </w:lvl>
    <w:lvl w:ilvl="3" w:tplc="880EDFFE">
      <w:start w:val="1"/>
      <w:numFmt w:val="bullet"/>
      <w:lvlText w:val=""/>
      <w:lvlJc w:val="left"/>
      <w:pPr>
        <w:ind w:left="2880" w:hanging="360"/>
      </w:pPr>
      <w:rPr>
        <w:rFonts w:ascii="Symbol" w:hAnsi="Symbol" w:hint="default"/>
      </w:rPr>
    </w:lvl>
    <w:lvl w:ilvl="4" w:tplc="9ED61C74">
      <w:start w:val="1"/>
      <w:numFmt w:val="bullet"/>
      <w:lvlText w:val="o"/>
      <w:lvlJc w:val="left"/>
      <w:pPr>
        <w:ind w:left="3600" w:hanging="360"/>
      </w:pPr>
      <w:rPr>
        <w:rFonts w:ascii="Courier New" w:hAnsi="Courier New" w:hint="default"/>
      </w:rPr>
    </w:lvl>
    <w:lvl w:ilvl="5" w:tplc="D48443A6">
      <w:start w:val="1"/>
      <w:numFmt w:val="bullet"/>
      <w:lvlText w:val=""/>
      <w:lvlJc w:val="left"/>
      <w:pPr>
        <w:ind w:left="4320" w:hanging="360"/>
      </w:pPr>
      <w:rPr>
        <w:rFonts w:ascii="Wingdings" w:hAnsi="Wingdings" w:hint="default"/>
      </w:rPr>
    </w:lvl>
    <w:lvl w:ilvl="6" w:tplc="A80417D2">
      <w:start w:val="1"/>
      <w:numFmt w:val="bullet"/>
      <w:lvlText w:val=""/>
      <w:lvlJc w:val="left"/>
      <w:pPr>
        <w:ind w:left="5040" w:hanging="360"/>
      </w:pPr>
      <w:rPr>
        <w:rFonts w:ascii="Symbol" w:hAnsi="Symbol" w:hint="default"/>
      </w:rPr>
    </w:lvl>
    <w:lvl w:ilvl="7" w:tplc="262E1CCE">
      <w:start w:val="1"/>
      <w:numFmt w:val="bullet"/>
      <w:lvlText w:val="o"/>
      <w:lvlJc w:val="left"/>
      <w:pPr>
        <w:ind w:left="5760" w:hanging="360"/>
      </w:pPr>
      <w:rPr>
        <w:rFonts w:ascii="Courier New" w:hAnsi="Courier New" w:hint="default"/>
      </w:rPr>
    </w:lvl>
    <w:lvl w:ilvl="8" w:tplc="6940289A">
      <w:start w:val="1"/>
      <w:numFmt w:val="bullet"/>
      <w:lvlText w:val=""/>
      <w:lvlJc w:val="left"/>
      <w:pPr>
        <w:ind w:left="6480" w:hanging="360"/>
      </w:pPr>
      <w:rPr>
        <w:rFonts w:ascii="Wingdings" w:hAnsi="Wingdings" w:hint="default"/>
      </w:rPr>
    </w:lvl>
  </w:abstractNum>
  <w:num w:numId="1" w16cid:durableId="43527372">
    <w:abstractNumId w:val="6"/>
  </w:num>
  <w:num w:numId="2" w16cid:durableId="437992478">
    <w:abstractNumId w:val="0"/>
  </w:num>
  <w:num w:numId="3" w16cid:durableId="896862921">
    <w:abstractNumId w:val="4"/>
  </w:num>
  <w:num w:numId="4" w16cid:durableId="1765420510">
    <w:abstractNumId w:val="5"/>
  </w:num>
  <w:num w:numId="5" w16cid:durableId="796876498">
    <w:abstractNumId w:val="2"/>
  </w:num>
  <w:num w:numId="6" w16cid:durableId="1543516645">
    <w:abstractNumId w:val="3"/>
  </w:num>
  <w:num w:numId="7" w16cid:durableId="1539510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1646C7"/>
    <w:rsid w:val="00002B0A"/>
    <w:rsid w:val="000D4E73"/>
    <w:rsid w:val="0013440E"/>
    <w:rsid w:val="00196916"/>
    <w:rsid w:val="001C916F"/>
    <w:rsid w:val="001E3EF1"/>
    <w:rsid w:val="00370175"/>
    <w:rsid w:val="004422B3"/>
    <w:rsid w:val="00482D8D"/>
    <w:rsid w:val="004A4571"/>
    <w:rsid w:val="005B1FF0"/>
    <w:rsid w:val="005E7F81"/>
    <w:rsid w:val="006601D7"/>
    <w:rsid w:val="00764416"/>
    <w:rsid w:val="007A6874"/>
    <w:rsid w:val="00801EEA"/>
    <w:rsid w:val="00847F3A"/>
    <w:rsid w:val="008F17EE"/>
    <w:rsid w:val="00915DFB"/>
    <w:rsid w:val="0096018A"/>
    <w:rsid w:val="00A586BC"/>
    <w:rsid w:val="00A77B1B"/>
    <w:rsid w:val="00BC06B7"/>
    <w:rsid w:val="00D60CA4"/>
    <w:rsid w:val="00D627B1"/>
    <w:rsid w:val="00E07D9D"/>
    <w:rsid w:val="00E2EC98"/>
    <w:rsid w:val="00ED0847"/>
    <w:rsid w:val="00F34E6C"/>
    <w:rsid w:val="00FA7203"/>
    <w:rsid w:val="00FB0BA6"/>
    <w:rsid w:val="01049066"/>
    <w:rsid w:val="0164FD80"/>
    <w:rsid w:val="016D4734"/>
    <w:rsid w:val="01791393"/>
    <w:rsid w:val="0189652F"/>
    <w:rsid w:val="019101EE"/>
    <w:rsid w:val="01D3FF76"/>
    <w:rsid w:val="0217FF35"/>
    <w:rsid w:val="021B4EDC"/>
    <w:rsid w:val="022B5937"/>
    <w:rsid w:val="02A97B47"/>
    <w:rsid w:val="02CDA17F"/>
    <w:rsid w:val="02D52344"/>
    <w:rsid w:val="02EC500C"/>
    <w:rsid w:val="02EDA249"/>
    <w:rsid w:val="0319512B"/>
    <w:rsid w:val="03322E25"/>
    <w:rsid w:val="03BF841D"/>
    <w:rsid w:val="03E7ECC1"/>
    <w:rsid w:val="03FF6458"/>
    <w:rsid w:val="0401A0AA"/>
    <w:rsid w:val="04028985"/>
    <w:rsid w:val="0414049A"/>
    <w:rsid w:val="04156221"/>
    <w:rsid w:val="0433D99A"/>
    <w:rsid w:val="043CA3E2"/>
    <w:rsid w:val="0448B4F6"/>
    <w:rsid w:val="04B3C782"/>
    <w:rsid w:val="04BB9ED6"/>
    <w:rsid w:val="050E7BE0"/>
    <w:rsid w:val="0571FE49"/>
    <w:rsid w:val="059A2A15"/>
    <w:rsid w:val="05CB229F"/>
    <w:rsid w:val="05CF1061"/>
    <w:rsid w:val="060FEE0F"/>
    <w:rsid w:val="068D3864"/>
    <w:rsid w:val="06FA2604"/>
    <w:rsid w:val="070060DD"/>
    <w:rsid w:val="0729925B"/>
    <w:rsid w:val="072DB397"/>
    <w:rsid w:val="07456CAF"/>
    <w:rsid w:val="076FAC21"/>
    <w:rsid w:val="0781C5CC"/>
    <w:rsid w:val="0794222B"/>
    <w:rsid w:val="084143A4"/>
    <w:rsid w:val="08659761"/>
    <w:rsid w:val="086F9624"/>
    <w:rsid w:val="087BF70F"/>
    <w:rsid w:val="0895D3EB"/>
    <w:rsid w:val="08A37954"/>
    <w:rsid w:val="08A94407"/>
    <w:rsid w:val="08B30FC9"/>
    <w:rsid w:val="092971D5"/>
    <w:rsid w:val="0941200D"/>
    <w:rsid w:val="09FC2CFF"/>
    <w:rsid w:val="0A38DF20"/>
    <w:rsid w:val="0A71EF42"/>
    <w:rsid w:val="0AD0326A"/>
    <w:rsid w:val="0B0D5514"/>
    <w:rsid w:val="0B5FD43B"/>
    <w:rsid w:val="0B9ABE43"/>
    <w:rsid w:val="0C2DE156"/>
    <w:rsid w:val="0C7189E7"/>
    <w:rsid w:val="0C7AC4C3"/>
    <w:rsid w:val="0CBCB015"/>
    <w:rsid w:val="0CF25178"/>
    <w:rsid w:val="0D30298B"/>
    <w:rsid w:val="0D793F9D"/>
    <w:rsid w:val="0D81C463"/>
    <w:rsid w:val="0DBCA850"/>
    <w:rsid w:val="0DE00013"/>
    <w:rsid w:val="0DE17AE7"/>
    <w:rsid w:val="0DF9476E"/>
    <w:rsid w:val="0E1ED506"/>
    <w:rsid w:val="0E528F94"/>
    <w:rsid w:val="0E66B79D"/>
    <w:rsid w:val="0E9ED014"/>
    <w:rsid w:val="0EB9D933"/>
    <w:rsid w:val="0EBC3EB7"/>
    <w:rsid w:val="0F4A706D"/>
    <w:rsid w:val="0F8FFF9F"/>
    <w:rsid w:val="0F97DF9F"/>
    <w:rsid w:val="0FD6F0AB"/>
    <w:rsid w:val="0FE70FE1"/>
    <w:rsid w:val="0FFF7D17"/>
    <w:rsid w:val="1030DF08"/>
    <w:rsid w:val="10332C34"/>
    <w:rsid w:val="10821A6C"/>
    <w:rsid w:val="10933546"/>
    <w:rsid w:val="10E36F0F"/>
    <w:rsid w:val="11376565"/>
    <w:rsid w:val="1163AAC7"/>
    <w:rsid w:val="118429B9"/>
    <w:rsid w:val="127ADDA8"/>
    <w:rsid w:val="128962E5"/>
    <w:rsid w:val="12B7FD65"/>
    <w:rsid w:val="12DC3987"/>
    <w:rsid w:val="12DFB313"/>
    <w:rsid w:val="130A1C1E"/>
    <w:rsid w:val="1316BE6A"/>
    <w:rsid w:val="133D6570"/>
    <w:rsid w:val="136F9936"/>
    <w:rsid w:val="13D52524"/>
    <w:rsid w:val="13D751E9"/>
    <w:rsid w:val="13F07784"/>
    <w:rsid w:val="142AF883"/>
    <w:rsid w:val="1430EEC9"/>
    <w:rsid w:val="14A5B339"/>
    <w:rsid w:val="14DE8F79"/>
    <w:rsid w:val="1551E52E"/>
    <w:rsid w:val="15578D74"/>
    <w:rsid w:val="155EE841"/>
    <w:rsid w:val="156F3924"/>
    <w:rsid w:val="1576565E"/>
    <w:rsid w:val="15BD0E36"/>
    <w:rsid w:val="15ECB9A4"/>
    <w:rsid w:val="1629A40A"/>
    <w:rsid w:val="165B5C19"/>
    <w:rsid w:val="16751B3E"/>
    <w:rsid w:val="16E3B424"/>
    <w:rsid w:val="170BEF5B"/>
    <w:rsid w:val="177FE89D"/>
    <w:rsid w:val="179681F3"/>
    <w:rsid w:val="1797AA81"/>
    <w:rsid w:val="17EE2648"/>
    <w:rsid w:val="18051124"/>
    <w:rsid w:val="1824ACB1"/>
    <w:rsid w:val="184A3393"/>
    <w:rsid w:val="18F2D6A4"/>
    <w:rsid w:val="18FD2791"/>
    <w:rsid w:val="19079360"/>
    <w:rsid w:val="1953BB2C"/>
    <w:rsid w:val="196EA47B"/>
    <w:rsid w:val="19732907"/>
    <w:rsid w:val="19935264"/>
    <w:rsid w:val="19A07A36"/>
    <w:rsid w:val="19BE699A"/>
    <w:rsid w:val="19F130C5"/>
    <w:rsid w:val="1A019E9A"/>
    <w:rsid w:val="1A2D8601"/>
    <w:rsid w:val="1A6F9ED7"/>
    <w:rsid w:val="1B098645"/>
    <w:rsid w:val="1B12DD04"/>
    <w:rsid w:val="1B262538"/>
    <w:rsid w:val="1B51E657"/>
    <w:rsid w:val="1B54D3FE"/>
    <w:rsid w:val="1B7ECBA7"/>
    <w:rsid w:val="1B9EEF28"/>
    <w:rsid w:val="1BBCF4E4"/>
    <w:rsid w:val="1BD26D18"/>
    <w:rsid w:val="1C0462D6"/>
    <w:rsid w:val="1C86E5B4"/>
    <w:rsid w:val="1CC79757"/>
    <w:rsid w:val="1CD54543"/>
    <w:rsid w:val="1CECF346"/>
    <w:rsid w:val="1D07413F"/>
    <w:rsid w:val="1DAD425C"/>
    <w:rsid w:val="1E157AD0"/>
    <w:rsid w:val="1E2A4D7B"/>
    <w:rsid w:val="1E6DD7AB"/>
    <w:rsid w:val="1ECC46B9"/>
    <w:rsid w:val="1EFDC8A4"/>
    <w:rsid w:val="1F2AB20A"/>
    <w:rsid w:val="1F786D3C"/>
    <w:rsid w:val="1FB7C391"/>
    <w:rsid w:val="1FDDD62F"/>
    <w:rsid w:val="200F26AC"/>
    <w:rsid w:val="20536D81"/>
    <w:rsid w:val="20702110"/>
    <w:rsid w:val="20919B69"/>
    <w:rsid w:val="20B0E2D6"/>
    <w:rsid w:val="20BCDEBC"/>
    <w:rsid w:val="20C8E954"/>
    <w:rsid w:val="210C20A9"/>
    <w:rsid w:val="213C7D35"/>
    <w:rsid w:val="2196AF1F"/>
    <w:rsid w:val="21992C23"/>
    <w:rsid w:val="21CA3B05"/>
    <w:rsid w:val="22246058"/>
    <w:rsid w:val="22567D17"/>
    <w:rsid w:val="2260DEB0"/>
    <w:rsid w:val="2262A0A9"/>
    <w:rsid w:val="227FC56D"/>
    <w:rsid w:val="22997D98"/>
    <w:rsid w:val="229D907F"/>
    <w:rsid w:val="22E32AC0"/>
    <w:rsid w:val="237F896D"/>
    <w:rsid w:val="23926C13"/>
    <w:rsid w:val="23B6662C"/>
    <w:rsid w:val="23E12016"/>
    <w:rsid w:val="241FAB12"/>
    <w:rsid w:val="2469D9FE"/>
    <w:rsid w:val="2478D063"/>
    <w:rsid w:val="24831CA2"/>
    <w:rsid w:val="2514F459"/>
    <w:rsid w:val="251B3754"/>
    <w:rsid w:val="256A1F3D"/>
    <w:rsid w:val="258010B4"/>
    <w:rsid w:val="25AE3FAE"/>
    <w:rsid w:val="261B421B"/>
    <w:rsid w:val="2628D54C"/>
    <w:rsid w:val="26ABE9BB"/>
    <w:rsid w:val="27647D7C"/>
    <w:rsid w:val="27A0EB7E"/>
    <w:rsid w:val="27B041DB"/>
    <w:rsid w:val="27BA68AE"/>
    <w:rsid w:val="27DEB535"/>
    <w:rsid w:val="28238A29"/>
    <w:rsid w:val="2849116E"/>
    <w:rsid w:val="28660199"/>
    <w:rsid w:val="28BC7FF3"/>
    <w:rsid w:val="2910579B"/>
    <w:rsid w:val="291C2C68"/>
    <w:rsid w:val="2925C0B9"/>
    <w:rsid w:val="2960FDA6"/>
    <w:rsid w:val="29C82760"/>
    <w:rsid w:val="29D92E5A"/>
    <w:rsid w:val="29DBC562"/>
    <w:rsid w:val="29EDA9AB"/>
    <w:rsid w:val="2A5C3235"/>
    <w:rsid w:val="2A741BFE"/>
    <w:rsid w:val="2ABE68BC"/>
    <w:rsid w:val="2AECB028"/>
    <w:rsid w:val="2AFBF3F3"/>
    <w:rsid w:val="2AFD527F"/>
    <w:rsid w:val="2B259C3E"/>
    <w:rsid w:val="2B2C9EC8"/>
    <w:rsid w:val="2B47EA04"/>
    <w:rsid w:val="2B74F87B"/>
    <w:rsid w:val="2BB3F45F"/>
    <w:rsid w:val="2BEE1D6A"/>
    <w:rsid w:val="2BFEA2FF"/>
    <w:rsid w:val="2C2945B3"/>
    <w:rsid w:val="2C35A14F"/>
    <w:rsid w:val="2C7765DC"/>
    <w:rsid w:val="2CACE372"/>
    <w:rsid w:val="2CE43BEF"/>
    <w:rsid w:val="2CECC3BA"/>
    <w:rsid w:val="2D193CD2"/>
    <w:rsid w:val="2D632CDE"/>
    <w:rsid w:val="2DAB8A72"/>
    <w:rsid w:val="2DCAFBFB"/>
    <w:rsid w:val="2DE3D60B"/>
    <w:rsid w:val="2E040C91"/>
    <w:rsid w:val="2E1AC9FE"/>
    <w:rsid w:val="2E3902EA"/>
    <w:rsid w:val="2E501D59"/>
    <w:rsid w:val="2E55D6B4"/>
    <w:rsid w:val="2E6CEA37"/>
    <w:rsid w:val="2EA1DA7D"/>
    <w:rsid w:val="2EBEFD5F"/>
    <w:rsid w:val="2EF04B38"/>
    <w:rsid w:val="2F1DC6BD"/>
    <w:rsid w:val="2F71BD29"/>
    <w:rsid w:val="2F9F390D"/>
    <w:rsid w:val="2FB8DCFF"/>
    <w:rsid w:val="3007E4B5"/>
    <w:rsid w:val="302C0C87"/>
    <w:rsid w:val="305AF7E3"/>
    <w:rsid w:val="308BE994"/>
    <w:rsid w:val="30D9B8A7"/>
    <w:rsid w:val="30FD9707"/>
    <w:rsid w:val="31749861"/>
    <w:rsid w:val="317A7D3C"/>
    <w:rsid w:val="31BF76EA"/>
    <w:rsid w:val="31CF587E"/>
    <w:rsid w:val="323D2436"/>
    <w:rsid w:val="3249E2DB"/>
    <w:rsid w:val="32602D37"/>
    <w:rsid w:val="32A2EF9E"/>
    <w:rsid w:val="32CABB9D"/>
    <w:rsid w:val="32EB880F"/>
    <w:rsid w:val="332EBD9C"/>
    <w:rsid w:val="334BDD79"/>
    <w:rsid w:val="33532A6A"/>
    <w:rsid w:val="33E5B1E0"/>
    <w:rsid w:val="34041FC0"/>
    <w:rsid w:val="341050DC"/>
    <w:rsid w:val="34390496"/>
    <w:rsid w:val="34677F7B"/>
    <w:rsid w:val="346E64C0"/>
    <w:rsid w:val="34FAD576"/>
    <w:rsid w:val="355CB67F"/>
    <w:rsid w:val="35C2D3DB"/>
    <w:rsid w:val="35D5CFE6"/>
    <w:rsid w:val="35E1243F"/>
    <w:rsid w:val="365D247A"/>
    <w:rsid w:val="36A9A301"/>
    <w:rsid w:val="36AFC37C"/>
    <w:rsid w:val="36F2490D"/>
    <w:rsid w:val="37022F2A"/>
    <w:rsid w:val="371D4264"/>
    <w:rsid w:val="37FAB713"/>
    <w:rsid w:val="3835E879"/>
    <w:rsid w:val="3853ED16"/>
    <w:rsid w:val="3890E554"/>
    <w:rsid w:val="38D8D7A8"/>
    <w:rsid w:val="3912E90E"/>
    <w:rsid w:val="394379A9"/>
    <w:rsid w:val="3952C8FD"/>
    <w:rsid w:val="3981A718"/>
    <w:rsid w:val="398285E5"/>
    <w:rsid w:val="39BD8799"/>
    <w:rsid w:val="3A4E896A"/>
    <w:rsid w:val="3A517308"/>
    <w:rsid w:val="3A59EF11"/>
    <w:rsid w:val="3AD08263"/>
    <w:rsid w:val="3B46DBAB"/>
    <w:rsid w:val="3B589243"/>
    <w:rsid w:val="3B6E6724"/>
    <w:rsid w:val="3B898001"/>
    <w:rsid w:val="3BA15F74"/>
    <w:rsid w:val="3BAA634E"/>
    <w:rsid w:val="3BC725C3"/>
    <w:rsid w:val="3BE119B2"/>
    <w:rsid w:val="3C1258A1"/>
    <w:rsid w:val="3CFF36AE"/>
    <w:rsid w:val="3D56B808"/>
    <w:rsid w:val="3D593045"/>
    <w:rsid w:val="3DBDB669"/>
    <w:rsid w:val="3E2EC08D"/>
    <w:rsid w:val="3E76B172"/>
    <w:rsid w:val="3E787DA0"/>
    <w:rsid w:val="3F11C369"/>
    <w:rsid w:val="3F146C5F"/>
    <w:rsid w:val="3F1664F8"/>
    <w:rsid w:val="3F4C4F60"/>
    <w:rsid w:val="3F83FD8B"/>
    <w:rsid w:val="3F9906B4"/>
    <w:rsid w:val="40502944"/>
    <w:rsid w:val="40582628"/>
    <w:rsid w:val="407D302E"/>
    <w:rsid w:val="40FDE57F"/>
    <w:rsid w:val="410D7DEF"/>
    <w:rsid w:val="41234398"/>
    <w:rsid w:val="4140999A"/>
    <w:rsid w:val="4165E205"/>
    <w:rsid w:val="41918910"/>
    <w:rsid w:val="41CF7661"/>
    <w:rsid w:val="41E540F6"/>
    <w:rsid w:val="420730AC"/>
    <w:rsid w:val="4230D08E"/>
    <w:rsid w:val="4269086E"/>
    <w:rsid w:val="4274BC38"/>
    <w:rsid w:val="4285B2BE"/>
    <w:rsid w:val="42BD2B31"/>
    <w:rsid w:val="42FEAD07"/>
    <w:rsid w:val="4309C10E"/>
    <w:rsid w:val="430AB8BE"/>
    <w:rsid w:val="439B3DCD"/>
    <w:rsid w:val="43A23F4C"/>
    <w:rsid w:val="43A3FDA7"/>
    <w:rsid w:val="43EDF491"/>
    <w:rsid w:val="4407EBCE"/>
    <w:rsid w:val="440974C9"/>
    <w:rsid w:val="440C32C0"/>
    <w:rsid w:val="4470984B"/>
    <w:rsid w:val="447A4E68"/>
    <w:rsid w:val="45C05450"/>
    <w:rsid w:val="46378865"/>
    <w:rsid w:val="4642AE22"/>
    <w:rsid w:val="466AE596"/>
    <w:rsid w:val="46F3F6DE"/>
    <w:rsid w:val="47749DF0"/>
    <w:rsid w:val="47BAC246"/>
    <w:rsid w:val="47C24B6A"/>
    <w:rsid w:val="47CDC944"/>
    <w:rsid w:val="4820278A"/>
    <w:rsid w:val="484458C1"/>
    <w:rsid w:val="4883BDAE"/>
    <w:rsid w:val="48845E7E"/>
    <w:rsid w:val="48CB6B3A"/>
    <w:rsid w:val="48D23A34"/>
    <w:rsid w:val="48EDA095"/>
    <w:rsid w:val="49078CBB"/>
    <w:rsid w:val="49229E38"/>
    <w:rsid w:val="4943A874"/>
    <w:rsid w:val="494A495F"/>
    <w:rsid w:val="49582ABD"/>
    <w:rsid w:val="496F65C2"/>
    <w:rsid w:val="499A7A99"/>
    <w:rsid w:val="49A2F6FF"/>
    <w:rsid w:val="49C50838"/>
    <w:rsid w:val="49C9A2AA"/>
    <w:rsid w:val="49CB32F8"/>
    <w:rsid w:val="49FC8772"/>
    <w:rsid w:val="4A0EA41F"/>
    <w:rsid w:val="4A327EF1"/>
    <w:rsid w:val="4A5380E3"/>
    <w:rsid w:val="4AB2DED0"/>
    <w:rsid w:val="4AE2D74A"/>
    <w:rsid w:val="4AF259D6"/>
    <w:rsid w:val="4B3EC262"/>
    <w:rsid w:val="4B8A84BB"/>
    <w:rsid w:val="4B9A9603"/>
    <w:rsid w:val="4BA6036B"/>
    <w:rsid w:val="4C0B94A3"/>
    <w:rsid w:val="4C612266"/>
    <w:rsid w:val="4CABC810"/>
    <w:rsid w:val="4CB65E2B"/>
    <w:rsid w:val="4CC4433F"/>
    <w:rsid w:val="4CCDD8F0"/>
    <w:rsid w:val="4CEA962E"/>
    <w:rsid w:val="4D1B1095"/>
    <w:rsid w:val="4D637CB3"/>
    <w:rsid w:val="4D78CD99"/>
    <w:rsid w:val="4DA7F42F"/>
    <w:rsid w:val="4DD8E22A"/>
    <w:rsid w:val="4E03CB87"/>
    <w:rsid w:val="4E44F500"/>
    <w:rsid w:val="4E564FA1"/>
    <w:rsid w:val="4E7C1419"/>
    <w:rsid w:val="4E82D728"/>
    <w:rsid w:val="4E856D60"/>
    <w:rsid w:val="4ECF7E2E"/>
    <w:rsid w:val="4F1F2CF4"/>
    <w:rsid w:val="4FB47607"/>
    <w:rsid w:val="4FFC64DA"/>
    <w:rsid w:val="50117C92"/>
    <w:rsid w:val="50311A65"/>
    <w:rsid w:val="5053FE34"/>
    <w:rsid w:val="5062CFEF"/>
    <w:rsid w:val="5079EA15"/>
    <w:rsid w:val="512585B4"/>
    <w:rsid w:val="5132FE38"/>
    <w:rsid w:val="5133217D"/>
    <w:rsid w:val="51A9C144"/>
    <w:rsid w:val="51E1F966"/>
    <w:rsid w:val="5250E302"/>
    <w:rsid w:val="52E9EAE3"/>
    <w:rsid w:val="52F7771C"/>
    <w:rsid w:val="52FA1FAC"/>
    <w:rsid w:val="5342CD94"/>
    <w:rsid w:val="535F8000"/>
    <w:rsid w:val="536C6661"/>
    <w:rsid w:val="53A06219"/>
    <w:rsid w:val="53C59472"/>
    <w:rsid w:val="53EE6F2B"/>
    <w:rsid w:val="5448A4E3"/>
    <w:rsid w:val="544A8356"/>
    <w:rsid w:val="5461F890"/>
    <w:rsid w:val="5471A5C7"/>
    <w:rsid w:val="54993C67"/>
    <w:rsid w:val="54A41240"/>
    <w:rsid w:val="54AA184C"/>
    <w:rsid w:val="55317D1D"/>
    <w:rsid w:val="553A35AC"/>
    <w:rsid w:val="555F708E"/>
    <w:rsid w:val="55B73676"/>
    <w:rsid w:val="55F4AFB9"/>
    <w:rsid w:val="55FD3D7C"/>
    <w:rsid w:val="56005104"/>
    <w:rsid w:val="56034176"/>
    <w:rsid w:val="560EBBA3"/>
    <w:rsid w:val="562CCA12"/>
    <w:rsid w:val="56402155"/>
    <w:rsid w:val="5659A8EA"/>
    <w:rsid w:val="565D4E2A"/>
    <w:rsid w:val="566BDB34"/>
    <w:rsid w:val="5673D62E"/>
    <w:rsid w:val="5674DB85"/>
    <w:rsid w:val="57081492"/>
    <w:rsid w:val="5784780B"/>
    <w:rsid w:val="578C8954"/>
    <w:rsid w:val="57B850EB"/>
    <w:rsid w:val="57CF84F0"/>
    <w:rsid w:val="57E0953C"/>
    <w:rsid w:val="580F66F9"/>
    <w:rsid w:val="58123EE4"/>
    <w:rsid w:val="586C82CC"/>
    <w:rsid w:val="589C7E69"/>
    <w:rsid w:val="58A04C15"/>
    <w:rsid w:val="590104C9"/>
    <w:rsid w:val="5904152D"/>
    <w:rsid w:val="5939C735"/>
    <w:rsid w:val="594EE5C2"/>
    <w:rsid w:val="5952FF6D"/>
    <w:rsid w:val="59AA3278"/>
    <w:rsid w:val="59B9FB3F"/>
    <w:rsid w:val="59BFA00D"/>
    <w:rsid w:val="59C74E68"/>
    <w:rsid w:val="59DE2B54"/>
    <w:rsid w:val="59FA5017"/>
    <w:rsid w:val="5A0904A8"/>
    <w:rsid w:val="5A3A7788"/>
    <w:rsid w:val="5AD65C61"/>
    <w:rsid w:val="5ADAFF14"/>
    <w:rsid w:val="5B1646C7"/>
    <w:rsid w:val="5B82E132"/>
    <w:rsid w:val="5BB5B488"/>
    <w:rsid w:val="5BCE6C1C"/>
    <w:rsid w:val="5BF9E04B"/>
    <w:rsid w:val="5C19786F"/>
    <w:rsid w:val="5C53709E"/>
    <w:rsid w:val="5CA8FC40"/>
    <w:rsid w:val="5CB32366"/>
    <w:rsid w:val="5CB89D18"/>
    <w:rsid w:val="5CB91524"/>
    <w:rsid w:val="5CF76588"/>
    <w:rsid w:val="5D0D68CD"/>
    <w:rsid w:val="5D228BA3"/>
    <w:rsid w:val="5D2C1850"/>
    <w:rsid w:val="5D4A4136"/>
    <w:rsid w:val="5D535CE3"/>
    <w:rsid w:val="5D63AC65"/>
    <w:rsid w:val="5D742ECB"/>
    <w:rsid w:val="5DB77D1B"/>
    <w:rsid w:val="5DF666D3"/>
    <w:rsid w:val="5E2E341A"/>
    <w:rsid w:val="5E47BD8E"/>
    <w:rsid w:val="5EDE11DD"/>
    <w:rsid w:val="5EE1269A"/>
    <w:rsid w:val="5F68F71B"/>
    <w:rsid w:val="5FEE6572"/>
    <w:rsid w:val="602E8879"/>
    <w:rsid w:val="60376056"/>
    <w:rsid w:val="6058320F"/>
    <w:rsid w:val="60597573"/>
    <w:rsid w:val="60724F7D"/>
    <w:rsid w:val="60725C56"/>
    <w:rsid w:val="60CD3A33"/>
    <w:rsid w:val="60FD532B"/>
    <w:rsid w:val="611C4C3A"/>
    <w:rsid w:val="61411327"/>
    <w:rsid w:val="6158ABFE"/>
    <w:rsid w:val="620F61DB"/>
    <w:rsid w:val="627CEC8E"/>
    <w:rsid w:val="62992C48"/>
    <w:rsid w:val="62A5C45E"/>
    <w:rsid w:val="62BF2C95"/>
    <w:rsid w:val="62FDB0C5"/>
    <w:rsid w:val="63344EB7"/>
    <w:rsid w:val="6370BB1E"/>
    <w:rsid w:val="63958F6D"/>
    <w:rsid w:val="63EFECA3"/>
    <w:rsid w:val="63F2F036"/>
    <w:rsid w:val="63FC65FE"/>
    <w:rsid w:val="645CBC4F"/>
    <w:rsid w:val="64CE259F"/>
    <w:rsid w:val="64D7BB9D"/>
    <w:rsid w:val="64E4C5DA"/>
    <w:rsid w:val="651FD267"/>
    <w:rsid w:val="65218909"/>
    <w:rsid w:val="653108D5"/>
    <w:rsid w:val="65382590"/>
    <w:rsid w:val="65834744"/>
    <w:rsid w:val="65C6873B"/>
    <w:rsid w:val="65C8E0A5"/>
    <w:rsid w:val="65E1F4D3"/>
    <w:rsid w:val="65E21518"/>
    <w:rsid w:val="65EE65FF"/>
    <w:rsid w:val="65FE5152"/>
    <w:rsid w:val="66123484"/>
    <w:rsid w:val="662A34C7"/>
    <w:rsid w:val="674037D6"/>
    <w:rsid w:val="6793F1C8"/>
    <w:rsid w:val="67D55EF2"/>
    <w:rsid w:val="682E5C90"/>
    <w:rsid w:val="68328447"/>
    <w:rsid w:val="684AF72C"/>
    <w:rsid w:val="685584C9"/>
    <w:rsid w:val="68B552F4"/>
    <w:rsid w:val="69056FED"/>
    <w:rsid w:val="690CB0B4"/>
    <w:rsid w:val="697D754B"/>
    <w:rsid w:val="697FAEB7"/>
    <w:rsid w:val="69BD74C9"/>
    <w:rsid w:val="69F4226C"/>
    <w:rsid w:val="6A36061D"/>
    <w:rsid w:val="6A9B42F4"/>
    <w:rsid w:val="6AADA7DD"/>
    <w:rsid w:val="6AC50B0E"/>
    <w:rsid w:val="6B621558"/>
    <w:rsid w:val="6B7F029C"/>
    <w:rsid w:val="6BBCCAF1"/>
    <w:rsid w:val="6BC30C5C"/>
    <w:rsid w:val="6BCE6F4D"/>
    <w:rsid w:val="6C02CACF"/>
    <w:rsid w:val="6C2AC97F"/>
    <w:rsid w:val="6C395E8C"/>
    <w:rsid w:val="6CADDBB2"/>
    <w:rsid w:val="6CE5964C"/>
    <w:rsid w:val="6D1D2D32"/>
    <w:rsid w:val="6D1EB8F0"/>
    <w:rsid w:val="6D3EA31D"/>
    <w:rsid w:val="6D53C0DE"/>
    <w:rsid w:val="6D8A625F"/>
    <w:rsid w:val="6D97AD23"/>
    <w:rsid w:val="6DD5D8AD"/>
    <w:rsid w:val="6E41724A"/>
    <w:rsid w:val="6E460914"/>
    <w:rsid w:val="6E822C30"/>
    <w:rsid w:val="6ED9A3C9"/>
    <w:rsid w:val="6EE230F4"/>
    <w:rsid w:val="6EFDF2E7"/>
    <w:rsid w:val="6F4FD903"/>
    <w:rsid w:val="6F6054D3"/>
    <w:rsid w:val="6F9B361D"/>
    <w:rsid w:val="6FA5256B"/>
    <w:rsid w:val="6FE150EF"/>
    <w:rsid w:val="7014F1C9"/>
    <w:rsid w:val="702912B3"/>
    <w:rsid w:val="7036D2C6"/>
    <w:rsid w:val="704F86E5"/>
    <w:rsid w:val="705F098B"/>
    <w:rsid w:val="706AA9F0"/>
    <w:rsid w:val="70A68077"/>
    <w:rsid w:val="70E0B33E"/>
    <w:rsid w:val="7162D662"/>
    <w:rsid w:val="7168A8F3"/>
    <w:rsid w:val="71A3C670"/>
    <w:rsid w:val="71ED4C4D"/>
    <w:rsid w:val="71FC85A9"/>
    <w:rsid w:val="7227DD79"/>
    <w:rsid w:val="723DEA69"/>
    <w:rsid w:val="72A4A6A5"/>
    <w:rsid w:val="73278895"/>
    <w:rsid w:val="734A1293"/>
    <w:rsid w:val="734D1B4A"/>
    <w:rsid w:val="73CEB46B"/>
    <w:rsid w:val="747FEC20"/>
    <w:rsid w:val="7487D426"/>
    <w:rsid w:val="7488FA5B"/>
    <w:rsid w:val="74ACC705"/>
    <w:rsid w:val="74DEAF26"/>
    <w:rsid w:val="74E9C1DA"/>
    <w:rsid w:val="750197A8"/>
    <w:rsid w:val="75135542"/>
    <w:rsid w:val="759C79B8"/>
    <w:rsid w:val="75D413F5"/>
    <w:rsid w:val="75E24492"/>
    <w:rsid w:val="7601FE70"/>
    <w:rsid w:val="7606B9DB"/>
    <w:rsid w:val="766F6817"/>
    <w:rsid w:val="76A5BFE9"/>
    <w:rsid w:val="76A9BAE1"/>
    <w:rsid w:val="76F47585"/>
    <w:rsid w:val="7732C7AF"/>
    <w:rsid w:val="77D3340C"/>
    <w:rsid w:val="78567271"/>
    <w:rsid w:val="786CA2F4"/>
    <w:rsid w:val="78C256CD"/>
    <w:rsid w:val="78D17488"/>
    <w:rsid w:val="7939924F"/>
    <w:rsid w:val="7991F846"/>
    <w:rsid w:val="7998F0D3"/>
    <w:rsid w:val="79CB634C"/>
    <w:rsid w:val="79D255E1"/>
    <w:rsid w:val="7A507E1D"/>
    <w:rsid w:val="7A95BF39"/>
    <w:rsid w:val="7ACB6142"/>
    <w:rsid w:val="7AED4F47"/>
    <w:rsid w:val="7AF334B5"/>
    <w:rsid w:val="7B270D30"/>
    <w:rsid w:val="7B36963A"/>
    <w:rsid w:val="7B58DAF4"/>
    <w:rsid w:val="7B705EFB"/>
    <w:rsid w:val="7B7957AC"/>
    <w:rsid w:val="7B9CDDFF"/>
    <w:rsid w:val="7BBB6783"/>
    <w:rsid w:val="7BC645E8"/>
    <w:rsid w:val="7C30A428"/>
    <w:rsid w:val="7C69801C"/>
    <w:rsid w:val="7C710010"/>
    <w:rsid w:val="7C75AF9B"/>
    <w:rsid w:val="7CC68ECF"/>
    <w:rsid w:val="7CC8D6AF"/>
    <w:rsid w:val="7CCCC2DE"/>
    <w:rsid w:val="7CF7403F"/>
    <w:rsid w:val="7D113E81"/>
    <w:rsid w:val="7D1B5DDB"/>
    <w:rsid w:val="7D298DB7"/>
    <w:rsid w:val="7D5B1745"/>
    <w:rsid w:val="7DBDE24B"/>
    <w:rsid w:val="7E0DA809"/>
    <w:rsid w:val="7E4E5074"/>
    <w:rsid w:val="7EA67A55"/>
    <w:rsid w:val="7F17CE18"/>
    <w:rsid w:val="7F1EF949"/>
    <w:rsid w:val="7F4BD613"/>
    <w:rsid w:val="7F828F64"/>
    <w:rsid w:val="7F8A3CBD"/>
    <w:rsid w:val="7FADDF25"/>
    <w:rsid w:val="7FCAD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646C7"/>
  <w15:chartTrackingRefBased/>
  <w15:docId w15:val="{8D5CD171-F783-4C54-A856-CA06D93F0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535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ed.ac.uk/reflection/reflectors-toolkit/producing-reflections/academic-reflections/structure"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numbering" Target="numbering.xml"/><Relationship Id="rId16" Type="http://schemas.openxmlformats.org/officeDocument/2006/relationships/hyperlink" Target="https://www.brookes.ac.uk/students/academic-development/online-resources/paraphrasing" TargetMode="External"/><Relationship Id="rId20" Type="http://schemas.openxmlformats.org/officeDocument/2006/relationships/hyperlink" Target="https://www.uts.edu.au/research-and-teaching/teaching-and-research-integration/learning-journeys/students/students-resources/importance-reflective-wri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hhs.hud.ac.uk/lqsu/Sessionsforall/supp/Sch%C3%B6n%20reflection-in%20and%20-on%20action.pdf"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online.essex.ac.uk/blog/seven-sources-student-assignments-arent-textbook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4324/978020384157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7F230-317D-488F-9B1E-794A7086B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9</Pages>
  <Words>1767</Words>
  <Characters>10073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Katiuscia Rodrigues Casagrande (2331413)</dc:creator>
  <cp:keywords/>
  <dc:description/>
  <cp:lastModifiedBy>joanitateixeira fernandes</cp:lastModifiedBy>
  <cp:revision>21</cp:revision>
  <cp:lastPrinted>2024-08-21T17:59:00Z</cp:lastPrinted>
  <dcterms:created xsi:type="dcterms:W3CDTF">2024-08-03T15:00:00Z</dcterms:created>
  <dcterms:modified xsi:type="dcterms:W3CDTF">2024-08-21T19:20:00Z</dcterms:modified>
</cp:coreProperties>
</file>