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5647" w:rsidRDefault="000D3242" w:rsidP="000D3242">
      <w:pPr>
        <w:jc w:val="center"/>
        <w:rPr>
          <w:b/>
          <w:u w:val="single"/>
        </w:rPr>
      </w:pPr>
      <w:bookmarkStart w:id="0" w:name="_GoBack"/>
      <w:bookmarkEnd w:id="0"/>
      <w:r w:rsidRPr="000D3242">
        <w:rPr>
          <w:b/>
          <w:u w:val="single"/>
        </w:rPr>
        <w:t xml:space="preserve">Assignment two legislation for </w:t>
      </w:r>
      <w:r w:rsidR="00941BAE">
        <w:rPr>
          <w:b/>
          <w:u w:val="single"/>
        </w:rPr>
        <w:t xml:space="preserve">complementary therapies </w:t>
      </w:r>
      <w:r w:rsidR="000A2FEF">
        <w:rPr>
          <w:b/>
          <w:u w:val="single"/>
        </w:rPr>
        <w:t>report</w:t>
      </w:r>
    </w:p>
    <w:p w:rsidR="00752715" w:rsidRDefault="00752715" w:rsidP="000D3242">
      <w:pPr>
        <w:jc w:val="center"/>
        <w:rPr>
          <w:b/>
          <w:u w:val="single"/>
        </w:rPr>
      </w:pPr>
    </w:p>
    <w:p w:rsidR="00752715" w:rsidRDefault="00752715" w:rsidP="000D3242">
      <w:pPr>
        <w:jc w:val="center"/>
      </w:pPr>
    </w:p>
    <w:p w:rsidR="00752715" w:rsidRPr="0099073A" w:rsidRDefault="00ED2B5B" w:rsidP="0099073A">
      <w:pPr>
        <w:spacing w:line="360" w:lineRule="auto"/>
        <w:rPr>
          <w:rFonts w:cstheme="minorHAnsi"/>
          <w:color w:val="000000" w:themeColor="text1"/>
        </w:rPr>
      </w:pPr>
      <w:r w:rsidRPr="0099073A">
        <w:rPr>
          <w:rFonts w:cstheme="minorHAnsi"/>
          <w:color w:val="000000" w:themeColor="text1"/>
        </w:rPr>
        <w:t>This assignme</w:t>
      </w:r>
      <w:r w:rsidR="00EB0B75" w:rsidRPr="0099073A">
        <w:rPr>
          <w:rFonts w:cstheme="minorHAnsi"/>
          <w:color w:val="000000" w:themeColor="text1"/>
        </w:rPr>
        <w:t>nt will be a report to evaluate upon the current use of the regulation of complimentary therapies.</w:t>
      </w:r>
      <w:r w:rsidR="009447ED" w:rsidRPr="0099073A">
        <w:rPr>
          <w:rFonts w:cstheme="minorHAnsi"/>
          <w:color w:val="000000" w:themeColor="text1"/>
        </w:rPr>
        <w:t xml:space="preserve">  This reporting will be evaluating what complemtary therapies and legislation are and why complementary therapies are not legislated within the United Kingdom (UK). This report will then look at whether complementary therapies are legislated in other countries.  </w:t>
      </w:r>
      <w:r w:rsidR="003F0088" w:rsidRPr="0099073A">
        <w:rPr>
          <w:rFonts w:cstheme="minorHAnsi"/>
          <w:color w:val="000000" w:themeColor="text1"/>
        </w:rPr>
        <w:t xml:space="preserve">In addition to this, the report will evaluate the positives and negatives of having legislation. Lastly, this assignment will evaluate and report on what legislations are used for and recommendations. </w:t>
      </w:r>
    </w:p>
    <w:p w:rsidR="00752715" w:rsidRPr="00D278B0" w:rsidRDefault="008A5215" w:rsidP="00D278B0">
      <w:pPr>
        <w:pStyle w:val="NormalWeb"/>
        <w:spacing w:line="360" w:lineRule="auto"/>
        <w:rPr>
          <w:rStyle w:val="addmd1"/>
          <w:rFonts w:asciiTheme="minorHAnsi" w:hAnsiTheme="minorHAnsi" w:cstheme="minorHAnsi"/>
          <w:color w:val="000000" w:themeColor="text1"/>
          <w:sz w:val="22"/>
          <w:szCs w:val="22"/>
        </w:rPr>
      </w:pPr>
      <w:r w:rsidRPr="0099073A">
        <w:rPr>
          <w:rStyle w:val="addmd1"/>
          <w:rFonts w:asciiTheme="minorHAnsi" w:hAnsiTheme="minorHAnsi" w:cstheme="minorHAnsi"/>
          <w:color w:val="000000" w:themeColor="text1"/>
          <w:sz w:val="22"/>
          <w:szCs w:val="22"/>
        </w:rPr>
        <w:t>Complimentary therapies are provided not only by MD Physicians, but also by other healthcare professions</w:t>
      </w:r>
      <w:r w:rsidRPr="0099073A">
        <w:rPr>
          <w:rFonts w:asciiTheme="minorHAnsi" w:hAnsiTheme="minorHAnsi" w:cstheme="minorHAnsi"/>
          <w:color w:val="000000" w:themeColor="text1"/>
          <w:sz w:val="22"/>
          <w:szCs w:val="22"/>
        </w:rPr>
        <w:t xml:space="preserve"> with different initials after their names and with different training backgrounds. (</w:t>
      </w:r>
      <w:r w:rsidRPr="0099073A">
        <w:rPr>
          <w:rStyle w:val="addmd1"/>
          <w:rFonts w:asciiTheme="minorHAnsi" w:hAnsiTheme="minorHAnsi" w:cstheme="minorHAnsi"/>
          <w:color w:val="000000" w:themeColor="text1"/>
          <w:sz w:val="22"/>
          <w:szCs w:val="22"/>
        </w:rPr>
        <w:t>Barrie R. Cassileth, 2011)</w:t>
      </w:r>
      <w:r w:rsidR="00706D1D" w:rsidRPr="0099073A">
        <w:rPr>
          <w:rStyle w:val="addmd1"/>
          <w:rFonts w:asciiTheme="minorHAnsi" w:hAnsiTheme="minorHAnsi" w:cstheme="minorHAnsi"/>
          <w:color w:val="000000" w:themeColor="text1"/>
          <w:sz w:val="22"/>
          <w:szCs w:val="22"/>
        </w:rPr>
        <w:t>. Complimentary therapies have been defined in a variety of different ways. Complimentary therapies are also known as Complementary and alternative medicine (CAM).</w:t>
      </w:r>
      <w:r w:rsidR="00735A80" w:rsidRPr="0099073A">
        <w:rPr>
          <w:rStyle w:val="addmd1"/>
          <w:rFonts w:asciiTheme="minorHAnsi" w:hAnsiTheme="minorHAnsi" w:cstheme="minorHAnsi"/>
          <w:color w:val="000000" w:themeColor="text1"/>
          <w:sz w:val="22"/>
          <w:szCs w:val="22"/>
        </w:rPr>
        <w:t xml:space="preserve"> </w:t>
      </w:r>
      <w:r w:rsidR="00706D1D" w:rsidRPr="0099073A">
        <w:rPr>
          <w:rStyle w:val="addmd1"/>
          <w:rFonts w:asciiTheme="minorHAnsi" w:hAnsiTheme="minorHAnsi" w:cstheme="minorHAnsi"/>
          <w:color w:val="000000" w:themeColor="text1"/>
          <w:sz w:val="22"/>
          <w:szCs w:val="22"/>
        </w:rPr>
        <w:t>In 1999</w:t>
      </w:r>
      <w:r w:rsidR="00735A80" w:rsidRPr="0099073A">
        <w:rPr>
          <w:rStyle w:val="addmd1"/>
          <w:rFonts w:asciiTheme="minorHAnsi" w:hAnsiTheme="minorHAnsi" w:cstheme="minorHAnsi"/>
          <w:color w:val="000000" w:themeColor="text1"/>
          <w:sz w:val="22"/>
          <w:szCs w:val="22"/>
        </w:rPr>
        <w:t xml:space="preserve"> CAM is described as the treatments and health care practices that are not taught widely in medical schools and not generally used in hospitals.” (</w:t>
      </w:r>
      <w:r w:rsidR="00D5359B" w:rsidRPr="0099073A">
        <w:rPr>
          <w:rStyle w:val="addmd1"/>
          <w:rFonts w:asciiTheme="minorHAnsi" w:hAnsiTheme="minorHAnsi" w:cstheme="minorHAnsi"/>
          <w:color w:val="000000" w:themeColor="text1"/>
          <w:sz w:val="22"/>
          <w:szCs w:val="22"/>
        </w:rPr>
        <w:t>Ju</w:t>
      </w:r>
      <w:r w:rsidR="00735A80" w:rsidRPr="0099073A">
        <w:rPr>
          <w:rStyle w:val="addmd1"/>
          <w:rFonts w:asciiTheme="minorHAnsi" w:hAnsiTheme="minorHAnsi" w:cstheme="minorHAnsi"/>
          <w:color w:val="000000" w:themeColor="text1"/>
          <w:sz w:val="22"/>
          <w:szCs w:val="22"/>
        </w:rPr>
        <w:t>dith E, Et Al</w:t>
      </w:r>
      <w:r w:rsidR="00651B54" w:rsidRPr="0099073A">
        <w:rPr>
          <w:rStyle w:val="addmd1"/>
          <w:rFonts w:asciiTheme="minorHAnsi" w:hAnsiTheme="minorHAnsi" w:cstheme="minorHAnsi"/>
          <w:color w:val="000000" w:themeColor="text1"/>
          <w:sz w:val="22"/>
          <w:szCs w:val="22"/>
        </w:rPr>
        <w:t>, 2008</w:t>
      </w:r>
      <w:r w:rsidR="005316DE" w:rsidRPr="0099073A">
        <w:rPr>
          <w:rStyle w:val="addmd1"/>
          <w:rFonts w:asciiTheme="minorHAnsi" w:hAnsiTheme="minorHAnsi" w:cstheme="minorHAnsi"/>
          <w:color w:val="000000" w:themeColor="text1"/>
          <w:sz w:val="22"/>
          <w:szCs w:val="22"/>
        </w:rPr>
        <w:t xml:space="preserve">). </w:t>
      </w:r>
      <w:r w:rsidR="006153EE" w:rsidRPr="0099073A">
        <w:rPr>
          <w:rStyle w:val="addmd1"/>
          <w:rFonts w:asciiTheme="minorHAnsi" w:hAnsiTheme="minorHAnsi" w:cstheme="minorHAnsi"/>
          <w:color w:val="000000" w:themeColor="text1"/>
          <w:sz w:val="22"/>
          <w:szCs w:val="22"/>
        </w:rPr>
        <w:t xml:space="preserve"> On the other hand</w:t>
      </w:r>
      <w:r w:rsidR="0099073A" w:rsidRPr="0099073A">
        <w:rPr>
          <w:rStyle w:val="addmd1"/>
          <w:rFonts w:asciiTheme="minorHAnsi" w:hAnsiTheme="minorHAnsi" w:cstheme="minorHAnsi"/>
          <w:color w:val="000000" w:themeColor="text1"/>
          <w:sz w:val="22"/>
          <w:szCs w:val="22"/>
        </w:rPr>
        <w:t xml:space="preserve">, </w:t>
      </w:r>
      <w:r w:rsidR="0099073A" w:rsidRPr="0099073A">
        <w:rPr>
          <w:rStyle w:val="Strong"/>
          <w:rFonts w:asciiTheme="minorHAnsi" w:hAnsiTheme="minorHAnsi" w:cstheme="minorHAnsi"/>
          <w:b w:val="0"/>
          <w:color w:val="000000" w:themeColor="text1"/>
          <w:sz w:val="22"/>
          <w:szCs w:val="22"/>
          <w:lang w:val="en"/>
        </w:rPr>
        <w:t xml:space="preserve">Complementary and alternative medicines </w:t>
      </w:r>
      <w:r w:rsidR="0099073A">
        <w:rPr>
          <w:rStyle w:val="Strong"/>
          <w:rFonts w:asciiTheme="minorHAnsi" w:hAnsiTheme="minorHAnsi" w:cstheme="minorHAnsi"/>
          <w:b w:val="0"/>
          <w:color w:val="000000" w:themeColor="text1"/>
          <w:sz w:val="22"/>
          <w:szCs w:val="22"/>
          <w:lang w:val="en"/>
        </w:rPr>
        <w:t xml:space="preserve">(CAMs) are “treatments which fall </w:t>
      </w:r>
      <w:r w:rsidR="0099073A" w:rsidRPr="0099073A">
        <w:rPr>
          <w:rStyle w:val="Strong"/>
          <w:rFonts w:asciiTheme="minorHAnsi" w:hAnsiTheme="minorHAnsi" w:cstheme="minorHAnsi"/>
          <w:b w:val="0"/>
          <w:color w:val="000000" w:themeColor="text1"/>
          <w:sz w:val="22"/>
          <w:szCs w:val="22"/>
          <w:lang w:val="en"/>
        </w:rPr>
        <w:t xml:space="preserve">outside of </w:t>
      </w:r>
      <w:r w:rsidR="0099073A">
        <w:rPr>
          <w:rStyle w:val="Strong"/>
          <w:rFonts w:asciiTheme="minorHAnsi" w:hAnsiTheme="minorHAnsi" w:cstheme="minorHAnsi"/>
          <w:b w:val="0"/>
          <w:color w:val="000000" w:themeColor="text1"/>
          <w:sz w:val="22"/>
          <w:szCs w:val="22"/>
          <w:lang w:val="en"/>
        </w:rPr>
        <w:t xml:space="preserve">the </w:t>
      </w:r>
      <w:r w:rsidR="0099073A" w:rsidRPr="0099073A">
        <w:rPr>
          <w:rStyle w:val="Strong"/>
          <w:rFonts w:asciiTheme="minorHAnsi" w:hAnsiTheme="minorHAnsi" w:cstheme="minorHAnsi"/>
          <w:b w:val="0"/>
          <w:color w:val="000000" w:themeColor="text1"/>
          <w:sz w:val="22"/>
          <w:szCs w:val="22"/>
          <w:lang w:val="en"/>
        </w:rPr>
        <w:t>mainstream healthcare.</w:t>
      </w:r>
      <w:r w:rsidR="0099073A">
        <w:rPr>
          <w:rFonts w:asciiTheme="minorHAnsi" w:hAnsiTheme="minorHAnsi" w:cstheme="minorHAnsi"/>
          <w:color w:val="000000" w:themeColor="text1"/>
          <w:sz w:val="22"/>
          <w:szCs w:val="22"/>
          <w:lang w:val="en"/>
        </w:rPr>
        <w:t xml:space="preserve"> </w:t>
      </w:r>
      <w:r w:rsidR="0099073A" w:rsidRPr="0099073A">
        <w:rPr>
          <w:rFonts w:asciiTheme="minorHAnsi" w:hAnsiTheme="minorHAnsi" w:cstheme="minorHAnsi"/>
          <w:color w:val="000000" w:themeColor="text1"/>
          <w:sz w:val="22"/>
          <w:szCs w:val="22"/>
          <w:lang w:val="en"/>
        </w:rPr>
        <w:t xml:space="preserve">These medicines and treatments range from acupuncture and homeopathy, </w:t>
      </w:r>
      <w:r w:rsidR="0099073A" w:rsidRPr="00D278B0">
        <w:rPr>
          <w:rFonts w:asciiTheme="minorHAnsi" w:hAnsiTheme="minorHAnsi" w:cstheme="minorHAnsi"/>
          <w:color w:val="000000" w:themeColor="text1"/>
          <w:sz w:val="22"/>
          <w:szCs w:val="22"/>
          <w:lang w:val="en"/>
        </w:rPr>
        <w:t xml:space="preserve">to aromatherapy, meditation and colonic irrigation.” </w:t>
      </w:r>
      <w:r w:rsidR="006153EE" w:rsidRPr="00D278B0">
        <w:rPr>
          <w:rStyle w:val="addmd1"/>
          <w:rFonts w:asciiTheme="minorHAnsi" w:hAnsiTheme="minorHAnsi" w:cstheme="minorHAnsi"/>
          <w:color w:val="000000" w:themeColor="text1"/>
          <w:sz w:val="22"/>
          <w:szCs w:val="22"/>
        </w:rPr>
        <w:t xml:space="preserve">(The National </w:t>
      </w:r>
      <w:r w:rsidR="0099073A" w:rsidRPr="00D278B0">
        <w:rPr>
          <w:rStyle w:val="addmd1"/>
          <w:rFonts w:asciiTheme="minorHAnsi" w:hAnsiTheme="minorHAnsi" w:cstheme="minorHAnsi"/>
          <w:color w:val="000000" w:themeColor="text1"/>
          <w:sz w:val="22"/>
          <w:szCs w:val="22"/>
        </w:rPr>
        <w:t>Health Service</w:t>
      </w:r>
      <w:r w:rsidR="006153EE" w:rsidRPr="00D278B0">
        <w:rPr>
          <w:rStyle w:val="addmd1"/>
          <w:rFonts w:asciiTheme="minorHAnsi" w:hAnsiTheme="minorHAnsi" w:cstheme="minorHAnsi"/>
          <w:color w:val="000000" w:themeColor="text1"/>
          <w:sz w:val="22"/>
          <w:szCs w:val="22"/>
        </w:rPr>
        <w:t xml:space="preserve"> NHS</w:t>
      </w:r>
      <w:r w:rsidR="0099073A" w:rsidRPr="00D278B0">
        <w:rPr>
          <w:rStyle w:val="addmd1"/>
          <w:rFonts w:asciiTheme="minorHAnsi" w:hAnsiTheme="minorHAnsi" w:cstheme="minorHAnsi"/>
          <w:color w:val="000000" w:themeColor="text1"/>
          <w:sz w:val="22"/>
          <w:szCs w:val="22"/>
        </w:rPr>
        <w:t xml:space="preserve">, 2016). </w:t>
      </w:r>
      <w:r w:rsidR="00500357">
        <w:rPr>
          <w:rStyle w:val="addmd1"/>
          <w:rFonts w:asciiTheme="minorHAnsi" w:hAnsiTheme="minorHAnsi" w:cstheme="minorHAnsi"/>
          <w:color w:val="000000" w:themeColor="text1"/>
          <w:sz w:val="22"/>
          <w:szCs w:val="22"/>
        </w:rPr>
        <w:t xml:space="preserve"> Complimentary therapies is used by a variety of different individuals, complementary therapies is used by healthcare consumers, practitioners, researchers and policy makers. </w:t>
      </w:r>
      <w:r w:rsidR="006B7F8B">
        <w:rPr>
          <w:rStyle w:val="addmd1"/>
          <w:rFonts w:asciiTheme="minorHAnsi" w:hAnsiTheme="minorHAnsi" w:cstheme="minorHAnsi"/>
          <w:color w:val="000000" w:themeColor="text1"/>
          <w:sz w:val="22"/>
          <w:szCs w:val="22"/>
        </w:rPr>
        <w:t xml:space="preserve"> Complimentary therapies have developed into a big business as it now cost on average twenty seven billion dollars. </w:t>
      </w:r>
      <w:r w:rsidR="00D86612">
        <w:rPr>
          <w:rStyle w:val="addmd1"/>
          <w:rFonts w:asciiTheme="minorHAnsi" w:hAnsiTheme="minorHAnsi" w:cstheme="minorHAnsi"/>
          <w:color w:val="000000" w:themeColor="text1"/>
          <w:sz w:val="22"/>
          <w:szCs w:val="22"/>
        </w:rPr>
        <w:t xml:space="preserve">Complementary therapies have grown rapidly over the years because now Schools of Pharmacy’s, medical schools, nursing schools are now teaching their students about Complimentary therapies. </w:t>
      </w:r>
      <w:r w:rsidR="00387AEC" w:rsidRPr="00387AEC">
        <w:rPr>
          <w:rStyle w:val="addmd1"/>
          <w:rFonts w:asciiTheme="minorHAnsi" w:hAnsiTheme="minorHAnsi" w:cstheme="minorHAnsi"/>
          <w:color w:val="000000" w:themeColor="text1"/>
          <w:sz w:val="22"/>
          <w:szCs w:val="22"/>
        </w:rPr>
        <w:t>(Institute of Medicine, Board on Health Promotion and Disease Prevention, Committee on the Use of Complementary and Alternative Medicine by the American Public. 2001).</w:t>
      </w:r>
    </w:p>
    <w:p w:rsidR="007D5D79" w:rsidRPr="007D5D79" w:rsidRDefault="002C5845" w:rsidP="007D5D79">
      <w:pPr>
        <w:autoSpaceDE w:val="0"/>
        <w:autoSpaceDN w:val="0"/>
        <w:adjustRightInd w:val="0"/>
        <w:spacing w:after="0" w:line="360" w:lineRule="auto"/>
        <w:rPr>
          <w:rFonts w:cstheme="minorHAnsi"/>
          <w:bCs/>
          <w:color w:val="000000" w:themeColor="text1"/>
        </w:rPr>
      </w:pPr>
      <w:r w:rsidRPr="00D278B0">
        <w:rPr>
          <w:rFonts w:cstheme="minorHAnsi"/>
          <w:color w:val="000000" w:themeColor="text1"/>
          <w:lang w:val="en"/>
        </w:rPr>
        <w:t>Legislation is a law or a set of laws that have been passed by Parliament. The word Legislation is also used to describe the act of making a new law.</w:t>
      </w:r>
      <w:r w:rsidR="00D21888" w:rsidRPr="00D278B0">
        <w:rPr>
          <w:rFonts w:cstheme="minorHAnsi"/>
          <w:color w:val="000000" w:themeColor="text1"/>
          <w:lang w:val="en"/>
        </w:rPr>
        <w:t xml:space="preserve"> (Parliament, 2019). </w:t>
      </w:r>
      <w:r w:rsidR="00D41F2C" w:rsidRPr="00D278B0">
        <w:rPr>
          <w:rFonts w:cstheme="minorHAnsi"/>
          <w:color w:val="000000" w:themeColor="text1"/>
          <w:lang w:val="en"/>
        </w:rPr>
        <w:t xml:space="preserve"> </w:t>
      </w:r>
      <w:r w:rsidR="00526751" w:rsidRPr="00D278B0">
        <w:rPr>
          <w:rFonts w:cstheme="minorHAnsi"/>
          <w:color w:val="000000" w:themeColor="text1"/>
          <w:lang w:val="en"/>
        </w:rPr>
        <w:t xml:space="preserve"> In relation to this, (Collins, 2019) suggests that regulation are rules that are made by the government or other local authority in order to control the way something is done or the way people </w:t>
      </w:r>
      <w:hyperlink r:id="rId4" w:tooltip="Definition of behave" w:history="1">
        <w:r w:rsidR="00526751" w:rsidRPr="00D278B0">
          <w:rPr>
            <w:rStyle w:val="Hyperlink"/>
            <w:rFonts w:cstheme="minorHAnsi"/>
            <w:color w:val="000000" w:themeColor="text1"/>
            <w:u w:val="none"/>
            <w:lang w:val="en"/>
          </w:rPr>
          <w:t>behave</w:t>
        </w:r>
      </w:hyperlink>
      <w:r w:rsidR="00526751" w:rsidRPr="00D278B0">
        <w:rPr>
          <w:rFonts w:cstheme="minorHAnsi"/>
          <w:color w:val="000000" w:themeColor="text1"/>
          <w:lang w:val="en"/>
        </w:rPr>
        <w:t xml:space="preserve">. </w:t>
      </w:r>
      <w:r w:rsidR="002157CD" w:rsidRPr="00D278B0">
        <w:rPr>
          <w:rFonts w:cstheme="minorHAnsi"/>
          <w:color w:val="000000" w:themeColor="text1"/>
          <w:lang w:val="en"/>
        </w:rPr>
        <w:t xml:space="preserve"> On the other hand, complimentary therapies is not legislated within the United Kingdom (UK)</w:t>
      </w:r>
      <w:r w:rsidR="003F4D45" w:rsidRPr="00D278B0">
        <w:rPr>
          <w:rFonts w:cstheme="minorHAnsi"/>
          <w:color w:val="000000" w:themeColor="text1"/>
          <w:lang w:val="en"/>
        </w:rPr>
        <w:t>, but the research council of complimentary therapies is being funded by the department of H</w:t>
      </w:r>
      <w:r w:rsidR="000C08E9" w:rsidRPr="00D278B0">
        <w:rPr>
          <w:rFonts w:cstheme="minorHAnsi"/>
          <w:color w:val="000000" w:themeColor="text1"/>
          <w:lang w:val="en"/>
        </w:rPr>
        <w:t xml:space="preserve">ealth. The ‘Kings Fund’ was produced to initial guidelines on the clinical governance of CAM in the National Health Service. </w:t>
      </w:r>
      <w:r w:rsidR="000A2060" w:rsidRPr="00D278B0">
        <w:rPr>
          <w:rFonts w:cstheme="minorHAnsi"/>
          <w:color w:val="000000" w:themeColor="text1"/>
          <w:lang w:val="en"/>
        </w:rPr>
        <w:t xml:space="preserve">  Complimentary therapy legislation varies from country to county and therapy to therapy. </w:t>
      </w:r>
      <w:r w:rsidR="000A2060" w:rsidRPr="00D278B0">
        <w:rPr>
          <w:rFonts w:cstheme="minorHAnsi"/>
          <w:color w:val="000000" w:themeColor="text1"/>
          <w:lang w:val="en"/>
        </w:rPr>
        <w:lastRenderedPageBreak/>
        <w:t xml:space="preserve">Frequently, within the United Kingdom there are no legislated regulatory in place.  However, most complimentary therapies </w:t>
      </w:r>
      <w:r w:rsidR="00B802FF" w:rsidRPr="00D278B0">
        <w:rPr>
          <w:rFonts w:cstheme="minorHAnsi"/>
          <w:color w:val="000000" w:themeColor="text1"/>
          <w:lang w:val="en"/>
        </w:rPr>
        <w:t>professionals have associated or have</w:t>
      </w:r>
      <w:r w:rsidR="000A2060" w:rsidRPr="00D278B0">
        <w:rPr>
          <w:rFonts w:cstheme="minorHAnsi"/>
          <w:color w:val="000000" w:themeColor="text1"/>
          <w:lang w:val="en"/>
        </w:rPr>
        <w:t xml:space="preserve"> developed from self-regulation. There are education and ongoing professional development </w:t>
      </w:r>
      <w:r w:rsidR="00B802FF" w:rsidRPr="00D278B0">
        <w:rPr>
          <w:rFonts w:cstheme="minorHAnsi"/>
          <w:color w:val="000000" w:themeColor="text1"/>
          <w:lang w:val="en"/>
        </w:rPr>
        <w:t xml:space="preserve">in process and are </w:t>
      </w:r>
      <w:r w:rsidR="000A2060" w:rsidRPr="00D278B0">
        <w:rPr>
          <w:rFonts w:cstheme="minorHAnsi"/>
          <w:color w:val="000000" w:themeColor="text1"/>
          <w:lang w:val="en"/>
        </w:rPr>
        <w:t xml:space="preserve">currently taking place.  In addition to this, some complimentary therapies require first-aid, some of these are; international federations or aromatherapy. </w:t>
      </w:r>
      <w:r w:rsidR="00337DF3" w:rsidRPr="00D278B0">
        <w:rPr>
          <w:rFonts w:cstheme="minorHAnsi"/>
          <w:color w:val="000000" w:themeColor="text1"/>
          <w:lang w:val="en"/>
        </w:rPr>
        <w:t>(</w:t>
      </w:r>
      <w:r w:rsidR="00337DF3" w:rsidRPr="00D278B0">
        <w:rPr>
          <w:rStyle w:val="addmd1"/>
          <w:rFonts w:cstheme="minorHAnsi"/>
          <w:color w:val="333333"/>
          <w:sz w:val="22"/>
          <w:szCs w:val="22"/>
        </w:rPr>
        <w:t xml:space="preserve">Dunning, T, 2005). </w:t>
      </w:r>
      <w:r w:rsidR="00AF6863" w:rsidRPr="00D278B0">
        <w:rPr>
          <w:rStyle w:val="addmd1"/>
          <w:rFonts w:cstheme="minorHAnsi"/>
          <w:color w:val="333333"/>
          <w:sz w:val="22"/>
          <w:szCs w:val="22"/>
        </w:rPr>
        <w:t xml:space="preserve"> </w:t>
      </w:r>
      <w:r w:rsidR="00AF6863" w:rsidRPr="00D278B0">
        <w:rPr>
          <w:rFonts w:cstheme="minorHAnsi"/>
          <w:color w:val="000000" w:themeColor="text1"/>
          <w:lang w:val="en"/>
        </w:rPr>
        <w:t>There are no legislation that restricts the practice of Complementary therapies within the United Kingdom. Complimentary therapies practice of chiropractic and osteopathy and limits on advertising and of the treatments of certain conditions for examples; cancer and tuberculosis. The United Kingdom government has increased and also have recognized the need for</w:t>
      </w:r>
      <w:r w:rsidR="00215B72" w:rsidRPr="00D278B0">
        <w:rPr>
          <w:rFonts w:cstheme="minorHAnsi"/>
          <w:color w:val="000000" w:themeColor="text1"/>
          <w:lang w:val="en"/>
        </w:rPr>
        <w:t xml:space="preserve"> comprehensive regulation of the complimentary alternative medicines, although complimentary alternative medicines abandoned the </w:t>
      </w:r>
      <w:r w:rsidR="00AF6863" w:rsidRPr="00D278B0">
        <w:rPr>
          <w:rFonts w:cstheme="minorHAnsi"/>
          <w:color w:val="000000" w:themeColor="text1"/>
          <w:lang w:val="en"/>
        </w:rPr>
        <w:t>original plan for a single overarching regulatory body</w:t>
      </w:r>
      <w:r w:rsidR="00215B72" w:rsidRPr="00D278B0">
        <w:rPr>
          <w:rFonts w:cstheme="minorHAnsi"/>
          <w:color w:val="000000" w:themeColor="text1"/>
          <w:lang w:val="en"/>
        </w:rPr>
        <w:t xml:space="preserve">. </w:t>
      </w:r>
      <w:r w:rsidR="00263885" w:rsidRPr="00D278B0">
        <w:rPr>
          <w:rFonts w:cstheme="minorHAnsi"/>
          <w:color w:val="000000" w:themeColor="text1"/>
          <w:lang w:val="en"/>
        </w:rPr>
        <w:t>(L.A, Walker</w:t>
      </w:r>
      <w:r w:rsidR="002A3B6E" w:rsidRPr="00D278B0">
        <w:rPr>
          <w:rFonts w:cstheme="minorHAnsi"/>
          <w:color w:val="000000" w:themeColor="text1"/>
          <w:lang w:val="en"/>
        </w:rPr>
        <w:t>, Budd</w:t>
      </w:r>
      <w:r w:rsidR="00263885" w:rsidRPr="00D278B0">
        <w:rPr>
          <w:rFonts w:cstheme="minorHAnsi"/>
          <w:color w:val="000000" w:themeColor="text1"/>
          <w:lang w:val="en"/>
        </w:rPr>
        <w:t xml:space="preserve">, S, 2002). </w:t>
      </w:r>
      <w:r w:rsidR="00CF01B3">
        <w:rPr>
          <w:rFonts w:cstheme="minorHAnsi"/>
          <w:color w:val="000000" w:themeColor="text1"/>
          <w:lang w:val="en"/>
        </w:rPr>
        <w:t xml:space="preserve"> The</w:t>
      </w:r>
      <w:r w:rsidR="0027521D" w:rsidRPr="00D278B0">
        <w:rPr>
          <w:rFonts w:cstheme="minorHAnsi"/>
          <w:color w:val="000000" w:themeColor="text1"/>
          <w:lang w:val="en"/>
        </w:rPr>
        <w:t xml:space="preserve"> </w:t>
      </w:r>
      <w:r w:rsidR="00D278B0" w:rsidRPr="00D278B0">
        <w:rPr>
          <w:rFonts w:cstheme="minorHAnsi"/>
        </w:rPr>
        <w:t>Common law has allowed traditio</w:t>
      </w:r>
      <w:r w:rsidR="00D278B0">
        <w:rPr>
          <w:rFonts w:cstheme="minorHAnsi"/>
        </w:rPr>
        <w:t xml:space="preserve">nal complementary therapy practitioners to learn how to do </w:t>
      </w:r>
      <w:r w:rsidR="00D278B0" w:rsidRPr="00D278B0">
        <w:rPr>
          <w:rFonts w:cstheme="minorHAnsi"/>
        </w:rPr>
        <w:t>medicine without</w:t>
      </w:r>
      <w:r w:rsidR="00D278B0">
        <w:rPr>
          <w:rFonts w:cstheme="minorHAnsi"/>
        </w:rPr>
        <w:t xml:space="preserve"> any</w:t>
      </w:r>
      <w:r w:rsidR="00D278B0" w:rsidRPr="00D278B0">
        <w:rPr>
          <w:rFonts w:cstheme="minorHAnsi"/>
        </w:rPr>
        <w:t xml:space="preserve"> restriction in the United Kingdom, othe</w:t>
      </w:r>
      <w:r w:rsidR="00D278B0">
        <w:rPr>
          <w:rFonts w:cstheme="minorHAnsi"/>
        </w:rPr>
        <w:t xml:space="preserve">r than compliance with a significant number </w:t>
      </w:r>
      <w:r w:rsidR="00D278B0" w:rsidRPr="00D278B0">
        <w:rPr>
          <w:rFonts w:cstheme="minorHAnsi"/>
        </w:rPr>
        <w:t>of general legal provisions</w:t>
      </w:r>
      <w:r w:rsidR="00D278B0">
        <w:rPr>
          <w:rFonts w:cstheme="minorHAnsi"/>
        </w:rPr>
        <w:t xml:space="preserve">. (Kings Funds, 2008). </w:t>
      </w:r>
      <w:r w:rsidR="007D5D79" w:rsidRPr="007D5D79">
        <w:rPr>
          <w:rFonts w:cstheme="minorHAnsi"/>
          <w:bCs/>
          <w:color w:val="000000" w:themeColor="text1"/>
        </w:rPr>
        <w:t>In countries such as Viet</w:t>
      </w:r>
      <w:r w:rsidR="007D5D79">
        <w:rPr>
          <w:rFonts w:cstheme="minorHAnsi"/>
          <w:bCs/>
          <w:color w:val="000000" w:themeColor="text1"/>
        </w:rPr>
        <w:t xml:space="preserve">nam and China where traditional </w:t>
      </w:r>
      <w:r w:rsidR="007D5D79" w:rsidRPr="007D5D79">
        <w:rPr>
          <w:rFonts w:cstheme="minorHAnsi"/>
          <w:bCs/>
          <w:color w:val="000000" w:themeColor="text1"/>
        </w:rPr>
        <w:t>complementary</w:t>
      </w:r>
    </w:p>
    <w:p w:rsidR="007D5D79" w:rsidRPr="007D5D79" w:rsidRDefault="007D5D79" w:rsidP="007D5D79">
      <w:pPr>
        <w:autoSpaceDE w:val="0"/>
        <w:autoSpaceDN w:val="0"/>
        <w:adjustRightInd w:val="0"/>
        <w:spacing w:after="0" w:line="360" w:lineRule="auto"/>
        <w:rPr>
          <w:rFonts w:cstheme="minorHAnsi"/>
          <w:bCs/>
          <w:color w:val="000000" w:themeColor="text1"/>
        </w:rPr>
      </w:pPr>
      <w:r w:rsidRPr="007D5D79">
        <w:rPr>
          <w:rFonts w:cstheme="minorHAnsi"/>
          <w:bCs/>
          <w:color w:val="000000" w:themeColor="text1"/>
        </w:rPr>
        <w:t>Medicine</w:t>
      </w:r>
      <w:r w:rsidR="00026E79">
        <w:rPr>
          <w:rFonts w:cstheme="minorHAnsi"/>
          <w:bCs/>
          <w:color w:val="000000" w:themeColor="text1"/>
        </w:rPr>
        <w:t xml:space="preserve"> is</w:t>
      </w:r>
      <w:r w:rsidRPr="007D5D79">
        <w:rPr>
          <w:rFonts w:cstheme="minorHAnsi"/>
          <w:bCs/>
          <w:color w:val="000000" w:themeColor="text1"/>
        </w:rPr>
        <w:t xml:space="preserve"> part of the health system, </w:t>
      </w:r>
      <w:r>
        <w:rPr>
          <w:rFonts w:cstheme="minorHAnsi"/>
          <w:bCs/>
          <w:color w:val="000000" w:themeColor="text1"/>
        </w:rPr>
        <w:t>as many as one-third of the individuals that</w:t>
      </w:r>
      <w:r w:rsidRPr="007D5D79">
        <w:rPr>
          <w:rFonts w:cstheme="minorHAnsi"/>
          <w:bCs/>
          <w:color w:val="000000" w:themeColor="text1"/>
        </w:rPr>
        <w:t xml:space="preserve"> receive</w:t>
      </w:r>
    </w:p>
    <w:p w:rsidR="007D5D79" w:rsidRPr="007D5D79" w:rsidRDefault="00026E79" w:rsidP="007D5D79">
      <w:pPr>
        <w:autoSpaceDE w:val="0"/>
        <w:autoSpaceDN w:val="0"/>
        <w:adjustRightInd w:val="0"/>
        <w:spacing w:after="0" w:line="360" w:lineRule="auto"/>
        <w:rPr>
          <w:rFonts w:cstheme="minorHAnsi"/>
          <w:bCs/>
          <w:color w:val="000000" w:themeColor="text1"/>
        </w:rPr>
      </w:pPr>
      <w:r>
        <w:rPr>
          <w:rFonts w:cstheme="minorHAnsi"/>
          <w:bCs/>
          <w:color w:val="000000" w:themeColor="text1"/>
        </w:rPr>
        <w:t>T</w:t>
      </w:r>
      <w:r w:rsidR="007D5D79" w:rsidRPr="007D5D79">
        <w:rPr>
          <w:rFonts w:cstheme="minorHAnsi"/>
          <w:bCs/>
          <w:color w:val="000000" w:themeColor="text1"/>
        </w:rPr>
        <w:t>raditional</w:t>
      </w:r>
      <w:r w:rsidR="007D5D79">
        <w:rPr>
          <w:rFonts w:cstheme="minorHAnsi"/>
          <w:bCs/>
          <w:color w:val="000000" w:themeColor="text1"/>
        </w:rPr>
        <w:t xml:space="preserve"> medicine. In Ghana the majority of the population</w:t>
      </w:r>
      <w:r w:rsidR="007D5D79" w:rsidRPr="007D5D79">
        <w:rPr>
          <w:rFonts w:cstheme="minorHAnsi"/>
          <w:bCs/>
          <w:color w:val="000000" w:themeColor="text1"/>
        </w:rPr>
        <w:t xml:space="preserve"> rely </w:t>
      </w:r>
      <w:r w:rsidR="007D5D79">
        <w:rPr>
          <w:rFonts w:cstheme="minorHAnsi"/>
          <w:bCs/>
          <w:color w:val="000000" w:themeColor="text1"/>
        </w:rPr>
        <w:t>on traditional medicine systems.</w:t>
      </w:r>
    </w:p>
    <w:p w:rsidR="000A2060" w:rsidRDefault="007D5D79" w:rsidP="00761F59">
      <w:pPr>
        <w:autoSpaceDE w:val="0"/>
        <w:autoSpaceDN w:val="0"/>
        <w:adjustRightInd w:val="0"/>
        <w:spacing w:after="0" w:line="360" w:lineRule="auto"/>
      </w:pPr>
      <w:r>
        <w:rPr>
          <w:rFonts w:cstheme="minorHAnsi"/>
          <w:bCs/>
          <w:color w:val="000000" w:themeColor="text1"/>
        </w:rPr>
        <w:t xml:space="preserve">Whereas, </w:t>
      </w:r>
      <w:r w:rsidRPr="007D5D79">
        <w:rPr>
          <w:rFonts w:cstheme="minorHAnsi"/>
          <w:bCs/>
          <w:color w:val="000000" w:themeColor="text1"/>
        </w:rPr>
        <w:t xml:space="preserve">in India 70 per cent of the population </w:t>
      </w:r>
      <w:r>
        <w:rPr>
          <w:rFonts w:cstheme="minorHAnsi"/>
          <w:bCs/>
          <w:color w:val="000000" w:themeColor="text1"/>
        </w:rPr>
        <w:t>and the people in India depend</w:t>
      </w:r>
      <w:r w:rsidRPr="007D5D79">
        <w:rPr>
          <w:rFonts w:cstheme="minorHAnsi"/>
          <w:bCs/>
          <w:color w:val="000000" w:themeColor="text1"/>
        </w:rPr>
        <w:t xml:space="preserve"> on traditional medicine </w:t>
      </w:r>
      <w:r>
        <w:rPr>
          <w:rFonts w:cstheme="minorHAnsi"/>
          <w:bCs/>
          <w:color w:val="000000" w:themeColor="text1"/>
        </w:rPr>
        <w:t xml:space="preserve">of complimentary therapies for primary care. </w:t>
      </w:r>
      <w:r w:rsidRPr="007D5D79">
        <w:rPr>
          <w:rFonts w:cstheme="minorHAnsi"/>
          <w:bCs/>
          <w:color w:val="000000" w:themeColor="text1"/>
        </w:rPr>
        <w:t xml:space="preserve">There are </w:t>
      </w:r>
      <w:r>
        <w:rPr>
          <w:rFonts w:cstheme="minorHAnsi"/>
          <w:bCs/>
          <w:color w:val="000000" w:themeColor="text1"/>
        </w:rPr>
        <w:t xml:space="preserve">a </w:t>
      </w:r>
      <w:r w:rsidRPr="007D5D79">
        <w:rPr>
          <w:rFonts w:cstheme="minorHAnsi"/>
          <w:bCs/>
          <w:color w:val="000000" w:themeColor="text1"/>
        </w:rPr>
        <w:t>few estimates of the number of tra</w:t>
      </w:r>
      <w:r>
        <w:rPr>
          <w:rFonts w:cstheme="minorHAnsi"/>
          <w:bCs/>
          <w:color w:val="000000" w:themeColor="text1"/>
        </w:rPr>
        <w:t xml:space="preserve">ditional medicine practitioners worldwide. In some other </w:t>
      </w:r>
      <w:r w:rsidRPr="007D5D79">
        <w:rPr>
          <w:rFonts w:cstheme="minorHAnsi"/>
          <w:bCs/>
          <w:color w:val="000000" w:themeColor="text1"/>
        </w:rPr>
        <w:t>countri</w:t>
      </w:r>
      <w:r>
        <w:rPr>
          <w:rFonts w:cstheme="minorHAnsi"/>
          <w:bCs/>
          <w:color w:val="000000" w:themeColor="text1"/>
        </w:rPr>
        <w:t>es practitioners of traditional complementary medicine o</w:t>
      </w:r>
      <w:r w:rsidRPr="007D5D79">
        <w:rPr>
          <w:rFonts w:cstheme="minorHAnsi"/>
          <w:bCs/>
          <w:color w:val="000000" w:themeColor="text1"/>
        </w:rPr>
        <w:t>ut</w:t>
      </w:r>
      <w:r>
        <w:rPr>
          <w:rFonts w:cstheme="minorHAnsi"/>
          <w:bCs/>
          <w:color w:val="000000" w:themeColor="text1"/>
        </w:rPr>
        <w:t xml:space="preserve"> </w:t>
      </w:r>
      <w:r w:rsidRPr="007D5D79">
        <w:rPr>
          <w:rFonts w:cstheme="minorHAnsi"/>
          <w:bCs/>
          <w:color w:val="000000" w:themeColor="text1"/>
        </w:rPr>
        <w:t>number conv</w:t>
      </w:r>
      <w:r>
        <w:rPr>
          <w:rFonts w:cstheme="minorHAnsi"/>
          <w:bCs/>
          <w:color w:val="000000" w:themeColor="text1"/>
        </w:rPr>
        <w:t>entional medical pract</w:t>
      </w:r>
      <w:r w:rsidR="00026E79">
        <w:rPr>
          <w:rFonts w:cstheme="minorHAnsi"/>
          <w:bCs/>
          <w:color w:val="000000" w:themeColor="text1"/>
        </w:rPr>
        <w:t>itioners this is within countrie</w:t>
      </w:r>
      <w:r>
        <w:rPr>
          <w:rFonts w:cstheme="minorHAnsi"/>
          <w:bCs/>
          <w:color w:val="000000" w:themeColor="text1"/>
        </w:rPr>
        <w:t>s such as; South Africa, Ghana.  In connection to this</w:t>
      </w:r>
      <w:r w:rsidR="00026E79">
        <w:rPr>
          <w:rFonts w:cstheme="minorHAnsi"/>
          <w:bCs/>
          <w:color w:val="000000" w:themeColor="text1"/>
        </w:rPr>
        <w:t>,</w:t>
      </w:r>
      <w:r>
        <w:rPr>
          <w:rFonts w:cstheme="minorHAnsi"/>
          <w:bCs/>
          <w:color w:val="000000" w:themeColor="text1"/>
        </w:rPr>
        <w:t xml:space="preserve"> other numbers are c</w:t>
      </w:r>
      <w:r w:rsidR="00026E79">
        <w:rPr>
          <w:rFonts w:cstheme="minorHAnsi"/>
          <w:bCs/>
          <w:color w:val="000000" w:themeColor="text1"/>
        </w:rPr>
        <w:t>omparable with</w:t>
      </w:r>
      <w:r>
        <w:rPr>
          <w:rFonts w:cstheme="minorHAnsi"/>
          <w:bCs/>
          <w:color w:val="000000" w:themeColor="text1"/>
        </w:rPr>
        <w:t>in the countries of India, China and Vietnam. In some traditional medicine p</w:t>
      </w:r>
      <w:r w:rsidRPr="007D5D79">
        <w:rPr>
          <w:rFonts w:cstheme="minorHAnsi"/>
          <w:bCs/>
          <w:color w:val="000000" w:themeColor="text1"/>
        </w:rPr>
        <w:t xml:space="preserve">ractitioners are a distinct minority </w:t>
      </w:r>
      <w:r>
        <w:rPr>
          <w:rFonts w:cstheme="minorHAnsi"/>
          <w:bCs/>
          <w:color w:val="000000" w:themeColor="text1"/>
        </w:rPr>
        <w:t xml:space="preserve">this is in countries such as </w:t>
      </w:r>
      <w:r w:rsidRPr="007D5D79">
        <w:rPr>
          <w:rFonts w:cstheme="minorHAnsi"/>
          <w:bCs/>
          <w:color w:val="000000" w:themeColor="text1"/>
        </w:rPr>
        <w:t>Europ</w:t>
      </w:r>
      <w:r>
        <w:rPr>
          <w:rFonts w:cstheme="minorHAnsi"/>
          <w:bCs/>
          <w:color w:val="000000" w:themeColor="text1"/>
        </w:rPr>
        <w:t xml:space="preserve">e, Australia and North America. </w:t>
      </w:r>
      <w:r w:rsidR="009E381C">
        <w:rPr>
          <w:rFonts w:cstheme="minorHAnsi"/>
          <w:bCs/>
          <w:color w:val="000000" w:themeColor="text1"/>
        </w:rPr>
        <w:t>(Dixon</w:t>
      </w:r>
      <w:r w:rsidR="008F5E81">
        <w:rPr>
          <w:rFonts w:cstheme="minorHAnsi"/>
          <w:bCs/>
          <w:color w:val="000000" w:themeColor="text1"/>
        </w:rPr>
        <w:t>,</w:t>
      </w:r>
      <w:r w:rsidR="009E381C">
        <w:rPr>
          <w:rFonts w:cstheme="minorHAnsi"/>
          <w:bCs/>
          <w:color w:val="000000" w:themeColor="text1"/>
        </w:rPr>
        <w:t xml:space="preserve"> A,</w:t>
      </w:r>
      <w:r w:rsidR="008F5E81">
        <w:rPr>
          <w:rFonts w:cstheme="minorHAnsi"/>
          <w:bCs/>
          <w:color w:val="000000" w:themeColor="text1"/>
        </w:rPr>
        <w:t xml:space="preserve"> 2008). </w:t>
      </w:r>
      <w:r w:rsidR="007512F7">
        <w:rPr>
          <w:rFonts w:cstheme="minorHAnsi"/>
          <w:bCs/>
          <w:color w:val="000000" w:themeColor="text1"/>
        </w:rPr>
        <w:t xml:space="preserve"> In Australia complimentary therapies of legislated with the register of the traditional Chinese medical practitioner. </w:t>
      </w:r>
      <w:r w:rsidR="007512F7" w:rsidRPr="007512F7">
        <w:rPr>
          <w:rFonts w:cstheme="minorHAnsi"/>
          <w:bCs/>
          <w:color w:val="000000" w:themeColor="text1"/>
        </w:rPr>
        <w:t>(</w:t>
      </w:r>
      <w:r w:rsidR="007512F7" w:rsidRPr="007512F7">
        <w:rPr>
          <w:rStyle w:val="addmd1"/>
          <w:rFonts w:cstheme="minorHAnsi"/>
          <w:color w:val="333333"/>
          <w:sz w:val="22"/>
          <w:szCs w:val="22"/>
        </w:rPr>
        <w:t>Philip Tovey, 2004).</w:t>
      </w:r>
      <w:r w:rsidR="007512F7">
        <w:rPr>
          <w:rFonts w:cstheme="minorHAnsi"/>
          <w:bCs/>
          <w:color w:val="000000" w:themeColor="text1"/>
        </w:rPr>
        <w:t xml:space="preserve"> </w:t>
      </w:r>
      <w:r w:rsidR="008908D2">
        <w:rPr>
          <w:rFonts w:cstheme="minorHAnsi"/>
          <w:bCs/>
          <w:color w:val="000000" w:themeColor="text1"/>
        </w:rPr>
        <w:t xml:space="preserve"> Even though complimentary therapies are not legislated within the United Kingdom, they are in Canada and China. </w:t>
      </w:r>
      <w:r w:rsidR="00761F59">
        <w:t xml:space="preserve">There are a number of associations of complementary therapy practitioners. Chinese Medicine in 1983 and Acupuncture Association of Canada (CMAAC) was established as a national organization. </w:t>
      </w:r>
      <w:r w:rsidR="00761F59">
        <w:rPr>
          <w:i/>
          <w:iCs/>
        </w:rPr>
        <w:t xml:space="preserve"> </w:t>
      </w:r>
      <w:r w:rsidR="00761F59">
        <w:t>CMAAC works to reassemble practitioners and to the Government for the regulation of traditional Chinese medicine and acupuncture. The World Federation in 1987 of Acupuncture and Moxibustion Societies was formed with the support of the World Health Organization. In 1996, allopathic physicians interested in traditional and complementary therapies in Canada which then went on and created the Canadian Complementary Medical Association</w:t>
      </w:r>
      <w:r w:rsidR="003A5F35">
        <w:t>. (</w:t>
      </w:r>
      <w:r w:rsidR="00A4777A">
        <w:t>Who</w:t>
      </w:r>
      <w:r w:rsidR="00761F59">
        <w:t xml:space="preserve">, 2001). </w:t>
      </w:r>
      <w:r w:rsidR="00A21668">
        <w:t xml:space="preserve"> Complimentary therapies is not legislated within the United Kingdom mainly due to self-regulation. This is because in recent years self-regulation </w:t>
      </w:r>
      <w:r w:rsidR="00A21668">
        <w:lastRenderedPageBreak/>
        <w:t>have had the role of General Medical Council the extent of this adequately performed this role.</w:t>
      </w:r>
      <w:r w:rsidR="00906F20">
        <w:t xml:space="preserve"> (Mark Davies, 2019).</w:t>
      </w:r>
      <w:r w:rsidR="00A21668">
        <w:t xml:space="preserve">  </w:t>
      </w:r>
      <w:r w:rsidR="00D4597A">
        <w:t xml:space="preserve">Complimentary therapies are also not regulated or legislated within the United Kingdom because there are codes of practice in place. (Dc, science, 2012). </w:t>
      </w:r>
      <w:r w:rsidR="00EB5740">
        <w:t xml:space="preserve"> The code of practice is a guidance the registered medical professionals such as; doctors</w:t>
      </w:r>
      <w:r w:rsidR="00BD230C">
        <w:t xml:space="preserve">, approved clinicians, managers and staff of hospitals. The code of practice indicates how practitioners should undertake in their roles. </w:t>
      </w:r>
      <w:r w:rsidR="00EE09F9" w:rsidRPr="00EE09F9">
        <w:rPr>
          <w:rFonts w:cstheme="minorHAnsi"/>
        </w:rPr>
        <w:t>(</w:t>
      </w:r>
      <w:r w:rsidR="00EE09F9" w:rsidRPr="00EE09F9">
        <w:rPr>
          <w:rStyle w:val="addmd1"/>
          <w:rFonts w:cstheme="minorHAnsi"/>
          <w:color w:val="333333"/>
          <w:sz w:val="22"/>
          <w:szCs w:val="22"/>
        </w:rPr>
        <w:t>Great Britain. Department of Health, 1983).</w:t>
      </w:r>
    </w:p>
    <w:p w:rsidR="00A4777A" w:rsidRPr="007D5D79" w:rsidRDefault="00A4777A" w:rsidP="00761F59">
      <w:pPr>
        <w:autoSpaceDE w:val="0"/>
        <w:autoSpaceDN w:val="0"/>
        <w:adjustRightInd w:val="0"/>
        <w:spacing w:after="0" w:line="360" w:lineRule="auto"/>
        <w:rPr>
          <w:rStyle w:val="addmd1"/>
          <w:rFonts w:cstheme="minorHAnsi"/>
          <w:bCs/>
          <w:color w:val="000000" w:themeColor="text1"/>
          <w:sz w:val="22"/>
          <w:szCs w:val="22"/>
        </w:rPr>
      </w:pPr>
    </w:p>
    <w:p w:rsidR="009F30B5" w:rsidRPr="00AF6863" w:rsidRDefault="009F30B5" w:rsidP="00AF6863">
      <w:pPr>
        <w:spacing w:line="360" w:lineRule="auto"/>
        <w:rPr>
          <w:rFonts w:cstheme="minorHAnsi"/>
          <w:color w:val="000000" w:themeColor="text1"/>
        </w:rPr>
      </w:pPr>
    </w:p>
    <w:p w:rsidR="00941561" w:rsidRDefault="0005063F" w:rsidP="00941561">
      <w:pPr>
        <w:pStyle w:val="NormalWeb"/>
        <w:spacing w:line="360" w:lineRule="auto"/>
        <w:rPr>
          <w:rFonts w:asciiTheme="minorHAnsi" w:hAnsiTheme="minorHAnsi" w:cstheme="minorHAnsi"/>
          <w:color w:val="000000" w:themeColor="text1"/>
          <w:sz w:val="22"/>
          <w:szCs w:val="22"/>
        </w:rPr>
      </w:pPr>
      <w:r w:rsidRPr="00941561">
        <w:rPr>
          <w:rFonts w:asciiTheme="minorHAnsi" w:hAnsiTheme="minorHAnsi" w:cstheme="minorHAnsi"/>
          <w:color w:val="000000" w:themeColor="text1"/>
          <w:sz w:val="22"/>
          <w:szCs w:val="22"/>
        </w:rPr>
        <w:t xml:space="preserve">Furthermore, there are positive and negative factors of not having legislation. </w:t>
      </w:r>
      <w:r w:rsidR="00FD39F2" w:rsidRPr="00941561">
        <w:rPr>
          <w:rFonts w:asciiTheme="minorHAnsi" w:hAnsiTheme="minorHAnsi" w:cstheme="minorHAnsi"/>
          <w:color w:val="000000" w:themeColor="text1"/>
          <w:sz w:val="22"/>
          <w:szCs w:val="22"/>
        </w:rPr>
        <w:t>According to (</w:t>
      </w:r>
      <w:r w:rsidR="00FD39F2" w:rsidRPr="00941561">
        <w:rPr>
          <w:rStyle w:val="addmd1"/>
          <w:rFonts w:asciiTheme="minorHAnsi" w:hAnsiTheme="minorHAnsi" w:cstheme="minorHAnsi"/>
          <w:color w:val="000000" w:themeColor="text1"/>
          <w:sz w:val="22"/>
          <w:szCs w:val="22"/>
        </w:rPr>
        <w:t>Smith, G</w:t>
      </w:r>
      <w:r w:rsidR="003A46A6" w:rsidRPr="00941561">
        <w:rPr>
          <w:rStyle w:val="addmd1"/>
          <w:rFonts w:asciiTheme="minorHAnsi" w:hAnsiTheme="minorHAnsi" w:cstheme="minorHAnsi"/>
          <w:color w:val="000000" w:themeColor="text1"/>
          <w:sz w:val="22"/>
          <w:szCs w:val="22"/>
        </w:rPr>
        <w:t>, 1998)</w:t>
      </w:r>
      <w:r w:rsidR="00C14D07" w:rsidRPr="00941561">
        <w:rPr>
          <w:rStyle w:val="addmd1"/>
          <w:rFonts w:asciiTheme="minorHAnsi" w:hAnsiTheme="minorHAnsi" w:cstheme="minorHAnsi"/>
          <w:color w:val="000000" w:themeColor="text1"/>
          <w:sz w:val="22"/>
          <w:szCs w:val="22"/>
        </w:rPr>
        <w:t xml:space="preserve"> The Language legislation in Russia had a positive effect on some individuals and a negative effect on other Russian Individuals. This is because they felt that the language legislation was for faster rate of implementation. </w:t>
      </w:r>
      <w:r w:rsidR="00420E9F" w:rsidRPr="00941561">
        <w:rPr>
          <w:rStyle w:val="addmd1"/>
          <w:rFonts w:asciiTheme="minorHAnsi" w:hAnsiTheme="minorHAnsi" w:cstheme="minorHAnsi"/>
          <w:color w:val="000000" w:themeColor="text1"/>
          <w:sz w:val="22"/>
          <w:szCs w:val="22"/>
        </w:rPr>
        <w:t xml:space="preserve">Whereas, other Russian individuals said that Language legislation had a negative effect on them due to </w:t>
      </w:r>
      <w:r w:rsidR="00D245A4" w:rsidRPr="00941561">
        <w:rPr>
          <w:rStyle w:val="addmd1"/>
          <w:rFonts w:asciiTheme="minorHAnsi" w:hAnsiTheme="minorHAnsi" w:cstheme="minorHAnsi"/>
          <w:color w:val="000000" w:themeColor="text1"/>
          <w:sz w:val="22"/>
          <w:szCs w:val="22"/>
        </w:rPr>
        <w:t xml:space="preserve">communication with state governmental organs had become more difficult for them. Over half of them said this legislation had an impact on ethnic relation.  </w:t>
      </w:r>
      <w:r w:rsidR="006A7661" w:rsidRPr="00941561">
        <w:rPr>
          <w:rStyle w:val="addmd1"/>
          <w:rFonts w:asciiTheme="minorHAnsi" w:hAnsiTheme="minorHAnsi" w:cstheme="minorHAnsi"/>
          <w:color w:val="000000" w:themeColor="text1"/>
          <w:sz w:val="22"/>
          <w:szCs w:val="22"/>
        </w:rPr>
        <w:t xml:space="preserve">Legislation can be positive as (Clients News, 2016) says that legislation </w:t>
      </w:r>
      <w:r w:rsidR="006A7661" w:rsidRPr="00941561">
        <w:rPr>
          <w:rFonts w:asciiTheme="minorHAnsi" w:hAnsiTheme="minorHAnsi" w:cstheme="minorHAnsi"/>
          <w:color w:val="000000" w:themeColor="text1"/>
          <w:sz w:val="22"/>
          <w:szCs w:val="22"/>
        </w:rPr>
        <w:t xml:space="preserve">protects people, Reputation and also Enhances standards. </w:t>
      </w:r>
      <w:r w:rsidR="00572E82" w:rsidRPr="00941561">
        <w:rPr>
          <w:rFonts w:asciiTheme="minorHAnsi" w:hAnsiTheme="minorHAnsi" w:cstheme="minorHAnsi"/>
          <w:color w:val="000000" w:themeColor="text1"/>
          <w:sz w:val="22"/>
          <w:szCs w:val="22"/>
        </w:rPr>
        <w:t xml:space="preserve"> However, Employment handbook (2017) say that there eight advantages to having leg</w:t>
      </w:r>
      <w:r w:rsidR="002D1144" w:rsidRPr="00941561">
        <w:rPr>
          <w:rFonts w:asciiTheme="minorHAnsi" w:hAnsiTheme="minorHAnsi" w:cstheme="minorHAnsi"/>
          <w:color w:val="000000" w:themeColor="text1"/>
          <w:sz w:val="22"/>
          <w:szCs w:val="22"/>
        </w:rPr>
        <w:t xml:space="preserve">islation within the work place. Two of these are; Legislation helps set rules and guidelines for decision-making in routine situations, so that this will then allow manager not to ask senior managers what to do. </w:t>
      </w:r>
      <w:r w:rsidR="00572E82" w:rsidRPr="00941561">
        <w:rPr>
          <w:rFonts w:asciiTheme="minorHAnsi" w:hAnsiTheme="minorHAnsi" w:cstheme="minorHAnsi"/>
          <w:color w:val="000000" w:themeColor="text1"/>
          <w:sz w:val="22"/>
          <w:szCs w:val="22"/>
        </w:rPr>
        <w:t xml:space="preserve"> </w:t>
      </w:r>
      <w:r w:rsidR="00572E82" w:rsidRPr="00941561">
        <w:rPr>
          <w:rFonts w:asciiTheme="minorHAnsi" w:hAnsiTheme="minorHAnsi" w:cstheme="minorHAnsi"/>
          <w:noProof/>
          <w:color w:val="000000" w:themeColor="text1"/>
          <w:sz w:val="22"/>
          <w:szCs w:val="22"/>
        </w:rPr>
        <w:drawing>
          <wp:inline distT="0" distB="0" distL="0" distR="0">
            <wp:extent cx="9525" cy="9525"/>
            <wp:effectExtent l="0" t="0" r="0" b="0"/>
            <wp:docPr id="6" name="Picture 6" descr="https://d.adroll.com/cm/aol/out?advertisable=UCJWNFYZINCLJEPAKCJN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adroll.com/cm/aol/out?advertisable=UCJWNFYZINCLJEPAKCJNO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00572E82" w:rsidRPr="00941561">
        <w:rPr>
          <w:rFonts w:asciiTheme="minorHAnsi" w:hAnsiTheme="minorHAnsi" w:cstheme="minorHAnsi"/>
          <w:noProof/>
          <w:color w:val="000000" w:themeColor="text1"/>
          <w:sz w:val="22"/>
          <w:szCs w:val="22"/>
        </w:rPr>
        <w:drawing>
          <wp:inline distT="0" distB="0" distL="0" distR="0">
            <wp:extent cx="9525" cy="9525"/>
            <wp:effectExtent l="0" t="0" r="0" b="0"/>
            <wp:docPr id="5" name="Picture 5" descr="https://d.adroll.com/cm/index/out?advertisable=UCJWNFYZINCLJEPAKCJN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d.adroll.com/cm/index/out?advertisable=UCJWNFYZINCLJEPAKCJNO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00572E82" w:rsidRPr="00941561">
        <w:rPr>
          <w:rFonts w:asciiTheme="minorHAnsi" w:hAnsiTheme="minorHAnsi" w:cstheme="minorHAnsi"/>
          <w:noProof/>
          <w:color w:val="000000" w:themeColor="text1"/>
          <w:sz w:val="22"/>
          <w:szCs w:val="22"/>
        </w:rPr>
        <w:drawing>
          <wp:inline distT="0" distB="0" distL="0" distR="0">
            <wp:extent cx="9525" cy="9525"/>
            <wp:effectExtent l="0" t="0" r="0" b="0"/>
            <wp:docPr id="4" name="Picture 4" descr="https://d.adroll.com/cm/n/out?advertisable=UCJWNFYZINCLJEPAKCJN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adroll.com/cm/n/out?advertisable=UCJWNFYZINCLJEPAKCJNO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00572E82" w:rsidRPr="00941561">
        <w:rPr>
          <w:rFonts w:asciiTheme="minorHAnsi" w:hAnsiTheme="minorHAnsi" w:cstheme="minorHAnsi"/>
          <w:noProof/>
          <w:color w:val="000000" w:themeColor="text1"/>
          <w:sz w:val="22"/>
          <w:szCs w:val="22"/>
        </w:rPr>
        <mc:AlternateContent>
          <mc:Choice Requires="wps">
            <w:drawing>
              <wp:inline distT="0" distB="0" distL="0" distR="0">
                <wp:extent cx="9525" cy="9525"/>
                <wp:effectExtent l="95250" t="38100" r="85725" b="47625"/>
                <wp:docPr id="3" name="Rectangle 3" descr="https://d.adroll.com/cm/outbrain/out?advertisable=UCJWNFYZINCLJEPAKCJNO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F094A" w:rsidRDefault="004F094A" w:rsidP="004F094A">
                            <w:pPr>
                              <w:jc w:val="center"/>
                            </w:pPr>
                          </w:p>
                        </w:txbxContent>
                      </wps:txbx>
                      <wps:bodyPr rot="0" vert="horz" wrap="square" lIns="91440" tIns="45720" rIns="91440" bIns="45720" anchor="t" anchorCtr="0" upright="1">
                        <a:noAutofit/>
                      </wps:bodyPr>
                    </wps:wsp>
                  </a:graphicData>
                </a:graphic>
              </wp:inline>
            </w:drawing>
          </mc:Choice>
          <mc:Fallback>
            <w:pict>
              <v:rect id="Rectangle 3" o:spid="_x0000_s1026" alt="https://d.adroll.com/cm/outbrain/out?advertisable=UCJWNFYZINCLJEPAKCJNOO"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" filled="f" stroked="f">
                <o:lock v:ext="edit" aspectratio="t"/>
                <v:textbox>
                  <w:txbxContent>
                    <w:p w:rsidR="004F094A" w:rsidRDefault="004F094A" w:rsidP="004F094A">
                      <w:pPr>
                        <w:jc w:val="center"/>
                      </w:pPr>
                    </w:p>
                  </w:txbxContent>
                </v:textbox>
                <w10:anchorlock/>
              </v:rect>
            </w:pict>
          </mc:Fallback>
        </mc:AlternateContent>
      </w:r>
      <w:r w:rsidR="00572E82" w:rsidRPr="00941561">
        <w:rPr>
          <w:rFonts w:asciiTheme="minorHAnsi" w:hAnsiTheme="minorHAnsi" w:cstheme="minorHAnsi"/>
          <w:noProof/>
          <w:color w:val="000000" w:themeColor="text1"/>
          <w:sz w:val="22"/>
          <w:szCs w:val="22"/>
        </w:rPr>
        <mc:AlternateContent>
          <mc:Choice Requires="wps">
            <w:drawing>
              <wp:inline distT="0" distB="0" distL="0" distR="0">
                <wp:extent cx="9525" cy="9525"/>
                <wp:effectExtent l="95250" t="38100" r="85725" b="47625"/>
                <wp:docPr id="2" name="Rectangle 2" descr="https://d.adroll.com/cm/pubmatic/out?advertisable=UCJWNFYZINCLJEPAKCJNO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F094A" w:rsidRDefault="004F094A" w:rsidP="004F094A">
                            <w:pPr>
                              <w:jc w:val="center"/>
                            </w:pPr>
                          </w:p>
                        </w:txbxContent>
                      </wps:txbx>
                      <wps:bodyPr rot="0" vert="horz" wrap="square" lIns="91440" tIns="45720" rIns="91440" bIns="45720" anchor="t" anchorCtr="0" upright="1">
                        <a:noAutofit/>
                      </wps:bodyPr>
                    </wps:wsp>
                  </a:graphicData>
                </a:graphic>
              </wp:inline>
            </w:drawing>
          </mc:Choice>
          <mc:Fallback>
            <w:pict>
              <v:rect id="Rectangle 2" o:spid="_x0000_s1027" alt="https://d.adroll.com/cm/pubmatic/out?advertisable=UCJWNFYZINCLJEPAKCJNOO"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" filled="f" stroked="f">
                <o:lock v:ext="edit" aspectratio="t"/>
                <v:textbox>
                  <w:txbxContent>
                    <w:p w:rsidR="004F094A" w:rsidRDefault="004F094A" w:rsidP="004F094A">
                      <w:pPr>
                        <w:jc w:val="center"/>
                      </w:pPr>
                    </w:p>
                  </w:txbxContent>
                </v:textbox>
                <w10:anchorlock/>
              </v:rect>
            </w:pict>
          </mc:Fallback>
        </mc:AlternateContent>
      </w:r>
      <w:r w:rsidR="006C6350" w:rsidRPr="00941561">
        <w:rPr>
          <w:rFonts w:asciiTheme="minorHAnsi" w:hAnsiTheme="minorHAnsi" w:cstheme="minorHAnsi"/>
          <w:color w:val="000000" w:themeColor="text1"/>
          <w:sz w:val="22"/>
          <w:szCs w:val="22"/>
        </w:rPr>
        <w:t xml:space="preserve">Legislation offers you protection from breach of employment legislation, such as; equal opportunity laws. </w:t>
      </w:r>
      <w:r w:rsidR="008D444A" w:rsidRPr="00941561">
        <w:rPr>
          <w:rFonts w:asciiTheme="minorHAnsi" w:hAnsiTheme="minorHAnsi" w:cstheme="minorHAnsi"/>
          <w:color w:val="000000" w:themeColor="text1"/>
          <w:sz w:val="22"/>
          <w:szCs w:val="22"/>
        </w:rPr>
        <w:t xml:space="preserve"> Negative factor of not having legislation</w:t>
      </w:r>
      <w:r w:rsidR="00D2479F" w:rsidRPr="00941561">
        <w:rPr>
          <w:rFonts w:asciiTheme="minorHAnsi" w:hAnsiTheme="minorHAnsi" w:cstheme="minorHAnsi"/>
          <w:color w:val="000000" w:themeColor="text1"/>
          <w:sz w:val="22"/>
          <w:szCs w:val="22"/>
        </w:rPr>
        <w:t xml:space="preserve">. There are negative factors for not having legislation. This is because legislation is run through parliament, so without having legislation decisions are made by unauthorised individuals or individuals of a lower knowledge and understanding of people in parliament. </w:t>
      </w:r>
      <w:r w:rsidR="00B64F19" w:rsidRPr="00941561">
        <w:rPr>
          <w:rFonts w:asciiTheme="minorHAnsi" w:hAnsiTheme="minorHAnsi" w:cstheme="minorHAnsi"/>
          <w:color w:val="000000" w:themeColor="text1"/>
          <w:sz w:val="22"/>
          <w:szCs w:val="22"/>
        </w:rPr>
        <w:t xml:space="preserve">(Get revising, 2019). </w:t>
      </w:r>
      <w:r w:rsidR="00D2479F" w:rsidRPr="00941561">
        <w:rPr>
          <w:rFonts w:asciiTheme="minorHAnsi" w:hAnsiTheme="minorHAnsi" w:cstheme="minorHAnsi"/>
          <w:color w:val="000000" w:themeColor="text1"/>
          <w:sz w:val="22"/>
          <w:szCs w:val="22"/>
        </w:rPr>
        <w:t xml:space="preserve"> </w:t>
      </w:r>
      <w:r w:rsidR="008D444A" w:rsidRPr="00941561">
        <w:rPr>
          <w:rFonts w:asciiTheme="minorHAnsi" w:hAnsiTheme="minorHAnsi" w:cstheme="minorHAnsi"/>
          <w:color w:val="000000" w:themeColor="text1"/>
          <w:sz w:val="22"/>
          <w:szCs w:val="22"/>
        </w:rPr>
        <w:t xml:space="preserve"> </w:t>
      </w:r>
      <w:r w:rsidR="008D444A" w:rsidRPr="00941561">
        <w:rPr>
          <w:rFonts w:asciiTheme="minorHAnsi" w:hAnsiTheme="minorHAnsi" w:cstheme="minorHAnsi"/>
          <w:noProof/>
          <w:color w:val="000000" w:themeColor="text1"/>
          <w:sz w:val="22"/>
          <w:szCs w:val="22"/>
        </w:rPr>
        <mc:AlternateContent>
          <mc:Choice Requires="wps">
            <w:drawing>
              <wp:inline distT="0" distB="0" distL="0" distR="0">
                <wp:extent cx="9525" cy="9525"/>
                <wp:effectExtent l="95250" t="38100" r="85725" b="47625"/>
                <wp:docPr id="11" name="Rectangle 11" descr="https://d.adroll.com/cm/r/out?advertisable=SMUSI7GL6JF5LGMW2NQQK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F094A" w:rsidRDefault="004F094A" w:rsidP="004F094A">
                            <w:pPr>
                              <w:jc w:val="center"/>
                            </w:pPr>
                          </w:p>
                        </w:txbxContent>
                      </wps:txbx>
                      <wps:bodyPr rot="0" vert="horz" wrap="square" lIns="91440" tIns="45720" rIns="91440" bIns="45720" anchor="t" anchorCtr="0" upright="1">
                        <a:noAutofit/>
                      </wps:bodyPr>
                    </wps:wsp>
                  </a:graphicData>
                </a:graphic>
              </wp:inline>
            </w:drawing>
          </mc:Choice>
          <mc:Fallback>
            <w:pict>
              <v:rect id="Rectangle 11" o:spid="_x0000_s1028" alt="https://d.adroll.com/cm/r/out?advertisable=SMUSI7GL6JF5LGMW2NQQKW"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" filled="f" stroked="f">
                <o:lock v:ext="edit" aspectratio="t"/>
                <v:textbox>
                  <w:txbxContent>
                    <w:p w:rsidR="004F094A" w:rsidRDefault="004F094A" w:rsidP="004F094A">
                      <w:pPr>
                        <w:jc w:val="center"/>
                      </w:pPr>
                    </w:p>
                  </w:txbxContent>
                </v:textbox>
                <w10:anchorlock/>
              </v:rect>
            </w:pict>
          </mc:Fallback>
        </mc:AlternateContent>
      </w:r>
      <w:r w:rsidR="008D444A" w:rsidRPr="00941561">
        <w:rPr>
          <w:rFonts w:asciiTheme="minorHAnsi" w:hAnsiTheme="minorHAnsi" w:cstheme="minorHAnsi"/>
          <w:noProof/>
          <w:color w:val="000000" w:themeColor="text1"/>
          <w:sz w:val="22"/>
          <w:szCs w:val="22"/>
        </w:rPr>
        <w:drawing>
          <wp:inline distT="0" distB="0" distL="0" distR="0">
            <wp:extent cx="9525" cy="9525"/>
            <wp:effectExtent l="0" t="0" r="0" b="0"/>
            <wp:docPr id="10" name="Picture 10" descr="https://d.adroll.com/cm/b/out?advertisable=SMUSI7GL6JF5LGMW2NQQK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d.adroll.com/cm/b/out?advertisable=SMUSI7GL6JF5LGMW2NQQK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008D444A" w:rsidRPr="00941561">
        <w:rPr>
          <w:rFonts w:asciiTheme="minorHAnsi" w:hAnsiTheme="minorHAnsi" w:cstheme="minorHAnsi"/>
          <w:noProof/>
          <w:color w:val="000000" w:themeColor="text1"/>
          <w:sz w:val="22"/>
          <w:szCs w:val="22"/>
        </w:rPr>
        <w:drawing>
          <wp:inline distT="0" distB="0" distL="0" distR="0">
            <wp:extent cx="9525" cy="9525"/>
            <wp:effectExtent l="0" t="0" r="0" b="0"/>
            <wp:docPr id="9" name="Picture 9" descr="https://d.adroll.com/cm/x/out?advertisable=SMUSI7GL6JF5LGMW2NQQK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d.adroll.com/cm/x/out?advertisable=SMUSI7GL6JF5LGMW2NQQK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00941561" w:rsidRPr="00941561">
        <w:rPr>
          <w:rFonts w:asciiTheme="minorHAnsi" w:hAnsiTheme="minorHAnsi" w:cstheme="minorHAnsi"/>
          <w:color w:val="000000" w:themeColor="text1"/>
          <w:sz w:val="22"/>
          <w:szCs w:val="22"/>
        </w:rPr>
        <w:t xml:space="preserve">In inclusion to this, a negative factor of not having legislation is that without legislation </w:t>
      </w:r>
      <w:r w:rsidR="00941561">
        <w:rPr>
          <w:rFonts w:asciiTheme="minorHAnsi" w:hAnsiTheme="minorHAnsi" w:cstheme="minorHAnsi"/>
          <w:color w:val="000000" w:themeColor="text1"/>
          <w:sz w:val="22"/>
          <w:szCs w:val="22"/>
        </w:rPr>
        <w:t>you cannot complain whereas with legislation you can complain with</w:t>
      </w:r>
      <w:r w:rsidR="00941561" w:rsidRPr="00941561">
        <w:rPr>
          <w:rFonts w:asciiTheme="minorHAnsi" w:hAnsiTheme="minorHAnsi" w:cstheme="minorHAnsi"/>
          <w:color w:val="000000" w:themeColor="text1"/>
          <w:sz w:val="22"/>
          <w:szCs w:val="22"/>
        </w:rPr>
        <w:t xml:space="preserve"> comp</w:t>
      </w:r>
      <w:r w:rsidR="00941561">
        <w:rPr>
          <w:rFonts w:asciiTheme="minorHAnsi" w:hAnsiTheme="minorHAnsi" w:cstheme="minorHAnsi"/>
          <w:color w:val="000000" w:themeColor="text1"/>
          <w:sz w:val="22"/>
          <w:szCs w:val="22"/>
        </w:rPr>
        <w:t>lying with relevant legislation. With legislation in place</w:t>
      </w:r>
      <w:r w:rsidR="00941561" w:rsidRPr="00941561">
        <w:rPr>
          <w:rFonts w:asciiTheme="minorHAnsi" w:hAnsiTheme="minorHAnsi" w:cstheme="minorHAnsi"/>
          <w:color w:val="000000" w:themeColor="text1"/>
          <w:sz w:val="22"/>
          <w:szCs w:val="22"/>
        </w:rPr>
        <w:t xml:space="preserve"> both employers and their staff members can ensure that their hiring processes, dismissal processes, and </w:t>
      </w:r>
      <w:r w:rsidR="00941561">
        <w:rPr>
          <w:rFonts w:asciiTheme="minorHAnsi" w:hAnsiTheme="minorHAnsi" w:cstheme="minorHAnsi"/>
          <w:color w:val="000000" w:themeColor="text1"/>
          <w:sz w:val="22"/>
          <w:szCs w:val="22"/>
        </w:rPr>
        <w:t xml:space="preserve">their workplace as a whole, and is </w:t>
      </w:r>
      <w:r w:rsidR="00941561" w:rsidRPr="00941561">
        <w:rPr>
          <w:rFonts w:asciiTheme="minorHAnsi" w:hAnsiTheme="minorHAnsi" w:cstheme="minorHAnsi"/>
          <w:color w:val="000000" w:themeColor="text1"/>
          <w:sz w:val="22"/>
          <w:szCs w:val="22"/>
        </w:rPr>
        <w:t>fair for every individual.</w:t>
      </w:r>
      <w:r w:rsidR="00941561">
        <w:rPr>
          <w:rFonts w:asciiTheme="minorHAnsi" w:hAnsiTheme="minorHAnsi" w:cstheme="minorHAnsi"/>
          <w:color w:val="000000" w:themeColor="text1"/>
          <w:sz w:val="22"/>
          <w:szCs w:val="22"/>
        </w:rPr>
        <w:t xml:space="preserve"> Having legislation is beneficial and a positive factor for many employees due to the fact that Employment law also helps individuals tackle</w:t>
      </w:r>
      <w:r w:rsidR="00941561" w:rsidRPr="00941561">
        <w:rPr>
          <w:rFonts w:asciiTheme="minorHAnsi" w:hAnsiTheme="minorHAnsi" w:cstheme="minorHAnsi"/>
          <w:color w:val="000000" w:themeColor="text1"/>
          <w:sz w:val="22"/>
          <w:szCs w:val="22"/>
        </w:rPr>
        <w:t xml:space="preserve"> discrimination, </w:t>
      </w:r>
      <w:r w:rsidR="00941561">
        <w:rPr>
          <w:rFonts w:asciiTheme="minorHAnsi" w:hAnsiTheme="minorHAnsi" w:cstheme="minorHAnsi"/>
          <w:color w:val="000000" w:themeColor="text1"/>
          <w:sz w:val="22"/>
          <w:szCs w:val="22"/>
        </w:rPr>
        <w:t>and effectively promote equal opportunities</w:t>
      </w:r>
      <w:r w:rsidR="00941561" w:rsidRPr="00941561">
        <w:rPr>
          <w:rFonts w:asciiTheme="minorHAnsi" w:hAnsiTheme="minorHAnsi" w:cstheme="minorHAnsi"/>
          <w:color w:val="000000" w:themeColor="text1"/>
          <w:sz w:val="22"/>
          <w:szCs w:val="22"/>
        </w:rPr>
        <w:t xml:space="preserve"> at work.</w:t>
      </w:r>
      <w:r w:rsidR="00CD3CE7">
        <w:rPr>
          <w:rFonts w:asciiTheme="minorHAnsi" w:hAnsiTheme="minorHAnsi" w:cstheme="minorHAnsi"/>
          <w:color w:val="000000" w:themeColor="text1"/>
          <w:sz w:val="22"/>
          <w:szCs w:val="22"/>
        </w:rPr>
        <w:t xml:space="preserve"> (Reed, 2019). </w:t>
      </w:r>
    </w:p>
    <w:p w:rsidR="002A560B" w:rsidRDefault="00340AAF" w:rsidP="00322D84">
      <w:pPr>
        <w:pStyle w:val="NormalWeb"/>
        <w:spacing w:line="360" w:lineRule="auto"/>
        <w:rPr>
          <w:rFonts w:asciiTheme="minorHAnsi" w:hAnsiTheme="minorHAnsi" w:cstheme="minorHAnsi"/>
          <w:color w:val="000000" w:themeColor="text1"/>
          <w:sz w:val="22"/>
          <w:szCs w:val="22"/>
          <w:lang w:val="en"/>
        </w:rPr>
      </w:pPr>
      <w:r>
        <w:rPr>
          <w:rFonts w:asciiTheme="minorHAnsi" w:hAnsiTheme="minorHAnsi" w:cstheme="minorHAnsi"/>
          <w:color w:val="000000" w:themeColor="text1"/>
          <w:sz w:val="22"/>
          <w:szCs w:val="22"/>
        </w:rPr>
        <w:t>Federations are also part of legislations, federations</w:t>
      </w:r>
      <w:r w:rsidRPr="00340AAF">
        <w:rPr>
          <w:rFonts w:asciiTheme="minorHAnsi" w:hAnsiTheme="minorHAnsi" w:cstheme="minorHAnsi"/>
          <w:color w:val="000000" w:themeColor="text1"/>
          <w:sz w:val="22"/>
          <w:szCs w:val="22"/>
          <w:lang w:val="en"/>
        </w:rPr>
        <w:t xml:space="preserve"> </w:t>
      </w:r>
      <w:hyperlink r:id="rId9" w:history="1">
        <w:r w:rsidRPr="00340AAF">
          <w:rPr>
            <w:rStyle w:val="Hyperlink"/>
            <w:rFonts w:asciiTheme="minorHAnsi" w:hAnsiTheme="minorHAnsi" w:cstheme="minorHAnsi"/>
            <w:color w:val="000000" w:themeColor="text1"/>
            <w:sz w:val="22"/>
            <w:szCs w:val="22"/>
            <w:u w:val="none"/>
            <w:lang w:val="en"/>
          </w:rPr>
          <w:t>organization</w:t>
        </w:r>
      </w:hyperlink>
      <w:r>
        <w:rPr>
          <w:rFonts w:asciiTheme="minorHAnsi" w:hAnsiTheme="minorHAnsi" w:cstheme="minorHAnsi"/>
          <w:color w:val="000000" w:themeColor="text1"/>
          <w:sz w:val="22"/>
          <w:szCs w:val="22"/>
          <w:lang w:val="en"/>
        </w:rPr>
        <w:t>s comprised that are s</w:t>
      </w:r>
      <w:r w:rsidRPr="00340AAF">
        <w:rPr>
          <w:rFonts w:asciiTheme="minorHAnsi" w:hAnsiTheme="minorHAnsi" w:cstheme="minorHAnsi"/>
          <w:color w:val="000000" w:themeColor="text1"/>
          <w:sz w:val="22"/>
          <w:szCs w:val="22"/>
          <w:lang w:val="en"/>
        </w:rPr>
        <w:t xml:space="preserve">et of smaller organizations or companies, which seeks to bring attention to issues that are of importance to its members. Each organization </w:t>
      </w:r>
      <w:r>
        <w:rPr>
          <w:rFonts w:asciiTheme="minorHAnsi" w:hAnsiTheme="minorHAnsi" w:cstheme="minorHAnsi"/>
          <w:color w:val="000000" w:themeColor="text1"/>
          <w:sz w:val="22"/>
          <w:szCs w:val="22"/>
          <w:lang w:val="en"/>
        </w:rPr>
        <w:t>related to the federation maintains their</w:t>
      </w:r>
      <w:r w:rsidRPr="00340AAF">
        <w:rPr>
          <w:rFonts w:asciiTheme="minorHAnsi" w:hAnsiTheme="minorHAnsi" w:cstheme="minorHAnsi"/>
          <w:color w:val="000000" w:themeColor="text1"/>
          <w:sz w:val="22"/>
          <w:szCs w:val="22"/>
          <w:lang w:val="en"/>
        </w:rPr>
        <w:t xml:space="preserve"> </w:t>
      </w:r>
      <w:hyperlink r:id="rId10" w:history="1">
        <w:r w:rsidRPr="00340AAF">
          <w:rPr>
            <w:rStyle w:val="Hyperlink"/>
            <w:rFonts w:asciiTheme="minorHAnsi" w:hAnsiTheme="minorHAnsi" w:cstheme="minorHAnsi"/>
            <w:color w:val="000000" w:themeColor="text1"/>
            <w:sz w:val="22"/>
            <w:szCs w:val="22"/>
            <w:u w:val="none"/>
            <w:lang w:val="en"/>
          </w:rPr>
          <w:t>control</w:t>
        </w:r>
      </w:hyperlink>
      <w:r>
        <w:rPr>
          <w:rFonts w:asciiTheme="minorHAnsi" w:hAnsiTheme="minorHAnsi" w:cstheme="minorHAnsi"/>
          <w:color w:val="000000" w:themeColor="text1"/>
          <w:sz w:val="22"/>
          <w:szCs w:val="22"/>
          <w:lang w:val="en"/>
        </w:rPr>
        <w:t xml:space="preserve"> over their</w:t>
      </w:r>
      <w:r w:rsidRPr="00340AAF">
        <w:rPr>
          <w:rFonts w:asciiTheme="minorHAnsi" w:hAnsiTheme="minorHAnsi" w:cstheme="minorHAnsi"/>
          <w:color w:val="000000" w:themeColor="text1"/>
          <w:sz w:val="22"/>
          <w:szCs w:val="22"/>
          <w:lang w:val="en"/>
        </w:rPr>
        <w:t xml:space="preserve"> own </w:t>
      </w:r>
      <w:hyperlink r:id="rId11" w:history="1">
        <w:r w:rsidRPr="00340AAF">
          <w:rPr>
            <w:rStyle w:val="Hyperlink"/>
            <w:rFonts w:asciiTheme="minorHAnsi" w:hAnsiTheme="minorHAnsi" w:cstheme="minorHAnsi"/>
            <w:color w:val="000000" w:themeColor="text1"/>
            <w:sz w:val="22"/>
            <w:szCs w:val="22"/>
            <w:u w:val="none"/>
            <w:lang w:val="en"/>
          </w:rPr>
          <w:t>operations</w:t>
        </w:r>
      </w:hyperlink>
      <w:r w:rsidRPr="00340AAF">
        <w:rPr>
          <w:rFonts w:asciiTheme="minorHAnsi" w:hAnsiTheme="minorHAnsi" w:cstheme="minorHAnsi"/>
          <w:color w:val="000000" w:themeColor="text1"/>
          <w:sz w:val="22"/>
          <w:szCs w:val="22"/>
          <w:lang w:val="en"/>
        </w:rPr>
        <w:t xml:space="preserve">. For example, a </w:t>
      </w:r>
      <w:hyperlink r:id="rId12" w:history="1">
        <w:r w:rsidRPr="00340AAF">
          <w:rPr>
            <w:rStyle w:val="Hyperlink"/>
            <w:rFonts w:asciiTheme="minorHAnsi" w:hAnsiTheme="minorHAnsi" w:cstheme="minorHAnsi"/>
            <w:color w:val="000000" w:themeColor="text1"/>
            <w:sz w:val="22"/>
            <w:szCs w:val="22"/>
            <w:u w:val="none"/>
            <w:lang w:val="en"/>
          </w:rPr>
          <w:t>group</w:t>
        </w:r>
      </w:hyperlink>
      <w:r w:rsidRPr="00340AAF">
        <w:rPr>
          <w:rFonts w:asciiTheme="minorHAnsi" w:hAnsiTheme="minorHAnsi" w:cstheme="minorHAnsi"/>
          <w:color w:val="000000" w:themeColor="text1"/>
          <w:sz w:val="22"/>
          <w:szCs w:val="22"/>
          <w:lang w:val="en"/>
        </w:rPr>
        <w:t xml:space="preserve"> of small businesses in a related </w:t>
      </w:r>
      <w:hyperlink r:id="rId13" w:history="1">
        <w:r w:rsidRPr="00340AAF">
          <w:rPr>
            <w:rStyle w:val="Hyperlink"/>
            <w:rFonts w:asciiTheme="minorHAnsi" w:hAnsiTheme="minorHAnsi" w:cstheme="minorHAnsi"/>
            <w:color w:val="000000" w:themeColor="text1"/>
            <w:sz w:val="22"/>
            <w:szCs w:val="22"/>
            <w:u w:val="none"/>
            <w:lang w:val="en"/>
          </w:rPr>
          <w:t>industry</w:t>
        </w:r>
      </w:hyperlink>
      <w:r w:rsidRPr="00340AAF">
        <w:rPr>
          <w:rFonts w:asciiTheme="minorHAnsi" w:hAnsiTheme="minorHAnsi" w:cstheme="minorHAnsi"/>
          <w:color w:val="000000" w:themeColor="text1"/>
          <w:sz w:val="22"/>
          <w:szCs w:val="22"/>
          <w:lang w:val="en"/>
        </w:rPr>
        <w:t xml:space="preserve"> might </w:t>
      </w:r>
      <w:hyperlink r:id="rId14" w:history="1">
        <w:r w:rsidRPr="00340AAF">
          <w:rPr>
            <w:rStyle w:val="Hyperlink"/>
            <w:rFonts w:asciiTheme="minorHAnsi" w:hAnsiTheme="minorHAnsi" w:cstheme="minorHAnsi"/>
            <w:color w:val="000000" w:themeColor="text1"/>
            <w:sz w:val="22"/>
            <w:szCs w:val="22"/>
            <w:u w:val="none"/>
            <w:lang w:val="en"/>
          </w:rPr>
          <w:t>form</w:t>
        </w:r>
      </w:hyperlink>
      <w:r w:rsidRPr="00340AAF">
        <w:rPr>
          <w:rFonts w:asciiTheme="minorHAnsi" w:hAnsiTheme="minorHAnsi" w:cstheme="minorHAnsi"/>
          <w:color w:val="000000" w:themeColor="text1"/>
          <w:sz w:val="22"/>
          <w:szCs w:val="22"/>
          <w:lang w:val="en"/>
        </w:rPr>
        <w:t xml:space="preserve"> a federation in </w:t>
      </w:r>
      <w:hyperlink r:id="rId15" w:history="1">
        <w:r w:rsidRPr="00340AAF">
          <w:rPr>
            <w:rStyle w:val="Hyperlink"/>
            <w:rFonts w:asciiTheme="minorHAnsi" w:hAnsiTheme="minorHAnsi" w:cstheme="minorHAnsi"/>
            <w:color w:val="000000" w:themeColor="text1"/>
            <w:sz w:val="22"/>
            <w:szCs w:val="22"/>
            <w:u w:val="none"/>
            <w:lang w:val="en"/>
          </w:rPr>
          <w:t>order</w:t>
        </w:r>
      </w:hyperlink>
      <w:r w:rsidRPr="00340AAF">
        <w:rPr>
          <w:rFonts w:asciiTheme="minorHAnsi" w:hAnsiTheme="minorHAnsi" w:cstheme="minorHAnsi"/>
          <w:color w:val="000000" w:themeColor="text1"/>
          <w:sz w:val="22"/>
          <w:szCs w:val="22"/>
          <w:lang w:val="en"/>
        </w:rPr>
        <w:t xml:space="preserve"> to </w:t>
      </w:r>
      <w:hyperlink r:id="rId16" w:history="1">
        <w:r w:rsidRPr="00340AAF">
          <w:rPr>
            <w:rStyle w:val="Hyperlink"/>
            <w:rFonts w:asciiTheme="minorHAnsi" w:hAnsiTheme="minorHAnsi" w:cstheme="minorHAnsi"/>
            <w:color w:val="000000" w:themeColor="text1"/>
            <w:sz w:val="22"/>
            <w:szCs w:val="22"/>
            <w:u w:val="none"/>
            <w:lang w:val="en"/>
          </w:rPr>
          <w:t>lobby</w:t>
        </w:r>
      </w:hyperlink>
      <w:r w:rsidRPr="00340AAF">
        <w:rPr>
          <w:rFonts w:asciiTheme="minorHAnsi" w:hAnsiTheme="minorHAnsi" w:cstheme="minorHAnsi"/>
          <w:color w:val="000000" w:themeColor="text1"/>
          <w:sz w:val="22"/>
          <w:szCs w:val="22"/>
          <w:lang w:val="en"/>
        </w:rPr>
        <w:t xml:space="preserve"> the </w:t>
      </w:r>
      <w:hyperlink r:id="rId17" w:history="1">
        <w:r w:rsidRPr="00340AAF">
          <w:rPr>
            <w:rStyle w:val="Hyperlink"/>
            <w:rFonts w:asciiTheme="minorHAnsi" w:hAnsiTheme="minorHAnsi" w:cstheme="minorHAnsi"/>
            <w:color w:val="000000" w:themeColor="text1"/>
            <w:sz w:val="22"/>
            <w:szCs w:val="22"/>
            <w:u w:val="none"/>
            <w:lang w:val="en"/>
          </w:rPr>
          <w:t>government</w:t>
        </w:r>
      </w:hyperlink>
      <w:r>
        <w:rPr>
          <w:rFonts w:asciiTheme="minorHAnsi" w:hAnsiTheme="minorHAnsi" w:cstheme="minorHAnsi"/>
          <w:color w:val="000000" w:themeColor="text1"/>
          <w:sz w:val="22"/>
          <w:szCs w:val="22"/>
          <w:lang w:val="en"/>
        </w:rPr>
        <w:t xml:space="preserve"> for laws in favor and in relation </w:t>
      </w:r>
      <w:r w:rsidRPr="00340AAF">
        <w:rPr>
          <w:rFonts w:asciiTheme="minorHAnsi" w:hAnsiTheme="minorHAnsi" w:cstheme="minorHAnsi"/>
          <w:color w:val="000000" w:themeColor="text1"/>
          <w:sz w:val="22"/>
          <w:szCs w:val="22"/>
          <w:lang w:val="en"/>
        </w:rPr>
        <w:t>to small businesses</w:t>
      </w:r>
      <w:r w:rsidR="001C5E9D">
        <w:rPr>
          <w:rFonts w:asciiTheme="minorHAnsi" w:hAnsiTheme="minorHAnsi" w:cstheme="minorHAnsi"/>
          <w:color w:val="000000" w:themeColor="text1"/>
          <w:sz w:val="22"/>
          <w:szCs w:val="22"/>
          <w:lang w:val="en"/>
        </w:rPr>
        <w:t>. (Business Dictionary, 20</w:t>
      </w:r>
      <w:r w:rsidR="008E007C">
        <w:rPr>
          <w:rFonts w:asciiTheme="minorHAnsi" w:hAnsiTheme="minorHAnsi" w:cstheme="minorHAnsi"/>
          <w:color w:val="000000" w:themeColor="text1"/>
          <w:sz w:val="22"/>
          <w:szCs w:val="22"/>
          <w:lang w:val="en"/>
        </w:rPr>
        <w:t>1</w:t>
      </w:r>
      <w:r w:rsidR="001C5E9D">
        <w:rPr>
          <w:rFonts w:asciiTheme="minorHAnsi" w:hAnsiTheme="minorHAnsi" w:cstheme="minorHAnsi"/>
          <w:color w:val="000000" w:themeColor="text1"/>
          <w:sz w:val="22"/>
          <w:szCs w:val="22"/>
          <w:lang w:val="en"/>
        </w:rPr>
        <w:t xml:space="preserve">9). </w:t>
      </w:r>
      <w:r w:rsidR="00994B32">
        <w:rPr>
          <w:rFonts w:asciiTheme="minorHAnsi" w:hAnsiTheme="minorHAnsi" w:cstheme="minorHAnsi"/>
          <w:color w:val="000000" w:themeColor="text1"/>
          <w:sz w:val="22"/>
          <w:szCs w:val="22"/>
          <w:lang w:val="en"/>
        </w:rPr>
        <w:t xml:space="preserve"> (Paul Barry Clarke, 2001) suggests that Federations only occur with regards to legislated executive powers. </w:t>
      </w:r>
      <w:r w:rsidR="002A560B">
        <w:rPr>
          <w:rFonts w:asciiTheme="minorHAnsi" w:hAnsiTheme="minorHAnsi" w:cstheme="minorHAnsi"/>
          <w:color w:val="000000" w:themeColor="text1"/>
          <w:sz w:val="22"/>
          <w:szCs w:val="22"/>
          <w:lang w:val="en"/>
        </w:rPr>
        <w:t xml:space="preserve"> </w:t>
      </w:r>
    </w:p>
    <w:p w:rsidR="00061492" w:rsidRDefault="002A560B" w:rsidP="00322D84">
      <w:pPr>
        <w:pStyle w:val="NormalWeb"/>
        <w:spacing w:line="360" w:lineRule="auto"/>
        <w:rPr>
          <w:rFonts w:asciiTheme="minorHAnsi" w:hAnsiTheme="minorHAnsi" w:cstheme="minorHAnsi"/>
          <w:color w:val="000000" w:themeColor="text1"/>
          <w:sz w:val="22"/>
          <w:szCs w:val="22"/>
          <w:lang w:val="en"/>
        </w:rPr>
      </w:pPr>
      <w:r>
        <w:rPr>
          <w:rFonts w:asciiTheme="minorHAnsi" w:hAnsiTheme="minorHAnsi" w:cstheme="minorHAnsi"/>
          <w:color w:val="000000" w:themeColor="text1"/>
          <w:sz w:val="22"/>
          <w:szCs w:val="22"/>
          <w:lang w:val="en"/>
        </w:rPr>
        <w:t xml:space="preserve">New legislation was brought into practice within the 1980s which then witnesses major development in legislative activity in relation to </w:t>
      </w:r>
      <w:r w:rsidR="00BC5989">
        <w:rPr>
          <w:rFonts w:asciiTheme="minorHAnsi" w:hAnsiTheme="minorHAnsi" w:cstheme="minorHAnsi"/>
          <w:color w:val="000000" w:themeColor="text1"/>
          <w:sz w:val="22"/>
          <w:szCs w:val="22"/>
          <w:lang w:val="en"/>
        </w:rPr>
        <w:t xml:space="preserve">legal deposit. </w:t>
      </w:r>
      <w:r>
        <w:rPr>
          <w:rFonts w:asciiTheme="minorHAnsi" w:hAnsiTheme="minorHAnsi" w:cstheme="minorHAnsi"/>
          <w:color w:val="000000" w:themeColor="text1"/>
          <w:sz w:val="22"/>
          <w:szCs w:val="22"/>
          <w:lang w:val="en"/>
        </w:rPr>
        <w:t xml:space="preserve"> </w:t>
      </w:r>
      <w:r w:rsidR="00BC5989">
        <w:rPr>
          <w:rFonts w:asciiTheme="minorHAnsi" w:hAnsiTheme="minorHAnsi" w:cstheme="minorHAnsi"/>
          <w:color w:val="000000" w:themeColor="text1"/>
          <w:sz w:val="22"/>
          <w:szCs w:val="22"/>
          <w:lang w:val="en"/>
        </w:rPr>
        <w:t xml:space="preserve">Four states enacted new legislation instead of amending current legislation which already exists. In South Australia in the date 1984, freedom of information legislation and agencies are not usually required to deposit copies of material with libraries. This is due to freedom of information purpose.  </w:t>
      </w:r>
      <w:r w:rsidR="00AA2D8D">
        <w:rPr>
          <w:rFonts w:asciiTheme="minorHAnsi" w:hAnsiTheme="minorHAnsi" w:cstheme="minorHAnsi"/>
          <w:color w:val="000000" w:themeColor="text1"/>
          <w:sz w:val="22"/>
          <w:szCs w:val="22"/>
          <w:lang w:val="en"/>
        </w:rPr>
        <w:t>(National Library of Australia, 1993).</w:t>
      </w:r>
      <w:r w:rsidR="0021642A">
        <w:rPr>
          <w:rFonts w:asciiTheme="minorHAnsi" w:hAnsiTheme="minorHAnsi" w:cstheme="minorHAnsi"/>
          <w:color w:val="000000" w:themeColor="text1"/>
          <w:sz w:val="22"/>
          <w:szCs w:val="22"/>
          <w:lang w:val="en"/>
        </w:rPr>
        <w:t xml:space="preserve"> In the last ten years within New York in America fundamental policies movement recall for decisions. </w:t>
      </w:r>
      <w:r w:rsidR="00F22809">
        <w:rPr>
          <w:rFonts w:asciiTheme="minorHAnsi" w:hAnsiTheme="minorHAnsi" w:cstheme="minorHAnsi"/>
          <w:color w:val="000000" w:themeColor="text1"/>
          <w:sz w:val="22"/>
          <w:szCs w:val="22"/>
          <w:lang w:val="en"/>
        </w:rPr>
        <w:t xml:space="preserve"> The American legislation connects with monopoly and is with relation to the Anti-trust act.  Within the ten years America seen remarkable changes in attitude of American courts and legislative power reached an extreme limit in the decision of the Supreme Court. </w:t>
      </w:r>
      <w:r w:rsidR="00BA63B0">
        <w:rPr>
          <w:rFonts w:asciiTheme="minorHAnsi" w:hAnsiTheme="minorHAnsi" w:cstheme="minorHAnsi"/>
          <w:color w:val="000000" w:themeColor="text1"/>
          <w:sz w:val="22"/>
          <w:szCs w:val="22"/>
          <w:lang w:val="en"/>
        </w:rPr>
        <w:t xml:space="preserve"> (Emst Freund, 2005).</w:t>
      </w:r>
    </w:p>
    <w:p w:rsidR="00EA2B51" w:rsidRPr="00941561" w:rsidRDefault="00BD48E1" w:rsidP="00322D84">
      <w:pPr>
        <w:pStyle w:val="NormalWeb"/>
        <w:spacing w:line="360" w:lineRule="auto"/>
        <w:rPr>
          <w:rFonts w:asciiTheme="minorHAnsi" w:hAnsiTheme="minorHAnsi" w:cstheme="minorHAnsi"/>
          <w:color w:val="000000" w:themeColor="text1"/>
          <w:sz w:val="22"/>
          <w:szCs w:val="22"/>
          <w:lang w:val="en"/>
        </w:rPr>
      </w:pPr>
      <w:r>
        <w:rPr>
          <w:rFonts w:asciiTheme="minorHAnsi" w:hAnsiTheme="minorHAnsi" w:cstheme="minorHAnsi"/>
          <w:color w:val="000000" w:themeColor="text1"/>
          <w:sz w:val="22"/>
          <w:szCs w:val="22"/>
          <w:lang w:val="en"/>
        </w:rPr>
        <w:t>Complimentary therapies involve a different medical system and therapies that are mainly used outside conventional healthcare, but complimentary therapies are being increasingly developed into healthcare systems. Accupcture is one of the complimentary therapies and the use of herbal treatments these are both being ingrained into the healthcare system.</w:t>
      </w:r>
      <w:r w:rsidR="001143C3">
        <w:rPr>
          <w:rFonts w:asciiTheme="minorHAnsi" w:hAnsiTheme="minorHAnsi" w:cstheme="minorHAnsi"/>
          <w:color w:val="000000" w:themeColor="text1"/>
          <w:sz w:val="22"/>
          <w:szCs w:val="22"/>
          <w:lang w:val="en"/>
        </w:rPr>
        <w:t xml:space="preserve"> The European Union (EU) see the regulation of health care as a national responsibility.  Medicinal products are all regulated in centrally by the European Medicines Agency. Apparently, there is no common approach to regulation of complimentary therapies in the European Union. </w:t>
      </w:r>
      <w:r w:rsidR="002E3D0B">
        <w:rPr>
          <w:rFonts w:asciiTheme="minorHAnsi" w:hAnsiTheme="minorHAnsi" w:cstheme="minorHAnsi"/>
          <w:color w:val="000000" w:themeColor="text1"/>
          <w:sz w:val="22"/>
          <w:szCs w:val="22"/>
          <w:lang w:val="en"/>
        </w:rPr>
        <w:t xml:space="preserve"> In 39 countries they do it in their own way which consists of profession regulation treatment approaches which involve high research in order to provide safe practice and experience. </w:t>
      </w:r>
      <w:r w:rsidR="00A323A8">
        <w:rPr>
          <w:rFonts w:asciiTheme="minorHAnsi" w:hAnsiTheme="minorHAnsi" w:cstheme="minorHAnsi"/>
          <w:color w:val="000000" w:themeColor="text1"/>
          <w:sz w:val="22"/>
          <w:szCs w:val="22"/>
          <w:lang w:val="en"/>
        </w:rPr>
        <w:t xml:space="preserve">(Lewith, G, 2012). </w:t>
      </w:r>
      <w:r w:rsidR="0086127F">
        <w:rPr>
          <w:rFonts w:asciiTheme="minorHAnsi" w:hAnsiTheme="minorHAnsi" w:cstheme="minorHAnsi"/>
          <w:color w:val="000000" w:themeColor="text1"/>
          <w:sz w:val="22"/>
          <w:szCs w:val="22"/>
          <w:lang w:val="en"/>
        </w:rPr>
        <w:t xml:space="preserve"> </w:t>
      </w:r>
      <w:r w:rsidR="00EA2B51">
        <w:rPr>
          <w:rFonts w:asciiTheme="minorHAnsi" w:hAnsiTheme="minorHAnsi" w:cstheme="minorHAnsi"/>
          <w:color w:val="000000" w:themeColor="text1"/>
          <w:sz w:val="22"/>
          <w:szCs w:val="22"/>
          <w:lang w:val="en"/>
        </w:rPr>
        <w:t xml:space="preserve">Although, complimentary therapies are not legislated within the United Kingdom, in businesses where complimentary therapy is used such as hospitals, they will follow the health and safety at work act 1974. </w:t>
      </w:r>
      <w:r w:rsidR="00B047AA">
        <w:rPr>
          <w:rFonts w:asciiTheme="minorHAnsi" w:hAnsiTheme="minorHAnsi" w:cstheme="minorHAnsi"/>
          <w:color w:val="000000" w:themeColor="text1"/>
          <w:sz w:val="22"/>
          <w:szCs w:val="22"/>
          <w:lang w:val="en"/>
        </w:rPr>
        <w:t xml:space="preserve"> This legislation ensure that all staff are provided with the correct training and equipment to carry out their role within the job. </w:t>
      </w:r>
      <w:r w:rsidR="00527859">
        <w:rPr>
          <w:rFonts w:asciiTheme="minorHAnsi" w:hAnsiTheme="minorHAnsi" w:cstheme="minorHAnsi"/>
          <w:color w:val="000000" w:themeColor="text1"/>
          <w:sz w:val="22"/>
          <w:szCs w:val="22"/>
          <w:lang w:val="en"/>
        </w:rPr>
        <w:t xml:space="preserve">The health and safety at work act 1974 also ensures that a safe environment to work in is provided because they do not want employees causing harm to themselves or other people. </w:t>
      </w:r>
      <w:r w:rsidR="00727BD0" w:rsidRPr="00744224">
        <w:rPr>
          <w:rFonts w:asciiTheme="minorHAnsi" w:hAnsiTheme="minorHAnsi" w:cstheme="minorHAnsi"/>
          <w:color w:val="000000" w:themeColor="text1"/>
          <w:sz w:val="22"/>
          <w:szCs w:val="22"/>
          <w:lang w:val="en"/>
        </w:rPr>
        <w:t>(</w:t>
      </w:r>
      <w:r w:rsidR="00727BD0" w:rsidRPr="00744224">
        <w:rPr>
          <w:rStyle w:val="addmd1"/>
          <w:rFonts w:asciiTheme="minorHAnsi" w:hAnsiTheme="minorHAnsi" w:cstheme="minorHAnsi"/>
          <w:color w:val="333333"/>
          <w:sz w:val="22"/>
          <w:szCs w:val="22"/>
        </w:rPr>
        <w:t xml:space="preserve">Elaine Mary Aldred, </w:t>
      </w:r>
      <w:r w:rsidR="00744224" w:rsidRPr="00744224">
        <w:rPr>
          <w:rStyle w:val="addmd1"/>
          <w:rFonts w:asciiTheme="minorHAnsi" w:hAnsiTheme="minorHAnsi" w:cstheme="minorHAnsi"/>
          <w:color w:val="333333"/>
          <w:sz w:val="22"/>
          <w:szCs w:val="22"/>
        </w:rPr>
        <w:t>2007).</w:t>
      </w:r>
    </w:p>
    <w:p w:rsidR="00994B32" w:rsidRDefault="00994B32" w:rsidP="00994B32">
      <w:pPr>
        <w:tabs>
          <w:tab w:val="left" w:pos="240"/>
        </w:tabs>
      </w:pPr>
    </w:p>
    <w:p w:rsidR="00475998" w:rsidRPr="0099073A" w:rsidRDefault="00994B32" w:rsidP="00475998">
      <w:pPr>
        <w:spacing w:line="360" w:lineRule="auto"/>
        <w:rPr>
          <w:rFonts w:cstheme="minorHAnsi"/>
          <w:color w:val="000000" w:themeColor="text1"/>
        </w:rPr>
      </w:pPr>
      <w:r>
        <w:t xml:space="preserve">To conclude, </w:t>
      </w:r>
      <w:r w:rsidR="002A560B">
        <w:t xml:space="preserve">complemtary therapies as a whole is not governed within the United Kingdom (UK) as shown within this assignment. As research have shown Complimentary therapies is legislated within other countries outside the United Kingdom. </w:t>
      </w:r>
      <w:r w:rsidR="00437367">
        <w:t xml:space="preserve">Recommendations for future practice could be for the </w:t>
      </w:r>
      <w:r w:rsidR="00437367">
        <w:lastRenderedPageBreak/>
        <w:t xml:space="preserve">United Kingdom to consider having legislation for complimentary therapies as at the moment anyone can train to be a practitioner as a complimentary therapist. Whereas if legislation was put in places it will look more professional and maybe exams could be undertaken to be qualified as a complimentary therapist.  On the other hand countries such as China and Canada who have legislation for complimentary therapies could potentially look at future changes and consider following the United Kingdom and not having legislation.  Additionally, a recommendation could be to consider having legislation within the United Kingdom because legislation takes part in a vital role as it protects many individuals and with legislation in places it makes complimentary therapies look more professional. This is because rules and regulations will have to be followed and the standards set will have to be met by the employees.   </w:t>
      </w:r>
      <w:r w:rsidR="00162EA3">
        <w:t>Having legislation for complimentary therapies within the United Kingdom could be a positive as legislation governs the health and safety of the individuals and of the work</w:t>
      </w:r>
      <w:r w:rsidR="003503A5">
        <w:t>e</w:t>
      </w:r>
      <w:r w:rsidR="00162EA3">
        <w:t>rs</w:t>
      </w:r>
      <w:r w:rsidR="002C1508">
        <w:t>.</w:t>
      </w:r>
      <w:r w:rsidR="00475998">
        <w:t xml:space="preserve"> Overall, this </w:t>
      </w:r>
      <w:r w:rsidR="00475998" w:rsidRPr="0099073A">
        <w:rPr>
          <w:rFonts w:cstheme="minorHAnsi"/>
          <w:color w:val="000000" w:themeColor="text1"/>
        </w:rPr>
        <w:t>assignme</w:t>
      </w:r>
      <w:r w:rsidR="00475998">
        <w:rPr>
          <w:rFonts w:cstheme="minorHAnsi"/>
          <w:color w:val="000000" w:themeColor="text1"/>
        </w:rPr>
        <w:t xml:space="preserve">nt have reported and evaluated upon </w:t>
      </w:r>
      <w:r w:rsidR="00475998" w:rsidRPr="0099073A">
        <w:rPr>
          <w:rFonts w:cstheme="minorHAnsi"/>
          <w:color w:val="000000" w:themeColor="text1"/>
        </w:rPr>
        <w:t xml:space="preserve">the current use of the regulation of complimentary therapies.  This </w:t>
      </w:r>
      <w:r w:rsidR="00475998">
        <w:rPr>
          <w:rFonts w:cstheme="minorHAnsi"/>
          <w:color w:val="000000" w:themeColor="text1"/>
        </w:rPr>
        <w:t>reporting have</w:t>
      </w:r>
      <w:r w:rsidR="00475998" w:rsidRPr="0099073A">
        <w:rPr>
          <w:rFonts w:cstheme="minorHAnsi"/>
          <w:color w:val="000000" w:themeColor="text1"/>
        </w:rPr>
        <w:t xml:space="preserve"> </w:t>
      </w:r>
      <w:r w:rsidR="00475998">
        <w:rPr>
          <w:rFonts w:cstheme="minorHAnsi"/>
          <w:color w:val="000000" w:themeColor="text1"/>
        </w:rPr>
        <w:t xml:space="preserve">evaluated </w:t>
      </w:r>
      <w:r w:rsidR="00475998" w:rsidRPr="0099073A">
        <w:rPr>
          <w:rFonts w:cstheme="minorHAnsi"/>
          <w:color w:val="000000" w:themeColor="text1"/>
        </w:rPr>
        <w:t>what complemtary therapies and legislation are and why complementary therapies are not legislated within the United Kingdom (UK)</w:t>
      </w:r>
      <w:r w:rsidR="00475998">
        <w:rPr>
          <w:rFonts w:cstheme="minorHAnsi"/>
          <w:color w:val="000000" w:themeColor="text1"/>
        </w:rPr>
        <w:t xml:space="preserve"> and evaluated other countries that complimentary therapies are legislated in</w:t>
      </w:r>
      <w:r w:rsidR="00475998" w:rsidRPr="0099073A">
        <w:rPr>
          <w:rFonts w:cstheme="minorHAnsi"/>
          <w:color w:val="000000" w:themeColor="text1"/>
        </w:rPr>
        <w:t xml:space="preserve">. This </w:t>
      </w:r>
      <w:r w:rsidR="009A3282">
        <w:rPr>
          <w:rFonts w:cstheme="minorHAnsi"/>
          <w:color w:val="000000" w:themeColor="text1"/>
        </w:rPr>
        <w:t xml:space="preserve">report </w:t>
      </w:r>
      <w:r w:rsidR="00475998" w:rsidRPr="0099073A">
        <w:rPr>
          <w:rFonts w:cstheme="minorHAnsi"/>
          <w:color w:val="000000" w:themeColor="text1"/>
        </w:rPr>
        <w:t>then look</w:t>
      </w:r>
      <w:r w:rsidR="009A3282">
        <w:rPr>
          <w:rFonts w:cstheme="minorHAnsi"/>
          <w:color w:val="000000" w:themeColor="text1"/>
        </w:rPr>
        <w:t>ed</w:t>
      </w:r>
      <w:r w:rsidR="00475998" w:rsidRPr="0099073A">
        <w:rPr>
          <w:rFonts w:cstheme="minorHAnsi"/>
          <w:color w:val="000000" w:themeColor="text1"/>
        </w:rPr>
        <w:t xml:space="preserve"> </w:t>
      </w:r>
      <w:r w:rsidR="009A3282">
        <w:rPr>
          <w:rFonts w:cstheme="minorHAnsi"/>
          <w:color w:val="000000" w:themeColor="text1"/>
        </w:rPr>
        <w:t xml:space="preserve">the </w:t>
      </w:r>
      <w:r w:rsidR="00475998" w:rsidRPr="0099073A">
        <w:rPr>
          <w:rFonts w:cstheme="minorHAnsi"/>
          <w:color w:val="000000" w:themeColor="text1"/>
        </w:rPr>
        <w:t>positives and negatives of having legislation</w:t>
      </w:r>
      <w:r w:rsidR="009A3282">
        <w:rPr>
          <w:rFonts w:cstheme="minorHAnsi"/>
          <w:color w:val="000000" w:themeColor="text1"/>
        </w:rPr>
        <w:t xml:space="preserve"> and different opinions on why you should or should not have legislation. </w:t>
      </w:r>
    </w:p>
    <w:p w:rsidR="00437367" w:rsidRDefault="00437367" w:rsidP="00437367">
      <w:pPr>
        <w:tabs>
          <w:tab w:val="left" w:pos="240"/>
        </w:tabs>
        <w:spacing w:line="360" w:lineRule="auto"/>
      </w:pPr>
    </w:p>
    <w:p w:rsidR="00994B32" w:rsidRDefault="00994B32" w:rsidP="00994B32">
      <w:pPr>
        <w:tabs>
          <w:tab w:val="left" w:pos="240"/>
        </w:tabs>
      </w:pPr>
    </w:p>
    <w:p w:rsidR="00752715" w:rsidRDefault="00752715" w:rsidP="000D3242">
      <w:pPr>
        <w:jc w:val="center"/>
      </w:pPr>
    </w:p>
    <w:p w:rsidR="00752715" w:rsidRDefault="00752715" w:rsidP="000D3242">
      <w:pPr>
        <w:jc w:val="center"/>
      </w:pPr>
    </w:p>
    <w:p w:rsidR="00752715" w:rsidRDefault="00752715" w:rsidP="000D3242">
      <w:pPr>
        <w:jc w:val="center"/>
      </w:pPr>
    </w:p>
    <w:p w:rsidR="00752715" w:rsidRDefault="00752715" w:rsidP="000D3242">
      <w:pPr>
        <w:jc w:val="center"/>
      </w:pPr>
    </w:p>
    <w:p w:rsidR="00752715" w:rsidRPr="00752715" w:rsidRDefault="00752715" w:rsidP="000D3242">
      <w:pPr>
        <w:jc w:val="center"/>
        <w:rPr>
          <w:b/>
          <w:u w:val="single"/>
        </w:rPr>
      </w:pPr>
    </w:p>
    <w:p w:rsidR="00752715" w:rsidRPr="00752715" w:rsidRDefault="00752715" w:rsidP="000D3242">
      <w:pPr>
        <w:jc w:val="center"/>
        <w:rPr>
          <w:b/>
          <w:u w:val="single"/>
        </w:rPr>
      </w:pPr>
    </w:p>
    <w:p w:rsidR="00752715" w:rsidRPr="00752715" w:rsidRDefault="00752715" w:rsidP="000D3242">
      <w:pPr>
        <w:jc w:val="center"/>
        <w:rPr>
          <w:b/>
          <w:u w:val="single"/>
        </w:rPr>
      </w:pPr>
    </w:p>
    <w:p w:rsidR="00752715" w:rsidRPr="00752715" w:rsidRDefault="00752715" w:rsidP="00752715">
      <w:pPr>
        <w:rPr>
          <w:b/>
          <w:u w:val="single"/>
        </w:rPr>
      </w:pPr>
      <w:r w:rsidRPr="00752715">
        <w:rPr>
          <w:b/>
          <w:u w:val="single"/>
        </w:rPr>
        <w:t xml:space="preserve">Reference List </w:t>
      </w:r>
    </w:p>
    <w:p w:rsidR="009943CC" w:rsidRPr="00E3498B" w:rsidRDefault="009943CC" w:rsidP="009943CC">
      <w:pPr>
        <w:spacing w:line="360" w:lineRule="auto"/>
        <w:rPr>
          <w:rFonts w:cstheme="minorHAnsi"/>
        </w:rPr>
      </w:pPr>
    </w:p>
    <w:p w:rsidR="00FF44D4" w:rsidRPr="002D7FB5" w:rsidRDefault="00FF44D4" w:rsidP="005E64CC">
      <w:pPr>
        <w:autoSpaceDE w:val="0"/>
        <w:autoSpaceDN w:val="0"/>
        <w:adjustRightInd w:val="0"/>
        <w:spacing w:after="0" w:line="360" w:lineRule="auto"/>
        <w:rPr>
          <w:rFonts w:cstheme="minorHAnsi"/>
          <w:bCs/>
          <w:color w:val="000000" w:themeColor="text1"/>
        </w:rPr>
      </w:pPr>
    </w:p>
    <w:p w:rsidR="00DE7F0C" w:rsidRDefault="00DE7F0C" w:rsidP="00B07B4B">
      <w:pPr>
        <w:autoSpaceDE w:val="0"/>
        <w:autoSpaceDN w:val="0"/>
        <w:adjustRightInd w:val="0"/>
        <w:spacing w:after="0" w:line="360" w:lineRule="auto"/>
        <w:rPr>
          <w:rFonts w:cstheme="minorHAnsi"/>
          <w:bCs/>
          <w:color w:val="000000" w:themeColor="text1"/>
        </w:rPr>
      </w:pPr>
    </w:p>
    <w:p w:rsidR="00DE7F0C" w:rsidRPr="00B07B4B" w:rsidRDefault="00DE7F0C" w:rsidP="00B07B4B">
      <w:pPr>
        <w:autoSpaceDE w:val="0"/>
        <w:autoSpaceDN w:val="0"/>
        <w:adjustRightInd w:val="0"/>
        <w:spacing w:after="0" w:line="360" w:lineRule="auto"/>
        <w:rPr>
          <w:rFonts w:cstheme="minorHAnsi"/>
          <w:bCs/>
          <w:color w:val="000000" w:themeColor="text1"/>
        </w:rPr>
      </w:pPr>
      <w:r w:rsidRPr="00B07B4B">
        <w:rPr>
          <w:rFonts w:cstheme="minorHAnsi"/>
          <w:bCs/>
          <w:color w:val="000000" w:themeColor="text1"/>
        </w:rPr>
        <w:t xml:space="preserve">Aldred, E. (2007). </w:t>
      </w:r>
      <w:r w:rsidRPr="00B07B4B">
        <w:rPr>
          <w:rFonts w:cstheme="minorHAnsi"/>
          <w:color w:val="333333"/>
        </w:rPr>
        <w:t xml:space="preserve">A Guide to Starting your own Complementary Therapy Practice. </w:t>
      </w:r>
    </w:p>
    <w:p w:rsidR="00DE7F0C" w:rsidRPr="00B07B4B" w:rsidRDefault="00DE7F0C" w:rsidP="00B07B4B">
      <w:pPr>
        <w:spacing w:line="360" w:lineRule="auto"/>
        <w:rPr>
          <w:rFonts w:cstheme="minorHAnsi"/>
          <w:color w:val="000000" w:themeColor="text1"/>
          <w:lang w:val="en"/>
        </w:rPr>
      </w:pPr>
      <w:r w:rsidRPr="00B07B4B">
        <w:rPr>
          <w:rStyle w:val="addmd1"/>
          <w:rFonts w:cstheme="minorHAnsi"/>
          <w:color w:val="000000" w:themeColor="text1"/>
          <w:sz w:val="22"/>
          <w:szCs w:val="22"/>
        </w:rPr>
        <w:lastRenderedPageBreak/>
        <w:t xml:space="preserve">Barrie R. Cassileth, P. (2011). </w:t>
      </w:r>
      <w:r w:rsidRPr="00B07B4B">
        <w:rPr>
          <w:rFonts w:cstheme="minorHAnsi"/>
          <w:color w:val="000000" w:themeColor="text1"/>
        </w:rPr>
        <w:t xml:space="preserve">The Complete Guide to Complementary Therapies in Cancer Care: Essential information for patients, survivors and health professionals. London. Pp. xxi. </w:t>
      </w:r>
    </w:p>
    <w:p w:rsidR="00DE7F0C" w:rsidRPr="00B07B4B" w:rsidRDefault="00DE7F0C" w:rsidP="00B07B4B">
      <w:pPr>
        <w:spacing w:line="360" w:lineRule="auto"/>
        <w:rPr>
          <w:rFonts w:cstheme="minorHAnsi"/>
          <w:color w:val="000000" w:themeColor="text1"/>
          <w:lang w:val="en"/>
        </w:rPr>
      </w:pPr>
      <w:r w:rsidRPr="00B07B4B">
        <w:rPr>
          <w:rStyle w:val="addmd1"/>
          <w:rFonts w:cstheme="minorHAnsi"/>
          <w:color w:val="000000" w:themeColor="text1"/>
          <w:sz w:val="22"/>
          <w:szCs w:val="22"/>
        </w:rPr>
        <w:t xml:space="preserve">Bodeker, G. Et Al. (2005). </w:t>
      </w:r>
      <w:r w:rsidRPr="00B07B4B">
        <w:rPr>
          <w:rFonts w:cstheme="minorHAnsi"/>
          <w:color w:val="000000" w:themeColor="text1"/>
        </w:rPr>
        <w:t>World Health Organisation Global Atlas of Traditional, Complementary and Alternative Medicine</w:t>
      </w:r>
      <w:r w:rsidRPr="00B07B4B">
        <w:rPr>
          <w:rFonts w:cstheme="minorHAnsi"/>
          <w:color w:val="000000" w:themeColor="text1"/>
          <w:lang w:val="en"/>
        </w:rPr>
        <w:t>. Switzerland. Pp.147</w:t>
      </w:r>
    </w:p>
    <w:p w:rsidR="00DE7F0C" w:rsidRPr="00B07B4B" w:rsidRDefault="00DE7F0C" w:rsidP="00B07B4B">
      <w:pPr>
        <w:spacing w:line="360" w:lineRule="auto"/>
        <w:rPr>
          <w:rFonts w:cstheme="minorHAnsi"/>
          <w:color w:val="000000" w:themeColor="text1"/>
          <w:lang w:val="en"/>
        </w:rPr>
      </w:pPr>
      <w:r w:rsidRPr="00B07B4B">
        <w:rPr>
          <w:rFonts w:cstheme="minorHAnsi"/>
          <w:color w:val="000000" w:themeColor="text1"/>
          <w:lang w:val="en"/>
        </w:rPr>
        <w:t>Business dictionary. (2019). Federation. Online:</w:t>
      </w:r>
      <w:r w:rsidRPr="00B07B4B">
        <w:rPr>
          <w:rFonts w:cstheme="minorHAnsi"/>
        </w:rPr>
        <w:t xml:space="preserve"> </w:t>
      </w:r>
      <w:hyperlink r:id="rId18" w:history="1">
        <w:r w:rsidRPr="00B07B4B">
          <w:rPr>
            <w:rStyle w:val="Hyperlink"/>
            <w:rFonts w:cstheme="minorHAnsi"/>
            <w:lang w:val="en"/>
          </w:rPr>
          <w:t>http://www.businessdictionary.com/definition/federation.html</w:t>
        </w:r>
      </w:hyperlink>
      <w:r w:rsidRPr="00B07B4B">
        <w:rPr>
          <w:rFonts w:cstheme="minorHAnsi"/>
          <w:color w:val="000000" w:themeColor="text1"/>
          <w:lang w:val="en"/>
        </w:rPr>
        <w:t xml:space="preserve"> Sited on: 10</w:t>
      </w:r>
      <w:r w:rsidRPr="00B07B4B">
        <w:rPr>
          <w:rFonts w:cstheme="minorHAnsi"/>
          <w:color w:val="000000" w:themeColor="text1"/>
          <w:vertAlign w:val="superscript"/>
          <w:lang w:val="en"/>
        </w:rPr>
        <w:t>th</w:t>
      </w:r>
      <w:r w:rsidRPr="00B07B4B">
        <w:rPr>
          <w:rFonts w:cstheme="minorHAnsi"/>
          <w:color w:val="000000" w:themeColor="text1"/>
          <w:lang w:val="en"/>
        </w:rPr>
        <w:t xml:space="preserve"> January 2019. </w:t>
      </w:r>
    </w:p>
    <w:p w:rsidR="00DE7F0C" w:rsidRPr="00B07B4B" w:rsidRDefault="00DE7F0C" w:rsidP="00B07B4B">
      <w:pPr>
        <w:pStyle w:val="Heading1"/>
        <w:spacing w:line="360" w:lineRule="auto"/>
        <w:rPr>
          <w:rFonts w:asciiTheme="minorHAnsi" w:hAnsiTheme="minorHAnsi" w:cstheme="minorHAnsi"/>
          <w:color w:val="333333"/>
          <w:sz w:val="22"/>
          <w:szCs w:val="22"/>
        </w:rPr>
      </w:pPr>
      <w:r w:rsidRPr="00B07B4B">
        <w:rPr>
          <w:rFonts w:asciiTheme="minorHAnsi" w:hAnsiTheme="minorHAnsi" w:cstheme="minorHAnsi"/>
          <w:bCs/>
          <w:color w:val="000000" w:themeColor="text1"/>
          <w:sz w:val="22"/>
          <w:szCs w:val="22"/>
        </w:rPr>
        <w:t xml:space="preserve">Clarke, P. </w:t>
      </w:r>
      <w:r w:rsidRPr="00B07B4B">
        <w:rPr>
          <w:rStyle w:val="addmd1"/>
          <w:rFonts w:asciiTheme="minorHAnsi" w:hAnsiTheme="minorHAnsi" w:cstheme="minorHAnsi"/>
          <w:color w:val="333333"/>
          <w:sz w:val="22"/>
          <w:szCs w:val="22"/>
        </w:rPr>
        <w:t>Foweraker, J</w:t>
      </w:r>
      <w:r w:rsidRPr="00B07B4B">
        <w:rPr>
          <w:rFonts w:asciiTheme="minorHAnsi" w:hAnsiTheme="minorHAnsi" w:cstheme="minorHAnsi"/>
          <w:bCs/>
          <w:color w:val="000000" w:themeColor="text1"/>
          <w:sz w:val="22"/>
          <w:szCs w:val="22"/>
        </w:rPr>
        <w:t xml:space="preserve">. (2001). </w:t>
      </w:r>
      <w:r w:rsidRPr="00B07B4B">
        <w:rPr>
          <w:rFonts w:asciiTheme="minorHAnsi" w:hAnsiTheme="minorHAnsi" w:cstheme="minorHAnsi"/>
          <w:color w:val="333333"/>
          <w:sz w:val="22"/>
          <w:szCs w:val="22"/>
        </w:rPr>
        <w:t xml:space="preserve">Encyclopedia of Democratic Thought. </w:t>
      </w:r>
      <w:r w:rsidRPr="00B07B4B">
        <w:rPr>
          <w:rStyle w:val="addmd1"/>
          <w:rFonts w:asciiTheme="minorHAnsi" w:hAnsiTheme="minorHAnsi" w:cstheme="minorHAnsi"/>
          <w:color w:val="333333"/>
          <w:sz w:val="22"/>
          <w:szCs w:val="22"/>
        </w:rPr>
        <w:t xml:space="preserve">USA and Canada </w:t>
      </w:r>
    </w:p>
    <w:p w:rsidR="00DE7F0C" w:rsidRPr="00B07B4B" w:rsidRDefault="00DE7F0C" w:rsidP="00B07B4B">
      <w:pPr>
        <w:spacing w:line="360" w:lineRule="auto"/>
        <w:rPr>
          <w:rFonts w:cstheme="minorHAnsi"/>
          <w:color w:val="000000" w:themeColor="text1"/>
          <w:lang w:val="en"/>
        </w:rPr>
      </w:pPr>
      <w:r w:rsidRPr="00B07B4B">
        <w:rPr>
          <w:rFonts w:cstheme="minorHAnsi"/>
          <w:color w:val="000000" w:themeColor="text1"/>
          <w:lang w:val="en"/>
        </w:rPr>
        <w:t xml:space="preserve">Client News. (2016). Ceris Burns International Communicational management. Online: </w:t>
      </w:r>
      <w:hyperlink r:id="rId19" w:history="1">
        <w:r w:rsidRPr="00B07B4B">
          <w:rPr>
            <w:rStyle w:val="Hyperlink"/>
            <w:rFonts w:cstheme="minorHAnsi"/>
            <w:color w:val="000000" w:themeColor="text1"/>
            <w:lang w:val="en"/>
          </w:rPr>
          <w:t>https://www.cbipr.com/client-news/the-benefits-of-legislation-for-protecting-people-reputation-and-enhancing-fm-standards/</w:t>
        </w:r>
      </w:hyperlink>
      <w:r w:rsidRPr="00B07B4B">
        <w:rPr>
          <w:rFonts w:cstheme="minorHAnsi"/>
          <w:color w:val="000000" w:themeColor="text1"/>
          <w:lang w:val="en"/>
        </w:rPr>
        <w:t>. Sited on: January 10</w:t>
      </w:r>
      <w:r w:rsidRPr="00B07B4B">
        <w:rPr>
          <w:rFonts w:cstheme="minorHAnsi"/>
          <w:color w:val="000000" w:themeColor="text1"/>
          <w:vertAlign w:val="superscript"/>
          <w:lang w:val="en"/>
        </w:rPr>
        <w:t>th</w:t>
      </w:r>
      <w:r w:rsidRPr="00B07B4B">
        <w:rPr>
          <w:rFonts w:cstheme="minorHAnsi"/>
          <w:color w:val="000000" w:themeColor="text1"/>
          <w:lang w:val="en"/>
        </w:rPr>
        <w:t xml:space="preserve"> 2019. </w:t>
      </w:r>
    </w:p>
    <w:p w:rsidR="00DE7F0C" w:rsidRPr="00B07B4B" w:rsidRDefault="00DE7F0C" w:rsidP="00B07B4B">
      <w:pPr>
        <w:spacing w:line="360" w:lineRule="auto"/>
        <w:rPr>
          <w:rFonts w:cstheme="minorHAnsi"/>
          <w:color w:val="000000" w:themeColor="text1"/>
          <w:lang w:val="en"/>
        </w:rPr>
      </w:pPr>
      <w:r w:rsidRPr="00B07B4B">
        <w:rPr>
          <w:rFonts w:cstheme="minorHAnsi"/>
          <w:color w:val="000000" w:themeColor="text1"/>
          <w:lang w:val="en"/>
        </w:rPr>
        <w:t xml:space="preserve">Collins Dictionary. (2019). Definition of 'regulation'. Online: </w:t>
      </w:r>
      <w:hyperlink r:id="rId20" w:history="1">
        <w:r w:rsidRPr="00B07B4B">
          <w:rPr>
            <w:rStyle w:val="Hyperlink"/>
            <w:rFonts w:cstheme="minorHAnsi"/>
            <w:color w:val="000000" w:themeColor="text1"/>
            <w:lang w:val="en"/>
          </w:rPr>
          <w:t>https://www.collinsdictionary.com/dictionary/english/regulation</w:t>
        </w:r>
      </w:hyperlink>
      <w:r w:rsidRPr="00B07B4B">
        <w:rPr>
          <w:rFonts w:cstheme="minorHAnsi"/>
          <w:color w:val="000000" w:themeColor="text1"/>
          <w:lang w:val="en"/>
        </w:rPr>
        <w:t xml:space="preserve"> Sited on: 10</w:t>
      </w:r>
      <w:r w:rsidRPr="00B07B4B">
        <w:rPr>
          <w:rFonts w:cstheme="minorHAnsi"/>
          <w:color w:val="000000" w:themeColor="text1"/>
          <w:vertAlign w:val="superscript"/>
          <w:lang w:val="en"/>
        </w:rPr>
        <w:t>th</w:t>
      </w:r>
      <w:r w:rsidRPr="00B07B4B">
        <w:rPr>
          <w:rFonts w:cstheme="minorHAnsi"/>
          <w:color w:val="000000" w:themeColor="text1"/>
          <w:lang w:val="en"/>
        </w:rPr>
        <w:t xml:space="preserve"> January 2019. </w:t>
      </w:r>
    </w:p>
    <w:p w:rsidR="00DE7F0C" w:rsidRPr="00B07B4B" w:rsidRDefault="00DE7F0C" w:rsidP="00B07B4B">
      <w:pPr>
        <w:autoSpaceDE w:val="0"/>
        <w:autoSpaceDN w:val="0"/>
        <w:adjustRightInd w:val="0"/>
        <w:spacing w:after="0" w:line="360" w:lineRule="auto"/>
        <w:rPr>
          <w:rFonts w:cstheme="minorHAnsi"/>
          <w:bCs/>
          <w:color w:val="000000" w:themeColor="text1"/>
        </w:rPr>
      </w:pPr>
      <w:r w:rsidRPr="00B07B4B">
        <w:rPr>
          <w:rFonts w:cstheme="minorHAnsi"/>
          <w:bCs/>
          <w:color w:val="000000" w:themeColor="text1"/>
        </w:rPr>
        <w:t xml:space="preserve">Davies, M. (2019). </w:t>
      </w:r>
      <w:r w:rsidRPr="00B07B4B">
        <w:rPr>
          <w:rFonts w:cstheme="minorHAnsi"/>
          <w:color w:val="000000" w:themeColor="text1"/>
        </w:rPr>
        <w:t xml:space="preserve">Medical Self-Regulation: Crisis and Change. Part 1: Crisis. </w:t>
      </w:r>
    </w:p>
    <w:p w:rsidR="00DE7F0C" w:rsidRPr="00B07B4B" w:rsidRDefault="00DE7F0C" w:rsidP="00B07B4B">
      <w:pPr>
        <w:spacing w:line="360" w:lineRule="auto"/>
        <w:rPr>
          <w:rFonts w:cstheme="minorHAnsi"/>
          <w:color w:val="000000" w:themeColor="text1"/>
          <w:lang w:val="en"/>
        </w:rPr>
      </w:pPr>
      <w:r w:rsidRPr="00B07B4B">
        <w:rPr>
          <w:rFonts w:cstheme="minorHAnsi"/>
          <w:color w:val="000000" w:themeColor="text1"/>
          <w:lang w:val="en"/>
        </w:rPr>
        <w:t xml:space="preserve">Dc Science. (2012). </w:t>
      </w:r>
      <w:r w:rsidRPr="00B07B4B">
        <w:rPr>
          <w:rFonts w:cstheme="minorHAnsi"/>
          <w:color w:val="000000" w:themeColor="text1"/>
          <w:lang w:val="en-US"/>
        </w:rPr>
        <w:t xml:space="preserve">Regulation of alternative medicine: why it doesn’t work, and never can. Online: </w:t>
      </w:r>
      <w:hyperlink r:id="rId21" w:history="1">
        <w:r w:rsidRPr="00B07B4B">
          <w:rPr>
            <w:rStyle w:val="Hyperlink"/>
            <w:rFonts w:cstheme="minorHAnsi"/>
            <w:color w:val="000000" w:themeColor="text1"/>
            <w:lang w:val="en-US"/>
          </w:rPr>
          <w:t>http://www.dcscience.net/2012/10/15/regulation-of-alternative-medicine-why-it-doesnt-work-and-never-can/</w:t>
        </w:r>
      </w:hyperlink>
      <w:r w:rsidRPr="00B07B4B">
        <w:rPr>
          <w:rFonts w:cstheme="minorHAnsi"/>
          <w:color w:val="000000" w:themeColor="text1"/>
          <w:lang w:val="en-US"/>
        </w:rPr>
        <w:t xml:space="preserve"> Sited: 10</w:t>
      </w:r>
      <w:r w:rsidRPr="00B07B4B">
        <w:rPr>
          <w:rFonts w:cstheme="minorHAnsi"/>
          <w:color w:val="000000" w:themeColor="text1"/>
          <w:vertAlign w:val="superscript"/>
          <w:lang w:val="en-US"/>
        </w:rPr>
        <w:t>th</w:t>
      </w:r>
      <w:r w:rsidRPr="00B07B4B">
        <w:rPr>
          <w:rFonts w:cstheme="minorHAnsi"/>
          <w:color w:val="000000" w:themeColor="text1"/>
          <w:lang w:val="en-US"/>
        </w:rPr>
        <w:t xml:space="preserve"> January 2019. </w:t>
      </w:r>
    </w:p>
    <w:p w:rsidR="00DE7F0C" w:rsidRPr="00B07B4B" w:rsidRDefault="00DE7F0C" w:rsidP="00B07B4B">
      <w:pPr>
        <w:spacing w:line="360" w:lineRule="auto"/>
        <w:rPr>
          <w:rFonts w:cstheme="minorHAnsi"/>
          <w:color w:val="000000" w:themeColor="text1"/>
          <w:lang w:val="en"/>
        </w:rPr>
      </w:pPr>
      <w:r w:rsidRPr="00B07B4B">
        <w:rPr>
          <w:rFonts w:cstheme="minorHAnsi"/>
          <w:color w:val="000000" w:themeColor="text1"/>
          <w:lang w:val="en"/>
        </w:rPr>
        <w:t>Dixon, A. (2008). Regulating complementary medical practitioners. An international review. London: Kings Fund. Pp.2 of 5.</w:t>
      </w:r>
    </w:p>
    <w:p w:rsidR="00DE7F0C" w:rsidRPr="00B07B4B" w:rsidRDefault="00DE7F0C" w:rsidP="00B07B4B">
      <w:pPr>
        <w:spacing w:line="360" w:lineRule="auto"/>
        <w:rPr>
          <w:rFonts w:cstheme="minorHAnsi"/>
          <w:color w:val="000000" w:themeColor="text1"/>
          <w:lang w:val="en"/>
        </w:rPr>
      </w:pPr>
      <w:r w:rsidRPr="00B07B4B">
        <w:rPr>
          <w:rFonts w:cstheme="minorHAnsi"/>
          <w:color w:val="000000" w:themeColor="text1"/>
          <w:lang w:val="en"/>
        </w:rPr>
        <w:t xml:space="preserve">Dixon, A. (2008). Regulating complementary medical practitioners. An international review.  Complimentary medicine. Execrative summary. Pp.1 of 32. </w:t>
      </w:r>
    </w:p>
    <w:p w:rsidR="00DE7F0C" w:rsidRPr="00B07B4B" w:rsidRDefault="00DE7F0C" w:rsidP="00B07B4B">
      <w:pPr>
        <w:spacing w:line="360" w:lineRule="auto"/>
        <w:rPr>
          <w:rFonts w:cstheme="minorHAnsi"/>
          <w:color w:val="000000" w:themeColor="text1"/>
        </w:rPr>
      </w:pPr>
      <w:r w:rsidRPr="00B07B4B">
        <w:rPr>
          <w:rFonts w:cstheme="minorHAnsi"/>
          <w:color w:val="000000" w:themeColor="text1"/>
          <w:lang w:val="en"/>
        </w:rPr>
        <w:t xml:space="preserve">Dunning, T. (2005). </w:t>
      </w:r>
      <w:r w:rsidRPr="00B07B4B">
        <w:rPr>
          <w:rFonts w:cstheme="minorHAnsi"/>
          <w:color w:val="000000" w:themeColor="text1"/>
        </w:rPr>
        <w:t>Nursing Care of Older People with Diabetes. Blackwell Publishing LTD. Oxford. Pp.268. Chapter 11.</w:t>
      </w:r>
    </w:p>
    <w:p w:rsidR="00DE7F0C" w:rsidRPr="00B07B4B" w:rsidRDefault="00DE7F0C" w:rsidP="00B07B4B">
      <w:pPr>
        <w:spacing w:line="360" w:lineRule="auto"/>
        <w:rPr>
          <w:rFonts w:cstheme="minorHAnsi"/>
          <w:color w:val="000000" w:themeColor="text1"/>
        </w:rPr>
      </w:pPr>
      <w:r w:rsidRPr="00B07B4B">
        <w:rPr>
          <w:rFonts w:cstheme="minorHAnsi"/>
          <w:color w:val="000000" w:themeColor="text1"/>
        </w:rPr>
        <w:t xml:space="preserve">Employment hand book (2017).  Employment law practical handbook. 8 advantages of having workplace practices. Online at : </w:t>
      </w:r>
      <w:hyperlink r:id="rId22" w:history="1">
        <w:r w:rsidRPr="00B07B4B">
          <w:rPr>
            <w:rStyle w:val="Hyperlink"/>
            <w:rFonts w:cstheme="minorHAnsi"/>
            <w:color w:val="000000" w:themeColor="text1"/>
          </w:rPr>
          <w:t>https://www.employmentlawhandbook.com.au/8-advantages-of-having-workplace-policies/</w:t>
        </w:r>
      </w:hyperlink>
      <w:r w:rsidRPr="00B07B4B">
        <w:rPr>
          <w:rFonts w:cstheme="minorHAnsi"/>
          <w:color w:val="000000" w:themeColor="text1"/>
        </w:rPr>
        <w:t xml:space="preserve"> Sited on: 10</w:t>
      </w:r>
      <w:r w:rsidRPr="00B07B4B">
        <w:rPr>
          <w:rFonts w:cstheme="minorHAnsi"/>
          <w:color w:val="000000" w:themeColor="text1"/>
          <w:vertAlign w:val="superscript"/>
        </w:rPr>
        <w:t>th</w:t>
      </w:r>
      <w:r w:rsidRPr="00B07B4B">
        <w:rPr>
          <w:rFonts w:cstheme="minorHAnsi"/>
          <w:color w:val="000000" w:themeColor="text1"/>
        </w:rPr>
        <w:t xml:space="preserve"> January 2019. </w:t>
      </w:r>
    </w:p>
    <w:p w:rsidR="00DE7F0C" w:rsidRPr="00B07B4B" w:rsidRDefault="00DE7F0C" w:rsidP="00B07B4B">
      <w:pPr>
        <w:autoSpaceDE w:val="0"/>
        <w:autoSpaceDN w:val="0"/>
        <w:adjustRightInd w:val="0"/>
        <w:spacing w:after="0" w:line="360" w:lineRule="auto"/>
        <w:rPr>
          <w:rFonts w:cstheme="minorHAnsi"/>
          <w:bCs/>
          <w:color w:val="000000" w:themeColor="text1"/>
        </w:rPr>
      </w:pPr>
      <w:r w:rsidRPr="00B07B4B">
        <w:rPr>
          <w:rFonts w:cstheme="minorHAnsi"/>
          <w:bCs/>
          <w:color w:val="000000" w:themeColor="text1"/>
        </w:rPr>
        <w:t xml:space="preserve">Freund, E. (2005). </w:t>
      </w:r>
      <w:r w:rsidRPr="00B07B4B">
        <w:rPr>
          <w:rFonts w:cstheme="minorHAnsi"/>
          <w:color w:val="333333"/>
        </w:rPr>
        <w:t xml:space="preserve">Standards of American Legislation: An Estimate of Restrictive and constructive factors. United States of America. PP. XVIII- Page1. </w:t>
      </w:r>
    </w:p>
    <w:p w:rsidR="00DE7F0C" w:rsidRPr="00B07B4B" w:rsidRDefault="00DE7F0C" w:rsidP="00B07B4B">
      <w:pPr>
        <w:spacing w:line="360" w:lineRule="auto"/>
        <w:rPr>
          <w:rFonts w:cstheme="minorHAnsi"/>
          <w:color w:val="000000" w:themeColor="text1"/>
          <w:lang w:eastAsia="en-GB"/>
        </w:rPr>
      </w:pPr>
      <w:r w:rsidRPr="00B07B4B">
        <w:rPr>
          <w:rFonts w:cstheme="minorHAnsi"/>
          <w:color w:val="000000" w:themeColor="text1"/>
        </w:rPr>
        <w:t xml:space="preserve">Get revising. (2019). </w:t>
      </w:r>
      <w:r w:rsidRPr="00B07B4B">
        <w:rPr>
          <w:rFonts w:eastAsia="Times New Roman" w:cstheme="minorHAnsi"/>
          <w:noProof/>
          <w:color w:val="000000" w:themeColor="text1"/>
          <w:lang w:eastAsia="en-GB"/>
        </w:rPr>
        <mc:AlternateContent>
          <mc:Choice Requires="wps">
            <w:drawing>
              <wp:inline distT="0" distB="0" distL="0" distR="0" wp14:anchorId="1B070A33" wp14:editId="781F0730">
                <wp:extent cx="9525" cy="9525"/>
                <wp:effectExtent l="95250" t="38100" r="85725" b="47625"/>
                <wp:docPr id="33" name="Rectangle 33" descr="https://d.adroll.com/cm/r/out?advertisable=SMUSI7GL6JF5LGMW2NQQK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F094A" w:rsidRDefault="004F094A" w:rsidP="004F094A">
                            <w:pPr>
                              <w:jc w:val="center"/>
                            </w:pPr>
                          </w:p>
                        </w:txbxContent>
                      </wps:txbx>
                      <wps:bodyPr rot="0" vert="horz" wrap="square" lIns="91440" tIns="45720" rIns="91440" bIns="45720" anchor="t" anchorCtr="0" upright="1">
                        <a:noAutofit/>
                      </wps:bodyPr>
                    </wps:wsp>
                  </a:graphicData>
                </a:graphic>
              </wp:inline>
            </w:drawing>
          </mc:Choice>
          <mc:Fallback>
            <w:pict>
              <v:rect w14:anchorId="1B070A33" id="Rectangle 33" o:spid="_x0000_s1029" alt="https://d.adroll.com/cm/r/out?advertisable=SMUSI7GL6JF5LGMW2NQQKW"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" filled="f" stroked="f">
                <o:lock v:ext="edit" aspectratio="t"/>
                <v:textbox>
                  <w:txbxContent>
                    <w:p w:rsidR="004F094A" w:rsidRDefault="004F094A" w:rsidP="004F094A">
                      <w:pPr>
                        <w:jc w:val="center"/>
                      </w:pPr>
                    </w:p>
                  </w:txbxContent>
                </v:textbox>
                <w10:anchorlock/>
              </v:rect>
            </w:pict>
          </mc:Fallback>
        </mc:AlternateContent>
      </w:r>
      <w:r w:rsidRPr="00B07B4B">
        <w:rPr>
          <w:rFonts w:eastAsia="Times New Roman" w:cstheme="minorHAnsi"/>
          <w:noProof/>
          <w:color w:val="000000" w:themeColor="text1"/>
          <w:lang w:eastAsia="en-GB"/>
        </w:rPr>
        <w:drawing>
          <wp:inline distT="0" distB="0" distL="0" distR="0" wp14:anchorId="5963B346" wp14:editId="60E16190">
            <wp:extent cx="9525" cy="9525"/>
            <wp:effectExtent l="0" t="0" r="0" b="0"/>
            <wp:docPr id="35" name="Picture 35" descr="https://d.adroll.com/cm/b/out?advertisable=SMUSI7GL6JF5LGMW2NQQK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d.adroll.com/cm/b/out?advertisable=SMUSI7GL6JF5LGMW2NQQK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07B4B">
        <w:rPr>
          <w:rFonts w:eastAsia="Times New Roman" w:cstheme="minorHAnsi"/>
          <w:noProof/>
          <w:color w:val="000000" w:themeColor="text1"/>
          <w:lang w:eastAsia="en-GB"/>
        </w:rPr>
        <w:drawing>
          <wp:inline distT="0" distB="0" distL="0" distR="0" wp14:anchorId="4168C90C" wp14:editId="6BF5B53D">
            <wp:extent cx="9525" cy="9525"/>
            <wp:effectExtent l="0" t="0" r="0" b="0"/>
            <wp:docPr id="36" name="Picture 36" descr="https://d.adroll.com/cm/x/out?advertisable=SMUSI7GL6JF5LGMW2NQQK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d.adroll.com/cm/x/out?advertisable=SMUSI7GL6JF5LGMW2NQQK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B07B4B">
        <w:rPr>
          <w:rFonts w:eastAsia="Times New Roman" w:cstheme="minorHAnsi"/>
          <w:noProof/>
          <w:color w:val="000000" w:themeColor="text1"/>
          <w:lang w:eastAsia="en-GB"/>
        </w:rPr>
        <mc:AlternateContent>
          <mc:Choice Requires="wps">
            <w:drawing>
              <wp:inline distT="0" distB="0" distL="0" distR="0" wp14:anchorId="4C36C3DE" wp14:editId="6C050C43">
                <wp:extent cx="9525" cy="9525"/>
                <wp:effectExtent l="95250" t="38100" r="85725" b="47625"/>
                <wp:docPr id="34" name="Rectangle 34" descr="https://d.adroll.com/cm/l/out?advertisable=SMUSI7GL6JF5LGMW2NQQK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F094A" w:rsidRDefault="004F094A" w:rsidP="004F094A">
                            <w:pPr>
                              <w:jc w:val="center"/>
                            </w:pPr>
                          </w:p>
                        </w:txbxContent>
                      </wps:txbx>
                      <wps:bodyPr rot="0" vert="horz" wrap="square" lIns="91440" tIns="45720" rIns="91440" bIns="45720" anchor="t" anchorCtr="0" upright="1">
                        <a:noAutofit/>
                      </wps:bodyPr>
                    </wps:wsp>
                  </a:graphicData>
                </a:graphic>
              </wp:inline>
            </w:drawing>
          </mc:Choice>
          <mc:Fallback>
            <w:pict>
              <v:rect w14:anchorId="4C36C3DE" id="Rectangle 34" o:spid="_x0000_s1030" alt="https://d.adroll.com/cm/l/out?advertisable=SMUSI7GL6JF5LGMW2NQQKW"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" filled="f" stroked="f">
                <o:lock v:ext="edit" aspectratio="t"/>
                <v:textbox>
                  <w:txbxContent>
                    <w:p w:rsidR="004F094A" w:rsidRDefault="004F094A" w:rsidP="004F094A">
                      <w:pPr>
                        <w:jc w:val="center"/>
                      </w:pPr>
                    </w:p>
                  </w:txbxContent>
                </v:textbox>
                <w10:anchorlock/>
              </v:rect>
            </w:pict>
          </mc:Fallback>
        </mc:AlternateContent>
      </w:r>
      <w:r w:rsidRPr="00B07B4B">
        <w:rPr>
          <w:rFonts w:eastAsia="Times New Roman" w:cstheme="minorHAnsi"/>
          <w:color w:val="000000" w:themeColor="text1"/>
          <w:lang w:eastAsia="en-GB"/>
        </w:rPr>
        <w:t xml:space="preserve">Advantages and disadvantages of delegated legislation.  Online: </w:t>
      </w:r>
      <w:hyperlink r:id="rId23" w:history="1">
        <w:r w:rsidRPr="00B07B4B">
          <w:rPr>
            <w:rStyle w:val="Hyperlink"/>
            <w:rFonts w:eastAsia="Times New Roman" w:cstheme="minorHAnsi"/>
            <w:color w:val="000000" w:themeColor="text1"/>
            <w:lang w:eastAsia="en-GB"/>
          </w:rPr>
          <w:t>https://getrevising.co.uk/grids/advantages-and-disadvantages-of-delegated</w:t>
        </w:r>
      </w:hyperlink>
      <w:r w:rsidRPr="00B07B4B">
        <w:rPr>
          <w:rFonts w:cstheme="minorHAnsi"/>
          <w:color w:val="000000" w:themeColor="text1"/>
        </w:rPr>
        <w:t xml:space="preserve"> Sited on: 10</w:t>
      </w:r>
      <w:r w:rsidRPr="00B07B4B">
        <w:rPr>
          <w:rFonts w:cstheme="minorHAnsi"/>
          <w:color w:val="000000" w:themeColor="text1"/>
          <w:vertAlign w:val="superscript"/>
        </w:rPr>
        <w:t>th</w:t>
      </w:r>
      <w:r w:rsidRPr="00B07B4B">
        <w:rPr>
          <w:rFonts w:cstheme="minorHAnsi"/>
          <w:color w:val="000000" w:themeColor="text1"/>
        </w:rPr>
        <w:t xml:space="preserve"> January 2019. </w:t>
      </w:r>
    </w:p>
    <w:p w:rsidR="00DE7F0C" w:rsidRPr="00B07B4B" w:rsidRDefault="00DE7F0C" w:rsidP="00B07B4B">
      <w:pPr>
        <w:autoSpaceDE w:val="0"/>
        <w:autoSpaceDN w:val="0"/>
        <w:adjustRightInd w:val="0"/>
        <w:spacing w:after="0" w:line="360" w:lineRule="auto"/>
        <w:rPr>
          <w:rFonts w:cstheme="minorHAnsi"/>
          <w:color w:val="000000" w:themeColor="text1"/>
        </w:rPr>
      </w:pPr>
      <w:r w:rsidRPr="00B07B4B">
        <w:rPr>
          <w:rStyle w:val="addmd1"/>
          <w:rFonts w:cstheme="minorHAnsi"/>
          <w:color w:val="000000" w:themeColor="text1"/>
          <w:sz w:val="22"/>
          <w:szCs w:val="22"/>
        </w:rPr>
        <w:lastRenderedPageBreak/>
        <w:t xml:space="preserve">Great Britain. Department of Health. (1983). </w:t>
      </w:r>
      <w:r w:rsidRPr="00B07B4B">
        <w:rPr>
          <w:rFonts w:cstheme="minorHAnsi"/>
          <w:color w:val="000000" w:themeColor="text1"/>
        </w:rPr>
        <w:t xml:space="preserve">Code of Practice: Mental Health Act 1983. Published by: TSO. Pp.02. </w:t>
      </w:r>
    </w:p>
    <w:p w:rsidR="00DE7F0C" w:rsidRPr="00C55F09" w:rsidRDefault="00DE7F0C" w:rsidP="00B07B4B">
      <w:pPr>
        <w:autoSpaceDE w:val="0"/>
        <w:autoSpaceDN w:val="0"/>
        <w:adjustRightInd w:val="0"/>
        <w:spacing w:after="0" w:line="360" w:lineRule="auto"/>
        <w:rPr>
          <w:rFonts w:cstheme="minorHAnsi"/>
          <w:bCs/>
          <w:color w:val="000000" w:themeColor="text1"/>
        </w:rPr>
      </w:pPr>
      <w:r w:rsidRPr="00C55F09">
        <w:rPr>
          <w:rStyle w:val="addmd1"/>
          <w:rFonts w:cstheme="minorHAnsi"/>
          <w:color w:val="000000" w:themeColor="text1"/>
          <w:sz w:val="22"/>
          <w:szCs w:val="22"/>
        </w:rPr>
        <w:t xml:space="preserve">Institute of Medicine, Board on Health Promotion and Disease Prevention, Committee on the Use of Complementary and Alternative Medicine by the American Public (2001). </w:t>
      </w:r>
      <w:r>
        <w:rPr>
          <w:rStyle w:val="addmd1"/>
          <w:rFonts w:cstheme="minorHAnsi"/>
          <w:color w:val="000000" w:themeColor="text1"/>
          <w:sz w:val="22"/>
          <w:szCs w:val="22"/>
        </w:rPr>
        <w:t xml:space="preserve">United States. PP. 13. </w:t>
      </w:r>
    </w:p>
    <w:p w:rsidR="00DE7F0C" w:rsidRPr="00B07B4B" w:rsidRDefault="00DE7F0C" w:rsidP="00B07B4B">
      <w:pPr>
        <w:spacing w:line="360" w:lineRule="auto"/>
        <w:rPr>
          <w:rFonts w:cstheme="minorHAnsi"/>
          <w:color w:val="000000" w:themeColor="text1"/>
        </w:rPr>
      </w:pPr>
      <w:r w:rsidRPr="00B07B4B">
        <w:rPr>
          <w:rFonts w:cstheme="minorHAnsi"/>
          <w:color w:val="000000" w:themeColor="text1"/>
        </w:rPr>
        <w:t xml:space="preserve">Judith, E, Et Al. (2008). Complementary Therapies for Physical Therapy: A Clinical Decision-making Approach. United States. Pp.01. </w:t>
      </w:r>
    </w:p>
    <w:p w:rsidR="00DE7F0C" w:rsidRPr="00B07B4B" w:rsidRDefault="00DE7F0C" w:rsidP="00B07B4B">
      <w:pPr>
        <w:pStyle w:val="Heading1"/>
        <w:spacing w:after="90" w:line="360" w:lineRule="auto"/>
        <w:rPr>
          <w:rFonts w:asciiTheme="minorHAnsi" w:hAnsiTheme="minorHAnsi" w:cstheme="minorHAnsi"/>
          <w:color w:val="000000" w:themeColor="text1"/>
          <w:sz w:val="22"/>
          <w:szCs w:val="22"/>
          <w:lang w:val="en"/>
        </w:rPr>
      </w:pPr>
      <w:r w:rsidRPr="00B07B4B">
        <w:rPr>
          <w:rFonts w:asciiTheme="minorHAnsi" w:hAnsiTheme="minorHAnsi" w:cstheme="minorHAnsi"/>
          <w:color w:val="000000" w:themeColor="text1"/>
          <w:sz w:val="22"/>
          <w:szCs w:val="22"/>
          <w:lang w:val="en"/>
        </w:rPr>
        <w:t xml:space="preserve">L.A, Walker, Budd, S, (2002). </w:t>
      </w:r>
      <w:hyperlink r:id="rId24" w:tooltip="Go to Complementary Therapies in Medicine on ScienceDirect" w:history="1">
        <w:r w:rsidRPr="00B07B4B">
          <w:rPr>
            <w:rStyle w:val="Hyperlink"/>
            <w:rFonts w:asciiTheme="minorHAnsi" w:hAnsiTheme="minorHAnsi" w:cstheme="minorHAnsi"/>
            <w:color w:val="000000" w:themeColor="text1"/>
            <w:sz w:val="22"/>
            <w:szCs w:val="22"/>
            <w:u w:val="none"/>
            <w:lang w:val="en"/>
          </w:rPr>
          <w:t>Complementary Therapies in Medicine</w:t>
        </w:r>
      </w:hyperlink>
      <w:r w:rsidRPr="00B07B4B">
        <w:rPr>
          <w:rFonts w:asciiTheme="minorHAnsi" w:hAnsiTheme="minorHAnsi" w:cstheme="minorHAnsi"/>
          <w:color w:val="000000" w:themeColor="text1"/>
          <w:sz w:val="22"/>
          <w:szCs w:val="22"/>
          <w:lang w:val="en"/>
        </w:rPr>
        <w:t xml:space="preserve">. UK: the current state of regulation of complementary and alternative medicine. </w:t>
      </w:r>
      <w:hyperlink r:id="rId25" w:tooltip="Go to table of contents for this volume/issue" w:history="1">
        <w:r w:rsidRPr="00B07B4B">
          <w:rPr>
            <w:rStyle w:val="Hyperlink"/>
            <w:rFonts w:asciiTheme="minorHAnsi" w:hAnsiTheme="minorHAnsi" w:cstheme="minorHAnsi"/>
            <w:color w:val="000000" w:themeColor="text1"/>
            <w:sz w:val="22"/>
            <w:szCs w:val="22"/>
            <w:u w:val="none"/>
            <w:lang w:val="en"/>
          </w:rPr>
          <w:t>Volume 10, Issue</w:t>
        </w:r>
      </w:hyperlink>
      <w:r w:rsidRPr="00B07B4B">
        <w:rPr>
          <w:rFonts w:asciiTheme="minorHAnsi" w:hAnsiTheme="minorHAnsi" w:cstheme="minorHAnsi"/>
          <w:color w:val="000000" w:themeColor="text1"/>
          <w:sz w:val="22"/>
          <w:szCs w:val="22"/>
          <w:lang w:val="en"/>
        </w:rPr>
        <w:t>. Pp. 8-13.</w:t>
      </w:r>
    </w:p>
    <w:p w:rsidR="00DE7F0C" w:rsidRPr="00B07B4B" w:rsidRDefault="00DE7F0C" w:rsidP="00B07B4B">
      <w:pPr>
        <w:autoSpaceDE w:val="0"/>
        <w:autoSpaceDN w:val="0"/>
        <w:adjustRightInd w:val="0"/>
        <w:spacing w:after="0" w:line="360" w:lineRule="auto"/>
        <w:rPr>
          <w:rFonts w:cstheme="minorHAnsi"/>
          <w:bCs/>
          <w:color w:val="000000" w:themeColor="text1"/>
        </w:rPr>
      </w:pPr>
      <w:r w:rsidRPr="00B07B4B">
        <w:rPr>
          <w:rFonts w:cstheme="minorHAnsi"/>
          <w:bCs/>
          <w:color w:val="000000" w:themeColor="text1"/>
        </w:rPr>
        <w:t xml:space="preserve">Lewith, G. (2012). Why we need to research the use of complementary medicine. Online: </w:t>
      </w:r>
      <w:hyperlink r:id="rId26" w:history="1">
        <w:r w:rsidRPr="00B07B4B">
          <w:rPr>
            <w:rStyle w:val="Hyperlink"/>
            <w:rFonts w:cstheme="minorHAnsi"/>
            <w:bCs/>
          </w:rPr>
          <w:t>https://www.theguardian.com/healthcare-network/2012/nov/29/complementary-alternative-medicine-research-regulation</w:t>
        </w:r>
      </w:hyperlink>
      <w:r w:rsidRPr="00B07B4B">
        <w:rPr>
          <w:rFonts w:cstheme="minorHAnsi"/>
          <w:bCs/>
          <w:color w:val="000000" w:themeColor="text1"/>
        </w:rPr>
        <w:t xml:space="preserve"> Sited on: 10</w:t>
      </w:r>
      <w:r w:rsidRPr="00B07B4B">
        <w:rPr>
          <w:rFonts w:cstheme="minorHAnsi"/>
          <w:bCs/>
          <w:color w:val="000000" w:themeColor="text1"/>
          <w:vertAlign w:val="superscript"/>
        </w:rPr>
        <w:t>th</w:t>
      </w:r>
      <w:r w:rsidRPr="00B07B4B">
        <w:rPr>
          <w:rFonts w:cstheme="minorHAnsi"/>
          <w:bCs/>
          <w:color w:val="000000" w:themeColor="text1"/>
        </w:rPr>
        <w:t xml:space="preserve"> January 2019. </w:t>
      </w:r>
    </w:p>
    <w:p w:rsidR="00DE7F0C" w:rsidRPr="00B07B4B" w:rsidRDefault="00DE7F0C" w:rsidP="00B07B4B">
      <w:pPr>
        <w:spacing w:line="360" w:lineRule="auto"/>
        <w:rPr>
          <w:rFonts w:cstheme="minorHAnsi"/>
          <w:color w:val="000000" w:themeColor="text1"/>
          <w:lang w:val="en"/>
        </w:rPr>
      </w:pPr>
      <w:r w:rsidRPr="00B07B4B">
        <w:rPr>
          <w:rFonts w:cstheme="minorHAnsi"/>
          <w:color w:val="000000" w:themeColor="text1"/>
        </w:rPr>
        <w:t>National Health Service. (2016).</w:t>
      </w:r>
      <w:r w:rsidRPr="00B07B4B">
        <w:rPr>
          <w:rFonts w:cstheme="minorHAnsi"/>
          <w:color w:val="000000" w:themeColor="text1"/>
          <w:lang w:val="en"/>
        </w:rPr>
        <w:t xml:space="preserve"> Complementary and alternative medicine.  Online: </w:t>
      </w:r>
      <w:hyperlink r:id="rId27" w:history="1">
        <w:r w:rsidRPr="00B07B4B">
          <w:rPr>
            <w:rStyle w:val="Hyperlink"/>
            <w:rFonts w:cstheme="minorHAnsi"/>
            <w:color w:val="000000" w:themeColor="text1"/>
            <w:lang w:val="en"/>
          </w:rPr>
          <w:t>https://www.nhs.uk/conditions/complementary-and-alternative-medicine/</w:t>
        </w:r>
      </w:hyperlink>
      <w:r w:rsidRPr="00B07B4B">
        <w:rPr>
          <w:rFonts w:cstheme="minorHAnsi"/>
          <w:color w:val="000000" w:themeColor="text1"/>
          <w:lang w:val="en"/>
        </w:rPr>
        <w:t xml:space="preserve"> Sited on: 10</w:t>
      </w:r>
      <w:r w:rsidRPr="00B07B4B">
        <w:rPr>
          <w:rFonts w:cstheme="minorHAnsi"/>
          <w:color w:val="000000" w:themeColor="text1"/>
          <w:vertAlign w:val="superscript"/>
          <w:lang w:val="en"/>
        </w:rPr>
        <w:t>th</w:t>
      </w:r>
      <w:r w:rsidRPr="00B07B4B">
        <w:rPr>
          <w:rFonts w:cstheme="minorHAnsi"/>
          <w:color w:val="000000" w:themeColor="text1"/>
          <w:lang w:val="en"/>
        </w:rPr>
        <w:t xml:space="preserve"> January 2019. </w:t>
      </w:r>
    </w:p>
    <w:p w:rsidR="00DE7F0C" w:rsidRPr="00B07B4B" w:rsidRDefault="00DE7F0C" w:rsidP="00B07B4B">
      <w:pPr>
        <w:autoSpaceDE w:val="0"/>
        <w:autoSpaceDN w:val="0"/>
        <w:adjustRightInd w:val="0"/>
        <w:spacing w:after="0" w:line="360" w:lineRule="auto"/>
        <w:rPr>
          <w:rFonts w:cstheme="minorHAnsi"/>
          <w:bCs/>
          <w:color w:val="000000" w:themeColor="text1"/>
        </w:rPr>
      </w:pPr>
      <w:r w:rsidRPr="00B07B4B">
        <w:rPr>
          <w:rFonts w:cstheme="minorHAnsi"/>
          <w:bCs/>
          <w:color w:val="000000" w:themeColor="text1"/>
        </w:rPr>
        <w:t xml:space="preserve">National Library of Australia. (1993). </w:t>
      </w:r>
      <w:r w:rsidRPr="00B07B4B">
        <w:rPr>
          <w:rFonts w:cstheme="minorHAnsi"/>
          <w:color w:val="333333"/>
        </w:rPr>
        <w:t xml:space="preserve">Towards Federation 2001: Linking Australians and Their Heritage: a National conference on access to Australia’s recorded documentary heritage. Pp. 229. </w:t>
      </w:r>
    </w:p>
    <w:p w:rsidR="00DE7F0C" w:rsidRPr="00B07B4B" w:rsidRDefault="00DE7F0C" w:rsidP="00B07B4B">
      <w:pPr>
        <w:spacing w:line="360" w:lineRule="auto"/>
        <w:rPr>
          <w:rFonts w:cstheme="minorHAnsi"/>
          <w:color w:val="000000" w:themeColor="text1"/>
          <w:lang w:val="en"/>
        </w:rPr>
      </w:pPr>
      <w:r w:rsidRPr="00B07B4B">
        <w:rPr>
          <w:rFonts w:cstheme="minorHAnsi"/>
          <w:color w:val="000000" w:themeColor="text1"/>
          <w:lang w:val="en"/>
        </w:rPr>
        <w:t xml:space="preserve">Parliament. (2019). Legislation. Online at: </w:t>
      </w:r>
      <w:hyperlink r:id="rId28" w:history="1">
        <w:r w:rsidRPr="00B07B4B">
          <w:rPr>
            <w:rStyle w:val="Hyperlink"/>
            <w:rFonts w:cstheme="minorHAnsi"/>
            <w:color w:val="000000" w:themeColor="text1"/>
            <w:lang w:val="en"/>
          </w:rPr>
          <w:t>https://www.parliament.uk/site-information/glossary/legislation/</w:t>
        </w:r>
      </w:hyperlink>
      <w:r w:rsidRPr="00B07B4B">
        <w:rPr>
          <w:rFonts w:cstheme="minorHAnsi"/>
          <w:color w:val="000000" w:themeColor="text1"/>
          <w:lang w:val="en"/>
        </w:rPr>
        <w:t xml:space="preserve"> Sited on: 10</w:t>
      </w:r>
      <w:r w:rsidRPr="00B07B4B">
        <w:rPr>
          <w:rFonts w:cstheme="minorHAnsi"/>
          <w:color w:val="000000" w:themeColor="text1"/>
          <w:vertAlign w:val="superscript"/>
          <w:lang w:val="en"/>
        </w:rPr>
        <w:t>th</w:t>
      </w:r>
      <w:r w:rsidRPr="00B07B4B">
        <w:rPr>
          <w:rFonts w:cstheme="minorHAnsi"/>
          <w:color w:val="000000" w:themeColor="text1"/>
          <w:lang w:val="en"/>
        </w:rPr>
        <w:t xml:space="preserve"> January 2019. </w:t>
      </w:r>
    </w:p>
    <w:p w:rsidR="00DE7F0C" w:rsidRPr="00B07B4B" w:rsidRDefault="00DE7F0C" w:rsidP="00B07B4B">
      <w:pPr>
        <w:autoSpaceDE w:val="0"/>
        <w:autoSpaceDN w:val="0"/>
        <w:adjustRightInd w:val="0"/>
        <w:spacing w:after="0" w:line="360" w:lineRule="auto"/>
        <w:rPr>
          <w:rFonts w:cstheme="minorHAnsi"/>
          <w:bCs/>
          <w:color w:val="000000" w:themeColor="text1"/>
        </w:rPr>
      </w:pPr>
      <w:r w:rsidRPr="00B07B4B">
        <w:rPr>
          <w:rFonts w:cstheme="minorHAnsi"/>
          <w:bCs/>
          <w:color w:val="000000" w:themeColor="text1"/>
        </w:rPr>
        <w:t xml:space="preserve">Reed. (2019). Why do employment laws exist.  What is employment law? Online: </w:t>
      </w:r>
      <w:hyperlink r:id="rId29" w:history="1">
        <w:r w:rsidRPr="00B07B4B">
          <w:rPr>
            <w:rStyle w:val="Hyperlink"/>
            <w:rFonts w:cstheme="minorHAnsi"/>
            <w:bCs/>
            <w:color w:val="000000" w:themeColor="text1"/>
          </w:rPr>
          <w:t>https://www.reed.co.uk/career-advice/why-does-employment-law-exist/</w:t>
        </w:r>
      </w:hyperlink>
      <w:r w:rsidRPr="00B07B4B">
        <w:rPr>
          <w:rFonts w:cstheme="minorHAnsi"/>
          <w:bCs/>
          <w:color w:val="000000" w:themeColor="text1"/>
        </w:rPr>
        <w:t xml:space="preserve"> Sited on: 10</w:t>
      </w:r>
      <w:r w:rsidRPr="00B07B4B">
        <w:rPr>
          <w:rFonts w:cstheme="minorHAnsi"/>
          <w:bCs/>
          <w:color w:val="000000" w:themeColor="text1"/>
          <w:vertAlign w:val="superscript"/>
        </w:rPr>
        <w:t>th</w:t>
      </w:r>
      <w:r w:rsidRPr="00B07B4B">
        <w:rPr>
          <w:rFonts w:cstheme="minorHAnsi"/>
          <w:bCs/>
          <w:color w:val="000000" w:themeColor="text1"/>
        </w:rPr>
        <w:t xml:space="preserve"> January 2019. </w:t>
      </w:r>
    </w:p>
    <w:p w:rsidR="00DE7F0C" w:rsidRPr="00B07B4B" w:rsidRDefault="00DE7F0C" w:rsidP="00B07B4B">
      <w:pPr>
        <w:autoSpaceDE w:val="0"/>
        <w:autoSpaceDN w:val="0"/>
        <w:adjustRightInd w:val="0"/>
        <w:spacing w:after="0" w:line="360" w:lineRule="auto"/>
        <w:rPr>
          <w:rFonts w:cstheme="minorHAnsi"/>
          <w:bCs/>
          <w:color w:val="000000" w:themeColor="text1"/>
        </w:rPr>
      </w:pPr>
      <w:r w:rsidRPr="00B07B4B">
        <w:rPr>
          <w:rStyle w:val="addmd1"/>
          <w:rFonts w:cstheme="minorHAnsi"/>
          <w:color w:val="000000" w:themeColor="text1"/>
          <w:sz w:val="22"/>
          <w:szCs w:val="22"/>
        </w:rPr>
        <w:t xml:space="preserve">Smith, G. Et Al. (1998). </w:t>
      </w:r>
      <w:r w:rsidRPr="00B07B4B">
        <w:rPr>
          <w:rFonts w:cstheme="minorHAnsi"/>
          <w:color w:val="000000" w:themeColor="text1"/>
        </w:rPr>
        <w:t xml:space="preserve">Nation-building in the Post-Soviet Borderlands: The Politics of National Identities. Cambridge. United Kingdom. Pp. 221. </w:t>
      </w:r>
    </w:p>
    <w:p w:rsidR="00DE7F0C" w:rsidRPr="00B07B4B" w:rsidRDefault="00DE7F0C" w:rsidP="00B07B4B">
      <w:pPr>
        <w:spacing w:line="360" w:lineRule="auto"/>
        <w:rPr>
          <w:rFonts w:cstheme="minorHAnsi"/>
          <w:color w:val="000000" w:themeColor="text1"/>
        </w:rPr>
      </w:pPr>
      <w:r w:rsidRPr="00B07B4B">
        <w:rPr>
          <w:rFonts w:cstheme="minorHAnsi"/>
          <w:color w:val="000000" w:themeColor="text1"/>
          <w:lang w:val="en"/>
        </w:rPr>
        <w:t xml:space="preserve">Tovey, P. (2004). </w:t>
      </w:r>
      <w:r w:rsidRPr="00B07B4B">
        <w:rPr>
          <w:rFonts w:cstheme="minorHAnsi"/>
          <w:color w:val="000000" w:themeColor="text1"/>
        </w:rPr>
        <w:t xml:space="preserve">The Mainstreaming of Complementary and Alternative Medicine: Studies in social context. London and New York. Pp.2. </w:t>
      </w:r>
    </w:p>
    <w:p w:rsidR="00DE7F0C" w:rsidRDefault="00DE7F0C" w:rsidP="00B07B4B">
      <w:pPr>
        <w:autoSpaceDE w:val="0"/>
        <w:autoSpaceDN w:val="0"/>
        <w:adjustRightInd w:val="0"/>
        <w:spacing w:after="0" w:line="360" w:lineRule="auto"/>
        <w:rPr>
          <w:rFonts w:cstheme="minorHAnsi"/>
          <w:bCs/>
          <w:color w:val="000000" w:themeColor="text1"/>
        </w:rPr>
      </w:pPr>
      <w:r w:rsidRPr="00B07B4B">
        <w:rPr>
          <w:rFonts w:cstheme="minorHAnsi"/>
          <w:color w:val="000000" w:themeColor="text1"/>
        </w:rPr>
        <w:t>Who. (2001)</w:t>
      </w:r>
      <w:r w:rsidRPr="00B07B4B">
        <w:rPr>
          <w:rFonts w:cstheme="minorHAnsi"/>
          <w:b/>
          <w:color w:val="000000" w:themeColor="text1"/>
        </w:rPr>
        <w:t xml:space="preserve">. </w:t>
      </w:r>
      <w:r w:rsidRPr="00B07B4B">
        <w:rPr>
          <w:rFonts w:cstheme="minorHAnsi"/>
          <w:bCs/>
          <w:color w:val="000000" w:themeColor="text1"/>
        </w:rPr>
        <w:t>Legal Status of Traditional Medicine and Complementary/Alternative Medicine: A Worldwide Review</w:t>
      </w:r>
    </w:p>
    <w:sectPr w:rsidR="00DE7F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3242"/>
    <w:rsid w:val="00026E79"/>
    <w:rsid w:val="00036E4B"/>
    <w:rsid w:val="0005063F"/>
    <w:rsid w:val="00052730"/>
    <w:rsid w:val="00061492"/>
    <w:rsid w:val="000A2060"/>
    <w:rsid w:val="000A2FEF"/>
    <w:rsid w:val="000C08E9"/>
    <w:rsid w:val="000D3242"/>
    <w:rsid w:val="001143C3"/>
    <w:rsid w:val="00162EA3"/>
    <w:rsid w:val="00172E67"/>
    <w:rsid w:val="001739EB"/>
    <w:rsid w:val="001B5C1F"/>
    <w:rsid w:val="001C5E9D"/>
    <w:rsid w:val="002157CD"/>
    <w:rsid w:val="00215B72"/>
    <w:rsid w:val="0021642A"/>
    <w:rsid w:val="00245DB9"/>
    <w:rsid w:val="00263885"/>
    <w:rsid w:val="0027521D"/>
    <w:rsid w:val="002867A1"/>
    <w:rsid w:val="002A3B6E"/>
    <w:rsid w:val="002A560B"/>
    <w:rsid w:val="002C1508"/>
    <w:rsid w:val="002C5845"/>
    <w:rsid w:val="002D1144"/>
    <w:rsid w:val="002D7FB5"/>
    <w:rsid w:val="002E3D0B"/>
    <w:rsid w:val="00322D84"/>
    <w:rsid w:val="00326D2C"/>
    <w:rsid w:val="00337DF3"/>
    <w:rsid w:val="00340AAF"/>
    <w:rsid w:val="003436D5"/>
    <w:rsid w:val="003503A5"/>
    <w:rsid w:val="00366ECC"/>
    <w:rsid w:val="0038404B"/>
    <w:rsid w:val="00387AD5"/>
    <w:rsid w:val="00387AEC"/>
    <w:rsid w:val="003A46A6"/>
    <w:rsid w:val="003A5F35"/>
    <w:rsid w:val="003E0525"/>
    <w:rsid w:val="003F0088"/>
    <w:rsid w:val="003F3508"/>
    <w:rsid w:val="003F4D45"/>
    <w:rsid w:val="00412622"/>
    <w:rsid w:val="00420E9F"/>
    <w:rsid w:val="00437367"/>
    <w:rsid w:val="00475998"/>
    <w:rsid w:val="00483ACE"/>
    <w:rsid w:val="004F02AD"/>
    <w:rsid w:val="004F094A"/>
    <w:rsid w:val="00500357"/>
    <w:rsid w:val="00522933"/>
    <w:rsid w:val="00526751"/>
    <w:rsid w:val="00527859"/>
    <w:rsid w:val="005316DE"/>
    <w:rsid w:val="005673E2"/>
    <w:rsid w:val="00572E82"/>
    <w:rsid w:val="005815F2"/>
    <w:rsid w:val="005E64CC"/>
    <w:rsid w:val="0061309E"/>
    <w:rsid w:val="006153EE"/>
    <w:rsid w:val="0062775F"/>
    <w:rsid w:val="00651B54"/>
    <w:rsid w:val="00653326"/>
    <w:rsid w:val="006776F4"/>
    <w:rsid w:val="006864BE"/>
    <w:rsid w:val="006A7661"/>
    <w:rsid w:val="006A7C2D"/>
    <w:rsid w:val="006B2446"/>
    <w:rsid w:val="006B7F8B"/>
    <w:rsid w:val="006C6350"/>
    <w:rsid w:val="00706D1D"/>
    <w:rsid w:val="00710F8F"/>
    <w:rsid w:val="00727BD0"/>
    <w:rsid w:val="00735A80"/>
    <w:rsid w:val="00744224"/>
    <w:rsid w:val="007512F7"/>
    <w:rsid w:val="00752715"/>
    <w:rsid w:val="0075526B"/>
    <w:rsid w:val="00761F59"/>
    <w:rsid w:val="007C4F0D"/>
    <w:rsid w:val="007D5D79"/>
    <w:rsid w:val="007F13C8"/>
    <w:rsid w:val="0086127F"/>
    <w:rsid w:val="00887340"/>
    <w:rsid w:val="008908D2"/>
    <w:rsid w:val="008A5215"/>
    <w:rsid w:val="008D444A"/>
    <w:rsid w:val="008E007C"/>
    <w:rsid w:val="008E4BE5"/>
    <w:rsid w:val="008F5E81"/>
    <w:rsid w:val="0090505F"/>
    <w:rsid w:val="00906F20"/>
    <w:rsid w:val="00941561"/>
    <w:rsid w:val="00941BAE"/>
    <w:rsid w:val="009447ED"/>
    <w:rsid w:val="0095467F"/>
    <w:rsid w:val="00976B0B"/>
    <w:rsid w:val="009774E4"/>
    <w:rsid w:val="0099073A"/>
    <w:rsid w:val="009943CC"/>
    <w:rsid w:val="00994B32"/>
    <w:rsid w:val="009A3282"/>
    <w:rsid w:val="009E381C"/>
    <w:rsid w:val="009E399A"/>
    <w:rsid w:val="009F30B5"/>
    <w:rsid w:val="00A12514"/>
    <w:rsid w:val="00A21668"/>
    <w:rsid w:val="00A323A8"/>
    <w:rsid w:val="00A4777A"/>
    <w:rsid w:val="00AA2D8D"/>
    <w:rsid w:val="00AA4753"/>
    <w:rsid w:val="00AF1D36"/>
    <w:rsid w:val="00AF6863"/>
    <w:rsid w:val="00B047AA"/>
    <w:rsid w:val="00B04A10"/>
    <w:rsid w:val="00B07B4B"/>
    <w:rsid w:val="00B34ED4"/>
    <w:rsid w:val="00B64F19"/>
    <w:rsid w:val="00B802FF"/>
    <w:rsid w:val="00BA63B0"/>
    <w:rsid w:val="00BC5989"/>
    <w:rsid w:val="00BD230C"/>
    <w:rsid w:val="00BD48E1"/>
    <w:rsid w:val="00BE1203"/>
    <w:rsid w:val="00C13273"/>
    <w:rsid w:val="00C14D07"/>
    <w:rsid w:val="00C22E3F"/>
    <w:rsid w:val="00C3201B"/>
    <w:rsid w:val="00C51CE8"/>
    <w:rsid w:val="00C55F09"/>
    <w:rsid w:val="00C7052D"/>
    <w:rsid w:val="00CB286A"/>
    <w:rsid w:val="00CD3CE7"/>
    <w:rsid w:val="00CF01B3"/>
    <w:rsid w:val="00CF6414"/>
    <w:rsid w:val="00D21888"/>
    <w:rsid w:val="00D245A4"/>
    <w:rsid w:val="00D2479F"/>
    <w:rsid w:val="00D278B0"/>
    <w:rsid w:val="00D326AF"/>
    <w:rsid w:val="00D41F2C"/>
    <w:rsid w:val="00D4597A"/>
    <w:rsid w:val="00D530C1"/>
    <w:rsid w:val="00D5359B"/>
    <w:rsid w:val="00D65F40"/>
    <w:rsid w:val="00D86612"/>
    <w:rsid w:val="00D872C5"/>
    <w:rsid w:val="00D9232A"/>
    <w:rsid w:val="00DA2715"/>
    <w:rsid w:val="00DB47E9"/>
    <w:rsid w:val="00DE7F0C"/>
    <w:rsid w:val="00E0215E"/>
    <w:rsid w:val="00E039FE"/>
    <w:rsid w:val="00E244DF"/>
    <w:rsid w:val="00E27D68"/>
    <w:rsid w:val="00E3498B"/>
    <w:rsid w:val="00EA2B51"/>
    <w:rsid w:val="00EB0B75"/>
    <w:rsid w:val="00EB4D3E"/>
    <w:rsid w:val="00EB5740"/>
    <w:rsid w:val="00ED2B5B"/>
    <w:rsid w:val="00EE09F9"/>
    <w:rsid w:val="00EE5647"/>
    <w:rsid w:val="00F110F9"/>
    <w:rsid w:val="00F22809"/>
    <w:rsid w:val="00F76056"/>
    <w:rsid w:val="00F850D0"/>
    <w:rsid w:val="00F92F49"/>
    <w:rsid w:val="00FA233C"/>
    <w:rsid w:val="00FD39F2"/>
    <w:rsid w:val="00FE2302"/>
    <w:rsid w:val="00FE6DAA"/>
    <w:rsid w:val="00FF4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C9CCFBE-9B97-4938-9A95-AB1AF7225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A3B6E"/>
    <w:pPr>
      <w:spacing w:after="0" w:line="450" w:lineRule="atLeast"/>
      <w:outlineLvl w:val="0"/>
    </w:pPr>
    <w:rPr>
      <w:rFonts w:ascii="Times New Roman" w:eastAsia="Times New Roman" w:hAnsi="Times New Roman" w:cs="Times New Roman"/>
      <w:color w:val="505050"/>
      <w:kern w:val="36"/>
      <w:sz w:val="33"/>
      <w:szCs w:val="33"/>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ddmd1">
    <w:name w:val="addmd1"/>
    <w:basedOn w:val="DefaultParagraphFont"/>
    <w:rsid w:val="008A5215"/>
    <w:rPr>
      <w:sz w:val="20"/>
      <w:szCs w:val="20"/>
    </w:rPr>
  </w:style>
  <w:style w:type="paragraph" w:styleId="NormalWeb">
    <w:name w:val="Normal (Web)"/>
    <w:basedOn w:val="Normal"/>
    <w:uiPriority w:val="99"/>
    <w:unhideWhenUsed/>
    <w:rsid w:val="009907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9073A"/>
    <w:rPr>
      <w:b/>
      <w:bCs/>
    </w:rPr>
  </w:style>
  <w:style w:type="character" w:styleId="Hyperlink">
    <w:name w:val="Hyperlink"/>
    <w:basedOn w:val="DefaultParagraphFont"/>
    <w:uiPriority w:val="99"/>
    <w:unhideWhenUsed/>
    <w:rsid w:val="0090505F"/>
    <w:rPr>
      <w:color w:val="0563C1" w:themeColor="hyperlink"/>
      <w:u w:val="single"/>
    </w:rPr>
  </w:style>
  <w:style w:type="character" w:customStyle="1" w:styleId="hi">
    <w:name w:val="hi"/>
    <w:basedOn w:val="DefaultParagraphFont"/>
    <w:rsid w:val="00526751"/>
  </w:style>
  <w:style w:type="character" w:customStyle="1" w:styleId="Heading1Char">
    <w:name w:val="Heading 1 Char"/>
    <w:basedOn w:val="DefaultParagraphFont"/>
    <w:link w:val="Heading1"/>
    <w:uiPriority w:val="9"/>
    <w:rsid w:val="002A3B6E"/>
    <w:rPr>
      <w:rFonts w:ascii="Times New Roman" w:eastAsia="Times New Roman" w:hAnsi="Times New Roman" w:cs="Times New Roman"/>
      <w:color w:val="505050"/>
      <w:kern w:val="36"/>
      <w:sz w:val="33"/>
      <w:szCs w:val="33"/>
      <w:lang w:eastAsia="en-GB"/>
    </w:rPr>
  </w:style>
  <w:style w:type="character" w:customStyle="1" w:styleId="title-text">
    <w:name w:val="title-text"/>
    <w:basedOn w:val="DefaultParagraphFont"/>
    <w:rsid w:val="002A3B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3973139">
      <w:bodyDiv w:val="1"/>
      <w:marLeft w:val="0"/>
      <w:marRight w:val="0"/>
      <w:marTop w:val="0"/>
      <w:marBottom w:val="0"/>
      <w:divBdr>
        <w:top w:val="none" w:sz="0" w:space="0" w:color="auto"/>
        <w:left w:val="none" w:sz="0" w:space="0" w:color="auto"/>
        <w:bottom w:val="none" w:sz="0" w:space="0" w:color="auto"/>
        <w:right w:val="none" w:sz="0" w:space="0" w:color="auto"/>
      </w:divBdr>
      <w:divsChild>
        <w:div w:id="1022972917">
          <w:marLeft w:val="0"/>
          <w:marRight w:val="0"/>
          <w:marTop w:val="0"/>
          <w:marBottom w:val="0"/>
          <w:divBdr>
            <w:top w:val="single" w:sz="6" w:space="0" w:color="EBEBEB"/>
            <w:left w:val="none" w:sz="0" w:space="0" w:color="auto"/>
            <w:bottom w:val="none" w:sz="0" w:space="0" w:color="auto"/>
            <w:right w:val="none" w:sz="0" w:space="0" w:color="auto"/>
          </w:divBdr>
          <w:divsChild>
            <w:div w:id="53896404">
              <w:marLeft w:val="0"/>
              <w:marRight w:val="0"/>
              <w:marTop w:val="0"/>
              <w:marBottom w:val="0"/>
              <w:divBdr>
                <w:top w:val="none" w:sz="0" w:space="0" w:color="auto"/>
                <w:left w:val="none" w:sz="0" w:space="0" w:color="auto"/>
                <w:bottom w:val="none" w:sz="0" w:space="0" w:color="auto"/>
                <w:right w:val="none" w:sz="0" w:space="0" w:color="auto"/>
              </w:divBdr>
              <w:divsChild>
                <w:div w:id="1463769368">
                  <w:marLeft w:val="0"/>
                  <w:marRight w:val="0"/>
                  <w:marTop w:val="0"/>
                  <w:marBottom w:val="0"/>
                  <w:divBdr>
                    <w:top w:val="none" w:sz="0" w:space="0" w:color="auto"/>
                    <w:left w:val="none" w:sz="0" w:space="0" w:color="auto"/>
                    <w:bottom w:val="none" w:sz="0" w:space="0" w:color="auto"/>
                    <w:right w:val="none" w:sz="0" w:space="0" w:color="auto"/>
                  </w:divBdr>
                  <w:divsChild>
                    <w:div w:id="1840731398">
                      <w:marLeft w:val="0"/>
                      <w:marRight w:val="0"/>
                      <w:marTop w:val="0"/>
                      <w:marBottom w:val="0"/>
                      <w:divBdr>
                        <w:top w:val="none" w:sz="0" w:space="0" w:color="auto"/>
                        <w:left w:val="none" w:sz="0" w:space="0" w:color="auto"/>
                        <w:bottom w:val="none" w:sz="0" w:space="0" w:color="auto"/>
                        <w:right w:val="none" w:sz="0" w:space="0" w:color="auto"/>
                      </w:divBdr>
                      <w:divsChild>
                        <w:div w:id="1850369421">
                          <w:marLeft w:val="0"/>
                          <w:marRight w:val="0"/>
                          <w:marTop w:val="630"/>
                          <w:marBottom w:val="0"/>
                          <w:divBdr>
                            <w:top w:val="none" w:sz="0" w:space="0" w:color="auto"/>
                            <w:left w:val="none" w:sz="0" w:space="0" w:color="auto"/>
                            <w:bottom w:val="none" w:sz="0" w:space="0" w:color="auto"/>
                            <w:right w:val="none" w:sz="0" w:space="0" w:color="auto"/>
                          </w:divBdr>
                          <w:divsChild>
                            <w:div w:id="1020400944">
                              <w:marLeft w:val="0"/>
                              <w:marRight w:val="0"/>
                              <w:marTop w:val="0"/>
                              <w:marBottom w:val="0"/>
                              <w:divBdr>
                                <w:top w:val="none" w:sz="0" w:space="0" w:color="auto"/>
                                <w:left w:val="none" w:sz="0" w:space="0" w:color="auto"/>
                                <w:bottom w:val="none" w:sz="0" w:space="0" w:color="auto"/>
                                <w:right w:val="none" w:sz="0" w:space="0" w:color="auto"/>
                              </w:divBdr>
                              <w:divsChild>
                                <w:div w:id="839853260">
                                  <w:marLeft w:val="0"/>
                                  <w:marRight w:val="150"/>
                                  <w:marTop w:val="0"/>
                                  <w:marBottom w:val="90"/>
                                  <w:divBdr>
                                    <w:top w:val="none" w:sz="0" w:space="0" w:color="auto"/>
                                    <w:left w:val="none" w:sz="0" w:space="0" w:color="auto"/>
                                    <w:bottom w:val="none" w:sz="0" w:space="0" w:color="auto"/>
                                    <w:right w:val="none" w:sz="0" w:space="0" w:color="auto"/>
                                  </w:divBdr>
                                  <w:divsChild>
                                    <w:div w:id="114886668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0751531">
      <w:bodyDiv w:val="1"/>
      <w:marLeft w:val="0"/>
      <w:marRight w:val="0"/>
      <w:marTop w:val="0"/>
      <w:marBottom w:val="0"/>
      <w:divBdr>
        <w:top w:val="none" w:sz="0" w:space="0" w:color="auto"/>
        <w:left w:val="none" w:sz="0" w:space="0" w:color="auto"/>
        <w:bottom w:val="none" w:sz="0" w:space="0" w:color="auto"/>
        <w:right w:val="none" w:sz="0" w:space="0" w:color="auto"/>
      </w:divBdr>
      <w:divsChild>
        <w:div w:id="1096175830">
          <w:marLeft w:val="0"/>
          <w:marRight w:val="0"/>
          <w:marTop w:val="0"/>
          <w:marBottom w:val="0"/>
          <w:divBdr>
            <w:top w:val="none" w:sz="0" w:space="0" w:color="auto"/>
            <w:left w:val="none" w:sz="0" w:space="0" w:color="auto"/>
            <w:bottom w:val="none" w:sz="0" w:space="0" w:color="auto"/>
            <w:right w:val="none" w:sz="0" w:space="0" w:color="auto"/>
          </w:divBdr>
          <w:divsChild>
            <w:div w:id="618534048">
              <w:marLeft w:val="0"/>
              <w:marRight w:val="0"/>
              <w:marTop w:val="100"/>
              <w:marBottom w:val="100"/>
              <w:divBdr>
                <w:top w:val="none" w:sz="0" w:space="0" w:color="auto"/>
                <w:left w:val="none" w:sz="0" w:space="0" w:color="auto"/>
                <w:bottom w:val="none" w:sz="0" w:space="0" w:color="auto"/>
                <w:right w:val="none" w:sz="0" w:space="0" w:color="auto"/>
              </w:divBdr>
              <w:divsChild>
                <w:div w:id="1337728743">
                  <w:marLeft w:val="0"/>
                  <w:marRight w:val="0"/>
                  <w:marTop w:val="0"/>
                  <w:marBottom w:val="0"/>
                  <w:divBdr>
                    <w:top w:val="none" w:sz="0" w:space="0" w:color="auto"/>
                    <w:left w:val="none" w:sz="0" w:space="0" w:color="auto"/>
                    <w:bottom w:val="none" w:sz="0" w:space="0" w:color="auto"/>
                    <w:right w:val="none" w:sz="0" w:space="0" w:color="auto"/>
                  </w:divBdr>
                  <w:divsChild>
                    <w:div w:id="1850679163">
                      <w:marLeft w:val="0"/>
                      <w:marRight w:val="0"/>
                      <w:marTop w:val="0"/>
                      <w:marBottom w:val="0"/>
                      <w:divBdr>
                        <w:top w:val="none" w:sz="0" w:space="0" w:color="auto"/>
                        <w:left w:val="none" w:sz="0" w:space="0" w:color="auto"/>
                        <w:bottom w:val="none" w:sz="0" w:space="0" w:color="auto"/>
                        <w:right w:val="none" w:sz="0" w:space="0" w:color="auto"/>
                      </w:divBdr>
                      <w:divsChild>
                        <w:div w:id="702370107">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465848536">
      <w:bodyDiv w:val="1"/>
      <w:marLeft w:val="0"/>
      <w:marRight w:val="0"/>
      <w:marTop w:val="0"/>
      <w:marBottom w:val="0"/>
      <w:divBdr>
        <w:top w:val="none" w:sz="0" w:space="0" w:color="auto"/>
        <w:left w:val="none" w:sz="0" w:space="0" w:color="auto"/>
        <w:bottom w:val="none" w:sz="0" w:space="0" w:color="auto"/>
        <w:right w:val="none" w:sz="0" w:space="0" w:color="auto"/>
      </w:divBdr>
      <w:divsChild>
        <w:div w:id="1903827315">
          <w:marLeft w:val="0"/>
          <w:marRight w:val="0"/>
          <w:marTop w:val="0"/>
          <w:marBottom w:val="0"/>
          <w:divBdr>
            <w:top w:val="none" w:sz="0" w:space="0" w:color="auto"/>
            <w:left w:val="none" w:sz="0" w:space="0" w:color="auto"/>
            <w:bottom w:val="none" w:sz="0" w:space="0" w:color="auto"/>
            <w:right w:val="none" w:sz="0" w:space="0" w:color="auto"/>
          </w:divBdr>
          <w:divsChild>
            <w:div w:id="1050690274">
              <w:marLeft w:val="0"/>
              <w:marRight w:val="0"/>
              <w:marTop w:val="0"/>
              <w:marBottom w:val="0"/>
              <w:divBdr>
                <w:top w:val="none" w:sz="0" w:space="0" w:color="auto"/>
                <w:left w:val="none" w:sz="0" w:space="0" w:color="auto"/>
                <w:bottom w:val="none" w:sz="0" w:space="0" w:color="auto"/>
                <w:right w:val="none" w:sz="0" w:space="0" w:color="auto"/>
              </w:divBdr>
              <w:divsChild>
                <w:div w:id="1745447388">
                  <w:marLeft w:val="0"/>
                  <w:marRight w:val="0"/>
                  <w:marTop w:val="0"/>
                  <w:marBottom w:val="0"/>
                  <w:divBdr>
                    <w:top w:val="none" w:sz="0" w:space="0" w:color="auto"/>
                    <w:left w:val="none" w:sz="0" w:space="0" w:color="auto"/>
                    <w:bottom w:val="none" w:sz="0" w:space="0" w:color="auto"/>
                    <w:right w:val="none" w:sz="0" w:space="0" w:color="auto"/>
                  </w:divBdr>
                  <w:divsChild>
                    <w:div w:id="1611087719">
                      <w:marLeft w:val="-225"/>
                      <w:marRight w:val="-225"/>
                      <w:marTop w:val="0"/>
                      <w:marBottom w:val="0"/>
                      <w:divBdr>
                        <w:top w:val="none" w:sz="0" w:space="0" w:color="auto"/>
                        <w:left w:val="none" w:sz="0" w:space="0" w:color="auto"/>
                        <w:bottom w:val="none" w:sz="0" w:space="0" w:color="auto"/>
                        <w:right w:val="none" w:sz="0" w:space="0" w:color="auto"/>
                      </w:divBdr>
                      <w:divsChild>
                        <w:div w:id="555312865">
                          <w:marLeft w:val="0"/>
                          <w:marRight w:val="0"/>
                          <w:marTop w:val="0"/>
                          <w:marBottom w:val="0"/>
                          <w:divBdr>
                            <w:top w:val="none" w:sz="0" w:space="0" w:color="auto"/>
                            <w:left w:val="none" w:sz="0" w:space="0" w:color="auto"/>
                            <w:bottom w:val="none" w:sz="0" w:space="0" w:color="auto"/>
                            <w:right w:val="none" w:sz="0" w:space="0" w:color="auto"/>
                          </w:divBdr>
                          <w:divsChild>
                            <w:div w:id="46589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3178165">
      <w:bodyDiv w:val="1"/>
      <w:marLeft w:val="0"/>
      <w:marRight w:val="0"/>
      <w:marTop w:val="0"/>
      <w:marBottom w:val="0"/>
      <w:divBdr>
        <w:top w:val="none" w:sz="0" w:space="0" w:color="auto"/>
        <w:left w:val="none" w:sz="0" w:space="0" w:color="auto"/>
        <w:bottom w:val="none" w:sz="0" w:space="0" w:color="auto"/>
        <w:right w:val="none" w:sz="0" w:space="0" w:color="auto"/>
      </w:divBdr>
      <w:divsChild>
        <w:div w:id="521090224">
          <w:marLeft w:val="0"/>
          <w:marRight w:val="0"/>
          <w:marTop w:val="0"/>
          <w:marBottom w:val="0"/>
          <w:divBdr>
            <w:top w:val="none" w:sz="0" w:space="0" w:color="auto"/>
            <w:left w:val="none" w:sz="0" w:space="0" w:color="auto"/>
            <w:bottom w:val="none" w:sz="0" w:space="0" w:color="auto"/>
            <w:right w:val="none" w:sz="0" w:space="0" w:color="auto"/>
          </w:divBdr>
          <w:divsChild>
            <w:div w:id="117648448">
              <w:marLeft w:val="0"/>
              <w:marRight w:val="0"/>
              <w:marTop w:val="0"/>
              <w:marBottom w:val="0"/>
              <w:divBdr>
                <w:top w:val="none" w:sz="0" w:space="0" w:color="auto"/>
                <w:left w:val="none" w:sz="0" w:space="0" w:color="auto"/>
                <w:bottom w:val="none" w:sz="0" w:space="0" w:color="auto"/>
                <w:right w:val="none" w:sz="0" w:space="0" w:color="auto"/>
              </w:divBdr>
              <w:divsChild>
                <w:div w:id="173323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gif"/><Relationship Id="rId13" Type="http://schemas.openxmlformats.org/officeDocument/2006/relationships/hyperlink" Target="http://www.businessdictionary.com/definition/industry.html" TargetMode="External"/><Relationship Id="rId18" Type="http://schemas.openxmlformats.org/officeDocument/2006/relationships/hyperlink" Target="http://www.businessdictionary.com/definition/federation.html" TargetMode="External"/><Relationship Id="rId26" Type="http://schemas.openxmlformats.org/officeDocument/2006/relationships/hyperlink" Target="https://www.theguardian.com/healthcare-network/2012/nov/29/complementary-alternative-medicine-research-regulation" TargetMode="External"/><Relationship Id="rId3" Type="http://schemas.openxmlformats.org/officeDocument/2006/relationships/webSettings" Target="webSettings.xml"/><Relationship Id="rId21" Type="http://schemas.openxmlformats.org/officeDocument/2006/relationships/hyperlink" Target="http://www.dcscience.net/2012/10/15/regulation-of-alternative-medicine-why-it-doesnt-work-and-never-can/" TargetMode="External"/><Relationship Id="rId7" Type="http://schemas.openxmlformats.org/officeDocument/2006/relationships/image" Target="media/image3.gif"/><Relationship Id="rId12" Type="http://schemas.openxmlformats.org/officeDocument/2006/relationships/hyperlink" Target="http://www.businessdictionary.com/definition/group.html" TargetMode="External"/><Relationship Id="rId17" Type="http://schemas.openxmlformats.org/officeDocument/2006/relationships/hyperlink" Target="http://www.businessdictionary.com/definition/government.html" TargetMode="External"/><Relationship Id="rId25" Type="http://schemas.openxmlformats.org/officeDocument/2006/relationships/hyperlink" Target="https://www.sciencedirect.com/science/journal/09652299/10/1" TargetMode="External"/><Relationship Id="rId2" Type="http://schemas.openxmlformats.org/officeDocument/2006/relationships/settings" Target="settings.xml"/><Relationship Id="rId16" Type="http://schemas.openxmlformats.org/officeDocument/2006/relationships/hyperlink" Target="http://www.businessdictionary.com/definition/lobby.html" TargetMode="External"/><Relationship Id="rId20" Type="http://schemas.openxmlformats.org/officeDocument/2006/relationships/hyperlink" Target="https://www.collinsdictionary.com/dictionary/english/regulation" TargetMode="External"/><Relationship Id="rId29" Type="http://schemas.openxmlformats.org/officeDocument/2006/relationships/hyperlink" Target="https://www.reed.co.uk/career-advice/why-does-employment-law-exist/" TargetMode="External"/><Relationship Id="rId1" Type="http://schemas.openxmlformats.org/officeDocument/2006/relationships/styles" Target="styles.xml"/><Relationship Id="rId6" Type="http://schemas.openxmlformats.org/officeDocument/2006/relationships/image" Target="media/image2.gif"/><Relationship Id="rId11" Type="http://schemas.openxmlformats.org/officeDocument/2006/relationships/hyperlink" Target="http://www.businessdictionary.com/definition/operations.html" TargetMode="External"/><Relationship Id="rId24" Type="http://schemas.openxmlformats.org/officeDocument/2006/relationships/hyperlink" Target="https://www.sciencedirect.com/science/journal/09652299" TargetMode="External"/><Relationship Id="rId5" Type="http://schemas.openxmlformats.org/officeDocument/2006/relationships/image" Target="media/image1.gif"/><Relationship Id="rId15" Type="http://schemas.openxmlformats.org/officeDocument/2006/relationships/hyperlink" Target="http://www.businessdictionary.com/definition/order.html" TargetMode="External"/><Relationship Id="rId23" Type="http://schemas.openxmlformats.org/officeDocument/2006/relationships/hyperlink" Target="https://getrevising.co.uk/grids/advantages-and-disadvantages-of-delegated" TargetMode="External"/><Relationship Id="rId28" Type="http://schemas.openxmlformats.org/officeDocument/2006/relationships/hyperlink" Target="https://www.parliament.uk/site-information/glossary/legislation/" TargetMode="External"/><Relationship Id="rId10" Type="http://schemas.openxmlformats.org/officeDocument/2006/relationships/hyperlink" Target="http://www.businessdictionary.com/definition/control.html" TargetMode="External"/><Relationship Id="rId19" Type="http://schemas.openxmlformats.org/officeDocument/2006/relationships/hyperlink" Target="https://www.cbipr.com/client-news/the-benefits-of-legislation-for-protecting-people-reputation-and-enhancing-fm-standards/" TargetMode="External"/><Relationship Id="rId31" Type="http://schemas.openxmlformats.org/officeDocument/2006/relationships/theme" Target="theme/theme1.xml"/><Relationship Id="rId4" Type="http://schemas.openxmlformats.org/officeDocument/2006/relationships/hyperlink" Target="https://www.collinsdictionary.com/dictionary/english/behave" TargetMode="External"/><Relationship Id="rId9" Type="http://schemas.openxmlformats.org/officeDocument/2006/relationships/hyperlink" Target="http://www.businessdictionary.com/definition/organization.html" TargetMode="External"/><Relationship Id="rId14" Type="http://schemas.openxmlformats.org/officeDocument/2006/relationships/hyperlink" Target="http://www.businessdictionary.com/definition/form.html" TargetMode="External"/><Relationship Id="rId22" Type="http://schemas.openxmlformats.org/officeDocument/2006/relationships/hyperlink" Target="https://www.employmentlawhandbook.com.au/8-advantages-of-having-workplace-policies/" TargetMode="External"/><Relationship Id="rId27" Type="http://schemas.openxmlformats.org/officeDocument/2006/relationships/hyperlink" Target="https://www.nhs.uk/conditions/complementary-and-alternative-medicin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TotalTime>
  <Pages>7</Pages>
  <Words>2960</Words>
  <Characters>16874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Beacham (1701415)</dc:creator>
  <cp:keywords/>
  <dc:description/>
  <cp:lastModifiedBy>Danielle Beacham (1701415)</cp:lastModifiedBy>
  <cp:revision>177</cp:revision>
  <dcterms:created xsi:type="dcterms:W3CDTF">2019-01-10T09:02:00Z</dcterms:created>
  <dcterms:modified xsi:type="dcterms:W3CDTF">2019-01-10T14:43:00Z</dcterms:modified>
</cp:coreProperties>
</file>