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5FB3EA" w14:textId="77777777" w:rsidR="001B101D" w:rsidRPr="001B101D" w:rsidRDefault="001B101D" w:rsidP="001B101D">
      <w:pPr>
        <w:rPr>
          <w:rFonts w:ascii="Arial" w:hAnsi="Arial" w:cs="Arial"/>
          <w:b/>
          <w:bCs/>
          <w:sz w:val="28"/>
          <w:szCs w:val="28"/>
        </w:rPr>
      </w:pPr>
      <w:bookmarkStart w:id="0" w:name="_Hlk61207983"/>
      <w:bookmarkEnd w:id="0"/>
      <w:r w:rsidRPr="001B101D">
        <w:rPr>
          <w:rFonts w:ascii="Arial" w:hAnsi="Arial" w:cs="Arial"/>
          <w:b/>
          <w:bCs/>
          <w:sz w:val="28"/>
          <w:szCs w:val="28"/>
        </w:rPr>
        <w:t>Student name: Iulian Vasile Purice</w:t>
      </w:r>
    </w:p>
    <w:p w14:paraId="2085C4BE" w14:textId="77777777" w:rsidR="001B101D" w:rsidRPr="001B101D" w:rsidRDefault="001B101D" w:rsidP="001B101D">
      <w:pPr>
        <w:rPr>
          <w:rFonts w:ascii="Arial" w:hAnsi="Arial" w:cs="Arial"/>
          <w:b/>
          <w:bCs/>
          <w:sz w:val="28"/>
          <w:szCs w:val="28"/>
        </w:rPr>
      </w:pPr>
      <w:r w:rsidRPr="001B101D">
        <w:rPr>
          <w:rFonts w:ascii="Arial" w:hAnsi="Arial" w:cs="Arial"/>
          <w:b/>
          <w:bCs/>
          <w:sz w:val="28"/>
          <w:szCs w:val="28"/>
        </w:rPr>
        <w:t>Student id nr: 1919243</w:t>
      </w:r>
    </w:p>
    <w:p w14:paraId="46D9715C" w14:textId="77777777" w:rsidR="001B101D" w:rsidRPr="001B101D" w:rsidRDefault="001B101D" w:rsidP="001B101D">
      <w:pPr>
        <w:rPr>
          <w:rFonts w:ascii="Arial" w:hAnsi="Arial" w:cs="Arial"/>
          <w:b/>
          <w:bCs/>
          <w:sz w:val="28"/>
          <w:szCs w:val="28"/>
        </w:rPr>
      </w:pPr>
      <w:r w:rsidRPr="001B101D">
        <w:rPr>
          <w:rFonts w:ascii="Arial" w:hAnsi="Arial" w:cs="Arial"/>
          <w:b/>
          <w:bCs/>
          <w:sz w:val="28"/>
          <w:szCs w:val="28"/>
        </w:rPr>
        <w:t>Module Lecturer: Nadeem Mirza</w:t>
      </w:r>
    </w:p>
    <w:p w14:paraId="1EA6CB67" w14:textId="77777777" w:rsidR="001B101D" w:rsidRDefault="001B101D" w:rsidP="001B101D">
      <w:pPr>
        <w:rPr>
          <w:rFonts w:ascii="Arial" w:hAnsi="Arial" w:cs="Arial"/>
          <w:b/>
          <w:bCs/>
          <w:sz w:val="56"/>
          <w:szCs w:val="56"/>
        </w:rPr>
      </w:pPr>
    </w:p>
    <w:p w14:paraId="6F8DFFE9" w14:textId="77777777" w:rsidR="00D74BCE" w:rsidRDefault="00D74BCE" w:rsidP="001B101D">
      <w:pPr>
        <w:jc w:val="center"/>
        <w:rPr>
          <w:rFonts w:ascii="Arial" w:eastAsia="Calibri" w:hAnsi="Arial" w:cs="Arial"/>
          <w:sz w:val="48"/>
          <w:szCs w:val="48"/>
          <w:lang w:val="en-US"/>
        </w:rPr>
      </w:pPr>
    </w:p>
    <w:p w14:paraId="439060E9" w14:textId="77777777" w:rsidR="00D74BCE" w:rsidRDefault="00D74BCE" w:rsidP="001B101D">
      <w:pPr>
        <w:jc w:val="center"/>
        <w:rPr>
          <w:rFonts w:ascii="Arial" w:eastAsia="Calibri" w:hAnsi="Arial" w:cs="Arial"/>
          <w:sz w:val="48"/>
          <w:szCs w:val="48"/>
          <w:lang w:val="en-US"/>
        </w:rPr>
      </w:pPr>
    </w:p>
    <w:p w14:paraId="2465009E" w14:textId="77777777" w:rsidR="00D74BCE" w:rsidRPr="00B73C88" w:rsidRDefault="001B101D" w:rsidP="00D74BCE">
      <w:pPr>
        <w:jc w:val="center"/>
        <w:rPr>
          <w:rFonts w:ascii="Arial" w:hAnsi="Arial" w:cs="Arial"/>
          <w:b/>
          <w:bCs/>
          <w:sz w:val="40"/>
          <w:szCs w:val="40"/>
        </w:rPr>
      </w:pPr>
      <w:r w:rsidRPr="00B73C88">
        <w:rPr>
          <w:rFonts w:ascii="Arial" w:eastAsia="Calibri" w:hAnsi="Arial" w:cs="Arial"/>
          <w:b/>
          <w:bCs/>
          <w:sz w:val="40"/>
          <w:szCs w:val="40"/>
          <w:lang w:val="en-US"/>
        </w:rPr>
        <w:t>MODULE CODE/ COD Y MODIWL: LCBB4005</w:t>
      </w:r>
    </w:p>
    <w:p w14:paraId="17944026" w14:textId="534BF78F" w:rsidR="00DD7BEF" w:rsidRPr="00D74BCE" w:rsidRDefault="00DD7BEF" w:rsidP="00D74BCE">
      <w:pPr>
        <w:jc w:val="center"/>
        <w:rPr>
          <w:rFonts w:ascii="Arial" w:hAnsi="Arial" w:cs="Arial"/>
          <w:b/>
          <w:bCs/>
          <w:sz w:val="48"/>
          <w:szCs w:val="48"/>
        </w:rPr>
      </w:pPr>
      <w:r w:rsidRPr="00D74BCE">
        <w:rPr>
          <w:rFonts w:ascii="Arial" w:hAnsi="Arial" w:cs="Arial"/>
          <w:b/>
          <w:bCs/>
          <w:sz w:val="48"/>
          <w:szCs w:val="48"/>
        </w:rPr>
        <w:t>Global Business Environment</w:t>
      </w:r>
    </w:p>
    <w:p w14:paraId="78C45AE8" w14:textId="06D578C8" w:rsidR="00DD7BEF" w:rsidRPr="00D74BCE" w:rsidRDefault="00DD7BEF" w:rsidP="00DD7BEF">
      <w:pPr>
        <w:jc w:val="center"/>
        <w:rPr>
          <w:rFonts w:ascii="Arial" w:hAnsi="Arial" w:cs="Arial"/>
          <w:b/>
          <w:bCs/>
          <w:sz w:val="48"/>
          <w:szCs w:val="48"/>
        </w:rPr>
      </w:pPr>
      <w:r w:rsidRPr="00D74BCE">
        <w:rPr>
          <w:rFonts w:ascii="Arial" w:hAnsi="Arial" w:cs="Arial"/>
          <w:b/>
          <w:bCs/>
          <w:sz w:val="48"/>
          <w:szCs w:val="48"/>
        </w:rPr>
        <w:t>Assignment 2</w:t>
      </w:r>
    </w:p>
    <w:p w14:paraId="468755BD" w14:textId="5C87FF5D" w:rsidR="00DD7BEF" w:rsidRDefault="00B73C88" w:rsidP="00DD7BEF">
      <w:pPr>
        <w:jc w:val="center"/>
        <w:rPr>
          <w:rFonts w:ascii="Arial" w:hAnsi="Arial" w:cs="Arial"/>
          <w:b/>
          <w:bCs/>
          <w:sz w:val="56"/>
          <w:szCs w:val="56"/>
        </w:rPr>
      </w:pPr>
      <w:r>
        <w:rPr>
          <w:rFonts w:ascii="Arial" w:hAnsi="Arial" w:cs="Arial"/>
          <w:b/>
          <w:bCs/>
          <w:sz w:val="56"/>
          <w:szCs w:val="56"/>
        </w:rPr>
        <w:t xml:space="preserve"> </w:t>
      </w:r>
    </w:p>
    <w:p w14:paraId="4D5759E0" w14:textId="2B1FBFEA" w:rsidR="00DD7BEF" w:rsidRDefault="00DD7BEF" w:rsidP="00DD7BEF">
      <w:pPr>
        <w:jc w:val="center"/>
        <w:rPr>
          <w:rFonts w:ascii="Arial" w:hAnsi="Arial" w:cs="Arial"/>
          <w:b/>
          <w:bCs/>
          <w:sz w:val="56"/>
          <w:szCs w:val="56"/>
        </w:rPr>
      </w:pPr>
    </w:p>
    <w:p w14:paraId="7C12502B" w14:textId="659A6B7E" w:rsidR="00DD7BEF" w:rsidRDefault="00DD7BEF" w:rsidP="00DD7BEF">
      <w:pPr>
        <w:jc w:val="center"/>
        <w:rPr>
          <w:rFonts w:ascii="Arial" w:hAnsi="Arial" w:cs="Arial"/>
          <w:b/>
          <w:bCs/>
          <w:sz w:val="56"/>
          <w:szCs w:val="56"/>
        </w:rPr>
      </w:pPr>
    </w:p>
    <w:p w14:paraId="701AB3F0" w14:textId="4B75DEFF" w:rsidR="00DD7BEF" w:rsidRDefault="00DD7BEF" w:rsidP="00DD7BEF">
      <w:pPr>
        <w:jc w:val="center"/>
        <w:rPr>
          <w:rFonts w:ascii="Arial" w:hAnsi="Arial" w:cs="Arial"/>
          <w:b/>
          <w:bCs/>
          <w:sz w:val="56"/>
          <w:szCs w:val="56"/>
        </w:rPr>
      </w:pPr>
    </w:p>
    <w:p w14:paraId="03F8AA31" w14:textId="75A5CD33" w:rsidR="00DD7BEF" w:rsidRDefault="00DD7BEF" w:rsidP="00DD7BEF">
      <w:pPr>
        <w:jc w:val="center"/>
        <w:rPr>
          <w:rFonts w:ascii="Arial" w:hAnsi="Arial" w:cs="Arial"/>
          <w:b/>
          <w:bCs/>
          <w:sz w:val="56"/>
          <w:szCs w:val="56"/>
        </w:rPr>
      </w:pPr>
    </w:p>
    <w:p w14:paraId="74BE0E97" w14:textId="3A42BACE" w:rsidR="00DD7BEF" w:rsidRDefault="00DD7BEF" w:rsidP="00DD7BEF">
      <w:pPr>
        <w:jc w:val="center"/>
        <w:rPr>
          <w:rFonts w:ascii="Arial" w:hAnsi="Arial" w:cs="Arial"/>
          <w:b/>
          <w:bCs/>
          <w:sz w:val="56"/>
          <w:szCs w:val="56"/>
        </w:rPr>
      </w:pPr>
    </w:p>
    <w:p w14:paraId="2D0545BB" w14:textId="3E50E90E" w:rsidR="00DD7BEF" w:rsidRDefault="00DD7BEF" w:rsidP="00DD7BEF">
      <w:pPr>
        <w:jc w:val="center"/>
        <w:rPr>
          <w:rFonts w:ascii="Arial" w:hAnsi="Arial" w:cs="Arial"/>
          <w:b/>
          <w:bCs/>
          <w:sz w:val="56"/>
          <w:szCs w:val="56"/>
        </w:rPr>
      </w:pPr>
    </w:p>
    <w:p w14:paraId="41099AEC" w14:textId="658A45F9" w:rsidR="00DD7BEF" w:rsidRPr="00187BDF" w:rsidRDefault="00187BDF" w:rsidP="00DD7BEF">
      <w:pPr>
        <w:jc w:val="center"/>
        <w:rPr>
          <w:rFonts w:ascii="Arial" w:hAnsi="Arial" w:cs="Arial"/>
          <w:b/>
          <w:bCs/>
          <w:sz w:val="24"/>
          <w:szCs w:val="24"/>
        </w:rPr>
      </w:pPr>
      <w:r w:rsidRPr="00187BDF">
        <w:rPr>
          <w:rFonts w:ascii="Arial" w:hAnsi="Arial" w:cs="Arial"/>
          <w:b/>
          <w:bCs/>
          <w:sz w:val="24"/>
          <w:szCs w:val="24"/>
        </w:rPr>
        <w:t>Table of Contents</w:t>
      </w:r>
    </w:p>
    <w:p w14:paraId="315A5A95" w14:textId="7251E356" w:rsidR="00DD7BEF" w:rsidRDefault="00DD7BEF" w:rsidP="00DD7BEF">
      <w:pPr>
        <w:jc w:val="center"/>
        <w:rPr>
          <w:rFonts w:ascii="Arial" w:hAnsi="Arial" w:cs="Arial"/>
          <w:b/>
          <w:bCs/>
          <w:sz w:val="56"/>
          <w:szCs w:val="56"/>
        </w:rPr>
      </w:pPr>
    </w:p>
    <w:sdt>
      <w:sdtPr>
        <w:rPr>
          <w:rFonts w:ascii="Arial" w:hAnsi="Arial" w:cs="Arial"/>
          <w:sz w:val="24"/>
          <w:szCs w:val="24"/>
          <w:lang w:val="en-IN"/>
        </w:rPr>
        <w:id w:val="335344338"/>
        <w:docPartObj>
          <w:docPartGallery w:val="Table of Contents"/>
          <w:docPartUnique/>
        </w:docPartObj>
      </w:sdtPr>
      <w:sdtEndPr>
        <w:rPr>
          <w:b/>
          <w:bCs/>
        </w:rPr>
      </w:sdtEndPr>
      <w:sdtContent>
        <w:p w14:paraId="3D8DC2FB" w14:textId="04AB427E" w:rsidR="00DD7BEF" w:rsidRPr="00DD7BEF" w:rsidRDefault="00DD7BEF" w:rsidP="00187BDF">
          <w:pPr>
            <w:rPr>
              <w:rFonts w:ascii="Arial" w:hAnsi="Arial" w:cs="Arial"/>
              <w:b/>
              <w:bCs/>
              <w:sz w:val="24"/>
              <w:szCs w:val="24"/>
              <w:lang w:val="en-US"/>
            </w:rPr>
          </w:pPr>
        </w:p>
        <w:p w14:paraId="027DFEE3" w14:textId="6C133555" w:rsidR="00DD7BEF" w:rsidRPr="00DD7BEF" w:rsidRDefault="00DD7BEF" w:rsidP="00DD7BEF">
          <w:pPr>
            <w:jc w:val="center"/>
            <w:rPr>
              <w:rFonts w:ascii="Arial" w:hAnsi="Arial" w:cs="Arial"/>
              <w:sz w:val="24"/>
              <w:szCs w:val="24"/>
              <w:lang w:val="en-IN"/>
            </w:rPr>
          </w:pPr>
          <w:r w:rsidRPr="00DD7BEF">
            <w:rPr>
              <w:rFonts w:ascii="Arial" w:hAnsi="Arial" w:cs="Arial"/>
              <w:sz w:val="24"/>
              <w:szCs w:val="24"/>
              <w:lang w:val="en-IN"/>
            </w:rPr>
            <w:fldChar w:fldCharType="begin"/>
          </w:r>
          <w:r w:rsidRPr="00DD7BEF">
            <w:rPr>
              <w:rFonts w:ascii="Arial" w:hAnsi="Arial" w:cs="Arial"/>
              <w:sz w:val="24"/>
              <w:szCs w:val="24"/>
              <w:lang w:val="en-IN"/>
            </w:rPr>
            <w:instrText xml:space="preserve"> TOC \o "1-3" \h \z \u </w:instrText>
          </w:r>
          <w:r w:rsidRPr="00DD7BEF">
            <w:rPr>
              <w:rFonts w:ascii="Arial" w:hAnsi="Arial" w:cs="Arial"/>
              <w:sz w:val="24"/>
              <w:szCs w:val="24"/>
              <w:lang w:val="en-IN"/>
            </w:rPr>
            <w:fldChar w:fldCharType="separate"/>
          </w:r>
          <w:hyperlink w:anchor="_Toc57157718" w:history="1">
            <w:r w:rsidRPr="00DD7BEF">
              <w:rPr>
                <w:rStyle w:val="Hyperlink"/>
                <w:rFonts w:ascii="Arial" w:hAnsi="Arial" w:cs="Arial"/>
                <w:sz w:val="24"/>
                <w:szCs w:val="24"/>
                <w:lang w:val="en-IN"/>
              </w:rPr>
              <w:t>Introduction</w:t>
            </w:r>
            <w:r>
              <w:rPr>
                <w:rStyle w:val="Hyperlink"/>
                <w:rFonts w:ascii="Arial" w:hAnsi="Arial" w:cs="Arial"/>
                <w:sz w:val="24"/>
                <w:szCs w:val="24"/>
                <w:lang w:val="en-IN"/>
              </w:rPr>
              <w:t>………………………………………………………………………………..</w:t>
            </w:r>
            <w:r w:rsidRPr="00DD7BEF">
              <w:rPr>
                <w:rStyle w:val="Hyperlink"/>
                <w:rFonts w:ascii="Arial" w:hAnsi="Arial" w:cs="Arial"/>
                <w:webHidden/>
                <w:sz w:val="24"/>
                <w:szCs w:val="24"/>
                <w:lang w:val="en-IN"/>
              </w:rPr>
              <w:tab/>
            </w:r>
            <w:r w:rsidR="004765C6">
              <w:rPr>
                <w:rStyle w:val="Hyperlink"/>
                <w:rFonts w:ascii="Arial" w:hAnsi="Arial" w:cs="Arial"/>
                <w:webHidden/>
                <w:sz w:val="24"/>
                <w:szCs w:val="24"/>
                <w:lang w:val="en-IN"/>
              </w:rPr>
              <w:t>1</w:t>
            </w:r>
          </w:hyperlink>
        </w:p>
        <w:p w14:paraId="36A80CED" w14:textId="551B51EF" w:rsidR="00DD7BEF" w:rsidRPr="00DD7BEF" w:rsidRDefault="003A742F" w:rsidP="00DD7BEF">
          <w:pPr>
            <w:jc w:val="center"/>
            <w:rPr>
              <w:rFonts w:ascii="Arial" w:hAnsi="Arial" w:cs="Arial"/>
              <w:sz w:val="24"/>
              <w:szCs w:val="24"/>
              <w:lang w:val="en-IN"/>
            </w:rPr>
          </w:pPr>
          <w:hyperlink w:anchor="_Toc57157719" w:history="1">
            <w:r w:rsidR="00DD7BEF" w:rsidRPr="00DD7BEF">
              <w:rPr>
                <w:rStyle w:val="Hyperlink"/>
                <w:rFonts w:ascii="Arial" w:hAnsi="Arial" w:cs="Arial"/>
                <w:sz w:val="24"/>
                <w:szCs w:val="24"/>
                <w:lang w:val="en-IN"/>
              </w:rPr>
              <w:t>Discussion</w:t>
            </w:r>
            <w:r w:rsidR="00DD7BEF">
              <w:rPr>
                <w:rStyle w:val="Hyperlink"/>
                <w:rFonts w:ascii="Arial" w:hAnsi="Arial" w:cs="Arial"/>
                <w:sz w:val="24"/>
                <w:szCs w:val="24"/>
                <w:lang w:val="en-IN"/>
              </w:rPr>
              <w:t>…………………………………………………………………………………</w:t>
            </w:r>
            <w:r w:rsidR="00DD7BEF" w:rsidRPr="00DD7BEF">
              <w:rPr>
                <w:rStyle w:val="Hyperlink"/>
                <w:rFonts w:ascii="Arial" w:hAnsi="Arial" w:cs="Arial"/>
                <w:webHidden/>
                <w:sz w:val="24"/>
                <w:szCs w:val="24"/>
                <w:lang w:val="en-IN"/>
              </w:rPr>
              <w:tab/>
            </w:r>
            <w:r w:rsidR="004765C6">
              <w:rPr>
                <w:rStyle w:val="Hyperlink"/>
                <w:rFonts w:ascii="Arial" w:hAnsi="Arial" w:cs="Arial"/>
                <w:webHidden/>
                <w:sz w:val="24"/>
                <w:szCs w:val="24"/>
                <w:lang w:val="en-IN"/>
              </w:rPr>
              <w:t>1</w:t>
            </w:r>
          </w:hyperlink>
        </w:p>
        <w:p w14:paraId="6804BE5C" w14:textId="2563177C" w:rsidR="00DD7BEF" w:rsidRPr="00DD7BEF" w:rsidRDefault="003A742F" w:rsidP="004765C6">
          <w:pPr>
            <w:jc w:val="center"/>
            <w:rPr>
              <w:rFonts w:ascii="Arial" w:hAnsi="Arial" w:cs="Arial"/>
              <w:sz w:val="24"/>
              <w:szCs w:val="24"/>
              <w:lang w:val="en-IN"/>
            </w:rPr>
          </w:pPr>
          <w:hyperlink w:anchor="_Toc57157720" w:history="1">
            <w:r w:rsidR="00DD7BEF" w:rsidRPr="00DD7BEF">
              <w:rPr>
                <w:rStyle w:val="Hyperlink"/>
                <w:rFonts w:ascii="Arial" w:hAnsi="Arial" w:cs="Arial"/>
                <w:sz w:val="24"/>
                <w:szCs w:val="24"/>
                <w:lang w:val="en-IN"/>
              </w:rPr>
              <w:t>Conclusion</w:t>
            </w:r>
            <w:r w:rsidR="00DD7BEF">
              <w:rPr>
                <w:rStyle w:val="Hyperlink"/>
                <w:rFonts w:ascii="Arial" w:hAnsi="Arial" w:cs="Arial"/>
                <w:sz w:val="24"/>
                <w:szCs w:val="24"/>
                <w:lang w:val="en-IN"/>
              </w:rPr>
              <w:t>…………………………………………………………………………………</w:t>
            </w:r>
            <w:r w:rsidR="00DD7BEF" w:rsidRPr="00DD7BEF">
              <w:rPr>
                <w:rStyle w:val="Hyperlink"/>
                <w:rFonts w:ascii="Arial" w:hAnsi="Arial" w:cs="Arial"/>
                <w:webHidden/>
                <w:sz w:val="24"/>
                <w:szCs w:val="24"/>
                <w:lang w:val="en-IN"/>
              </w:rPr>
              <w:tab/>
            </w:r>
            <w:r w:rsidR="004765C6">
              <w:rPr>
                <w:rStyle w:val="Hyperlink"/>
                <w:rFonts w:ascii="Arial" w:hAnsi="Arial" w:cs="Arial"/>
                <w:webHidden/>
                <w:sz w:val="24"/>
                <w:szCs w:val="24"/>
                <w:lang w:val="en-IN"/>
              </w:rPr>
              <w:t>9</w:t>
            </w:r>
          </w:hyperlink>
        </w:p>
        <w:p w14:paraId="1907AD3C" w14:textId="4BAD3B86" w:rsidR="00DD7BEF" w:rsidRPr="00DD7BEF" w:rsidRDefault="003A742F" w:rsidP="004E0EF2">
          <w:pPr>
            <w:jc w:val="right"/>
            <w:rPr>
              <w:rFonts w:ascii="Arial" w:hAnsi="Arial" w:cs="Arial"/>
              <w:sz w:val="24"/>
              <w:szCs w:val="24"/>
              <w:lang w:val="en-IN"/>
            </w:rPr>
          </w:pPr>
          <w:hyperlink w:anchor="_Toc57157721" w:history="1">
            <w:r w:rsidR="00DD7BEF" w:rsidRPr="00DD7BEF">
              <w:rPr>
                <w:rStyle w:val="Hyperlink"/>
                <w:rFonts w:ascii="Arial" w:hAnsi="Arial" w:cs="Arial"/>
                <w:sz w:val="24"/>
                <w:szCs w:val="24"/>
                <w:lang w:val="en-IN"/>
              </w:rPr>
              <w:t>References</w:t>
            </w:r>
            <w:r w:rsidR="00DD7BEF">
              <w:rPr>
                <w:rStyle w:val="Hyperlink"/>
                <w:rFonts w:ascii="Arial" w:hAnsi="Arial" w:cs="Arial"/>
                <w:sz w:val="24"/>
                <w:szCs w:val="24"/>
                <w:lang w:val="en-IN"/>
              </w:rPr>
              <w:t>………………………………………………………………………………...</w:t>
            </w:r>
            <w:r w:rsidR="00DD7BEF" w:rsidRPr="00DD7BEF">
              <w:rPr>
                <w:rStyle w:val="Hyperlink"/>
                <w:rFonts w:ascii="Arial" w:hAnsi="Arial" w:cs="Arial"/>
                <w:webHidden/>
                <w:sz w:val="24"/>
                <w:szCs w:val="24"/>
                <w:lang w:val="en-IN"/>
              </w:rPr>
              <w:tab/>
            </w:r>
            <w:r w:rsidR="00DD7BEF" w:rsidRPr="00DD7BEF">
              <w:rPr>
                <w:rStyle w:val="Hyperlink"/>
                <w:rFonts w:ascii="Arial" w:hAnsi="Arial" w:cs="Arial"/>
                <w:webHidden/>
                <w:sz w:val="24"/>
                <w:szCs w:val="24"/>
                <w:lang w:val="en-IN"/>
              </w:rPr>
              <w:fldChar w:fldCharType="begin"/>
            </w:r>
            <w:r w:rsidR="00DD7BEF" w:rsidRPr="00DD7BEF">
              <w:rPr>
                <w:rStyle w:val="Hyperlink"/>
                <w:rFonts w:ascii="Arial" w:hAnsi="Arial" w:cs="Arial"/>
                <w:webHidden/>
                <w:sz w:val="24"/>
                <w:szCs w:val="24"/>
                <w:lang w:val="en-IN"/>
              </w:rPr>
              <w:instrText xml:space="preserve"> PAGEREF _Toc57157721 \h </w:instrText>
            </w:r>
            <w:r w:rsidR="00DD7BEF" w:rsidRPr="00DD7BEF">
              <w:rPr>
                <w:rStyle w:val="Hyperlink"/>
                <w:rFonts w:ascii="Arial" w:hAnsi="Arial" w:cs="Arial"/>
                <w:webHidden/>
                <w:sz w:val="24"/>
                <w:szCs w:val="24"/>
                <w:lang w:val="en-IN"/>
              </w:rPr>
            </w:r>
            <w:r w:rsidR="00DD7BEF" w:rsidRPr="00DD7BEF">
              <w:rPr>
                <w:rStyle w:val="Hyperlink"/>
                <w:rFonts w:ascii="Arial" w:hAnsi="Arial" w:cs="Arial"/>
                <w:webHidden/>
                <w:sz w:val="24"/>
                <w:szCs w:val="24"/>
                <w:lang w:val="en-IN"/>
              </w:rPr>
              <w:fldChar w:fldCharType="separate"/>
            </w:r>
            <w:r w:rsidR="00DD7BEF" w:rsidRPr="00DD7BEF">
              <w:rPr>
                <w:rStyle w:val="Hyperlink"/>
                <w:rFonts w:ascii="Arial" w:hAnsi="Arial" w:cs="Arial"/>
                <w:webHidden/>
                <w:sz w:val="24"/>
                <w:szCs w:val="24"/>
                <w:lang w:val="en-IN"/>
              </w:rPr>
              <w:t>1</w:t>
            </w:r>
            <w:r w:rsidR="004765C6">
              <w:rPr>
                <w:rStyle w:val="Hyperlink"/>
                <w:rFonts w:ascii="Arial" w:hAnsi="Arial" w:cs="Arial"/>
                <w:webHidden/>
                <w:sz w:val="24"/>
                <w:szCs w:val="24"/>
                <w:lang w:val="en-IN"/>
              </w:rPr>
              <w:t>0</w:t>
            </w:r>
            <w:r w:rsidR="00DD7BEF" w:rsidRPr="00DD7BEF">
              <w:rPr>
                <w:rStyle w:val="Hyperlink"/>
                <w:rFonts w:ascii="Arial" w:hAnsi="Arial" w:cs="Arial"/>
                <w:webHidden/>
                <w:sz w:val="24"/>
                <w:szCs w:val="24"/>
              </w:rPr>
              <w:fldChar w:fldCharType="end"/>
            </w:r>
          </w:hyperlink>
        </w:p>
        <w:p w14:paraId="7C1430AF" w14:textId="361770FE" w:rsidR="004765C6" w:rsidRPr="004765C6" w:rsidRDefault="00DD7BEF" w:rsidP="004765C6">
          <w:pPr>
            <w:rPr>
              <w:rFonts w:ascii="Arial" w:hAnsi="Arial" w:cs="Arial"/>
              <w:sz w:val="24"/>
              <w:szCs w:val="24"/>
            </w:rPr>
            <w:sectPr w:rsidR="004765C6" w:rsidRPr="004765C6">
              <w:pgSz w:w="11906" w:h="16838"/>
              <w:pgMar w:top="1440" w:right="1440" w:bottom="1440" w:left="1440" w:header="708" w:footer="708" w:gutter="0"/>
              <w:cols w:space="708"/>
              <w:docGrid w:linePitch="360"/>
            </w:sectPr>
          </w:pPr>
          <w:r w:rsidRPr="00DD7BEF">
            <w:rPr>
              <w:rFonts w:ascii="Arial" w:hAnsi="Arial" w:cs="Arial"/>
              <w:sz w:val="24"/>
              <w:szCs w:val="24"/>
            </w:rPr>
            <w:fldChar w:fldCharType="end"/>
          </w:r>
        </w:p>
      </w:sdtContent>
    </w:sdt>
    <w:bookmarkStart w:id="1" w:name="_Toc57157718" w:displacedByCustomXml="prev"/>
    <w:p w14:paraId="15A36573" w14:textId="2D9C9805" w:rsidR="00DD7BEF" w:rsidRPr="00DD7BEF" w:rsidRDefault="00DD7BEF" w:rsidP="00DD7BEF">
      <w:pPr>
        <w:rPr>
          <w:rFonts w:ascii="Arial" w:hAnsi="Arial" w:cs="Arial"/>
          <w:b/>
          <w:sz w:val="24"/>
          <w:szCs w:val="24"/>
          <w:lang w:val="en-IN"/>
        </w:rPr>
      </w:pPr>
      <w:r w:rsidRPr="00DD7BEF">
        <w:rPr>
          <w:rFonts w:ascii="Arial" w:hAnsi="Arial" w:cs="Arial"/>
          <w:b/>
          <w:sz w:val="24"/>
          <w:szCs w:val="24"/>
          <w:lang w:val="en-IN"/>
        </w:rPr>
        <w:lastRenderedPageBreak/>
        <w:t>Introduction</w:t>
      </w:r>
      <w:bookmarkEnd w:id="1"/>
    </w:p>
    <w:p w14:paraId="3877B250" w14:textId="77777777" w:rsidR="00DD7BEF" w:rsidRPr="00DD7BEF" w:rsidRDefault="00DD7BEF" w:rsidP="00DD7BEF">
      <w:pPr>
        <w:rPr>
          <w:rFonts w:ascii="Arial" w:hAnsi="Arial" w:cs="Arial"/>
          <w:sz w:val="24"/>
          <w:szCs w:val="24"/>
          <w:lang w:val="en-IN"/>
        </w:rPr>
      </w:pPr>
      <w:r w:rsidRPr="00DD7BEF">
        <w:rPr>
          <w:rFonts w:ascii="Arial" w:hAnsi="Arial" w:cs="Arial"/>
          <w:sz w:val="24"/>
          <w:szCs w:val="24"/>
          <w:lang w:val="en-IN"/>
        </w:rPr>
        <w:t xml:space="preserve">The global business environment can be termed as the cumulation of the different intrinsic and extrinsic market factors of the different countries considered individually and collectively in assessing the chances of the survival and revival of an organization belonging from a specific industrial segment. There are so many factors from so vividly different aspects that several analytical tools and theories are applied for the accurate evaluation and inferences. As stated by </w:t>
      </w:r>
      <w:proofErr w:type="spellStart"/>
      <w:r w:rsidRPr="00DD7BEF">
        <w:rPr>
          <w:rFonts w:ascii="Arial" w:hAnsi="Arial" w:cs="Arial"/>
          <w:sz w:val="24"/>
          <w:szCs w:val="24"/>
          <w:lang w:val="en-IN"/>
        </w:rPr>
        <w:t>Stojanov</w:t>
      </w:r>
      <w:proofErr w:type="spellEnd"/>
      <w:r w:rsidRPr="00DD7BEF">
        <w:rPr>
          <w:rFonts w:ascii="Arial" w:hAnsi="Arial" w:cs="Arial"/>
          <w:sz w:val="24"/>
          <w:szCs w:val="24"/>
          <w:lang w:val="en-IN"/>
        </w:rPr>
        <w:t xml:space="preserve"> (2020), Covid-19 pandemic has completely disrupted all the business fields worldwide. In this assignment study, the impact of this global pandemic on the famous luxury car company. Bentley Motors has been studied, discussed and analysed.</w:t>
      </w:r>
    </w:p>
    <w:p w14:paraId="6300701E" w14:textId="77777777" w:rsidR="00DD7BEF" w:rsidRPr="00DD7BEF" w:rsidRDefault="00DD7BEF" w:rsidP="00DD7BEF">
      <w:pPr>
        <w:rPr>
          <w:rFonts w:ascii="Arial" w:hAnsi="Arial" w:cs="Arial"/>
          <w:b/>
          <w:sz w:val="24"/>
          <w:szCs w:val="24"/>
          <w:lang w:val="en-IN"/>
        </w:rPr>
      </w:pPr>
      <w:bookmarkStart w:id="2" w:name="_Toc57157719"/>
      <w:r w:rsidRPr="00DD7BEF">
        <w:rPr>
          <w:rFonts w:ascii="Arial" w:hAnsi="Arial" w:cs="Arial"/>
          <w:b/>
          <w:sz w:val="24"/>
          <w:szCs w:val="24"/>
          <w:lang w:val="en-IN"/>
        </w:rPr>
        <w:t>Discussion</w:t>
      </w:r>
      <w:bookmarkEnd w:id="2"/>
    </w:p>
    <w:p w14:paraId="22DA0C90" w14:textId="77777777" w:rsidR="00DD7BEF" w:rsidRPr="00DD7BEF" w:rsidRDefault="00DD7BEF" w:rsidP="00DD7BEF">
      <w:pPr>
        <w:rPr>
          <w:rFonts w:ascii="Arial" w:hAnsi="Arial" w:cs="Arial"/>
          <w:sz w:val="24"/>
          <w:szCs w:val="24"/>
          <w:lang w:val="en-IN"/>
        </w:rPr>
      </w:pPr>
      <w:r w:rsidRPr="00DD7BEF">
        <w:rPr>
          <w:rFonts w:ascii="Arial" w:hAnsi="Arial" w:cs="Arial"/>
          <w:sz w:val="24"/>
          <w:szCs w:val="24"/>
          <w:lang w:val="en-IN"/>
        </w:rPr>
        <w:t xml:space="preserve">Bentley Motors was established in the year 1919 and has been manufacturing luxury cars since its inception. After its merger and acquisition with the Volkswagen Group, it has been making SUVs alongside the luxury cars. The company still operates from Crewe in England and is still a British automobile company through and through. It produces top-notch handcrafted luxury cars that gets exported and sold worldwide (Marques, 2016). This automotive company has been extremely affected by the various restrictions and prolonged period of lockdowns. It is also preparing itself for another lockdown phase in the winter of 2020-2021 if that happens </w:t>
      </w:r>
      <w:bookmarkStart w:id="3" w:name="_Hlk57156500"/>
      <w:r w:rsidRPr="00DD7BEF">
        <w:rPr>
          <w:rFonts w:ascii="Arial" w:hAnsi="Arial" w:cs="Arial"/>
          <w:sz w:val="24"/>
          <w:szCs w:val="24"/>
          <w:lang w:val="en-IN"/>
        </w:rPr>
        <w:t>(</w:t>
      </w:r>
      <w:proofErr w:type="spellStart"/>
      <w:r w:rsidRPr="00DD7BEF">
        <w:rPr>
          <w:rFonts w:ascii="Arial" w:hAnsi="Arial" w:cs="Arial"/>
          <w:sz w:val="24"/>
          <w:szCs w:val="24"/>
          <w:lang w:val="en-IN"/>
        </w:rPr>
        <w:t>Kandrashina</w:t>
      </w:r>
      <w:proofErr w:type="spellEnd"/>
      <w:r w:rsidRPr="00DD7BEF">
        <w:rPr>
          <w:rFonts w:ascii="Arial" w:hAnsi="Arial" w:cs="Arial"/>
          <w:sz w:val="24"/>
          <w:szCs w:val="24"/>
          <w:lang w:val="en-IN"/>
        </w:rPr>
        <w:t xml:space="preserve"> and </w:t>
      </w:r>
      <w:proofErr w:type="spellStart"/>
      <w:r w:rsidRPr="00DD7BEF">
        <w:rPr>
          <w:rFonts w:ascii="Arial" w:hAnsi="Arial" w:cs="Arial"/>
          <w:sz w:val="24"/>
          <w:szCs w:val="24"/>
          <w:lang w:val="en-IN"/>
        </w:rPr>
        <w:t>Aleshkova</w:t>
      </w:r>
      <w:proofErr w:type="spellEnd"/>
      <w:r w:rsidRPr="00DD7BEF">
        <w:rPr>
          <w:rFonts w:ascii="Arial" w:hAnsi="Arial" w:cs="Arial"/>
          <w:sz w:val="24"/>
          <w:szCs w:val="24"/>
          <w:lang w:val="en-IN"/>
        </w:rPr>
        <w:t>, 2020</w:t>
      </w:r>
      <w:bookmarkEnd w:id="3"/>
      <w:r w:rsidRPr="00DD7BEF">
        <w:rPr>
          <w:rFonts w:ascii="Arial" w:hAnsi="Arial" w:cs="Arial"/>
          <w:sz w:val="24"/>
          <w:szCs w:val="24"/>
          <w:lang w:val="en-IN"/>
        </w:rPr>
        <w:t>). The company’s global standing and current operational and marketing circumstances has been assessed with the help of various analytical tools below.</w:t>
      </w:r>
    </w:p>
    <w:p w14:paraId="6BF7430F" w14:textId="77777777" w:rsidR="00DD7BEF" w:rsidRDefault="00DD7BEF" w:rsidP="00DD7BEF">
      <w:pPr>
        <w:jc w:val="center"/>
        <w:rPr>
          <w:rFonts w:ascii="Arial" w:hAnsi="Arial" w:cs="Arial"/>
          <w:sz w:val="36"/>
          <w:szCs w:val="36"/>
        </w:rPr>
      </w:pPr>
      <w:r w:rsidRPr="00052BF8">
        <w:rPr>
          <w:rFonts w:ascii="Times New Roman" w:hAnsi="Times New Roman" w:cs="Times New Roman"/>
          <w:noProof/>
          <w:sz w:val="24"/>
          <w:szCs w:val="24"/>
        </w:rPr>
        <w:drawing>
          <wp:inline distT="0" distB="0" distL="0" distR="0" wp14:anchorId="3371E4B0" wp14:editId="335F1592">
            <wp:extent cx="2339340" cy="1691640"/>
            <wp:effectExtent l="19050" t="19050" r="22860" b="22860"/>
            <wp:docPr id="5" name="Picture 5" descr="Bentley cars - specifications, prices, Pictures | Bentley car, Car logos, Bentle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entley cars - specifications, prices, Pictures | Bentley car, Car logos, Bentley  logo"/>
                    <pic:cNvPicPr>
                      <a:picLocks noChangeAspect="1" noChangeArrowheads="1"/>
                    </pic:cNvPicPr>
                  </pic:nvPicPr>
                  <pic:blipFill rotWithShape="1">
                    <a:blip r:embed="rId7">
                      <a:extLst>
                        <a:ext uri="{28A0092B-C50C-407E-A947-70E740481C1C}">
                          <a14:useLocalDpi xmlns:a14="http://schemas.microsoft.com/office/drawing/2010/main" val="0"/>
                        </a:ext>
                      </a:extLst>
                    </a:blip>
                    <a:srcRect t="12378" b="15308"/>
                    <a:stretch/>
                  </pic:blipFill>
                  <pic:spPr bwMode="auto">
                    <a:xfrm>
                      <a:off x="0" y="0"/>
                      <a:ext cx="2339340" cy="1691640"/>
                    </a:xfrm>
                    <a:prstGeom prst="rect">
                      <a:avLst/>
                    </a:prstGeom>
                    <a:noFill/>
                    <a:ln>
                      <a:solidFill>
                        <a:schemeClr val="bg1">
                          <a:lumMod val="50000"/>
                        </a:schemeClr>
                      </a:solidFill>
                    </a:ln>
                    <a:extLst>
                      <a:ext uri="{53640926-AAD7-44D8-BBD7-CCE9431645EC}">
                        <a14:shadowObscured xmlns:a14="http://schemas.microsoft.com/office/drawing/2010/main"/>
                      </a:ext>
                    </a:extLst>
                  </pic:spPr>
                </pic:pic>
              </a:graphicData>
            </a:graphic>
          </wp:inline>
        </w:drawing>
      </w:r>
    </w:p>
    <w:p w14:paraId="66721E6E" w14:textId="78F862E7" w:rsidR="00DD7BEF" w:rsidRPr="00DD7BEF" w:rsidRDefault="00DD7BEF" w:rsidP="00DD7BEF">
      <w:pPr>
        <w:jc w:val="center"/>
        <w:rPr>
          <w:rFonts w:ascii="Arial" w:hAnsi="Arial" w:cs="Arial"/>
          <w:sz w:val="36"/>
          <w:szCs w:val="36"/>
        </w:rPr>
      </w:pPr>
      <w:r w:rsidRPr="00DD7BEF">
        <w:rPr>
          <w:rFonts w:ascii="Arial" w:hAnsi="Arial" w:cs="Arial"/>
          <w:b/>
          <w:bCs/>
          <w:sz w:val="24"/>
          <w:szCs w:val="24"/>
          <w:lang w:val="en-IN"/>
        </w:rPr>
        <w:t>Figure: The official brand logo of the Bentley Motors</w:t>
      </w:r>
      <w:r w:rsidRPr="00DD7BEF">
        <w:rPr>
          <w:rFonts w:ascii="Arial" w:hAnsi="Arial" w:cs="Arial"/>
          <w:b/>
          <w:bCs/>
          <w:sz w:val="24"/>
          <w:szCs w:val="24"/>
          <w:lang w:val="en-IN"/>
        </w:rPr>
        <w:br/>
      </w:r>
      <w:r w:rsidRPr="00DD7BEF">
        <w:rPr>
          <w:rFonts w:ascii="Arial" w:hAnsi="Arial" w:cs="Arial"/>
          <w:sz w:val="24"/>
          <w:szCs w:val="24"/>
          <w:lang w:val="en-IN"/>
        </w:rPr>
        <w:t>(Source: Marques, 2016)</w:t>
      </w:r>
    </w:p>
    <w:p w14:paraId="7421B416" w14:textId="77777777" w:rsidR="00DD7BEF" w:rsidRPr="00DD7BEF" w:rsidRDefault="00DD7BEF" w:rsidP="00DD7BEF">
      <w:pPr>
        <w:rPr>
          <w:rFonts w:ascii="Arial" w:hAnsi="Arial" w:cs="Arial"/>
          <w:sz w:val="24"/>
          <w:szCs w:val="24"/>
          <w:lang w:val="en-IN"/>
        </w:rPr>
      </w:pPr>
      <w:r w:rsidRPr="00DD7BEF">
        <w:rPr>
          <w:rFonts w:ascii="Arial" w:hAnsi="Arial" w:cs="Arial"/>
          <w:b/>
          <w:bCs/>
          <w:sz w:val="24"/>
          <w:szCs w:val="24"/>
          <w:lang w:val="en-IN"/>
        </w:rPr>
        <w:lastRenderedPageBreak/>
        <w:t xml:space="preserve">PESTEL </w:t>
      </w:r>
      <w:r w:rsidRPr="00DD7BEF">
        <w:rPr>
          <w:rFonts w:ascii="Arial" w:hAnsi="Arial" w:cs="Arial"/>
          <w:sz w:val="24"/>
          <w:szCs w:val="24"/>
          <w:lang w:val="en-IN"/>
        </w:rPr>
        <w:t>analysis has been made below for assessing all the exploratory variables.</w:t>
      </w:r>
    </w:p>
    <w:p w14:paraId="4C06B43D" w14:textId="77777777" w:rsidR="00DD7BEF" w:rsidRPr="00DD7BEF" w:rsidRDefault="00DD7BEF" w:rsidP="00DD7BEF">
      <w:pPr>
        <w:rPr>
          <w:rFonts w:ascii="Arial" w:hAnsi="Arial" w:cs="Arial"/>
          <w:sz w:val="24"/>
          <w:szCs w:val="24"/>
          <w:lang w:val="en-IN"/>
        </w:rPr>
      </w:pPr>
      <w:r w:rsidRPr="00DD7BEF">
        <w:rPr>
          <w:rFonts w:ascii="Arial" w:hAnsi="Arial" w:cs="Arial"/>
          <w:b/>
          <w:bCs/>
          <w:sz w:val="24"/>
          <w:szCs w:val="24"/>
          <w:lang w:val="en-IN"/>
        </w:rPr>
        <w:t>Political</w:t>
      </w:r>
      <w:r w:rsidRPr="00DD7BEF">
        <w:rPr>
          <w:rFonts w:ascii="Arial" w:hAnsi="Arial" w:cs="Arial"/>
          <w:sz w:val="24"/>
          <w:szCs w:val="24"/>
          <w:lang w:val="en-IN"/>
        </w:rPr>
        <w:t>- The international scenario has been exceedingly critical ever since the beginning of the Covid-19 pandemic. The international political circumstances have led a complete international flight bans and this has resulted in altercations of the logistic service providing situations of the Bentley Motors. Also, with country like China where it all started, the UK government has imposed up to 35% extra scrutiny even post Covid-19. This will increase the time-window for shipping anything to China and vice-versa. All the international trade agreements that the company was about to perform has been halted indefinitely. The trade agreements and policies has been affected by 17.3% owing to Covid-19 (</w:t>
      </w:r>
      <w:proofErr w:type="spellStart"/>
      <w:r w:rsidRPr="00DD7BEF">
        <w:rPr>
          <w:rFonts w:ascii="Arial" w:hAnsi="Arial" w:cs="Arial"/>
          <w:sz w:val="24"/>
          <w:szCs w:val="24"/>
          <w:lang w:val="en-IN"/>
        </w:rPr>
        <w:t>Kandrashina</w:t>
      </w:r>
      <w:proofErr w:type="spellEnd"/>
      <w:r w:rsidRPr="00DD7BEF">
        <w:rPr>
          <w:rFonts w:ascii="Arial" w:hAnsi="Arial" w:cs="Arial"/>
          <w:sz w:val="24"/>
          <w:szCs w:val="24"/>
          <w:lang w:val="en-IN"/>
        </w:rPr>
        <w:t xml:space="preserve"> and </w:t>
      </w:r>
      <w:proofErr w:type="spellStart"/>
      <w:r w:rsidRPr="00DD7BEF">
        <w:rPr>
          <w:rFonts w:ascii="Arial" w:hAnsi="Arial" w:cs="Arial"/>
          <w:sz w:val="24"/>
          <w:szCs w:val="24"/>
          <w:lang w:val="en-IN"/>
        </w:rPr>
        <w:t>Aleshkova</w:t>
      </w:r>
      <w:proofErr w:type="spellEnd"/>
      <w:r w:rsidRPr="00DD7BEF">
        <w:rPr>
          <w:rFonts w:ascii="Arial" w:hAnsi="Arial" w:cs="Arial"/>
          <w:sz w:val="24"/>
          <w:szCs w:val="24"/>
          <w:lang w:val="en-IN"/>
        </w:rPr>
        <w:t>, 2020).</w:t>
      </w:r>
    </w:p>
    <w:p w14:paraId="383D78EE" w14:textId="77777777" w:rsidR="00DD7BEF" w:rsidRPr="00DD7BEF" w:rsidRDefault="00DD7BEF" w:rsidP="00DD7BEF">
      <w:pPr>
        <w:rPr>
          <w:rFonts w:ascii="Arial" w:hAnsi="Arial" w:cs="Arial"/>
          <w:sz w:val="24"/>
          <w:szCs w:val="24"/>
          <w:lang w:val="en-IN"/>
        </w:rPr>
      </w:pPr>
      <w:r w:rsidRPr="00DD7BEF">
        <w:rPr>
          <w:rFonts w:ascii="Arial" w:hAnsi="Arial" w:cs="Arial"/>
          <w:b/>
          <w:bCs/>
          <w:sz w:val="24"/>
          <w:szCs w:val="24"/>
          <w:lang w:val="en-IN"/>
        </w:rPr>
        <w:t>Economic</w:t>
      </w:r>
      <w:r w:rsidRPr="00DD7BEF">
        <w:rPr>
          <w:rFonts w:ascii="Arial" w:hAnsi="Arial" w:cs="Arial"/>
          <w:sz w:val="24"/>
          <w:szCs w:val="24"/>
          <w:lang w:val="en-IN"/>
        </w:rPr>
        <w:t>- The whole world has suffered an acute economic downturn. The UK’s GDP has gone down by 20.4% in the second quarter of 2020 which is very alarming when analysed from a luxury car company’s perspective. The unemployment of UK has been 4.8% in the second half of 2020 which is the highest after Brexit decision of 2016 (source: economictimes.indiatimes.com, 2020). All these factors have created a massive gap in the product prices of the Bentley motors and the buying capacity of the common masses thus, affecting the sales volume negatively. It can also be said that economic condition has posed problem for the company to spend its regular amount for innovation and product development as the loan liability interest rates are higher by 3.8% in UK (</w:t>
      </w:r>
      <w:proofErr w:type="spellStart"/>
      <w:r w:rsidRPr="00DD7BEF">
        <w:rPr>
          <w:rFonts w:ascii="Arial" w:hAnsi="Arial" w:cs="Arial"/>
          <w:sz w:val="24"/>
          <w:szCs w:val="24"/>
          <w:lang w:val="en-IN"/>
        </w:rPr>
        <w:t>Puhace</w:t>
      </w:r>
      <w:proofErr w:type="spellEnd"/>
      <w:r w:rsidRPr="00DD7BEF">
        <w:rPr>
          <w:rFonts w:ascii="Arial" w:hAnsi="Arial" w:cs="Arial"/>
          <w:sz w:val="24"/>
          <w:szCs w:val="24"/>
          <w:lang w:val="en-IN"/>
        </w:rPr>
        <w:t xml:space="preserve"> and Dao, 2020).</w:t>
      </w:r>
    </w:p>
    <w:p w14:paraId="7DEA0E66" w14:textId="77777777" w:rsidR="00DD7BEF" w:rsidRPr="00DD7BEF" w:rsidRDefault="00DD7BEF" w:rsidP="00DD7BEF">
      <w:pPr>
        <w:rPr>
          <w:rFonts w:ascii="Arial" w:hAnsi="Arial" w:cs="Arial"/>
          <w:sz w:val="24"/>
          <w:szCs w:val="24"/>
        </w:rPr>
      </w:pPr>
    </w:p>
    <w:p w14:paraId="4CE74363" w14:textId="77777777" w:rsidR="00DD7BEF" w:rsidRDefault="00DD7BEF" w:rsidP="00DD7BEF">
      <w:pPr>
        <w:jc w:val="center"/>
        <w:rPr>
          <w:rFonts w:ascii="Arial" w:hAnsi="Arial" w:cs="Arial"/>
          <w:b/>
          <w:bCs/>
          <w:sz w:val="24"/>
          <w:szCs w:val="24"/>
          <w:lang w:val="en-IN"/>
        </w:rPr>
      </w:pPr>
      <w:r w:rsidRPr="00052BF8">
        <w:rPr>
          <w:rFonts w:ascii="Times New Roman" w:hAnsi="Times New Roman" w:cs="Times New Roman"/>
          <w:noProof/>
          <w:sz w:val="24"/>
          <w:szCs w:val="24"/>
        </w:rPr>
        <w:drawing>
          <wp:inline distT="0" distB="0" distL="0" distR="0" wp14:anchorId="22EF1E8E" wp14:editId="4A73FA89">
            <wp:extent cx="4206879" cy="1965960"/>
            <wp:effectExtent l="19050" t="19050" r="22225" b="15240"/>
            <wp:docPr id="3" name="Picture 3" descr="Bentley growth in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entley growth in 201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20038" cy="1972109"/>
                    </a:xfrm>
                    <a:prstGeom prst="rect">
                      <a:avLst/>
                    </a:prstGeom>
                    <a:noFill/>
                    <a:ln>
                      <a:solidFill>
                        <a:srgbClr val="FF0000"/>
                      </a:solidFill>
                    </a:ln>
                  </pic:spPr>
                </pic:pic>
              </a:graphicData>
            </a:graphic>
          </wp:inline>
        </w:drawing>
      </w:r>
    </w:p>
    <w:p w14:paraId="7BBBF02A" w14:textId="77777777" w:rsidR="007C6EEF" w:rsidRDefault="00DD7BEF" w:rsidP="007C6EEF">
      <w:pPr>
        <w:jc w:val="center"/>
        <w:rPr>
          <w:rFonts w:ascii="Arial" w:hAnsi="Arial" w:cs="Arial"/>
          <w:sz w:val="24"/>
          <w:szCs w:val="24"/>
          <w:lang w:val="en-IN"/>
        </w:rPr>
      </w:pPr>
      <w:r w:rsidRPr="00DD7BEF">
        <w:rPr>
          <w:rFonts w:ascii="Arial" w:hAnsi="Arial" w:cs="Arial"/>
          <w:b/>
          <w:bCs/>
          <w:sz w:val="24"/>
          <w:szCs w:val="24"/>
          <w:lang w:val="en-IN"/>
        </w:rPr>
        <w:t>Figure: Global sales revenue of Bentley Motors</w:t>
      </w:r>
      <w:r w:rsidRPr="00DD7BEF">
        <w:rPr>
          <w:rFonts w:ascii="Arial" w:hAnsi="Arial" w:cs="Arial"/>
          <w:b/>
          <w:bCs/>
          <w:sz w:val="24"/>
          <w:szCs w:val="24"/>
          <w:lang w:val="en-IN"/>
        </w:rPr>
        <w:br/>
      </w:r>
      <w:r w:rsidRPr="00DD7BEF">
        <w:rPr>
          <w:rFonts w:ascii="Arial" w:hAnsi="Arial" w:cs="Arial"/>
          <w:sz w:val="24"/>
          <w:szCs w:val="24"/>
          <w:lang w:val="en-IN"/>
        </w:rPr>
        <w:t xml:space="preserve">(Source: </w:t>
      </w:r>
      <w:proofErr w:type="spellStart"/>
      <w:r w:rsidRPr="00DD7BEF">
        <w:rPr>
          <w:rFonts w:ascii="Arial" w:hAnsi="Arial" w:cs="Arial"/>
          <w:sz w:val="24"/>
          <w:szCs w:val="24"/>
          <w:lang w:val="en-IN"/>
        </w:rPr>
        <w:t>Puhace</w:t>
      </w:r>
      <w:proofErr w:type="spellEnd"/>
      <w:r w:rsidRPr="00DD7BEF">
        <w:rPr>
          <w:rFonts w:ascii="Arial" w:hAnsi="Arial" w:cs="Arial"/>
          <w:sz w:val="24"/>
          <w:szCs w:val="24"/>
          <w:lang w:val="en-IN"/>
        </w:rPr>
        <w:t xml:space="preserve"> and Dao, 2020)</w:t>
      </w:r>
      <w:bookmarkStart w:id="4" w:name="_Hlk61203895"/>
    </w:p>
    <w:bookmarkEnd w:id="4"/>
    <w:p w14:paraId="25F6C21E" w14:textId="2288BEE2" w:rsidR="00DD7BEF" w:rsidRDefault="00743D59" w:rsidP="00743D59">
      <w:pPr>
        <w:rPr>
          <w:rFonts w:ascii="Arial" w:hAnsi="Arial" w:cs="Arial"/>
          <w:sz w:val="24"/>
          <w:szCs w:val="24"/>
        </w:rPr>
      </w:pPr>
      <w:r w:rsidRPr="009754E3">
        <w:rPr>
          <w:rFonts w:ascii="Arial" w:hAnsi="Arial" w:cs="Arial"/>
          <w:b/>
          <w:bCs/>
          <w:sz w:val="24"/>
          <w:szCs w:val="24"/>
        </w:rPr>
        <w:lastRenderedPageBreak/>
        <w:t>Social</w:t>
      </w:r>
      <w:r>
        <w:rPr>
          <w:rFonts w:ascii="Arial" w:hAnsi="Arial" w:cs="Arial"/>
          <w:sz w:val="24"/>
          <w:szCs w:val="24"/>
        </w:rPr>
        <w:t>- The social factor that has greatly impacted this automobile company is the 2 meters social distancing norms imposed by the UK government (</w:t>
      </w:r>
      <w:proofErr w:type="gramStart"/>
      <w:r>
        <w:rPr>
          <w:rFonts w:ascii="Arial" w:hAnsi="Arial" w:cs="Arial"/>
          <w:sz w:val="24"/>
          <w:szCs w:val="24"/>
        </w:rPr>
        <w:t>source:economictimes.indiatimes.com</w:t>
      </w:r>
      <w:proofErr w:type="gramEnd"/>
      <w:r>
        <w:rPr>
          <w:rFonts w:ascii="Arial" w:hAnsi="Arial" w:cs="Arial"/>
          <w:sz w:val="24"/>
          <w:szCs w:val="24"/>
        </w:rPr>
        <w:t>,2020). Also, many of the employees have been diagnosed with Covid-19 virus when they returned as workforce to the factories. This resulted in huge expense of the company management where they had to set-up isolation places for those staff who have been in contact with the employees who tested positive for Covid-19(Kopp, 2020). The</w:t>
      </w:r>
      <w:r w:rsidRPr="00743D59">
        <w:rPr>
          <w:rFonts w:ascii="Arial" w:hAnsi="Arial" w:cs="Arial"/>
          <w:sz w:val="24"/>
          <w:szCs w:val="24"/>
        </w:rPr>
        <w:t xml:space="preserve"> fear of catching the virus has decreased the work efficiency of the mobile workforce to quite an extent.</w:t>
      </w:r>
      <w:r>
        <w:rPr>
          <w:rFonts w:ascii="Arial" w:hAnsi="Arial" w:cs="Arial"/>
          <w:sz w:val="24"/>
          <w:szCs w:val="24"/>
        </w:rPr>
        <w:t xml:space="preserve"> Also, </w:t>
      </w:r>
      <w:r w:rsidR="009754E3">
        <w:rPr>
          <w:rFonts w:ascii="Arial" w:hAnsi="Arial" w:cs="Arial"/>
          <w:sz w:val="24"/>
          <w:szCs w:val="24"/>
        </w:rPr>
        <w:t>in many</w:t>
      </w:r>
      <w:r w:rsidR="009754E3" w:rsidRPr="009754E3">
        <w:rPr>
          <w:rFonts w:ascii="Arial" w:hAnsi="Arial" w:cs="Arial"/>
          <w:sz w:val="24"/>
          <w:szCs w:val="24"/>
        </w:rPr>
        <w:t xml:space="preserve"> countries</w:t>
      </w:r>
      <w:r w:rsidR="009754E3">
        <w:rPr>
          <w:rFonts w:ascii="Arial" w:hAnsi="Arial" w:cs="Arial"/>
          <w:sz w:val="24"/>
          <w:szCs w:val="24"/>
        </w:rPr>
        <w:t xml:space="preserve">, </w:t>
      </w:r>
      <w:r w:rsidR="009754E3" w:rsidRPr="009754E3">
        <w:rPr>
          <w:rFonts w:ascii="Arial" w:hAnsi="Arial" w:cs="Arial"/>
          <w:sz w:val="24"/>
          <w:szCs w:val="24"/>
        </w:rPr>
        <w:t>like India</w:t>
      </w:r>
      <w:r w:rsidR="009754E3">
        <w:rPr>
          <w:rFonts w:ascii="Arial" w:hAnsi="Arial" w:cs="Arial"/>
          <w:sz w:val="24"/>
          <w:szCs w:val="24"/>
        </w:rPr>
        <w:t xml:space="preserve"> for example,</w:t>
      </w:r>
      <w:r w:rsidR="009754E3" w:rsidRPr="009754E3">
        <w:rPr>
          <w:rFonts w:ascii="Arial" w:hAnsi="Arial" w:cs="Arial"/>
          <w:sz w:val="24"/>
          <w:szCs w:val="24"/>
        </w:rPr>
        <w:t xml:space="preserve"> people have </w:t>
      </w:r>
      <w:proofErr w:type="gramStart"/>
      <w:r w:rsidR="009754E3" w:rsidRPr="009754E3">
        <w:rPr>
          <w:rFonts w:ascii="Arial" w:hAnsi="Arial" w:cs="Arial"/>
          <w:sz w:val="24"/>
          <w:szCs w:val="24"/>
        </w:rPr>
        <w:t>reverted back</w:t>
      </w:r>
      <w:proofErr w:type="gramEnd"/>
      <w:r w:rsidR="009754E3" w:rsidRPr="009754E3">
        <w:rPr>
          <w:rFonts w:ascii="Arial" w:hAnsi="Arial" w:cs="Arial"/>
          <w:sz w:val="24"/>
          <w:szCs w:val="24"/>
        </w:rPr>
        <w:t xml:space="preserve"> to buying luxury cars from their home companies amidst this global epidemic</w:t>
      </w:r>
      <w:r w:rsidR="009754E3">
        <w:rPr>
          <w:rFonts w:ascii="Arial" w:hAnsi="Arial" w:cs="Arial"/>
          <w:sz w:val="24"/>
          <w:szCs w:val="24"/>
        </w:rPr>
        <w:t>. M</w:t>
      </w:r>
      <w:r w:rsidR="009754E3" w:rsidRPr="009754E3">
        <w:rPr>
          <w:rFonts w:ascii="Arial" w:hAnsi="Arial" w:cs="Arial"/>
          <w:sz w:val="24"/>
          <w:szCs w:val="24"/>
        </w:rPr>
        <w:t>any of the IT</w:t>
      </w:r>
      <w:r w:rsidR="009754E3">
        <w:rPr>
          <w:rFonts w:ascii="Arial" w:hAnsi="Arial" w:cs="Arial"/>
          <w:sz w:val="24"/>
          <w:szCs w:val="24"/>
        </w:rPr>
        <w:t xml:space="preserve"> and</w:t>
      </w:r>
      <w:r w:rsidR="009754E3" w:rsidRPr="009754E3">
        <w:rPr>
          <w:rFonts w:ascii="Arial" w:hAnsi="Arial" w:cs="Arial"/>
          <w:sz w:val="24"/>
          <w:szCs w:val="24"/>
        </w:rPr>
        <w:t xml:space="preserve"> marketing personnel of the company has been working remotely at a reduced salary</w:t>
      </w:r>
      <w:r w:rsidR="009754E3">
        <w:rPr>
          <w:rFonts w:ascii="Arial" w:hAnsi="Arial" w:cs="Arial"/>
          <w:sz w:val="24"/>
          <w:szCs w:val="24"/>
        </w:rPr>
        <w:t>.</w:t>
      </w:r>
    </w:p>
    <w:p w14:paraId="76848485" w14:textId="77777777" w:rsidR="009754E3" w:rsidRPr="009754E3" w:rsidRDefault="009754E3" w:rsidP="009754E3">
      <w:pPr>
        <w:rPr>
          <w:rFonts w:ascii="Arial" w:hAnsi="Arial" w:cs="Arial"/>
          <w:sz w:val="24"/>
          <w:szCs w:val="24"/>
          <w:lang w:val="en-IN"/>
        </w:rPr>
      </w:pPr>
      <w:r w:rsidRPr="009754E3">
        <w:rPr>
          <w:rFonts w:ascii="Arial" w:hAnsi="Arial" w:cs="Arial"/>
          <w:b/>
          <w:bCs/>
          <w:sz w:val="24"/>
          <w:szCs w:val="24"/>
          <w:lang w:val="en-IN"/>
        </w:rPr>
        <w:t>Technological</w:t>
      </w:r>
      <w:r w:rsidRPr="009754E3">
        <w:rPr>
          <w:rFonts w:ascii="Arial" w:hAnsi="Arial" w:cs="Arial"/>
          <w:sz w:val="24"/>
          <w:szCs w:val="24"/>
          <w:lang w:val="en-IN"/>
        </w:rPr>
        <w:t>- Every technology requires fund and automobile industry is even more so. UK is renowned for scoring 89% in the global technology index but at present except the virology culture and research, every other research has been halted due to low working capital generation. The Bentley Motors had targeted to release their fully electric commercially viable economic car for the middle of the UK and other EU countries by 2025 (</w:t>
      </w:r>
      <w:proofErr w:type="spellStart"/>
      <w:r w:rsidRPr="009754E3">
        <w:rPr>
          <w:rFonts w:ascii="Arial" w:hAnsi="Arial" w:cs="Arial"/>
          <w:sz w:val="24"/>
          <w:szCs w:val="24"/>
          <w:lang w:val="en-IN"/>
        </w:rPr>
        <w:t>Stępień</w:t>
      </w:r>
      <w:proofErr w:type="spellEnd"/>
      <w:r w:rsidRPr="009754E3">
        <w:rPr>
          <w:rFonts w:ascii="Arial" w:hAnsi="Arial" w:cs="Arial"/>
          <w:sz w:val="24"/>
          <w:szCs w:val="24"/>
          <w:lang w:val="en-IN"/>
        </w:rPr>
        <w:t>, 2020). It has already been pushed to end of 2026 and the management head has commented that if another bout of lockdown occurs, it might be pushed further. All the other prototype testing has also been halted.</w:t>
      </w:r>
    </w:p>
    <w:p w14:paraId="54DCEC09" w14:textId="77777777" w:rsidR="009754E3" w:rsidRPr="009754E3" w:rsidRDefault="009754E3" w:rsidP="009754E3">
      <w:pPr>
        <w:rPr>
          <w:rFonts w:ascii="Arial" w:hAnsi="Arial" w:cs="Arial"/>
          <w:sz w:val="24"/>
          <w:szCs w:val="24"/>
          <w:lang w:val="en-IN"/>
        </w:rPr>
      </w:pPr>
      <w:r w:rsidRPr="009754E3">
        <w:rPr>
          <w:rFonts w:ascii="Arial" w:hAnsi="Arial" w:cs="Arial"/>
          <w:b/>
          <w:bCs/>
          <w:sz w:val="24"/>
          <w:szCs w:val="24"/>
          <w:lang w:val="en-IN"/>
        </w:rPr>
        <w:t>Environmental</w:t>
      </w:r>
      <w:r w:rsidRPr="009754E3">
        <w:rPr>
          <w:rFonts w:ascii="Arial" w:hAnsi="Arial" w:cs="Arial"/>
          <w:sz w:val="24"/>
          <w:szCs w:val="24"/>
          <w:lang w:val="en-IN"/>
        </w:rPr>
        <w:t>- The environmental legislation of UK taken in 2008 has stated that all the GHC emissions must reduce by 42% within 2021. A major technological development that was undertaken by the company has been temporarily stopped which otherwise could have been effective in achieving the above stated emission reduction goal. This would lead in paying higher carbon and environmental taxes by the company to the UK government.</w:t>
      </w:r>
    </w:p>
    <w:p w14:paraId="3A57E9B7" w14:textId="442BD6E9" w:rsidR="009754E3" w:rsidRPr="009754E3" w:rsidRDefault="009754E3" w:rsidP="009754E3">
      <w:pPr>
        <w:rPr>
          <w:rFonts w:ascii="Arial" w:hAnsi="Arial" w:cs="Arial"/>
          <w:sz w:val="24"/>
          <w:szCs w:val="24"/>
          <w:lang w:val="en-IN"/>
        </w:rPr>
      </w:pPr>
      <w:r w:rsidRPr="009754E3">
        <w:rPr>
          <w:rFonts w:ascii="Arial" w:hAnsi="Arial" w:cs="Arial"/>
          <w:b/>
          <w:bCs/>
          <w:sz w:val="24"/>
          <w:szCs w:val="24"/>
          <w:lang w:val="en-IN"/>
        </w:rPr>
        <w:t>Legal</w:t>
      </w:r>
      <w:r w:rsidRPr="009754E3">
        <w:rPr>
          <w:rFonts w:ascii="Arial" w:hAnsi="Arial" w:cs="Arial"/>
          <w:sz w:val="24"/>
          <w:szCs w:val="24"/>
          <w:lang w:val="en-IN"/>
        </w:rPr>
        <w:t>- There has been major changes in the health and safety issues in the NHS act amended in 2020 due to Covid-19 virus. Any failure from an industrial organization to maintain and apply these legal norms would lead to extremely high monetary</w:t>
      </w:r>
      <w:r>
        <w:rPr>
          <w:rFonts w:ascii="Arial" w:hAnsi="Arial" w:cs="Arial"/>
          <w:sz w:val="24"/>
          <w:szCs w:val="24"/>
          <w:lang w:val="en-IN"/>
        </w:rPr>
        <w:t xml:space="preserve"> </w:t>
      </w:r>
      <w:r w:rsidRPr="009754E3">
        <w:rPr>
          <w:rFonts w:ascii="Arial" w:hAnsi="Arial" w:cs="Arial"/>
          <w:sz w:val="24"/>
          <w:szCs w:val="24"/>
          <w:lang w:val="en-IN"/>
        </w:rPr>
        <w:t xml:space="preserve">penalties. Bentley Motors now has incurred several huge daily expenses like providing PPE kit, free 3 ply masks, abundance of sanitizers and sanitization of </w:t>
      </w:r>
      <w:r w:rsidRPr="009754E3">
        <w:rPr>
          <w:rFonts w:ascii="Arial" w:hAnsi="Arial" w:cs="Arial"/>
          <w:sz w:val="24"/>
          <w:szCs w:val="24"/>
          <w:lang w:val="en-IN"/>
        </w:rPr>
        <w:lastRenderedPageBreak/>
        <w:t xml:space="preserve">every unit twice </w:t>
      </w:r>
      <w:proofErr w:type="spellStart"/>
      <w:r w:rsidRPr="009754E3">
        <w:rPr>
          <w:rFonts w:ascii="Arial" w:hAnsi="Arial" w:cs="Arial"/>
          <w:sz w:val="24"/>
          <w:szCs w:val="24"/>
          <w:lang w:val="en-IN"/>
        </w:rPr>
        <w:t>da</w:t>
      </w:r>
      <w:proofErr w:type="spellEnd"/>
      <w:r w:rsidRPr="009754E3">
        <w:rPr>
          <w:rFonts w:ascii="Arial" w:hAnsi="Arial" w:cs="Arial"/>
          <w:sz w:val="24"/>
          <w:szCs w:val="24"/>
          <w:lang w:val="en-IN"/>
        </w:rPr>
        <w:t xml:space="preserve"> day. All of these have negatively affected the company’s financial condition (</w:t>
      </w:r>
      <w:proofErr w:type="spellStart"/>
      <w:r w:rsidRPr="009754E3">
        <w:rPr>
          <w:rFonts w:ascii="Arial" w:hAnsi="Arial" w:cs="Arial"/>
          <w:sz w:val="24"/>
          <w:szCs w:val="24"/>
          <w:lang w:val="en-IN"/>
        </w:rPr>
        <w:t>Marrone</w:t>
      </w:r>
      <w:proofErr w:type="spellEnd"/>
      <w:r w:rsidRPr="009754E3">
        <w:rPr>
          <w:rFonts w:ascii="Arial" w:hAnsi="Arial" w:cs="Arial"/>
          <w:sz w:val="24"/>
          <w:szCs w:val="24"/>
          <w:lang w:val="en-IN"/>
        </w:rPr>
        <w:t>, 2020).</w:t>
      </w:r>
    </w:p>
    <w:p w14:paraId="59ADE027" w14:textId="77777777" w:rsidR="009754E3" w:rsidRPr="009754E3" w:rsidRDefault="009754E3" w:rsidP="009754E3">
      <w:pPr>
        <w:rPr>
          <w:rFonts w:ascii="Arial" w:hAnsi="Arial" w:cs="Arial"/>
          <w:b/>
          <w:bCs/>
          <w:sz w:val="24"/>
          <w:szCs w:val="24"/>
          <w:lang w:val="en-IN"/>
        </w:rPr>
      </w:pPr>
      <w:r w:rsidRPr="009754E3">
        <w:rPr>
          <w:rFonts w:ascii="Arial" w:hAnsi="Arial" w:cs="Arial"/>
          <w:b/>
          <w:bCs/>
          <w:sz w:val="24"/>
          <w:szCs w:val="24"/>
          <w:lang w:val="en-IN"/>
        </w:rPr>
        <w:t>Porter’s Five Forces</w:t>
      </w:r>
      <w:r w:rsidRPr="009754E3">
        <w:rPr>
          <w:rFonts w:ascii="Arial" w:hAnsi="Arial" w:cs="Arial"/>
          <w:sz w:val="24"/>
          <w:szCs w:val="24"/>
          <w:lang w:val="en-IN"/>
        </w:rPr>
        <w:t xml:space="preserve"> theory is the </w:t>
      </w:r>
      <w:proofErr w:type="gramStart"/>
      <w:r w:rsidRPr="009754E3">
        <w:rPr>
          <w:rFonts w:ascii="Arial" w:hAnsi="Arial" w:cs="Arial"/>
          <w:sz w:val="24"/>
          <w:szCs w:val="24"/>
          <w:lang w:val="en-IN"/>
        </w:rPr>
        <w:t>most commonly used</w:t>
      </w:r>
      <w:proofErr w:type="gramEnd"/>
      <w:r w:rsidRPr="009754E3">
        <w:rPr>
          <w:rFonts w:ascii="Arial" w:hAnsi="Arial" w:cs="Arial"/>
          <w:sz w:val="24"/>
          <w:szCs w:val="24"/>
          <w:lang w:val="en-IN"/>
        </w:rPr>
        <w:t xml:space="preserve"> theory in the business and marketing strategical analysis. All five aspects of this theory have been discussed keeping in mind the existential new normal.</w:t>
      </w:r>
    </w:p>
    <w:p w14:paraId="7E7D2DBA" w14:textId="77777777" w:rsidR="009754E3" w:rsidRPr="009754E3" w:rsidRDefault="009754E3" w:rsidP="009754E3">
      <w:pPr>
        <w:rPr>
          <w:rFonts w:ascii="Arial" w:hAnsi="Arial" w:cs="Arial"/>
          <w:sz w:val="24"/>
          <w:szCs w:val="24"/>
          <w:lang w:val="en-IN"/>
        </w:rPr>
      </w:pPr>
      <w:r w:rsidRPr="009754E3">
        <w:rPr>
          <w:rFonts w:ascii="Arial" w:hAnsi="Arial" w:cs="Arial"/>
          <w:b/>
          <w:bCs/>
          <w:sz w:val="24"/>
          <w:szCs w:val="24"/>
          <w:lang w:val="en-IN"/>
        </w:rPr>
        <w:t>Bargaining power of customers</w:t>
      </w:r>
      <w:r w:rsidRPr="009754E3">
        <w:rPr>
          <w:rFonts w:ascii="Arial" w:hAnsi="Arial" w:cs="Arial"/>
          <w:sz w:val="24"/>
          <w:szCs w:val="24"/>
          <w:lang w:val="en-IN"/>
        </w:rPr>
        <w:t>- The usual negotiating power of the customers are generally moderate for Bentley Motors however, due to the Covid-19 crisis this power has increased at an exponential pace. As most of the companies’ cars are sitting back in the showroom and factory shelves due to either lack of transports or due to lack of people who can afford such cars (other than extremely affluent people), the company is being forced to reduce its profit margin per car and selling it to those few people who can still afford it or have the willingness to buy (Wu, 2020).</w:t>
      </w:r>
    </w:p>
    <w:p w14:paraId="2350388D" w14:textId="77777777" w:rsidR="009754E3" w:rsidRPr="009754E3" w:rsidRDefault="009754E3" w:rsidP="009754E3">
      <w:pPr>
        <w:rPr>
          <w:rFonts w:ascii="Arial" w:hAnsi="Arial" w:cs="Arial"/>
          <w:sz w:val="24"/>
          <w:szCs w:val="24"/>
          <w:lang w:val="en-IN"/>
        </w:rPr>
      </w:pPr>
      <w:r w:rsidRPr="009754E3">
        <w:rPr>
          <w:rFonts w:ascii="Arial" w:hAnsi="Arial" w:cs="Arial"/>
          <w:b/>
          <w:bCs/>
          <w:sz w:val="24"/>
          <w:szCs w:val="24"/>
          <w:lang w:val="en-IN"/>
        </w:rPr>
        <w:t>Bargaining power of the suppliers</w:t>
      </w:r>
      <w:r w:rsidRPr="009754E3">
        <w:rPr>
          <w:rFonts w:ascii="Arial" w:hAnsi="Arial" w:cs="Arial"/>
          <w:sz w:val="24"/>
          <w:szCs w:val="24"/>
          <w:lang w:val="en-IN"/>
        </w:rPr>
        <w:t>- This was quite high for the company owing to its exclusively made parts and complete hand assembling process (</w:t>
      </w:r>
      <w:proofErr w:type="spellStart"/>
      <w:r w:rsidRPr="009754E3">
        <w:rPr>
          <w:rFonts w:ascii="Arial" w:hAnsi="Arial" w:cs="Arial"/>
          <w:sz w:val="24"/>
          <w:szCs w:val="24"/>
          <w:lang w:val="en-IN"/>
        </w:rPr>
        <w:t>Raghavarapu</w:t>
      </w:r>
      <w:proofErr w:type="spellEnd"/>
      <w:r w:rsidRPr="009754E3">
        <w:rPr>
          <w:rFonts w:ascii="Arial" w:hAnsi="Arial" w:cs="Arial"/>
          <w:sz w:val="24"/>
          <w:szCs w:val="24"/>
          <w:lang w:val="en-IN"/>
        </w:rPr>
        <w:t>, and Meier, 2016). But with the descending trend in the sales volume around the globe, the requirement for those supplier services has reduced by half thereby, automatically increasing the amount of those hand-made parts in the automobile market. This has in turn decreased the bargaining power of the suppliers by default as no business wants to see their products unsold.</w:t>
      </w:r>
    </w:p>
    <w:p w14:paraId="579635FD" w14:textId="77777777" w:rsidR="009754E3" w:rsidRPr="009754E3" w:rsidRDefault="009754E3" w:rsidP="009754E3">
      <w:pPr>
        <w:rPr>
          <w:rFonts w:ascii="Arial" w:hAnsi="Arial" w:cs="Arial"/>
          <w:sz w:val="24"/>
          <w:szCs w:val="24"/>
          <w:lang w:val="en-IN"/>
        </w:rPr>
      </w:pPr>
      <w:r w:rsidRPr="009754E3">
        <w:rPr>
          <w:rFonts w:ascii="Arial" w:hAnsi="Arial" w:cs="Arial"/>
          <w:b/>
          <w:bCs/>
          <w:sz w:val="24"/>
          <w:szCs w:val="24"/>
          <w:lang w:val="en-IN"/>
        </w:rPr>
        <w:t>Market competition</w:t>
      </w:r>
      <w:r w:rsidRPr="009754E3">
        <w:rPr>
          <w:rFonts w:ascii="Arial" w:hAnsi="Arial" w:cs="Arial"/>
          <w:sz w:val="24"/>
          <w:szCs w:val="24"/>
          <w:lang w:val="en-IN"/>
        </w:rPr>
        <w:t>- With higher consumer power, low sales volume, and the limited global market where the company can currently export and sell it cars, the market competition of the luxury car industry has risen by manifolds during the Covid-19 crisis and probably will remain so for the next few years.</w:t>
      </w:r>
    </w:p>
    <w:p w14:paraId="38A210AA" w14:textId="77777777" w:rsidR="009754E3" w:rsidRPr="009754E3" w:rsidRDefault="009754E3" w:rsidP="009754E3">
      <w:pPr>
        <w:rPr>
          <w:rFonts w:ascii="Arial" w:hAnsi="Arial" w:cs="Arial"/>
          <w:sz w:val="24"/>
          <w:szCs w:val="24"/>
          <w:lang w:val="en-IN"/>
        </w:rPr>
      </w:pPr>
      <w:r w:rsidRPr="009754E3">
        <w:rPr>
          <w:rFonts w:ascii="Arial" w:hAnsi="Arial" w:cs="Arial"/>
          <w:b/>
          <w:bCs/>
          <w:sz w:val="24"/>
          <w:szCs w:val="24"/>
          <w:lang w:val="en-IN"/>
        </w:rPr>
        <w:t>Substitution threats</w:t>
      </w:r>
      <w:r w:rsidRPr="009754E3">
        <w:rPr>
          <w:rFonts w:ascii="Arial" w:hAnsi="Arial" w:cs="Arial"/>
          <w:sz w:val="24"/>
          <w:szCs w:val="24"/>
          <w:lang w:val="en-IN"/>
        </w:rPr>
        <w:t>- The threat from market substitutes is quite high in and after the immediate pandemic period. This has negatively affected the entire financial management of the company and Bentley Motors is being forced to reconsider their extremely high mileage to keep up with the contracted buying capacity of the public who can afford these ultra-luxury cars (Wu, 2020).</w:t>
      </w:r>
    </w:p>
    <w:p w14:paraId="2979BF06" w14:textId="77777777" w:rsidR="007553D7" w:rsidRDefault="007553D7" w:rsidP="009754E3">
      <w:pPr>
        <w:rPr>
          <w:rFonts w:ascii="Arial" w:hAnsi="Arial" w:cs="Arial"/>
          <w:b/>
          <w:bCs/>
          <w:sz w:val="24"/>
          <w:szCs w:val="24"/>
          <w:lang w:val="en-IN"/>
        </w:rPr>
      </w:pPr>
    </w:p>
    <w:p w14:paraId="6871DEAC" w14:textId="77777777" w:rsidR="007553D7" w:rsidRDefault="007553D7" w:rsidP="009754E3">
      <w:pPr>
        <w:rPr>
          <w:rFonts w:ascii="Arial" w:hAnsi="Arial" w:cs="Arial"/>
          <w:b/>
          <w:bCs/>
          <w:sz w:val="24"/>
          <w:szCs w:val="24"/>
          <w:lang w:val="en-IN"/>
        </w:rPr>
      </w:pPr>
    </w:p>
    <w:p w14:paraId="2E38244C" w14:textId="3EA203A0" w:rsidR="007553D7" w:rsidRDefault="009754E3" w:rsidP="009754E3">
      <w:pPr>
        <w:rPr>
          <w:rFonts w:ascii="Arial" w:hAnsi="Arial" w:cs="Arial"/>
          <w:sz w:val="24"/>
          <w:szCs w:val="24"/>
          <w:lang w:val="en-IN"/>
        </w:rPr>
      </w:pPr>
      <w:r w:rsidRPr="009754E3">
        <w:rPr>
          <w:rFonts w:ascii="Arial" w:hAnsi="Arial" w:cs="Arial"/>
          <w:b/>
          <w:bCs/>
          <w:sz w:val="24"/>
          <w:szCs w:val="24"/>
          <w:lang w:val="en-IN"/>
        </w:rPr>
        <w:lastRenderedPageBreak/>
        <w:t>New entrants</w:t>
      </w:r>
      <w:r w:rsidRPr="009754E3">
        <w:rPr>
          <w:rFonts w:ascii="Arial" w:hAnsi="Arial" w:cs="Arial"/>
          <w:sz w:val="24"/>
          <w:szCs w:val="24"/>
          <w:lang w:val="en-IN"/>
        </w:rPr>
        <w:t xml:space="preserve">- For the first in the history of automobile industry, the threats from new entrants </w:t>
      </w:r>
      <w:proofErr w:type="gramStart"/>
      <w:r w:rsidRPr="009754E3">
        <w:rPr>
          <w:rFonts w:ascii="Arial" w:hAnsi="Arial" w:cs="Arial"/>
          <w:sz w:val="24"/>
          <w:szCs w:val="24"/>
          <w:lang w:val="en-IN"/>
        </w:rPr>
        <w:t>is</w:t>
      </w:r>
      <w:proofErr w:type="gramEnd"/>
      <w:r w:rsidRPr="009754E3">
        <w:rPr>
          <w:rFonts w:ascii="Arial" w:hAnsi="Arial" w:cs="Arial"/>
          <w:sz w:val="24"/>
          <w:szCs w:val="24"/>
          <w:lang w:val="en-IN"/>
        </w:rPr>
        <w:t xml:space="preserve"> absolutely nil. As all the businesses have suffered from severe recession and fund crunch, and the reluctant behaviour of the financial institutions to provide massive loan capital to any new entrants from the heavy industrial segments have rendered the possibility to new entry down to zero.</w:t>
      </w:r>
    </w:p>
    <w:p w14:paraId="6C51FC1C" w14:textId="0DDB9366" w:rsidR="002C54E2" w:rsidRDefault="002C54E2" w:rsidP="00D74BCE">
      <w:pPr>
        <w:tabs>
          <w:tab w:val="left" w:pos="7284"/>
        </w:tabs>
        <w:jc w:val="center"/>
        <w:rPr>
          <w:rFonts w:ascii="Arial" w:hAnsi="Arial" w:cs="Arial"/>
          <w:sz w:val="24"/>
          <w:szCs w:val="24"/>
          <w:lang w:val="en-IN"/>
        </w:rPr>
      </w:pPr>
    </w:p>
    <w:p w14:paraId="3A035C96" w14:textId="4E81DA07" w:rsidR="007553D7" w:rsidRDefault="007553D7" w:rsidP="00D74BCE">
      <w:pPr>
        <w:jc w:val="center"/>
        <w:rPr>
          <w:rFonts w:ascii="Arial" w:hAnsi="Arial" w:cs="Arial"/>
          <w:b/>
          <w:bCs/>
          <w:sz w:val="24"/>
          <w:szCs w:val="24"/>
          <w:lang w:val="en-IN"/>
        </w:rPr>
      </w:pPr>
      <w:r w:rsidRPr="00D74BCE">
        <w:rPr>
          <w:rFonts w:ascii="Arial" w:hAnsi="Arial" w:cs="Arial"/>
          <w:noProof/>
          <w:sz w:val="24"/>
          <w:szCs w:val="24"/>
        </w:rPr>
        <w:drawing>
          <wp:anchor distT="0" distB="0" distL="114300" distR="114300" simplePos="0" relativeHeight="251658240" behindDoc="0" locked="0" layoutInCell="1" allowOverlap="1" wp14:anchorId="3FB4A907" wp14:editId="160460E6">
            <wp:simplePos x="0" y="0"/>
            <wp:positionH relativeFrom="margin">
              <wp:posOffset>-35560</wp:posOffset>
            </wp:positionH>
            <wp:positionV relativeFrom="paragraph">
              <wp:posOffset>213360</wp:posOffset>
            </wp:positionV>
            <wp:extent cx="5852160" cy="4507230"/>
            <wp:effectExtent l="19050" t="19050" r="15240" b="26670"/>
            <wp:wrapSquare wrapText="bothSides"/>
            <wp:docPr id="1" name="Picture 1" descr="Porter's 5 forces: Competitive analysis of the luxury car industry | BMW  vs. Mercedes-Ben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 5 forces: Competitive analysis of the luxury car industry | BMW  vs. Mercedes-Benz"/>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52160" cy="4507230"/>
                    </a:xfrm>
                    <a:prstGeom prst="rect">
                      <a:avLst/>
                    </a:prstGeom>
                    <a:noFill/>
                    <a:ln>
                      <a:solidFill>
                        <a:srgbClr val="FF6165"/>
                      </a:solidFill>
                    </a:ln>
                  </pic:spPr>
                </pic:pic>
              </a:graphicData>
            </a:graphic>
            <wp14:sizeRelH relativeFrom="margin">
              <wp14:pctWidth>0</wp14:pctWidth>
            </wp14:sizeRelH>
            <wp14:sizeRelV relativeFrom="margin">
              <wp14:pctHeight>0</wp14:pctHeight>
            </wp14:sizeRelV>
          </wp:anchor>
        </w:drawing>
      </w:r>
    </w:p>
    <w:p w14:paraId="5EC8A7A3" w14:textId="77777777" w:rsidR="007553D7" w:rsidRDefault="007553D7" w:rsidP="00D74BCE">
      <w:pPr>
        <w:jc w:val="center"/>
        <w:rPr>
          <w:rFonts w:ascii="Arial" w:hAnsi="Arial" w:cs="Arial"/>
          <w:b/>
          <w:bCs/>
          <w:sz w:val="24"/>
          <w:szCs w:val="24"/>
          <w:lang w:val="en-IN"/>
        </w:rPr>
      </w:pPr>
    </w:p>
    <w:p w14:paraId="2CBC9DED" w14:textId="77777777" w:rsidR="007553D7" w:rsidRDefault="007553D7" w:rsidP="00D74BCE">
      <w:pPr>
        <w:jc w:val="center"/>
        <w:rPr>
          <w:rFonts w:ascii="Arial" w:hAnsi="Arial" w:cs="Arial"/>
          <w:b/>
          <w:bCs/>
          <w:sz w:val="24"/>
          <w:szCs w:val="24"/>
          <w:lang w:val="en-IN"/>
        </w:rPr>
      </w:pPr>
    </w:p>
    <w:p w14:paraId="7A282B71" w14:textId="5B035182" w:rsidR="002C54E2" w:rsidRDefault="002C54E2" w:rsidP="00D74BCE">
      <w:pPr>
        <w:jc w:val="center"/>
        <w:rPr>
          <w:rFonts w:ascii="Arial" w:hAnsi="Arial" w:cs="Arial"/>
          <w:sz w:val="24"/>
          <w:szCs w:val="24"/>
          <w:lang w:val="en-IN"/>
        </w:rPr>
      </w:pPr>
      <w:r w:rsidRPr="002C54E2">
        <w:rPr>
          <w:rFonts w:ascii="Arial" w:hAnsi="Arial" w:cs="Arial"/>
          <w:b/>
          <w:bCs/>
          <w:sz w:val="24"/>
          <w:szCs w:val="24"/>
          <w:lang w:val="en-IN"/>
        </w:rPr>
        <w:t>Figure: The usual Porter’s Five Forces analysis for highlighting the before and after Covid-19 difference</w:t>
      </w:r>
      <w:r w:rsidRPr="002C54E2">
        <w:rPr>
          <w:rFonts w:ascii="Arial" w:hAnsi="Arial" w:cs="Arial"/>
          <w:b/>
          <w:bCs/>
          <w:sz w:val="24"/>
          <w:szCs w:val="24"/>
          <w:lang w:val="en-IN"/>
        </w:rPr>
        <w:br/>
      </w:r>
      <w:r w:rsidRPr="002C54E2">
        <w:rPr>
          <w:rFonts w:ascii="Arial" w:hAnsi="Arial" w:cs="Arial"/>
          <w:sz w:val="24"/>
          <w:szCs w:val="24"/>
          <w:lang w:val="en-IN"/>
        </w:rPr>
        <w:t xml:space="preserve">(Source: </w:t>
      </w:r>
      <w:proofErr w:type="spellStart"/>
      <w:r w:rsidRPr="002C54E2">
        <w:rPr>
          <w:rFonts w:ascii="Arial" w:hAnsi="Arial" w:cs="Arial"/>
          <w:sz w:val="24"/>
          <w:szCs w:val="24"/>
          <w:lang w:val="en-IN"/>
        </w:rPr>
        <w:t>Raghavarapu</w:t>
      </w:r>
      <w:proofErr w:type="spellEnd"/>
      <w:r w:rsidRPr="002C54E2">
        <w:rPr>
          <w:rFonts w:ascii="Arial" w:hAnsi="Arial" w:cs="Arial"/>
          <w:sz w:val="24"/>
          <w:szCs w:val="24"/>
          <w:lang w:val="en-IN"/>
        </w:rPr>
        <w:t>, and Meier, 2016)</w:t>
      </w:r>
    </w:p>
    <w:p w14:paraId="26A25CC8" w14:textId="77777777" w:rsidR="00D74BCE" w:rsidRDefault="00D74BCE" w:rsidP="002C54E2">
      <w:pPr>
        <w:rPr>
          <w:rFonts w:ascii="Arial" w:hAnsi="Arial" w:cs="Arial"/>
          <w:b/>
          <w:bCs/>
          <w:sz w:val="24"/>
          <w:szCs w:val="24"/>
          <w:lang w:val="en-IN"/>
        </w:rPr>
      </w:pPr>
    </w:p>
    <w:p w14:paraId="3E5E3D23" w14:textId="221AC247" w:rsidR="002C54E2" w:rsidRPr="002C54E2" w:rsidRDefault="002C54E2" w:rsidP="002C54E2">
      <w:pPr>
        <w:rPr>
          <w:rFonts w:ascii="Arial" w:hAnsi="Arial" w:cs="Arial"/>
          <w:b/>
          <w:bCs/>
          <w:sz w:val="24"/>
          <w:szCs w:val="24"/>
          <w:lang w:val="en-IN"/>
        </w:rPr>
      </w:pPr>
      <w:r w:rsidRPr="002C54E2">
        <w:rPr>
          <w:rFonts w:ascii="Arial" w:hAnsi="Arial" w:cs="Arial"/>
          <w:b/>
          <w:bCs/>
          <w:sz w:val="24"/>
          <w:szCs w:val="24"/>
          <w:lang w:val="en-IN"/>
        </w:rPr>
        <w:lastRenderedPageBreak/>
        <w:t xml:space="preserve">Porter’s Value Chain </w:t>
      </w:r>
      <w:r w:rsidRPr="002C54E2">
        <w:rPr>
          <w:rFonts w:ascii="Arial" w:hAnsi="Arial" w:cs="Arial"/>
          <w:sz w:val="24"/>
          <w:szCs w:val="24"/>
          <w:lang w:val="en-IN"/>
        </w:rPr>
        <w:t>theory was given by Michael Porter for measuring and associating the different managemental and organizational aspects seamlessly by their co-relations (</w:t>
      </w:r>
      <w:proofErr w:type="spellStart"/>
      <w:r w:rsidRPr="002C54E2">
        <w:rPr>
          <w:rFonts w:ascii="Arial" w:hAnsi="Arial" w:cs="Arial"/>
          <w:sz w:val="24"/>
          <w:szCs w:val="24"/>
          <w:lang w:val="en-IN"/>
        </w:rPr>
        <w:t>Simatupang</w:t>
      </w:r>
      <w:proofErr w:type="spellEnd"/>
      <w:r w:rsidRPr="002C54E2">
        <w:rPr>
          <w:rFonts w:ascii="Arial" w:hAnsi="Arial" w:cs="Arial"/>
          <w:sz w:val="24"/>
          <w:szCs w:val="24"/>
          <w:lang w:val="en-IN"/>
        </w:rPr>
        <w:t xml:space="preserve"> </w:t>
      </w:r>
      <w:r w:rsidRPr="002C54E2">
        <w:rPr>
          <w:rFonts w:ascii="Arial" w:hAnsi="Arial" w:cs="Arial"/>
          <w:i/>
          <w:iCs/>
          <w:sz w:val="24"/>
          <w:szCs w:val="24"/>
          <w:lang w:val="en-IN"/>
        </w:rPr>
        <w:t>et al</w:t>
      </w:r>
      <w:r w:rsidRPr="002C54E2">
        <w:rPr>
          <w:rFonts w:ascii="Arial" w:hAnsi="Arial" w:cs="Arial"/>
          <w:sz w:val="24"/>
          <w:szCs w:val="24"/>
          <w:lang w:val="en-IN"/>
        </w:rPr>
        <w:t>., 2017).</w:t>
      </w:r>
    </w:p>
    <w:p w14:paraId="405C460D" w14:textId="77777777" w:rsidR="002C54E2" w:rsidRPr="002C54E2" w:rsidRDefault="002C54E2" w:rsidP="002C54E2">
      <w:pPr>
        <w:rPr>
          <w:rFonts w:ascii="Arial" w:hAnsi="Arial" w:cs="Arial"/>
          <w:b/>
          <w:bCs/>
          <w:sz w:val="24"/>
          <w:szCs w:val="24"/>
          <w:lang w:val="en-IN"/>
        </w:rPr>
      </w:pPr>
      <w:r w:rsidRPr="002C54E2">
        <w:rPr>
          <w:rFonts w:ascii="Arial" w:hAnsi="Arial" w:cs="Arial"/>
          <w:b/>
          <w:bCs/>
          <w:sz w:val="24"/>
          <w:szCs w:val="24"/>
          <w:lang w:val="en-IN"/>
        </w:rPr>
        <w:t>Primary activities</w:t>
      </w:r>
    </w:p>
    <w:p w14:paraId="2EF82E80" w14:textId="77777777" w:rsidR="002C54E2" w:rsidRPr="002C54E2" w:rsidRDefault="002C54E2" w:rsidP="002C54E2">
      <w:pPr>
        <w:rPr>
          <w:rFonts w:ascii="Arial" w:hAnsi="Arial" w:cs="Arial"/>
          <w:sz w:val="24"/>
          <w:szCs w:val="24"/>
          <w:lang w:val="en-IN"/>
        </w:rPr>
      </w:pPr>
      <w:r w:rsidRPr="002C54E2">
        <w:rPr>
          <w:rFonts w:ascii="Arial" w:hAnsi="Arial" w:cs="Arial"/>
          <w:b/>
          <w:bCs/>
          <w:sz w:val="24"/>
          <w:szCs w:val="24"/>
          <w:lang w:val="en-IN"/>
        </w:rPr>
        <w:t>Inbound logistics</w:t>
      </w:r>
      <w:r w:rsidRPr="002C54E2">
        <w:rPr>
          <w:rFonts w:ascii="Arial" w:hAnsi="Arial" w:cs="Arial"/>
          <w:sz w:val="24"/>
          <w:szCs w:val="24"/>
          <w:lang w:val="en-IN"/>
        </w:rPr>
        <w:t xml:space="preserve">- The entire inbound logistics was </w:t>
      </w:r>
      <w:proofErr w:type="spellStart"/>
      <w:r w:rsidRPr="002C54E2">
        <w:rPr>
          <w:rFonts w:ascii="Arial" w:hAnsi="Arial" w:cs="Arial"/>
          <w:sz w:val="24"/>
          <w:szCs w:val="24"/>
          <w:lang w:val="en-IN"/>
        </w:rPr>
        <w:t>shutdown</w:t>
      </w:r>
      <w:proofErr w:type="spellEnd"/>
      <w:r w:rsidRPr="002C54E2">
        <w:rPr>
          <w:rFonts w:ascii="Arial" w:hAnsi="Arial" w:cs="Arial"/>
          <w:sz w:val="24"/>
          <w:szCs w:val="24"/>
          <w:lang w:val="en-IN"/>
        </w:rPr>
        <w:t xml:space="preserve"> by the management of Bentley Motors due to lockdown restrictions. The company has decided to reduce the number of channels for inbound logistics, has decided to evaluate the supply chain for all the raw-materials and may opt for local suppliers thereby, keeping the flow intact but increasing the supplier negotiating power.</w:t>
      </w:r>
    </w:p>
    <w:p w14:paraId="021CACCF" w14:textId="324D37FF" w:rsidR="002C54E2" w:rsidRPr="002C54E2" w:rsidRDefault="002C54E2" w:rsidP="002C54E2">
      <w:pPr>
        <w:rPr>
          <w:rFonts w:ascii="Arial" w:hAnsi="Arial" w:cs="Arial"/>
          <w:sz w:val="24"/>
          <w:szCs w:val="24"/>
          <w:lang w:val="en-IN"/>
        </w:rPr>
      </w:pPr>
      <w:r w:rsidRPr="002C54E2">
        <w:rPr>
          <w:rFonts w:ascii="Arial" w:hAnsi="Arial" w:cs="Arial"/>
          <w:b/>
          <w:bCs/>
          <w:sz w:val="24"/>
          <w:szCs w:val="24"/>
          <w:lang w:val="en-IN"/>
        </w:rPr>
        <w:t>Operations</w:t>
      </w:r>
      <w:r w:rsidRPr="002C54E2">
        <w:rPr>
          <w:rFonts w:ascii="Arial" w:hAnsi="Arial" w:cs="Arial"/>
          <w:sz w:val="24"/>
          <w:szCs w:val="24"/>
          <w:lang w:val="en-IN"/>
        </w:rPr>
        <w:t>- The company closed all their operations 10days before the official lockdown announcement in UK to arrange and shuffle all the organizational processes for post Covid-19 openings and plans (source: europe.autonews.com, 2020). Although, the factories were effectives closed indefinitely and the materials and parts kept arriving, the company chose not to return any of the things and stored them away for future use. This proved effective in post lockdown situation where the company was able to open its doors before any other luxury automobile company like Rolls Royce.</w:t>
      </w:r>
    </w:p>
    <w:p w14:paraId="211E3F8B" w14:textId="77777777" w:rsidR="002C54E2" w:rsidRPr="002C54E2" w:rsidRDefault="002C54E2" w:rsidP="002C54E2">
      <w:pPr>
        <w:rPr>
          <w:rFonts w:ascii="Arial" w:hAnsi="Arial" w:cs="Arial"/>
          <w:sz w:val="24"/>
          <w:szCs w:val="24"/>
          <w:lang w:val="en-IN"/>
        </w:rPr>
      </w:pPr>
      <w:r w:rsidRPr="002C54E2">
        <w:rPr>
          <w:rFonts w:ascii="Arial" w:hAnsi="Arial" w:cs="Arial"/>
          <w:b/>
          <w:bCs/>
          <w:sz w:val="24"/>
          <w:szCs w:val="24"/>
          <w:lang w:val="en-IN"/>
        </w:rPr>
        <w:t>Outbound logistics</w:t>
      </w:r>
      <w:r w:rsidRPr="002C54E2">
        <w:rPr>
          <w:rFonts w:ascii="Arial" w:hAnsi="Arial" w:cs="Arial"/>
          <w:sz w:val="24"/>
          <w:szCs w:val="24"/>
          <w:lang w:val="en-IN"/>
        </w:rPr>
        <w:t xml:space="preserve">- The delivery was completely stopped by the UK government but when it reopened the company was ready to package and deliver from the early of the </w:t>
      </w:r>
      <w:proofErr w:type="spellStart"/>
      <w:r w:rsidRPr="002C54E2">
        <w:rPr>
          <w:rFonts w:ascii="Arial" w:hAnsi="Arial" w:cs="Arial"/>
          <w:sz w:val="24"/>
          <w:szCs w:val="24"/>
          <w:lang w:val="en-IN"/>
        </w:rPr>
        <w:t>unlockdown</w:t>
      </w:r>
      <w:proofErr w:type="spellEnd"/>
      <w:r w:rsidRPr="002C54E2">
        <w:rPr>
          <w:rFonts w:ascii="Arial" w:hAnsi="Arial" w:cs="Arial"/>
          <w:sz w:val="24"/>
          <w:szCs w:val="24"/>
          <w:lang w:val="en-IN"/>
        </w:rPr>
        <w:t>. This came into effect because of the risk management initiative taken by the organizational committee when the Brexit decision was made and everything was disrupted (</w:t>
      </w:r>
      <w:proofErr w:type="spellStart"/>
      <w:r w:rsidRPr="002C54E2">
        <w:rPr>
          <w:rFonts w:ascii="Arial" w:hAnsi="Arial" w:cs="Arial"/>
          <w:sz w:val="24"/>
          <w:szCs w:val="24"/>
          <w:lang w:val="en-IN"/>
        </w:rPr>
        <w:t>Rhemann</w:t>
      </w:r>
      <w:proofErr w:type="spellEnd"/>
      <w:r w:rsidRPr="002C54E2">
        <w:rPr>
          <w:rFonts w:ascii="Arial" w:hAnsi="Arial" w:cs="Arial"/>
          <w:sz w:val="24"/>
          <w:szCs w:val="24"/>
          <w:lang w:val="en-IN"/>
        </w:rPr>
        <w:t>, 2017). The Bentley Motors as a part of risk mitigating policy keeps a minimal of extra 10days at hand which was enough time to deliver the due products to their rightful places (</w:t>
      </w:r>
      <w:proofErr w:type="spellStart"/>
      <w:r w:rsidRPr="002C54E2">
        <w:rPr>
          <w:rFonts w:ascii="Arial" w:hAnsi="Arial" w:cs="Arial"/>
          <w:sz w:val="24"/>
          <w:szCs w:val="24"/>
          <w:lang w:val="en-IN"/>
        </w:rPr>
        <w:t>Koc</w:t>
      </w:r>
      <w:proofErr w:type="spellEnd"/>
      <w:r w:rsidRPr="002C54E2">
        <w:rPr>
          <w:rFonts w:ascii="Arial" w:hAnsi="Arial" w:cs="Arial"/>
          <w:sz w:val="24"/>
          <w:szCs w:val="24"/>
          <w:lang w:val="en-IN"/>
        </w:rPr>
        <w:t xml:space="preserve"> and </w:t>
      </w:r>
      <w:proofErr w:type="spellStart"/>
      <w:r w:rsidRPr="002C54E2">
        <w:rPr>
          <w:rFonts w:ascii="Arial" w:hAnsi="Arial" w:cs="Arial"/>
          <w:sz w:val="24"/>
          <w:szCs w:val="24"/>
          <w:lang w:val="en-IN"/>
        </w:rPr>
        <w:t>Bozdag</w:t>
      </w:r>
      <w:proofErr w:type="spellEnd"/>
      <w:r w:rsidRPr="002C54E2">
        <w:rPr>
          <w:rFonts w:ascii="Arial" w:hAnsi="Arial" w:cs="Arial"/>
          <w:sz w:val="24"/>
          <w:szCs w:val="24"/>
          <w:lang w:val="en-IN"/>
        </w:rPr>
        <w:t>, 2017).</w:t>
      </w:r>
    </w:p>
    <w:p w14:paraId="20786FC6" w14:textId="4A4334E5" w:rsidR="002C54E2" w:rsidRDefault="002C54E2" w:rsidP="002C54E2">
      <w:pPr>
        <w:rPr>
          <w:rFonts w:ascii="Arial" w:hAnsi="Arial" w:cs="Arial"/>
          <w:sz w:val="24"/>
          <w:szCs w:val="24"/>
          <w:lang w:val="en-IN"/>
        </w:rPr>
      </w:pPr>
      <w:r w:rsidRPr="002C54E2">
        <w:rPr>
          <w:rFonts w:ascii="Arial" w:hAnsi="Arial" w:cs="Arial"/>
          <w:b/>
          <w:bCs/>
          <w:sz w:val="24"/>
          <w:szCs w:val="24"/>
          <w:lang w:val="en-IN"/>
        </w:rPr>
        <w:t>Marketing and sales</w:t>
      </w:r>
      <w:r w:rsidRPr="002C54E2">
        <w:rPr>
          <w:rFonts w:ascii="Arial" w:hAnsi="Arial" w:cs="Arial"/>
          <w:sz w:val="24"/>
          <w:szCs w:val="24"/>
          <w:lang w:val="en-IN"/>
        </w:rPr>
        <w:t xml:space="preserve">- The sales volume of luxury cars in and post pandemic era is and will be down and the company’s management is </w:t>
      </w:r>
      <w:proofErr w:type="gramStart"/>
      <w:r w:rsidRPr="002C54E2">
        <w:rPr>
          <w:rFonts w:ascii="Arial" w:hAnsi="Arial" w:cs="Arial"/>
          <w:sz w:val="24"/>
          <w:szCs w:val="24"/>
          <w:lang w:val="en-IN"/>
        </w:rPr>
        <w:t>well aware</w:t>
      </w:r>
      <w:proofErr w:type="gramEnd"/>
      <w:r w:rsidRPr="002C54E2">
        <w:rPr>
          <w:rFonts w:ascii="Arial" w:hAnsi="Arial" w:cs="Arial"/>
          <w:sz w:val="24"/>
          <w:szCs w:val="24"/>
          <w:lang w:val="en-IN"/>
        </w:rPr>
        <w:t xml:space="preserve"> of it (Sari and </w:t>
      </w:r>
      <w:proofErr w:type="spellStart"/>
      <w:r w:rsidRPr="002C54E2">
        <w:rPr>
          <w:rFonts w:ascii="Arial" w:hAnsi="Arial" w:cs="Arial"/>
          <w:sz w:val="24"/>
          <w:szCs w:val="24"/>
          <w:lang w:val="en-IN"/>
        </w:rPr>
        <w:t>Yuniarti</w:t>
      </w:r>
      <w:proofErr w:type="spellEnd"/>
      <w:r w:rsidRPr="002C54E2">
        <w:rPr>
          <w:rFonts w:ascii="Arial" w:hAnsi="Arial" w:cs="Arial"/>
          <w:sz w:val="24"/>
          <w:szCs w:val="24"/>
          <w:lang w:val="en-IN"/>
        </w:rPr>
        <w:t xml:space="preserve">, 2020). Thus, they are trying their best to produce a commercial prototype of high mileage luxury cars while maintaining their </w:t>
      </w:r>
      <w:proofErr w:type="gramStart"/>
      <w:r w:rsidRPr="002C54E2">
        <w:rPr>
          <w:rFonts w:ascii="Arial" w:hAnsi="Arial" w:cs="Arial"/>
          <w:sz w:val="24"/>
          <w:szCs w:val="24"/>
          <w:lang w:val="en-IN"/>
        </w:rPr>
        <w:t>standards, and</w:t>
      </w:r>
      <w:proofErr w:type="gramEnd"/>
      <w:r w:rsidRPr="002C54E2">
        <w:rPr>
          <w:rFonts w:ascii="Arial" w:hAnsi="Arial" w:cs="Arial"/>
          <w:sz w:val="24"/>
          <w:szCs w:val="24"/>
          <w:lang w:val="en-IN"/>
        </w:rPr>
        <w:t xml:space="preserve"> are escalating towards making the electric car a middle-class commercial reality. The marketing department is still visibly </w:t>
      </w:r>
      <w:proofErr w:type="gramStart"/>
      <w:r w:rsidRPr="002C54E2">
        <w:rPr>
          <w:rFonts w:ascii="Arial" w:hAnsi="Arial" w:cs="Arial"/>
          <w:sz w:val="24"/>
          <w:szCs w:val="24"/>
          <w:lang w:val="en-IN"/>
        </w:rPr>
        <w:t>closed</w:t>
      </w:r>
      <w:proofErr w:type="gramEnd"/>
      <w:r w:rsidRPr="002C54E2">
        <w:rPr>
          <w:rFonts w:ascii="Arial" w:hAnsi="Arial" w:cs="Arial"/>
          <w:sz w:val="24"/>
          <w:szCs w:val="24"/>
          <w:lang w:val="en-IN"/>
        </w:rPr>
        <w:t xml:space="preserve"> and the employees are working remotely to lower the chances of viral infection.</w:t>
      </w:r>
    </w:p>
    <w:p w14:paraId="0F50FF73" w14:textId="77777777" w:rsidR="002C54E2" w:rsidRPr="002C54E2" w:rsidRDefault="002C54E2" w:rsidP="002C54E2">
      <w:pPr>
        <w:jc w:val="center"/>
        <w:rPr>
          <w:rFonts w:ascii="Arial" w:hAnsi="Arial" w:cs="Arial"/>
          <w:sz w:val="24"/>
          <w:szCs w:val="24"/>
          <w:lang w:val="en-IN"/>
        </w:rPr>
      </w:pPr>
    </w:p>
    <w:p w14:paraId="0AE6A90D" w14:textId="77777777" w:rsidR="002C54E2" w:rsidRPr="002C54E2" w:rsidRDefault="002C54E2" w:rsidP="002C54E2">
      <w:pPr>
        <w:rPr>
          <w:rFonts w:ascii="Arial" w:hAnsi="Arial" w:cs="Arial"/>
          <w:sz w:val="24"/>
          <w:szCs w:val="24"/>
          <w:lang w:val="en-IN"/>
        </w:rPr>
      </w:pPr>
    </w:p>
    <w:p w14:paraId="0821B15F" w14:textId="36A2C329" w:rsidR="002C54E2" w:rsidRDefault="002C54E2" w:rsidP="002C54E2">
      <w:pPr>
        <w:jc w:val="center"/>
        <w:rPr>
          <w:rFonts w:ascii="Arial" w:hAnsi="Arial" w:cs="Arial"/>
          <w:sz w:val="24"/>
          <w:szCs w:val="24"/>
          <w:lang w:val="en-IN"/>
        </w:rPr>
      </w:pPr>
      <w:r>
        <w:rPr>
          <w:rFonts w:ascii="Arial" w:hAnsi="Arial" w:cs="Arial"/>
          <w:noProof/>
          <w:sz w:val="24"/>
          <w:szCs w:val="24"/>
          <w:lang w:val="en-IN"/>
        </w:rPr>
        <w:drawing>
          <wp:inline distT="0" distB="0" distL="0" distR="0" wp14:anchorId="07EB66E7" wp14:editId="20BABAF3">
            <wp:extent cx="5755005" cy="37617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5005" cy="3761740"/>
                    </a:xfrm>
                    <a:prstGeom prst="rect">
                      <a:avLst/>
                    </a:prstGeom>
                    <a:noFill/>
                  </pic:spPr>
                </pic:pic>
              </a:graphicData>
            </a:graphic>
          </wp:inline>
        </w:drawing>
      </w:r>
    </w:p>
    <w:p w14:paraId="12539D0C" w14:textId="77777777" w:rsidR="002C54E2" w:rsidRPr="002C54E2" w:rsidRDefault="002C54E2" w:rsidP="002C54E2">
      <w:pPr>
        <w:jc w:val="center"/>
        <w:rPr>
          <w:rFonts w:ascii="Arial" w:hAnsi="Arial" w:cs="Arial"/>
          <w:sz w:val="24"/>
          <w:szCs w:val="24"/>
          <w:lang w:val="en-IN"/>
        </w:rPr>
      </w:pPr>
      <w:r w:rsidRPr="002C54E2">
        <w:rPr>
          <w:rFonts w:ascii="Arial" w:hAnsi="Arial" w:cs="Arial"/>
          <w:b/>
          <w:bCs/>
          <w:sz w:val="24"/>
          <w:szCs w:val="24"/>
          <w:lang w:val="en-IN"/>
        </w:rPr>
        <w:t>Figure: The sales volume statistics of Bentley Motors before 2020</w:t>
      </w:r>
      <w:r w:rsidRPr="002C54E2">
        <w:rPr>
          <w:rFonts w:ascii="Arial" w:hAnsi="Arial" w:cs="Arial"/>
          <w:b/>
          <w:bCs/>
          <w:sz w:val="24"/>
          <w:szCs w:val="24"/>
          <w:lang w:val="en-IN"/>
        </w:rPr>
        <w:br/>
      </w:r>
      <w:r w:rsidRPr="002C54E2">
        <w:rPr>
          <w:rFonts w:ascii="Arial" w:hAnsi="Arial" w:cs="Arial"/>
          <w:sz w:val="24"/>
          <w:szCs w:val="24"/>
          <w:lang w:val="en-IN"/>
        </w:rPr>
        <w:t>(Source: statista.com, 2020)</w:t>
      </w:r>
    </w:p>
    <w:p w14:paraId="3B39B824" w14:textId="7932E53D" w:rsidR="002C54E2" w:rsidRPr="009754E3" w:rsidRDefault="002C54E2" w:rsidP="002C54E2">
      <w:pPr>
        <w:rPr>
          <w:rFonts w:ascii="Arial" w:hAnsi="Arial" w:cs="Arial"/>
          <w:sz w:val="24"/>
          <w:szCs w:val="24"/>
          <w:lang w:val="en-IN"/>
        </w:rPr>
      </w:pPr>
      <w:r>
        <w:rPr>
          <w:rFonts w:ascii="Arial" w:hAnsi="Arial" w:cs="Arial"/>
          <w:sz w:val="24"/>
          <w:szCs w:val="24"/>
          <w:lang w:val="en-IN"/>
        </w:rPr>
        <w:br w:type="textWrapping" w:clear="all"/>
      </w:r>
    </w:p>
    <w:p w14:paraId="1218FB77" w14:textId="77777777" w:rsidR="002C54E2" w:rsidRPr="002C54E2" w:rsidRDefault="002C54E2" w:rsidP="002C54E2">
      <w:pPr>
        <w:rPr>
          <w:rFonts w:ascii="Arial" w:hAnsi="Arial" w:cs="Arial"/>
          <w:sz w:val="24"/>
          <w:szCs w:val="24"/>
          <w:lang w:val="en-IN"/>
        </w:rPr>
      </w:pPr>
      <w:r w:rsidRPr="002C54E2">
        <w:rPr>
          <w:rFonts w:ascii="Arial" w:hAnsi="Arial" w:cs="Arial"/>
          <w:b/>
          <w:bCs/>
          <w:sz w:val="24"/>
          <w:szCs w:val="24"/>
          <w:lang w:val="en-IN"/>
        </w:rPr>
        <w:t>Services</w:t>
      </w:r>
      <w:r w:rsidRPr="002C54E2">
        <w:rPr>
          <w:rFonts w:ascii="Arial" w:hAnsi="Arial" w:cs="Arial"/>
          <w:sz w:val="24"/>
          <w:szCs w:val="24"/>
          <w:lang w:val="en-IN"/>
        </w:rPr>
        <w:t>- The after sales services has become difficult post lockdown because of the unavailability of the spare parts but as the company has resumed their operations and delivery from day 1, it will gain a competitive advantage and will lessen it substitution threat marginally.</w:t>
      </w:r>
    </w:p>
    <w:p w14:paraId="6373C438" w14:textId="77777777" w:rsidR="002C54E2" w:rsidRPr="002C54E2" w:rsidRDefault="002C54E2" w:rsidP="002C54E2">
      <w:pPr>
        <w:rPr>
          <w:rFonts w:ascii="Arial" w:hAnsi="Arial" w:cs="Arial"/>
          <w:b/>
          <w:bCs/>
          <w:sz w:val="24"/>
          <w:szCs w:val="24"/>
          <w:lang w:val="en-IN"/>
        </w:rPr>
      </w:pPr>
      <w:r w:rsidRPr="002C54E2">
        <w:rPr>
          <w:rFonts w:ascii="Arial" w:hAnsi="Arial" w:cs="Arial"/>
          <w:b/>
          <w:bCs/>
          <w:sz w:val="24"/>
          <w:szCs w:val="24"/>
          <w:lang w:val="en-IN"/>
        </w:rPr>
        <w:t>Secondary activities</w:t>
      </w:r>
    </w:p>
    <w:p w14:paraId="6B3B76D3" w14:textId="77777777" w:rsidR="002C54E2" w:rsidRPr="002C54E2" w:rsidRDefault="002C54E2" w:rsidP="002C54E2">
      <w:pPr>
        <w:rPr>
          <w:rFonts w:ascii="Arial" w:hAnsi="Arial" w:cs="Arial"/>
          <w:sz w:val="24"/>
          <w:szCs w:val="24"/>
          <w:lang w:val="en-IN"/>
        </w:rPr>
      </w:pPr>
      <w:r w:rsidRPr="002C54E2">
        <w:rPr>
          <w:rFonts w:ascii="Arial" w:hAnsi="Arial" w:cs="Arial"/>
          <w:b/>
          <w:bCs/>
          <w:sz w:val="24"/>
          <w:szCs w:val="24"/>
          <w:lang w:val="en-IN"/>
        </w:rPr>
        <w:t>Infrastructure</w:t>
      </w:r>
      <w:r w:rsidRPr="002C54E2">
        <w:rPr>
          <w:rFonts w:ascii="Arial" w:hAnsi="Arial" w:cs="Arial"/>
          <w:sz w:val="24"/>
          <w:szCs w:val="24"/>
          <w:lang w:val="en-IN"/>
        </w:rPr>
        <w:t>- The infrastructure remained the same as before, the only difference is the humungous proportions of sanitization facility being set-up for running the factor and production unit by complying with the governmental rules. Also, the emission labs were closed even after operational resumptions.</w:t>
      </w:r>
    </w:p>
    <w:p w14:paraId="634A7EBA" w14:textId="77777777" w:rsidR="002C54E2" w:rsidRPr="002C54E2" w:rsidRDefault="002C54E2" w:rsidP="002C54E2">
      <w:pPr>
        <w:rPr>
          <w:rFonts w:ascii="Arial" w:hAnsi="Arial" w:cs="Arial"/>
          <w:sz w:val="24"/>
          <w:szCs w:val="24"/>
          <w:lang w:val="en-IN"/>
        </w:rPr>
      </w:pPr>
      <w:r w:rsidRPr="002C54E2">
        <w:rPr>
          <w:rFonts w:ascii="Arial" w:hAnsi="Arial" w:cs="Arial"/>
          <w:b/>
          <w:bCs/>
          <w:sz w:val="24"/>
          <w:szCs w:val="24"/>
          <w:lang w:val="en-IN"/>
        </w:rPr>
        <w:lastRenderedPageBreak/>
        <w:t>HR management</w:t>
      </w:r>
      <w:r w:rsidRPr="002C54E2">
        <w:rPr>
          <w:rFonts w:ascii="Arial" w:hAnsi="Arial" w:cs="Arial"/>
          <w:sz w:val="24"/>
          <w:szCs w:val="24"/>
          <w:lang w:val="en-IN"/>
        </w:rPr>
        <w:t>- This is perhaps the most negatively affected segment. 66% employees have been furloughed, only 2000 workforces are presently working in Crewe out of which 1200 are working remotely. This has severely affected everyone, even the company (source: europe.autonews.com, 2020). Many of the skilled engineers had to be fired because of the financial crunch. The factories are running with only 800 people with 50% of them altering their duties. The firm has been laying low in its CSR in this segment for now.</w:t>
      </w:r>
    </w:p>
    <w:p w14:paraId="3BEC8BFF" w14:textId="77777777" w:rsidR="002C54E2" w:rsidRPr="002C54E2" w:rsidRDefault="002C54E2" w:rsidP="002C54E2">
      <w:pPr>
        <w:rPr>
          <w:rFonts w:ascii="Arial" w:hAnsi="Arial" w:cs="Arial"/>
          <w:sz w:val="24"/>
          <w:szCs w:val="24"/>
          <w:lang w:val="en-IN"/>
        </w:rPr>
      </w:pPr>
      <w:r w:rsidRPr="002C54E2">
        <w:rPr>
          <w:rFonts w:ascii="Arial" w:hAnsi="Arial" w:cs="Arial"/>
          <w:b/>
          <w:bCs/>
          <w:sz w:val="24"/>
          <w:szCs w:val="24"/>
          <w:lang w:val="en-IN"/>
        </w:rPr>
        <w:t>Technology</w:t>
      </w:r>
      <w:r w:rsidRPr="002C54E2">
        <w:rPr>
          <w:rFonts w:ascii="Arial" w:hAnsi="Arial" w:cs="Arial"/>
          <w:sz w:val="24"/>
          <w:szCs w:val="24"/>
          <w:lang w:val="en-IN"/>
        </w:rPr>
        <w:t>- The technological segment has been drastically affected due to the employee pool cutback. All the new innovations had to be pushed backward, the electric hybrid scheduled to be launched in 2023 has been pushed to 2025 (Seetharaman, 2020).</w:t>
      </w:r>
    </w:p>
    <w:p w14:paraId="7CC39B16" w14:textId="5A03F58A" w:rsidR="002C54E2" w:rsidRDefault="002C54E2" w:rsidP="002C54E2">
      <w:pPr>
        <w:rPr>
          <w:rFonts w:ascii="Arial" w:hAnsi="Arial" w:cs="Arial"/>
          <w:sz w:val="24"/>
          <w:szCs w:val="24"/>
          <w:lang w:val="en-IN"/>
        </w:rPr>
      </w:pPr>
      <w:r w:rsidRPr="002C54E2">
        <w:rPr>
          <w:rFonts w:ascii="Arial" w:hAnsi="Arial" w:cs="Arial"/>
          <w:b/>
          <w:bCs/>
          <w:sz w:val="24"/>
          <w:szCs w:val="24"/>
          <w:lang w:val="en-IN"/>
        </w:rPr>
        <w:t>Procurement</w:t>
      </w:r>
      <w:r w:rsidRPr="002C54E2">
        <w:rPr>
          <w:rFonts w:ascii="Arial" w:hAnsi="Arial" w:cs="Arial"/>
          <w:sz w:val="24"/>
          <w:szCs w:val="24"/>
          <w:lang w:val="en-IN"/>
        </w:rPr>
        <w:t>- Most of the procurement has been stopped for time being the Bentley Motors as the company has decided to utilize its loaded stockpile first. This has been a good analytical move that will enable the company for maintain a balance between sales volume and inventory.</w:t>
      </w:r>
    </w:p>
    <w:p w14:paraId="23722D11" w14:textId="77777777" w:rsidR="00D74BCE" w:rsidRDefault="00D74BCE" w:rsidP="001B101D">
      <w:pPr>
        <w:jc w:val="center"/>
        <w:rPr>
          <w:rFonts w:ascii="Arial" w:hAnsi="Arial" w:cs="Arial"/>
          <w:sz w:val="24"/>
          <w:szCs w:val="24"/>
          <w:lang w:val="en-IN"/>
        </w:rPr>
      </w:pPr>
    </w:p>
    <w:p w14:paraId="66412C54" w14:textId="6B819F23" w:rsidR="00D74BCE" w:rsidRDefault="004E0EF2" w:rsidP="001B101D">
      <w:pPr>
        <w:jc w:val="center"/>
        <w:rPr>
          <w:rFonts w:ascii="Arial" w:hAnsi="Arial" w:cs="Arial"/>
          <w:sz w:val="24"/>
          <w:szCs w:val="24"/>
          <w:lang w:val="en-IN"/>
        </w:rPr>
      </w:pPr>
      <w:r w:rsidRPr="00052BF8">
        <w:rPr>
          <w:rFonts w:ascii="Times New Roman" w:hAnsi="Times New Roman" w:cs="Times New Roman"/>
          <w:noProof/>
          <w:sz w:val="24"/>
          <w:szCs w:val="24"/>
        </w:rPr>
        <w:drawing>
          <wp:inline distT="0" distB="0" distL="0" distR="0" wp14:anchorId="66C2E30B" wp14:editId="57F58BEC">
            <wp:extent cx="5730384" cy="3333750"/>
            <wp:effectExtent l="19050" t="19050" r="22860" b="19050"/>
            <wp:docPr id="6" name="Picture 6" descr="Value Chain Analysi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Value Chain Analysis EXPLAINED with EXAMPLES | B2U"/>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8566" cy="3338510"/>
                    </a:xfrm>
                    <a:prstGeom prst="rect">
                      <a:avLst/>
                    </a:prstGeom>
                    <a:noFill/>
                    <a:ln>
                      <a:solidFill>
                        <a:srgbClr val="C00000"/>
                      </a:solidFill>
                    </a:ln>
                  </pic:spPr>
                </pic:pic>
              </a:graphicData>
            </a:graphic>
          </wp:inline>
        </w:drawing>
      </w:r>
    </w:p>
    <w:p w14:paraId="1DEEE020" w14:textId="77777777" w:rsidR="001B101D" w:rsidRPr="001B101D" w:rsidRDefault="001B101D" w:rsidP="004E0EF2">
      <w:pPr>
        <w:jc w:val="center"/>
        <w:rPr>
          <w:rFonts w:ascii="Times New Roman" w:hAnsi="Times New Roman" w:cs="Times New Roman"/>
          <w:sz w:val="24"/>
          <w:szCs w:val="24"/>
          <w:lang w:val="en-IN"/>
        </w:rPr>
      </w:pPr>
      <w:r w:rsidRPr="001B101D">
        <w:rPr>
          <w:rFonts w:ascii="Arial" w:hAnsi="Arial" w:cs="Arial"/>
          <w:b/>
          <w:bCs/>
          <w:sz w:val="24"/>
          <w:szCs w:val="24"/>
          <w:lang w:val="en-IN"/>
        </w:rPr>
        <w:t>Figure: The key features of porter’s Value Chain</w:t>
      </w:r>
      <w:r w:rsidRPr="001B101D">
        <w:rPr>
          <w:rFonts w:ascii="Times New Roman" w:hAnsi="Times New Roman" w:cs="Times New Roman"/>
          <w:b/>
          <w:bCs/>
          <w:sz w:val="24"/>
          <w:szCs w:val="24"/>
          <w:lang w:val="en-IN"/>
        </w:rPr>
        <w:br/>
      </w:r>
      <w:r w:rsidRPr="001B101D">
        <w:rPr>
          <w:rFonts w:ascii="Arial" w:hAnsi="Arial" w:cs="Arial"/>
          <w:sz w:val="24"/>
          <w:szCs w:val="24"/>
          <w:lang w:val="en-IN"/>
        </w:rPr>
        <w:t xml:space="preserve">(Source: </w:t>
      </w:r>
      <w:r w:rsidRPr="001B101D">
        <w:rPr>
          <w:rFonts w:ascii="Arial" w:hAnsi="Arial" w:cs="Arial"/>
          <w:color w:val="222222"/>
          <w:sz w:val="24"/>
          <w:szCs w:val="24"/>
          <w:shd w:val="clear" w:color="auto" w:fill="FFFFFF"/>
          <w:lang w:val="en-IN"/>
        </w:rPr>
        <w:t xml:space="preserve">Sari and </w:t>
      </w:r>
      <w:proofErr w:type="spellStart"/>
      <w:r w:rsidRPr="001B101D">
        <w:rPr>
          <w:rFonts w:ascii="Arial" w:hAnsi="Arial" w:cs="Arial"/>
          <w:color w:val="222222"/>
          <w:sz w:val="24"/>
          <w:szCs w:val="24"/>
          <w:shd w:val="clear" w:color="auto" w:fill="FFFFFF"/>
          <w:lang w:val="en-IN"/>
        </w:rPr>
        <w:t>Yuniarti</w:t>
      </w:r>
      <w:proofErr w:type="spellEnd"/>
      <w:r w:rsidRPr="001B101D">
        <w:rPr>
          <w:rFonts w:ascii="Arial" w:hAnsi="Arial" w:cs="Arial"/>
          <w:color w:val="222222"/>
          <w:sz w:val="24"/>
          <w:szCs w:val="24"/>
          <w:shd w:val="clear" w:color="auto" w:fill="FFFFFF"/>
          <w:lang w:val="en-IN"/>
        </w:rPr>
        <w:t>, 2020</w:t>
      </w:r>
      <w:r w:rsidRPr="001B101D">
        <w:rPr>
          <w:rFonts w:ascii="Times New Roman" w:hAnsi="Times New Roman" w:cs="Times New Roman"/>
          <w:color w:val="222222"/>
          <w:sz w:val="24"/>
          <w:szCs w:val="24"/>
          <w:shd w:val="clear" w:color="auto" w:fill="FFFFFF"/>
          <w:lang w:val="en-IN"/>
        </w:rPr>
        <w:t>)</w:t>
      </w:r>
    </w:p>
    <w:p w14:paraId="36E2BED2" w14:textId="201CB4B4" w:rsidR="001B101D" w:rsidRDefault="001B101D" w:rsidP="001B101D">
      <w:pPr>
        <w:rPr>
          <w:rFonts w:ascii="Arial" w:hAnsi="Arial" w:cs="Arial"/>
          <w:sz w:val="24"/>
          <w:szCs w:val="24"/>
          <w:lang w:val="en-IN"/>
        </w:rPr>
      </w:pPr>
      <w:r w:rsidRPr="001B101D">
        <w:rPr>
          <w:rFonts w:ascii="Arial" w:hAnsi="Arial" w:cs="Arial"/>
          <w:b/>
          <w:bCs/>
          <w:sz w:val="24"/>
          <w:szCs w:val="24"/>
          <w:lang w:val="en-IN"/>
        </w:rPr>
        <w:lastRenderedPageBreak/>
        <w:t>Recommendations</w:t>
      </w:r>
      <w:r w:rsidRPr="001B101D">
        <w:rPr>
          <w:rFonts w:ascii="Arial" w:hAnsi="Arial" w:cs="Arial"/>
          <w:sz w:val="24"/>
          <w:szCs w:val="24"/>
          <w:lang w:val="en-IN"/>
        </w:rPr>
        <w:t xml:space="preserve">- Almost all the strategies applied by the Bentley Motors has been in the right order and for the market benefit of the company. However, the company should think about producing SUVs like its market competitors to survive and thrive better in this post pandemic world of intense economic recession. Also, the company should think about their global market expansion to Southern Hemisphere in all potency as it has been least affected by this global crisis from buying capacity </w:t>
      </w:r>
      <w:proofErr w:type="gramStart"/>
      <w:r w:rsidRPr="001B101D">
        <w:rPr>
          <w:rFonts w:ascii="Arial" w:hAnsi="Arial" w:cs="Arial"/>
          <w:sz w:val="24"/>
          <w:szCs w:val="24"/>
          <w:lang w:val="en-IN"/>
        </w:rPr>
        <w:t>view point</w:t>
      </w:r>
      <w:proofErr w:type="gramEnd"/>
      <w:r w:rsidRPr="001B101D">
        <w:rPr>
          <w:rFonts w:ascii="Arial" w:hAnsi="Arial" w:cs="Arial"/>
          <w:sz w:val="24"/>
          <w:szCs w:val="24"/>
          <w:lang w:val="en-IN"/>
        </w:rPr>
        <w:t>.</w:t>
      </w:r>
    </w:p>
    <w:p w14:paraId="077E6389" w14:textId="77777777" w:rsidR="001B101D" w:rsidRPr="001B101D" w:rsidRDefault="001B101D" w:rsidP="001B101D">
      <w:pPr>
        <w:rPr>
          <w:rFonts w:ascii="Arial" w:hAnsi="Arial" w:cs="Arial"/>
          <w:b/>
          <w:bCs/>
          <w:sz w:val="24"/>
          <w:szCs w:val="24"/>
          <w:lang w:val="en-IN"/>
        </w:rPr>
      </w:pPr>
      <w:r w:rsidRPr="001B101D">
        <w:rPr>
          <w:rFonts w:ascii="Arial" w:hAnsi="Arial" w:cs="Arial"/>
          <w:b/>
          <w:bCs/>
          <w:sz w:val="24"/>
          <w:szCs w:val="24"/>
          <w:lang w:val="en-IN"/>
        </w:rPr>
        <w:t>Conclusion</w:t>
      </w:r>
    </w:p>
    <w:p w14:paraId="5DF3849D" w14:textId="7400E3C3" w:rsidR="001B101D" w:rsidRDefault="001B101D" w:rsidP="001B101D">
      <w:pPr>
        <w:rPr>
          <w:rFonts w:ascii="Arial" w:hAnsi="Arial" w:cs="Arial"/>
          <w:sz w:val="24"/>
          <w:szCs w:val="24"/>
          <w:lang w:val="en-IN"/>
        </w:rPr>
      </w:pPr>
      <w:r w:rsidRPr="001B101D">
        <w:rPr>
          <w:rFonts w:ascii="Arial" w:hAnsi="Arial" w:cs="Arial"/>
          <w:sz w:val="24"/>
          <w:szCs w:val="24"/>
          <w:lang w:val="en-IN"/>
        </w:rPr>
        <w:t>It can be concluded that Covid-19 pandemic has deeply impacted all the segments of the luxury industry in an excruciatingly negative way. It can also be deduced that the Bentley Motors has faced consequences of mountainous proportions during and after the covid-19 lockdown. However, it may be noted that the company has been able to amend all its policies with immediate effect which in turn has allowed its organizational management to organize every little detail in adjustment with the global market and economy phenomenon. It can be inferred that the company’s technological advancement has been pushed away for a few years.</w:t>
      </w:r>
    </w:p>
    <w:p w14:paraId="612EA3E7" w14:textId="5552BCB1" w:rsidR="001B101D" w:rsidRDefault="001B101D" w:rsidP="001B101D">
      <w:pPr>
        <w:rPr>
          <w:rFonts w:ascii="Arial" w:hAnsi="Arial" w:cs="Arial"/>
          <w:sz w:val="24"/>
          <w:szCs w:val="24"/>
          <w:lang w:val="en-IN"/>
        </w:rPr>
      </w:pPr>
    </w:p>
    <w:p w14:paraId="621DC218" w14:textId="2AABECDC" w:rsidR="001B101D" w:rsidRDefault="001B101D" w:rsidP="001B101D">
      <w:pPr>
        <w:rPr>
          <w:rFonts w:ascii="Arial" w:hAnsi="Arial" w:cs="Arial"/>
          <w:sz w:val="24"/>
          <w:szCs w:val="24"/>
          <w:lang w:val="en-IN"/>
        </w:rPr>
      </w:pPr>
    </w:p>
    <w:p w14:paraId="20AA7B1B" w14:textId="474183B7" w:rsidR="001B101D" w:rsidRDefault="001B101D" w:rsidP="001B101D">
      <w:pPr>
        <w:rPr>
          <w:rFonts w:ascii="Arial" w:hAnsi="Arial" w:cs="Arial"/>
          <w:sz w:val="24"/>
          <w:szCs w:val="24"/>
          <w:lang w:val="en-IN"/>
        </w:rPr>
      </w:pPr>
    </w:p>
    <w:p w14:paraId="3766D334" w14:textId="7EC155EB" w:rsidR="001B101D" w:rsidRDefault="001B101D" w:rsidP="001B101D">
      <w:pPr>
        <w:rPr>
          <w:rFonts w:ascii="Arial" w:hAnsi="Arial" w:cs="Arial"/>
          <w:sz w:val="24"/>
          <w:szCs w:val="24"/>
          <w:lang w:val="en-IN"/>
        </w:rPr>
      </w:pPr>
    </w:p>
    <w:p w14:paraId="5A0A0504" w14:textId="4D6F52FA" w:rsidR="001B101D" w:rsidRDefault="001B101D" w:rsidP="001B101D">
      <w:pPr>
        <w:rPr>
          <w:rFonts w:ascii="Arial" w:hAnsi="Arial" w:cs="Arial"/>
          <w:sz w:val="24"/>
          <w:szCs w:val="24"/>
          <w:lang w:val="en-IN"/>
        </w:rPr>
      </w:pPr>
    </w:p>
    <w:p w14:paraId="42CF2992" w14:textId="207A9D55" w:rsidR="001B101D" w:rsidRDefault="001B101D" w:rsidP="001B101D">
      <w:pPr>
        <w:rPr>
          <w:rFonts w:ascii="Arial" w:hAnsi="Arial" w:cs="Arial"/>
          <w:sz w:val="24"/>
          <w:szCs w:val="24"/>
          <w:lang w:val="en-IN"/>
        </w:rPr>
      </w:pPr>
    </w:p>
    <w:p w14:paraId="1AF290CF" w14:textId="66AA2140" w:rsidR="001B101D" w:rsidRDefault="001B101D" w:rsidP="001B101D">
      <w:pPr>
        <w:rPr>
          <w:rFonts w:ascii="Arial" w:hAnsi="Arial" w:cs="Arial"/>
          <w:sz w:val="24"/>
          <w:szCs w:val="24"/>
          <w:lang w:val="en-IN"/>
        </w:rPr>
      </w:pPr>
    </w:p>
    <w:p w14:paraId="27CA7C1A" w14:textId="1E07C1D9" w:rsidR="001B101D" w:rsidRDefault="001B101D" w:rsidP="001B101D">
      <w:pPr>
        <w:rPr>
          <w:rFonts w:ascii="Arial" w:hAnsi="Arial" w:cs="Arial"/>
          <w:sz w:val="24"/>
          <w:szCs w:val="24"/>
          <w:lang w:val="en-IN"/>
        </w:rPr>
      </w:pPr>
    </w:p>
    <w:p w14:paraId="2AA4517D" w14:textId="7CD6EFF7" w:rsidR="001B101D" w:rsidRDefault="001B101D" w:rsidP="001B101D">
      <w:pPr>
        <w:rPr>
          <w:rFonts w:ascii="Arial" w:hAnsi="Arial" w:cs="Arial"/>
          <w:sz w:val="24"/>
          <w:szCs w:val="24"/>
          <w:lang w:val="en-IN"/>
        </w:rPr>
      </w:pPr>
    </w:p>
    <w:p w14:paraId="16254896" w14:textId="77777777" w:rsidR="004E0EF2" w:rsidRDefault="004E0EF2" w:rsidP="001B101D">
      <w:pPr>
        <w:rPr>
          <w:rFonts w:ascii="Arial" w:hAnsi="Arial" w:cs="Arial"/>
          <w:b/>
          <w:sz w:val="24"/>
          <w:szCs w:val="24"/>
          <w:lang w:val="en-IN"/>
        </w:rPr>
      </w:pPr>
      <w:bookmarkStart w:id="5" w:name="_Toc57157721"/>
    </w:p>
    <w:p w14:paraId="54117A5D" w14:textId="77777777" w:rsidR="004E0EF2" w:rsidRDefault="004E0EF2" w:rsidP="001B101D">
      <w:pPr>
        <w:rPr>
          <w:rFonts w:ascii="Arial" w:hAnsi="Arial" w:cs="Arial"/>
          <w:b/>
          <w:sz w:val="24"/>
          <w:szCs w:val="24"/>
          <w:lang w:val="en-IN"/>
        </w:rPr>
      </w:pPr>
    </w:p>
    <w:p w14:paraId="5EE1FF61" w14:textId="77777777" w:rsidR="004E0EF2" w:rsidRDefault="004E0EF2" w:rsidP="001B101D">
      <w:pPr>
        <w:rPr>
          <w:rFonts w:ascii="Arial" w:hAnsi="Arial" w:cs="Arial"/>
          <w:b/>
          <w:sz w:val="24"/>
          <w:szCs w:val="24"/>
          <w:lang w:val="en-IN"/>
        </w:rPr>
      </w:pPr>
    </w:p>
    <w:p w14:paraId="61C36AB6" w14:textId="3D902B82" w:rsidR="001B101D" w:rsidRPr="001B101D" w:rsidRDefault="001B101D" w:rsidP="001B101D">
      <w:pPr>
        <w:rPr>
          <w:rFonts w:ascii="Arial" w:hAnsi="Arial" w:cs="Arial"/>
          <w:b/>
          <w:sz w:val="24"/>
          <w:szCs w:val="24"/>
          <w:lang w:val="en-IN"/>
        </w:rPr>
      </w:pPr>
      <w:r w:rsidRPr="001B101D">
        <w:rPr>
          <w:rFonts w:ascii="Arial" w:hAnsi="Arial" w:cs="Arial"/>
          <w:b/>
          <w:sz w:val="24"/>
          <w:szCs w:val="24"/>
          <w:lang w:val="en-IN"/>
        </w:rPr>
        <w:lastRenderedPageBreak/>
        <w:t>References</w:t>
      </w:r>
      <w:bookmarkEnd w:id="5"/>
    </w:p>
    <w:p w14:paraId="20E1BE35" w14:textId="77777777" w:rsidR="001B101D" w:rsidRPr="001B101D" w:rsidRDefault="001B101D" w:rsidP="001B101D">
      <w:pPr>
        <w:rPr>
          <w:rFonts w:ascii="Arial" w:hAnsi="Arial" w:cs="Arial"/>
          <w:sz w:val="24"/>
          <w:szCs w:val="24"/>
          <w:lang w:val="en-IN"/>
        </w:rPr>
      </w:pPr>
      <w:bookmarkStart w:id="6" w:name="_Hlk57157285"/>
      <w:r w:rsidRPr="001B101D">
        <w:rPr>
          <w:rFonts w:ascii="Arial" w:hAnsi="Arial" w:cs="Arial"/>
          <w:sz w:val="24"/>
          <w:szCs w:val="24"/>
          <w:lang w:val="en-IN"/>
        </w:rPr>
        <w:t>economictimes.indiatimes.com (2020</w:t>
      </w:r>
      <w:bookmarkEnd w:id="6"/>
      <w:r w:rsidRPr="001B101D">
        <w:rPr>
          <w:rFonts w:ascii="Arial" w:hAnsi="Arial" w:cs="Arial"/>
          <w:sz w:val="24"/>
          <w:szCs w:val="24"/>
          <w:lang w:val="en-IN"/>
        </w:rPr>
        <w:t>).</w:t>
      </w:r>
      <w:r w:rsidRPr="001B101D">
        <w:rPr>
          <w:rFonts w:ascii="Arial" w:hAnsi="Arial" w:cs="Arial"/>
          <w:i/>
          <w:iCs/>
          <w:sz w:val="24"/>
          <w:szCs w:val="24"/>
          <w:lang w:val="en-IN"/>
        </w:rPr>
        <w:t xml:space="preserve"> UK GDP collapsed nearly 20% in Q2 in historic </w:t>
      </w:r>
      <w:proofErr w:type="spellStart"/>
      <w:r w:rsidRPr="001B101D">
        <w:rPr>
          <w:rFonts w:ascii="Arial" w:hAnsi="Arial" w:cs="Arial"/>
          <w:i/>
          <w:iCs/>
          <w:sz w:val="24"/>
          <w:szCs w:val="24"/>
          <w:lang w:val="en-IN"/>
        </w:rPr>
        <w:t>Covid</w:t>
      </w:r>
      <w:proofErr w:type="spellEnd"/>
      <w:r w:rsidRPr="001B101D">
        <w:rPr>
          <w:rFonts w:ascii="Arial" w:hAnsi="Arial" w:cs="Arial"/>
          <w:i/>
          <w:iCs/>
          <w:sz w:val="24"/>
          <w:szCs w:val="24"/>
          <w:lang w:val="en-IN"/>
        </w:rPr>
        <w:t xml:space="preserve"> hit</w:t>
      </w:r>
      <w:r w:rsidRPr="001B101D">
        <w:rPr>
          <w:rFonts w:ascii="Arial" w:hAnsi="Arial" w:cs="Arial"/>
          <w:sz w:val="24"/>
          <w:szCs w:val="24"/>
          <w:lang w:val="en-IN"/>
        </w:rPr>
        <w:t xml:space="preserve"> (2020). Available at: </w:t>
      </w:r>
      <w:hyperlink r:id="rId12" w:history="1">
        <w:r w:rsidRPr="001B101D">
          <w:rPr>
            <w:rStyle w:val="Hyperlink"/>
            <w:rFonts w:ascii="Arial" w:hAnsi="Arial" w:cs="Arial"/>
            <w:sz w:val="24"/>
            <w:szCs w:val="24"/>
            <w:lang w:val="en-IN"/>
          </w:rPr>
          <w:t>https://economictimes.indiatimes.com/news/international/business/uk-gdp-collapsed-nearly-20-in-q2-in-historic-covid-hit/articleshow/78401592.cms</w:t>
        </w:r>
      </w:hyperlink>
      <w:r w:rsidRPr="001B101D">
        <w:rPr>
          <w:rFonts w:ascii="Arial" w:hAnsi="Arial" w:cs="Arial"/>
          <w:sz w:val="24"/>
          <w:szCs w:val="24"/>
          <w:lang w:val="en-IN"/>
        </w:rPr>
        <w:t>&gt; (Accessed: 24 November 2020).</w:t>
      </w:r>
    </w:p>
    <w:p w14:paraId="0F4AB4EC" w14:textId="77777777" w:rsidR="001B101D" w:rsidRPr="001B101D" w:rsidRDefault="001B101D" w:rsidP="001B101D">
      <w:pPr>
        <w:rPr>
          <w:rFonts w:ascii="Arial" w:hAnsi="Arial" w:cs="Arial"/>
          <w:sz w:val="24"/>
          <w:szCs w:val="24"/>
          <w:lang w:val="en-IN"/>
        </w:rPr>
      </w:pPr>
      <w:bookmarkStart w:id="7" w:name="_Hlk57157188"/>
      <w:r w:rsidRPr="001B101D">
        <w:rPr>
          <w:rFonts w:ascii="Arial" w:hAnsi="Arial" w:cs="Arial"/>
          <w:sz w:val="24"/>
          <w:szCs w:val="24"/>
          <w:lang w:val="en-IN"/>
        </w:rPr>
        <w:t>europe.autonews.com (2020).</w:t>
      </w:r>
      <w:r w:rsidRPr="001B101D">
        <w:rPr>
          <w:rFonts w:ascii="Arial" w:hAnsi="Arial" w:cs="Arial"/>
          <w:i/>
          <w:iCs/>
          <w:sz w:val="24"/>
          <w:szCs w:val="24"/>
          <w:lang w:val="en-IN"/>
        </w:rPr>
        <w:t xml:space="preserve"> </w:t>
      </w:r>
      <w:bookmarkEnd w:id="7"/>
      <w:r w:rsidRPr="001B101D">
        <w:rPr>
          <w:rFonts w:ascii="Arial" w:hAnsi="Arial" w:cs="Arial"/>
          <w:i/>
          <w:iCs/>
          <w:sz w:val="24"/>
          <w:szCs w:val="24"/>
          <w:lang w:val="en-IN"/>
        </w:rPr>
        <w:t>Bentley CEO outlines post-coronavirus survival plan</w:t>
      </w:r>
      <w:r w:rsidRPr="001B101D">
        <w:rPr>
          <w:rFonts w:ascii="Arial" w:hAnsi="Arial" w:cs="Arial"/>
          <w:sz w:val="24"/>
          <w:szCs w:val="24"/>
          <w:lang w:val="en-IN"/>
        </w:rPr>
        <w:t> (2020). Available at: &lt;https://europe.autonews.com/automakers/bentley-ceo-outlines-post-coronavirus-survival-plan&gt; (Accessed: 24 November 2020).</w:t>
      </w:r>
    </w:p>
    <w:p w14:paraId="400B8804" w14:textId="77777777" w:rsidR="001B101D" w:rsidRPr="001B101D" w:rsidRDefault="001B101D" w:rsidP="001B101D">
      <w:pPr>
        <w:rPr>
          <w:rFonts w:ascii="Arial" w:hAnsi="Arial" w:cs="Arial"/>
          <w:sz w:val="24"/>
          <w:szCs w:val="24"/>
          <w:lang w:val="en-IN"/>
        </w:rPr>
      </w:pPr>
      <w:proofErr w:type="spellStart"/>
      <w:r w:rsidRPr="001B101D">
        <w:rPr>
          <w:rFonts w:ascii="Arial" w:hAnsi="Arial" w:cs="Arial"/>
          <w:sz w:val="24"/>
          <w:szCs w:val="24"/>
          <w:lang w:val="en-IN"/>
        </w:rPr>
        <w:t>Kandrashina</w:t>
      </w:r>
      <w:proofErr w:type="spellEnd"/>
      <w:r w:rsidRPr="001B101D">
        <w:rPr>
          <w:rFonts w:ascii="Arial" w:hAnsi="Arial" w:cs="Arial"/>
          <w:sz w:val="24"/>
          <w:szCs w:val="24"/>
          <w:lang w:val="en-IN"/>
        </w:rPr>
        <w:t xml:space="preserve">, E.A. and </w:t>
      </w:r>
      <w:proofErr w:type="spellStart"/>
      <w:r w:rsidRPr="001B101D">
        <w:rPr>
          <w:rFonts w:ascii="Arial" w:hAnsi="Arial" w:cs="Arial"/>
          <w:sz w:val="24"/>
          <w:szCs w:val="24"/>
          <w:lang w:val="en-IN"/>
        </w:rPr>
        <w:t>Aleshkova</w:t>
      </w:r>
      <w:proofErr w:type="spellEnd"/>
      <w:r w:rsidRPr="001B101D">
        <w:rPr>
          <w:rFonts w:ascii="Arial" w:hAnsi="Arial" w:cs="Arial"/>
          <w:sz w:val="24"/>
          <w:szCs w:val="24"/>
          <w:lang w:val="en-IN"/>
        </w:rPr>
        <w:t>, D.V., 2020, November. Interests of Russian Entrepreneurial Structure Participating in Automotive Strategic Alliances. In </w:t>
      </w:r>
      <w:r w:rsidRPr="001B101D">
        <w:rPr>
          <w:rFonts w:ascii="Arial" w:hAnsi="Arial" w:cs="Arial"/>
          <w:i/>
          <w:iCs/>
          <w:sz w:val="24"/>
          <w:szCs w:val="24"/>
          <w:lang w:val="en-IN"/>
        </w:rPr>
        <w:t>Innovative Economic Symposium</w:t>
      </w:r>
      <w:r w:rsidRPr="001B101D">
        <w:rPr>
          <w:rFonts w:ascii="Arial" w:hAnsi="Arial" w:cs="Arial"/>
          <w:sz w:val="24"/>
          <w:szCs w:val="24"/>
          <w:lang w:val="en-IN"/>
        </w:rPr>
        <w:t> (pp. 590-595). Springer, Cham.</w:t>
      </w:r>
    </w:p>
    <w:p w14:paraId="156DE9D5" w14:textId="77777777" w:rsidR="001B101D" w:rsidRPr="001B101D" w:rsidRDefault="001B101D" w:rsidP="001B101D">
      <w:pPr>
        <w:rPr>
          <w:rFonts w:ascii="Arial" w:hAnsi="Arial" w:cs="Arial"/>
          <w:sz w:val="24"/>
          <w:szCs w:val="24"/>
          <w:lang w:val="en-IN"/>
        </w:rPr>
      </w:pPr>
      <w:bookmarkStart w:id="8" w:name="_Hlk57156888"/>
      <w:proofErr w:type="spellStart"/>
      <w:r w:rsidRPr="001B101D">
        <w:rPr>
          <w:rFonts w:ascii="Arial" w:hAnsi="Arial" w:cs="Arial"/>
          <w:sz w:val="24"/>
          <w:szCs w:val="24"/>
          <w:lang w:val="en-IN"/>
        </w:rPr>
        <w:t>Koc</w:t>
      </w:r>
      <w:proofErr w:type="spellEnd"/>
      <w:r w:rsidRPr="001B101D">
        <w:rPr>
          <w:rFonts w:ascii="Arial" w:hAnsi="Arial" w:cs="Arial"/>
          <w:sz w:val="24"/>
          <w:szCs w:val="24"/>
          <w:lang w:val="en-IN"/>
        </w:rPr>
        <w:t xml:space="preserve">, T. and </w:t>
      </w:r>
      <w:proofErr w:type="spellStart"/>
      <w:r w:rsidRPr="001B101D">
        <w:rPr>
          <w:rFonts w:ascii="Arial" w:hAnsi="Arial" w:cs="Arial"/>
          <w:sz w:val="24"/>
          <w:szCs w:val="24"/>
          <w:lang w:val="en-IN"/>
        </w:rPr>
        <w:t>Bozdag</w:t>
      </w:r>
      <w:proofErr w:type="spellEnd"/>
      <w:r w:rsidRPr="001B101D">
        <w:rPr>
          <w:rFonts w:ascii="Arial" w:hAnsi="Arial" w:cs="Arial"/>
          <w:sz w:val="24"/>
          <w:szCs w:val="24"/>
          <w:lang w:val="en-IN"/>
        </w:rPr>
        <w:t>, E., 2017</w:t>
      </w:r>
      <w:bookmarkEnd w:id="8"/>
      <w:r w:rsidRPr="001B101D">
        <w:rPr>
          <w:rFonts w:ascii="Arial" w:hAnsi="Arial" w:cs="Arial"/>
          <w:sz w:val="24"/>
          <w:szCs w:val="24"/>
          <w:lang w:val="en-IN"/>
        </w:rPr>
        <w:t>. Measuring the degree of novelty of innovation based on Porter's value chain approach. </w:t>
      </w:r>
      <w:r w:rsidRPr="001B101D">
        <w:rPr>
          <w:rFonts w:ascii="Arial" w:hAnsi="Arial" w:cs="Arial"/>
          <w:i/>
          <w:iCs/>
          <w:sz w:val="24"/>
          <w:szCs w:val="24"/>
          <w:lang w:val="en-IN"/>
        </w:rPr>
        <w:t>European Journal of Operational Research</w:t>
      </w:r>
      <w:r w:rsidRPr="001B101D">
        <w:rPr>
          <w:rFonts w:ascii="Arial" w:hAnsi="Arial" w:cs="Arial"/>
          <w:sz w:val="24"/>
          <w:szCs w:val="24"/>
          <w:lang w:val="en-IN"/>
        </w:rPr>
        <w:t>, </w:t>
      </w:r>
      <w:r w:rsidRPr="001B101D">
        <w:rPr>
          <w:rFonts w:ascii="Arial" w:hAnsi="Arial" w:cs="Arial"/>
          <w:i/>
          <w:iCs/>
          <w:sz w:val="24"/>
          <w:szCs w:val="24"/>
          <w:lang w:val="en-IN"/>
        </w:rPr>
        <w:t>257</w:t>
      </w:r>
      <w:r w:rsidRPr="001B101D">
        <w:rPr>
          <w:rFonts w:ascii="Arial" w:hAnsi="Arial" w:cs="Arial"/>
          <w:sz w:val="24"/>
          <w:szCs w:val="24"/>
          <w:lang w:val="en-IN"/>
        </w:rPr>
        <w:t>(2), pp.559-567.</w:t>
      </w:r>
    </w:p>
    <w:p w14:paraId="34B044D4" w14:textId="77777777" w:rsidR="001B101D" w:rsidRPr="001B101D" w:rsidRDefault="001B101D" w:rsidP="001B101D">
      <w:pPr>
        <w:rPr>
          <w:rFonts w:ascii="Arial" w:hAnsi="Arial" w:cs="Arial"/>
          <w:sz w:val="24"/>
          <w:szCs w:val="24"/>
          <w:lang w:val="en-IN"/>
        </w:rPr>
      </w:pPr>
      <w:bookmarkStart w:id="9" w:name="_Hlk57156611"/>
      <w:r w:rsidRPr="001B101D">
        <w:rPr>
          <w:rFonts w:ascii="Arial" w:hAnsi="Arial" w:cs="Arial"/>
          <w:sz w:val="24"/>
          <w:szCs w:val="24"/>
          <w:lang w:val="en-IN"/>
        </w:rPr>
        <w:t>Kopp, J., 2020</w:t>
      </w:r>
      <w:bookmarkEnd w:id="9"/>
      <w:r w:rsidRPr="001B101D">
        <w:rPr>
          <w:rFonts w:ascii="Arial" w:hAnsi="Arial" w:cs="Arial"/>
          <w:sz w:val="24"/>
          <w:szCs w:val="24"/>
          <w:lang w:val="en-IN"/>
        </w:rPr>
        <w:t>. Literature and Research Review. In </w:t>
      </w:r>
      <w:r w:rsidRPr="001B101D">
        <w:rPr>
          <w:rFonts w:ascii="Arial" w:hAnsi="Arial" w:cs="Arial"/>
          <w:i/>
          <w:iCs/>
          <w:sz w:val="24"/>
          <w:szCs w:val="24"/>
          <w:lang w:val="en-IN"/>
        </w:rPr>
        <w:t>Success Factors for Future Growth of Car Sharing Services</w:t>
      </w:r>
      <w:r w:rsidRPr="001B101D">
        <w:rPr>
          <w:rFonts w:ascii="Arial" w:hAnsi="Arial" w:cs="Arial"/>
          <w:sz w:val="24"/>
          <w:szCs w:val="24"/>
          <w:lang w:val="en-IN"/>
        </w:rPr>
        <w:t> (pp. 5-29). Springer Gabler, Wiesbaden.</w:t>
      </w:r>
    </w:p>
    <w:p w14:paraId="694D588C" w14:textId="77777777" w:rsidR="001B101D" w:rsidRPr="001B101D" w:rsidRDefault="001B101D" w:rsidP="001B101D">
      <w:pPr>
        <w:rPr>
          <w:rFonts w:ascii="Arial" w:hAnsi="Arial" w:cs="Arial"/>
          <w:sz w:val="24"/>
          <w:szCs w:val="24"/>
          <w:lang w:val="en-IN"/>
        </w:rPr>
      </w:pPr>
      <w:bookmarkStart w:id="10" w:name="_Hlk57156717"/>
      <w:r w:rsidRPr="001B101D">
        <w:rPr>
          <w:rFonts w:ascii="Arial" w:hAnsi="Arial" w:cs="Arial"/>
          <w:sz w:val="24"/>
          <w:szCs w:val="24"/>
          <w:lang w:val="en-IN"/>
        </w:rPr>
        <w:t>Marques, A.F.C.M.B., 2016</w:t>
      </w:r>
      <w:bookmarkEnd w:id="10"/>
      <w:r w:rsidRPr="001B101D">
        <w:rPr>
          <w:rFonts w:ascii="Arial" w:hAnsi="Arial" w:cs="Arial"/>
          <w:sz w:val="24"/>
          <w:szCs w:val="24"/>
          <w:lang w:val="en-IN"/>
        </w:rPr>
        <w:t>. </w:t>
      </w:r>
      <w:r w:rsidRPr="001B101D">
        <w:rPr>
          <w:rFonts w:ascii="Arial" w:hAnsi="Arial" w:cs="Arial"/>
          <w:i/>
          <w:iCs/>
          <w:sz w:val="24"/>
          <w:szCs w:val="24"/>
          <w:lang w:val="en-IN"/>
        </w:rPr>
        <w:t>Exploration on the benefits and applicability of emotional segmentation for high-end luxury brands: the case of Bentley Motors Ltd</w:t>
      </w:r>
      <w:r w:rsidRPr="001B101D">
        <w:rPr>
          <w:rFonts w:ascii="Arial" w:hAnsi="Arial" w:cs="Arial"/>
          <w:sz w:val="24"/>
          <w:szCs w:val="24"/>
          <w:lang w:val="en-IN"/>
        </w:rPr>
        <w:t> (Doctoral dissertation).</w:t>
      </w:r>
    </w:p>
    <w:p w14:paraId="574AE367" w14:textId="77777777" w:rsidR="001B101D" w:rsidRPr="001B101D" w:rsidRDefault="001B101D" w:rsidP="001B101D">
      <w:pPr>
        <w:rPr>
          <w:rFonts w:ascii="Arial" w:hAnsi="Arial" w:cs="Arial"/>
          <w:sz w:val="24"/>
          <w:szCs w:val="24"/>
          <w:lang w:val="en-IN"/>
        </w:rPr>
      </w:pPr>
      <w:bookmarkStart w:id="11" w:name="_Hlk57156682"/>
      <w:proofErr w:type="spellStart"/>
      <w:r w:rsidRPr="001B101D">
        <w:rPr>
          <w:rFonts w:ascii="Arial" w:hAnsi="Arial" w:cs="Arial"/>
          <w:sz w:val="24"/>
          <w:szCs w:val="24"/>
          <w:lang w:val="en-IN"/>
        </w:rPr>
        <w:t>Marrone</w:t>
      </w:r>
      <w:proofErr w:type="spellEnd"/>
      <w:r w:rsidRPr="001B101D">
        <w:rPr>
          <w:rFonts w:ascii="Arial" w:hAnsi="Arial" w:cs="Arial"/>
          <w:sz w:val="24"/>
          <w:szCs w:val="24"/>
          <w:lang w:val="en-IN"/>
        </w:rPr>
        <w:t>, L., 2020</w:t>
      </w:r>
      <w:bookmarkEnd w:id="11"/>
      <w:r w:rsidRPr="001B101D">
        <w:rPr>
          <w:rFonts w:ascii="Arial" w:hAnsi="Arial" w:cs="Arial"/>
          <w:sz w:val="24"/>
          <w:szCs w:val="24"/>
          <w:lang w:val="en-IN"/>
        </w:rPr>
        <w:t>. Alfa Romeo and Jeep brands: strategic direction in times of global change.</w:t>
      </w:r>
    </w:p>
    <w:p w14:paraId="6F02B983" w14:textId="77777777" w:rsidR="001B101D" w:rsidRPr="001B101D" w:rsidRDefault="001B101D" w:rsidP="001B101D">
      <w:pPr>
        <w:rPr>
          <w:rFonts w:ascii="Arial" w:hAnsi="Arial" w:cs="Arial"/>
          <w:sz w:val="24"/>
          <w:szCs w:val="24"/>
          <w:lang w:val="en-IN"/>
        </w:rPr>
      </w:pPr>
      <w:bookmarkStart w:id="12" w:name="_Hlk57156569"/>
      <w:proofErr w:type="spellStart"/>
      <w:r w:rsidRPr="001B101D">
        <w:rPr>
          <w:rFonts w:ascii="Arial" w:hAnsi="Arial" w:cs="Arial"/>
          <w:sz w:val="24"/>
          <w:szCs w:val="24"/>
          <w:lang w:val="en-IN"/>
        </w:rPr>
        <w:t>Puhace</w:t>
      </w:r>
      <w:proofErr w:type="spellEnd"/>
      <w:r w:rsidRPr="001B101D">
        <w:rPr>
          <w:rFonts w:ascii="Arial" w:hAnsi="Arial" w:cs="Arial"/>
          <w:sz w:val="24"/>
          <w:szCs w:val="24"/>
          <w:lang w:val="en-IN"/>
        </w:rPr>
        <w:t>, I.C. and Dao, L.T., 2020</w:t>
      </w:r>
      <w:bookmarkEnd w:id="12"/>
      <w:r w:rsidRPr="001B101D">
        <w:rPr>
          <w:rFonts w:ascii="Arial" w:hAnsi="Arial" w:cs="Arial"/>
          <w:sz w:val="24"/>
          <w:szCs w:val="24"/>
          <w:lang w:val="en-IN"/>
        </w:rPr>
        <w:t>.  A Conceptual Framework for Strategy Selection in Supply Chains. A Case Study in The Automotive Industry.</w:t>
      </w:r>
    </w:p>
    <w:p w14:paraId="5693C149" w14:textId="77777777" w:rsidR="001B101D" w:rsidRPr="001B101D" w:rsidRDefault="001B101D" w:rsidP="001B101D">
      <w:pPr>
        <w:rPr>
          <w:rFonts w:ascii="Arial" w:hAnsi="Arial" w:cs="Arial"/>
          <w:sz w:val="24"/>
          <w:szCs w:val="24"/>
          <w:lang w:val="en-IN"/>
        </w:rPr>
      </w:pPr>
      <w:bookmarkStart w:id="13" w:name="_Hlk57156782"/>
      <w:proofErr w:type="spellStart"/>
      <w:r w:rsidRPr="001B101D">
        <w:rPr>
          <w:rFonts w:ascii="Arial" w:hAnsi="Arial" w:cs="Arial"/>
          <w:sz w:val="24"/>
          <w:szCs w:val="24"/>
          <w:lang w:val="en-IN"/>
        </w:rPr>
        <w:t>Raghavarapu</w:t>
      </w:r>
      <w:proofErr w:type="spellEnd"/>
      <w:r w:rsidRPr="001B101D">
        <w:rPr>
          <w:rFonts w:ascii="Arial" w:hAnsi="Arial" w:cs="Arial"/>
          <w:sz w:val="24"/>
          <w:szCs w:val="24"/>
          <w:lang w:val="en-IN"/>
        </w:rPr>
        <w:t>, D.S.N. and Meier, K.J., 2016</w:t>
      </w:r>
      <w:bookmarkEnd w:id="13"/>
      <w:r w:rsidRPr="001B101D">
        <w:rPr>
          <w:rFonts w:ascii="Arial" w:hAnsi="Arial" w:cs="Arial"/>
          <w:sz w:val="24"/>
          <w:szCs w:val="24"/>
          <w:lang w:val="en-IN"/>
        </w:rPr>
        <w:t>. Methodology for Supply Chain Management. </w:t>
      </w:r>
      <w:r w:rsidRPr="001B101D">
        <w:rPr>
          <w:rFonts w:ascii="Arial" w:hAnsi="Arial" w:cs="Arial"/>
          <w:i/>
          <w:iCs/>
          <w:sz w:val="24"/>
          <w:szCs w:val="24"/>
          <w:lang w:val="en-IN"/>
        </w:rPr>
        <w:t>International Journal of Emerging Technologies in Engineering Research</w:t>
      </w:r>
      <w:r w:rsidRPr="001B101D">
        <w:rPr>
          <w:rFonts w:ascii="Arial" w:hAnsi="Arial" w:cs="Arial"/>
          <w:sz w:val="24"/>
          <w:szCs w:val="24"/>
          <w:lang w:val="en-IN"/>
        </w:rPr>
        <w:t>, </w:t>
      </w:r>
      <w:r w:rsidRPr="001B101D">
        <w:rPr>
          <w:rFonts w:ascii="Arial" w:hAnsi="Arial" w:cs="Arial"/>
          <w:i/>
          <w:iCs/>
          <w:sz w:val="24"/>
          <w:szCs w:val="24"/>
          <w:lang w:val="en-IN"/>
        </w:rPr>
        <w:t>4</w:t>
      </w:r>
      <w:r w:rsidRPr="001B101D">
        <w:rPr>
          <w:rFonts w:ascii="Arial" w:hAnsi="Arial" w:cs="Arial"/>
          <w:sz w:val="24"/>
          <w:szCs w:val="24"/>
          <w:lang w:val="en-IN"/>
        </w:rPr>
        <w:t>(10), pp.29-41.</w:t>
      </w:r>
    </w:p>
    <w:p w14:paraId="7D6B0088" w14:textId="77777777" w:rsidR="001B101D" w:rsidRPr="001B101D" w:rsidRDefault="001B101D" w:rsidP="001B101D">
      <w:pPr>
        <w:rPr>
          <w:rFonts w:ascii="Arial" w:hAnsi="Arial" w:cs="Arial"/>
          <w:sz w:val="24"/>
          <w:szCs w:val="24"/>
          <w:lang w:val="en-IN"/>
        </w:rPr>
      </w:pPr>
      <w:bookmarkStart w:id="14" w:name="_Hlk57156976"/>
      <w:proofErr w:type="spellStart"/>
      <w:r w:rsidRPr="001B101D">
        <w:rPr>
          <w:rFonts w:ascii="Arial" w:hAnsi="Arial" w:cs="Arial"/>
          <w:sz w:val="24"/>
          <w:szCs w:val="24"/>
          <w:lang w:val="en-IN"/>
        </w:rPr>
        <w:t>Rhemann</w:t>
      </w:r>
      <w:proofErr w:type="spellEnd"/>
      <w:r w:rsidRPr="001B101D">
        <w:rPr>
          <w:rFonts w:ascii="Arial" w:hAnsi="Arial" w:cs="Arial"/>
          <w:sz w:val="24"/>
          <w:szCs w:val="24"/>
          <w:lang w:val="en-IN"/>
        </w:rPr>
        <w:t>, M., 2017</w:t>
      </w:r>
      <w:bookmarkEnd w:id="14"/>
      <w:r w:rsidRPr="001B101D">
        <w:rPr>
          <w:rFonts w:ascii="Arial" w:hAnsi="Arial" w:cs="Arial"/>
          <w:sz w:val="24"/>
          <w:szCs w:val="24"/>
          <w:lang w:val="en-IN"/>
        </w:rPr>
        <w:t>. A Futurist revisit to the" Value Chain". </w:t>
      </w:r>
      <w:r w:rsidRPr="001B101D">
        <w:rPr>
          <w:rFonts w:ascii="Arial" w:hAnsi="Arial" w:cs="Arial"/>
          <w:i/>
          <w:iCs/>
          <w:sz w:val="24"/>
          <w:szCs w:val="24"/>
          <w:lang w:val="en-IN"/>
        </w:rPr>
        <w:t>Journal of Futures Studies</w:t>
      </w:r>
      <w:r w:rsidRPr="001B101D">
        <w:rPr>
          <w:rFonts w:ascii="Arial" w:hAnsi="Arial" w:cs="Arial"/>
          <w:sz w:val="24"/>
          <w:szCs w:val="24"/>
          <w:lang w:val="en-IN"/>
        </w:rPr>
        <w:t>, </w:t>
      </w:r>
      <w:r w:rsidRPr="001B101D">
        <w:rPr>
          <w:rFonts w:ascii="Arial" w:hAnsi="Arial" w:cs="Arial"/>
          <w:i/>
          <w:iCs/>
          <w:sz w:val="24"/>
          <w:szCs w:val="24"/>
          <w:lang w:val="en-IN"/>
        </w:rPr>
        <w:t>21</w:t>
      </w:r>
      <w:r w:rsidRPr="001B101D">
        <w:rPr>
          <w:rFonts w:ascii="Arial" w:hAnsi="Arial" w:cs="Arial"/>
          <w:sz w:val="24"/>
          <w:szCs w:val="24"/>
          <w:lang w:val="en-IN"/>
        </w:rPr>
        <w:t>(3), pp.25-34.</w:t>
      </w:r>
    </w:p>
    <w:p w14:paraId="0D005AA5" w14:textId="77777777" w:rsidR="001B101D" w:rsidRPr="001B101D" w:rsidRDefault="001B101D" w:rsidP="001B101D">
      <w:pPr>
        <w:rPr>
          <w:rFonts w:ascii="Arial" w:hAnsi="Arial" w:cs="Arial"/>
          <w:sz w:val="24"/>
          <w:szCs w:val="24"/>
          <w:lang w:val="en-IN"/>
        </w:rPr>
      </w:pPr>
      <w:bookmarkStart w:id="15" w:name="_Hlk57157001"/>
      <w:r w:rsidRPr="001B101D">
        <w:rPr>
          <w:rFonts w:ascii="Arial" w:hAnsi="Arial" w:cs="Arial"/>
          <w:sz w:val="24"/>
          <w:szCs w:val="24"/>
          <w:lang w:val="en-IN"/>
        </w:rPr>
        <w:lastRenderedPageBreak/>
        <w:t xml:space="preserve">Sari, O.Y. and </w:t>
      </w:r>
      <w:proofErr w:type="spellStart"/>
      <w:r w:rsidRPr="001B101D">
        <w:rPr>
          <w:rFonts w:ascii="Arial" w:hAnsi="Arial" w:cs="Arial"/>
          <w:sz w:val="24"/>
          <w:szCs w:val="24"/>
          <w:lang w:val="en-IN"/>
        </w:rPr>
        <w:t>Yuniarti</w:t>
      </w:r>
      <w:proofErr w:type="spellEnd"/>
      <w:r w:rsidRPr="001B101D">
        <w:rPr>
          <w:rFonts w:ascii="Arial" w:hAnsi="Arial" w:cs="Arial"/>
          <w:sz w:val="24"/>
          <w:szCs w:val="24"/>
          <w:lang w:val="en-IN"/>
        </w:rPr>
        <w:t>, R., 2020</w:t>
      </w:r>
      <w:bookmarkEnd w:id="15"/>
      <w:r w:rsidRPr="001B101D">
        <w:rPr>
          <w:rFonts w:ascii="Arial" w:hAnsi="Arial" w:cs="Arial"/>
          <w:sz w:val="24"/>
          <w:szCs w:val="24"/>
          <w:lang w:val="en-IN"/>
        </w:rPr>
        <w:t>. The Value Chain Analysis of Go-Jek. </w:t>
      </w:r>
      <w:r w:rsidRPr="001B101D">
        <w:rPr>
          <w:rFonts w:ascii="Arial" w:hAnsi="Arial" w:cs="Arial"/>
          <w:i/>
          <w:iCs/>
          <w:sz w:val="24"/>
          <w:szCs w:val="24"/>
          <w:lang w:val="en-IN"/>
        </w:rPr>
        <w:t>International Journal of Psychosocial Rehabilitation</w:t>
      </w:r>
      <w:r w:rsidRPr="001B101D">
        <w:rPr>
          <w:rFonts w:ascii="Arial" w:hAnsi="Arial" w:cs="Arial"/>
          <w:sz w:val="24"/>
          <w:szCs w:val="24"/>
          <w:lang w:val="en-IN"/>
        </w:rPr>
        <w:t>, </w:t>
      </w:r>
      <w:r w:rsidRPr="001B101D">
        <w:rPr>
          <w:rFonts w:ascii="Arial" w:hAnsi="Arial" w:cs="Arial"/>
          <w:i/>
          <w:iCs/>
          <w:sz w:val="24"/>
          <w:szCs w:val="24"/>
          <w:lang w:val="en-IN"/>
        </w:rPr>
        <w:t>24</w:t>
      </w:r>
      <w:r w:rsidRPr="001B101D">
        <w:rPr>
          <w:rFonts w:ascii="Arial" w:hAnsi="Arial" w:cs="Arial"/>
          <w:sz w:val="24"/>
          <w:szCs w:val="24"/>
          <w:lang w:val="en-IN"/>
        </w:rPr>
        <w:t>(2).</w:t>
      </w:r>
    </w:p>
    <w:p w14:paraId="61A21B85" w14:textId="77777777" w:rsidR="001B101D" w:rsidRPr="001B101D" w:rsidRDefault="001B101D" w:rsidP="001B101D">
      <w:pPr>
        <w:rPr>
          <w:rFonts w:ascii="Arial" w:hAnsi="Arial" w:cs="Arial"/>
          <w:sz w:val="24"/>
          <w:szCs w:val="24"/>
          <w:lang w:val="en-IN"/>
        </w:rPr>
      </w:pPr>
      <w:bookmarkStart w:id="16" w:name="_Hlk57157036"/>
      <w:r w:rsidRPr="001B101D">
        <w:rPr>
          <w:rFonts w:ascii="Arial" w:hAnsi="Arial" w:cs="Arial"/>
          <w:sz w:val="24"/>
          <w:szCs w:val="24"/>
          <w:lang w:val="en-IN"/>
        </w:rPr>
        <w:t>Seetharaman, P., 2020</w:t>
      </w:r>
      <w:bookmarkEnd w:id="16"/>
      <w:r w:rsidRPr="001B101D">
        <w:rPr>
          <w:rFonts w:ascii="Arial" w:hAnsi="Arial" w:cs="Arial"/>
          <w:sz w:val="24"/>
          <w:szCs w:val="24"/>
          <w:lang w:val="en-IN"/>
        </w:rPr>
        <w:t>. Business models shifts: Impact of Covid-19. </w:t>
      </w:r>
      <w:r w:rsidRPr="001B101D">
        <w:rPr>
          <w:rFonts w:ascii="Arial" w:hAnsi="Arial" w:cs="Arial"/>
          <w:i/>
          <w:iCs/>
          <w:sz w:val="24"/>
          <w:szCs w:val="24"/>
          <w:lang w:val="en-IN"/>
        </w:rPr>
        <w:t>International Journal of Information Management</w:t>
      </w:r>
      <w:r w:rsidRPr="001B101D">
        <w:rPr>
          <w:rFonts w:ascii="Arial" w:hAnsi="Arial" w:cs="Arial"/>
          <w:sz w:val="24"/>
          <w:szCs w:val="24"/>
          <w:lang w:val="en-IN"/>
        </w:rPr>
        <w:t>, </w:t>
      </w:r>
      <w:r w:rsidRPr="001B101D">
        <w:rPr>
          <w:rFonts w:ascii="Arial" w:hAnsi="Arial" w:cs="Arial"/>
          <w:i/>
          <w:iCs/>
          <w:sz w:val="24"/>
          <w:szCs w:val="24"/>
          <w:lang w:val="en-IN"/>
        </w:rPr>
        <w:t>54</w:t>
      </w:r>
      <w:r w:rsidRPr="001B101D">
        <w:rPr>
          <w:rFonts w:ascii="Arial" w:hAnsi="Arial" w:cs="Arial"/>
          <w:sz w:val="24"/>
          <w:szCs w:val="24"/>
          <w:lang w:val="en-IN"/>
        </w:rPr>
        <w:t>, p.102173.</w:t>
      </w:r>
    </w:p>
    <w:p w14:paraId="2306A445" w14:textId="77777777" w:rsidR="001B101D" w:rsidRPr="001B101D" w:rsidRDefault="001B101D" w:rsidP="001B101D">
      <w:pPr>
        <w:rPr>
          <w:rFonts w:ascii="Arial" w:hAnsi="Arial" w:cs="Arial"/>
          <w:sz w:val="24"/>
          <w:szCs w:val="24"/>
          <w:lang w:val="en-IN"/>
        </w:rPr>
      </w:pPr>
      <w:bookmarkStart w:id="17" w:name="_Hlk57156919"/>
      <w:proofErr w:type="spellStart"/>
      <w:r w:rsidRPr="001B101D">
        <w:rPr>
          <w:rFonts w:ascii="Arial" w:hAnsi="Arial" w:cs="Arial"/>
          <w:sz w:val="24"/>
          <w:szCs w:val="24"/>
          <w:lang w:val="en-IN"/>
        </w:rPr>
        <w:t>Simatupang</w:t>
      </w:r>
      <w:proofErr w:type="spellEnd"/>
      <w:r w:rsidRPr="001B101D">
        <w:rPr>
          <w:rFonts w:ascii="Arial" w:hAnsi="Arial" w:cs="Arial"/>
          <w:sz w:val="24"/>
          <w:szCs w:val="24"/>
          <w:lang w:val="en-IN"/>
        </w:rPr>
        <w:t xml:space="preserve">, T.M., </w:t>
      </w:r>
      <w:proofErr w:type="spellStart"/>
      <w:r w:rsidRPr="001B101D">
        <w:rPr>
          <w:rFonts w:ascii="Arial" w:hAnsi="Arial" w:cs="Arial"/>
          <w:sz w:val="24"/>
          <w:szCs w:val="24"/>
          <w:lang w:val="en-IN"/>
        </w:rPr>
        <w:t>Piboonrungroj</w:t>
      </w:r>
      <w:proofErr w:type="spellEnd"/>
      <w:r w:rsidRPr="001B101D">
        <w:rPr>
          <w:rFonts w:ascii="Arial" w:hAnsi="Arial" w:cs="Arial"/>
          <w:sz w:val="24"/>
          <w:szCs w:val="24"/>
          <w:lang w:val="en-IN"/>
        </w:rPr>
        <w:t>, P. and Williams, S.J., 2017</w:t>
      </w:r>
      <w:bookmarkEnd w:id="17"/>
      <w:r w:rsidRPr="001B101D">
        <w:rPr>
          <w:rFonts w:ascii="Arial" w:hAnsi="Arial" w:cs="Arial"/>
          <w:sz w:val="24"/>
          <w:szCs w:val="24"/>
          <w:lang w:val="en-IN"/>
        </w:rPr>
        <w:t>. The emergence of value chain thinking. </w:t>
      </w:r>
      <w:r w:rsidRPr="001B101D">
        <w:rPr>
          <w:rFonts w:ascii="Arial" w:hAnsi="Arial" w:cs="Arial"/>
          <w:i/>
          <w:iCs/>
          <w:sz w:val="24"/>
          <w:szCs w:val="24"/>
          <w:lang w:val="en-IN"/>
        </w:rPr>
        <w:t>International Journal of value chain management</w:t>
      </w:r>
      <w:r w:rsidRPr="001B101D">
        <w:rPr>
          <w:rFonts w:ascii="Arial" w:hAnsi="Arial" w:cs="Arial"/>
          <w:sz w:val="24"/>
          <w:szCs w:val="24"/>
          <w:lang w:val="en-IN"/>
        </w:rPr>
        <w:t>, </w:t>
      </w:r>
      <w:r w:rsidRPr="001B101D">
        <w:rPr>
          <w:rFonts w:ascii="Arial" w:hAnsi="Arial" w:cs="Arial"/>
          <w:i/>
          <w:iCs/>
          <w:sz w:val="24"/>
          <w:szCs w:val="24"/>
          <w:lang w:val="en-IN"/>
        </w:rPr>
        <w:t>8</w:t>
      </w:r>
      <w:r w:rsidRPr="001B101D">
        <w:rPr>
          <w:rFonts w:ascii="Arial" w:hAnsi="Arial" w:cs="Arial"/>
          <w:sz w:val="24"/>
          <w:szCs w:val="24"/>
          <w:lang w:val="en-IN"/>
        </w:rPr>
        <w:t>(1), pp.40-57.</w:t>
      </w:r>
    </w:p>
    <w:p w14:paraId="50D8B492" w14:textId="77777777" w:rsidR="001B101D" w:rsidRPr="001B101D" w:rsidRDefault="001B101D" w:rsidP="001B101D">
      <w:pPr>
        <w:rPr>
          <w:rFonts w:ascii="Arial" w:hAnsi="Arial" w:cs="Arial"/>
          <w:sz w:val="24"/>
          <w:szCs w:val="24"/>
          <w:lang w:val="en-IN"/>
        </w:rPr>
      </w:pPr>
      <w:r w:rsidRPr="001B101D">
        <w:rPr>
          <w:rFonts w:ascii="Arial" w:hAnsi="Arial" w:cs="Arial"/>
          <w:sz w:val="24"/>
          <w:szCs w:val="24"/>
          <w:lang w:val="en-IN"/>
        </w:rPr>
        <w:t>statista.com (2020).</w:t>
      </w:r>
      <w:r w:rsidRPr="001B101D">
        <w:rPr>
          <w:rFonts w:ascii="Arial" w:hAnsi="Arial" w:cs="Arial"/>
          <w:i/>
          <w:iCs/>
          <w:sz w:val="24"/>
          <w:szCs w:val="24"/>
          <w:lang w:val="en-IN"/>
        </w:rPr>
        <w:t xml:space="preserve"> Bentley car sales in the UK | Statista</w:t>
      </w:r>
      <w:r w:rsidRPr="001B101D">
        <w:rPr>
          <w:rFonts w:ascii="Arial" w:hAnsi="Arial" w:cs="Arial"/>
          <w:sz w:val="24"/>
          <w:szCs w:val="24"/>
          <w:lang w:val="en-IN"/>
        </w:rPr>
        <w:t xml:space="preserve"> (2020). Available at: </w:t>
      </w:r>
      <w:hyperlink r:id="rId13" w:history="1">
        <w:r w:rsidRPr="001B101D">
          <w:rPr>
            <w:rStyle w:val="Hyperlink"/>
            <w:rFonts w:ascii="Arial" w:hAnsi="Arial" w:cs="Arial"/>
            <w:sz w:val="24"/>
            <w:szCs w:val="24"/>
            <w:lang w:val="en-IN"/>
          </w:rPr>
          <w:t>https://www.statista.com/statistics/385341/bentley-car-sales-in-the-united-kingdom/</w:t>
        </w:r>
      </w:hyperlink>
      <w:r w:rsidRPr="001B101D">
        <w:rPr>
          <w:rFonts w:ascii="Arial" w:hAnsi="Arial" w:cs="Arial"/>
          <w:sz w:val="24"/>
          <w:szCs w:val="24"/>
          <w:lang w:val="en-IN"/>
        </w:rPr>
        <w:t>&gt; (Accessed: 24 November 2020).</w:t>
      </w:r>
    </w:p>
    <w:p w14:paraId="24942626" w14:textId="77777777" w:rsidR="001B101D" w:rsidRPr="001B101D" w:rsidRDefault="001B101D" w:rsidP="001B101D">
      <w:pPr>
        <w:rPr>
          <w:rFonts w:ascii="Arial" w:hAnsi="Arial" w:cs="Arial"/>
          <w:sz w:val="24"/>
          <w:szCs w:val="24"/>
          <w:lang w:val="en-IN"/>
        </w:rPr>
      </w:pPr>
      <w:bookmarkStart w:id="18" w:name="_Hlk57156642"/>
      <w:proofErr w:type="spellStart"/>
      <w:r w:rsidRPr="001B101D">
        <w:rPr>
          <w:rFonts w:ascii="Arial" w:hAnsi="Arial" w:cs="Arial"/>
          <w:sz w:val="24"/>
          <w:szCs w:val="24"/>
          <w:lang w:val="en-IN"/>
        </w:rPr>
        <w:t>Stępień</w:t>
      </w:r>
      <w:proofErr w:type="spellEnd"/>
      <w:r w:rsidRPr="001B101D">
        <w:rPr>
          <w:rFonts w:ascii="Arial" w:hAnsi="Arial" w:cs="Arial"/>
          <w:sz w:val="24"/>
          <w:szCs w:val="24"/>
          <w:lang w:val="en-IN"/>
        </w:rPr>
        <w:t>, B., 2020</w:t>
      </w:r>
      <w:bookmarkEnd w:id="18"/>
      <w:r w:rsidRPr="001B101D">
        <w:rPr>
          <w:rFonts w:ascii="Arial" w:hAnsi="Arial" w:cs="Arial"/>
          <w:sz w:val="24"/>
          <w:szCs w:val="24"/>
          <w:lang w:val="en-IN"/>
        </w:rPr>
        <w:t>. Luxury Supply Side. In </w:t>
      </w:r>
      <w:proofErr w:type="gramStart"/>
      <w:r w:rsidRPr="001B101D">
        <w:rPr>
          <w:rFonts w:ascii="Arial" w:hAnsi="Arial" w:cs="Arial"/>
          <w:i/>
          <w:iCs/>
          <w:sz w:val="24"/>
          <w:szCs w:val="24"/>
          <w:lang w:val="en-IN"/>
        </w:rPr>
        <w:t>The</w:t>
      </w:r>
      <w:proofErr w:type="gramEnd"/>
      <w:r w:rsidRPr="001B101D">
        <w:rPr>
          <w:rFonts w:ascii="Arial" w:hAnsi="Arial" w:cs="Arial"/>
          <w:i/>
          <w:iCs/>
          <w:sz w:val="24"/>
          <w:szCs w:val="24"/>
          <w:lang w:val="en-IN"/>
        </w:rPr>
        <w:t xml:space="preserve"> Value of Luxury</w:t>
      </w:r>
      <w:r w:rsidRPr="001B101D">
        <w:rPr>
          <w:rFonts w:ascii="Arial" w:hAnsi="Arial" w:cs="Arial"/>
          <w:sz w:val="24"/>
          <w:szCs w:val="24"/>
          <w:lang w:val="en-IN"/>
        </w:rPr>
        <w:t> (pp. 127-193). Palgrave Macmillan, Cham.</w:t>
      </w:r>
    </w:p>
    <w:p w14:paraId="628842DD" w14:textId="77777777" w:rsidR="001B101D" w:rsidRPr="001B101D" w:rsidRDefault="001B101D" w:rsidP="001B101D">
      <w:pPr>
        <w:rPr>
          <w:rFonts w:ascii="Arial" w:hAnsi="Arial" w:cs="Arial"/>
          <w:sz w:val="24"/>
          <w:szCs w:val="24"/>
          <w:lang w:val="en-IN"/>
        </w:rPr>
      </w:pPr>
      <w:proofErr w:type="spellStart"/>
      <w:r w:rsidRPr="001B101D">
        <w:rPr>
          <w:rFonts w:ascii="Arial" w:hAnsi="Arial" w:cs="Arial"/>
          <w:sz w:val="24"/>
          <w:szCs w:val="24"/>
          <w:lang w:val="en-IN"/>
        </w:rPr>
        <w:t>Stojanov</w:t>
      </w:r>
      <w:proofErr w:type="spellEnd"/>
      <w:r w:rsidRPr="001B101D">
        <w:rPr>
          <w:rFonts w:ascii="Arial" w:hAnsi="Arial" w:cs="Arial"/>
          <w:sz w:val="24"/>
          <w:szCs w:val="24"/>
          <w:lang w:val="en-IN"/>
        </w:rPr>
        <w:t xml:space="preserve">, M., 2020. The </w:t>
      </w:r>
      <w:proofErr w:type="spellStart"/>
      <w:r w:rsidRPr="001B101D">
        <w:rPr>
          <w:rFonts w:ascii="Arial" w:hAnsi="Arial" w:cs="Arial"/>
          <w:sz w:val="24"/>
          <w:szCs w:val="24"/>
          <w:lang w:val="en-IN"/>
        </w:rPr>
        <w:t>Labor</w:t>
      </w:r>
      <w:proofErr w:type="spellEnd"/>
      <w:r w:rsidRPr="001B101D">
        <w:rPr>
          <w:rFonts w:ascii="Arial" w:hAnsi="Arial" w:cs="Arial"/>
          <w:sz w:val="24"/>
          <w:szCs w:val="24"/>
          <w:lang w:val="en-IN"/>
        </w:rPr>
        <w:t xml:space="preserve"> Market in Economic Activity" Trade; repair of cars and motorcycles" in Conditions of Crisis Caused by COVID-19. </w:t>
      </w:r>
      <w:proofErr w:type="spellStart"/>
      <w:r w:rsidRPr="001B101D">
        <w:rPr>
          <w:rFonts w:ascii="Arial" w:hAnsi="Arial" w:cs="Arial"/>
          <w:i/>
          <w:iCs/>
          <w:sz w:val="24"/>
          <w:szCs w:val="24"/>
          <w:lang w:val="en-IN"/>
        </w:rPr>
        <w:t>Известия</w:t>
      </w:r>
      <w:proofErr w:type="spellEnd"/>
      <w:r w:rsidRPr="001B101D">
        <w:rPr>
          <w:rFonts w:ascii="Arial" w:hAnsi="Arial" w:cs="Arial"/>
          <w:i/>
          <w:iCs/>
          <w:sz w:val="24"/>
          <w:szCs w:val="24"/>
          <w:lang w:val="en-IN"/>
        </w:rPr>
        <w:t xml:space="preserve"> </w:t>
      </w:r>
      <w:proofErr w:type="spellStart"/>
      <w:r w:rsidRPr="001B101D">
        <w:rPr>
          <w:rFonts w:ascii="Arial" w:hAnsi="Arial" w:cs="Arial"/>
          <w:i/>
          <w:iCs/>
          <w:sz w:val="24"/>
          <w:szCs w:val="24"/>
          <w:lang w:val="en-IN"/>
        </w:rPr>
        <w:t>на</w:t>
      </w:r>
      <w:proofErr w:type="spellEnd"/>
      <w:r w:rsidRPr="001B101D">
        <w:rPr>
          <w:rFonts w:ascii="Arial" w:hAnsi="Arial" w:cs="Arial"/>
          <w:i/>
          <w:iCs/>
          <w:sz w:val="24"/>
          <w:szCs w:val="24"/>
          <w:lang w:val="en-IN"/>
        </w:rPr>
        <w:t xml:space="preserve"> </w:t>
      </w:r>
      <w:proofErr w:type="spellStart"/>
      <w:r w:rsidRPr="001B101D">
        <w:rPr>
          <w:rFonts w:ascii="Arial" w:hAnsi="Arial" w:cs="Arial"/>
          <w:i/>
          <w:iCs/>
          <w:sz w:val="24"/>
          <w:szCs w:val="24"/>
          <w:lang w:val="en-IN"/>
        </w:rPr>
        <w:t>Съюза</w:t>
      </w:r>
      <w:proofErr w:type="spellEnd"/>
      <w:r w:rsidRPr="001B101D">
        <w:rPr>
          <w:rFonts w:ascii="Arial" w:hAnsi="Arial" w:cs="Arial"/>
          <w:i/>
          <w:iCs/>
          <w:sz w:val="24"/>
          <w:szCs w:val="24"/>
          <w:lang w:val="en-IN"/>
        </w:rPr>
        <w:t xml:space="preserve"> </w:t>
      </w:r>
      <w:proofErr w:type="spellStart"/>
      <w:r w:rsidRPr="001B101D">
        <w:rPr>
          <w:rFonts w:ascii="Arial" w:hAnsi="Arial" w:cs="Arial"/>
          <w:i/>
          <w:iCs/>
          <w:sz w:val="24"/>
          <w:szCs w:val="24"/>
          <w:lang w:val="en-IN"/>
        </w:rPr>
        <w:t>на</w:t>
      </w:r>
      <w:proofErr w:type="spellEnd"/>
      <w:r w:rsidRPr="001B101D">
        <w:rPr>
          <w:rFonts w:ascii="Arial" w:hAnsi="Arial" w:cs="Arial"/>
          <w:i/>
          <w:iCs/>
          <w:sz w:val="24"/>
          <w:szCs w:val="24"/>
          <w:lang w:val="en-IN"/>
        </w:rPr>
        <w:t xml:space="preserve"> </w:t>
      </w:r>
      <w:proofErr w:type="spellStart"/>
      <w:r w:rsidRPr="001B101D">
        <w:rPr>
          <w:rFonts w:ascii="Arial" w:hAnsi="Arial" w:cs="Arial"/>
          <w:i/>
          <w:iCs/>
          <w:sz w:val="24"/>
          <w:szCs w:val="24"/>
          <w:lang w:val="en-IN"/>
        </w:rPr>
        <w:t>учените-Варна</w:t>
      </w:r>
      <w:proofErr w:type="spellEnd"/>
      <w:r w:rsidRPr="001B101D">
        <w:rPr>
          <w:rFonts w:ascii="Arial" w:hAnsi="Arial" w:cs="Arial"/>
          <w:i/>
          <w:iCs/>
          <w:sz w:val="24"/>
          <w:szCs w:val="24"/>
          <w:lang w:val="en-IN"/>
        </w:rPr>
        <w:t xml:space="preserve">. </w:t>
      </w:r>
      <w:proofErr w:type="spellStart"/>
      <w:r w:rsidRPr="001B101D">
        <w:rPr>
          <w:rFonts w:ascii="Arial" w:hAnsi="Arial" w:cs="Arial"/>
          <w:i/>
          <w:iCs/>
          <w:sz w:val="24"/>
          <w:szCs w:val="24"/>
          <w:lang w:val="en-IN"/>
        </w:rPr>
        <w:t>Серия</w:t>
      </w:r>
      <w:proofErr w:type="spellEnd"/>
      <w:r w:rsidRPr="001B101D">
        <w:rPr>
          <w:rFonts w:ascii="Arial" w:hAnsi="Arial" w:cs="Arial"/>
          <w:i/>
          <w:iCs/>
          <w:sz w:val="24"/>
          <w:szCs w:val="24"/>
          <w:lang w:val="en-IN"/>
        </w:rPr>
        <w:t xml:space="preserve"> </w:t>
      </w:r>
      <w:proofErr w:type="spellStart"/>
      <w:r w:rsidRPr="001B101D">
        <w:rPr>
          <w:rFonts w:ascii="Arial" w:hAnsi="Arial" w:cs="Arial"/>
          <w:i/>
          <w:iCs/>
          <w:sz w:val="24"/>
          <w:szCs w:val="24"/>
          <w:lang w:val="en-IN"/>
        </w:rPr>
        <w:t>Икономически</w:t>
      </w:r>
      <w:proofErr w:type="spellEnd"/>
      <w:r w:rsidRPr="001B101D">
        <w:rPr>
          <w:rFonts w:ascii="Arial" w:hAnsi="Arial" w:cs="Arial"/>
          <w:i/>
          <w:iCs/>
          <w:sz w:val="24"/>
          <w:szCs w:val="24"/>
          <w:lang w:val="en-IN"/>
        </w:rPr>
        <w:t xml:space="preserve"> </w:t>
      </w:r>
      <w:proofErr w:type="spellStart"/>
      <w:r w:rsidRPr="001B101D">
        <w:rPr>
          <w:rFonts w:ascii="Arial" w:hAnsi="Arial" w:cs="Arial"/>
          <w:i/>
          <w:iCs/>
          <w:sz w:val="24"/>
          <w:szCs w:val="24"/>
          <w:lang w:val="en-IN"/>
        </w:rPr>
        <w:t>науки</w:t>
      </w:r>
      <w:proofErr w:type="spellEnd"/>
      <w:r w:rsidRPr="001B101D">
        <w:rPr>
          <w:rFonts w:ascii="Arial" w:hAnsi="Arial" w:cs="Arial"/>
          <w:sz w:val="24"/>
          <w:szCs w:val="24"/>
          <w:lang w:val="en-IN"/>
        </w:rPr>
        <w:t>, </w:t>
      </w:r>
      <w:r w:rsidRPr="001B101D">
        <w:rPr>
          <w:rFonts w:ascii="Arial" w:hAnsi="Arial" w:cs="Arial"/>
          <w:i/>
          <w:iCs/>
          <w:sz w:val="24"/>
          <w:szCs w:val="24"/>
          <w:lang w:val="en-IN"/>
        </w:rPr>
        <w:t>9</w:t>
      </w:r>
      <w:r w:rsidRPr="001B101D">
        <w:rPr>
          <w:rFonts w:ascii="Arial" w:hAnsi="Arial" w:cs="Arial"/>
          <w:sz w:val="24"/>
          <w:szCs w:val="24"/>
          <w:lang w:val="en-IN"/>
        </w:rPr>
        <w:t>(2), pp.95-102.</w:t>
      </w:r>
    </w:p>
    <w:p w14:paraId="207A07EE" w14:textId="77777777" w:rsidR="001B101D" w:rsidRPr="001B101D" w:rsidRDefault="001B101D" w:rsidP="001B101D">
      <w:pPr>
        <w:rPr>
          <w:rFonts w:ascii="Arial" w:hAnsi="Arial" w:cs="Arial"/>
          <w:sz w:val="24"/>
          <w:szCs w:val="24"/>
          <w:lang w:val="en-IN"/>
        </w:rPr>
      </w:pPr>
      <w:bookmarkStart w:id="19" w:name="_Hlk57156818"/>
      <w:r w:rsidRPr="001B101D">
        <w:rPr>
          <w:rFonts w:ascii="Arial" w:hAnsi="Arial" w:cs="Arial"/>
          <w:sz w:val="24"/>
          <w:szCs w:val="24"/>
          <w:lang w:val="en-IN"/>
        </w:rPr>
        <w:t>Wu, Y., 2020</w:t>
      </w:r>
      <w:bookmarkEnd w:id="19"/>
      <w:r w:rsidRPr="001B101D">
        <w:rPr>
          <w:rFonts w:ascii="Arial" w:hAnsi="Arial" w:cs="Arial"/>
          <w:sz w:val="24"/>
          <w:szCs w:val="24"/>
          <w:lang w:val="en-IN"/>
        </w:rPr>
        <w:t>, February. The Marketing Strategies of IKEA in China Using Tools of PESTEL, Five Forces Model and SWOT Analysis. In </w:t>
      </w:r>
      <w:r w:rsidRPr="001B101D">
        <w:rPr>
          <w:rFonts w:ascii="Arial" w:hAnsi="Arial" w:cs="Arial"/>
          <w:i/>
          <w:iCs/>
          <w:sz w:val="24"/>
          <w:szCs w:val="24"/>
          <w:lang w:val="en-IN"/>
        </w:rPr>
        <w:t>International Academic Conference on Frontiers in Social Sciences and Management Innovation (IAFSM 2019)</w:t>
      </w:r>
      <w:r w:rsidRPr="001B101D">
        <w:rPr>
          <w:rFonts w:ascii="Arial" w:hAnsi="Arial" w:cs="Arial"/>
          <w:sz w:val="24"/>
          <w:szCs w:val="24"/>
          <w:lang w:val="en-IN"/>
        </w:rPr>
        <w:t> (pp. 348-355). Atlantis Press.</w:t>
      </w:r>
    </w:p>
    <w:p w14:paraId="18BD4062" w14:textId="77777777" w:rsidR="001B101D" w:rsidRPr="001B101D" w:rsidRDefault="001B101D" w:rsidP="001B101D">
      <w:pPr>
        <w:rPr>
          <w:rFonts w:ascii="Arial" w:hAnsi="Arial" w:cs="Arial"/>
          <w:sz w:val="24"/>
          <w:szCs w:val="24"/>
          <w:lang w:val="en-IN"/>
        </w:rPr>
      </w:pPr>
    </w:p>
    <w:p w14:paraId="4FFD9E0D" w14:textId="0D367B2D" w:rsidR="001B101D" w:rsidRPr="00DD7BEF" w:rsidRDefault="001B101D" w:rsidP="001B101D">
      <w:pPr>
        <w:rPr>
          <w:rFonts w:ascii="Arial" w:hAnsi="Arial" w:cs="Arial"/>
          <w:sz w:val="36"/>
          <w:szCs w:val="36"/>
        </w:rPr>
      </w:pPr>
    </w:p>
    <w:sectPr w:rsidR="001B101D" w:rsidRPr="00DD7BEF" w:rsidSect="00984254">
      <w:footerReference w:type="default" r:id="rId1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7D02F3" w14:textId="77777777" w:rsidR="003A742F" w:rsidRDefault="003A742F" w:rsidP="00DD7BEF">
      <w:pPr>
        <w:spacing w:after="0" w:line="240" w:lineRule="auto"/>
      </w:pPr>
      <w:r>
        <w:separator/>
      </w:r>
    </w:p>
  </w:endnote>
  <w:endnote w:type="continuationSeparator" w:id="0">
    <w:p w14:paraId="5B6E5318" w14:textId="77777777" w:rsidR="003A742F" w:rsidRDefault="003A742F" w:rsidP="00DD7B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09056298"/>
      <w:docPartObj>
        <w:docPartGallery w:val="Page Numbers (Bottom of Page)"/>
        <w:docPartUnique/>
      </w:docPartObj>
    </w:sdtPr>
    <w:sdtEndPr>
      <w:rPr>
        <w:noProof/>
      </w:rPr>
    </w:sdtEndPr>
    <w:sdtContent>
      <w:p w14:paraId="4003764B" w14:textId="77777777" w:rsidR="00984254" w:rsidRDefault="0098425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DDFD1A" w14:textId="77777777" w:rsidR="00984254" w:rsidRDefault="009842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A051C0" w14:textId="77777777" w:rsidR="003A742F" w:rsidRDefault="003A742F" w:rsidP="00DD7BEF">
      <w:pPr>
        <w:spacing w:after="0" w:line="240" w:lineRule="auto"/>
      </w:pPr>
      <w:r>
        <w:separator/>
      </w:r>
    </w:p>
  </w:footnote>
  <w:footnote w:type="continuationSeparator" w:id="0">
    <w:p w14:paraId="31AF5D6B" w14:textId="77777777" w:rsidR="003A742F" w:rsidRDefault="003A742F" w:rsidP="00DD7BE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BEF"/>
    <w:rsid w:val="00076C75"/>
    <w:rsid w:val="00187BDF"/>
    <w:rsid w:val="001B101D"/>
    <w:rsid w:val="002C54E2"/>
    <w:rsid w:val="003A742F"/>
    <w:rsid w:val="004765C6"/>
    <w:rsid w:val="004E0EF2"/>
    <w:rsid w:val="00743D59"/>
    <w:rsid w:val="007553D7"/>
    <w:rsid w:val="007C6EEF"/>
    <w:rsid w:val="009754E3"/>
    <w:rsid w:val="00984254"/>
    <w:rsid w:val="00B73C88"/>
    <w:rsid w:val="00C31660"/>
    <w:rsid w:val="00D74BCE"/>
    <w:rsid w:val="00DA1EA7"/>
    <w:rsid w:val="00DD7BEF"/>
    <w:rsid w:val="00EE7DC0"/>
    <w:rsid w:val="00FC72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00A954"/>
  <w15:chartTrackingRefBased/>
  <w15:docId w15:val="{F90B170F-96BE-408C-BFBF-C830D95DB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7BEF"/>
    <w:rPr>
      <w:color w:val="0563C1" w:themeColor="hyperlink"/>
      <w:u w:val="single"/>
    </w:rPr>
  </w:style>
  <w:style w:type="character" w:styleId="UnresolvedMention">
    <w:name w:val="Unresolved Mention"/>
    <w:basedOn w:val="DefaultParagraphFont"/>
    <w:uiPriority w:val="99"/>
    <w:semiHidden/>
    <w:unhideWhenUsed/>
    <w:rsid w:val="00DD7BEF"/>
    <w:rPr>
      <w:color w:val="605E5C"/>
      <w:shd w:val="clear" w:color="auto" w:fill="E1DFDD"/>
    </w:rPr>
  </w:style>
  <w:style w:type="paragraph" w:styleId="Header">
    <w:name w:val="header"/>
    <w:basedOn w:val="Normal"/>
    <w:link w:val="HeaderChar"/>
    <w:uiPriority w:val="99"/>
    <w:unhideWhenUsed/>
    <w:rsid w:val="00DD7B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7BEF"/>
  </w:style>
  <w:style w:type="paragraph" w:styleId="Footer">
    <w:name w:val="footer"/>
    <w:basedOn w:val="Normal"/>
    <w:link w:val="FooterChar"/>
    <w:uiPriority w:val="99"/>
    <w:unhideWhenUsed/>
    <w:rsid w:val="00DD7B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7B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tatista.com/statistics/385341/bentley-car-sales-in-the-united-kingd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economictimes.indiatimes.com/news/international/business/uk-gdp-collapsed-nearly-20-in-q2-in-historic-covid-hit/articleshow/78401592.cm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667D6C-4F72-4D13-88FF-0C17BF1FCD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2602</Words>
  <Characters>14832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 Vasile Purice</dc:creator>
  <cp:keywords/>
  <dc:description/>
  <cp:lastModifiedBy>Iulian Vasile Purice (1919243)</cp:lastModifiedBy>
  <cp:revision>4</cp:revision>
  <dcterms:created xsi:type="dcterms:W3CDTF">2021-01-11T20:21:00Z</dcterms:created>
  <dcterms:modified xsi:type="dcterms:W3CDTF">2021-01-11T20:25:00Z</dcterms:modified>
</cp:coreProperties>
</file>