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350BA64E" w:rsidR="00583709" w:rsidRDefault="00A6587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AEE0F82" w:rsidR="00583709" w:rsidRDefault="00C104D7">
            <w:pPr>
              <w:spacing w:before="120" w:after="120" w:line="360" w:lineRule="auto"/>
              <w:rPr>
                <w:rFonts w:ascii="Tahoma" w:eastAsia="Tahoma" w:hAnsi="Tahoma" w:cs="Tahoma"/>
                <w:sz w:val="32"/>
                <w:szCs w:val="32"/>
              </w:rPr>
            </w:pPr>
            <w:r>
              <w:rPr>
                <w:rFonts w:ascii="Tahoma" w:eastAsia="Tahoma" w:hAnsi="Tahoma" w:cs="Tahoma"/>
                <w:sz w:val="32"/>
                <w:szCs w:val="32"/>
              </w:rPr>
              <w:t>Nikita</w:t>
            </w:r>
            <w:r w:rsidR="00357B76">
              <w:rPr>
                <w:rFonts w:ascii="Tahoma" w:eastAsia="Tahoma" w:hAnsi="Tahoma" w:cs="Tahoma"/>
                <w:sz w:val="32"/>
                <w:szCs w:val="32"/>
              </w:rPr>
              <w:t xml:space="preserve"> Dee</w:t>
            </w:r>
            <w:r>
              <w:rPr>
                <w:rFonts w:ascii="Tahoma" w:eastAsia="Tahoma" w:hAnsi="Tahoma" w:cs="Tahoma"/>
                <w:sz w:val="32"/>
                <w:szCs w:val="32"/>
              </w:rPr>
              <w:t xml:space="preserve"> Owen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3856CF8" w:rsidR="00583709" w:rsidRDefault="00357B76">
            <w:pPr>
              <w:spacing w:before="120" w:after="120" w:line="360" w:lineRule="auto"/>
              <w:rPr>
                <w:rFonts w:ascii="Tahoma" w:eastAsia="Tahoma" w:hAnsi="Tahoma" w:cs="Tahoma"/>
                <w:sz w:val="32"/>
                <w:szCs w:val="32"/>
              </w:rPr>
            </w:pPr>
            <w:r>
              <w:rPr>
                <w:rFonts w:ascii="Tahoma" w:eastAsia="Tahoma" w:hAnsi="Tahoma" w:cs="Tahoma"/>
                <w:sz w:val="32"/>
                <w:szCs w:val="32"/>
              </w:rPr>
              <w:t>2238727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30DFD4C" w:rsidR="00583709" w:rsidRDefault="00357B76">
            <w:pPr>
              <w:spacing w:before="120" w:after="120" w:line="360" w:lineRule="auto"/>
              <w:rPr>
                <w:rFonts w:ascii="Tahoma" w:eastAsia="Tahoma" w:hAnsi="Tahoma" w:cs="Tahoma"/>
                <w:color w:val="FF0000"/>
                <w:sz w:val="32"/>
                <w:szCs w:val="32"/>
              </w:rPr>
            </w:pPr>
            <w:r w:rsidRPr="00357B76">
              <w:rPr>
                <w:rFonts w:ascii="Tahoma" w:eastAsia="Tahoma" w:hAnsi="Tahoma" w:cs="Tahoma"/>
                <w:color w:val="FF0000"/>
                <w:sz w:val="32"/>
                <w:szCs w:val="32"/>
              </w:rPr>
              <w:t>(BMSK5011)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67265A9" w:rsidR="00583709" w:rsidRDefault="00357B76">
            <w:pPr>
              <w:spacing w:before="120" w:after="120" w:line="360" w:lineRule="auto"/>
              <w:rPr>
                <w:rFonts w:ascii="Tahoma" w:eastAsia="Tahoma" w:hAnsi="Tahoma" w:cs="Tahoma"/>
                <w:color w:val="FF0000"/>
                <w:sz w:val="32"/>
                <w:szCs w:val="32"/>
              </w:rPr>
            </w:pPr>
            <w:r w:rsidRPr="00357B76">
              <w:rPr>
                <w:rFonts w:ascii="Tahoma" w:eastAsia="Tahoma" w:hAnsi="Tahoma" w:cs="Tahoma"/>
                <w:color w:val="FF0000"/>
                <w:sz w:val="32"/>
                <w:szCs w:val="32"/>
              </w:rPr>
              <w:t xml:space="preserve">Developing Workplace Critical Thinking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0F90E010" w14:textId="4D5315BB" w:rsidR="00694496"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92802502" w:history="1">
            <w:r w:rsidR="00694496" w:rsidRPr="003F4844">
              <w:rPr>
                <w:rStyle w:val="Hyperlink"/>
                <w:noProof/>
              </w:rPr>
              <w:t>Introduction</w:t>
            </w:r>
            <w:r w:rsidR="00694496">
              <w:rPr>
                <w:noProof/>
                <w:webHidden/>
              </w:rPr>
              <w:tab/>
            </w:r>
            <w:r w:rsidR="00694496">
              <w:rPr>
                <w:noProof/>
                <w:webHidden/>
              </w:rPr>
              <w:fldChar w:fldCharType="begin"/>
            </w:r>
            <w:r w:rsidR="00694496">
              <w:rPr>
                <w:noProof/>
                <w:webHidden/>
              </w:rPr>
              <w:instrText xml:space="preserve"> PAGEREF _Toc192802502 \h </w:instrText>
            </w:r>
            <w:r w:rsidR="00694496">
              <w:rPr>
                <w:noProof/>
                <w:webHidden/>
              </w:rPr>
            </w:r>
            <w:r w:rsidR="00694496">
              <w:rPr>
                <w:noProof/>
                <w:webHidden/>
              </w:rPr>
              <w:fldChar w:fldCharType="separate"/>
            </w:r>
            <w:r w:rsidR="00694496">
              <w:rPr>
                <w:noProof/>
                <w:webHidden/>
              </w:rPr>
              <w:t>3</w:t>
            </w:r>
            <w:r w:rsidR="00694496">
              <w:rPr>
                <w:noProof/>
                <w:webHidden/>
              </w:rPr>
              <w:fldChar w:fldCharType="end"/>
            </w:r>
          </w:hyperlink>
        </w:p>
        <w:p w14:paraId="43F076F7" w14:textId="40CBC9C2" w:rsidR="00694496" w:rsidRDefault="0069449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3" w:history="1">
            <w:r w:rsidRPr="003F4844">
              <w:rPr>
                <w:rStyle w:val="Hyperlink"/>
                <w:noProof/>
              </w:rPr>
              <w:t>The Role of Critical Thinking in Decision-Making and Problem-Solving</w:t>
            </w:r>
            <w:r>
              <w:rPr>
                <w:noProof/>
                <w:webHidden/>
              </w:rPr>
              <w:tab/>
            </w:r>
            <w:r>
              <w:rPr>
                <w:noProof/>
                <w:webHidden/>
              </w:rPr>
              <w:fldChar w:fldCharType="begin"/>
            </w:r>
            <w:r>
              <w:rPr>
                <w:noProof/>
                <w:webHidden/>
              </w:rPr>
              <w:instrText xml:space="preserve"> PAGEREF _Toc192802503 \h </w:instrText>
            </w:r>
            <w:r>
              <w:rPr>
                <w:noProof/>
                <w:webHidden/>
              </w:rPr>
            </w:r>
            <w:r>
              <w:rPr>
                <w:noProof/>
                <w:webHidden/>
              </w:rPr>
              <w:fldChar w:fldCharType="separate"/>
            </w:r>
            <w:r>
              <w:rPr>
                <w:noProof/>
                <w:webHidden/>
              </w:rPr>
              <w:t>3</w:t>
            </w:r>
            <w:r>
              <w:rPr>
                <w:noProof/>
                <w:webHidden/>
              </w:rPr>
              <w:fldChar w:fldCharType="end"/>
            </w:r>
          </w:hyperlink>
        </w:p>
        <w:p w14:paraId="7B10C18F" w14:textId="7D3FFC67"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4" w:history="1">
            <w:r w:rsidRPr="003F4844">
              <w:rPr>
                <w:rStyle w:val="Hyperlink"/>
                <w:noProof/>
              </w:rPr>
              <w:t>Definition and Importance</w:t>
            </w:r>
            <w:r>
              <w:rPr>
                <w:noProof/>
                <w:webHidden/>
              </w:rPr>
              <w:tab/>
            </w:r>
            <w:r>
              <w:rPr>
                <w:noProof/>
                <w:webHidden/>
              </w:rPr>
              <w:fldChar w:fldCharType="begin"/>
            </w:r>
            <w:r>
              <w:rPr>
                <w:noProof/>
                <w:webHidden/>
              </w:rPr>
              <w:instrText xml:space="preserve"> PAGEREF _Toc192802504 \h </w:instrText>
            </w:r>
            <w:r>
              <w:rPr>
                <w:noProof/>
                <w:webHidden/>
              </w:rPr>
            </w:r>
            <w:r>
              <w:rPr>
                <w:noProof/>
                <w:webHidden/>
              </w:rPr>
              <w:fldChar w:fldCharType="separate"/>
            </w:r>
            <w:r>
              <w:rPr>
                <w:noProof/>
                <w:webHidden/>
              </w:rPr>
              <w:t>3</w:t>
            </w:r>
            <w:r>
              <w:rPr>
                <w:noProof/>
                <w:webHidden/>
              </w:rPr>
              <w:fldChar w:fldCharType="end"/>
            </w:r>
          </w:hyperlink>
        </w:p>
        <w:p w14:paraId="4CDE975D" w14:textId="46BD032E"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5" w:history="1">
            <w:r w:rsidRPr="003F4844">
              <w:rPr>
                <w:rStyle w:val="Hyperlink"/>
                <w:noProof/>
              </w:rPr>
              <w:t>Critical Evaluation of Critical Thinking</w:t>
            </w:r>
            <w:r>
              <w:rPr>
                <w:noProof/>
                <w:webHidden/>
              </w:rPr>
              <w:tab/>
            </w:r>
            <w:r>
              <w:rPr>
                <w:noProof/>
                <w:webHidden/>
              </w:rPr>
              <w:fldChar w:fldCharType="begin"/>
            </w:r>
            <w:r>
              <w:rPr>
                <w:noProof/>
                <w:webHidden/>
              </w:rPr>
              <w:instrText xml:space="preserve"> PAGEREF _Toc192802505 \h </w:instrText>
            </w:r>
            <w:r>
              <w:rPr>
                <w:noProof/>
                <w:webHidden/>
              </w:rPr>
            </w:r>
            <w:r>
              <w:rPr>
                <w:noProof/>
                <w:webHidden/>
              </w:rPr>
              <w:fldChar w:fldCharType="separate"/>
            </w:r>
            <w:r>
              <w:rPr>
                <w:noProof/>
                <w:webHidden/>
              </w:rPr>
              <w:t>4</w:t>
            </w:r>
            <w:r>
              <w:rPr>
                <w:noProof/>
                <w:webHidden/>
              </w:rPr>
              <w:fldChar w:fldCharType="end"/>
            </w:r>
          </w:hyperlink>
        </w:p>
        <w:p w14:paraId="1261B3EA" w14:textId="30D5C2C5"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6" w:history="1">
            <w:r w:rsidRPr="003F4844">
              <w:rPr>
                <w:rStyle w:val="Hyperlink"/>
                <w:noProof/>
              </w:rPr>
              <w:t>Practical Implications</w:t>
            </w:r>
            <w:r>
              <w:rPr>
                <w:noProof/>
                <w:webHidden/>
              </w:rPr>
              <w:tab/>
            </w:r>
            <w:r>
              <w:rPr>
                <w:noProof/>
                <w:webHidden/>
              </w:rPr>
              <w:fldChar w:fldCharType="begin"/>
            </w:r>
            <w:r>
              <w:rPr>
                <w:noProof/>
                <w:webHidden/>
              </w:rPr>
              <w:instrText xml:space="preserve"> PAGEREF _Toc192802506 \h </w:instrText>
            </w:r>
            <w:r>
              <w:rPr>
                <w:noProof/>
                <w:webHidden/>
              </w:rPr>
            </w:r>
            <w:r>
              <w:rPr>
                <w:noProof/>
                <w:webHidden/>
              </w:rPr>
              <w:fldChar w:fldCharType="separate"/>
            </w:r>
            <w:r>
              <w:rPr>
                <w:noProof/>
                <w:webHidden/>
              </w:rPr>
              <w:t>4</w:t>
            </w:r>
            <w:r>
              <w:rPr>
                <w:noProof/>
                <w:webHidden/>
              </w:rPr>
              <w:fldChar w:fldCharType="end"/>
            </w:r>
          </w:hyperlink>
        </w:p>
        <w:p w14:paraId="493FC56A" w14:textId="25E1880A" w:rsidR="00694496" w:rsidRDefault="0069449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7" w:history="1">
            <w:r w:rsidRPr="003F4844">
              <w:rPr>
                <w:rStyle w:val="Hyperlink"/>
                <w:noProof/>
              </w:rPr>
              <w:t>Impact of Biases and Assumptions on Decision-Making</w:t>
            </w:r>
            <w:r>
              <w:rPr>
                <w:noProof/>
                <w:webHidden/>
              </w:rPr>
              <w:tab/>
            </w:r>
            <w:r>
              <w:rPr>
                <w:noProof/>
                <w:webHidden/>
              </w:rPr>
              <w:fldChar w:fldCharType="begin"/>
            </w:r>
            <w:r>
              <w:rPr>
                <w:noProof/>
                <w:webHidden/>
              </w:rPr>
              <w:instrText xml:space="preserve"> PAGEREF _Toc192802507 \h </w:instrText>
            </w:r>
            <w:r>
              <w:rPr>
                <w:noProof/>
                <w:webHidden/>
              </w:rPr>
            </w:r>
            <w:r>
              <w:rPr>
                <w:noProof/>
                <w:webHidden/>
              </w:rPr>
              <w:fldChar w:fldCharType="separate"/>
            </w:r>
            <w:r>
              <w:rPr>
                <w:noProof/>
                <w:webHidden/>
              </w:rPr>
              <w:t>5</w:t>
            </w:r>
            <w:r>
              <w:rPr>
                <w:noProof/>
                <w:webHidden/>
              </w:rPr>
              <w:fldChar w:fldCharType="end"/>
            </w:r>
          </w:hyperlink>
        </w:p>
        <w:p w14:paraId="2E855032" w14:textId="435E264D"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8" w:history="1">
            <w:r w:rsidRPr="003F4844">
              <w:rPr>
                <w:rStyle w:val="Hyperlink"/>
                <w:noProof/>
              </w:rPr>
              <w:t>Definition of Biases and Assumptions</w:t>
            </w:r>
            <w:r>
              <w:rPr>
                <w:noProof/>
                <w:webHidden/>
              </w:rPr>
              <w:tab/>
            </w:r>
            <w:r>
              <w:rPr>
                <w:noProof/>
                <w:webHidden/>
              </w:rPr>
              <w:fldChar w:fldCharType="begin"/>
            </w:r>
            <w:r>
              <w:rPr>
                <w:noProof/>
                <w:webHidden/>
              </w:rPr>
              <w:instrText xml:space="preserve"> PAGEREF _Toc192802508 \h </w:instrText>
            </w:r>
            <w:r>
              <w:rPr>
                <w:noProof/>
                <w:webHidden/>
              </w:rPr>
            </w:r>
            <w:r>
              <w:rPr>
                <w:noProof/>
                <w:webHidden/>
              </w:rPr>
              <w:fldChar w:fldCharType="separate"/>
            </w:r>
            <w:r>
              <w:rPr>
                <w:noProof/>
                <w:webHidden/>
              </w:rPr>
              <w:t>5</w:t>
            </w:r>
            <w:r>
              <w:rPr>
                <w:noProof/>
                <w:webHidden/>
              </w:rPr>
              <w:fldChar w:fldCharType="end"/>
            </w:r>
          </w:hyperlink>
        </w:p>
        <w:p w14:paraId="4B625C17" w14:textId="503886D1"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09" w:history="1">
            <w:r w:rsidRPr="003F4844">
              <w:rPr>
                <w:rStyle w:val="Hyperlink"/>
                <w:noProof/>
              </w:rPr>
              <w:t>Types of Biases and Their Impact on Decision-Making</w:t>
            </w:r>
            <w:r>
              <w:rPr>
                <w:noProof/>
                <w:webHidden/>
              </w:rPr>
              <w:tab/>
            </w:r>
            <w:r>
              <w:rPr>
                <w:noProof/>
                <w:webHidden/>
              </w:rPr>
              <w:fldChar w:fldCharType="begin"/>
            </w:r>
            <w:r>
              <w:rPr>
                <w:noProof/>
                <w:webHidden/>
              </w:rPr>
              <w:instrText xml:space="preserve"> PAGEREF _Toc192802509 \h </w:instrText>
            </w:r>
            <w:r>
              <w:rPr>
                <w:noProof/>
                <w:webHidden/>
              </w:rPr>
            </w:r>
            <w:r>
              <w:rPr>
                <w:noProof/>
                <w:webHidden/>
              </w:rPr>
              <w:fldChar w:fldCharType="separate"/>
            </w:r>
            <w:r>
              <w:rPr>
                <w:noProof/>
                <w:webHidden/>
              </w:rPr>
              <w:t>5</w:t>
            </w:r>
            <w:r>
              <w:rPr>
                <w:noProof/>
                <w:webHidden/>
              </w:rPr>
              <w:fldChar w:fldCharType="end"/>
            </w:r>
          </w:hyperlink>
        </w:p>
        <w:p w14:paraId="1773B49A" w14:textId="385777DA"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0" w:history="1">
            <w:r w:rsidRPr="003F4844">
              <w:rPr>
                <w:rStyle w:val="Hyperlink"/>
                <w:noProof/>
              </w:rPr>
              <w:t>Examples of Bias in the Workplace: The Case of a Self-Employed Eyelash Technician</w:t>
            </w:r>
            <w:r>
              <w:rPr>
                <w:noProof/>
                <w:webHidden/>
              </w:rPr>
              <w:tab/>
            </w:r>
            <w:r>
              <w:rPr>
                <w:noProof/>
                <w:webHidden/>
              </w:rPr>
              <w:fldChar w:fldCharType="begin"/>
            </w:r>
            <w:r>
              <w:rPr>
                <w:noProof/>
                <w:webHidden/>
              </w:rPr>
              <w:instrText xml:space="preserve"> PAGEREF _Toc192802510 \h </w:instrText>
            </w:r>
            <w:r>
              <w:rPr>
                <w:noProof/>
                <w:webHidden/>
              </w:rPr>
            </w:r>
            <w:r>
              <w:rPr>
                <w:noProof/>
                <w:webHidden/>
              </w:rPr>
              <w:fldChar w:fldCharType="separate"/>
            </w:r>
            <w:r>
              <w:rPr>
                <w:noProof/>
                <w:webHidden/>
              </w:rPr>
              <w:t>6</w:t>
            </w:r>
            <w:r>
              <w:rPr>
                <w:noProof/>
                <w:webHidden/>
              </w:rPr>
              <w:fldChar w:fldCharType="end"/>
            </w:r>
          </w:hyperlink>
        </w:p>
        <w:p w14:paraId="4CE42E0B" w14:textId="5467103E"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1" w:history="1">
            <w:r w:rsidRPr="003F4844">
              <w:rPr>
                <w:rStyle w:val="Hyperlink"/>
                <w:noProof/>
              </w:rPr>
              <w:t>Strategies to Mitigate Bias</w:t>
            </w:r>
            <w:r>
              <w:rPr>
                <w:noProof/>
                <w:webHidden/>
              </w:rPr>
              <w:tab/>
            </w:r>
            <w:r>
              <w:rPr>
                <w:noProof/>
                <w:webHidden/>
              </w:rPr>
              <w:fldChar w:fldCharType="begin"/>
            </w:r>
            <w:r>
              <w:rPr>
                <w:noProof/>
                <w:webHidden/>
              </w:rPr>
              <w:instrText xml:space="preserve"> PAGEREF _Toc192802511 \h </w:instrText>
            </w:r>
            <w:r>
              <w:rPr>
                <w:noProof/>
                <w:webHidden/>
              </w:rPr>
            </w:r>
            <w:r>
              <w:rPr>
                <w:noProof/>
                <w:webHidden/>
              </w:rPr>
              <w:fldChar w:fldCharType="separate"/>
            </w:r>
            <w:r>
              <w:rPr>
                <w:noProof/>
                <w:webHidden/>
              </w:rPr>
              <w:t>7</w:t>
            </w:r>
            <w:r>
              <w:rPr>
                <w:noProof/>
                <w:webHidden/>
              </w:rPr>
              <w:fldChar w:fldCharType="end"/>
            </w:r>
          </w:hyperlink>
        </w:p>
        <w:p w14:paraId="68C73B61" w14:textId="097B2B77" w:rsidR="00694496" w:rsidRDefault="0069449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2" w:history="1">
            <w:r w:rsidRPr="003F4844">
              <w:rPr>
                <w:rStyle w:val="Hyperlink"/>
                <w:noProof/>
              </w:rPr>
              <w:t>Application of Critical Thinking Frameworks in the Beauty Industry</w:t>
            </w:r>
            <w:r>
              <w:rPr>
                <w:noProof/>
                <w:webHidden/>
              </w:rPr>
              <w:tab/>
            </w:r>
            <w:r>
              <w:rPr>
                <w:noProof/>
                <w:webHidden/>
              </w:rPr>
              <w:fldChar w:fldCharType="begin"/>
            </w:r>
            <w:r>
              <w:rPr>
                <w:noProof/>
                <w:webHidden/>
              </w:rPr>
              <w:instrText xml:space="preserve"> PAGEREF _Toc192802512 \h </w:instrText>
            </w:r>
            <w:r>
              <w:rPr>
                <w:noProof/>
                <w:webHidden/>
              </w:rPr>
            </w:r>
            <w:r>
              <w:rPr>
                <w:noProof/>
                <w:webHidden/>
              </w:rPr>
              <w:fldChar w:fldCharType="separate"/>
            </w:r>
            <w:r>
              <w:rPr>
                <w:noProof/>
                <w:webHidden/>
              </w:rPr>
              <w:t>8</w:t>
            </w:r>
            <w:r>
              <w:rPr>
                <w:noProof/>
                <w:webHidden/>
              </w:rPr>
              <w:fldChar w:fldCharType="end"/>
            </w:r>
          </w:hyperlink>
        </w:p>
        <w:p w14:paraId="3E3DDAD8" w14:textId="752AA22B"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3" w:history="1">
            <w:r w:rsidRPr="003F4844">
              <w:rPr>
                <w:rStyle w:val="Hyperlink"/>
                <w:noProof/>
              </w:rPr>
              <w:t>Overview of Critical Thinking Frameworks</w:t>
            </w:r>
            <w:r>
              <w:rPr>
                <w:noProof/>
                <w:webHidden/>
              </w:rPr>
              <w:tab/>
            </w:r>
            <w:r>
              <w:rPr>
                <w:noProof/>
                <w:webHidden/>
              </w:rPr>
              <w:fldChar w:fldCharType="begin"/>
            </w:r>
            <w:r>
              <w:rPr>
                <w:noProof/>
                <w:webHidden/>
              </w:rPr>
              <w:instrText xml:space="preserve"> PAGEREF _Toc192802513 \h </w:instrText>
            </w:r>
            <w:r>
              <w:rPr>
                <w:noProof/>
                <w:webHidden/>
              </w:rPr>
            </w:r>
            <w:r>
              <w:rPr>
                <w:noProof/>
                <w:webHidden/>
              </w:rPr>
              <w:fldChar w:fldCharType="separate"/>
            </w:r>
            <w:r>
              <w:rPr>
                <w:noProof/>
                <w:webHidden/>
              </w:rPr>
              <w:t>8</w:t>
            </w:r>
            <w:r>
              <w:rPr>
                <w:noProof/>
                <w:webHidden/>
              </w:rPr>
              <w:fldChar w:fldCharType="end"/>
            </w:r>
          </w:hyperlink>
        </w:p>
        <w:p w14:paraId="66016BCE" w14:textId="2B21034C" w:rsidR="00694496" w:rsidRDefault="00694496">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4" w:history="1">
            <w:r w:rsidRPr="003F4844">
              <w:rPr>
                <w:rStyle w:val="Hyperlink"/>
                <w:noProof/>
              </w:rPr>
              <w:t>Bloom’s Taxonomy</w:t>
            </w:r>
            <w:r>
              <w:rPr>
                <w:noProof/>
                <w:webHidden/>
              </w:rPr>
              <w:tab/>
            </w:r>
            <w:r>
              <w:rPr>
                <w:noProof/>
                <w:webHidden/>
              </w:rPr>
              <w:fldChar w:fldCharType="begin"/>
            </w:r>
            <w:r>
              <w:rPr>
                <w:noProof/>
                <w:webHidden/>
              </w:rPr>
              <w:instrText xml:space="preserve"> PAGEREF _Toc192802514 \h </w:instrText>
            </w:r>
            <w:r>
              <w:rPr>
                <w:noProof/>
                <w:webHidden/>
              </w:rPr>
            </w:r>
            <w:r>
              <w:rPr>
                <w:noProof/>
                <w:webHidden/>
              </w:rPr>
              <w:fldChar w:fldCharType="separate"/>
            </w:r>
            <w:r>
              <w:rPr>
                <w:noProof/>
                <w:webHidden/>
              </w:rPr>
              <w:t>8</w:t>
            </w:r>
            <w:r>
              <w:rPr>
                <w:noProof/>
                <w:webHidden/>
              </w:rPr>
              <w:fldChar w:fldCharType="end"/>
            </w:r>
          </w:hyperlink>
        </w:p>
        <w:p w14:paraId="5F91A7C8" w14:textId="051C9174" w:rsidR="00694496" w:rsidRDefault="00694496">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5" w:history="1">
            <w:r w:rsidRPr="003F4844">
              <w:rPr>
                <w:rStyle w:val="Hyperlink"/>
                <w:noProof/>
              </w:rPr>
              <w:t>Krathwohl’s Taxonomy</w:t>
            </w:r>
            <w:r>
              <w:rPr>
                <w:noProof/>
                <w:webHidden/>
              </w:rPr>
              <w:tab/>
            </w:r>
            <w:r>
              <w:rPr>
                <w:noProof/>
                <w:webHidden/>
              </w:rPr>
              <w:fldChar w:fldCharType="begin"/>
            </w:r>
            <w:r>
              <w:rPr>
                <w:noProof/>
                <w:webHidden/>
              </w:rPr>
              <w:instrText xml:space="preserve"> PAGEREF _Toc192802515 \h </w:instrText>
            </w:r>
            <w:r>
              <w:rPr>
                <w:noProof/>
                <w:webHidden/>
              </w:rPr>
            </w:r>
            <w:r>
              <w:rPr>
                <w:noProof/>
                <w:webHidden/>
              </w:rPr>
              <w:fldChar w:fldCharType="separate"/>
            </w:r>
            <w:r>
              <w:rPr>
                <w:noProof/>
                <w:webHidden/>
              </w:rPr>
              <w:t>8</w:t>
            </w:r>
            <w:r>
              <w:rPr>
                <w:noProof/>
                <w:webHidden/>
              </w:rPr>
              <w:fldChar w:fldCharType="end"/>
            </w:r>
          </w:hyperlink>
        </w:p>
        <w:p w14:paraId="71DE9DB6" w14:textId="3599B9D9" w:rsidR="00694496" w:rsidRDefault="00694496">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6" w:history="1">
            <w:r w:rsidRPr="003F4844">
              <w:rPr>
                <w:rStyle w:val="Hyperlink"/>
                <w:noProof/>
              </w:rPr>
              <w:t>The RED Model</w:t>
            </w:r>
            <w:r>
              <w:rPr>
                <w:noProof/>
                <w:webHidden/>
              </w:rPr>
              <w:tab/>
            </w:r>
            <w:r>
              <w:rPr>
                <w:noProof/>
                <w:webHidden/>
              </w:rPr>
              <w:fldChar w:fldCharType="begin"/>
            </w:r>
            <w:r>
              <w:rPr>
                <w:noProof/>
                <w:webHidden/>
              </w:rPr>
              <w:instrText xml:space="preserve"> PAGEREF _Toc192802516 \h </w:instrText>
            </w:r>
            <w:r>
              <w:rPr>
                <w:noProof/>
                <w:webHidden/>
              </w:rPr>
            </w:r>
            <w:r>
              <w:rPr>
                <w:noProof/>
                <w:webHidden/>
              </w:rPr>
              <w:fldChar w:fldCharType="separate"/>
            </w:r>
            <w:r>
              <w:rPr>
                <w:noProof/>
                <w:webHidden/>
              </w:rPr>
              <w:t>9</w:t>
            </w:r>
            <w:r>
              <w:rPr>
                <w:noProof/>
                <w:webHidden/>
              </w:rPr>
              <w:fldChar w:fldCharType="end"/>
            </w:r>
          </w:hyperlink>
        </w:p>
        <w:p w14:paraId="04554B34" w14:textId="4EC09778"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7" w:history="1">
            <w:r w:rsidRPr="003F4844">
              <w:rPr>
                <w:rStyle w:val="Hyperlink"/>
                <w:noProof/>
              </w:rPr>
              <w:t>Application of Critical Thinking Frameworks</w:t>
            </w:r>
            <w:r>
              <w:rPr>
                <w:noProof/>
                <w:webHidden/>
              </w:rPr>
              <w:tab/>
            </w:r>
            <w:r>
              <w:rPr>
                <w:noProof/>
                <w:webHidden/>
              </w:rPr>
              <w:fldChar w:fldCharType="begin"/>
            </w:r>
            <w:r>
              <w:rPr>
                <w:noProof/>
                <w:webHidden/>
              </w:rPr>
              <w:instrText xml:space="preserve"> PAGEREF _Toc192802517 \h </w:instrText>
            </w:r>
            <w:r>
              <w:rPr>
                <w:noProof/>
                <w:webHidden/>
              </w:rPr>
            </w:r>
            <w:r>
              <w:rPr>
                <w:noProof/>
                <w:webHidden/>
              </w:rPr>
              <w:fldChar w:fldCharType="separate"/>
            </w:r>
            <w:r>
              <w:rPr>
                <w:noProof/>
                <w:webHidden/>
              </w:rPr>
              <w:t>9</w:t>
            </w:r>
            <w:r>
              <w:rPr>
                <w:noProof/>
                <w:webHidden/>
              </w:rPr>
              <w:fldChar w:fldCharType="end"/>
            </w:r>
          </w:hyperlink>
        </w:p>
        <w:p w14:paraId="5732B593" w14:textId="37AE97D7" w:rsidR="00694496" w:rsidRDefault="00694496">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8" w:history="1">
            <w:r w:rsidRPr="003F4844">
              <w:rPr>
                <w:rStyle w:val="Hyperlink"/>
                <w:noProof/>
              </w:rPr>
              <w:t>Using Bloom’s Taxonomy in the Beauty Industry</w:t>
            </w:r>
            <w:r>
              <w:rPr>
                <w:noProof/>
                <w:webHidden/>
              </w:rPr>
              <w:tab/>
            </w:r>
            <w:r>
              <w:rPr>
                <w:noProof/>
                <w:webHidden/>
              </w:rPr>
              <w:fldChar w:fldCharType="begin"/>
            </w:r>
            <w:r>
              <w:rPr>
                <w:noProof/>
                <w:webHidden/>
              </w:rPr>
              <w:instrText xml:space="preserve"> PAGEREF _Toc192802518 \h </w:instrText>
            </w:r>
            <w:r>
              <w:rPr>
                <w:noProof/>
                <w:webHidden/>
              </w:rPr>
            </w:r>
            <w:r>
              <w:rPr>
                <w:noProof/>
                <w:webHidden/>
              </w:rPr>
              <w:fldChar w:fldCharType="separate"/>
            </w:r>
            <w:r>
              <w:rPr>
                <w:noProof/>
                <w:webHidden/>
              </w:rPr>
              <w:t>9</w:t>
            </w:r>
            <w:r>
              <w:rPr>
                <w:noProof/>
                <w:webHidden/>
              </w:rPr>
              <w:fldChar w:fldCharType="end"/>
            </w:r>
          </w:hyperlink>
        </w:p>
        <w:p w14:paraId="4F6C9E45" w14:textId="7104D8D3"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19" w:history="1">
            <w:r w:rsidRPr="003F4844">
              <w:rPr>
                <w:rStyle w:val="Hyperlink"/>
                <w:noProof/>
              </w:rPr>
              <w:t>Effectiveness of Critical Thinking Frameworks in Workplace Decision-Making</w:t>
            </w:r>
            <w:r>
              <w:rPr>
                <w:noProof/>
                <w:webHidden/>
              </w:rPr>
              <w:tab/>
            </w:r>
            <w:r>
              <w:rPr>
                <w:noProof/>
                <w:webHidden/>
              </w:rPr>
              <w:fldChar w:fldCharType="begin"/>
            </w:r>
            <w:r>
              <w:rPr>
                <w:noProof/>
                <w:webHidden/>
              </w:rPr>
              <w:instrText xml:space="preserve"> PAGEREF _Toc192802519 \h </w:instrText>
            </w:r>
            <w:r>
              <w:rPr>
                <w:noProof/>
                <w:webHidden/>
              </w:rPr>
            </w:r>
            <w:r>
              <w:rPr>
                <w:noProof/>
                <w:webHidden/>
              </w:rPr>
              <w:fldChar w:fldCharType="separate"/>
            </w:r>
            <w:r>
              <w:rPr>
                <w:noProof/>
                <w:webHidden/>
              </w:rPr>
              <w:t>10</w:t>
            </w:r>
            <w:r>
              <w:rPr>
                <w:noProof/>
                <w:webHidden/>
              </w:rPr>
              <w:fldChar w:fldCharType="end"/>
            </w:r>
          </w:hyperlink>
        </w:p>
        <w:p w14:paraId="15009D0D" w14:textId="1222610D" w:rsidR="00694496" w:rsidRDefault="0069449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20" w:history="1">
            <w:r w:rsidRPr="003F4844">
              <w:rPr>
                <w:rStyle w:val="Hyperlink"/>
                <w:noProof/>
              </w:rPr>
              <w:t>Conclusion</w:t>
            </w:r>
            <w:r>
              <w:rPr>
                <w:noProof/>
                <w:webHidden/>
              </w:rPr>
              <w:tab/>
            </w:r>
            <w:r>
              <w:rPr>
                <w:noProof/>
                <w:webHidden/>
              </w:rPr>
              <w:fldChar w:fldCharType="begin"/>
            </w:r>
            <w:r>
              <w:rPr>
                <w:noProof/>
                <w:webHidden/>
              </w:rPr>
              <w:instrText xml:space="preserve"> PAGEREF _Toc192802520 \h </w:instrText>
            </w:r>
            <w:r>
              <w:rPr>
                <w:noProof/>
                <w:webHidden/>
              </w:rPr>
            </w:r>
            <w:r>
              <w:rPr>
                <w:noProof/>
                <w:webHidden/>
              </w:rPr>
              <w:fldChar w:fldCharType="separate"/>
            </w:r>
            <w:r>
              <w:rPr>
                <w:noProof/>
                <w:webHidden/>
              </w:rPr>
              <w:t>11</w:t>
            </w:r>
            <w:r>
              <w:rPr>
                <w:noProof/>
                <w:webHidden/>
              </w:rPr>
              <w:fldChar w:fldCharType="end"/>
            </w:r>
          </w:hyperlink>
        </w:p>
        <w:p w14:paraId="5395C959" w14:textId="1963D02D" w:rsidR="00694496" w:rsidRDefault="0069449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21" w:history="1">
            <w:r w:rsidRPr="003F4844">
              <w:rPr>
                <w:rStyle w:val="Hyperlink"/>
                <w:noProof/>
              </w:rPr>
              <w:t>Recommendations for the Workplace</w:t>
            </w:r>
            <w:r>
              <w:rPr>
                <w:noProof/>
                <w:webHidden/>
              </w:rPr>
              <w:tab/>
            </w:r>
            <w:r>
              <w:rPr>
                <w:noProof/>
                <w:webHidden/>
              </w:rPr>
              <w:fldChar w:fldCharType="begin"/>
            </w:r>
            <w:r>
              <w:rPr>
                <w:noProof/>
                <w:webHidden/>
              </w:rPr>
              <w:instrText xml:space="preserve"> PAGEREF _Toc192802521 \h </w:instrText>
            </w:r>
            <w:r>
              <w:rPr>
                <w:noProof/>
                <w:webHidden/>
              </w:rPr>
            </w:r>
            <w:r>
              <w:rPr>
                <w:noProof/>
                <w:webHidden/>
              </w:rPr>
              <w:fldChar w:fldCharType="separate"/>
            </w:r>
            <w:r>
              <w:rPr>
                <w:noProof/>
                <w:webHidden/>
              </w:rPr>
              <w:t>11</w:t>
            </w:r>
            <w:r>
              <w:rPr>
                <w:noProof/>
                <w:webHidden/>
              </w:rPr>
              <w:fldChar w:fldCharType="end"/>
            </w:r>
          </w:hyperlink>
        </w:p>
        <w:p w14:paraId="345A3C11" w14:textId="26944EEF" w:rsidR="00694496" w:rsidRDefault="0069449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92802522" w:history="1">
            <w:r w:rsidRPr="003F4844">
              <w:rPr>
                <w:rStyle w:val="Hyperlink"/>
                <w:noProof/>
              </w:rPr>
              <w:t>References</w:t>
            </w:r>
            <w:r>
              <w:rPr>
                <w:noProof/>
                <w:webHidden/>
              </w:rPr>
              <w:tab/>
            </w:r>
            <w:r>
              <w:rPr>
                <w:noProof/>
                <w:webHidden/>
              </w:rPr>
              <w:fldChar w:fldCharType="begin"/>
            </w:r>
            <w:r>
              <w:rPr>
                <w:noProof/>
                <w:webHidden/>
              </w:rPr>
              <w:instrText xml:space="preserve"> PAGEREF _Toc192802522 \h </w:instrText>
            </w:r>
            <w:r>
              <w:rPr>
                <w:noProof/>
                <w:webHidden/>
              </w:rPr>
            </w:r>
            <w:r>
              <w:rPr>
                <w:noProof/>
                <w:webHidden/>
              </w:rPr>
              <w:fldChar w:fldCharType="separate"/>
            </w:r>
            <w:r>
              <w:rPr>
                <w:noProof/>
                <w:webHidden/>
              </w:rPr>
              <w:t>13</w:t>
            </w:r>
            <w:r>
              <w:rPr>
                <w:noProof/>
                <w:webHidden/>
              </w:rPr>
              <w:fldChar w:fldCharType="end"/>
            </w:r>
          </w:hyperlink>
        </w:p>
        <w:p w14:paraId="2BF66C93" w14:textId="04BF1EC3"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51561A45" w14:textId="6FB06462" w:rsidR="006710F4" w:rsidRDefault="008312FD" w:rsidP="008B0FDF">
      <w:pPr>
        <w:pStyle w:val="Heading1"/>
      </w:pPr>
      <w:r>
        <w:br w:type="page"/>
      </w:r>
      <w:bookmarkStart w:id="0" w:name="_Toc192802502"/>
      <w:r w:rsidR="006710F4">
        <w:lastRenderedPageBreak/>
        <w:t>Introduction</w:t>
      </w:r>
      <w:bookmarkEnd w:id="0"/>
      <w:r w:rsidR="006710F4">
        <w:t xml:space="preserve"> </w:t>
      </w:r>
    </w:p>
    <w:p w14:paraId="4838426D" w14:textId="2D9EBC5F" w:rsidR="006710F4" w:rsidRDefault="006710F4" w:rsidP="006710F4">
      <w:pPr>
        <w:pStyle w:val="NoSpacing"/>
      </w:pPr>
      <w:r>
        <w:t xml:space="preserve">Critical thinking is an essential cognitive process that involves the ability to </w:t>
      </w:r>
      <w:r w:rsidR="00694496">
        <w:t>analyse</w:t>
      </w:r>
      <w:r>
        <w:t>, evaluate, and synthesize information in a clear, systematic, and objective manner. It requires individuals to assess arguments, identify underlying assumptions, and make well-informed decisions based on logic and evidence (Facione, 2011). In the workplace, critical thinking plays a pivotal role in decision-making and problem-solving, as it allows employees and leaders to approach complex challenges with clarity and precision. By using critical thinking, individuals can avoid impulsive decisions and instead rely on rational processes that lead to more effective outcomes, fostering a productive and efficient work environment (Paul &amp; Elder, 2014).</w:t>
      </w:r>
    </w:p>
    <w:p w14:paraId="31593C3F" w14:textId="77777777" w:rsidR="006710F4" w:rsidRDefault="006710F4" w:rsidP="006710F4">
      <w:pPr>
        <w:pStyle w:val="NoSpacing"/>
      </w:pPr>
    </w:p>
    <w:p w14:paraId="4768FEE6" w14:textId="0C686B9A" w:rsidR="006710F4" w:rsidRDefault="006710F4" w:rsidP="006710F4">
      <w:pPr>
        <w:pStyle w:val="NoSpacing"/>
      </w:pPr>
      <w:r>
        <w:t xml:space="preserve">The purpose of this report is to critically evaluate the role of critical thinking in decision-making and problem-solving within the workplace. Specifically, it will explore how critical thinking influences the decision-making process, how biases and assumptions (such as values, attitudes, and beliefs) can impact or skew decisions, and how critical thinking frameworks can be applied to enhance workplace decision-making. </w:t>
      </w:r>
      <w:commentRangeStart w:id="1"/>
      <w:r>
        <w:t>The</w:t>
      </w:r>
      <w:commentRangeEnd w:id="1"/>
      <w:r w:rsidR="00694496">
        <w:rPr>
          <w:rStyle w:val="CommentReference"/>
        </w:rPr>
        <w:commentReference w:id="1"/>
      </w:r>
      <w:r>
        <w:t xml:space="preserve"> report will also examine various theories and frameworks related to critical thinking, such as Bloom's and Krathwohl's taxonomies, as well as the RED model to illustrate how these tools can be used in real-world scenarios.</w:t>
      </w:r>
    </w:p>
    <w:p w14:paraId="2207985F" w14:textId="77777777" w:rsidR="006710F4" w:rsidRDefault="006710F4" w:rsidP="006710F4">
      <w:pPr>
        <w:pStyle w:val="NoSpacing"/>
      </w:pPr>
    </w:p>
    <w:p w14:paraId="186D2DAF" w14:textId="77777777" w:rsidR="006710F4" w:rsidRDefault="006710F4" w:rsidP="006710F4">
      <w:pPr>
        <w:pStyle w:val="NoSpacing"/>
      </w:pPr>
      <w:commentRangeStart w:id="2"/>
      <w:r>
        <w:t>The report is structured as follows: it begins with an evaluation of the importance of critical thinking in workplace decision-making and problem-solving. Next, it explores the role of biases and assumptions in influencing decision-making outcomes.</w:t>
      </w:r>
      <w:commentRangeEnd w:id="2"/>
      <w:r w:rsidR="00056D66">
        <w:rPr>
          <w:rStyle w:val="CommentReference"/>
        </w:rPr>
        <w:commentReference w:id="2"/>
      </w:r>
      <w:r>
        <w:t xml:space="preserve"> Finally, </w:t>
      </w:r>
      <w:commentRangeStart w:id="3"/>
      <w:r>
        <w:t>the</w:t>
      </w:r>
      <w:commentRangeEnd w:id="3"/>
      <w:r w:rsidR="00056D66">
        <w:rPr>
          <w:rStyle w:val="CommentReference"/>
        </w:rPr>
        <w:commentReference w:id="3"/>
      </w:r>
      <w:r>
        <w:t xml:space="preserve"> report applies critical thinking frameworks to a workplace scenario, demonstrating their practical use in improving decision-making processes. Through this exploration, the report aims to provide a comprehensive understanding of how critical thinking can be utilized to foster better decision-making and enhance organizational effectiveness.</w:t>
      </w:r>
    </w:p>
    <w:p w14:paraId="3D6B7E88" w14:textId="77777777" w:rsidR="00424A33" w:rsidRDefault="00424A33" w:rsidP="006710F4">
      <w:pPr>
        <w:pStyle w:val="NoSpacing"/>
      </w:pPr>
    </w:p>
    <w:p w14:paraId="41FA8C0C" w14:textId="5D07E4DB" w:rsidR="00F168DC" w:rsidRDefault="00F168DC" w:rsidP="008B0FDF">
      <w:pPr>
        <w:pStyle w:val="Heading1"/>
      </w:pPr>
      <w:bookmarkStart w:id="4" w:name="_Toc192802503"/>
      <w:r w:rsidRPr="00F168DC">
        <w:t>The Role of Critical Thinking in Decision-Making and Problem-Solving</w:t>
      </w:r>
      <w:bookmarkEnd w:id="4"/>
    </w:p>
    <w:p w14:paraId="234F2472" w14:textId="77777777" w:rsidR="00F168DC" w:rsidRDefault="00F168DC" w:rsidP="00F168DC">
      <w:pPr>
        <w:pStyle w:val="Heading2"/>
      </w:pPr>
      <w:bookmarkStart w:id="5" w:name="_Toc192802504"/>
      <w:r>
        <w:t>Definition and Importance</w:t>
      </w:r>
      <w:bookmarkEnd w:id="5"/>
    </w:p>
    <w:p w14:paraId="6536B3AD" w14:textId="670B4D62" w:rsidR="00F168DC" w:rsidRDefault="00F168DC" w:rsidP="00F168DC">
      <w:r>
        <w:t>Critical thinking is widely recognized as a crucial skill for making well-informed decisions and solving problems effectively, particularly in a workplace setting. It is defined as the ability to think clearly and rationally, understanding the logical connection between ideas. Critical thinking enables individuals to evaluate information objectively, consider alternative perspectives, and make decisions based on evidence rather than intuition or bias (Paul &amp; Elder, 2014). In the workplace, this skill is vital because it allows employees at all levels to approach complex challenges in a structured and methodical way, leading to more accurate and efficient solutions. As organizations increasingly face complex, fast-paced, and dynamic work environments, critical thinking ensures that decisions are made thoughtfully and strategically, ultimately contributing to the success and sustainability of the organization (Cottrell, 2011).</w:t>
      </w:r>
    </w:p>
    <w:p w14:paraId="7E97E848" w14:textId="77777777" w:rsidR="00F168DC" w:rsidRDefault="00F168DC" w:rsidP="00F168DC">
      <w:pPr>
        <w:pStyle w:val="Heading2"/>
      </w:pPr>
      <w:bookmarkStart w:id="6" w:name="_Toc192802505"/>
      <w:r>
        <w:t>Critical Evaluation of Critical Thinking</w:t>
      </w:r>
      <w:bookmarkEnd w:id="6"/>
    </w:p>
    <w:p w14:paraId="1FD4D353" w14:textId="3FDE0C1B" w:rsidR="00F168DC" w:rsidRDefault="00F168DC" w:rsidP="00F168DC">
      <w:r>
        <w:t>Critical thinking plays an essential role in decision-making and problem-solving by engaging several cognitive processes. These processes include analysis, evaluation, and reasoning. Analysis involves breaking down complex information or problems into manageable components, allowing individuals to identify key factors and relationships. For instance, in strategic planning, critical thinking enables decision-makers to examine internal and external factors affecting the organization and understand how these factors interrelate. Evaluation involves assessing the strengths and weaknesses of various arguments or solutions. By evaluating different alternatives based on evidence, individuals can select the most effective approach. Reasoning allows individuals to draw conclusions logically, ensuring that decisions are based on sound principles rather than emotional responses (Facione, 2011).</w:t>
      </w:r>
    </w:p>
    <w:p w14:paraId="3B561D45" w14:textId="448338BB" w:rsidR="00F168DC" w:rsidRDefault="00F168DC" w:rsidP="00F168DC">
      <w:r>
        <w:t>Critical thinking also enhances creativity in the workplace by encouraging individuals to think beyond conventional solutions and consider innovative approaches. When employees apply critical thinking, they challenge existing assumptions, which can lead to the generation of new ideas and improvements in processes or products. Additionally, critical thinking fosters objectivity. By focusing on facts and evidence, it helps individuals make decisions that are free from personal biases or emotional influences. This objectivity is particularly important in ensuring fairness and consistency in decision-making, particularly in areas like performance evaluations and resource allocation (Paul &amp; Elder, 2014).</w:t>
      </w:r>
    </w:p>
    <w:p w14:paraId="309C6CA3" w14:textId="79243E5D" w:rsidR="00F168DC" w:rsidRDefault="00F168DC" w:rsidP="00F168DC">
      <w:r>
        <w:t>Moreover, critical thinking contributes to efficiency in problem-solving. In the fast-paced work environment, the ability to make decisions quickly without sacrificing accuracy is crucial. Critical thinking skills enable individuals to quickly sift through information, identify key issues, and apply appropriate solutions, thereby reducing decision-making time while maintaining effectiveness (Cottrell, 2011).</w:t>
      </w:r>
    </w:p>
    <w:p w14:paraId="7C006B86" w14:textId="77777777" w:rsidR="00F168DC" w:rsidRDefault="00F168DC" w:rsidP="00F168DC">
      <w:pPr>
        <w:pStyle w:val="Heading2"/>
      </w:pPr>
      <w:bookmarkStart w:id="7" w:name="_Toc192802506"/>
      <w:r>
        <w:t>Practical Implications</w:t>
      </w:r>
      <w:bookmarkEnd w:id="7"/>
    </w:p>
    <w:p w14:paraId="5E10E732" w14:textId="7E796D38" w:rsidR="00F168DC" w:rsidRDefault="00F168DC" w:rsidP="00F168DC">
      <w:r>
        <w:t xml:space="preserve">In the workplace, critical thinking is applied in various contexts, including leadership, conflict resolution, and strategic planning. In leadership, critical thinking helps leaders make informed decisions by considering all relevant data and anticipating potential outcomes. For example, when faced with a decision about whether to expand into a new market, a leader must critically assess market trends, competitor </w:t>
      </w:r>
      <w:r w:rsidR="00FF56BC">
        <w:t>behaviour</w:t>
      </w:r>
      <w:r>
        <w:t>, financial implications, and potential risks. By applying critical thinking, the leader ensures that the decision is not based solely on intuition or external pressures, but rather on a thorough analysis of the situation (Gibbons, 2013).</w:t>
      </w:r>
    </w:p>
    <w:p w14:paraId="28F1C544" w14:textId="135FEBDE" w:rsidR="00F168DC" w:rsidRDefault="00F168DC" w:rsidP="00F168DC">
      <w:r>
        <w:t>In conflict resolution, critical thinking is essential for understanding the root causes of disagreements and identifying fair solutions. By evaluating both sides of an argument and considering the underlying interests of each party, individuals can propose solutions that are balanced and equitable. For instance, in a workplace dispute, critical thinking allows managers to look beyond the surface-level issue and identify the deeper concerns at play, whether they involve communication breakdowns, resource allocation, or personal values (Paul &amp; Elder, 2014).</w:t>
      </w:r>
    </w:p>
    <w:p w14:paraId="623225B3" w14:textId="61E85420" w:rsidR="00F168DC" w:rsidRDefault="00F168DC" w:rsidP="008B0FDF">
      <w:r>
        <w:t xml:space="preserve">Strategic planning is another area where critical thinking is indispensable. In strategic decision-making, critical thinking ensures that long-term goals are aligned with the organization’s capabilities and market realities. By evaluating different strategic options and considering their potential impact on the organization, decision-makers can develop plans that are both ambitious and achievable. Critical thinking helps leaders anticipate potential challenges and adapt their </w:t>
      </w:r>
      <w:r w:rsidR="00A6587B">
        <w:t>strategies,</w:t>
      </w:r>
      <w:r>
        <w:t xml:space="preserve"> accordingly, ensuring the organization remains agile and competitive (Cottrell, 2011).</w:t>
      </w:r>
    </w:p>
    <w:p w14:paraId="0F3B671E" w14:textId="77777777" w:rsidR="008B0FDF" w:rsidRDefault="00F168DC" w:rsidP="00F168DC">
      <w:r>
        <w:t>Critical thinking is a key component in workplace decision-making and problem-solving. Its ability to engage cognitive processes such as analysis, evaluation, and reasoning leads to more informed, creative, objective, and efficient decision-making. The application of critical thinking in leadership, conflict resolution, and strategic planning ensures that decisions are grounded in evidence and logic, ultimately contributing to the success and stability of an organization. By fostering a culture that prioritizes critical</w:t>
      </w:r>
    </w:p>
    <w:p w14:paraId="33205B7F" w14:textId="23730960" w:rsidR="00F168DC" w:rsidRDefault="00F168DC" w:rsidP="00F168DC">
      <w:r>
        <w:t>thinking, organizations can ensure that their employees are equipped to face complex challenges and make decisions that are in the best interest of the business.</w:t>
      </w:r>
    </w:p>
    <w:p w14:paraId="69D210E7" w14:textId="12E39D13" w:rsidR="005518E0" w:rsidRDefault="005518E0" w:rsidP="008B0FDF">
      <w:pPr>
        <w:pStyle w:val="Heading1"/>
      </w:pPr>
      <w:bookmarkStart w:id="8" w:name="_Toc192802507"/>
      <w:r w:rsidRPr="005518E0">
        <w:t>Impact of Biases and Assumptions on Decision-Making</w:t>
      </w:r>
      <w:bookmarkEnd w:id="8"/>
    </w:p>
    <w:p w14:paraId="2941FE3D" w14:textId="77777777" w:rsidR="005518E0" w:rsidRDefault="005518E0" w:rsidP="005518E0">
      <w:pPr>
        <w:pStyle w:val="Heading2"/>
      </w:pPr>
      <w:bookmarkStart w:id="9" w:name="_Toc192802508"/>
      <w:r>
        <w:t>Definition of Biases and Assumptions</w:t>
      </w:r>
      <w:bookmarkEnd w:id="9"/>
    </w:p>
    <w:p w14:paraId="54960B5C" w14:textId="410D8A84" w:rsidR="005518E0" w:rsidRDefault="005518E0" w:rsidP="005518E0">
      <w:r>
        <w:t>Biases and assumptions are cognitive shortcuts or mental patterns that influence the way individuals perceive, interpret, and respond to information. Biases are systematic errors in thinking that can lead to irrational or unfair judgments, while assumptions are beliefs or values that are taken for granted without critical evaluation. Both of these mental models shape how people process information and make choices, often unconsciously. They are influenced by personal experiences, cultural backgrounds, and societal values, all of which impact decision-making, especially in workplace contexts (Tversky &amp; Kahneman, 1974).</w:t>
      </w:r>
    </w:p>
    <w:p w14:paraId="50FFC6AD" w14:textId="534478E3" w:rsidR="005518E0" w:rsidRDefault="005518E0" w:rsidP="005518E0">
      <w:r>
        <w:t>Biases, in particular, can distort perception and judgment, leading to decisions that may not be based on objective facts. Assumptions involve preconceived notions about people, situations, or outcomes, which can limit the scope of decision-making. For example, a business owner might assume that a particular product will sell well because of a prior positive experience, without considering shifts in customer preferences or market conditions (Cottrell, 2011). These assumptions and biases can shape how decisions are made, influencing everything from day-to-day operations to strategic planning.</w:t>
      </w:r>
    </w:p>
    <w:p w14:paraId="7F75CE75" w14:textId="77777777" w:rsidR="005518E0" w:rsidRDefault="005518E0" w:rsidP="005518E0">
      <w:pPr>
        <w:pStyle w:val="Heading2"/>
      </w:pPr>
      <w:bookmarkStart w:id="10" w:name="_Toc192802509"/>
      <w:r>
        <w:t>Types of Biases and Their Impact on Decision-Making</w:t>
      </w:r>
      <w:bookmarkEnd w:id="10"/>
    </w:p>
    <w:p w14:paraId="3D93A59A" w14:textId="04DE8119" w:rsidR="005518E0" w:rsidRDefault="005518E0" w:rsidP="005518E0">
      <w:r>
        <w:t>Several cognitive biases can affect decision-making, with significant consequences for businesses. Confirmation bias occurs when individuals selectively search for, interpret, or recall information that supports their existing beliefs or hypotheses, while disregarding contradictory evidence. This bias narrows one’s perspective and hinders objective analysis. For instance, a self-employed eyelash technician may focus solely on positive client feedback while ignoring critical comments, resulting in an overly optimistic assessment of their business performance (Paul &amp; Elder, 2014).</w:t>
      </w:r>
    </w:p>
    <w:p w14:paraId="3DCDDD1A" w14:textId="74EFA90F" w:rsidR="005518E0" w:rsidRDefault="005518E0" w:rsidP="005518E0">
      <w:r>
        <w:t>Availability bias occurs when individuals rely on the most readily available information to make judgments, rather than conducting a thorough analysis of all relevant data. In a fast-paced business environment, such as the beauty industry, this bias can lead to flawed decision-making. For example, if a self-employed eyelash technician recently encountered several difficult clients, they may overestimate the likelihood of future problems, which could lead to avoidance of new clients or excessive caution in business decisions (Tversky &amp; Kahneman, 1974).</w:t>
      </w:r>
    </w:p>
    <w:p w14:paraId="51B4914E" w14:textId="2935A960" w:rsidR="005518E0" w:rsidRDefault="005518E0" w:rsidP="005518E0">
      <w:r>
        <w:t>Other common biases include anchoring bias, where individuals rely too heavily on the first piece of information they encounter, and attribution bias, where outcomes are attributed to internal or external factors based on personal beliefs. These biases, when unchecked, can result in decisions that are not grounded in evidence, which may have long-term negative consequences for a business (Cottrell, 2011).</w:t>
      </w:r>
    </w:p>
    <w:p w14:paraId="17373335" w14:textId="77777777" w:rsidR="005518E0" w:rsidRDefault="005518E0" w:rsidP="005518E0">
      <w:pPr>
        <w:pStyle w:val="Heading2"/>
      </w:pPr>
      <w:bookmarkStart w:id="11" w:name="_Toc192802510"/>
      <w:r>
        <w:t>Examples of Bias in the Workplace: The Case of a Self-Employed Eyelash Technician</w:t>
      </w:r>
      <w:bookmarkEnd w:id="11"/>
    </w:p>
    <w:p w14:paraId="3BB431E0" w14:textId="77777777" w:rsidR="005518E0" w:rsidRDefault="005518E0" w:rsidP="005518E0">
      <w:r>
        <w:t>Biases and assumptions can significantly influence decision-making in various workplace settings. In the case of a self-employed eyelash technician, biases may manifest in several ways, particularly in client management, hiring, business strategy, and performance reviews.</w:t>
      </w:r>
    </w:p>
    <w:p w14:paraId="0AEA2C01" w14:textId="77777777" w:rsidR="005518E0" w:rsidRDefault="005518E0" w:rsidP="005518E0"/>
    <w:p w14:paraId="206EDEE2" w14:textId="0AAF8459" w:rsidR="005518E0" w:rsidRDefault="005518E0" w:rsidP="005518E0">
      <w:r>
        <w:t>Client Management: A technician who holds the assumption that certain clients are "difficult" or "</w:t>
      </w:r>
      <w:r w:rsidR="00FF56BC">
        <w:t>high maintenance</w:t>
      </w:r>
      <w:r>
        <w:t>" based on past experiences or personal beliefs may treat these clients differently, offering less attention or avoiding certain appointments. This biased assumption can lead to dissatisfaction and poor client retention, ultimately harming the technician’s reputation and business performance (Gibbons, 2013).</w:t>
      </w:r>
    </w:p>
    <w:p w14:paraId="58213374" w14:textId="0A74EDDA" w:rsidR="005518E0" w:rsidRDefault="005518E0" w:rsidP="005518E0">
      <w:r>
        <w:t xml:space="preserve">Hiring Decisions </w:t>
      </w:r>
      <w:commentRangeStart w:id="12"/>
      <w:r>
        <w:t xml:space="preserve">(if applicable): </w:t>
      </w:r>
      <w:commentRangeEnd w:id="12"/>
      <w:r w:rsidR="00FF56BC">
        <w:rPr>
          <w:rStyle w:val="CommentReference"/>
        </w:rPr>
        <w:commentReference w:id="12"/>
      </w:r>
      <w:r>
        <w:t>If the technician needs to hire support staff or contractors, biases can affect their choices. For example, confirmation bias may cause the technician to favour candidates who share similar values or characteristics, rather than assessing applicants based on their qualifications and expertise. This can result in a less diverse or underqualified team, potentially hindering the success of the business (Cottrell, 2011).</w:t>
      </w:r>
    </w:p>
    <w:p w14:paraId="34BBDC71" w14:textId="42D57B6B" w:rsidR="005518E0" w:rsidRDefault="005518E0" w:rsidP="005518E0">
      <w:r>
        <w:t>Project Management and Business Strategy: In making decisions about expanding the business or introducing new services, an eyelash technician may exhibit availability bias. For example, if the technician has recently faced challenges or low demand, they may decide to scale back marketing efforts or raise prices based on the assumption that the market is saturated, without exploring alternative factors such as customer preferences or external economic conditions (Tversky &amp; Kahneman, 1974).</w:t>
      </w:r>
    </w:p>
    <w:p w14:paraId="1BBF35F8" w14:textId="12EC8CB1" w:rsidR="005518E0" w:rsidRDefault="005518E0" w:rsidP="005518E0">
      <w:r>
        <w:t>Performance Reviews: A self-employed eyelash technician might also suffer from attribution bias when evaluating their own performance. If they have a particularly successful month, they may attribute the success solely to their own skills, rather than considering external factors, such as increased demand during a specific season. Conversely, if the business is struggling, they may blame external factors like the economy while overlooking internal issues, such as customer service or marketing strategies (Gibbons, 2013).</w:t>
      </w:r>
    </w:p>
    <w:p w14:paraId="11863E0B" w14:textId="77777777" w:rsidR="005518E0" w:rsidRDefault="005518E0" w:rsidP="005518E0">
      <w:pPr>
        <w:pStyle w:val="Heading2"/>
      </w:pPr>
      <w:bookmarkStart w:id="13" w:name="_Toc192802511"/>
      <w:r>
        <w:t>Strategies to Mitigate Bias</w:t>
      </w:r>
      <w:bookmarkEnd w:id="13"/>
    </w:p>
    <w:p w14:paraId="31281196" w14:textId="17DE2D75" w:rsidR="005518E0" w:rsidRDefault="005518E0" w:rsidP="005518E0">
      <w:r>
        <w:t>Given that biases and assumptions are inevitable in decision-making, it is crucial to adopt strategies that can reduce their impact and promote more objective, fair decisions. Here are several strategies that a self-employed eyelash technician can use to mitigate biases:</w:t>
      </w:r>
    </w:p>
    <w:p w14:paraId="104158E0" w14:textId="41829C19" w:rsidR="005518E0" w:rsidRDefault="005518E0" w:rsidP="005518E0">
      <w:r>
        <w:t>Promoting Diverse Perspectives: Actively seeking input from colleagues, mentors, or peers can help challenge personal biases. Exposure to different viewpoints can reduce the likelihood of making biased decisions, especially when faced with complex business choices. For example, consulting other beauty professionals or industry groups when deciding to expand services or introduce new products can broaden the technician’s perspective and improve decision-making (Paul &amp; Elder, 2014).</w:t>
      </w:r>
    </w:p>
    <w:p w14:paraId="02A7E561" w14:textId="4AAB4692" w:rsidR="005518E0" w:rsidRDefault="005518E0" w:rsidP="005518E0">
      <w:r>
        <w:t>Fostering a Culture of Open Discussion: Encouraging open dialogue with clients, peers, and business partners can help uncover and address biases. For example, regular client feedback and collaboration with other beauty professionals can help a self-employed eyelash technician recognize their own assumptions about customer preferences, allowing for more informed decisions in areas such as service offerings or pricing strategies.</w:t>
      </w:r>
    </w:p>
    <w:p w14:paraId="645A3155" w14:textId="27BF2090" w:rsidR="005518E0" w:rsidRDefault="005518E0" w:rsidP="005518E0">
      <w:r>
        <w:t>Structured Decision-Making Processes: To counter biases, self-employed professionals can implement structured decision-making models that rely on objective criteria. For instance, when deciding whether to invest in new training or equipment, the technician could create a list of factors to evaluate—such as cost, expected return on investment, and client demand—rather than relying on subjective impressions. This structured approach ensures that all relevant data is considered before making a significant business decision (Cottrell, 2011).</w:t>
      </w:r>
    </w:p>
    <w:p w14:paraId="21B05A24" w14:textId="6A50FFC3" w:rsidR="005518E0" w:rsidRDefault="005518E0" w:rsidP="008B0FDF">
      <w:pPr>
        <w:pStyle w:val="NoSpacing"/>
      </w:pPr>
      <w:r>
        <w:t xml:space="preserve">Self-Reflection and Awareness: Developing greater self-awareness is a key strategy for mitigating bias. By reflecting on past decisions, a self-employed eyelash technician can identify patterns of bias in their thinking. For example, if the technician realizes they </w:t>
      </w:r>
      <w:r w:rsidR="00FF56BC">
        <w:t>tend to</w:t>
      </w:r>
      <w:r>
        <w:t xml:space="preserve"> favour clients who resemble themselves or have similar preferences, they can work to broaden their client base and reduce personal biases in business practices.</w:t>
      </w:r>
    </w:p>
    <w:p w14:paraId="4435097D" w14:textId="77777777" w:rsidR="008B0FDF" w:rsidRDefault="008B0FDF" w:rsidP="008B0FDF">
      <w:pPr>
        <w:pStyle w:val="NoSpacing"/>
      </w:pPr>
    </w:p>
    <w:p w14:paraId="4AED2A38" w14:textId="41B9D36E" w:rsidR="005518E0" w:rsidRDefault="005518E0" w:rsidP="005518E0">
      <w:r>
        <w:t>Biases and assumptions are inevitable in decision-making, but their effects can be mitigated through conscious effort, structured approaches, and the inclusion of diverse perspectives. For a self-employed eyelash technician, understanding how biases influence decisions is crucial for improving client relations, assessing business performance, and expanding services. By adopting strategies such as seeking feedback, fostering open discussions, and using structured decision-making models, technicians can make more objective, informed decisions that benefit their businesses in the long term.</w:t>
      </w:r>
    </w:p>
    <w:p w14:paraId="57AEE8C5" w14:textId="165C5833" w:rsidR="008E069C" w:rsidRDefault="008E069C" w:rsidP="008B0FDF">
      <w:pPr>
        <w:pStyle w:val="Heading1"/>
      </w:pPr>
      <w:bookmarkStart w:id="14" w:name="_Toc192802512"/>
      <w:r w:rsidRPr="008E069C">
        <w:t>Application of Critical Thinking Frameworks in the Beauty Industry</w:t>
      </w:r>
      <w:bookmarkEnd w:id="14"/>
    </w:p>
    <w:p w14:paraId="2B308451" w14:textId="10F106B2" w:rsidR="008E069C" w:rsidRDefault="008E069C" w:rsidP="008B0FDF">
      <w:r>
        <w:t>Critical thinking is essential in the workplace, enabling individuals to make well-reasoned decisions that are grounded in logic, evidence, and objective evaluation. In industries such as the beauty sector, decision-making plays a pivotal role in ensuring customer satisfaction, enhancing business performance, and maintaining ethical standards. Critical thinking frameworks, such as Bloom's Taxonomy, Krathwohl's Taxonomy, and the RED model (</w:t>
      </w:r>
      <w:r w:rsidR="00FF56BC">
        <w:t>R</w:t>
      </w:r>
      <w:r>
        <w:t xml:space="preserve">ecognize assumptions, </w:t>
      </w:r>
      <w:r w:rsidR="00FF56BC">
        <w:t>Evaluate</w:t>
      </w:r>
      <w:r>
        <w:t xml:space="preserve"> arguments, </w:t>
      </w:r>
      <w:r w:rsidR="00FF56BC">
        <w:t>Draw</w:t>
      </w:r>
      <w:r>
        <w:t xml:space="preserve"> conclusions), offer structured methodologies for improving decision-making and problem-solving in workplace settings. This report explores the application of these frameworks within the beauty industry and demonstrates how they can be used to enhance decision-making in real-world scenarios.</w:t>
      </w:r>
    </w:p>
    <w:p w14:paraId="49F65CA7" w14:textId="77777777" w:rsidR="008B0FDF" w:rsidRDefault="008E069C" w:rsidP="008B0FDF">
      <w:pPr>
        <w:pStyle w:val="Heading2"/>
      </w:pPr>
      <w:bookmarkStart w:id="15" w:name="_Toc192802513"/>
      <w:r>
        <w:t>Overview of Critical Thinking Frameworks</w:t>
      </w:r>
      <w:bookmarkStart w:id="16" w:name="_Toc192802514"/>
      <w:bookmarkEnd w:id="15"/>
    </w:p>
    <w:p w14:paraId="5A7C0677" w14:textId="3B2D0A71" w:rsidR="008E069C" w:rsidRPr="008B0FDF" w:rsidRDefault="008E069C" w:rsidP="008B0FDF">
      <w:pPr>
        <w:pStyle w:val="Heading2"/>
        <w:rPr>
          <w:b/>
          <w:bCs/>
          <w:color w:val="auto"/>
        </w:rPr>
      </w:pPr>
      <w:r w:rsidRPr="008B0FDF">
        <w:rPr>
          <w:b/>
          <w:bCs/>
          <w:color w:val="auto"/>
        </w:rPr>
        <w:t>Bloom’s Taxonomy</w:t>
      </w:r>
      <w:bookmarkEnd w:id="16"/>
    </w:p>
    <w:p w14:paraId="6310F9D7" w14:textId="77777777" w:rsidR="008E069C" w:rsidRDefault="008E069C" w:rsidP="008E069C">
      <w:r>
        <w:t>Bloom’s Taxonomy (1956), revised by Anderson and Krathwohl (2001), is a hierarchical model of cognitive skills that categorizes learning objectives into six levels: Knowledge, Comprehension, Application, Analysis, Synthesis, and Evaluation. The taxonomy encourages individuals to progress from basic recall of information to higher-order thinking skills such as analysis and evaluation. In the workplace, Bloom’s Taxonomy helps employees develop the ability to critically evaluate information, solve complex problems, and create innovative solutions.</w:t>
      </w:r>
    </w:p>
    <w:p w14:paraId="7285EAD0" w14:textId="1557C3C6" w:rsidR="008E069C" w:rsidRDefault="008E069C" w:rsidP="008E069C">
      <w:r>
        <w:t>For example, in the beauty industry, employees can apply Bloom’s Taxonomy to evaluate new beauty treatments, decide on the products to stock, or assess client feedback. By applying higher-order thinking skills, beauty professionals can make decisions that go beyond surface-level understanding and align better with business goals and customer satisfaction.</w:t>
      </w:r>
    </w:p>
    <w:p w14:paraId="168E1617" w14:textId="77777777" w:rsidR="008E069C" w:rsidRDefault="008E069C" w:rsidP="008E069C">
      <w:pPr>
        <w:pStyle w:val="Heading3"/>
      </w:pPr>
      <w:bookmarkStart w:id="17" w:name="_Toc192802515"/>
      <w:r>
        <w:t>Krathwohl’s Taxonomy</w:t>
      </w:r>
      <w:bookmarkEnd w:id="17"/>
    </w:p>
    <w:p w14:paraId="63F232D1" w14:textId="77777777" w:rsidR="008E069C" w:rsidRDefault="008E069C" w:rsidP="008E069C">
      <w:r>
        <w:t>Krathwohl’s Taxonomy (2002) complements Bloom’s Taxonomy by focusing on the affective domain, which refers to emotions, values, and attitudes that shape how people process information and make decisions. This model suggests that higher levels of cognitive processes are influenced not only by logical analysis but also by personal and professional values. In the workplace, it’s crucial to consider how decisions align with ethical standards and personal beliefs.</w:t>
      </w:r>
    </w:p>
    <w:p w14:paraId="0E13FF51" w14:textId="1C0EB1DD" w:rsidR="008E069C" w:rsidRDefault="008E069C" w:rsidP="008B0FDF">
      <w:r>
        <w:t>In the beauty industry, for instance, decisions regarding ethical sourcing of products or inclusive beauty services require the application of Krathwohl’s Taxonomy to reflect on personal values and societal expectations.</w:t>
      </w:r>
    </w:p>
    <w:p w14:paraId="30368465" w14:textId="77777777" w:rsidR="008E069C" w:rsidRDefault="008E069C" w:rsidP="008E069C">
      <w:pPr>
        <w:pStyle w:val="Heading3"/>
      </w:pPr>
      <w:bookmarkStart w:id="18" w:name="_Toc192802516"/>
      <w:r>
        <w:t>The RED Model</w:t>
      </w:r>
      <w:bookmarkEnd w:id="18"/>
    </w:p>
    <w:p w14:paraId="3681D27C" w14:textId="7F8CDD96" w:rsidR="008E069C" w:rsidRDefault="008E069C" w:rsidP="008E069C">
      <w:r>
        <w:t xml:space="preserve">The RED model (Cottrell, 2011) is a straightforward framework for critical thinking, consisting of three stages: Recognize assumptions, </w:t>
      </w:r>
      <w:r w:rsidR="00FF56BC">
        <w:t>Evaluate</w:t>
      </w:r>
      <w:r>
        <w:t xml:space="preserve"> arguments, and Draw conclusions. This model is particularly effective for real-time decision-making, allowing individuals to quickly identify biases or faulty assumptions, evaluate available evidence, and draw rational conclusions.</w:t>
      </w:r>
    </w:p>
    <w:p w14:paraId="602F8CF2" w14:textId="7ACA1B29" w:rsidR="008E069C" w:rsidRDefault="008E069C" w:rsidP="008E069C">
      <w:r>
        <w:t>In the beauty industry, where decisions often need to be made quickly (e.g., selecting a supplier or evaluating a new treatment), the RED model offers a practical and efficient approach to decision-making. It helps professionals question assumptions, scrutinise arguments, and ensure their choices are grounded in sound evidence.</w:t>
      </w:r>
    </w:p>
    <w:p w14:paraId="1B3F0AD7" w14:textId="77777777" w:rsidR="008E069C" w:rsidRDefault="008E069C" w:rsidP="008E069C">
      <w:pPr>
        <w:pStyle w:val="Heading2"/>
      </w:pPr>
      <w:bookmarkStart w:id="19" w:name="_Toc192802517"/>
      <w:r>
        <w:t>Application of Critical Thinking Frameworks</w:t>
      </w:r>
      <w:bookmarkEnd w:id="19"/>
    </w:p>
    <w:p w14:paraId="5C8F954C" w14:textId="77777777" w:rsidR="008E069C" w:rsidRDefault="008E069C" w:rsidP="008E069C">
      <w:pPr>
        <w:pStyle w:val="Heading3"/>
      </w:pPr>
      <w:bookmarkStart w:id="20" w:name="_Toc192802518"/>
      <w:r>
        <w:t>Using Bloom’s Taxonomy in the Beauty Industry</w:t>
      </w:r>
      <w:bookmarkEnd w:id="20"/>
    </w:p>
    <w:p w14:paraId="0B5F717C" w14:textId="77777777" w:rsidR="008E069C" w:rsidRDefault="008E069C" w:rsidP="008E069C">
      <w:r>
        <w:t>Consider a scenario in a beauty salon where a manager is deciding whether to introduce a new anti-aging facial treatment. The manager can apply Bloom’s Taxonomy to break down the decision-making process:</w:t>
      </w:r>
    </w:p>
    <w:p w14:paraId="13547F5A" w14:textId="3680F6B8" w:rsidR="008E069C" w:rsidRDefault="008E069C" w:rsidP="008E069C">
      <w:r>
        <w:t>Knowledge: First, the manager gathers relevant information about the new treatment, such as ingredients, benefits, costs, and client demand. This stage involves recalling basic facts and understanding the features of the product or service.</w:t>
      </w:r>
    </w:p>
    <w:p w14:paraId="2BA65F50" w14:textId="77777777" w:rsidR="008E069C" w:rsidRDefault="008E069C" w:rsidP="008E069C">
      <w:r>
        <w:t>Comprehension: Next, the manager interprets the information, ensuring they understand how the treatment works and how it meets customer needs. For instance, does the treatment target the right client demographic? What are the potential outcomes for clients?</w:t>
      </w:r>
    </w:p>
    <w:p w14:paraId="193658B6" w14:textId="77777777" w:rsidR="008E069C" w:rsidRDefault="008E069C" w:rsidP="008E069C">
      <w:r>
        <w:t>Application: The manager applies the knowledge to the business context. How can the treatment be integrated into the current service menu? What promotional strategies can be used to attract customers?</w:t>
      </w:r>
    </w:p>
    <w:p w14:paraId="7BDD3365" w14:textId="786CDE61" w:rsidR="008E069C" w:rsidRDefault="008E069C" w:rsidP="008E069C">
      <w:r>
        <w:t xml:space="preserve">Analysis: At this stage, the manager </w:t>
      </w:r>
      <w:r w:rsidR="00357B76">
        <w:t>analyses</w:t>
      </w:r>
      <w:r>
        <w:t xml:space="preserve"> customer feedback, market trends, and competition. For example, they may examine customer reviews of similar treatments offered by competitors to assess whether there is a market gap.</w:t>
      </w:r>
    </w:p>
    <w:p w14:paraId="3BA28091" w14:textId="77777777" w:rsidR="008E069C" w:rsidRDefault="008E069C" w:rsidP="008E069C">
      <w:r>
        <w:t>Synthesis: In this phase, the manager synthesizes the information to create a tailored strategy for introducing the treatment. They may decide to bundle the facial with other services or introduce a special introductory offer.</w:t>
      </w:r>
    </w:p>
    <w:p w14:paraId="60EA7E37" w14:textId="77777777" w:rsidR="008E069C" w:rsidRDefault="008E069C" w:rsidP="008E069C">
      <w:r>
        <w:t>Evaluation: Finally, the manager evaluates the decision, assessing the potential risks and benefits. For instance, what is the return on investment? How will customer satisfaction be measured?</w:t>
      </w:r>
    </w:p>
    <w:p w14:paraId="68ED2979" w14:textId="0C85D061" w:rsidR="008E069C" w:rsidRDefault="008E069C" w:rsidP="008E069C">
      <w:r>
        <w:t>By progressing through these cognitive levels, the manager uses Bloom’s Taxonomy to systematically evaluate all aspects of the decision and create a more informed, objective, and strategic approach to introducing the new service.</w:t>
      </w:r>
    </w:p>
    <w:p w14:paraId="6D5D06C8" w14:textId="77777777" w:rsidR="008E069C" w:rsidRDefault="008E069C" w:rsidP="008E069C">
      <w:r>
        <w:t>Applying the RED Model in Workplace Decision-Making</w:t>
      </w:r>
    </w:p>
    <w:p w14:paraId="24DA2237" w14:textId="77777777" w:rsidR="008E069C" w:rsidRDefault="008E069C" w:rsidP="008E069C">
      <w:r>
        <w:t>Consider a scenario where a beauty salon owner is faced with a decision regarding the purchase of a new line of luxury skincare products. The RED model can help guide this decision-making process:</w:t>
      </w:r>
    </w:p>
    <w:p w14:paraId="68E6B641" w14:textId="77777777" w:rsidR="008E069C" w:rsidRDefault="008E069C" w:rsidP="008E069C">
      <w:r>
        <w:t>Recognize Assumptions: The salon owner must first recognize any assumptions they might have. For example, the owner might assume that high-end products will automatically attract wealthier clients. Recognizing this assumption is crucial because the actual demand for luxury products may depend more on customer preferences than on income levels.</w:t>
      </w:r>
    </w:p>
    <w:p w14:paraId="4DE8B3A2" w14:textId="017300E4" w:rsidR="008E069C" w:rsidRDefault="008E069C" w:rsidP="008E069C">
      <w:r>
        <w:t>Evaluate Arguments: Next, the owner evaluates the arguments for and against purchasing the new product line. Arguments for could include higher profit margins and attracting high-income clients, while</w:t>
      </w:r>
      <w:r w:rsidR="00357B76">
        <w:t xml:space="preserve"> </w:t>
      </w:r>
      <w:r>
        <w:t>arguments against could involve the high initial cost of purchasing the products and the risk that customers might not be willing to pay premium prices.</w:t>
      </w:r>
    </w:p>
    <w:p w14:paraId="7E650CCC" w14:textId="77777777" w:rsidR="008E069C" w:rsidRDefault="008E069C" w:rsidP="008E069C">
      <w:r>
        <w:t>Draw Conclusions: Based on this evaluation, the owner draws conclusions. For example, after evaluating customer feedback and market research, the owner might conclude that the high-end products align with the salon’s brand but may require additional marketing efforts to ensure customers are willing to invest in the new product range.</w:t>
      </w:r>
    </w:p>
    <w:p w14:paraId="531CB0CF" w14:textId="0497E36C" w:rsidR="008E069C" w:rsidRDefault="008E069C" w:rsidP="008E069C">
      <w:r>
        <w:t>By applying the RED model, the salon owner can ensure that decisions are based on logical evaluation, rather than assumptions, ultimately leading to a more rational and objective conclusion.</w:t>
      </w:r>
    </w:p>
    <w:p w14:paraId="73FBB62B" w14:textId="083A036E" w:rsidR="00357B76" w:rsidRPr="00357B76" w:rsidRDefault="008E069C" w:rsidP="00FF56BC">
      <w:pPr>
        <w:pStyle w:val="Heading2"/>
      </w:pPr>
      <w:bookmarkStart w:id="21" w:name="_Toc192802519"/>
      <w:r>
        <w:t>Effectiveness of Critical Thinking Frameworks in Workplace Decision-Making</w:t>
      </w:r>
      <w:bookmarkEnd w:id="21"/>
    </w:p>
    <w:p w14:paraId="3EB0ABBC" w14:textId="77777777" w:rsidR="008E069C" w:rsidRDefault="008E069C" w:rsidP="008E069C">
      <w:r>
        <w:t>The application of critical thinking frameworks in the workplace enhances the decision-making process by providing a structured and systematic approach to evaluating information, assumptions, and outcomes. These frameworks encourage individuals to engage in deeper cognitive processes, move beyond surface-level thinking, and assess various dimensions of a decision.</w:t>
      </w:r>
    </w:p>
    <w:p w14:paraId="49659D52" w14:textId="77777777" w:rsidR="008E069C" w:rsidRDefault="008E069C" w:rsidP="008E069C">
      <w:r>
        <w:t>In the beauty industry, where client satisfaction and business success are highly dependent on effective decision-making, the use of these frameworks helps to avoid biased or impulsive decisions. For instance, Bloom’s Taxonomy enables employees to break down complex decisions into manageable cognitive steps, leading to more effective problem-solving. The RED model, on the other hand, helps individuals identify and challenge assumptions that may otherwise influence their decisions unconsciously, ensuring that conclusions are based on objective analysis.</w:t>
      </w:r>
    </w:p>
    <w:p w14:paraId="7843A17C" w14:textId="2BAF0A38" w:rsidR="008E069C" w:rsidRDefault="008E069C" w:rsidP="008E069C">
      <w:r>
        <w:t xml:space="preserve"> Krathwohl’s Taxonomy emphasizes the importance of values and attitudes in decision-making, reminding beauty professionals to consider the ethical and societal implications of their choices. For example, when selecting beauty products, a salon owner might reflect on whether the products align with the salon’s commitment to sustainability or ethical sourcing.</w:t>
      </w:r>
    </w:p>
    <w:p w14:paraId="1C8A96B1" w14:textId="77777777" w:rsidR="008E069C" w:rsidRDefault="008E069C" w:rsidP="008E069C">
      <w:r>
        <w:t>Together, these frameworks provide a comprehensive approach to critical thinking, improving not only individual decision-making but also fostering a culture of thoughtful, informed, and ethical decision-making within the beauty industry.</w:t>
      </w:r>
    </w:p>
    <w:p w14:paraId="5951929A" w14:textId="51FC52F7" w:rsidR="005518E0" w:rsidRDefault="008E069C" w:rsidP="005518E0">
      <w:r>
        <w:t>Critical thinking frameworks, such as Bloom’s Taxonomy, Krathwohl’s Taxonomy, and the RED model, are valuable tools for enhancing decision-making and problem-solving in the workplace. In the beauty industry, these frameworks can be applied to scenarios such as introducing new services, selecting products, or addressing customer feedback. By breaking down complex decisions into structured cognitive steps, these frameworks help employees move beyond simple decision-making and engage in deeper levels of analysis and evaluation. This ultimately leads to more informed, rational, and ethical decisions that improve business outcomes and client satisfaction.</w:t>
      </w:r>
    </w:p>
    <w:p w14:paraId="318E246C" w14:textId="0358FEF7" w:rsidR="009B1076" w:rsidRDefault="009B1076" w:rsidP="00FF56BC">
      <w:pPr>
        <w:pStyle w:val="Heading1"/>
      </w:pPr>
      <w:bookmarkStart w:id="22" w:name="_Toc192802520"/>
      <w:r>
        <w:t>Conclusion</w:t>
      </w:r>
      <w:bookmarkEnd w:id="22"/>
      <w:r>
        <w:t xml:space="preserve"> </w:t>
      </w:r>
    </w:p>
    <w:p w14:paraId="0EACB02E" w14:textId="5807B86D" w:rsidR="00357B76" w:rsidRDefault="00357B76" w:rsidP="008B0FDF">
      <w:r>
        <w:t>This report has examined the significance of critical thinking in workplace decision-making, particularly in the beauty industry. It has highlighted the essential role that critical thinking plays in enabling individuals to make informed, logical, and objective decisions, leading to better problem-solving and enhanced business outcomes. The report also explored how biases and assumptions—such as confirmation bias, availability bias, and personal values—can distort decision-making processes, potentially leading to flawed judgments. Furthermore, the application of critical thinking frameworks, including Bloom’s Taxonomy and the RED model, has been demonstrated to support decision-making by providing structured methodologies to recognize assumptions, evaluate arguments, and draw well-supported conclusions.</w:t>
      </w:r>
    </w:p>
    <w:p w14:paraId="11EF887D" w14:textId="77777777" w:rsidR="00357B76" w:rsidRDefault="00357B76" w:rsidP="00357B76">
      <w:pPr>
        <w:pStyle w:val="Heading2"/>
      </w:pPr>
      <w:bookmarkStart w:id="23" w:name="_Toc192802521"/>
      <w:r>
        <w:t>Recommendations for the Workplace</w:t>
      </w:r>
      <w:bookmarkEnd w:id="23"/>
    </w:p>
    <w:p w14:paraId="2D53EA98" w14:textId="77777777" w:rsidR="00357B76" w:rsidRDefault="00357B76" w:rsidP="00357B76">
      <w:r>
        <w:t>To integrate critical thinking frameworks into workplace decision-making in the beauty industry, the following recommendations are proposed:</w:t>
      </w:r>
    </w:p>
    <w:p w14:paraId="5F01A559" w14:textId="77777777" w:rsidR="00357B76" w:rsidRDefault="00357B76" w:rsidP="00357B76">
      <w:r>
        <w:t>Implement Training Programs: Organisations within the beauty industry should offer training on critical thinking frameworks to employees. These programs could focus on understanding and applying Bloom’s Taxonomy, Krathwohl’s Taxonomy, and the RED model, helping staff develop higher-order thinking skills, improve problem-solving abilities, and assess decisions more objectively.</w:t>
      </w:r>
    </w:p>
    <w:p w14:paraId="42595511" w14:textId="77777777" w:rsidR="00357B76" w:rsidRDefault="00357B76" w:rsidP="00357B76">
      <w:r>
        <w:t>Encourage Reflective Thinking: Managers and beauty professionals should be encouraged to reflect on their decisions regularly. This could be achieved by integrating reflective practices into everyday operations, such as reviewing client feedback, evaluating business strategies, and considering how biases may have influenced past decisions.</w:t>
      </w:r>
    </w:p>
    <w:p w14:paraId="31DBDD09" w14:textId="77777777" w:rsidR="00357B76" w:rsidRDefault="00357B76" w:rsidP="00357B76">
      <w:r>
        <w:t>Establish Formal Processes for Critical Analysis: Formal decision-making processes, such as structured decision-making models or team discussions focused on evaluating options critically, should be established. This would ensure that decisions are grounded in objective analysis, reducing the impact of personal biases and promoting a culture of thoughtful decision-making.</w:t>
      </w:r>
    </w:p>
    <w:p w14:paraId="5F751A8C" w14:textId="3B3B209D" w:rsidR="00357B76" w:rsidRDefault="00357B76" w:rsidP="00357B76">
      <w:r>
        <w:t>Fostering a culture of critical thinking in the workplace offers significant benefits in terms of better decision-making and problem-solving. By encouraging the application of critical thinking frameworks, beauty professionals can approach challenges with greater clarity, improve their decision-making processes, and avoid biases that could harm business outcomes. Ultimately, integrating these practices into the workplace will not only improve individual decision-making but also contribute to a more reflective, ethical, and successful organisation. The value of critical thinking cannot be overstated—when embraced fully, it can significantly elevate the quality of decisions made in the beauty industry, ensuring both business growth and client satisfaction.</w:t>
      </w:r>
    </w:p>
    <w:p w14:paraId="405954AB" w14:textId="173C2332" w:rsidR="00424A33" w:rsidRDefault="00083AD3" w:rsidP="008B0FDF">
      <w:pPr>
        <w:pStyle w:val="Heading1"/>
      </w:pPr>
      <w:bookmarkStart w:id="24" w:name="_Toc192802522"/>
      <w:r>
        <w:t>References</w:t>
      </w:r>
      <w:bookmarkEnd w:id="24"/>
      <w:r>
        <w:t xml:space="preserve"> </w:t>
      </w:r>
    </w:p>
    <w:p w14:paraId="2BE4A492" w14:textId="413C4614" w:rsidR="00424A33" w:rsidRDefault="00424A33" w:rsidP="00424A33">
      <w:r>
        <w:t>Facione, P. A. (2011). Critical Thinking: What It Is and Why It Counts. Insight Assessment.</w:t>
      </w:r>
    </w:p>
    <w:p w14:paraId="39F32E19" w14:textId="77777777" w:rsidR="00424A33" w:rsidRDefault="00424A33" w:rsidP="00424A33">
      <w:r>
        <w:t>Paul, R., &amp; Elder, L. (2014). The Miniature Guide to Critical Thinking Concepts and Tools. Foundation for Critical Thinking.</w:t>
      </w:r>
    </w:p>
    <w:p w14:paraId="6BBECB9E" w14:textId="7103D2CD" w:rsidR="00F168DC" w:rsidRDefault="00F168DC" w:rsidP="00F168DC">
      <w:r>
        <w:t>Cottrell, S. (2011). Critical Thinking Skills: Developing Effective Analysis and Argument. Palgrave Macmillan.</w:t>
      </w:r>
    </w:p>
    <w:p w14:paraId="5164120A" w14:textId="06A3EED3" w:rsidR="00F168DC" w:rsidRDefault="00F168DC" w:rsidP="00F168DC">
      <w:r>
        <w:t>Facione, P. A. (2011). Critical Thinking: What It Is and Why It Counts. Insight Assessment.</w:t>
      </w:r>
    </w:p>
    <w:p w14:paraId="4B07E0DB" w14:textId="5A0DD577" w:rsidR="00F168DC" w:rsidRDefault="00F168DC" w:rsidP="00F168DC">
      <w:r>
        <w:t>Gibbons, P. (2013). Leadership and Management in the Workplace. Sage Publications.</w:t>
      </w:r>
    </w:p>
    <w:p w14:paraId="515A2E48" w14:textId="084A1691" w:rsidR="00424A33" w:rsidRDefault="00F168DC" w:rsidP="00F168DC">
      <w:r>
        <w:t>Paul, R., &amp; Elder, L. (2014). The Miniature Guide to Critical Thinking Concepts and Tools. Foundation for Critical Thinking.</w:t>
      </w:r>
    </w:p>
    <w:p w14:paraId="15704B48" w14:textId="5FC314A3" w:rsidR="005518E0" w:rsidRDefault="005518E0" w:rsidP="005518E0">
      <w:r>
        <w:t>Cottrell, S. (2011). Critical Thinking Skills: Developing Effective Analysis and Argument. Palgrave Macmillan.</w:t>
      </w:r>
    </w:p>
    <w:p w14:paraId="21130109" w14:textId="59FBAC52" w:rsidR="005518E0" w:rsidRDefault="005518E0" w:rsidP="005518E0">
      <w:r>
        <w:t>Gibbons, P. (2013). Leadership and Management in the Workplace. Sage Publications.</w:t>
      </w:r>
    </w:p>
    <w:p w14:paraId="4435F03D" w14:textId="270EB057" w:rsidR="005518E0" w:rsidRDefault="005518E0" w:rsidP="005518E0">
      <w:r>
        <w:t>Paul, R., &amp; Elder, L. (2014). The Miniature Guide to Critical Thinking Concepts and Tools. Foundation for Critical Thinking.</w:t>
      </w:r>
    </w:p>
    <w:p w14:paraId="644E33FE" w14:textId="77777777" w:rsidR="005518E0" w:rsidRDefault="005518E0" w:rsidP="005518E0">
      <w:r>
        <w:t>Tversky, A., &amp; Kahneman, D. (1974). Judgment under Uncertainty: Heuristics and Biases. Science, 185(4157), 1124–1131.</w:t>
      </w:r>
    </w:p>
    <w:p w14:paraId="6DD846B1" w14:textId="798FB851" w:rsidR="008E069C" w:rsidRDefault="008E069C" w:rsidP="008E069C">
      <w:r>
        <w:t>Anderson, L. W., &amp; Krathwohl, D. R. (2001). A Taxonomy for Learning, Teaching, and Assessing: A Revision of Bloom’s Taxonomy of Educational Objectives. Longman.</w:t>
      </w:r>
    </w:p>
    <w:p w14:paraId="77871117" w14:textId="199EFCE8" w:rsidR="008E069C" w:rsidRDefault="008E069C" w:rsidP="008E069C">
      <w:r>
        <w:t>Cottrell, S. (2011). Critical Thinking Skills: Developing Effective Analysis and Argument. Palgrave Macmillan.</w:t>
      </w:r>
    </w:p>
    <w:p w14:paraId="56434D83" w14:textId="13A7A960" w:rsidR="008E069C" w:rsidRDefault="008E069C" w:rsidP="008E069C">
      <w:r>
        <w:t>Krathwohl, D. R. (2002). A Revision of Bloom's Taxonomy: An Overview. Theory into Practice, 41(4), 212-218.</w:t>
      </w:r>
    </w:p>
    <w:p w14:paraId="71BBCBF3" w14:textId="77777777" w:rsidR="00083AD3" w:rsidRDefault="00083AD3" w:rsidP="00083AD3"/>
    <w:p w14:paraId="348B2E9D" w14:textId="77777777" w:rsidR="00083AD3" w:rsidRPr="00083AD3" w:rsidRDefault="00083AD3" w:rsidP="00083AD3"/>
    <w:p w14:paraId="24D6195D" w14:textId="77777777" w:rsidR="00083AD3" w:rsidRDefault="00083AD3" w:rsidP="006710F4">
      <w:pPr>
        <w:pStyle w:val="NoSpacing"/>
      </w:pPr>
    </w:p>
    <w:p w14:paraId="0F3F0914" w14:textId="77777777" w:rsidR="00083AD3" w:rsidRPr="006710F4" w:rsidRDefault="00083AD3" w:rsidP="006710F4">
      <w:pPr>
        <w:pStyle w:val="NoSpacing"/>
      </w:pPr>
    </w:p>
    <w:sectPr w:rsidR="00083AD3" w:rsidRPr="006710F4">
      <w:footerReference w:type="default" r:id="rId11"/>
      <w:pgSz w:w="12240" w:h="15840"/>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Ohworakpo, Alex" w:date="2025-03-14T00:03:00Z" w:initials="AO">
    <w:p w14:paraId="04C8E457" w14:textId="77777777" w:rsidR="00646AB2" w:rsidRDefault="00694496" w:rsidP="00646AB2">
      <w:pPr>
        <w:pStyle w:val="CommentText"/>
      </w:pPr>
      <w:r>
        <w:rPr>
          <w:rStyle w:val="CommentReference"/>
        </w:rPr>
        <w:annotationRef/>
      </w:r>
      <w:r w:rsidR="00646AB2">
        <w:t>This</w:t>
      </w:r>
    </w:p>
  </w:comment>
  <w:comment w:id="2" w:author="Ohworakpo, Alex" w:date="2025-03-14T00:15:00Z" w:initials="AO">
    <w:p w14:paraId="240018E2" w14:textId="77777777" w:rsidR="00056D66" w:rsidRDefault="00056D66" w:rsidP="00056D66">
      <w:pPr>
        <w:pStyle w:val="CommentText"/>
      </w:pPr>
      <w:r>
        <w:rPr>
          <w:rStyle w:val="CommentReference"/>
        </w:rPr>
        <w:annotationRef/>
      </w:r>
      <w:r>
        <w:t>This report is structured to first evaluate the importance of critical thinking in workplace decision-making and problem-solving, followed by exploring the role of biases and assumptions in influencing decision-making outcomes.</w:t>
      </w:r>
    </w:p>
  </w:comment>
  <w:comment w:id="3" w:author="Ohworakpo, Alex" w:date="2025-03-14T00:16:00Z" w:initials="AO">
    <w:p w14:paraId="73FCF98B" w14:textId="77777777" w:rsidR="00056D66" w:rsidRDefault="00056D66" w:rsidP="00056D66">
      <w:pPr>
        <w:pStyle w:val="CommentText"/>
      </w:pPr>
      <w:r>
        <w:rPr>
          <w:rStyle w:val="CommentReference"/>
        </w:rPr>
        <w:annotationRef/>
      </w:r>
      <w:r>
        <w:t>this</w:t>
      </w:r>
    </w:p>
  </w:comment>
  <w:comment w:id="12" w:author="Ohworakpo, Alex" w:date="2025-03-14T03:45:00Z" w:initials="AO">
    <w:p w14:paraId="5EB4205C" w14:textId="77777777" w:rsidR="00FF56BC" w:rsidRDefault="00FF56BC" w:rsidP="00FF56BC">
      <w:pPr>
        <w:pStyle w:val="CommentText"/>
      </w:pPr>
      <w:r>
        <w:rPr>
          <w:rStyle w:val="CommentReference"/>
        </w:rPr>
        <w:annotationRef/>
      </w:r>
      <w:r>
        <w:t>I’ll remove this part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C8E457" w15:done="0"/>
  <w15:commentEx w15:paraId="240018E2" w15:done="0"/>
  <w15:commentEx w15:paraId="73FCF98B" w15:done="0"/>
  <w15:commentEx w15:paraId="5EB420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3F86B5" w16cex:dateUtc="2025-03-14T00:03:00Z"/>
  <w16cex:commentExtensible w16cex:durableId="5270C6DA" w16cex:dateUtc="2025-03-14T00:15:00Z"/>
  <w16cex:commentExtensible w16cex:durableId="582901FE" w16cex:dateUtc="2025-03-14T00:16:00Z"/>
  <w16cex:commentExtensible w16cex:durableId="4BF61234" w16cex:dateUtc="2025-03-14T03: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C8E457" w16cid:durableId="2A3F86B5"/>
  <w16cid:commentId w16cid:paraId="240018E2" w16cid:durableId="5270C6DA"/>
  <w16cid:commentId w16cid:paraId="73FCF98B" w16cid:durableId="582901FE"/>
  <w16cid:commentId w16cid:paraId="5EB4205C" w16cid:durableId="4BF612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039CA" w14:textId="77777777" w:rsidR="003901AF" w:rsidRDefault="003901AF" w:rsidP="00A6587B">
      <w:pPr>
        <w:spacing w:after="0" w:line="240" w:lineRule="auto"/>
      </w:pPr>
      <w:r>
        <w:separator/>
      </w:r>
    </w:p>
  </w:endnote>
  <w:endnote w:type="continuationSeparator" w:id="0">
    <w:p w14:paraId="459F2434" w14:textId="77777777" w:rsidR="003901AF" w:rsidRDefault="003901AF" w:rsidP="00A65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2604966"/>
      <w:docPartObj>
        <w:docPartGallery w:val="Page Numbers (Bottom of Page)"/>
        <w:docPartUnique/>
      </w:docPartObj>
    </w:sdtPr>
    <w:sdtContent>
      <w:p w14:paraId="52DB1D48" w14:textId="6A822367" w:rsidR="00A6587B" w:rsidRDefault="00A6587B">
        <w:pPr>
          <w:pStyle w:val="Footer"/>
          <w:jc w:val="right"/>
        </w:pPr>
        <w:r>
          <w:fldChar w:fldCharType="begin"/>
        </w:r>
        <w:r>
          <w:instrText>PAGE   \* MERGEFORMAT</w:instrText>
        </w:r>
        <w:r>
          <w:fldChar w:fldCharType="separate"/>
        </w:r>
        <w:r>
          <w:t>2</w:t>
        </w:r>
        <w:r>
          <w:fldChar w:fldCharType="end"/>
        </w:r>
      </w:p>
    </w:sdtContent>
  </w:sdt>
  <w:p w14:paraId="76FD9E88" w14:textId="77777777" w:rsidR="00A6587B" w:rsidRDefault="00A65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87D75" w14:textId="77777777" w:rsidR="003901AF" w:rsidRDefault="003901AF" w:rsidP="00A6587B">
      <w:pPr>
        <w:spacing w:after="0" w:line="240" w:lineRule="auto"/>
      </w:pPr>
      <w:r>
        <w:separator/>
      </w:r>
    </w:p>
  </w:footnote>
  <w:footnote w:type="continuationSeparator" w:id="0">
    <w:p w14:paraId="6F2B2662" w14:textId="77777777" w:rsidR="003901AF" w:rsidRDefault="003901AF" w:rsidP="00A6587B">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hworakpo, Alex">
    <w15:presenceInfo w15:providerId="AD" w15:userId="S::alex.ohworakpo@zimmerbiomet.com::e8c3886b-a888-40c4-8aff-94c3e3f505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56D66"/>
    <w:rsid w:val="00083AD3"/>
    <w:rsid w:val="00183B04"/>
    <w:rsid w:val="002C749A"/>
    <w:rsid w:val="003327F5"/>
    <w:rsid w:val="00357B76"/>
    <w:rsid w:val="003901AF"/>
    <w:rsid w:val="003E4378"/>
    <w:rsid w:val="00424A33"/>
    <w:rsid w:val="004D32FF"/>
    <w:rsid w:val="00507604"/>
    <w:rsid w:val="005518E0"/>
    <w:rsid w:val="00583709"/>
    <w:rsid w:val="00627DA7"/>
    <w:rsid w:val="00646AB2"/>
    <w:rsid w:val="006710F4"/>
    <w:rsid w:val="0068457A"/>
    <w:rsid w:val="00694496"/>
    <w:rsid w:val="007C7DB8"/>
    <w:rsid w:val="008312FD"/>
    <w:rsid w:val="00883A5E"/>
    <w:rsid w:val="008B0FDF"/>
    <w:rsid w:val="008E069C"/>
    <w:rsid w:val="009B1076"/>
    <w:rsid w:val="00A6587B"/>
    <w:rsid w:val="00C104D7"/>
    <w:rsid w:val="00D65A76"/>
    <w:rsid w:val="00E841CA"/>
    <w:rsid w:val="00F168DC"/>
    <w:rsid w:val="00F21104"/>
    <w:rsid w:val="00F867C0"/>
    <w:rsid w:val="00FF56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NoSpacing">
    <w:name w:val="No Spacing"/>
    <w:uiPriority w:val="1"/>
    <w:qFormat/>
    <w:rsid w:val="006710F4"/>
    <w:pPr>
      <w:spacing w:after="0" w:line="240" w:lineRule="auto"/>
    </w:pPr>
  </w:style>
  <w:style w:type="paragraph" w:styleId="TOC3">
    <w:name w:val="toc 3"/>
    <w:basedOn w:val="Normal"/>
    <w:next w:val="Normal"/>
    <w:autoRedefine/>
    <w:uiPriority w:val="39"/>
    <w:unhideWhenUsed/>
    <w:rsid w:val="00357B76"/>
    <w:pPr>
      <w:spacing w:after="100"/>
      <w:ind w:left="440"/>
    </w:pPr>
  </w:style>
  <w:style w:type="paragraph" w:styleId="Header">
    <w:name w:val="header"/>
    <w:basedOn w:val="Normal"/>
    <w:link w:val="HeaderChar"/>
    <w:uiPriority w:val="99"/>
    <w:unhideWhenUsed/>
    <w:rsid w:val="00A65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87B"/>
  </w:style>
  <w:style w:type="paragraph" w:styleId="Footer">
    <w:name w:val="footer"/>
    <w:basedOn w:val="Normal"/>
    <w:link w:val="FooterChar"/>
    <w:uiPriority w:val="99"/>
    <w:unhideWhenUsed/>
    <w:rsid w:val="00A65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87B"/>
  </w:style>
  <w:style w:type="paragraph" w:styleId="TOCHeading">
    <w:name w:val="TOC Heading"/>
    <w:basedOn w:val="Heading1"/>
    <w:next w:val="Normal"/>
    <w:uiPriority w:val="39"/>
    <w:unhideWhenUsed/>
    <w:qFormat/>
    <w:rsid w:val="00694496"/>
    <w:pPr>
      <w:outlineLvl w:val="9"/>
    </w:pPr>
    <w:rPr>
      <w:rFonts w:asciiTheme="majorHAnsi" w:eastAsiaTheme="majorEastAsia" w:hAnsiTheme="majorHAnsi" w:cstheme="majorBidi"/>
      <w:color w:val="365F91" w:themeColor="accent1" w:themeShade="BF"/>
      <w:lang w:val="en-US" w:eastAsia="en-US"/>
    </w:rPr>
  </w:style>
  <w:style w:type="character" w:styleId="CommentReference">
    <w:name w:val="annotation reference"/>
    <w:basedOn w:val="DefaultParagraphFont"/>
    <w:uiPriority w:val="99"/>
    <w:semiHidden/>
    <w:unhideWhenUsed/>
    <w:rsid w:val="00694496"/>
    <w:rPr>
      <w:sz w:val="16"/>
      <w:szCs w:val="16"/>
    </w:rPr>
  </w:style>
  <w:style w:type="paragraph" w:styleId="CommentText">
    <w:name w:val="annotation text"/>
    <w:basedOn w:val="Normal"/>
    <w:link w:val="CommentTextChar"/>
    <w:uiPriority w:val="99"/>
    <w:unhideWhenUsed/>
    <w:rsid w:val="00694496"/>
    <w:pPr>
      <w:spacing w:line="240" w:lineRule="auto"/>
    </w:pPr>
    <w:rPr>
      <w:sz w:val="20"/>
      <w:szCs w:val="20"/>
    </w:rPr>
  </w:style>
  <w:style w:type="character" w:customStyle="1" w:styleId="CommentTextChar">
    <w:name w:val="Comment Text Char"/>
    <w:basedOn w:val="DefaultParagraphFont"/>
    <w:link w:val="CommentText"/>
    <w:uiPriority w:val="99"/>
    <w:rsid w:val="00694496"/>
    <w:rPr>
      <w:sz w:val="20"/>
      <w:szCs w:val="20"/>
    </w:rPr>
  </w:style>
  <w:style w:type="paragraph" w:styleId="CommentSubject">
    <w:name w:val="annotation subject"/>
    <w:basedOn w:val="CommentText"/>
    <w:next w:val="CommentText"/>
    <w:link w:val="CommentSubjectChar"/>
    <w:uiPriority w:val="99"/>
    <w:semiHidden/>
    <w:unhideWhenUsed/>
    <w:rsid w:val="00694496"/>
    <w:rPr>
      <w:b/>
      <w:bCs/>
    </w:rPr>
  </w:style>
  <w:style w:type="character" w:customStyle="1" w:styleId="CommentSubjectChar">
    <w:name w:val="Comment Subject Char"/>
    <w:basedOn w:val="CommentTextChar"/>
    <w:link w:val="CommentSubject"/>
    <w:uiPriority w:val="99"/>
    <w:semiHidden/>
    <w:rsid w:val="006944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microsoft.com/office/2018/08/relationships/commentsExtensible" Target="commentsExtensible.xml"/><Relationship Id="rId4" Type="http://schemas.openxmlformats.org/officeDocument/2006/relationships/footnotes" Target="footnote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fc78867-c674-4f8e-93fc-1aba979ef712}" enabled="1" method="Privileged" siteId="{e7290980-632a-4f65-bbb2-1151420d7c39}"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4360</Words>
  <Characters>27427</Characters>
  <Application>Microsoft Office Word</Application>
  <DocSecurity>0</DocSecurity>
  <Lines>498</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riseley</dc:creator>
  <cp:lastModifiedBy>Nikita Dee Owen (2238727)</cp:lastModifiedBy>
  <cp:revision>2</cp:revision>
  <dcterms:created xsi:type="dcterms:W3CDTF">2025-03-14T07:57:00Z</dcterms:created>
  <dcterms:modified xsi:type="dcterms:W3CDTF">2025-03-14T07:57:00Z</dcterms:modified>
</cp:coreProperties>
</file>