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0D3A5" w14:textId="0921ED60" w:rsidR="0047310B" w:rsidRDefault="0047310B" w:rsidP="00747365">
      <w:pPr>
        <w:shd w:val="clear" w:color="auto" w:fill="FBFDFA"/>
        <w:spacing w:before="360" w:after="150" w:line="240" w:lineRule="auto"/>
        <w:jc w:val="both"/>
        <w:outlineLvl w:val="3"/>
        <w:rPr>
          <w:rFonts w:ascii="Times New Roman" w:eastAsia="Times New Roman" w:hAnsi="Times New Roman" w:cs="Times New Roman"/>
          <w:color w:val="444444"/>
          <w:spacing w:val="4"/>
          <w:kern w:val="0"/>
          <w:sz w:val="28"/>
          <w:szCs w:val="28"/>
          <w:lang w:eastAsia="en-GB"/>
          <w14:ligatures w14:val="none"/>
        </w:rPr>
      </w:pPr>
      <w:r>
        <w:rPr>
          <w:rFonts w:ascii="Times New Roman" w:eastAsia="Times New Roman" w:hAnsi="Times New Roman" w:cs="Times New Roman"/>
          <w:color w:val="444444"/>
          <w:spacing w:val="4"/>
          <w:kern w:val="0"/>
          <w:sz w:val="28"/>
          <w:szCs w:val="28"/>
          <w:lang w:eastAsia="en-GB"/>
          <w14:ligatures w14:val="none"/>
        </w:rPr>
        <w:t>Measure types in SPSS</w:t>
      </w:r>
    </w:p>
    <w:p w14:paraId="4BCAD0DB" w14:textId="3B239BE7" w:rsidR="00747365" w:rsidRPr="00747365" w:rsidRDefault="00747365" w:rsidP="00747365">
      <w:pPr>
        <w:shd w:val="clear" w:color="auto" w:fill="FBFDFA"/>
        <w:spacing w:before="360" w:after="150" w:line="240" w:lineRule="auto"/>
        <w:jc w:val="both"/>
        <w:outlineLvl w:val="3"/>
        <w:rPr>
          <w:rFonts w:ascii="Times New Roman" w:eastAsia="Times New Roman" w:hAnsi="Times New Roman" w:cs="Times New Roman"/>
          <w:color w:val="444444"/>
          <w:spacing w:val="4"/>
          <w:kern w:val="0"/>
          <w:sz w:val="28"/>
          <w:szCs w:val="28"/>
          <w:lang w:eastAsia="en-GB"/>
          <w14:ligatures w14:val="none"/>
        </w:rPr>
      </w:pPr>
      <w:r w:rsidRPr="00747365">
        <w:rPr>
          <w:rFonts w:ascii="Times New Roman" w:eastAsia="Times New Roman" w:hAnsi="Times New Roman" w:cs="Times New Roman"/>
          <w:color w:val="444444"/>
          <w:spacing w:val="4"/>
          <w:kern w:val="0"/>
          <w:sz w:val="28"/>
          <w:szCs w:val="28"/>
          <w:lang w:eastAsia="en-GB"/>
          <w14:ligatures w14:val="none"/>
        </w:rPr>
        <w:t>Nominal</w:t>
      </w:r>
    </w:p>
    <w:p w14:paraId="3EBB42AB" w14:textId="77777777" w:rsidR="00747365" w:rsidRPr="00747365" w:rsidRDefault="00747365" w:rsidP="00747365">
      <w:pPr>
        <w:shd w:val="clear" w:color="auto" w:fill="FBFDFA"/>
        <w:spacing w:after="150" w:line="240" w:lineRule="auto"/>
        <w:jc w:val="both"/>
        <w:rPr>
          <w:rFonts w:ascii="Times New Roman" w:eastAsia="Times New Roman" w:hAnsi="Times New Roman" w:cs="Times New Roman"/>
          <w:color w:val="444444"/>
          <w:spacing w:val="4"/>
          <w:kern w:val="0"/>
          <w:sz w:val="28"/>
          <w:szCs w:val="28"/>
          <w:lang w:eastAsia="en-GB"/>
          <w14:ligatures w14:val="none"/>
        </w:rPr>
      </w:pPr>
      <w:r w:rsidRPr="00747365">
        <w:rPr>
          <w:rFonts w:ascii="Times New Roman" w:eastAsia="Times New Roman" w:hAnsi="Times New Roman" w:cs="Times New Roman"/>
          <w:color w:val="444444"/>
          <w:spacing w:val="4"/>
          <w:kern w:val="0"/>
          <w:sz w:val="28"/>
          <w:szCs w:val="28"/>
          <w:highlight w:val="cyan"/>
          <w:lang w:eastAsia="en-GB"/>
          <w14:ligatures w14:val="none"/>
        </w:rPr>
        <w:t>A variable can be treated as nominal when its values represent categories with no intrinsic ranking</w:t>
      </w:r>
      <w:r w:rsidRPr="00747365">
        <w:rPr>
          <w:rFonts w:ascii="Times New Roman" w:eastAsia="Times New Roman" w:hAnsi="Times New Roman" w:cs="Times New Roman"/>
          <w:color w:val="444444"/>
          <w:spacing w:val="4"/>
          <w:kern w:val="0"/>
          <w:sz w:val="28"/>
          <w:szCs w:val="28"/>
          <w:lang w:eastAsia="en-GB"/>
          <w14:ligatures w14:val="none"/>
        </w:rPr>
        <w:t xml:space="preserve">. For </w:t>
      </w:r>
      <w:proofErr w:type="gramStart"/>
      <w:r w:rsidRPr="00747365">
        <w:rPr>
          <w:rFonts w:ascii="Times New Roman" w:eastAsia="Times New Roman" w:hAnsi="Times New Roman" w:cs="Times New Roman"/>
          <w:color w:val="444444"/>
          <w:spacing w:val="4"/>
          <w:kern w:val="0"/>
          <w:sz w:val="28"/>
          <w:szCs w:val="28"/>
          <w:lang w:eastAsia="en-GB"/>
          <w14:ligatures w14:val="none"/>
        </w:rPr>
        <w:t>example</w:t>
      </w:r>
      <w:proofErr w:type="gramEnd"/>
      <w:r w:rsidRPr="00747365">
        <w:rPr>
          <w:rFonts w:ascii="Times New Roman" w:eastAsia="Times New Roman" w:hAnsi="Times New Roman" w:cs="Times New Roman"/>
          <w:color w:val="444444"/>
          <w:spacing w:val="4"/>
          <w:kern w:val="0"/>
          <w:sz w:val="28"/>
          <w:szCs w:val="28"/>
          <w:lang w:eastAsia="en-GB"/>
          <w14:ligatures w14:val="none"/>
        </w:rPr>
        <w:t xml:space="preserve"> the department of the company in which an employee works. Examples of nominal variables include region, zip code, or gender of individual or religious affiliation. The nominal scale can also be coded by the researcher in order to ease out the analysis process, for </w:t>
      </w:r>
      <w:proofErr w:type="gramStart"/>
      <w:r w:rsidRPr="00747365">
        <w:rPr>
          <w:rFonts w:ascii="Times New Roman" w:eastAsia="Times New Roman" w:hAnsi="Times New Roman" w:cs="Times New Roman"/>
          <w:color w:val="444444"/>
          <w:spacing w:val="4"/>
          <w:kern w:val="0"/>
          <w:sz w:val="28"/>
          <w:szCs w:val="28"/>
          <w:lang w:eastAsia="en-GB"/>
          <w14:ligatures w14:val="none"/>
        </w:rPr>
        <w:t>example;</w:t>
      </w:r>
      <w:proofErr w:type="gramEnd"/>
      <w:r w:rsidRPr="00747365">
        <w:rPr>
          <w:rFonts w:ascii="Times New Roman" w:eastAsia="Times New Roman" w:hAnsi="Times New Roman" w:cs="Times New Roman"/>
          <w:color w:val="444444"/>
          <w:spacing w:val="4"/>
          <w:kern w:val="0"/>
          <w:sz w:val="28"/>
          <w:szCs w:val="28"/>
          <w:lang w:eastAsia="en-GB"/>
          <w14:ligatures w14:val="none"/>
        </w:rPr>
        <w:t xml:space="preserve"> M=Female, F= Female.</w:t>
      </w:r>
    </w:p>
    <w:p w14:paraId="30F95D2F" w14:textId="77777777" w:rsidR="00747365" w:rsidRPr="00747365" w:rsidRDefault="00747365" w:rsidP="00747365">
      <w:pPr>
        <w:shd w:val="clear" w:color="auto" w:fill="FBFDFA"/>
        <w:spacing w:before="360" w:after="150" w:line="240" w:lineRule="auto"/>
        <w:jc w:val="both"/>
        <w:outlineLvl w:val="3"/>
        <w:rPr>
          <w:rFonts w:ascii="Times New Roman" w:eastAsia="Times New Roman" w:hAnsi="Times New Roman" w:cs="Times New Roman"/>
          <w:color w:val="444444"/>
          <w:spacing w:val="4"/>
          <w:kern w:val="0"/>
          <w:sz w:val="28"/>
          <w:szCs w:val="28"/>
          <w:lang w:eastAsia="en-GB"/>
          <w14:ligatures w14:val="none"/>
        </w:rPr>
      </w:pPr>
      <w:r w:rsidRPr="00747365">
        <w:rPr>
          <w:rFonts w:ascii="Times New Roman" w:eastAsia="Times New Roman" w:hAnsi="Times New Roman" w:cs="Times New Roman"/>
          <w:color w:val="444444"/>
          <w:spacing w:val="4"/>
          <w:kern w:val="0"/>
          <w:sz w:val="28"/>
          <w:szCs w:val="28"/>
          <w:lang w:eastAsia="en-GB"/>
          <w14:ligatures w14:val="none"/>
        </w:rPr>
        <w:t>Ordinal</w:t>
      </w:r>
    </w:p>
    <w:p w14:paraId="69789D5A" w14:textId="77777777" w:rsidR="00747365" w:rsidRPr="00747365" w:rsidRDefault="00747365" w:rsidP="00747365">
      <w:pPr>
        <w:shd w:val="clear" w:color="auto" w:fill="FBFDFA"/>
        <w:spacing w:after="150" w:line="240" w:lineRule="auto"/>
        <w:jc w:val="both"/>
        <w:rPr>
          <w:rFonts w:ascii="Times New Roman" w:eastAsia="Times New Roman" w:hAnsi="Times New Roman" w:cs="Times New Roman"/>
          <w:color w:val="444444"/>
          <w:spacing w:val="4"/>
          <w:kern w:val="0"/>
          <w:sz w:val="28"/>
          <w:szCs w:val="28"/>
          <w:lang w:eastAsia="en-GB"/>
          <w14:ligatures w14:val="none"/>
        </w:rPr>
      </w:pPr>
      <w:r w:rsidRPr="00747365">
        <w:rPr>
          <w:rFonts w:ascii="Times New Roman" w:eastAsia="Times New Roman" w:hAnsi="Times New Roman" w:cs="Times New Roman"/>
          <w:color w:val="444444"/>
          <w:spacing w:val="4"/>
          <w:kern w:val="0"/>
          <w:sz w:val="28"/>
          <w:szCs w:val="28"/>
          <w:highlight w:val="cyan"/>
          <w:lang w:eastAsia="en-GB"/>
          <w14:ligatures w14:val="none"/>
        </w:rPr>
        <w:t>A variable can be treated as ordinal when its values represent categories with some intrinsic ranking</w:t>
      </w:r>
      <w:r w:rsidRPr="00747365">
        <w:rPr>
          <w:rFonts w:ascii="Times New Roman" w:eastAsia="Times New Roman" w:hAnsi="Times New Roman" w:cs="Times New Roman"/>
          <w:color w:val="444444"/>
          <w:spacing w:val="4"/>
          <w:kern w:val="0"/>
          <w:sz w:val="28"/>
          <w:szCs w:val="28"/>
          <w:lang w:eastAsia="en-GB"/>
          <w14:ligatures w14:val="none"/>
        </w:rPr>
        <w:t xml:space="preserve">. For example, levels of service satisfaction from highly dissatisfied to highly satisfied. Examples of ordinal variables include a degree of satisfaction among the consumers, preference degree from very high to very low, and degree of concern towards a certain issue. Generally, it is preferable to assign numeric codes to represent the degree of something among respondents. For </w:t>
      </w:r>
      <w:proofErr w:type="gramStart"/>
      <w:r w:rsidRPr="00747365">
        <w:rPr>
          <w:rFonts w:ascii="Times New Roman" w:eastAsia="Times New Roman" w:hAnsi="Times New Roman" w:cs="Times New Roman"/>
          <w:color w:val="444444"/>
          <w:spacing w:val="4"/>
          <w:kern w:val="0"/>
          <w:sz w:val="28"/>
          <w:szCs w:val="28"/>
          <w:lang w:eastAsia="en-GB"/>
          <w14:ligatures w14:val="none"/>
        </w:rPr>
        <w:t>example</w:t>
      </w:r>
      <w:proofErr w:type="gramEnd"/>
      <w:r w:rsidRPr="00747365">
        <w:rPr>
          <w:rFonts w:ascii="Times New Roman" w:eastAsia="Times New Roman" w:hAnsi="Times New Roman" w:cs="Times New Roman"/>
          <w:color w:val="444444"/>
          <w:spacing w:val="4"/>
          <w:kern w:val="0"/>
          <w:sz w:val="28"/>
          <w:szCs w:val="28"/>
          <w:lang w:eastAsia="en-GB"/>
          <w14:ligatures w14:val="none"/>
        </w:rPr>
        <w:t xml:space="preserve"> 1=Highly satisfied, 2=satisfied, 3= neutral, 4= dissatisfied, 5= highly dissatisfied.</w:t>
      </w:r>
    </w:p>
    <w:p w14:paraId="53397843" w14:textId="77777777" w:rsidR="00747365" w:rsidRPr="00747365" w:rsidRDefault="00747365" w:rsidP="00747365">
      <w:pPr>
        <w:shd w:val="clear" w:color="auto" w:fill="FBFDFA"/>
        <w:spacing w:before="360" w:after="150" w:line="240" w:lineRule="auto"/>
        <w:jc w:val="both"/>
        <w:outlineLvl w:val="3"/>
        <w:rPr>
          <w:rFonts w:ascii="Times New Roman" w:eastAsia="Times New Roman" w:hAnsi="Times New Roman" w:cs="Times New Roman"/>
          <w:color w:val="444444"/>
          <w:spacing w:val="4"/>
          <w:kern w:val="0"/>
          <w:sz w:val="28"/>
          <w:szCs w:val="28"/>
          <w:lang w:eastAsia="en-GB"/>
          <w14:ligatures w14:val="none"/>
        </w:rPr>
      </w:pPr>
      <w:r w:rsidRPr="00747365">
        <w:rPr>
          <w:rFonts w:ascii="Times New Roman" w:eastAsia="Times New Roman" w:hAnsi="Times New Roman" w:cs="Times New Roman"/>
          <w:color w:val="444444"/>
          <w:spacing w:val="4"/>
          <w:kern w:val="0"/>
          <w:sz w:val="28"/>
          <w:szCs w:val="28"/>
          <w:lang w:eastAsia="en-GB"/>
          <w14:ligatures w14:val="none"/>
        </w:rPr>
        <w:t>Scale</w:t>
      </w:r>
    </w:p>
    <w:p w14:paraId="5EC771C3" w14:textId="77777777" w:rsidR="00747365" w:rsidRPr="00747365" w:rsidRDefault="00747365" w:rsidP="00747365">
      <w:pPr>
        <w:shd w:val="clear" w:color="auto" w:fill="FBFDFA"/>
        <w:spacing w:after="150" w:line="240" w:lineRule="auto"/>
        <w:jc w:val="both"/>
        <w:rPr>
          <w:rFonts w:ascii="Times New Roman" w:eastAsia="Times New Roman" w:hAnsi="Times New Roman" w:cs="Times New Roman"/>
          <w:color w:val="444444"/>
          <w:spacing w:val="4"/>
          <w:kern w:val="0"/>
          <w:sz w:val="28"/>
          <w:szCs w:val="28"/>
          <w:lang w:eastAsia="en-GB"/>
          <w14:ligatures w14:val="none"/>
        </w:rPr>
      </w:pPr>
      <w:r w:rsidRPr="00747365">
        <w:rPr>
          <w:rFonts w:ascii="Times New Roman" w:eastAsia="Times New Roman" w:hAnsi="Times New Roman" w:cs="Times New Roman"/>
          <w:color w:val="444444"/>
          <w:spacing w:val="4"/>
          <w:kern w:val="0"/>
          <w:sz w:val="28"/>
          <w:szCs w:val="28"/>
          <w:highlight w:val="cyan"/>
          <w:lang w:eastAsia="en-GB"/>
          <w14:ligatures w14:val="none"/>
        </w:rPr>
        <w:t>A variable can be treated as a scale when its values represent ordered categories with a meaningful metric, so that distance comparisons between values are appropriate.</w:t>
      </w:r>
      <w:r w:rsidRPr="00747365">
        <w:rPr>
          <w:rFonts w:ascii="Times New Roman" w:eastAsia="Times New Roman" w:hAnsi="Times New Roman" w:cs="Times New Roman"/>
          <w:color w:val="444444"/>
          <w:spacing w:val="4"/>
          <w:kern w:val="0"/>
          <w:sz w:val="28"/>
          <w:szCs w:val="28"/>
          <w:lang w:eastAsia="en-GB"/>
          <w14:ligatures w14:val="none"/>
        </w:rPr>
        <w:t xml:space="preserve"> Examples of scale variables include age in years, income in thousands of Rupees, or the score of a student in the GRE exam. For </w:t>
      </w:r>
      <w:proofErr w:type="gramStart"/>
      <w:r w:rsidRPr="00747365">
        <w:rPr>
          <w:rFonts w:ascii="Times New Roman" w:eastAsia="Times New Roman" w:hAnsi="Times New Roman" w:cs="Times New Roman"/>
          <w:color w:val="444444"/>
          <w:spacing w:val="4"/>
          <w:kern w:val="0"/>
          <w:sz w:val="28"/>
          <w:szCs w:val="28"/>
          <w:lang w:eastAsia="en-GB"/>
          <w14:ligatures w14:val="none"/>
        </w:rPr>
        <w:t>example</w:t>
      </w:r>
      <w:proofErr w:type="gramEnd"/>
      <w:r w:rsidRPr="00747365">
        <w:rPr>
          <w:rFonts w:ascii="Times New Roman" w:eastAsia="Times New Roman" w:hAnsi="Times New Roman" w:cs="Times New Roman"/>
          <w:color w:val="444444"/>
          <w:spacing w:val="4"/>
          <w:kern w:val="0"/>
          <w:sz w:val="28"/>
          <w:szCs w:val="28"/>
          <w:lang w:eastAsia="en-GB"/>
          <w14:ligatures w14:val="none"/>
        </w:rPr>
        <w:t xml:space="preserve"> in a classroom of 60 students, each one would have been given GRE entrance test, and therefore Scale is used to determine the average score for the class, the highest and lowest score in the class so on and so forth.</w:t>
      </w:r>
    </w:p>
    <w:p w14:paraId="6E264523" w14:textId="77777777" w:rsidR="00360A8E" w:rsidRPr="00747365" w:rsidRDefault="00360A8E" w:rsidP="00747365">
      <w:pPr>
        <w:jc w:val="both"/>
        <w:rPr>
          <w:sz w:val="28"/>
          <w:szCs w:val="28"/>
        </w:rPr>
      </w:pPr>
    </w:p>
    <w:sectPr w:rsidR="00360A8E" w:rsidRPr="00747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365"/>
    <w:rsid w:val="00360A8E"/>
    <w:rsid w:val="0047310B"/>
    <w:rsid w:val="00747365"/>
    <w:rsid w:val="00AD1806"/>
    <w:rsid w:val="00DF5B77"/>
    <w:rsid w:val="00FE5D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6A28"/>
  <w15:chartTrackingRefBased/>
  <w15:docId w15:val="{8858DF99-6FF2-4218-ADF6-40AC47562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F5B77"/>
    <w:pPr>
      <w:keepNext/>
      <w:keepLines/>
      <w:spacing w:before="240" w:after="0" w:line="254" w:lineRule="auto"/>
      <w:outlineLvl w:val="0"/>
    </w:pPr>
    <w:rPr>
      <w:rFonts w:asciiTheme="majorBidi" w:eastAsiaTheme="majorEastAsia" w:hAnsiTheme="majorBidi"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DF5B77"/>
    <w:pPr>
      <w:keepNext/>
      <w:keepLines/>
      <w:spacing w:before="40" w:after="0"/>
      <w:outlineLvl w:val="1"/>
    </w:pPr>
    <w:rPr>
      <w:rFonts w:asciiTheme="majorBidi" w:eastAsiaTheme="majorEastAsia" w:hAnsiTheme="majorBidi" w:cstheme="majorBidi"/>
      <w:b/>
      <w:color w:val="000000" w:themeColor="text1"/>
      <w:sz w:val="26"/>
      <w:szCs w:val="26"/>
    </w:rPr>
  </w:style>
  <w:style w:type="paragraph" w:styleId="Heading4">
    <w:name w:val="heading 4"/>
    <w:basedOn w:val="Normal"/>
    <w:link w:val="Heading4Char"/>
    <w:uiPriority w:val="9"/>
    <w:qFormat/>
    <w:rsid w:val="00747365"/>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5B77"/>
    <w:rPr>
      <w:rFonts w:asciiTheme="majorBidi" w:eastAsiaTheme="majorEastAsia" w:hAnsiTheme="majorBidi" w:cstheme="majorBidi"/>
      <w:b/>
      <w:color w:val="000000" w:themeColor="text1"/>
      <w:sz w:val="26"/>
      <w:szCs w:val="26"/>
    </w:rPr>
  </w:style>
  <w:style w:type="character" w:customStyle="1" w:styleId="Heading1Char">
    <w:name w:val="Heading 1 Char"/>
    <w:basedOn w:val="DefaultParagraphFont"/>
    <w:link w:val="Heading1"/>
    <w:uiPriority w:val="9"/>
    <w:rsid w:val="00DF5B77"/>
    <w:rPr>
      <w:rFonts w:asciiTheme="majorBidi" w:eastAsiaTheme="majorEastAsia" w:hAnsiTheme="majorBidi" w:cstheme="majorBidi"/>
      <w:b/>
      <w:color w:val="000000" w:themeColor="text1"/>
      <w:sz w:val="32"/>
      <w:szCs w:val="32"/>
      <w:lang w:val="en-US"/>
    </w:rPr>
  </w:style>
  <w:style w:type="character" w:customStyle="1" w:styleId="Heading4Char">
    <w:name w:val="Heading 4 Char"/>
    <w:basedOn w:val="DefaultParagraphFont"/>
    <w:link w:val="Heading4"/>
    <w:uiPriority w:val="9"/>
    <w:rsid w:val="00747365"/>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semiHidden/>
    <w:unhideWhenUsed/>
    <w:rsid w:val="007473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23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Mohammadnazari, Zahra</dc:creator>
  <cp:keywords/>
  <dc:description/>
  <cp:lastModifiedBy>Ehsan Khajeh</cp:lastModifiedBy>
  <cp:revision>2</cp:revision>
  <dcterms:created xsi:type="dcterms:W3CDTF">2024-02-14T09:19:00Z</dcterms:created>
  <dcterms:modified xsi:type="dcterms:W3CDTF">2024-02-14T09:19:00Z</dcterms:modified>
</cp:coreProperties>
</file>