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42881" w14:textId="2F849259" w:rsidR="00CE69AB" w:rsidRDefault="00E921F5" w:rsidP="00100DDB">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Topic: </w:t>
      </w:r>
      <w:r w:rsidR="00CE69AB">
        <w:rPr>
          <w:rFonts w:ascii="Arial" w:hAnsi="Arial" w:cs="Arial"/>
          <w:color w:val="000000" w:themeColor="text1"/>
          <w:sz w:val="22"/>
          <w:szCs w:val="22"/>
        </w:rPr>
        <w:t>C</w:t>
      </w:r>
      <w:r w:rsidR="00CE69AB" w:rsidRPr="00B16A56">
        <w:rPr>
          <w:rFonts w:ascii="Arial" w:hAnsi="Arial" w:cs="Arial"/>
          <w:color w:val="000000" w:themeColor="text1"/>
          <w:sz w:val="22"/>
          <w:szCs w:val="22"/>
        </w:rPr>
        <w:t>ritically evaluate a range of methodological approaches, research designs, and research methods appropriate to gather data from complex work-based settings, with due consideration to research ethics and issues of insider research</w:t>
      </w:r>
    </w:p>
    <w:p w14:paraId="2D79574A" w14:textId="644083AA" w:rsidR="00CE69AB" w:rsidRDefault="00CF1CAC" w:rsidP="00100DDB">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BMPF7005: </w:t>
      </w:r>
      <w:r w:rsidR="0001467E">
        <w:rPr>
          <w:rFonts w:ascii="Arial" w:hAnsi="Arial" w:cs="Arial"/>
          <w:color w:val="000000" w:themeColor="text1"/>
          <w:sz w:val="22"/>
          <w:szCs w:val="22"/>
        </w:rPr>
        <w:t>Undertaking Research in Workplaces</w:t>
      </w:r>
    </w:p>
    <w:p w14:paraId="232ED041" w14:textId="47998C24" w:rsidR="005315AA" w:rsidRDefault="005315AA" w:rsidP="00100DDB">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Word Count: </w:t>
      </w:r>
      <w:r w:rsidR="00723F4A">
        <w:rPr>
          <w:rFonts w:ascii="Arial" w:hAnsi="Arial" w:cs="Arial"/>
          <w:color w:val="000000" w:themeColor="text1"/>
          <w:sz w:val="22"/>
          <w:szCs w:val="22"/>
        </w:rPr>
        <w:t>4241</w:t>
      </w:r>
    </w:p>
    <w:p w14:paraId="3D245CBA" w14:textId="6385CF82" w:rsidR="0001467E" w:rsidRPr="00B16A56" w:rsidRDefault="005315AA" w:rsidP="00100DDB">
      <w:pPr>
        <w:spacing w:line="360" w:lineRule="auto"/>
        <w:rPr>
          <w:rFonts w:ascii="Arial" w:hAnsi="Arial" w:cs="Arial"/>
          <w:color w:val="000000" w:themeColor="text1"/>
          <w:sz w:val="22"/>
          <w:szCs w:val="22"/>
        </w:rPr>
      </w:pPr>
      <w:r>
        <w:rPr>
          <w:rFonts w:ascii="Arial" w:hAnsi="Arial" w:cs="Arial"/>
          <w:color w:val="000000" w:themeColor="text1"/>
          <w:sz w:val="22"/>
          <w:szCs w:val="22"/>
        </w:rPr>
        <w:t>Whitney Bello-Williams (2246694)</w:t>
      </w:r>
    </w:p>
    <w:p w14:paraId="7BB81523" w14:textId="77777777" w:rsidR="00CA7D06" w:rsidRDefault="00CA7D06" w:rsidP="00B16A56">
      <w:pPr>
        <w:spacing w:line="360" w:lineRule="auto"/>
        <w:rPr>
          <w:rFonts w:ascii="Arial" w:hAnsi="Arial" w:cs="Arial"/>
          <w:color w:val="000000" w:themeColor="text1"/>
          <w:sz w:val="22"/>
          <w:szCs w:val="22"/>
        </w:rPr>
      </w:pPr>
    </w:p>
    <w:p w14:paraId="6161CA56" w14:textId="53F9BF7E" w:rsidR="00EF6BD1" w:rsidRDefault="00CA7D06" w:rsidP="00CE69AB">
      <w:pPr>
        <w:rPr>
          <w:rFonts w:ascii="Arial" w:hAnsi="Arial" w:cs="Arial"/>
          <w:color w:val="000000" w:themeColor="text1"/>
          <w:sz w:val="22"/>
          <w:szCs w:val="22"/>
        </w:rPr>
      </w:pPr>
      <w:r>
        <w:rPr>
          <w:rFonts w:ascii="Arial" w:hAnsi="Arial" w:cs="Arial"/>
          <w:color w:val="000000" w:themeColor="text1"/>
          <w:sz w:val="22"/>
          <w:szCs w:val="22"/>
        </w:rPr>
        <w:br w:type="page"/>
      </w:r>
    </w:p>
    <w:sdt>
      <w:sdtPr>
        <w:rPr>
          <w:rFonts w:asciiTheme="minorHAnsi" w:eastAsiaTheme="minorEastAsia" w:hAnsiTheme="minorHAnsi" w:cstheme="minorBidi"/>
          <w:b w:val="0"/>
          <w:bCs w:val="0"/>
          <w:color w:val="auto"/>
          <w:kern w:val="2"/>
          <w:sz w:val="24"/>
          <w:szCs w:val="24"/>
          <w:lang w:val="en-GB" w:eastAsia="en-GB"/>
          <w14:ligatures w14:val="standardContextual"/>
        </w:rPr>
        <w:id w:val="-752199179"/>
        <w:docPartObj>
          <w:docPartGallery w:val="Table of Contents"/>
          <w:docPartUnique/>
        </w:docPartObj>
      </w:sdtPr>
      <w:sdtEndPr>
        <w:rPr>
          <w:noProof/>
        </w:rPr>
      </w:sdtEndPr>
      <w:sdtContent>
        <w:p w14:paraId="0B2BE97B" w14:textId="3E1292C7" w:rsidR="00020279" w:rsidRDefault="00020279">
          <w:pPr>
            <w:pStyle w:val="TOCHeading"/>
          </w:pPr>
          <w:r>
            <w:t>Table of Contents</w:t>
          </w:r>
        </w:p>
        <w:p w14:paraId="673E6A94" w14:textId="171C2B25" w:rsidR="00150891" w:rsidRDefault="00020279">
          <w:pPr>
            <w:pStyle w:val="TOC1"/>
            <w:tabs>
              <w:tab w:val="right" w:leader="dot" w:pos="9016"/>
            </w:tabs>
            <w:rPr>
              <w:noProof/>
            </w:rPr>
          </w:pPr>
          <w:r>
            <w:fldChar w:fldCharType="begin"/>
          </w:r>
          <w:r>
            <w:instrText xml:space="preserve"> TOC \o "1-3" \h \z \u </w:instrText>
          </w:r>
          <w:r>
            <w:fldChar w:fldCharType="separate"/>
          </w:r>
          <w:hyperlink w:anchor="_Toc168324060" w:history="1">
            <w:r w:rsidR="00150891" w:rsidRPr="00DE7D0B">
              <w:rPr>
                <w:rStyle w:val="Hyperlink"/>
                <w:noProof/>
              </w:rPr>
              <w:t>Introduction</w:t>
            </w:r>
            <w:r w:rsidR="00150891">
              <w:rPr>
                <w:noProof/>
                <w:webHidden/>
              </w:rPr>
              <w:tab/>
            </w:r>
            <w:r w:rsidR="00150891">
              <w:rPr>
                <w:noProof/>
                <w:webHidden/>
              </w:rPr>
              <w:fldChar w:fldCharType="begin"/>
            </w:r>
            <w:r w:rsidR="00150891">
              <w:rPr>
                <w:noProof/>
                <w:webHidden/>
              </w:rPr>
              <w:instrText xml:space="preserve"> PAGEREF _Toc168324060 \h </w:instrText>
            </w:r>
            <w:r w:rsidR="00150891">
              <w:rPr>
                <w:noProof/>
                <w:webHidden/>
              </w:rPr>
            </w:r>
            <w:r w:rsidR="00150891">
              <w:rPr>
                <w:noProof/>
                <w:webHidden/>
              </w:rPr>
              <w:fldChar w:fldCharType="separate"/>
            </w:r>
            <w:r w:rsidR="00150891">
              <w:rPr>
                <w:noProof/>
                <w:webHidden/>
              </w:rPr>
              <w:t>2</w:t>
            </w:r>
            <w:r w:rsidR="00150891">
              <w:rPr>
                <w:noProof/>
                <w:webHidden/>
              </w:rPr>
              <w:fldChar w:fldCharType="end"/>
            </w:r>
          </w:hyperlink>
        </w:p>
        <w:p w14:paraId="608BA52D" w14:textId="3A9F61C2" w:rsidR="00150891" w:rsidRDefault="00762CC2">
          <w:pPr>
            <w:pStyle w:val="TOC1"/>
            <w:tabs>
              <w:tab w:val="right" w:leader="dot" w:pos="9016"/>
            </w:tabs>
            <w:rPr>
              <w:noProof/>
            </w:rPr>
          </w:pPr>
          <w:hyperlink w:anchor="_Toc168324061" w:history="1">
            <w:r w:rsidR="00150891" w:rsidRPr="00DE7D0B">
              <w:rPr>
                <w:rStyle w:val="Hyperlink"/>
                <w:noProof/>
              </w:rPr>
              <w:t>Ontological and Epistemological Positions</w:t>
            </w:r>
            <w:r w:rsidR="00150891">
              <w:rPr>
                <w:noProof/>
                <w:webHidden/>
              </w:rPr>
              <w:tab/>
            </w:r>
            <w:r w:rsidR="00150891">
              <w:rPr>
                <w:noProof/>
                <w:webHidden/>
              </w:rPr>
              <w:fldChar w:fldCharType="begin"/>
            </w:r>
            <w:r w:rsidR="00150891">
              <w:rPr>
                <w:noProof/>
                <w:webHidden/>
              </w:rPr>
              <w:instrText xml:space="preserve"> PAGEREF _Toc168324061 \h </w:instrText>
            </w:r>
            <w:r w:rsidR="00150891">
              <w:rPr>
                <w:noProof/>
                <w:webHidden/>
              </w:rPr>
            </w:r>
            <w:r w:rsidR="00150891">
              <w:rPr>
                <w:noProof/>
                <w:webHidden/>
              </w:rPr>
              <w:fldChar w:fldCharType="separate"/>
            </w:r>
            <w:r w:rsidR="00150891">
              <w:rPr>
                <w:noProof/>
                <w:webHidden/>
              </w:rPr>
              <w:t>3</w:t>
            </w:r>
            <w:r w:rsidR="00150891">
              <w:rPr>
                <w:noProof/>
                <w:webHidden/>
              </w:rPr>
              <w:fldChar w:fldCharType="end"/>
            </w:r>
          </w:hyperlink>
        </w:p>
        <w:p w14:paraId="684CA163" w14:textId="621FCF35" w:rsidR="00150891" w:rsidRDefault="00762CC2">
          <w:pPr>
            <w:pStyle w:val="TOC2"/>
            <w:tabs>
              <w:tab w:val="right" w:leader="dot" w:pos="9016"/>
            </w:tabs>
            <w:rPr>
              <w:noProof/>
            </w:rPr>
          </w:pPr>
          <w:hyperlink w:anchor="_Toc168324062" w:history="1">
            <w:r w:rsidR="00150891" w:rsidRPr="00DE7D0B">
              <w:rPr>
                <w:rStyle w:val="Hyperlink"/>
                <w:noProof/>
              </w:rPr>
              <w:t>Ontology</w:t>
            </w:r>
            <w:r w:rsidR="00150891">
              <w:rPr>
                <w:noProof/>
                <w:webHidden/>
              </w:rPr>
              <w:tab/>
            </w:r>
            <w:r w:rsidR="00150891">
              <w:rPr>
                <w:noProof/>
                <w:webHidden/>
              </w:rPr>
              <w:fldChar w:fldCharType="begin"/>
            </w:r>
            <w:r w:rsidR="00150891">
              <w:rPr>
                <w:noProof/>
                <w:webHidden/>
              </w:rPr>
              <w:instrText xml:space="preserve"> PAGEREF _Toc168324062 \h </w:instrText>
            </w:r>
            <w:r w:rsidR="00150891">
              <w:rPr>
                <w:noProof/>
                <w:webHidden/>
              </w:rPr>
            </w:r>
            <w:r w:rsidR="00150891">
              <w:rPr>
                <w:noProof/>
                <w:webHidden/>
              </w:rPr>
              <w:fldChar w:fldCharType="separate"/>
            </w:r>
            <w:r w:rsidR="00150891">
              <w:rPr>
                <w:noProof/>
                <w:webHidden/>
              </w:rPr>
              <w:t>3</w:t>
            </w:r>
            <w:r w:rsidR="00150891">
              <w:rPr>
                <w:noProof/>
                <w:webHidden/>
              </w:rPr>
              <w:fldChar w:fldCharType="end"/>
            </w:r>
          </w:hyperlink>
        </w:p>
        <w:p w14:paraId="5ED83E56" w14:textId="13EDE082" w:rsidR="00150891" w:rsidRDefault="00762CC2">
          <w:pPr>
            <w:pStyle w:val="TOC3"/>
            <w:tabs>
              <w:tab w:val="right" w:leader="dot" w:pos="9016"/>
            </w:tabs>
            <w:rPr>
              <w:noProof/>
            </w:rPr>
          </w:pPr>
          <w:hyperlink w:anchor="_Toc168324063" w:history="1">
            <w:r w:rsidR="00150891" w:rsidRPr="00DE7D0B">
              <w:rPr>
                <w:rStyle w:val="Hyperlink"/>
                <w:noProof/>
              </w:rPr>
              <w:t>Objectivism and Subjectivism</w:t>
            </w:r>
            <w:r w:rsidR="00150891">
              <w:rPr>
                <w:noProof/>
                <w:webHidden/>
              </w:rPr>
              <w:tab/>
            </w:r>
            <w:r w:rsidR="00150891">
              <w:rPr>
                <w:noProof/>
                <w:webHidden/>
              </w:rPr>
              <w:fldChar w:fldCharType="begin"/>
            </w:r>
            <w:r w:rsidR="00150891">
              <w:rPr>
                <w:noProof/>
                <w:webHidden/>
              </w:rPr>
              <w:instrText xml:space="preserve"> PAGEREF _Toc168324063 \h </w:instrText>
            </w:r>
            <w:r w:rsidR="00150891">
              <w:rPr>
                <w:noProof/>
                <w:webHidden/>
              </w:rPr>
            </w:r>
            <w:r w:rsidR="00150891">
              <w:rPr>
                <w:noProof/>
                <w:webHidden/>
              </w:rPr>
              <w:fldChar w:fldCharType="separate"/>
            </w:r>
            <w:r w:rsidR="00150891">
              <w:rPr>
                <w:noProof/>
                <w:webHidden/>
              </w:rPr>
              <w:t>4</w:t>
            </w:r>
            <w:r w:rsidR="00150891">
              <w:rPr>
                <w:noProof/>
                <w:webHidden/>
              </w:rPr>
              <w:fldChar w:fldCharType="end"/>
            </w:r>
          </w:hyperlink>
        </w:p>
        <w:p w14:paraId="28DC4E3F" w14:textId="133144CC" w:rsidR="00150891" w:rsidRDefault="00762CC2">
          <w:pPr>
            <w:pStyle w:val="TOC2"/>
            <w:tabs>
              <w:tab w:val="right" w:leader="dot" w:pos="9016"/>
            </w:tabs>
            <w:rPr>
              <w:noProof/>
            </w:rPr>
          </w:pPr>
          <w:hyperlink w:anchor="_Toc168324064" w:history="1">
            <w:r w:rsidR="00150891" w:rsidRPr="00DE7D0B">
              <w:rPr>
                <w:rStyle w:val="Hyperlink"/>
                <w:noProof/>
              </w:rPr>
              <w:t>Epistemology</w:t>
            </w:r>
            <w:r w:rsidR="00150891">
              <w:rPr>
                <w:noProof/>
                <w:webHidden/>
              </w:rPr>
              <w:tab/>
            </w:r>
            <w:r w:rsidR="00150891">
              <w:rPr>
                <w:noProof/>
                <w:webHidden/>
              </w:rPr>
              <w:fldChar w:fldCharType="begin"/>
            </w:r>
            <w:r w:rsidR="00150891">
              <w:rPr>
                <w:noProof/>
                <w:webHidden/>
              </w:rPr>
              <w:instrText xml:space="preserve"> PAGEREF _Toc168324064 \h </w:instrText>
            </w:r>
            <w:r w:rsidR="00150891">
              <w:rPr>
                <w:noProof/>
                <w:webHidden/>
              </w:rPr>
            </w:r>
            <w:r w:rsidR="00150891">
              <w:rPr>
                <w:noProof/>
                <w:webHidden/>
              </w:rPr>
              <w:fldChar w:fldCharType="separate"/>
            </w:r>
            <w:r w:rsidR="00150891">
              <w:rPr>
                <w:noProof/>
                <w:webHidden/>
              </w:rPr>
              <w:t>5</w:t>
            </w:r>
            <w:r w:rsidR="00150891">
              <w:rPr>
                <w:noProof/>
                <w:webHidden/>
              </w:rPr>
              <w:fldChar w:fldCharType="end"/>
            </w:r>
          </w:hyperlink>
        </w:p>
        <w:p w14:paraId="26B29B08" w14:textId="29850AE5" w:rsidR="00150891" w:rsidRDefault="00762CC2">
          <w:pPr>
            <w:pStyle w:val="TOC3"/>
            <w:tabs>
              <w:tab w:val="right" w:leader="dot" w:pos="9016"/>
            </w:tabs>
            <w:rPr>
              <w:noProof/>
            </w:rPr>
          </w:pPr>
          <w:hyperlink w:anchor="_Toc168324065" w:history="1">
            <w:r w:rsidR="00150891" w:rsidRPr="00DE7D0B">
              <w:rPr>
                <w:rStyle w:val="Hyperlink"/>
                <w:noProof/>
              </w:rPr>
              <w:t>Positivism and Interpretivism</w:t>
            </w:r>
            <w:r w:rsidR="00150891">
              <w:rPr>
                <w:noProof/>
                <w:webHidden/>
              </w:rPr>
              <w:tab/>
            </w:r>
            <w:r w:rsidR="00150891">
              <w:rPr>
                <w:noProof/>
                <w:webHidden/>
              </w:rPr>
              <w:fldChar w:fldCharType="begin"/>
            </w:r>
            <w:r w:rsidR="00150891">
              <w:rPr>
                <w:noProof/>
                <w:webHidden/>
              </w:rPr>
              <w:instrText xml:space="preserve"> PAGEREF _Toc168324065 \h </w:instrText>
            </w:r>
            <w:r w:rsidR="00150891">
              <w:rPr>
                <w:noProof/>
                <w:webHidden/>
              </w:rPr>
            </w:r>
            <w:r w:rsidR="00150891">
              <w:rPr>
                <w:noProof/>
                <w:webHidden/>
              </w:rPr>
              <w:fldChar w:fldCharType="separate"/>
            </w:r>
            <w:r w:rsidR="00150891">
              <w:rPr>
                <w:noProof/>
                <w:webHidden/>
              </w:rPr>
              <w:t>5</w:t>
            </w:r>
            <w:r w:rsidR="00150891">
              <w:rPr>
                <w:noProof/>
                <w:webHidden/>
              </w:rPr>
              <w:fldChar w:fldCharType="end"/>
            </w:r>
          </w:hyperlink>
        </w:p>
        <w:p w14:paraId="2CF25B13" w14:textId="4997E944" w:rsidR="00150891" w:rsidRDefault="00762CC2">
          <w:pPr>
            <w:pStyle w:val="TOC1"/>
            <w:tabs>
              <w:tab w:val="right" w:leader="dot" w:pos="9016"/>
            </w:tabs>
            <w:rPr>
              <w:noProof/>
            </w:rPr>
          </w:pPr>
          <w:hyperlink w:anchor="_Toc168324066" w:history="1">
            <w:r w:rsidR="00150891" w:rsidRPr="00DE7D0B">
              <w:rPr>
                <w:rStyle w:val="Hyperlink"/>
                <w:noProof/>
              </w:rPr>
              <w:t>Research Methodology</w:t>
            </w:r>
            <w:r w:rsidR="00150891">
              <w:rPr>
                <w:noProof/>
                <w:webHidden/>
              </w:rPr>
              <w:tab/>
            </w:r>
            <w:r w:rsidR="00150891">
              <w:rPr>
                <w:noProof/>
                <w:webHidden/>
              </w:rPr>
              <w:fldChar w:fldCharType="begin"/>
            </w:r>
            <w:r w:rsidR="00150891">
              <w:rPr>
                <w:noProof/>
                <w:webHidden/>
              </w:rPr>
              <w:instrText xml:space="preserve"> PAGEREF _Toc168324066 \h </w:instrText>
            </w:r>
            <w:r w:rsidR="00150891">
              <w:rPr>
                <w:noProof/>
                <w:webHidden/>
              </w:rPr>
            </w:r>
            <w:r w:rsidR="00150891">
              <w:rPr>
                <w:noProof/>
                <w:webHidden/>
              </w:rPr>
              <w:fldChar w:fldCharType="separate"/>
            </w:r>
            <w:r w:rsidR="00150891">
              <w:rPr>
                <w:noProof/>
                <w:webHidden/>
              </w:rPr>
              <w:t>6</w:t>
            </w:r>
            <w:r w:rsidR="00150891">
              <w:rPr>
                <w:noProof/>
                <w:webHidden/>
              </w:rPr>
              <w:fldChar w:fldCharType="end"/>
            </w:r>
          </w:hyperlink>
        </w:p>
        <w:p w14:paraId="689CA138" w14:textId="74FC6096" w:rsidR="00150891" w:rsidRDefault="00762CC2">
          <w:pPr>
            <w:pStyle w:val="TOC2"/>
            <w:tabs>
              <w:tab w:val="right" w:leader="dot" w:pos="9016"/>
            </w:tabs>
            <w:rPr>
              <w:noProof/>
            </w:rPr>
          </w:pPr>
          <w:hyperlink w:anchor="_Toc168324067" w:history="1">
            <w:r w:rsidR="00150891" w:rsidRPr="00DE7D0B">
              <w:rPr>
                <w:rStyle w:val="Hyperlink"/>
                <w:noProof/>
              </w:rPr>
              <w:t>Qualitative methodology</w:t>
            </w:r>
            <w:r w:rsidR="00150891">
              <w:rPr>
                <w:noProof/>
                <w:webHidden/>
              </w:rPr>
              <w:tab/>
            </w:r>
            <w:r w:rsidR="00150891">
              <w:rPr>
                <w:noProof/>
                <w:webHidden/>
              </w:rPr>
              <w:fldChar w:fldCharType="begin"/>
            </w:r>
            <w:r w:rsidR="00150891">
              <w:rPr>
                <w:noProof/>
                <w:webHidden/>
              </w:rPr>
              <w:instrText xml:space="preserve"> PAGEREF _Toc168324067 \h </w:instrText>
            </w:r>
            <w:r w:rsidR="00150891">
              <w:rPr>
                <w:noProof/>
                <w:webHidden/>
              </w:rPr>
            </w:r>
            <w:r w:rsidR="00150891">
              <w:rPr>
                <w:noProof/>
                <w:webHidden/>
              </w:rPr>
              <w:fldChar w:fldCharType="separate"/>
            </w:r>
            <w:r w:rsidR="00150891">
              <w:rPr>
                <w:noProof/>
                <w:webHidden/>
              </w:rPr>
              <w:t>6</w:t>
            </w:r>
            <w:r w:rsidR="00150891">
              <w:rPr>
                <w:noProof/>
                <w:webHidden/>
              </w:rPr>
              <w:fldChar w:fldCharType="end"/>
            </w:r>
          </w:hyperlink>
        </w:p>
        <w:p w14:paraId="5BE1DFD2" w14:textId="2A42D258" w:rsidR="00150891" w:rsidRDefault="00762CC2">
          <w:pPr>
            <w:pStyle w:val="TOC2"/>
            <w:tabs>
              <w:tab w:val="right" w:leader="dot" w:pos="9016"/>
            </w:tabs>
            <w:rPr>
              <w:noProof/>
            </w:rPr>
          </w:pPr>
          <w:hyperlink w:anchor="_Toc168324068" w:history="1">
            <w:r w:rsidR="00150891" w:rsidRPr="00DE7D0B">
              <w:rPr>
                <w:rStyle w:val="Hyperlink"/>
                <w:noProof/>
              </w:rPr>
              <w:t>Quantitative methodology</w:t>
            </w:r>
            <w:r w:rsidR="00150891">
              <w:rPr>
                <w:noProof/>
                <w:webHidden/>
              </w:rPr>
              <w:tab/>
            </w:r>
            <w:r w:rsidR="00150891">
              <w:rPr>
                <w:noProof/>
                <w:webHidden/>
              </w:rPr>
              <w:fldChar w:fldCharType="begin"/>
            </w:r>
            <w:r w:rsidR="00150891">
              <w:rPr>
                <w:noProof/>
                <w:webHidden/>
              </w:rPr>
              <w:instrText xml:space="preserve"> PAGEREF _Toc168324068 \h </w:instrText>
            </w:r>
            <w:r w:rsidR="00150891">
              <w:rPr>
                <w:noProof/>
                <w:webHidden/>
              </w:rPr>
            </w:r>
            <w:r w:rsidR="00150891">
              <w:rPr>
                <w:noProof/>
                <w:webHidden/>
              </w:rPr>
              <w:fldChar w:fldCharType="separate"/>
            </w:r>
            <w:r w:rsidR="00150891">
              <w:rPr>
                <w:noProof/>
                <w:webHidden/>
              </w:rPr>
              <w:t>7</w:t>
            </w:r>
            <w:r w:rsidR="00150891">
              <w:rPr>
                <w:noProof/>
                <w:webHidden/>
              </w:rPr>
              <w:fldChar w:fldCharType="end"/>
            </w:r>
          </w:hyperlink>
        </w:p>
        <w:p w14:paraId="03546C82" w14:textId="0F9DF596" w:rsidR="00150891" w:rsidRDefault="00762CC2">
          <w:pPr>
            <w:pStyle w:val="TOC1"/>
            <w:tabs>
              <w:tab w:val="right" w:leader="dot" w:pos="9016"/>
            </w:tabs>
            <w:rPr>
              <w:noProof/>
            </w:rPr>
          </w:pPr>
          <w:hyperlink w:anchor="_Toc168324069" w:history="1">
            <w:r w:rsidR="00150891" w:rsidRPr="00DE7D0B">
              <w:rPr>
                <w:rStyle w:val="Hyperlink"/>
                <w:noProof/>
              </w:rPr>
              <w:t>Research Designs</w:t>
            </w:r>
            <w:r w:rsidR="00150891">
              <w:rPr>
                <w:noProof/>
                <w:webHidden/>
              </w:rPr>
              <w:tab/>
            </w:r>
            <w:r w:rsidR="00150891">
              <w:rPr>
                <w:noProof/>
                <w:webHidden/>
              </w:rPr>
              <w:fldChar w:fldCharType="begin"/>
            </w:r>
            <w:r w:rsidR="00150891">
              <w:rPr>
                <w:noProof/>
                <w:webHidden/>
              </w:rPr>
              <w:instrText xml:space="preserve"> PAGEREF _Toc168324069 \h </w:instrText>
            </w:r>
            <w:r w:rsidR="00150891">
              <w:rPr>
                <w:noProof/>
                <w:webHidden/>
              </w:rPr>
            </w:r>
            <w:r w:rsidR="00150891">
              <w:rPr>
                <w:noProof/>
                <w:webHidden/>
              </w:rPr>
              <w:fldChar w:fldCharType="separate"/>
            </w:r>
            <w:r w:rsidR="00150891">
              <w:rPr>
                <w:noProof/>
                <w:webHidden/>
              </w:rPr>
              <w:t>9</w:t>
            </w:r>
            <w:r w:rsidR="00150891">
              <w:rPr>
                <w:noProof/>
                <w:webHidden/>
              </w:rPr>
              <w:fldChar w:fldCharType="end"/>
            </w:r>
          </w:hyperlink>
        </w:p>
        <w:p w14:paraId="58D37C4F" w14:textId="791E1DAC" w:rsidR="00150891" w:rsidRDefault="00762CC2">
          <w:pPr>
            <w:pStyle w:val="TOC2"/>
            <w:tabs>
              <w:tab w:val="right" w:leader="dot" w:pos="9016"/>
            </w:tabs>
            <w:rPr>
              <w:noProof/>
            </w:rPr>
          </w:pPr>
          <w:hyperlink w:anchor="_Toc168324070" w:history="1">
            <w:r w:rsidR="00150891" w:rsidRPr="00DE7D0B">
              <w:rPr>
                <w:rStyle w:val="Hyperlink"/>
                <w:noProof/>
              </w:rPr>
              <w:t>Case studies</w:t>
            </w:r>
            <w:r w:rsidR="00150891">
              <w:rPr>
                <w:noProof/>
                <w:webHidden/>
              </w:rPr>
              <w:tab/>
            </w:r>
            <w:r w:rsidR="00150891">
              <w:rPr>
                <w:noProof/>
                <w:webHidden/>
              </w:rPr>
              <w:fldChar w:fldCharType="begin"/>
            </w:r>
            <w:r w:rsidR="00150891">
              <w:rPr>
                <w:noProof/>
                <w:webHidden/>
              </w:rPr>
              <w:instrText xml:space="preserve"> PAGEREF _Toc168324070 \h </w:instrText>
            </w:r>
            <w:r w:rsidR="00150891">
              <w:rPr>
                <w:noProof/>
                <w:webHidden/>
              </w:rPr>
            </w:r>
            <w:r w:rsidR="00150891">
              <w:rPr>
                <w:noProof/>
                <w:webHidden/>
              </w:rPr>
              <w:fldChar w:fldCharType="separate"/>
            </w:r>
            <w:r w:rsidR="00150891">
              <w:rPr>
                <w:noProof/>
                <w:webHidden/>
              </w:rPr>
              <w:t>9</w:t>
            </w:r>
            <w:r w:rsidR="00150891">
              <w:rPr>
                <w:noProof/>
                <w:webHidden/>
              </w:rPr>
              <w:fldChar w:fldCharType="end"/>
            </w:r>
          </w:hyperlink>
        </w:p>
        <w:p w14:paraId="4454CEAC" w14:textId="665E72A4" w:rsidR="00150891" w:rsidRDefault="00762CC2">
          <w:pPr>
            <w:pStyle w:val="TOC2"/>
            <w:tabs>
              <w:tab w:val="right" w:leader="dot" w:pos="9016"/>
            </w:tabs>
            <w:rPr>
              <w:noProof/>
            </w:rPr>
          </w:pPr>
          <w:hyperlink w:anchor="_Toc168324071" w:history="1">
            <w:r w:rsidR="00150891" w:rsidRPr="00DE7D0B">
              <w:rPr>
                <w:rStyle w:val="Hyperlink"/>
                <w:noProof/>
              </w:rPr>
              <w:t>Experiment</w:t>
            </w:r>
            <w:r w:rsidR="00150891">
              <w:rPr>
                <w:noProof/>
                <w:webHidden/>
              </w:rPr>
              <w:tab/>
            </w:r>
            <w:r w:rsidR="00150891">
              <w:rPr>
                <w:noProof/>
                <w:webHidden/>
              </w:rPr>
              <w:fldChar w:fldCharType="begin"/>
            </w:r>
            <w:r w:rsidR="00150891">
              <w:rPr>
                <w:noProof/>
                <w:webHidden/>
              </w:rPr>
              <w:instrText xml:space="preserve"> PAGEREF _Toc168324071 \h </w:instrText>
            </w:r>
            <w:r w:rsidR="00150891">
              <w:rPr>
                <w:noProof/>
                <w:webHidden/>
              </w:rPr>
            </w:r>
            <w:r w:rsidR="00150891">
              <w:rPr>
                <w:noProof/>
                <w:webHidden/>
              </w:rPr>
              <w:fldChar w:fldCharType="separate"/>
            </w:r>
            <w:r w:rsidR="00150891">
              <w:rPr>
                <w:noProof/>
                <w:webHidden/>
              </w:rPr>
              <w:t>9</w:t>
            </w:r>
            <w:r w:rsidR="00150891">
              <w:rPr>
                <w:noProof/>
                <w:webHidden/>
              </w:rPr>
              <w:fldChar w:fldCharType="end"/>
            </w:r>
          </w:hyperlink>
        </w:p>
        <w:p w14:paraId="04898384" w14:textId="2EA5C175" w:rsidR="00150891" w:rsidRDefault="00762CC2">
          <w:pPr>
            <w:pStyle w:val="TOC2"/>
            <w:tabs>
              <w:tab w:val="right" w:leader="dot" w:pos="9016"/>
            </w:tabs>
            <w:rPr>
              <w:noProof/>
            </w:rPr>
          </w:pPr>
          <w:hyperlink w:anchor="_Toc168324072" w:history="1">
            <w:r w:rsidR="00150891" w:rsidRPr="00DE7D0B">
              <w:rPr>
                <w:rStyle w:val="Hyperlink"/>
                <w:noProof/>
              </w:rPr>
              <w:t>Action research</w:t>
            </w:r>
            <w:r w:rsidR="00150891">
              <w:rPr>
                <w:noProof/>
                <w:webHidden/>
              </w:rPr>
              <w:tab/>
            </w:r>
            <w:r w:rsidR="00150891">
              <w:rPr>
                <w:noProof/>
                <w:webHidden/>
              </w:rPr>
              <w:fldChar w:fldCharType="begin"/>
            </w:r>
            <w:r w:rsidR="00150891">
              <w:rPr>
                <w:noProof/>
                <w:webHidden/>
              </w:rPr>
              <w:instrText xml:space="preserve"> PAGEREF _Toc168324072 \h </w:instrText>
            </w:r>
            <w:r w:rsidR="00150891">
              <w:rPr>
                <w:noProof/>
                <w:webHidden/>
              </w:rPr>
            </w:r>
            <w:r w:rsidR="00150891">
              <w:rPr>
                <w:noProof/>
                <w:webHidden/>
              </w:rPr>
              <w:fldChar w:fldCharType="separate"/>
            </w:r>
            <w:r w:rsidR="00150891">
              <w:rPr>
                <w:noProof/>
                <w:webHidden/>
              </w:rPr>
              <w:t>9</w:t>
            </w:r>
            <w:r w:rsidR="00150891">
              <w:rPr>
                <w:noProof/>
                <w:webHidden/>
              </w:rPr>
              <w:fldChar w:fldCharType="end"/>
            </w:r>
          </w:hyperlink>
        </w:p>
        <w:p w14:paraId="2A870911" w14:textId="693B30B9" w:rsidR="00150891" w:rsidRDefault="00762CC2">
          <w:pPr>
            <w:pStyle w:val="TOC2"/>
            <w:tabs>
              <w:tab w:val="right" w:leader="dot" w:pos="9016"/>
            </w:tabs>
            <w:rPr>
              <w:noProof/>
            </w:rPr>
          </w:pPr>
          <w:hyperlink w:anchor="_Toc168324073" w:history="1">
            <w:r w:rsidR="00150891" w:rsidRPr="00DE7D0B">
              <w:rPr>
                <w:rStyle w:val="Hyperlink"/>
                <w:noProof/>
              </w:rPr>
              <w:t>Mixed Methods</w:t>
            </w:r>
            <w:r w:rsidR="00150891">
              <w:rPr>
                <w:noProof/>
                <w:webHidden/>
              </w:rPr>
              <w:tab/>
            </w:r>
            <w:r w:rsidR="00150891">
              <w:rPr>
                <w:noProof/>
                <w:webHidden/>
              </w:rPr>
              <w:fldChar w:fldCharType="begin"/>
            </w:r>
            <w:r w:rsidR="00150891">
              <w:rPr>
                <w:noProof/>
                <w:webHidden/>
              </w:rPr>
              <w:instrText xml:space="preserve"> PAGEREF _Toc168324073 \h </w:instrText>
            </w:r>
            <w:r w:rsidR="00150891">
              <w:rPr>
                <w:noProof/>
                <w:webHidden/>
              </w:rPr>
            </w:r>
            <w:r w:rsidR="00150891">
              <w:rPr>
                <w:noProof/>
                <w:webHidden/>
              </w:rPr>
              <w:fldChar w:fldCharType="separate"/>
            </w:r>
            <w:r w:rsidR="00150891">
              <w:rPr>
                <w:noProof/>
                <w:webHidden/>
              </w:rPr>
              <w:t>10</w:t>
            </w:r>
            <w:r w:rsidR="00150891">
              <w:rPr>
                <w:noProof/>
                <w:webHidden/>
              </w:rPr>
              <w:fldChar w:fldCharType="end"/>
            </w:r>
          </w:hyperlink>
        </w:p>
        <w:p w14:paraId="197387CD" w14:textId="31077718" w:rsidR="00150891" w:rsidRDefault="00762CC2">
          <w:pPr>
            <w:pStyle w:val="TOC1"/>
            <w:tabs>
              <w:tab w:val="right" w:leader="dot" w:pos="9016"/>
            </w:tabs>
            <w:rPr>
              <w:noProof/>
            </w:rPr>
          </w:pPr>
          <w:hyperlink w:anchor="_Toc168324074" w:history="1">
            <w:r w:rsidR="00150891" w:rsidRPr="00DE7D0B">
              <w:rPr>
                <w:rStyle w:val="Hyperlink"/>
                <w:noProof/>
              </w:rPr>
              <w:t>Research Methods</w:t>
            </w:r>
            <w:r w:rsidR="00150891">
              <w:rPr>
                <w:noProof/>
                <w:webHidden/>
              </w:rPr>
              <w:tab/>
            </w:r>
            <w:r w:rsidR="00150891">
              <w:rPr>
                <w:noProof/>
                <w:webHidden/>
              </w:rPr>
              <w:fldChar w:fldCharType="begin"/>
            </w:r>
            <w:r w:rsidR="00150891">
              <w:rPr>
                <w:noProof/>
                <w:webHidden/>
              </w:rPr>
              <w:instrText xml:space="preserve"> PAGEREF _Toc168324074 \h </w:instrText>
            </w:r>
            <w:r w:rsidR="00150891">
              <w:rPr>
                <w:noProof/>
                <w:webHidden/>
              </w:rPr>
            </w:r>
            <w:r w:rsidR="00150891">
              <w:rPr>
                <w:noProof/>
                <w:webHidden/>
              </w:rPr>
              <w:fldChar w:fldCharType="separate"/>
            </w:r>
            <w:r w:rsidR="00150891">
              <w:rPr>
                <w:noProof/>
                <w:webHidden/>
              </w:rPr>
              <w:t>10</w:t>
            </w:r>
            <w:r w:rsidR="00150891">
              <w:rPr>
                <w:noProof/>
                <w:webHidden/>
              </w:rPr>
              <w:fldChar w:fldCharType="end"/>
            </w:r>
          </w:hyperlink>
        </w:p>
        <w:p w14:paraId="002D86EA" w14:textId="44097900" w:rsidR="00150891" w:rsidRDefault="00762CC2">
          <w:pPr>
            <w:pStyle w:val="TOC2"/>
            <w:tabs>
              <w:tab w:val="right" w:leader="dot" w:pos="9016"/>
            </w:tabs>
            <w:rPr>
              <w:noProof/>
            </w:rPr>
          </w:pPr>
          <w:hyperlink w:anchor="_Toc168324075" w:history="1">
            <w:r w:rsidR="00150891" w:rsidRPr="00DE7D0B">
              <w:rPr>
                <w:rStyle w:val="Hyperlink"/>
                <w:noProof/>
              </w:rPr>
              <w:t>Structured Observation</w:t>
            </w:r>
            <w:r w:rsidR="00150891">
              <w:rPr>
                <w:noProof/>
                <w:webHidden/>
              </w:rPr>
              <w:tab/>
            </w:r>
            <w:r w:rsidR="00150891">
              <w:rPr>
                <w:noProof/>
                <w:webHidden/>
              </w:rPr>
              <w:fldChar w:fldCharType="begin"/>
            </w:r>
            <w:r w:rsidR="00150891">
              <w:rPr>
                <w:noProof/>
                <w:webHidden/>
              </w:rPr>
              <w:instrText xml:space="preserve"> PAGEREF _Toc168324075 \h </w:instrText>
            </w:r>
            <w:r w:rsidR="00150891">
              <w:rPr>
                <w:noProof/>
                <w:webHidden/>
              </w:rPr>
            </w:r>
            <w:r w:rsidR="00150891">
              <w:rPr>
                <w:noProof/>
                <w:webHidden/>
              </w:rPr>
              <w:fldChar w:fldCharType="separate"/>
            </w:r>
            <w:r w:rsidR="00150891">
              <w:rPr>
                <w:noProof/>
                <w:webHidden/>
              </w:rPr>
              <w:t>11</w:t>
            </w:r>
            <w:r w:rsidR="00150891">
              <w:rPr>
                <w:noProof/>
                <w:webHidden/>
              </w:rPr>
              <w:fldChar w:fldCharType="end"/>
            </w:r>
          </w:hyperlink>
        </w:p>
        <w:p w14:paraId="6D9D5E66" w14:textId="24464CEF" w:rsidR="00150891" w:rsidRDefault="00762CC2">
          <w:pPr>
            <w:pStyle w:val="TOC2"/>
            <w:tabs>
              <w:tab w:val="right" w:leader="dot" w:pos="9016"/>
            </w:tabs>
            <w:rPr>
              <w:noProof/>
            </w:rPr>
          </w:pPr>
          <w:hyperlink w:anchor="_Toc168324076" w:history="1">
            <w:r w:rsidR="00150891" w:rsidRPr="00DE7D0B">
              <w:rPr>
                <w:rStyle w:val="Hyperlink"/>
                <w:rFonts w:eastAsia="Times New Roman"/>
                <w:noProof/>
              </w:rPr>
              <w:t>Surveys</w:t>
            </w:r>
            <w:r w:rsidR="00150891">
              <w:rPr>
                <w:noProof/>
                <w:webHidden/>
              </w:rPr>
              <w:tab/>
            </w:r>
            <w:r w:rsidR="00150891">
              <w:rPr>
                <w:noProof/>
                <w:webHidden/>
              </w:rPr>
              <w:fldChar w:fldCharType="begin"/>
            </w:r>
            <w:r w:rsidR="00150891">
              <w:rPr>
                <w:noProof/>
                <w:webHidden/>
              </w:rPr>
              <w:instrText xml:space="preserve"> PAGEREF _Toc168324076 \h </w:instrText>
            </w:r>
            <w:r w:rsidR="00150891">
              <w:rPr>
                <w:noProof/>
                <w:webHidden/>
              </w:rPr>
            </w:r>
            <w:r w:rsidR="00150891">
              <w:rPr>
                <w:noProof/>
                <w:webHidden/>
              </w:rPr>
              <w:fldChar w:fldCharType="separate"/>
            </w:r>
            <w:r w:rsidR="00150891">
              <w:rPr>
                <w:noProof/>
                <w:webHidden/>
              </w:rPr>
              <w:t>11</w:t>
            </w:r>
            <w:r w:rsidR="00150891">
              <w:rPr>
                <w:noProof/>
                <w:webHidden/>
              </w:rPr>
              <w:fldChar w:fldCharType="end"/>
            </w:r>
          </w:hyperlink>
        </w:p>
        <w:p w14:paraId="493B7361" w14:textId="39FE848D" w:rsidR="00150891" w:rsidRDefault="00762CC2">
          <w:pPr>
            <w:pStyle w:val="TOC2"/>
            <w:tabs>
              <w:tab w:val="right" w:leader="dot" w:pos="9016"/>
            </w:tabs>
            <w:rPr>
              <w:noProof/>
            </w:rPr>
          </w:pPr>
          <w:hyperlink w:anchor="_Toc168324077" w:history="1">
            <w:r w:rsidR="00150891" w:rsidRPr="00DE7D0B">
              <w:rPr>
                <w:rStyle w:val="Hyperlink"/>
                <w:noProof/>
              </w:rPr>
              <w:t>Interviews and Focus Groups</w:t>
            </w:r>
            <w:r w:rsidR="00150891">
              <w:rPr>
                <w:noProof/>
                <w:webHidden/>
              </w:rPr>
              <w:tab/>
            </w:r>
            <w:r w:rsidR="00150891">
              <w:rPr>
                <w:noProof/>
                <w:webHidden/>
              </w:rPr>
              <w:fldChar w:fldCharType="begin"/>
            </w:r>
            <w:r w:rsidR="00150891">
              <w:rPr>
                <w:noProof/>
                <w:webHidden/>
              </w:rPr>
              <w:instrText xml:space="preserve"> PAGEREF _Toc168324077 \h </w:instrText>
            </w:r>
            <w:r w:rsidR="00150891">
              <w:rPr>
                <w:noProof/>
                <w:webHidden/>
              </w:rPr>
            </w:r>
            <w:r w:rsidR="00150891">
              <w:rPr>
                <w:noProof/>
                <w:webHidden/>
              </w:rPr>
              <w:fldChar w:fldCharType="separate"/>
            </w:r>
            <w:r w:rsidR="00150891">
              <w:rPr>
                <w:noProof/>
                <w:webHidden/>
              </w:rPr>
              <w:t>11</w:t>
            </w:r>
            <w:r w:rsidR="00150891">
              <w:rPr>
                <w:noProof/>
                <w:webHidden/>
              </w:rPr>
              <w:fldChar w:fldCharType="end"/>
            </w:r>
          </w:hyperlink>
        </w:p>
        <w:p w14:paraId="08C62FED" w14:textId="5EF29E67" w:rsidR="00150891" w:rsidRDefault="00762CC2">
          <w:pPr>
            <w:pStyle w:val="TOC2"/>
            <w:tabs>
              <w:tab w:val="right" w:leader="dot" w:pos="9016"/>
            </w:tabs>
            <w:rPr>
              <w:noProof/>
            </w:rPr>
          </w:pPr>
          <w:hyperlink w:anchor="_Toc168324078" w:history="1">
            <w:r w:rsidR="00150891" w:rsidRPr="00DE7D0B">
              <w:rPr>
                <w:rStyle w:val="Hyperlink"/>
                <w:rFonts w:eastAsia="Times New Roman"/>
                <w:noProof/>
              </w:rPr>
              <w:t>Diaries, reflective journals and logs</w:t>
            </w:r>
            <w:r w:rsidR="00150891">
              <w:rPr>
                <w:noProof/>
                <w:webHidden/>
              </w:rPr>
              <w:tab/>
            </w:r>
            <w:r w:rsidR="00150891">
              <w:rPr>
                <w:noProof/>
                <w:webHidden/>
              </w:rPr>
              <w:fldChar w:fldCharType="begin"/>
            </w:r>
            <w:r w:rsidR="00150891">
              <w:rPr>
                <w:noProof/>
                <w:webHidden/>
              </w:rPr>
              <w:instrText xml:space="preserve"> PAGEREF _Toc168324078 \h </w:instrText>
            </w:r>
            <w:r w:rsidR="00150891">
              <w:rPr>
                <w:noProof/>
                <w:webHidden/>
              </w:rPr>
            </w:r>
            <w:r w:rsidR="00150891">
              <w:rPr>
                <w:noProof/>
                <w:webHidden/>
              </w:rPr>
              <w:fldChar w:fldCharType="separate"/>
            </w:r>
            <w:r w:rsidR="00150891">
              <w:rPr>
                <w:noProof/>
                <w:webHidden/>
              </w:rPr>
              <w:t>11</w:t>
            </w:r>
            <w:r w:rsidR="00150891">
              <w:rPr>
                <w:noProof/>
                <w:webHidden/>
              </w:rPr>
              <w:fldChar w:fldCharType="end"/>
            </w:r>
          </w:hyperlink>
        </w:p>
        <w:p w14:paraId="362948DA" w14:textId="0541BC65" w:rsidR="00150891" w:rsidRDefault="00762CC2">
          <w:pPr>
            <w:pStyle w:val="TOC2"/>
            <w:tabs>
              <w:tab w:val="right" w:leader="dot" w:pos="9016"/>
            </w:tabs>
            <w:rPr>
              <w:noProof/>
            </w:rPr>
          </w:pPr>
          <w:hyperlink w:anchor="_Toc168324079" w:history="1">
            <w:r w:rsidR="00150891" w:rsidRPr="00DE7D0B">
              <w:rPr>
                <w:rStyle w:val="Hyperlink"/>
                <w:noProof/>
              </w:rPr>
              <w:t>My criticisms of quantitative research methods</w:t>
            </w:r>
            <w:r w:rsidR="00150891">
              <w:rPr>
                <w:noProof/>
                <w:webHidden/>
              </w:rPr>
              <w:tab/>
            </w:r>
            <w:r w:rsidR="00150891">
              <w:rPr>
                <w:noProof/>
                <w:webHidden/>
              </w:rPr>
              <w:fldChar w:fldCharType="begin"/>
            </w:r>
            <w:r w:rsidR="00150891">
              <w:rPr>
                <w:noProof/>
                <w:webHidden/>
              </w:rPr>
              <w:instrText xml:space="preserve"> PAGEREF _Toc168324079 \h </w:instrText>
            </w:r>
            <w:r w:rsidR="00150891">
              <w:rPr>
                <w:noProof/>
                <w:webHidden/>
              </w:rPr>
            </w:r>
            <w:r w:rsidR="00150891">
              <w:rPr>
                <w:noProof/>
                <w:webHidden/>
              </w:rPr>
              <w:fldChar w:fldCharType="separate"/>
            </w:r>
            <w:r w:rsidR="00150891">
              <w:rPr>
                <w:noProof/>
                <w:webHidden/>
              </w:rPr>
              <w:t>11</w:t>
            </w:r>
            <w:r w:rsidR="00150891">
              <w:rPr>
                <w:noProof/>
                <w:webHidden/>
              </w:rPr>
              <w:fldChar w:fldCharType="end"/>
            </w:r>
          </w:hyperlink>
        </w:p>
        <w:p w14:paraId="68DC9E0C" w14:textId="1053B809" w:rsidR="00150891" w:rsidRDefault="00762CC2">
          <w:pPr>
            <w:pStyle w:val="TOC2"/>
            <w:tabs>
              <w:tab w:val="right" w:leader="dot" w:pos="9016"/>
            </w:tabs>
            <w:rPr>
              <w:noProof/>
            </w:rPr>
          </w:pPr>
          <w:hyperlink w:anchor="_Toc168324080" w:history="1">
            <w:r w:rsidR="00150891" w:rsidRPr="00DE7D0B">
              <w:rPr>
                <w:rStyle w:val="Hyperlink"/>
                <w:noProof/>
              </w:rPr>
              <w:t>My criticisms of qualitative research methods</w:t>
            </w:r>
            <w:r w:rsidR="00150891">
              <w:rPr>
                <w:noProof/>
                <w:webHidden/>
              </w:rPr>
              <w:tab/>
            </w:r>
            <w:r w:rsidR="00150891">
              <w:rPr>
                <w:noProof/>
                <w:webHidden/>
              </w:rPr>
              <w:fldChar w:fldCharType="begin"/>
            </w:r>
            <w:r w:rsidR="00150891">
              <w:rPr>
                <w:noProof/>
                <w:webHidden/>
              </w:rPr>
              <w:instrText xml:space="preserve"> PAGEREF _Toc168324080 \h </w:instrText>
            </w:r>
            <w:r w:rsidR="00150891">
              <w:rPr>
                <w:noProof/>
                <w:webHidden/>
              </w:rPr>
            </w:r>
            <w:r w:rsidR="00150891">
              <w:rPr>
                <w:noProof/>
                <w:webHidden/>
              </w:rPr>
              <w:fldChar w:fldCharType="separate"/>
            </w:r>
            <w:r w:rsidR="00150891">
              <w:rPr>
                <w:noProof/>
                <w:webHidden/>
              </w:rPr>
              <w:t>12</w:t>
            </w:r>
            <w:r w:rsidR="00150891">
              <w:rPr>
                <w:noProof/>
                <w:webHidden/>
              </w:rPr>
              <w:fldChar w:fldCharType="end"/>
            </w:r>
          </w:hyperlink>
        </w:p>
        <w:p w14:paraId="72A81DCE" w14:textId="041E3EC1" w:rsidR="00150891" w:rsidRDefault="00762CC2">
          <w:pPr>
            <w:pStyle w:val="TOC1"/>
            <w:tabs>
              <w:tab w:val="right" w:leader="dot" w:pos="9016"/>
            </w:tabs>
            <w:rPr>
              <w:noProof/>
            </w:rPr>
          </w:pPr>
          <w:hyperlink w:anchor="_Toc168324081" w:history="1">
            <w:r w:rsidR="00150891" w:rsidRPr="00DE7D0B">
              <w:rPr>
                <w:rStyle w:val="Hyperlink"/>
                <w:noProof/>
              </w:rPr>
              <w:t>Research Ethics</w:t>
            </w:r>
            <w:r w:rsidR="00150891">
              <w:rPr>
                <w:noProof/>
                <w:webHidden/>
              </w:rPr>
              <w:tab/>
            </w:r>
            <w:r w:rsidR="00150891">
              <w:rPr>
                <w:noProof/>
                <w:webHidden/>
              </w:rPr>
              <w:fldChar w:fldCharType="begin"/>
            </w:r>
            <w:r w:rsidR="00150891">
              <w:rPr>
                <w:noProof/>
                <w:webHidden/>
              </w:rPr>
              <w:instrText xml:space="preserve"> PAGEREF _Toc168324081 \h </w:instrText>
            </w:r>
            <w:r w:rsidR="00150891">
              <w:rPr>
                <w:noProof/>
                <w:webHidden/>
              </w:rPr>
            </w:r>
            <w:r w:rsidR="00150891">
              <w:rPr>
                <w:noProof/>
                <w:webHidden/>
              </w:rPr>
              <w:fldChar w:fldCharType="separate"/>
            </w:r>
            <w:r w:rsidR="00150891">
              <w:rPr>
                <w:noProof/>
                <w:webHidden/>
              </w:rPr>
              <w:t>12</w:t>
            </w:r>
            <w:r w:rsidR="00150891">
              <w:rPr>
                <w:noProof/>
                <w:webHidden/>
              </w:rPr>
              <w:fldChar w:fldCharType="end"/>
            </w:r>
          </w:hyperlink>
        </w:p>
        <w:p w14:paraId="368C53CF" w14:textId="0E9F78D0" w:rsidR="00150891" w:rsidRDefault="00762CC2">
          <w:pPr>
            <w:pStyle w:val="TOC1"/>
            <w:tabs>
              <w:tab w:val="right" w:leader="dot" w:pos="9016"/>
            </w:tabs>
            <w:rPr>
              <w:noProof/>
            </w:rPr>
          </w:pPr>
          <w:hyperlink w:anchor="_Toc168324082" w:history="1">
            <w:r w:rsidR="00150891" w:rsidRPr="00DE7D0B">
              <w:rPr>
                <w:rStyle w:val="Hyperlink"/>
                <w:noProof/>
              </w:rPr>
              <w:t>Insider Research</w:t>
            </w:r>
            <w:r w:rsidR="00150891">
              <w:rPr>
                <w:noProof/>
                <w:webHidden/>
              </w:rPr>
              <w:tab/>
            </w:r>
            <w:r w:rsidR="00150891">
              <w:rPr>
                <w:noProof/>
                <w:webHidden/>
              </w:rPr>
              <w:fldChar w:fldCharType="begin"/>
            </w:r>
            <w:r w:rsidR="00150891">
              <w:rPr>
                <w:noProof/>
                <w:webHidden/>
              </w:rPr>
              <w:instrText xml:space="preserve"> PAGEREF _Toc168324082 \h </w:instrText>
            </w:r>
            <w:r w:rsidR="00150891">
              <w:rPr>
                <w:noProof/>
                <w:webHidden/>
              </w:rPr>
            </w:r>
            <w:r w:rsidR="00150891">
              <w:rPr>
                <w:noProof/>
                <w:webHidden/>
              </w:rPr>
              <w:fldChar w:fldCharType="separate"/>
            </w:r>
            <w:r w:rsidR="00150891">
              <w:rPr>
                <w:noProof/>
                <w:webHidden/>
              </w:rPr>
              <w:t>13</w:t>
            </w:r>
            <w:r w:rsidR="00150891">
              <w:rPr>
                <w:noProof/>
                <w:webHidden/>
              </w:rPr>
              <w:fldChar w:fldCharType="end"/>
            </w:r>
          </w:hyperlink>
        </w:p>
        <w:p w14:paraId="4077FC4C" w14:textId="4AEA5571" w:rsidR="00150891" w:rsidRDefault="00762CC2">
          <w:pPr>
            <w:pStyle w:val="TOC1"/>
            <w:tabs>
              <w:tab w:val="right" w:leader="dot" w:pos="9016"/>
            </w:tabs>
            <w:rPr>
              <w:noProof/>
            </w:rPr>
          </w:pPr>
          <w:hyperlink w:anchor="_Toc168324083" w:history="1">
            <w:r w:rsidR="00150891" w:rsidRPr="00DE7D0B">
              <w:rPr>
                <w:rStyle w:val="Hyperlink"/>
                <w:noProof/>
              </w:rPr>
              <w:t>Conclusion</w:t>
            </w:r>
            <w:r w:rsidR="00150891">
              <w:rPr>
                <w:noProof/>
                <w:webHidden/>
              </w:rPr>
              <w:tab/>
            </w:r>
            <w:r w:rsidR="00150891">
              <w:rPr>
                <w:noProof/>
                <w:webHidden/>
              </w:rPr>
              <w:fldChar w:fldCharType="begin"/>
            </w:r>
            <w:r w:rsidR="00150891">
              <w:rPr>
                <w:noProof/>
                <w:webHidden/>
              </w:rPr>
              <w:instrText xml:space="preserve"> PAGEREF _Toc168324083 \h </w:instrText>
            </w:r>
            <w:r w:rsidR="00150891">
              <w:rPr>
                <w:noProof/>
                <w:webHidden/>
              </w:rPr>
            </w:r>
            <w:r w:rsidR="00150891">
              <w:rPr>
                <w:noProof/>
                <w:webHidden/>
              </w:rPr>
              <w:fldChar w:fldCharType="separate"/>
            </w:r>
            <w:r w:rsidR="00150891">
              <w:rPr>
                <w:noProof/>
                <w:webHidden/>
              </w:rPr>
              <w:t>13</w:t>
            </w:r>
            <w:r w:rsidR="00150891">
              <w:rPr>
                <w:noProof/>
                <w:webHidden/>
              </w:rPr>
              <w:fldChar w:fldCharType="end"/>
            </w:r>
          </w:hyperlink>
        </w:p>
        <w:p w14:paraId="2EA8BFAB" w14:textId="5616D01E" w:rsidR="00020279" w:rsidRDefault="00020279">
          <w:r>
            <w:rPr>
              <w:b/>
              <w:bCs/>
              <w:noProof/>
            </w:rPr>
            <w:fldChar w:fldCharType="end"/>
          </w:r>
        </w:p>
      </w:sdtContent>
    </w:sdt>
    <w:p w14:paraId="310A2CAF" w14:textId="77777777" w:rsidR="00020279" w:rsidRPr="00B16A56" w:rsidRDefault="00020279" w:rsidP="00CE69AB">
      <w:pPr>
        <w:rPr>
          <w:rFonts w:ascii="Arial" w:hAnsi="Arial" w:cs="Arial"/>
          <w:color w:val="000000" w:themeColor="text1"/>
          <w:sz w:val="22"/>
          <w:szCs w:val="22"/>
        </w:rPr>
      </w:pPr>
    </w:p>
    <w:p w14:paraId="1A43273D" w14:textId="77777777" w:rsidR="00A74BEA" w:rsidRDefault="00A74BEA" w:rsidP="00FE2BF1">
      <w:pPr>
        <w:pStyle w:val="Heading1"/>
      </w:pPr>
      <w:bookmarkStart w:id="0" w:name="_Toc168324060"/>
    </w:p>
    <w:p w14:paraId="4BDCADBA" w14:textId="318BCC27" w:rsidR="00A74BEA" w:rsidRDefault="00A74BEA">
      <w:pPr>
        <w:rPr>
          <w:rFonts w:asciiTheme="majorHAnsi" w:eastAsiaTheme="majorEastAsia" w:hAnsiTheme="majorHAnsi" w:cstheme="majorBidi"/>
          <w:color w:val="0F4761" w:themeColor="accent1" w:themeShade="BF"/>
          <w:sz w:val="40"/>
          <w:szCs w:val="40"/>
        </w:rPr>
      </w:pPr>
      <w:r>
        <w:br w:type="page"/>
      </w:r>
    </w:p>
    <w:p w14:paraId="38D0333C" w14:textId="0667816C" w:rsidR="00B56A2E" w:rsidRPr="00B16A56" w:rsidRDefault="00F73B04" w:rsidP="00FE2BF1">
      <w:pPr>
        <w:pStyle w:val="Heading1"/>
      </w:pPr>
      <w:r w:rsidRPr="00B16A56">
        <w:lastRenderedPageBreak/>
        <w:t>Introduction</w:t>
      </w:r>
      <w:bookmarkEnd w:id="0"/>
    </w:p>
    <w:p w14:paraId="0E1A8505" w14:textId="5883EE73" w:rsidR="00B56A2E" w:rsidRPr="00B16A56" w:rsidRDefault="00B56A2E"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In my role as a vocal coach, I often find myself navigating the complex dynamics of work-based settings while conducting research to improve training methods and understand vocal performance. The environment in which I work involves intricate relationships, varying levels of experience, and unique challenges that require a thoughtful and adaptable approach to research. To ensure the credibility and effectiveness of my findings, it's crucial to critically evaluate a range of methodological approaches, research designs, and research methods.</w:t>
      </w:r>
    </w:p>
    <w:p w14:paraId="509D1C95" w14:textId="465CCF31" w:rsidR="00B56A2E" w:rsidRPr="00B16A56" w:rsidRDefault="00B56A2E"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This evaluation becomes even more significant when considering the ethical implications and the role of insider research. As someone deeply embedded in the world of vocal coaching, I must balance my insider perspective with the need for objectivity and ethical </w:t>
      </w:r>
      <w:r w:rsidR="0009234F" w:rsidRPr="00B16A56">
        <w:rPr>
          <w:rFonts w:ascii="Arial" w:hAnsi="Arial" w:cs="Arial"/>
          <w:color w:val="000000" w:themeColor="text1"/>
          <w:sz w:val="22"/>
          <w:szCs w:val="22"/>
        </w:rPr>
        <w:t>rigour</w:t>
      </w:r>
      <w:r w:rsidRPr="00B16A56">
        <w:rPr>
          <w:rFonts w:ascii="Arial" w:hAnsi="Arial" w:cs="Arial"/>
          <w:color w:val="000000" w:themeColor="text1"/>
          <w:sz w:val="22"/>
          <w:szCs w:val="22"/>
        </w:rPr>
        <w:t xml:space="preserve">. This </w:t>
      </w:r>
      <w:r w:rsidR="0009234F" w:rsidRPr="00B16A56">
        <w:rPr>
          <w:rFonts w:ascii="Arial" w:hAnsi="Arial" w:cs="Arial"/>
          <w:color w:val="000000" w:themeColor="text1"/>
          <w:sz w:val="22"/>
          <w:szCs w:val="22"/>
        </w:rPr>
        <w:t>essay</w:t>
      </w:r>
      <w:r w:rsidRPr="00B16A56">
        <w:rPr>
          <w:rFonts w:ascii="Arial" w:hAnsi="Arial" w:cs="Arial"/>
          <w:color w:val="000000" w:themeColor="text1"/>
          <w:sz w:val="22"/>
          <w:szCs w:val="22"/>
        </w:rPr>
        <w:t xml:space="preserve"> will explore a range of methodological approaches, assess their suitability for complex work-based settings, and discuss the research ethics and insider research issues that arise within these contexts.</w:t>
      </w:r>
    </w:p>
    <w:p w14:paraId="253B84F7" w14:textId="15B7896B" w:rsidR="00EF6BD1" w:rsidRPr="00B16A56" w:rsidRDefault="00B56A2E"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The discussion will begin by examining ontological and epistemological positions to establish a philosophical foundation for the methodological choices made during research. It will then move on to a critical evaluation of various research paradigms, providing insights into the practical application of these theories in a vocal coaching environment. By the end, </w:t>
      </w:r>
      <w:r w:rsidR="00FD66A9" w:rsidRPr="00B16A56">
        <w:rPr>
          <w:rFonts w:ascii="Arial" w:hAnsi="Arial" w:cs="Arial"/>
          <w:color w:val="000000" w:themeColor="text1"/>
          <w:sz w:val="22"/>
          <w:szCs w:val="22"/>
        </w:rPr>
        <w:t>I</w:t>
      </w:r>
      <w:r w:rsidRPr="00B16A56">
        <w:rPr>
          <w:rFonts w:ascii="Arial" w:hAnsi="Arial" w:cs="Arial"/>
          <w:color w:val="000000" w:themeColor="text1"/>
          <w:sz w:val="22"/>
          <w:szCs w:val="22"/>
        </w:rPr>
        <w:t xml:space="preserve"> should have a comprehensive understanding of the diverse strategies and considerations involved in researching complex work-based settings, with a specific focus on the unique challenges faced by a vocal coach.</w:t>
      </w:r>
    </w:p>
    <w:p w14:paraId="4D95BE6A" w14:textId="77777777" w:rsidR="00D723EF" w:rsidRPr="00B16A56" w:rsidRDefault="00D723EF" w:rsidP="00B16A56">
      <w:pPr>
        <w:spacing w:line="360" w:lineRule="auto"/>
        <w:rPr>
          <w:rFonts w:ascii="Arial" w:hAnsi="Arial" w:cs="Arial"/>
          <w:color w:val="000000" w:themeColor="text1"/>
          <w:sz w:val="22"/>
          <w:szCs w:val="22"/>
        </w:rPr>
      </w:pPr>
    </w:p>
    <w:p w14:paraId="75753D88" w14:textId="37E46D86" w:rsidR="00D723EF" w:rsidRPr="00B16A56" w:rsidRDefault="00D723EF" w:rsidP="00177530">
      <w:pPr>
        <w:pStyle w:val="Heading1"/>
      </w:pPr>
      <w:bookmarkStart w:id="1" w:name="_Toc168324061"/>
      <w:r w:rsidRPr="00B16A56">
        <w:t>Ontological and Epistemological Positions</w:t>
      </w:r>
      <w:bookmarkEnd w:id="1"/>
      <w:r w:rsidRPr="00B16A56">
        <w:t xml:space="preserve"> </w:t>
      </w:r>
    </w:p>
    <w:p w14:paraId="37252291" w14:textId="77777777" w:rsidR="00F22B48" w:rsidRDefault="00F22B48" w:rsidP="00B16A56">
      <w:pPr>
        <w:spacing w:line="360" w:lineRule="auto"/>
        <w:rPr>
          <w:rFonts w:ascii="Arial" w:hAnsi="Arial" w:cs="Arial"/>
          <w:color w:val="000000" w:themeColor="text1"/>
          <w:sz w:val="22"/>
          <w:szCs w:val="22"/>
        </w:rPr>
      </w:pPr>
    </w:p>
    <w:p w14:paraId="621BD027" w14:textId="4F4462B4" w:rsidR="00097EA1" w:rsidRPr="00B16A56" w:rsidRDefault="00097EA1" w:rsidP="00097EA1">
      <w:pPr>
        <w:pStyle w:val="Heading2"/>
      </w:pPr>
      <w:bookmarkStart w:id="2" w:name="_Toc168324062"/>
      <w:r>
        <w:t>Ontology</w:t>
      </w:r>
      <w:bookmarkEnd w:id="2"/>
    </w:p>
    <w:p w14:paraId="2988D68E" w14:textId="390D9EA8" w:rsidR="00F22B48" w:rsidRDefault="00F22B48"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Ontology is described a</w:t>
      </w:r>
      <w:r w:rsidR="007527A1" w:rsidRPr="00B16A56">
        <w:rPr>
          <w:rFonts w:ascii="Arial" w:hAnsi="Arial" w:cs="Arial"/>
          <w:color w:val="000000" w:themeColor="text1"/>
          <w:sz w:val="22"/>
          <w:szCs w:val="22"/>
        </w:rPr>
        <w:t>s the nature</w:t>
      </w:r>
      <w:r w:rsidR="0051200F" w:rsidRPr="00B16A56">
        <w:rPr>
          <w:rFonts w:ascii="Arial" w:hAnsi="Arial" w:cs="Arial"/>
          <w:color w:val="000000" w:themeColor="text1"/>
          <w:sz w:val="22"/>
          <w:szCs w:val="22"/>
        </w:rPr>
        <w:t xml:space="preserve"> of being and reality (</w:t>
      </w:r>
      <w:proofErr w:type="spellStart"/>
      <w:r w:rsidR="00652E5E" w:rsidRPr="00B16A56">
        <w:rPr>
          <w:rFonts w:ascii="Arial" w:hAnsi="Arial" w:cs="Arial"/>
          <w:color w:val="000000" w:themeColor="text1"/>
          <w:sz w:val="22"/>
          <w:szCs w:val="22"/>
        </w:rPr>
        <w:t>Costley</w:t>
      </w:r>
      <w:proofErr w:type="spellEnd"/>
      <w:r w:rsidR="00652E5E" w:rsidRPr="00B16A56">
        <w:rPr>
          <w:rFonts w:ascii="Arial" w:hAnsi="Arial" w:cs="Arial"/>
          <w:color w:val="000000" w:themeColor="text1"/>
          <w:sz w:val="22"/>
          <w:szCs w:val="22"/>
        </w:rPr>
        <w:t>, 2010)</w:t>
      </w:r>
      <w:r w:rsidR="003A0065" w:rsidRPr="00B16A56">
        <w:rPr>
          <w:rFonts w:ascii="Arial" w:hAnsi="Arial" w:cs="Arial"/>
          <w:color w:val="000000" w:themeColor="text1"/>
          <w:sz w:val="22"/>
          <w:szCs w:val="22"/>
        </w:rPr>
        <w:t xml:space="preserve">, it </w:t>
      </w:r>
      <w:r w:rsidR="00A15B4D" w:rsidRPr="00B16A56">
        <w:rPr>
          <w:rFonts w:ascii="Arial" w:hAnsi="Arial" w:cs="Arial"/>
          <w:color w:val="000000" w:themeColor="text1"/>
          <w:sz w:val="22"/>
          <w:szCs w:val="22"/>
        </w:rPr>
        <w:t xml:space="preserve">embodies the understanding of </w:t>
      </w:r>
      <w:r w:rsidR="00A15B4D" w:rsidRPr="00B16A56">
        <w:rPr>
          <w:rFonts w:ascii="Arial" w:hAnsi="Arial" w:cs="Arial"/>
          <w:i/>
          <w:iCs/>
          <w:color w:val="000000" w:themeColor="text1"/>
          <w:sz w:val="22"/>
          <w:szCs w:val="22"/>
        </w:rPr>
        <w:t xml:space="preserve">what </w:t>
      </w:r>
      <w:r w:rsidR="00A15B4D" w:rsidRPr="00B16A56">
        <w:rPr>
          <w:rFonts w:ascii="Arial" w:hAnsi="Arial" w:cs="Arial"/>
          <w:color w:val="000000" w:themeColor="text1"/>
          <w:sz w:val="22"/>
          <w:szCs w:val="22"/>
        </w:rPr>
        <w:t>is</w:t>
      </w:r>
      <w:r w:rsidR="00275304" w:rsidRPr="00B16A56">
        <w:rPr>
          <w:rFonts w:ascii="Arial" w:hAnsi="Arial" w:cs="Arial"/>
          <w:color w:val="000000" w:themeColor="text1"/>
          <w:sz w:val="22"/>
          <w:szCs w:val="22"/>
        </w:rPr>
        <w:t>, w</w:t>
      </w:r>
      <w:r w:rsidR="0010682E" w:rsidRPr="00B16A56">
        <w:rPr>
          <w:rFonts w:ascii="Arial" w:hAnsi="Arial" w:cs="Arial"/>
          <w:color w:val="000000" w:themeColor="text1"/>
          <w:sz w:val="22"/>
          <w:szCs w:val="22"/>
        </w:rPr>
        <w:t xml:space="preserve">here reality is viewed as </w:t>
      </w:r>
      <w:r w:rsidR="008729CA" w:rsidRPr="00B16A56">
        <w:rPr>
          <w:rFonts w:ascii="Arial" w:hAnsi="Arial" w:cs="Arial"/>
          <w:color w:val="000000" w:themeColor="text1"/>
          <w:sz w:val="22"/>
          <w:szCs w:val="22"/>
        </w:rPr>
        <w:t xml:space="preserve">comprising clearly formed entities </w:t>
      </w:r>
      <w:r w:rsidR="00BF3D24" w:rsidRPr="00B16A56">
        <w:rPr>
          <w:rFonts w:ascii="Arial" w:hAnsi="Arial" w:cs="Arial"/>
          <w:color w:val="000000" w:themeColor="text1"/>
          <w:sz w:val="22"/>
          <w:szCs w:val="22"/>
        </w:rPr>
        <w:t>with identifiable properties</w:t>
      </w:r>
      <w:r w:rsidR="00A15B4D" w:rsidRPr="00B16A56">
        <w:rPr>
          <w:rFonts w:ascii="Arial" w:hAnsi="Arial" w:cs="Arial"/>
          <w:color w:val="000000" w:themeColor="text1"/>
          <w:sz w:val="22"/>
          <w:szCs w:val="22"/>
        </w:rPr>
        <w:t xml:space="preserve"> (</w:t>
      </w:r>
      <w:proofErr w:type="spellStart"/>
      <w:r w:rsidR="00A15B4D" w:rsidRPr="00B16A56">
        <w:rPr>
          <w:rFonts w:ascii="Arial" w:hAnsi="Arial" w:cs="Arial"/>
          <w:color w:val="000000" w:themeColor="text1"/>
          <w:sz w:val="22"/>
          <w:szCs w:val="22"/>
        </w:rPr>
        <w:t>Gray</w:t>
      </w:r>
      <w:proofErr w:type="spellEnd"/>
      <w:r w:rsidR="00A15B4D" w:rsidRPr="00B16A56">
        <w:rPr>
          <w:rFonts w:ascii="Arial" w:hAnsi="Arial" w:cs="Arial"/>
          <w:color w:val="000000" w:themeColor="text1"/>
          <w:sz w:val="22"/>
          <w:szCs w:val="22"/>
        </w:rPr>
        <w:t>, 2014)</w:t>
      </w:r>
      <w:r w:rsidR="00BF3D24" w:rsidRPr="00B16A56">
        <w:rPr>
          <w:rFonts w:ascii="Arial" w:hAnsi="Arial" w:cs="Arial"/>
          <w:color w:val="000000" w:themeColor="text1"/>
          <w:sz w:val="22"/>
          <w:szCs w:val="22"/>
        </w:rPr>
        <w:t xml:space="preserve">. </w:t>
      </w:r>
      <w:r w:rsidR="00652E5E" w:rsidRPr="00B16A56">
        <w:rPr>
          <w:rFonts w:ascii="Arial" w:hAnsi="Arial" w:cs="Arial"/>
          <w:color w:val="000000" w:themeColor="text1"/>
          <w:sz w:val="22"/>
          <w:szCs w:val="22"/>
        </w:rPr>
        <w:t>Epistemology is known as the study of knowledge and how it is acquired (</w:t>
      </w:r>
      <w:proofErr w:type="spellStart"/>
      <w:r w:rsidR="00652E5E" w:rsidRPr="00B16A56">
        <w:rPr>
          <w:rFonts w:ascii="Arial" w:hAnsi="Arial" w:cs="Arial"/>
          <w:color w:val="000000" w:themeColor="text1"/>
          <w:sz w:val="22"/>
          <w:szCs w:val="22"/>
        </w:rPr>
        <w:t>Costley</w:t>
      </w:r>
      <w:proofErr w:type="spellEnd"/>
      <w:r w:rsidR="00652E5E" w:rsidRPr="00B16A56">
        <w:rPr>
          <w:rFonts w:ascii="Arial" w:hAnsi="Arial" w:cs="Arial"/>
          <w:color w:val="000000" w:themeColor="text1"/>
          <w:sz w:val="22"/>
          <w:szCs w:val="22"/>
        </w:rPr>
        <w:t>, 2010)</w:t>
      </w:r>
      <w:r w:rsidR="00980EFA" w:rsidRPr="00B16A56">
        <w:rPr>
          <w:rFonts w:ascii="Arial" w:hAnsi="Arial" w:cs="Arial"/>
          <w:color w:val="000000" w:themeColor="text1"/>
          <w:sz w:val="22"/>
          <w:szCs w:val="22"/>
        </w:rPr>
        <w:t xml:space="preserve">, it provides the philosophical </w:t>
      </w:r>
      <w:r w:rsidR="00AD2D5B" w:rsidRPr="00B16A56">
        <w:rPr>
          <w:rFonts w:ascii="Arial" w:hAnsi="Arial" w:cs="Arial"/>
          <w:color w:val="000000" w:themeColor="text1"/>
          <w:sz w:val="22"/>
          <w:szCs w:val="22"/>
        </w:rPr>
        <w:t xml:space="preserve">background for what </w:t>
      </w:r>
      <w:r w:rsidR="005E16B8" w:rsidRPr="00B16A56">
        <w:rPr>
          <w:rFonts w:ascii="Arial" w:hAnsi="Arial" w:cs="Arial"/>
          <w:color w:val="000000" w:themeColor="text1"/>
          <w:sz w:val="22"/>
          <w:szCs w:val="22"/>
        </w:rPr>
        <w:t>kinds of knowledge are adequate and legitimate.</w:t>
      </w:r>
      <w:r w:rsidR="00652E5E" w:rsidRPr="00B16A56">
        <w:rPr>
          <w:rFonts w:ascii="Arial" w:hAnsi="Arial" w:cs="Arial"/>
          <w:color w:val="000000" w:themeColor="text1"/>
          <w:sz w:val="22"/>
          <w:szCs w:val="22"/>
        </w:rPr>
        <w:t xml:space="preserve"> </w:t>
      </w:r>
      <w:r w:rsidR="005207EB" w:rsidRPr="00B16A56">
        <w:rPr>
          <w:rFonts w:ascii="Arial" w:hAnsi="Arial" w:cs="Arial"/>
          <w:color w:val="000000" w:themeColor="text1"/>
          <w:sz w:val="22"/>
          <w:szCs w:val="22"/>
        </w:rPr>
        <w:t>W</w:t>
      </w:r>
      <w:r w:rsidR="00BC31E1" w:rsidRPr="00B16A56">
        <w:rPr>
          <w:rFonts w:ascii="Arial" w:hAnsi="Arial" w:cs="Arial"/>
          <w:color w:val="000000" w:themeColor="text1"/>
          <w:sz w:val="22"/>
          <w:szCs w:val="22"/>
        </w:rPr>
        <w:t>hen considering</w:t>
      </w:r>
      <w:r w:rsidR="006D6D14" w:rsidRPr="00B16A56">
        <w:rPr>
          <w:rFonts w:ascii="Arial" w:hAnsi="Arial" w:cs="Arial"/>
          <w:color w:val="000000" w:themeColor="text1"/>
          <w:sz w:val="22"/>
          <w:szCs w:val="22"/>
        </w:rPr>
        <w:t xml:space="preserve"> research in</w:t>
      </w:r>
      <w:r w:rsidR="00BC31E1" w:rsidRPr="00B16A56">
        <w:rPr>
          <w:rFonts w:ascii="Arial" w:hAnsi="Arial" w:cs="Arial"/>
          <w:color w:val="000000" w:themeColor="text1"/>
          <w:sz w:val="22"/>
          <w:szCs w:val="22"/>
        </w:rPr>
        <w:t xml:space="preserve"> complex work-based settings</w:t>
      </w:r>
      <w:r w:rsidR="006D6D14" w:rsidRPr="00B16A56">
        <w:rPr>
          <w:rFonts w:ascii="Arial" w:hAnsi="Arial" w:cs="Arial"/>
          <w:color w:val="000000" w:themeColor="text1"/>
          <w:sz w:val="22"/>
          <w:szCs w:val="22"/>
        </w:rPr>
        <w:t>, it is best to ac</w:t>
      </w:r>
      <w:r w:rsidR="00013A5F" w:rsidRPr="00B16A56">
        <w:rPr>
          <w:rFonts w:ascii="Arial" w:hAnsi="Arial" w:cs="Arial"/>
          <w:color w:val="000000" w:themeColor="text1"/>
          <w:sz w:val="22"/>
          <w:szCs w:val="22"/>
        </w:rPr>
        <w:t xml:space="preserve">knowledge what is </w:t>
      </w:r>
      <w:r w:rsidR="007661A3" w:rsidRPr="00B16A56">
        <w:rPr>
          <w:rFonts w:ascii="Arial" w:hAnsi="Arial" w:cs="Arial"/>
          <w:color w:val="000000" w:themeColor="text1"/>
          <w:sz w:val="22"/>
          <w:szCs w:val="22"/>
        </w:rPr>
        <w:t xml:space="preserve">factual and important </w:t>
      </w:r>
      <w:r w:rsidR="00F50F85" w:rsidRPr="00B16A56">
        <w:rPr>
          <w:rFonts w:ascii="Arial" w:hAnsi="Arial" w:cs="Arial"/>
          <w:color w:val="000000" w:themeColor="text1"/>
          <w:sz w:val="22"/>
          <w:szCs w:val="22"/>
        </w:rPr>
        <w:t>but</w:t>
      </w:r>
      <w:r w:rsidR="007661A3" w:rsidRPr="00B16A56">
        <w:rPr>
          <w:rFonts w:ascii="Arial" w:hAnsi="Arial" w:cs="Arial"/>
          <w:color w:val="000000" w:themeColor="text1"/>
          <w:sz w:val="22"/>
          <w:szCs w:val="22"/>
        </w:rPr>
        <w:t xml:space="preserve"> further understand what needs to be known and how to gather this information. </w:t>
      </w:r>
      <w:r w:rsidR="00E964CD" w:rsidRPr="00B16A56">
        <w:rPr>
          <w:rFonts w:ascii="Arial" w:hAnsi="Arial" w:cs="Arial"/>
          <w:color w:val="000000" w:themeColor="text1"/>
          <w:sz w:val="22"/>
          <w:szCs w:val="22"/>
        </w:rPr>
        <w:t>Th</w:t>
      </w:r>
      <w:r w:rsidR="001A22F0" w:rsidRPr="00B16A56">
        <w:rPr>
          <w:rFonts w:ascii="Arial" w:hAnsi="Arial" w:cs="Arial"/>
          <w:color w:val="000000" w:themeColor="text1"/>
          <w:sz w:val="22"/>
          <w:szCs w:val="22"/>
        </w:rPr>
        <w:t xml:space="preserve">erefore, as </w:t>
      </w:r>
      <w:proofErr w:type="spellStart"/>
      <w:r w:rsidR="001A22F0" w:rsidRPr="00B16A56">
        <w:rPr>
          <w:rFonts w:ascii="Arial" w:hAnsi="Arial" w:cs="Arial"/>
          <w:color w:val="000000" w:themeColor="text1"/>
          <w:sz w:val="22"/>
          <w:szCs w:val="22"/>
        </w:rPr>
        <w:t>Easterby</w:t>
      </w:r>
      <w:r w:rsidR="00E84937" w:rsidRPr="00B16A56">
        <w:rPr>
          <w:rFonts w:ascii="Arial" w:hAnsi="Arial" w:cs="Arial"/>
          <w:color w:val="000000" w:themeColor="text1"/>
          <w:sz w:val="22"/>
          <w:szCs w:val="22"/>
        </w:rPr>
        <w:t>-Smith</w:t>
      </w:r>
      <w:proofErr w:type="spellEnd"/>
      <w:r w:rsidR="00E84937" w:rsidRPr="00B16A56">
        <w:rPr>
          <w:rFonts w:ascii="Arial" w:hAnsi="Arial" w:cs="Arial"/>
          <w:color w:val="000000" w:themeColor="text1"/>
          <w:sz w:val="22"/>
          <w:szCs w:val="22"/>
        </w:rPr>
        <w:t xml:space="preserve"> et al </w:t>
      </w:r>
      <w:r w:rsidR="00E84937" w:rsidRPr="00B16A56">
        <w:rPr>
          <w:rFonts w:ascii="Arial" w:hAnsi="Arial" w:cs="Arial"/>
          <w:color w:val="000000" w:themeColor="text1"/>
          <w:sz w:val="22"/>
          <w:szCs w:val="22"/>
        </w:rPr>
        <w:lastRenderedPageBreak/>
        <w:t>(20</w:t>
      </w:r>
      <w:r w:rsidR="00601229" w:rsidRPr="00B16A56">
        <w:rPr>
          <w:rFonts w:ascii="Arial" w:hAnsi="Arial" w:cs="Arial"/>
          <w:color w:val="000000" w:themeColor="text1"/>
          <w:sz w:val="22"/>
          <w:szCs w:val="22"/>
        </w:rPr>
        <w:t xml:space="preserve">02) rightly shows, it is more beneficial to have an epistemological viewpoint </w:t>
      </w:r>
      <w:r w:rsidR="00E115FF" w:rsidRPr="00B16A56">
        <w:rPr>
          <w:rFonts w:ascii="Arial" w:hAnsi="Arial" w:cs="Arial"/>
          <w:color w:val="000000" w:themeColor="text1"/>
          <w:sz w:val="22"/>
          <w:szCs w:val="22"/>
        </w:rPr>
        <w:t xml:space="preserve">so as to consider </w:t>
      </w:r>
      <w:r w:rsidR="00CF34D3" w:rsidRPr="00B16A56">
        <w:rPr>
          <w:rFonts w:ascii="Arial" w:hAnsi="Arial" w:cs="Arial"/>
          <w:color w:val="000000" w:themeColor="text1"/>
          <w:sz w:val="22"/>
          <w:szCs w:val="22"/>
        </w:rPr>
        <w:t>and iron out the issues in the design of the research</w:t>
      </w:r>
      <w:r w:rsidR="006B6CB8" w:rsidRPr="00B16A56">
        <w:rPr>
          <w:rFonts w:ascii="Arial" w:hAnsi="Arial" w:cs="Arial"/>
          <w:color w:val="000000" w:themeColor="text1"/>
          <w:sz w:val="22"/>
          <w:szCs w:val="22"/>
        </w:rPr>
        <w:t xml:space="preserve"> being carried out.</w:t>
      </w:r>
    </w:p>
    <w:p w14:paraId="1282DAC5" w14:textId="77777777" w:rsidR="00C45510" w:rsidRDefault="00C45510" w:rsidP="00B16A56">
      <w:pPr>
        <w:spacing w:line="360" w:lineRule="auto"/>
        <w:rPr>
          <w:rFonts w:ascii="Arial" w:hAnsi="Arial" w:cs="Arial"/>
          <w:color w:val="000000" w:themeColor="text1"/>
          <w:sz w:val="22"/>
          <w:szCs w:val="22"/>
        </w:rPr>
      </w:pPr>
    </w:p>
    <w:p w14:paraId="770A5830" w14:textId="2CF9EB64" w:rsidR="00177530" w:rsidRPr="00B16A56" w:rsidRDefault="00177530" w:rsidP="00097EA1">
      <w:pPr>
        <w:pStyle w:val="Heading3"/>
      </w:pPr>
      <w:bookmarkStart w:id="3" w:name="_Toc168324063"/>
      <w:r>
        <w:t>Objectivism and Subjectivism</w:t>
      </w:r>
      <w:bookmarkEnd w:id="3"/>
    </w:p>
    <w:p w14:paraId="33443343" w14:textId="0C32248A" w:rsidR="00B4357C" w:rsidRPr="00B16A56" w:rsidRDefault="00662F48"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Objectivism and subjectivism are two important ontological positions that we will consider in this study. </w:t>
      </w:r>
      <w:r w:rsidR="0074668D" w:rsidRPr="00B16A56">
        <w:rPr>
          <w:rFonts w:ascii="Arial" w:hAnsi="Arial" w:cs="Arial"/>
          <w:color w:val="000000" w:themeColor="text1"/>
          <w:sz w:val="22"/>
          <w:szCs w:val="22"/>
        </w:rPr>
        <w:t xml:space="preserve">Objectivism </w:t>
      </w:r>
      <w:r w:rsidR="00191A80" w:rsidRPr="00B16A56">
        <w:rPr>
          <w:rFonts w:ascii="Arial" w:hAnsi="Arial" w:cs="Arial"/>
          <w:color w:val="000000" w:themeColor="text1"/>
          <w:sz w:val="22"/>
          <w:szCs w:val="22"/>
        </w:rPr>
        <w:t>i</w:t>
      </w:r>
      <w:r w:rsidR="004A7EC2" w:rsidRPr="00B16A56">
        <w:rPr>
          <w:rFonts w:ascii="Arial" w:hAnsi="Arial" w:cs="Arial"/>
          <w:color w:val="000000" w:themeColor="text1"/>
          <w:sz w:val="22"/>
          <w:szCs w:val="22"/>
        </w:rPr>
        <w:t>s</w:t>
      </w:r>
      <w:r w:rsidR="0074668D" w:rsidRPr="00B16A56">
        <w:rPr>
          <w:rFonts w:ascii="Arial" w:hAnsi="Arial" w:cs="Arial"/>
          <w:color w:val="000000" w:themeColor="text1"/>
          <w:sz w:val="22"/>
          <w:szCs w:val="22"/>
        </w:rPr>
        <w:t xml:space="preserve"> the viewpoint that everything i</w:t>
      </w:r>
      <w:r w:rsidR="00C50786" w:rsidRPr="00B16A56">
        <w:rPr>
          <w:rFonts w:ascii="Arial" w:hAnsi="Arial" w:cs="Arial"/>
          <w:color w:val="000000" w:themeColor="text1"/>
          <w:sz w:val="22"/>
          <w:szCs w:val="22"/>
        </w:rPr>
        <w:t xml:space="preserve">n reality </w:t>
      </w:r>
      <w:r w:rsidR="0031335B" w:rsidRPr="00B16A56">
        <w:rPr>
          <w:rFonts w:ascii="Arial" w:hAnsi="Arial" w:cs="Arial"/>
          <w:color w:val="000000" w:themeColor="text1"/>
          <w:sz w:val="22"/>
          <w:szCs w:val="22"/>
        </w:rPr>
        <w:t>exists outside of man’s</w:t>
      </w:r>
      <w:r w:rsidR="00145DC9" w:rsidRPr="00B16A56">
        <w:rPr>
          <w:rFonts w:ascii="Arial" w:hAnsi="Arial" w:cs="Arial"/>
          <w:color w:val="000000" w:themeColor="text1"/>
          <w:sz w:val="22"/>
          <w:szCs w:val="22"/>
        </w:rPr>
        <w:t xml:space="preserve"> consciousness </w:t>
      </w:r>
      <w:r w:rsidR="003E404C" w:rsidRPr="00B16A56">
        <w:rPr>
          <w:rFonts w:ascii="Arial" w:hAnsi="Arial" w:cs="Arial"/>
          <w:color w:val="000000" w:themeColor="text1"/>
          <w:sz w:val="22"/>
          <w:szCs w:val="22"/>
        </w:rPr>
        <w:t>i</w:t>
      </w:r>
      <w:r w:rsidR="00A140F4" w:rsidRPr="00B16A56">
        <w:rPr>
          <w:rFonts w:ascii="Arial" w:hAnsi="Arial" w:cs="Arial"/>
          <w:color w:val="000000" w:themeColor="text1"/>
          <w:sz w:val="22"/>
          <w:szCs w:val="22"/>
        </w:rPr>
        <w:t>.e. man’s ability to perceive said reality</w:t>
      </w:r>
      <w:r w:rsidR="00D60168" w:rsidRPr="00B16A56">
        <w:rPr>
          <w:rFonts w:ascii="Arial" w:hAnsi="Arial" w:cs="Arial"/>
          <w:color w:val="000000" w:themeColor="text1"/>
          <w:sz w:val="22"/>
          <w:szCs w:val="22"/>
        </w:rPr>
        <w:t xml:space="preserve"> (</w:t>
      </w:r>
      <w:r w:rsidR="00362D03" w:rsidRPr="00B16A56">
        <w:rPr>
          <w:rFonts w:ascii="Arial" w:hAnsi="Arial" w:cs="Arial"/>
          <w:color w:val="000000" w:themeColor="text1"/>
          <w:sz w:val="22"/>
          <w:szCs w:val="22"/>
        </w:rPr>
        <w:t xml:space="preserve">Locke and Becker, </w:t>
      </w:r>
      <w:r w:rsidR="007671C4" w:rsidRPr="00B16A56">
        <w:rPr>
          <w:rFonts w:ascii="Arial" w:hAnsi="Arial" w:cs="Arial"/>
          <w:color w:val="000000" w:themeColor="text1"/>
          <w:sz w:val="22"/>
          <w:szCs w:val="22"/>
        </w:rPr>
        <w:t>1998)</w:t>
      </w:r>
      <w:r w:rsidR="004A7EC2" w:rsidRPr="00B16A56">
        <w:rPr>
          <w:rFonts w:ascii="Arial" w:hAnsi="Arial" w:cs="Arial"/>
          <w:color w:val="000000" w:themeColor="text1"/>
          <w:sz w:val="22"/>
          <w:szCs w:val="22"/>
        </w:rPr>
        <w:t>.</w:t>
      </w:r>
      <w:r w:rsidR="00CB20F1" w:rsidRPr="00B16A56">
        <w:rPr>
          <w:rFonts w:ascii="Arial" w:hAnsi="Arial" w:cs="Arial"/>
          <w:color w:val="000000" w:themeColor="text1"/>
          <w:sz w:val="22"/>
          <w:szCs w:val="22"/>
        </w:rPr>
        <w:t xml:space="preserve"> </w:t>
      </w:r>
      <w:r w:rsidR="00740A11" w:rsidRPr="00B16A56">
        <w:rPr>
          <w:rFonts w:ascii="Arial" w:hAnsi="Arial" w:cs="Arial"/>
          <w:color w:val="000000" w:themeColor="text1"/>
          <w:sz w:val="22"/>
          <w:szCs w:val="22"/>
        </w:rPr>
        <w:t xml:space="preserve">It is the belief that external factors do not </w:t>
      </w:r>
      <w:r w:rsidR="00B46DD7" w:rsidRPr="00B16A56">
        <w:rPr>
          <w:rFonts w:ascii="Arial" w:hAnsi="Arial" w:cs="Arial"/>
          <w:color w:val="000000" w:themeColor="text1"/>
          <w:sz w:val="22"/>
          <w:szCs w:val="22"/>
        </w:rPr>
        <w:t>necessarily affect what is real and factual.</w:t>
      </w:r>
      <w:r w:rsidR="004A7EC2" w:rsidRPr="00B16A56">
        <w:rPr>
          <w:rFonts w:ascii="Arial" w:hAnsi="Arial" w:cs="Arial"/>
          <w:color w:val="000000" w:themeColor="text1"/>
          <w:sz w:val="22"/>
          <w:szCs w:val="22"/>
        </w:rPr>
        <w:t xml:space="preserve"> </w:t>
      </w:r>
      <w:r w:rsidR="00AD0936" w:rsidRPr="00B16A56">
        <w:rPr>
          <w:rFonts w:ascii="Arial" w:hAnsi="Arial" w:cs="Arial"/>
          <w:color w:val="000000" w:themeColor="text1"/>
          <w:sz w:val="22"/>
          <w:szCs w:val="22"/>
        </w:rPr>
        <w:t xml:space="preserve">Objectivism </w:t>
      </w:r>
      <w:r w:rsidR="00BE4714" w:rsidRPr="00B16A56">
        <w:rPr>
          <w:rFonts w:ascii="Arial" w:hAnsi="Arial" w:cs="Arial"/>
          <w:color w:val="000000" w:themeColor="text1"/>
          <w:sz w:val="22"/>
          <w:szCs w:val="22"/>
        </w:rPr>
        <w:t>overlooks</w:t>
      </w:r>
      <w:r w:rsidR="00AD0936" w:rsidRPr="00B16A56">
        <w:rPr>
          <w:rFonts w:ascii="Arial" w:hAnsi="Arial" w:cs="Arial"/>
          <w:color w:val="000000" w:themeColor="text1"/>
          <w:sz w:val="22"/>
          <w:szCs w:val="22"/>
        </w:rPr>
        <w:t xml:space="preserve"> human agency and</w:t>
      </w:r>
      <w:r w:rsidR="008A5DFE" w:rsidRPr="00B16A56">
        <w:rPr>
          <w:rFonts w:ascii="Arial" w:hAnsi="Arial" w:cs="Arial"/>
          <w:color w:val="000000" w:themeColor="text1"/>
          <w:sz w:val="22"/>
          <w:szCs w:val="22"/>
        </w:rPr>
        <w:t xml:space="preserve"> </w:t>
      </w:r>
      <w:r w:rsidR="00BE4714" w:rsidRPr="00B16A56">
        <w:rPr>
          <w:rFonts w:ascii="Arial" w:hAnsi="Arial" w:cs="Arial"/>
          <w:color w:val="000000" w:themeColor="text1"/>
          <w:sz w:val="22"/>
          <w:szCs w:val="22"/>
        </w:rPr>
        <w:t xml:space="preserve">so, this </w:t>
      </w:r>
      <w:r w:rsidR="005D1404" w:rsidRPr="00B16A56">
        <w:rPr>
          <w:rFonts w:ascii="Arial" w:hAnsi="Arial" w:cs="Arial"/>
          <w:color w:val="000000" w:themeColor="text1"/>
          <w:sz w:val="22"/>
          <w:szCs w:val="22"/>
        </w:rPr>
        <w:t>viewpoint</w:t>
      </w:r>
      <w:r w:rsidR="008A5DFE" w:rsidRPr="00B16A56">
        <w:rPr>
          <w:rFonts w:ascii="Arial" w:hAnsi="Arial" w:cs="Arial"/>
          <w:color w:val="000000" w:themeColor="text1"/>
          <w:sz w:val="22"/>
          <w:szCs w:val="22"/>
        </w:rPr>
        <w:t xml:space="preserve"> can</w:t>
      </w:r>
      <w:r w:rsidR="004061C4" w:rsidRPr="00B16A56">
        <w:rPr>
          <w:rFonts w:ascii="Arial" w:hAnsi="Arial" w:cs="Arial"/>
          <w:color w:val="000000" w:themeColor="text1"/>
          <w:sz w:val="22"/>
          <w:szCs w:val="22"/>
        </w:rPr>
        <w:t xml:space="preserve"> sometimes be</w:t>
      </w:r>
      <w:r w:rsidR="008A5DFE" w:rsidRPr="00B16A56">
        <w:rPr>
          <w:rFonts w:ascii="Arial" w:hAnsi="Arial" w:cs="Arial"/>
          <w:color w:val="000000" w:themeColor="text1"/>
          <w:sz w:val="22"/>
          <w:szCs w:val="22"/>
        </w:rPr>
        <w:t xml:space="preserve"> regarded as seriously lacking in raising awareness of substantial </w:t>
      </w:r>
      <w:r w:rsidR="0088459A" w:rsidRPr="00B16A56">
        <w:rPr>
          <w:rFonts w:ascii="Arial" w:hAnsi="Arial" w:cs="Arial"/>
          <w:color w:val="000000" w:themeColor="text1"/>
          <w:sz w:val="22"/>
          <w:szCs w:val="22"/>
        </w:rPr>
        <w:t xml:space="preserve">external </w:t>
      </w:r>
      <w:r w:rsidR="008A5DFE" w:rsidRPr="00B16A56">
        <w:rPr>
          <w:rFonts w:ascii="Arial" w:hAnsi="Arial" w:cs="Arial"/>
          <w:color w:val="000000" w:themeColor="text1"/>
          <w:sz w:val="22"/>
          <w:szCs w:val="22"/>
        </w:rPr>
        <w:t xml:space="preserve">problems which could seriously </w:t>
      </w:r>
      <w:r w:rsidR="004061C4" w:rsidRPr="00B16A56">
        <w:rPr>
          <w:rFonts w:ascii="Arial" w:hAnsi="Arial" w:cs="Arial"/>
          <w:color w:val="000000" w:themeColor="text1"/>
          <w:sz w:val="22"/>
          <w:szCs w:val="22"/>
        </w:rPr>
        <w:t>affect</w:t>
      </w:r>
      <w:r w:rsidR="008A5DFE" w:rsidRPr="00B16A56">
        <w:rPr>
          <w:rFonts w:ascii="Arial" w:hAnsi="Arial" w:cs="Arial"/>
          <w:color w:val="000000" w:themeColor="text1"/>
          <w:sz w:val="22"/>
          <w:szCs w:val="22"/>
        </w:rPr>
        <w:t xml:space="preserve"> successful </w:t>
      </w:r>
      <w:r w:rsidR="0088459A" w:rsidRPr="00B16A56">
        <w:rPr>
          <w:rFonts w:ascii="Arial" w:hAnsi="Arial" w:cs="Arial"/>
          <w:color w:val="000000" w:themeColor="text1"/>
          <w:sz w:val="22"/>
          <w:szCs w:val="22"/>
        </w:rPr>
        <w:t>development</w:t>
      </w:r>
      <w:r w:rsidR="000A7B4C" w:rsidRPr="00B16A56">
        <w:rPr>
          <w:rFonts w:ascii="Arial" w:hAnsi="Arial" w:cs="Arial"/>
          <w:color w:val="000000" w:themeColor="text1"/>
          <w:sz w:val="22"/>
          <w:szCs w:val="22"/>
        </w:rPr>
        <w:t xml:space="preserve"> in an individual</w:t>
      </w:r>
      <w:r w:rsidR="00BE4714" w:rsidRPr="00B16A56">
        <w:rPr>
          <w:rFonts w:ascii="Arial" w:hAnsi="Arial" w:cs="Arial"/>
          <w:color w:val="000000" w:themeColor="text1"/>
          <w:sz w:val="22"/>
          <w:szCs w:val="22"/>
        </w:rPr>
        <w:t xml:space="preserve"> (</w:t>
      </w:r>
      <w:r w:rsidR="008A5DFE" w:rsidRPr="00B16A56">
        <w:rPr>
          <w:rFonts w:ascii="Arial" w:hAnsi="Arial" w:cs="Arial"/>
          <w:color w:val="000000" w:themeColor="text1"/>
          <w:sz w:val="22"/>
          <w:szCs w:val="22"/>
        </w:rPr>
        <w:t>Green</w:t>
      </w:r>
      <w:r w:rsidR="00BE4714" w:rsidRPr="00B16A56">
        <w:rPr>
          <w:rFonts w:ascii="Arial" w:hAnsi="Arial" w:cs="Arial"/>
          <w:color w:val="000000" w:themeColor="text1"/>
          <w:sz w:val="22"/>
          <w:szCs w:val="22"/>
        </w:rPr>
        <w:t xml:space="preserve">, </w:t>
      </w:r>
      <w:r w:rsidR="008A5DFE" w:rsidRPr="00B16A56">
        <w:rPr>
          <w:rFonts w:ascii="Arial" w:hAnsi="Arial" w:cs="Arial"/>
          <w:color w:val="000000" w:themeColor="text1"/>
          <w:sz w:val="22"/>
          <w:szCs w:val="22"/>
        </w:rPr>
        <w:t>2012)</w:t>
      </w:r>
      <w:r w:rsidR="00BE4714" w:rsidRPr="00B16A56">
        <w:rPr>
          <w:rFonts w:ascii="Arial" w:hAnsi="Arial" w:cs="Arial"/>
          <w:color w:val="000000" w:themeColor="text1"/>
          <w:sz w:val="22"/>
          <w:szCs w:val="22"/>
        </w:rPr>
        <w:t>.</w:t>
      </w:r>
    </w:p>
    <w:p w14:paraId="36E6A15B" w14:textId="493938C8" w:rsidR="00AB6CC0" w:rsidRPr="00B16A56" w:rsidRDefault="0085761D"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In </w:t>
      </w:r>
      <w:r w:rsidR="000E4A35" w:rsidRPr="00B16A56">
        <w:rPr>
          <w:rFonts w:ascii="Arial" w:hAnsi="Arial" w:cs="Arial"/>
          <w:color w:val="000000" w:themeColor="text1"/>
          <w:sz w:val="22"/>
          <w:szCs w:val="22"/>
        </w:rPr>
        <w:t xml:space="preserve">a work-based setting, this position leads to a more </w:t>
      </w:r>
      <w:r w:rsidR="000C1BA7" w:rsidRPr="00B16A56">
        <w:rPr>
          <w:rFonts w:ascii="Arial" w:hAnsi="Arial" w:cs="Arial"/>
          <w:color w:val="000000" w:themeColor="text1"/>
          <w:sz w:val="22"/>
          <w:szCs w:val="22"/>
        </w:rPr>
        <w:t>structured approach. For exa</w:t>
      </w:r>
      <w:r w:rsidR="00AB6CC0" w:rsidRPr="00B16A56">
        <w:rPr>
          <w:rFonts w:ascii="Arial" w:hAnsi="Arial" w:cs="Arial"/>
          <w:color w:val="000000" w:themeColor="text1"/>
          <w:sz w:val="22"/>
          <w:szCs w:val="22"/>
        </w:rPr>
        <w:t>mple,</w:t>
      </w:r>
      <w:r w:rsidR="0043571E" w:rsidRPr="00B16A56">
        <w:rPr>
          <w:rFonts w:ascii="Arial" w:hAnsi="Arial" w:cs="Arial"/>
          <w:color w:val="000000" w:themeColor="text1"/>
          <w:sz w:val="22"/>
          <w:szCs w:val="22"/>
        </w:rPr>
        <w:t xml:space="preserve"> as a</w:t>
      </w:r>
      <w:r w:rsidR="00AB6CC0" w:rsidRPr="00B16A56">
        <w:rPr>
          <w:rFonts w:ascii="Arial" w:hAnsi="Arial" w:cs="Arial"/>
          <w:color w:val="000000" w:themeColor="text1"/>
          <w:sz w:val="22"/>
          <w:szCs w:val="22"/>
        </w:rPr>
        <w:t xml:space="preserve"> vocal coach with a</w:t>
      </w:r>
      <w:r w:rsidR="0043571E" w:rsidRPr="00B16A56">
        <w:rPr>
          <w:rFonts w:ascii="Arial" w:hAnsi="Arial" w:cs="Arial"/>
          <w:color w:val="000000" w:themeColor="text1"/>
          <w:sz w:val="22"/>
          <w:szCs w:val="22"/>
        </w:rPr>
        <w:t xml:space="preserve">n objective </w:t>
      </w:r>
      <w:r w:rsidR="00AB6CC0" w:rsidRPr="00B16A56">
        <w:rPr>
          <w:rFonts w:ascii="Arial" w:hAnsi="Arial" w:cs="Arial"/>
          <w:color w:val="000000" w:themeColor="text1"/>
          <w:sz w:val="22"/>
          <w:szCs w:val="22"/>
        </w:rPr>
        <w:t xml:space="preserve">ontological perspective, </w:t>
      </w:r>
      <w:r w:rsidR="0043571E" w:rsidRPr="00B16A56">
        <w:rPr>
          <w:rFonts w:ascii="Arial" w:hAnsi="Arial" w:cs="Arial"/>
          <w:color w:val="000000" w:themeColor="text1"/>
          <w:sz w:val="22"/>
          <w:szCs w:val="22"/>
        </w:rPr>
        <w:t>I would consider</w:t>
      </w:r>
      <w:r w:rsidR="00AB6CC0" w:rsidRPr="00B16A56">
        <w:rPr>
          <w:rFonts w:ascii="Arial" w:hAnsi="Arial" w:cs="Arial"/>
          <w:color w:val="000000" w:themeColor="text1"/>
          <w:sz w:val="22"/>
          <w:szCs w:val="22"/>
        </w:rPr>
        <w:t xml:space="preserve"> vocal techniques, pitch, tone, and other elements of singing and vocal performance </w:t>
      </w:r>
      <w:r w:rsidR="00E96B66" w:rsidRPr="00B16A56">
        <w:rPr>
          <w:rFonts w:ascii="Arial" w:hAnsi="Arial" w:cs="Arial"/>
          <w:color w:val="000000" w:themeColor="text1"/>
          <w:sz w:val="22"/>
          <w:szCs w:val="22"/>
        </w:rPr>
        <w:t xml:space="preserve">to </w:t>
      </w:r>
      <w:r w:rsidR="00AB6CC0" w:rsidRPr="00B16A56">
        <w:rPr>
          <w:rFonts w:ascii="Arial" w:hAnsi="Arial" w:cs="Arial"/>
          <w:color w:val="000000" w:themeColor="text1"/>
          <w:sz w:val="22"/>
          <w:szCs w:val="22"/>
        </w:rPr>
        <w:t>have objective qualities that exist independently of</w:t>
      </w:r>
      <w:r w:rsidR="00E96B66" w:rsidRPr="00B16A56">
        <w:rPr>
          <w:rFonts w:ascii="Arial" w:hAnsi="Arial" w:cs="Arial"/>
          <w:color w:val="000000" w:themeColor="text1"/>
          <w:sz w:val="22"/>
          <w:szCs w:val="22"/>
        </w:rPr>
        <w:t xml:space="preserve"> an</w:t>
      </w:r>
      <w:r w:rsidR="00AB6CC0" w:rsidRPr="00B16A56">
        <w:rPr>
          <w:rFonts w:ascii="Arial" w:hAnsi="Arial" w:cs="Arial"/>
          <w:color w:val="000000" w:themeColor="text1"/>
          <w:sz w:val="22"/>
          <w:szCs w:val="22"/>
        </w:rPr>
        <w:t xml:space="preserve"> individual</w:t>
      </w:r>
      <w:r w:rsidR="00E96B66" w:rsidRPr="00B16A56">
        <w:rPr>
          <w:rFonts w:ascii="Arial" w:hAnsi="Arial" w:cs="Arial"/>
          <w:color w:val="000000" w:themeColor="text1"/>
          <w:sz w:val="22"/>
          <w:szCs w:val="22"/>
        </w:rPr>
        <w:t>’s</w:t>
      </w:r>
      <w:r w:rsidR="00AB6CC0" w:rsidRPr="00B16A56">
        <w:rPr>
          <w:rFonts w:ascii="Arial" w:hAnsi="Arial" w:cs="Arial"/>
          <w:color w:val="000000" w:themeColor="text1"/>
          <w:sz w:val="22"/>
          <w:szCs w:val="22"/>
        </w:rPr>
        <w:t xml:space="preserve"> interpretation or perception. This perspective implies that there are correct and incorrect ways to sing, regardless of personal opinions or cultural differences.</w:t>
      </w:r>
      <w:r w:rsidR="00C720B6" w:rsidRPr="00B16A56">
        <w:rPr>
          <w:rFonts w:ascii="Arial" w:hAnsi="Arial" w:cs="Arial"/>
          <w:color w:val="000000" w:themeColor="text1"/>
          <w:sz w:val="22"/>
          <w:szCs w:val="22"/>
        </w:rPr>
        <w:t xml:space="preserve"> This would lead me to approach coaching with a focus on teaching established techniques and principles, with a foundation of evidence-based practices, drawing from scientific research on vocal anatomy and physiology. </w:t>
      </w:r>
      <w:r w:rsidR="00905702" w:rsidRPr="00B16A56">
        <w:rPr>
          <w:rFonts w:ascii="Arial" w:hAnsi="Arial" w:cs="Arial"/>
          <w:color w:val="000000" w:themeColor="text1"/>
          <w:sz w:val="22"/>
          <w:szCs w:val="22"/>
        </w:rPr>
        <w:t xml:space="preserve">I would only aim to coach singers to achieve a technically sound performance, using standardised methods to evaluate their progress. </w:t>
      </w:r>
    </w:p>
    <w:p w14:paraId="7F9B3307" w14:textId="77777777" w:rsidR="00F51ABD" w:rsidRPr="00B16A56" w:rsidRDefault="00FB490F"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On the other hand, s</w:t>
      </w:r>
      <w:r w:rsidR="00B53F5A" w:rsidRPr="00B16A56">
        <w:rPr>
          <w:rFonts w:ascii="Arial" w:hAnsi="Arial" w:cs="Arial"/>
          <w:color w:val="000000" w:themeColor="text1"/>
          <w:sz w:val="22"/>
          <w:szCs w:val="22"/>
        </w:rPr>
        <w:t>ubje</w:t>
      </w:r>
      <w:r w:rsidR="003615FD" w:rsidRPr="00B16A56">
        <w:rPr>
          <w:rFonts w:ascii="Arial" w:hAnsi="Arial" w:cs="Arial"/>
          <w:color w:val="000000" w:themeColor="text1"/>
          <w:sz w:val="22"/>
          <w:szCs w:val="22"/>
        </w:rPr>
        <w:t xml:space="preserve">ctivism is the viewpoint that reality coincides with </w:t>
      </w:r>
      <w:r w:rsidR="00A3757D" w:rsidRPr="00B16A56">
        <w:rPr>
          <w:rFonts w:ascii="Arial" w:hAnsi="Arial" w:cs="Arial"/>
          <w:color w:val="000000" w:themeColor="text1"/>
          <w:sz w:val="22"/>
          <w:szCs w:val="22"/>
        </w:rPr>
        <w:t>social factors</w:t>
      </w:r>
      <w:r w:rsidR="00761235" w:rsidRPr="00B16A56">
        <w:rPr>
          <w:rFonts w:ascii="Arial" w:hAnsi="Arial" w:cs="Arial"/>
          <w:color w:val="000000" w:themeColor="text1"/>
          <w:sz w:val="22"/>
          <w:szCs w:val="22"/>
        </w:rPr>
        <w:t xml:space="preserve"> and specifically </w:t>
      </w:r>
      <w:r w:rsidR="003B3701" w:rsidRPr="00B16A56">
        <w:rPr>
          <w:rFonts w:ascii="Arial" w:hAnsi="Arial" w:cs="Arial"/>
          <w:color w:val="000000" w:themeColor="text1"/>
          <w:sz w:val="22"/>
          <w:szCs w:val="22"/>
        </w:rPr>
        <w:t>focuses on the features of “lived” experience</w:t>
      </w:r>
      <w:r w:rsidR="002E5780" w:rsidRPr="00B16A56">
        <w:rPr>
          <w:rFonts w:ascii="Arial" w:hAnsi="Arial" w:cs="Arial"/>
          <w:color w:val="000000" w:themeColor="text1"/>
          <w:sz w:val="22"/>
          <w:szCs w:val="22"/>
        </w:rPr>
        <w:t xml:space="preserve"> </w:t>
      </w:r>
      <w:r w:rsidR="00E72388" w:rsidRPr="00B16A56">
        <w:rPr>
          <w:rFonts w:ascii="Arial" w:hAnsi="Arial" w:cs="Arial"/>
          <w:color w:val="000000" w:themeColor="text1"/>
          <w:sz w:val="22"/>
          <w:szCs w:val="22"/>
        </w:rPr>
        <w:t>in</w:t>
      </w:r>
      <w:r w:rsidR="002E5780" w:rsidRPr="00B16A56">
        <w:rPr>
          <w:rFonts w:ascii="Arial" w:hAnsi="Arial" w:cs="Arial"/>
          <w:color w:val="000000" w:themeColor="text1"/>
          <w:sz w:val="22"/>
          <w:szCs w:val="22"/>
        </w:rPr>
        <w:t xml:space="preserve"> the social </w:t>
      </w:r>
      <w:r w:rsidR="00866ACB" w:rsidRPr="00B16A56">
        <w:rPr>
          <w:rFonts w:ascii="Arial" w:hAnsi="Arial" w:cs="Arial"/>
          <w:color w:val="000000" w:themeColor="text1"/>
          <w:sz w:val="22"/>
          <w:szCs w:val="22"/>
        </w:rPr>
        <w:t>environment</w:t>
      </w:r>
      <w:r w:rsidR="003B3701" w:rsidRPr="00B16A56">
        <w:rPr>
          <w:rFonts w:ascii="Arial" w:hAnsi="Arial" w:cs="Arial"/>
          <w:color w:val="000000" w:themeColor="text1"/>
          <w:sz w:val="22"/>
          <w:szCs w:val="22"/>
        </w:rPr>
        <w:t xml:space="preserve"> (</w:t>
      </w:r>
      <w:proofErr w:type="spellStart"/>
      <w:r w:rsidR="003B3701" w:rsidRPr="00B16A56">
        <w:rPr>
          <w:rFonts w:ascii="Arial" w:hAnsi="Arial" w:cs="Arial"/>
          <w:color w:val="000000" w:themeColor="text1"/>
          <w:sz w:val="22"/>
          <w:szCs w:val="22"/>
        </w:rPr>
        <w:t>Hamati-Ataya</w:t>
      </w:r>
      <w:proofErr w:type="spellEnd"/>
      <w:r w:rsidR="003B3701" w:rsidRPr="00B16A56">
        <w:rPr>
          <w:rFonts w:ascii="Arial" w:hAnsi="Arial" w:cs="Arial"/>
          <w:color w:val="000000" w:themeColor="text1"/>
          <w:sz w:val="22"/>
          <w:szCs w:val="22"/>
        </w:rPr>
        <w:t xml:space="preserve">, </w:t>
      </w:r>
      <w:r w:rsidR="002E5780" w:rsidRPr="00B16A56">
        <w:rPr>
          <w:rFonts w:ascii="Arial" w:hAnsi="Arial" w:cs="Arial"/>
          <w:color w:val="000000" w:themeColor="text1"/>
          <w:sz w:val="22"/>
          <w:szCs w:val="22"/>
        </w:rPr>
        <w:t>2014)</w:t>
      </w:r>
      <w:r w:rsidR="008813C1" w:rsidRPr="00B16A56">
        <w:rPr>
          <w:rFonts w:ascii="Arial" w:hAnsi="Arial" w:cs="Arial"/>
          <w:color w:val="000000" w:themeColor="text1"/>
          <w:sz w:val="22"/>
          <w:szCs w:val="22"/>
        </w:rPr>
        <w:t xml:space="preserve">. </w:t>
      </w:r>
      <w:r w:rsidR="00203E87" w:rsidRPr="00B16A56">
        <w:rPr>
          <w:rFonts w:ascii="Arial" w:hAnsi="Arial" w:cs="Arial"/>
          <w:color w:val="000000" w:themeColor="text1"/>
          <w:sz w:val="22"/>
          <w:szCs w:val="22"/>
        </w:rPr>
        <w:t xml:space="preserve">It argues that our </w:t>
      </w:r>
      <w:r w:rsidR="008D28DF" w:rsidRPr="00B16A56">
        <w:rPr>
          <w:rFonts w:ascii="Arial" w:hAnsi="Arial" w:cs="Arial"/>
          <w:color w:val="000000" w:themeColor="text1"/>
          <w:sz w:val="22"/>
          <w:szCs w:val="22"/>
        </w:rPr>
        <w:t xml:space="preserve">foundation of factual knowledge is </w:t>
      </w:r>
      <w:r w:rsidR="007E0BA0" w:rsidRPr="00B16A56">
        <w:rPr>
          <w:rFonts w:ascii="Arial" w:hAnsi="Arial" w:cs="Arial"/>
          <w:color w:val="000000" w:themeColor="text1"/>
          <w:sz w:val="22"/>
          <w:szCs w:val="22"/>
        </w:rPr>
        <w:t>derived from the entire human experience</w:t>
      </w:r>
      <w:r w:rsidR="00B705F5" w:rsidRPr="00B16A56">
        <w:rPr>
          <w:rFonts w:ascii="Arial" w:hAnsi="Arial" w:cs="Arial"/>
          <w:color w:val="000000" w:themeColor="text1"/>
          <w:sz w:val="22"/>
          <w:szCs w:val="22"/>
        </w:rPr>
        <w:t xml:space="preserve">, not denying objective facts but processing these facts through </w:t>
      </w:r>
      <w:r w:rsidR="00973AF8" w:rsidRPr="00B16A56">
        <w:rPr>
          <w:rFonts w:ascii="Arial" w:hAnsi="Arial" w:cs="Arial"/>
          <w:color w:val="000000" w:themeColor="text1"/>
          <w:sz w:val="22"/>
          <w:szCs w:val="22"/>
        </w:rPr>
        <w:t xml:space="preserve">the human mind and individual interpretation </w:t>
      </w:r>
      <w:r w:rsidR="007E0BA0" w:rsidRPr="00B16A56">
        <w:rPr>
          <w:rFonts w:ascii="Arial" w:hAnsi="Arial" w:cs="Arial"/>
          <w:color w:val="000000" w:themeColor="text1"/>
          <w:sz w:val="22"/>
          <w:szCs w:val="22"/>
        </w:rPr>
        <w:t xml:space="preserve"> (</w:t>
      </w:r>
      <w:r w:rsidR="00D27976" w:rsidRPr="00B16A56">
        <w:rPr>
          <w:rFonts w:ascii="Arial" w:hAnsi="Arial" w:cs="Arial"/>
          <w:color w:val="000000" w:themeColor="text1"/>
          <w:sz w:val="22"/>
          <w:szCs w:val="22"/>
        </w:rPr>
        <w:t xml:space="preserve">Tony </w:t>
      </w:r>
      <w:proofErr w:type="spellStart"/>
      <w:r w:rsidR="00D27976" w:rsidRPr="00B16A56">
        <w:rPr>
          <w:rFonts w:ascii="Arial" w:hAnsi="Arial" w:cs="Arial"/>
          <w:color w:val="000000" w:themeColor="text1"/>
          <w:sz w:val="22"/>
          <w:szCs w:val="22"/>
        </w:rPr>
        <w:t>Yu</w:t>
      </w:r>
      <w:proofErr w:type="spellEnd"/>
      <w:r w:rsidR="00D27976" w:rsidRPr="00B16A56">
        <w:rPr>
          <w:rFonts w:ascii="Arial" w:hAnsi="Arial" w:cs="Arial"/>
          <w:color w:val="000000" w:themeColor="text1"/>
          <w:sz w:val="22"/>
          <w:szCs w:val="22"/>
        </w:rPr>
        <w:t>, 2020)</w:t>
      </w:r>
      <w:r w:rsidR="00973AF8" w:rsidRPr="00B16A56">
        <w:rPr>
          <w:rFonts w:ascii="Arial" w:hAnsi="Arial" w:cs="Arial"/>
          <w:color w:val="000000" w:themeColor="text1"/>
          <w:sz w:val="22"/>
          <w:szCs w:val="22"/>
        </w:rPr>
        <w:t>.</w:t>
      </w:r>
      <w:r w:rsidR="00B025A9" w:rsidRPr="00B16A56">
        <w:rPr>
          <w:rFonts w:ascii="Arial" w:hAnsi="Arial" w:cs="Arial"/>
          <w:color w:val="000000" w:themeColor="text1"/>
          <w:sz w:val="22"/>
          <w:szCs w:val="22"/>
        </w:rPr>
        <w:t xml:space="preserve"> </w:t>
      </w:r>
    </w:p>
    <w:p w14:paraId="14021667" w14:textId="06BF9A9D" w:rsidR="003707F6" w:rsidRPr="00B16A56" w:rsidRDefault="00D42682"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As a vocal coach, </w:t>
      </w:r>
      <w:r w:rsidR="0077340A" w:rsidRPr="00B16A56">
        <w:rPr>
          <w:rFonts w:ascii="Arial" w:hAnsi="Arial" w:cs="Arial"/>
          <w:color w:val="000000" w:themeColor="text1"/>
          <w:sz w:val="22"/>
          <w:szCs w:val="22"/>
        </w:rPr>
        <w:t xml:space="preserve">taking on a subjectivist viewpoint </w:t>
      </w:r>
      <w:r w:rsidR="00110CCF" w:rsidRPr="00B16A56">
        <w:rPr>
          <w:rFonts w:ascii="Arial" w:hAnsi="Arial" w:cs="Arial"/>
          <w:color w:val="000000" w:themeColor="text1"/>
          <w:sz w:val="22"/>
          <w:szCs w:val="22"/>
        </w:rPr>
        <w:t>would infer that the understanding of vocal performance and technique is inherently personal and varies from singer to singer based on their unique experiences, emotions, and interpretations.</w:t>
      </w:r>
      <w:r w:rsidR="00C937E9" w:rsidRPr="00B16A56">
        <w:rPr>
          <w:rFonts w:ascii="Arial" w:hAnsi="Arial" w:cs="Arial"/>
          <w:color w:val="000000" w:themeColor="text1"/>
          <w:sz w:val="22"/>
          <w:szCs w:val="22"/>
        </w:rPr>
        <w:t xml:space="preserve"> In a work-based setting, this perspective implies that each singer’s journey and vocal development are deeply personal and subjective. My coaching approach would focus on understanding and integrating these personal experiences into my teaching methodology</w:t>
      </w:r>
      <w:r w:rsidR="00127114" w:rsidRPr="00B16A56">
        <w:rPr>
          <w:rFonts w:ascii="Arial" w:hAnsi="Arial" w:cs="Arial"/>
          <w:color w:val="000000" w:themeColor="text1"/>
          <w:sz w:val="22"/>
          <w:szCs w:val="22"/>
        </w:rPr>
        <w:t xml:space="preserve"> e.g. personalising vocal coaching sessions, emphasising the emotional and expressive aspects of singing, </w:t>
      </w:r>
      <w:r w:rsidR="00140745" w:rsidRPr="00B16A56">
        <w:rPr>
          <w:rFonts w:ascii="Arial" w:hAnsi="Arial" w:cs="Arial"/>
          <w:color w:val="000000" w:themeColor="text1"/>
          <w:sz w:val="22"/>
          <w:szCs w:val="22"/>
        </w:rPr>
        <w:lastRenderedPageBreak/>
        <w:t>engaging in reflective practices with students on their performance</w:t>
      </w:r>
      <w:r w:rsidR="00834832" w:rsidRPr="00B16A56">
        <w:rPr>
          <w:rFonts w:ascii="Arial" w:hAnsi="Arial" w:cs="Arial"/>
          <w:color w:val="000000" w:themeColor="text1"/>
          <w:sz w:val="22"/>
          <w:szCs w:val="22"/>
        </w:rPr>
        <w:t xml:space="preserve"> etc. It would allow the appreciation and leveraging of </w:t>
      </w:r>
      <w:r w:rsidR="000E16FA" w:rsidRPr="00B16A56">
        <w:rPr>
          <w:rFonts w:ascii="Arial" w:hAnsi="Arial" w:cs="Arial"/>
          <w:color w:val="000000" w:themeColor="text1"/>
          <w:sz w:val="22"/>
          <w:szCs w:val="22"/>
        </w:rPr>
        <w:t xml:space="preserve">the unique qualities each singer brings to their vocal practice. </w:t>
      </w:r>
    </w:p>
    <w:p w14:paraId="0950823D" w14:textId="77777777" w:rsidR="00C45510" w:rsidRDefault="00C45510" w:rsidP="001050C5">
      <w:pPr>
        <w:pStyle w:val="Heading2"/>
      </w:pPr>
    </w:p>
    <w:p w14:paraId="5F654E03" w14:textId="410F76E2" w:rsidR="00AC44CB" w:rsidRPr="00B16A56" w:rsidRDefault="00097EA1" w:rsidP="001050C5">
      <w:pPr>
        <w:pStyle w:val="Heading2"/>
      </w:pPr>
      <w:bookmarkStart w:id="4" w:name="_Toc168324064"/>
      <w:r>
        <w:t>Epistem</w:t>
      </w:r>
      <w:r w:rsidR="001050C5">
        <w:t>ology</w:t>
      </w:r>
      <w:bookmarkEnd w:id="4"/>
    </w:p>
    <w:p w14:paraId="588D6BEB" w14:textId="6F76A944" w:rsidR="00BF5054" w:rsidRDefault="00F51ABD"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Epistemology </w:t>
      </w:r>
      <w:r w:rsidR="002F7CEF" w:rsidRPr="00B16A56">
        <w:rPr>
          <w:rFonts w:ascii="Arial" w:hAnsi="Arial" w:cs="Arial"/>
          <w:color w:val="000000" w:themeColor="text1"/>
          <w:sz w:val="22"/>
          <w:szCs w:val="22"/>
        </w:rPr>
        <w:t xml:space="preserve">gives us the understanding of what it means to know, providing a philosophical background </w:t>
      </w:r>
      <w:r w:rsidR="006D25FD" w:rsidRPr="00B16A56">
        <w:rPr>
          <w:rFonts w:ascii="Arial" w:hAnsi="Arial" w:cs="Arial"/>
          <w:color w:val="000000" w:themeColor="text1"/>
          <w:sz w:val="22"/>
          <w:szCs w:val="22"/>
        </w:rPr>
        <w:t>to determine what type of knowledge is both acceptable and sufficient (</w:t>
      </w:r>
      <w:proofErr w:type="spellStart"/>
      <w:r w:rsidR="006D25FD" w:rsidRPr="00B16A56">
        <w:rPr>
          <w:rFonts w:ascii="Arial" w:hAnsi="Arial" w:cs="Arial"/>
          <w:color w:val="000000" w:themeColor="text1"/>
          <w:sz w:val="22"/>
          <w:szCs w:val="22"/>
        </w:rPr>
        <w:t>Gray</w:t>
      </w:r>
      <w:proofErr w:type="spellEnd"/>
      <w:r w:rsidR="006D25FD" w:rsidRPr="00B16A56">
        <w:rPr>
          <w:rFonts w:ascii="Arial" w:hAnsi="Arial" w:cs="Arial"/>
          <w:color w:val="000000" w:themeColor="text1"/>
          <w:sz w:val="22"/>
          <w:szCs w:val="22"/>
        </w:rPr>
        <w:t xml:space="preserve">, 2014). </w:t>
      </w:r>
      <w:r w:rsidR="000C08CE" w:rsidRPr="00B16A56">
        <w:rPr>
          <w:rFonts w:ascii="Arial" w:hAnsi="Arial" w:cs="Arial"/>
          <w:color w:val="000000" w:themeColor="text1"/>
          <w:sz w:val="22"/>
          <w:szCs w:val="22"/>
        </w:rPr>
        <w:t xml:space="preserve">The two most important epistemological positions are positivism and </w:t>
      </w:r>
      <w:proofErr w:type="spellStart"/>
      <w:r w:rsidR="000C08CE" w:rsidRPr="00B16A56">
        <w:rPr>
          <w:rFonts w:ascii="Arial" w:hAnsi="Arial" w:cs="Arial"/>
          <w:color w:val="000000" w:themeColor="text1"/>
          <w:sz w:val="22"/>
          <w:szCs w:val="22"/>
        </w:rPr>
        <w:t>interpretivism</w:t>
      </w:r>
      <w:proofErr w:type="spellEnd"/>
      <w:r w:rsidR="005C69D2" w:rsidRPr="00B16A56">
        <w:rPr>
          <w:rFonts w:ascii="Arial" w:hAnsi="Arial" w:cs="Arial"/>
          <w:color w:val="000000" w:themeColor="text1"/>
          <w:sz w:val="22"/>
          <w:szCs w:val="22"/>
        </w:rPr>
        <w:t xml:space="preserve"> (Davies, no date)</w:t>
      </w:r>
      <w:r w:rsidR="000C08CE" w:rsidRPr="00B16A56">
        <w:rPr>
          <w:rFonts w:ascii="Arial" w:hAnsi="Arial" w:cs="Arial"/>
          <w:color w:val="000000" w:themeColor="text1"/>
          <w:sz w:val="22"/>
          <w:szCs w:val="22"/>
        </w:rPr>
        <w:t xml:space="preserve">. </w:t>
      </w:r>
    </w:p>
    <w:p w14:paraId="26EE282E" w14:textId="77777777" w:rsidR="002B0085" w:rsidRDefault="002B0085" w:rsidP="00B16A56">
      <w:pPr>
        <w:spacing w:line="360" w:lineRule="auto"/>
        <w:rPr>
          <w:rFonts w:ascii="Arial" w:hAnsi="Arial" w:cs="Arial"/>
          <w:color w:val="000000" w:themeColor="text1"/>
          <w:sz w:val="22"/>
          <w:szCs w:val="22"/>
        </w:rPr>
      </w:pPr>
    </w:p>
    <w:p w14:paraId="1698A213" w14:textId="6AD639B2" w:rsidR="001050C5" w:rsidRPr="00B16A56" w:rsidRDefault="001050C5" w:rsidP="001050C5">
      <w:pPr>
        <w:pStyle w:val="Heading3"/>
      </w:pPr>
      <w:bookmarkStart w:id="5" w:name="_Toc168324065"/>
      <w:r>
        <w:t xml:space="preserve">Positivism and </w:t>
      </w:r>
      <w:proofErr w:type="spellStart"/>
      <w:r>
        <w:t>Interpretivism</w:t>
      </w:r>
      <w:bookmarkEnd w:id="5"/>
      <w:proofErr w:type="spellEnd"/>
      <w:r>
        <w:t xml:space="preserve"> </w:t>
      </w:r>
    </w:p>
    <w:p w14:paraId="32D49A79" w14:textId="06AC6200" w:rsidR="005B5AB4" w:rsidRPr="00B16A56" w:rsidRDefault="002244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Positivism</w:t>
      </w:r>
      <w:r w:rsidR="008C57D7" w:rsidRPr="00B16A56">
        <w:rPr>
          <w:rFonts w:ascii="Arial" w:hAnsi="Arial" w:cs="Arial"/>
          <w:color w:val="000000" w:themeColor="text1"/>
          <w:sz w:val="22"/>
          <w:szCs w:val="22"/>
        </w:rPr>
        <w:t xml:space="preserve"> is the belief that</w:t>
      </w:r>
      <w:r w:rsidR="00757184" w:rsidRPr="00B16A56">
        <w:rPr>
          <w:rFonts w:ascii="Arial" w:hAnsi="Arial" w:cs="Arial"/>
          <w:color w:val="000000" w:themeColor="text1"/>
          <w:sz w:val="22"/>
          <w:szCs w:val="22"/>
        </w:rPr>
        <w:t xml:space="preserve"> the</w:t>
      </w:r>
      <w:r w:rsidR="008C57D7" w:rsidRPr="00B16A56">
        <w:rPr>
          <w:rFonts w:ascii="Arial" w:hAnsi="Arial" w:cs="Arial"/>
          <w:color w:val="000000" w:themeColor="text1"/>
          <w:sz w:val="22"/>
          <w:szCs w:val="22"/>
        </w:rPr>
        <w:t xml:space="preserve"> </w:t>
      </w:r>
      <w:r w:rsidR="00750CCC" w:rsidRPr="00B16A56">
        <w:rPr>
          <w:rFonts w:ascii="Arial" w:hAnsi="Arial" w:cs="Arial"/>
          <w:color w:val="000000" w:themeColor="text1"/>
          <w:sz w:val="22"/>
          <w:szCs w:val="22"/>
        </w:rPr>
        <w:t xml:space="preserve">observation of the world </w:t>
      </w:r>
      <w:r w:rsidR="005C1363" w:rsidRPr="00B16A56">
        <w:rPr>
          <w:rFonts w:ascii="Arial" w:hAnsi="Arial" w:cs="Arial"/>
          <w:color w:val="000000" w:themeColor="text1"/>
          <w:sz w:val="22"/>
          <w:szCs w:val="22"/>
        </w:rPr>
        <w:t xml:space="preserve">through the engagement of our senses is the sole foundation </w:t>
      </w:r>
      <w:r w:rsidR="0026519E" w:rsidRPr="00B16A56">
        <w:rPr>
          <w:rFonts w:ascii="Arial" w:hAnsi="Arial" w:cs="Arial"/>
          <w:color w:val="000000" w:themeColor="text1"/>
          <w:sz w:val="22"/>
          <w:szCs w:val="22"/>
        </w:rPr>
        <w:t>for knowledge</w:t>
      </w:r>
      <w:r w:rsidR="00957102" w:rsidRPr="00B16A56">
        <w:rPr>
          <w:rFonts w:ascii="Arial" w:hAnsi="Arial" w:cs="Arial"/>
          <w:color w:val="000000" w:themeColor="text1"/>
          <w:sz w:val="22"/>
          <w:szCs w:val="22"/>
        </w:rPr>
        <w:t xml:space="preserve"> (Johnson and </w:t>
      </w:r>
      <w:proofErr w:type="spellStart"/>
      <w:r w:rsidR="00957102" w:rsidRPr="00B16A56">
        <w:rPr>
          <w:rFonts w:ascii="Arial" w:hAnsi="Arial" w:cs="Arial"/>
          <w:color w:val="000000" w:themeColor="text1"/>
          <w:sz w:val="22"/>
          <w:szCs w:val="22"/>
        </w:rPr>
        <w:t>Duberley</w:t>
      </w:r>
      <w:proofErr w:type="spellEnd"/>
      <w:r w:rsidR="00957102" w:rsidRPr="00B16A56">
        <w:rPr>
          <w:rFonts w:ascii="Arial" w:hAnsi="Arial" w:cs="Arial"/>
          <w:color w:val="000000" w:themeColor="text1"/>
          <w:sz w:val="22"/>
          <w:szCs w:val="22"/>
        </w:rPr>
        <w:t>, 2000)</w:t>
      </w:r>
      <w:r w:rsidR="0026519E" w:rsidRPr="00B16A56">
        <w:rPr>
          <w:rFonts w:ascii="Arial" w:hAnsi="Arial" w:cs="Arial"/>
          <w:color w:val="000000" w:themeColor="text1"/>
          <w:sz w:val="22"/>
          <w:szCs w:val="22"/>
        </w:rPr>
        <w:t xml:space="preserve">. </w:t>
      </w:r>
      <w:r w:rsidR="00967C4D" w:rsidRPr="00B16A56">
        <w:rPr>
          <w:rFonts w:ascii="Arial" w:hAnsi="Arial" w:cs="Arial"/>
          <w:color w:val="000000" w:themeColor="text1"/>
          <w:sz w:val="22"/>
          <w:szCs w:val="22"/>
        </w:rPr>
        <w:t xml:space="preserve">It stands on the </w:t>
      </w:r>
      <w:r w:rsidR="009B09AF" w:rsidRPr="00B16A56">
        <w:rPr>
          <w:rFonts w:ascii="Arial" w:hAnsi="Arial" w:cs="Arial"/>
          <w:color w:val="000000" w:themeColor="text1"/>
          <w:sz w:val="22"/>
          <w:szCs w:val="22"/>
        </w:rPr>
        <w:t xml:space="preserve">fact that there is a neutral point at which the world can be observed </w:t>
      </w:r>
      <w:r w:rsidR="007A75B5" w:rsidRPr="00B16A56">
        <w:rPr>
          <w:rFonts w:ascii="Arial" w:hAnsi="Arial" w:cs="Arial"/>
          <w:color w:val="000000" w:themeColor="text1"/>
          <w:sz w:val="22"/>
          <w:szCs w:val="22"/>
        </w:rPr>
        <w:t xml:space="preserve">objectively and </w:t>
      </w:r>
      <w:r w:rsidR="00757184" w:rsidRPr="00B16A56">
        <w:rPr>
          <w:rFonts w:ascii="Arial" w:hAnsi="Arial" w:cs="Arial"/>
          <w:color w:val="000000" w:themeColor="text1"/>
          <w:sz w:val="22"/>
          <w:szCs w:val="22"/>
        </w:rPr>
        <w:t xml:space="preserve">ideas </w:t>
      </w:r>
      <w:r w:rsidR="00806163" w:rsidRPr="00B16A56">
        <w:rPr>
          <w:rFonts w:ascii="Arial" w:hAnsi="Arial" w:cs="Arial"/>
          <w:color w:val="000000" w:themeColor="text1"/>
          <w:sz w:val="22"/>
          <w:szCs w:val="22"/>
        </w:rPr>
        <w:t xml:space="preserve">are </w:t>
      </w:r>
      <w:r w:rsidR="00C17ADA" w:rsidRPr="00B16A56">
        <w:rPr>
          <w:rFonts w:ascii="Arial" w:hAnsi="Arial" w:cs="Arial"/>
          <w:color w:val="000000" w:themeColor="text1"/>
          <w:sz w:val="22"/>
          <w:szCs w:val="22"/>
        </w:rPr>
        <w:t>put to the test of empirical experience</w:t>
      </w:r>
      <w:r w:rsidR="00F71885" w:rsidRPr="00B16A56">
        <w:rPr>
          <w:rFonts w:ascii="Arial" w:hAnsi="Arial" w:cs="Arial"/>
          <w:color w:val="000000" w:themeColor="text1"/>
          <w:sz w:val="22"/>
          <w:szCs w:val="22"/>
        </w:rPr>
        <w:t xml:space="preserve"> (</w:t>
      </w:r>
      <w:proofErr w:type="spellStart"/>
      <w:r w:rsidR="00F71885" w:rsidRPr="00B16A56">
        <w:rPr>
          <w:rFonts w:ascii="Arial" w:hAnsi="Arial" w:cs="Arial"/>
          <w:color w:val="000000" w:themeColor="text1"/>
          <w:sz w:val="22"/>
          <w:szCs w:val="22"/>
        </w:rPr>
        <w:t>Gray</w:t>
      </w:r>
      <w:proofErr w:type="spellEnd"/>
      <w:r w:rsidR="00F71885" w:rsidRPr="00B16A56">
        <w:rPr>
          <w:rFonts w:ascii="Arial" w:hAnsi="Arial" w:cs="Arial"/>
          <w:color w:val="000000" w:themeColor="text1"/>
          <w:sz w:val="22"/>
          <w:szCs w:val="22"/>
        </w:rPr>
        <w:t>, 2014)</w:t>
      </w:r>
      <w:r w:rsidR="00F817A5" w:rsidRPr="00B16A56">
        <w:rPr>
          <w:rFonts w:ascii="Arial" w:hAnsi="Arial" w:cs="Arial"/>
          <w:color w:val="000000" w:themeColor="text1"/>
          <w:sz w:val="22"/>
          <w:szCs w:val="22"/>
        </w:rPr>
        <w:t xml:space="preserve">. </w:t>
      </w:r>
      <w:r w:rsidR="005B5AB4" w:rsidRPr="00B16A56">
        <w:rPr>
          <w:rFonts w:ascii="Arial" w:hAnsi="Arial" w:cs="Arial"/>
          <w:color w:val="000000" w:themeColor="text1"/>
          <w:sz w:val="22"/>
          <w:szCs w:val="22"/>
        </w:rPr>
        <w:t xml:space="preserve">Relating this to my practice, as a vocal coach with a positivist epistemological perspective, </w:t>
      </w:r>
      <w:r w:rsidR="008E7A0F" w:rsidRPr="00B16A56">
        <w:rPr>
          <w:rFonts w:ascii="Arial" w:hAnsi="Arial" w:cs="Arial"/>
          <w:color w:val="000000" w:themeColor="text1"/>
          <w:sz w:val="22"/>
          <w:szCs w:val="22"/>
        </w:rPr>
        <w:t xml:space="preserve">my beliefs would be </w:t>
      </w:r>
      <w:r w:rsidR="005B5AB4" w:rsidRPr="00B16A56">
        <w:rPr>
          <w:rFonts w:ascii="Arial" w:hAnsi="Arial" w:cs="Arial"/>
          <w:color w:val="000000" w:themeColor="text1"/>
          <w:sz w:val="22"/>
          <w:szCs w:val="22"/>
        </w:rPr>
        <w:t xml:space="preserve">that knowledge about vocal techniques, performance, and vocal development can be obtained through objective, empirical observation and measurement. This perspective </w:t>
      </w:r>
      <w:r w:rsidR="008E7A0F" w:rsidRPr="00B16A56">
        <w:rPr>
          <w:rFonts w:ascii="Arial" w:hAnsi="Arial" w:cs="Arial"/>
          <w:color w:val="000000" w:themeColor="text1"/>
          <w:sz w:val="22"/>
          <w:szCs w:val="22"/>
        </w:rPr>
        <w:t>emphasises</w:t>
      </w:r>
      <w:r w:rsidR="005B5AB4" w:rsidRPr="00B16A56">
        <w:rPr>
          <w:rFonts w:ascii="Arial" w:hAnsi="Arial" w:cs="Arial"/>
          <w:color w:val="000000" w:themeColor="text1"/>
          <w:sz w:val="22"/>
          <w:szCs w:val="22"/>
        </w:rPr>
        <w:t xml:space="preserve"> the importance of scientific methods and quantifiable data in understanding and improving vocal performance.</w:t>
      </w:r>
    </w:p>
    <w:p w14:paraId="400ED85F" w14:textId="2081CF54" w:rsidR="00224496" w:rsidRPr="00B16A56" w:rsidRDefault="00AD083C"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A positivist epistemological position as a vocal coach focuses on the objective aspects of vocal training, leveraging scientific methods and quantifiable data to enhance vocal performance. This approach provides clear, measurable goals and outcomes, helping students see concrete evidence of their progress. It </w:t>
      </w:r>
      <w:r w:rsidR="000D4A22" w:rsidRPr="00B16A56">
        <w:rPr>
          <w:rFonts w:ascii="Arial" w:hAnsi="Arial" w:cs="Arial"/>
          <w:color w:val="000000" w:themeColor="text1"/>
          <w:sz w:val="22"/>
          <w:szCs w:val="22"/>
        </w:rPr>
        <w:t>emphasises</w:t>
      </w:r>
      <w:r w:rsidRPr="00B16A56">
        <w:rPr>
          <w:rFonts w:ascii="Arial" w:hAnsi="Arial" w:cs="Arial"/>
          <w:color w:val="000000" w:themeColor="text1"/>
          <w:sz w:val="22"/>
          <w:szCs w:val="22"/>
        </w:rPr>
        <w:t xml:space="preserve"> replicability and reliability in training methods, ensuring that the techniques used are supported by empirical research and can be objectively assessed.</w:t>
      </w:r>
    </w:p>
    <w:p w14:paraId="1BD141D4" w14:textId="77777777" w:rsidR="00C27AEB" w:rsidRPr="00B16A56" w:rsidRDefault="00224496" w:rsidP="00B16A56">
      <w:pPr>
        <w:spacing w:line="360" w:lineRule="auto"/>
        <w:rPr>
          <w:rFonts w:ascii="Arial" w:hAnsi="Arial" w:cs="Arial"/>
          <w:color w:val="000000" w:themeColor="text1"/>
          <w:sz w:val="22"/>
          <w:szCs w:val="22"/>
        </w:rPr>
      </w:pPr>
      <w:proofErr w:type="spellStart"/>
      <w:r w:rsidRPr="00B16A56">
        <w:rPr>
          <w:rFonts w:ascii="Arial" w:hAnsi="Arial" w:cs="Arial"/>
          <w:color w:val="000000" w:themeColor="text1"/>
          <w:sz w:val="22"/>
          <w:szCs w:val="22"/>
        </w:rPr>
        <w:t>Interpretivism</w:t>
      </w:r>
      <w:proofErr w:type="spellEnd"/>
      <w:r w:rsidR="00AF605A" w:rsidRPr="00B16A56">
        <w:rPr>
          <w:rFonts w:ascii="Arial" w:hAnsi="Arial" w:cs="Arial"/>
          <w:color w:val="000000" w:themeColor="text1"/>
          <w:sz w:val="22"/>
          <w:szCs w:val="22"/>
        </w:rPr>
        <w:t xml:space="preserve"> </w:t>
      </w:r>
      <w:r w:rsidR="00A84394" w:rsidRPr="00B16A56">
        <w:rPr>
          <w:rFonts w:ascii="Arial" w:hAnsi="Arial" w:cs="Arial"/>
          <w:color w:val="000000" w:themeColor="text1"/>
          <w:sz w:val="22"/>
          <w:szCs w:val="22"/>
        </w:rPr>
        <w:t xml:space="preserve">is a belief that </w:t>
      </w:r>
      <w:r w:rsidR="008C2648" w:rsidRPr="00B16A56">
        <w:rPr>
          <w:rFonts w:ascii="Arial" w:hAnsi="Arial" w:cs="Arial"/>
          <w:color w:val="000000" w:themeColor="text1"/>
          <w:sz w:val="22"/>
          <w:szCs w:val="22"/>
        </w:rPr>
        <w:t>there is a difference between natural reality (including the laws of science) and social reality</w:t>
      </w:r>
      <w:r w:rsidR="0078105F" w:rsidRPr="00B16A56">
        <w:rPr>
          <w:rFonts w:ascii="Arial" w:hAnsi="Arial" w:cs="Arial"/>
          <w:color w:val="000000" w:themeColor="text1"/>
          <w:sz w:val="22"/>
          <w:szCs w:val="22"/>
        </w:rPr>
        <w:t xml:space="preserve">, therefore </w:t>
      </w:r>
      <w:r w:rsidR="000E4262" w:rsidRPr="00B16A56">
        <w:rPr>
          <w:rFonts w:ascii="Arial" w:hAnsi="Arial" w:cs="Arial"/>
          <w:color w:val="000000" w:themeColor="text1"/>
          <w:sz w:val="22"/>
          <w:szCs w:val="22"/>
        </w:rPr>
        <w:t>necessitating different kind</w:t>
      </w:r>
      <w:r w:rsidR="00D350AF" w:rsidRPr="00B16A56">
        <w:rPr>
          <w:rFonts w:ascii="Arial" w:hAnsi="Arial" w:cs="Arial"/>
          <w:color w:val="000000" w:themeColor="text1"/>
          <w:sz w:val="22"/>
          <w:szCs w:val="22"/>
        </w:rPr>
        <w:t>s</w:t>
      </w:r>
      <w:r w:rsidR="000E4262" w:rsidRPr="00B16A56">
        <w:rPr>
          <w:rFonts w:ascii="Arial" w:hAnsi="Arial" w:cs="Arial"/>
          <w:color w:val="000000" w:themeColor="text1"/>
          <w:sz w:val="22"/>
          <w:szCs w:val="22"/>
        </w:rPr>
        <w:t xml:space="preserve"> of method</w:t>
      </w:r>
      <w:r w:rsidR="00D350AF" w:rsidRPr="00B16A56">
        <w:rPr>
          <w:rFonts w:ascii="Arial" w:hAnsi="Arial" w:cs="Arial"/>
          <w:color w:val="000000" w:themeColor="text1"/>
          <w:sz w:val="22"/>
          <w:szCs w:val="22"/>
        </w:rPr>
        <w:t xml:space="preserve">s. </w:t>
      </w:r>
      <w:r w:rsidR="006E2907" w:rsidRPr="00B16A56">
        <w:rPr>
          <w:rFonts w:ascii="Arial" w:hAnsi="Arial" w:cs="Arial"/>
          <w:color w:val="000000" w:themeColor="text1"/>
          <w:sz w:val="22"/>
          <w:szCs w:val="22"/>
        </w:rPr>
        <w:t xml:space="preserve">It asserts that knowledge </w:t>
      </w:r>
      <w:r w:rsidR="002D7EA6" w:rsidRPr="00B16A56">
        <w:rPr>
          <w:rFonts w:ascii="Arial" w:hAnsi="Arial" w:cs="Arial"/>
          <w:color w:val="000000" w:themeColor="text1"/>
          <w:sz w:val="22"/>
          <w:szCs w:val="22"/>
        </w:rPr>
        <w:t xml:space="preserve">and truth are subjective, </w:t>
      </w:r>
      <w:r w:rsidR="00707344" w:rsidRPr="00B16A56">
        <w:rPr>
          <w:rFonts w:ascii="Arial" w:hAnsi="Arial" w:cs="Arial"/>
          <w:color w:val="000000" w:themeColor="text1"/>
          <w:sz w:val="22"/>
          <w:szCs w:val="22"/>
        </w:rPr>
        <w:t xml:space="preserve">dependent on an individual’s experience and </w:t>
      </w:r>
      <w:r w:rsidR="002E2C4E" w:rsidRPr="00B16A56">
        <w:rPr>
          <w:rFonts w:ascii="Arial" w:hAnsi="Arial" w:cs="Arial"/>
          <w:color w:val="000000" w:themeColor="text1"/>
          <w:sz w:val="22"/>
          <w:szCs w:val="22"/>
        </w:rPr>
        <w:t xml:space="preserve">furthermore, that </w:t>
      </w:r>
      <w:r w:rsidR="00A6261B" w:rsidRPr="00B16A56">
        <w:rPr>
          <w:rFonts w:ascii="Arial" w:hAnsi="Arial" w:cs="Arial"/>
          <w:color w:val="000000" w:themeColor="text1"/>
          <w:sz w:val="22"/>
          <w:szCs w:val="22"/>
        </w:rPr>
        <w:t xml:space="preserve">you cannot separate a researcher from their values and beliefs </w:t>
      </w:r>
      <w:r w:rsidR="00FA328D" w:rsidRPr="00B16A56">
        <w:rPr>
          <w:rFonts w:ascii="Arial" w:hAnsi="Arial" w:cs="Arial"/>
          <w:color w:val="000000" w:themeColor="text1"/>
          <w:sz w:val="22"/>
          <w:szCs w:val="22"/>
        </w:rPr>
        <w:t xml:space="preserve">so it will </w:t>
      </w:r>
      <w:r w:rsidR="00426501" w:rsidRPr="00B16A56">
        <w:rPr>
          <w:rFonts w:ascii="Arial" w:hAnsi="Arial" w:cs="Arial"/>
          <w:color w:val="000000" w:themeColor="text1"/>
          <w:sz w:val="22"/>
          <w:szCs w:val="22"/>
        </w:rPr>
        <w:t xml:space="preserve">unavoidably inform </w:t>
      </w:r>
      <w:r w:rsidR="00F24371" w:rsidRPr="00B16A56">
        <w:rPr>
          <w:rFonts w:ascii="Arial" w:hAnsi="Arial" w:cs="Arial"/>
          <w:color w:val="000000" w:themeColor="text1"/>
          <w:sz w:val="22"/>
          <w:szCs w:val="22"/>
        </w:rPr>
        <w:t>the collection, interpretation and analysis of data (</w:t>
      </w:r>
      <w:r w:rsidR="00F5577F" w:rsidRPr="00B16A56">
        <w:rPr>
          <w:rFonts w:ascii="Arial" w:hAnsi="Arial" w:cs="Arial"/>
          <w:color w:val="000000" w:themeColor="text1"/>
          <w:sz w:val="22"/>
          <w:szCs w:val="22"/>
        </w:rPr>
        <w:t xml:space="preserve">Ryan, 2018). </w:t>
      </w:r>
    </w:p>
    <w:p w14:paraId="405A26A9" w14:textId="0CADF629" w:rsidR="00A7562F" w:rsidRPr="00B16A56" w:rsidRDefault="008A251F"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An example of this</w:t>
      </w:r>
      <w:r w:rsidR="00A31C98" w:rsidRPr="00B16A56">
        <w:rPr>
          <w:rFonts w:ascii="Arial" w:hAnsi="Arial" w:cs="Arial"/>
          <w:color w:val="000000" w:themeColor="text1"/>
          <w:sz w:val="22"/>
          <w:szCs w:val="22"/>
        </w:rPr>
        <w:t xml:space="preserve"> in practice</w:t>
      </w:r>
      <w:r w:rsidRPr="00B16A56">
        <w:rPr>
          <w:rFonts w:ascii="Arial" w:hAnsi="Arial" w:cs="Arial"/>
          <w:color w:val="000000" w:themeColor="text1"/>
          <w:sz w:val="22"/>
          <w:szCs w:val="22"/>
        </w:rPr>
        <w:t xml:space="preserve"> </w:t>
      </w:r>
      <w:r w:rsidR="00A31C98" w:rsidRPr="00B16A56">
        <w:rPr>
          <w:rFonts w:ascii="Arial" w:hAnsi="Arial" w:cs="Arial"/>
          <w:color w:val="000000" w:themeColor="text1"/>
          <w:sz w:val="22"/>
          <w:szCs w:val="22"/>
        </w:rPr>
        <w:t>would be</w:t>
      </w:r>
      <w:r w:rsidRPr="00B16A56">
        <w:rPr>
          <w:rFonts w:ascii="Arial" w:hAnsi="Arial" w:cs="Arial"/>
          <w:color w:val="000000" w:themeColor="text1"/>
          <w:sz w:val="22"/>
          <w:szCs w:val="22"/>
        </w:rPr>
        <w:t xml:space="preserve"> </w:t>
      </w:r>
      <w:r w:rsidR="008F5C1D" w:rsidRPr="00B16A56">
        <w:rPr>
          <w:rFonts w:ascii="Arial" w:hAnsi="Arial" w:cs="Arial"/>
          <w:color w:val="000000" w:themeColor="text1"/>
          <w:sz w:val="22"/>
          <w:szCs w:val="22"/>
        </w:rPr>
        <w:t>the</w:t>
      </w:r>
      <w:r w:rsidR="00EB469E" w:rsidRPr="00B16A56">
        <w:rPr>
          <w:rFonts w:ascii="Arial" w:hAnsi="Arial" w:cs="Arial"/>
          <w:color w:val="000000" w:themeColor="text1"/>
          <w:sz w:val="22"/>
          <w:szCs w:val="22"/>
        </w:rPr>
        <w:t xml:space="preserve"> belief that knowledge and understanding of vocal techniques and performance are constructed through individual experiences, interpretations, and social interactions. This perspective </w:t>
      </w:r>
      <w:r w:rsidR="00325FE9" w:rsidRPr="00B16A56">
        <w:rPr>
          <w:rFonts w:ascii="Arial" w:hAnsi="Arial" w:cs="Arial"/>
          <w:color w:val="000000" w:themeColor="text1"/>
          <w:sz w:val="22"/>
          <w:szCs w:val="22"/>
        </w:rPr>
        <w:t>highlights</w:t>
      </w:r>
      <w:r w:rsidR="00EB469E" w:rsidRPr="00B16A56">
        <w:rPr>
          <w:rFonts w:ascii="Arial" w:hAnsi="Arial" w:cs="Arial"/>
          <w:color w:val="000000" w:themeColor="text1"/>
          <w:sz w:val="22"/>
          <w:szCs w:val="22"/>
        </w:rPr>
        <w:t xml:space="preserve"> the subjective nature of reality and the </w:t>
      </w:r>
      <w:r w:rsidR="00EB469E" w:rsidRPr="00B16A56">
        <w:rPr>
          <w:rFonts w:ascii="Arial" w:hAnsi="Arial" w:cs="Arial"/>
          <w:color w:val="000000" w:themeColor="text1"/>
          <w:sz w:val="22"/>
          <w:szCs w:val="22"/>
        </w:rPr>
        <w:lastRenderedPageBreak/>
        <w:t>importance of understanding the meanings that singers attach to their experiences and vocal expressions.</w:t>
      </w:r>
      <w:r w:rsidR="00C27AEB" w:rsidRPr="00B16A56">
        <w:rPr>
          <w:rFonts w:ascii="Arial" w:hAnsi="Arial" w:cs="Arial"/>
          <w:color w:val="000000" w:themeColor="text1"/>
          <w:sz w:val="22"/>
          <w:szCs w:val="22"/>
        </w:rPr>
        <w:t xml:space="preserve"> </w:t>
      </w:r>
      <w:r w:rsidR="00AF62E8" w:rsidRPr="00B16A56">
        <w:rPr>
          <w:rFonts w:ascii="Arial" w:hAnsi="Arial" w:cs="Arial"/>
          <w:color w:val="000000" w:themeColor="text1"/>
          <w:sz w:val="22"/>
          <w:szCs w:val="22"/>
        </w:rPr>
        <w:t>It</w:t>
      </w:r>
      <w:r w:rsidR="00C27AEB" w:rsidRPr="00B16A56">
        <w:rPr>
          <w:rFonts w:ascii="Arial" w:hAnsi="Arial" w:cs="Arial"/>
          <w:color w:val="000000" w:themeColor="text1"/>
          <w:sz w:val="22"/>
          <w:szCs w:val="22"/>
        </w:rPr>
        <w:t xml:space="preserve"> fosters a deep, </w:t>
      </w:r>
      <w:r w:rsidR="00AF62E8" w:rsidRPr="00B16A56">
        <w:rPr>
          <w:rFonts w:ascii="Arial" w:hAnsi="Arial" w:cs="Arial"/>
          <w:color w:val="000000" w:themeColor="text1"/>
          <w:sz w:val="22"/>
          <w:szCs w:val="22"/>
        </w:rPr>
        <w:t>personalised</w:t>
      </w:r>
      <w:r w:rsidR="00C27AEB" w:rsidRPr="00B16A56">
        <w:rPr>
          <w:rFonts w:ascii="Arial" w:hAnsi="Arial" w:cs="Arial"/>
          <w:color w:val="000000" w:themeColor="text1"/>
          <w:sz w:val="22"/>
          <w:szCs w:val="22"/>
        </w:rPr>
        <w:t xml:space="preserve"> connection between the coach and the student and by valuing personal narratives and emotions, </w:t>
      </w:r>
      <w:r w:rsidR="00AF62E8" w:rsidRPr="00B16A56">
        <w:rPr>
          <w:rFonts w:ascii="Arial" w:hAnsi="Arial" w:cs="Arial"/>
          <w:color w:val="000000" w:themeColor="text1"/>
          <w:sz w:val="22"/>
          <w:szCs w:val="22"/>
        </w:rPr>
        <w:t>I would</w:t>
      </w:r>
      <w:r w:rsidR="00C27AEB" w:rsidRPr="00B16A56">
        <w:rPr>
          <w:rFonts w:ascii="Arial" w:hAnsi="Arial" w:cs="Arial"/>
          <w:color w:val="000000" w:themeColor="text1"/>
          <w:sz w:val="22"/>
          <w:szCs w:val="22"/>
        </w:rPr>
        <w:t xml:space="preserve"> help students develop a more authentic and expressive vocal performance, rooted in their unique experiences and interpretations.</w:t>
      </w:r>
      <w:r w:rsidR="008868D6" w:rsidRPr="00B16A56">
        <w:rPr>
          <w:rFonts w:ascii="Arial" w:hAnsi="Arial" w:cs="Arial"/>
          <w:color w:val="000000" w:themeColor="text1"/>
          <w:sz w:val="22"/>
          <w:szCs w:val="22"/>
        </w:rPr>
        <w:t xml:space="preserve"> This could be done through personalised learning plans, incorporating</w:t>
      </w:r>
      <w:r w:rsidR="00EC30E1" w:rsidRPr="00B16A56">
        <w:rPr>
          <w:rFonts w:ascii="Arial" w:hAnsi="Arial" w:cs="Arial"/>
          <w:color w:val="000000" w:themeColor="text1"/>
          <w:sz w:val="22"/>
          <w:szCs w:val="22"/>
        </w:rPr>
        <w:t xml:space="preserve"> review of lyrics and emotional context behind songs and a holistic approach </w:t>
      </w:r>
      <w:r w:rsidR="00BF5600" w:rsidRPr="00B16A56">
        <w:rPr>
          <w:rFonts w:ascii="Arial" w:hAnsi="Arial" w:cs="Arial"/>
          <w:color w:val="000000" w:themeColor="text1"/>
          <w:sz w:val="22"/>
          <w:szCs w:val="22"/>
        </w:rPr>
        <w:t>considering the student's overall well-being, including emotional, psychological, and social factors, as integral to their vocal development.</w:t>
      </w:r>
    </w:p>
    <w:p w14:paraId="28D53998" w14:textId="77777777" w:rsidR="00A7562F" w:rsidRPr="00B16A56" w:rsidRDefault="00A7562F" w:rsidP="00B16A56">
      <w:pPr>
        <w:spacing w:line="360" w:lineRule="auto"/>
        <w:rPr>
          <w:rFonts w:ascii="Arial" w:hAnsi="Arial" w:cs="Arial"/>
          <w:color w:val="000000" w:themeColor="text1"/>
          <w:sz w:val="22"/>
          <w:szCs w:val="22"/>
        </w:rPr>
      </w:pPr>
    </w:p>
    <w:p w14:paraId="699E4ABB" w14:textId="19E77FDF" w:rsidR="007F3F1E" w:rsidRPr="00B16A56" w:rsidRDefault="007F3F1E" w:rsidP="001050C5">
      <w:pPr>
        <w:pStyle w:val="Heading1"/>
      </w:pPr>
      <w:bookmarkStart w:id="6" w:name="_Toc168324066"/>
      <w:r w:rsidRPr="00B16A56">
        <w:t>Research Methodology</w:t>
      </w:r>
      <w:bookmarkEnd w:id="6"/>
    </w:p>
    <w:p w14:paraId="49DCD007" w14:textId="654224B4" w:rsidR="00F7089A" w:rsidRDefault="00F7089A"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The research methodology used in any research undertaken is always dependent on the nature of the</w:t>
      </w:r>
      <w:r w:rsidR="001A696F" w:rsidRPr="00B16A56">
        <w:rPr>
          <w:rFonts w:ascii="Arial" w:hAnsi="Arial" w:cs="Arial"/>
          <w:color w:val="000000" w:themeColor="text1"/>
          <w:sz w:val="22"/>
          <w:szCs w:val="22"/>
        </w:rPr>
        <w:t xml:space="preserve"> research</w:t>
      </w:r>
      <w:r w:rsidRPr="00B16A56">
        <w:rPr>
          <w:rFonts w:ascii="Arial" w:hAnsi="Arial" w:cs="Arial"/>
          <w:color w:val="000000" w:themeColor="text1"/>
          <w:sz w:val="22"/>
          <w:szCs w:val="22"/>
        </w:rPr>
        <w:t xml:space="preserve"> study</w:t>
      </w:r>
      <w:r w:rsidR="006C1DA9" w:rsidRPr="00B16A56">
        <w:rPr>
          <w:rFonts w:ascii="Arial" w:hAnsi="Arial" w:cs="Arial"/>
          <w:color w:val="000000" w:themeColor="text1"/>
          <w:sz w:val="22"/>
          <w:szCs w:val="22"/>
        </w:rPr>
        <w:t xml:space="preserve"> and the research paradigm</w:t>
      </w:r>
      <w:r w:rsidR="00A25A9C" w:rsidRPr="00B16A56">
        <w:rPr>
          <w:rFonts w:ascii="Arial" w:hAnsi="Arial" w:cs="Arial"/>
          <w:color w:val="000000" w:themeColor="text1"/>
          <w:sz w:val="22"/>
          <w:szCs w:val="22"/>
        </w:rPr>
        <w:t xml:space="preserve"> the researcher subscribes to</w:t>
      </w:r>
      <w:r w:rsidRPr="00B16A56">
        <w:rPr>
          <w:rFonts w:ascii="Arial" w:hAnsi="Arial" w:cs="Arial"/>
          <w:color w:val="000000" w:themeColor="text1"/>
          <w:sz w:val="22"/>
          <w:szCs w:val="22"/>
        </w:rPr>
        <w:t xml:space="preserve"> </w:t>
      </w:r>
      <w:r w:rsidR="00E42CF4" w:rsidRPr="00B16A56">
        <w:rPr>
          <w:rFonts w:ascii="Arial" w:hAnsi="Arial" w:cs="Arial"/>
          <w:color w:val="000000" w:themeColor="text1"/>
          <w:sz w:val="22"/>
          <w:szCs w:val="22"/>
        </w:rPr>
        <w:t>(</w:t>
      </w:r>
      <w:proofErr w:type="spellStart"/>
      <w:r w:rsidR="00E42CF4" w:rsidRPr="00B16A56">
        <w:rPr>
          <w:rFonts w:ascii="Arial" w:hAnsi="Arial" w:cs="Arial"/>
          <w:color w:val="000000" w:themeColor="text1"/>
          <w:sz w:val="22"/>
          <w:szCs w:val="22"/>
        </w:rPr>
        <w:t>Madondo</w:t>
      </w:r>
      <w:proofErr w:type="spellEnd"/>
      <w:r w:rsidR="00E42CF4" w:rsidRPr="00B16A56">
        <w:rPr>
          <w:rFonts w:ascii="Arial" w:hAnsi="Arial" w:cs="Arial"/>
          <w:color w:val="000000" w:themeColor="text1"/>
          <w:sz w:val="22"/>
          <w:szCs w:val="22"/>
        </w:rPr>
        <w:t>, 2021).</w:t>
      </w:r>
      <w:r w:rsidR="00F537D0" w:rsidRPr="00B16A56">
        <w:rPr>
          <w:rFonts w:ascii="Arial" w:hAnsi="Arial" w:cs="Arial"/>
          <w:color w:val="000000" w:themeColor="text1"/>
          <w:sz w:val="22"/>
          <w:szCs w:val="22"/>
        </w:rPr>
        <w:t xml:space="preserve"> Ontology gives rise to epistemology which </w:t>
      </w:r>
      <w:r w:rsidR="002049C2" w:rsidRPr="00B16A56">
        <w:rPr>
          <w:rFonts w:ascii="Arial" w:hAnsi="Arial" w:cs="Arial"/>
          <w:color w:val="000000" w:themeColor="text1"/>
          <w:sz w:val="22"/>
          <w:szCs w:val="22"/>
        </w:rPr>
        <w:t xml:space="preserve">infers </w:t>
      </w:r>
      <w:r w:rsidR="00692877" w:rsidRPr="00B16A56">
        <w:rPr>
          <w:rFonts w:ascii="Arial" w:hAnsi="Arial" w:cs="Arial"/>
          <w:color w:val="000000" w:themeColor="text1"/>
          <w:sz w:val="22"/>
          <w:szCs w:val="22"/>
        </w:rPr>
        <w:t xml:space="preserve">the </w:t>
      </w:r>
      <w:r w:rsidR="002049C2" w:rsidRPr="00B16A56">
        <w:rPr>
          <w:rFonts w:ascii="Arial" w:hAnsi="Arial" w:cs="Arial"/>
          <w:color w:val="000000" w:themeColor="text1"/>
          <w:sz w:val="22"/>
          <w:szCs w:val="22"/>
        </w:rPr>
        <w:t xml:space="preserve">methodological approaches that affects the </w:t>
      </w:r>
      <w:r w:rsidR="00141E08" w:rsidRPr="00B16A56">
        <w:rPr>
          <w:rFonts w:ascii="Arial" w:hAnsi="Arial" w:cs="Arial"/>
          <w:color w:val="000000" w:themeColor="text1"/>
          <w:sz w:val="22"/>
          <w:szCs w:val="22"/>
        </w:rPr>
        <w:t xml:space="preserve">research methods chosen (Cohen et al, </w:t>
      </w:r>
      <w:r w:rsidR="00837E03" w:rsidRPr="00B16A56">
        <w:rPr>
          <w:rFonts w:ascii="Arial" w:hAnsi="Arial" w:cs="Arial"/>
          <w:color w:val="000000" w:themeColor="text1"/>
          <w:sz w:val="22"/>
          <w:szCs w:val="22"/>
        </w:rPr>
        <w:t>2007).</w:t>
      </w:r>
      <w:r w:rsidR="009D40F4" w:rsidRPr="00B16A56">
        <w:rPr>
          <w:rFonts w:ascii="Arial" w:hAnsi="Arial" w:cs="Arial"/>
          <w:color w:val="000000" w:themeColor="text1"/>
          <w:sz w:val="22"/>
          <w:szCs w:val="22"/>
        </w:rPr>
        <w:t xml:space="preserve"> </w:t>
      </w:r>
      <w:r w:rsidR="00AE623D" w:rsidRPr="00B16A56">
        <w:rPr>
          <w:rFonts w:ascii="Arial" w:hAnsi="Arial" w:cs="Arial"/>
          <w:color w:val="000000" w:themeColor="text1"/>
          <w:sz w:val="22"/>
          <w:szCs w:val="22"/>
        </w:rPr>
        <w:t>There are two main research methodologies, qualitative and quantitative (Davies, no</w:t>
      </w:r>
      <w:r w:rsidR="00CE2010" w:rsidRPr="00B16A56">
        <w:rPr>
          <w:rFonts w:ascii="Arial" w:hAnsi="Arial" w:cs="Arial"/>
          <w:color w:val="000000" w:themeColor="text1"/>
          <w:sz w:val="22"/>
          <w:szCs w:val="22"/>
        </w:rPr>
        <w:t xml:space="preserve"> date)</w:t>
      </w:r>
    </w:p>
    <w:p w14:paraId="1AEDAD92" w14:textId="77777777" w:rsidR="002B0085" w:rsidRPr="00B16A56" w:rsidRDefault="002B0085" w:rsidP="00B16A56">
      <w:pPr>
        <w:spacing w:line="360" w:lineRule="auto"/>
        <w:rPr>
          <w:rFonts w:ascii="Arial" w:hAnsi="Arial" w:cs="Arial"/>
          <w:color w:val="000000" w:themeColor="text1"/>
          <w:sz w:val="22"/>
          <w:szCs w:val="22"/>
        </w:rPr>
      </w:pPr>
    </w:p>
    <w:p w14:paraId="4C5ECF0A" w14:textId="389D3FE6" w:rsidR="007F3F1E" w:rsidRPr="00B16A56" w:rsidRDefault="007F3F1E" w:rsidP="001050C5">
      <w:pPr>
        <w:pStyle w:val="Heading2"/>
      </w:pPr>
      <w:bookmarkStart w:id="7" w:name="_Toc168324067"/>
      <w:r w:rsidRPr="00B16A56">
        <w:t>Qualitative</w:t>
      </w:r>
      <w:r w:rsidR="00A764C3" w:rsidRPr="00B16A56">
        <w:t xml:space="preserve"> methodology</w:t>
      </w:r>
      <w:bookmarkEnd w:id="7"/>
    </w:p>
    <w:p w14:paraId="21E29A1B" w14:textId="1EEB7200" w:rsidR="009B5D1B" w:rsidRPr="00B16A56" w:rsidRDefault="00E60BBA"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Broadly speaking, qualitative research is a methodology that enables you to investigate people's experiences in depth through the use of a particular collection of research techniques, including life histories or biographies, in-depth interviews, focus groups, observation, content analysis, and visual tools (</w:t>
      </w:r>
      <w:proofErr w:type="spellStart"/>
      <w:r w:rsidRPr="00B16A56">
        <w:rPr>
          <w:rFonts w:ascii="Arial" w:eastAsia="Times New Roman" w:hAnsi="Arial" w:cs="Arial"/>
          <w:color w:val="000000" w:themeColor="text1"/>
          <w:sz w:val="22"/>
          <w:szCs w:val="22"/>
        </w:rPr>
        <w:t>Hennink</w:t>
      </w:r>
      <w:proofErr w:type="spellEnd"/>
      <w:r w:rsidRPr="00B16A56">
        <w:rPr>
          <w:rFonts w:ascii="Arial" w:eastAsia="Times New Roman" w:hAnsi="Arial" w:cs="Arial"/>
          <w:color w:val="000000" w:themeColor="text1"/>
          <w:sz w:val="22"/>
          <w:szCs w:val="22"/>
        </w:rPr>
        <w:t xml:space="preserve"> et al, 2020). </w:t>
      </w:r>
      <w:r w:rsidR="00852FE0" w:rsidRPr="00B16A56">
        <w:rPr>
          <w:rFonts w:ascii="Arial" w:hAnsi="Arial" w:cs="Arial"/>
          <w:color w:val="000000" w:themeColor="text1"/>
          <w:sz w:val="22"/>
          <w:szCs w:val="22"/>
        </w:rPr>
        <w:t>The starting point for qualitative research is</w:t>
      </w:r>
      <w:r w:rsidR="006D15CA" w:rsidRPr="00B16A56">
        <w:rPr>
          <w:rFonts w:ascii="Arial" w:hAnsi="Arial" w:cs="Arial"/>
          <w:color w:val="000000" w:themeColor="text1"/>
          <w:sz w:val="22"/>
          <w:szCs w:val="22"/>
        </w:rPr>
        <w:t xml:space="preserve"> to answer general research questions</w:t>
      </w:r>
      <w:r w:rsidR="003D51F9" w:rsidRPr="00B16A56">
        <w:rPr>
          <w:rFonts w:ascii="Arial" w:hAnsi="Arial" w:cs="Arial"/>
          <w:color w:val="000000" w:themeColor="text1"/>
          <w:sz w:val="22"/>
          <w:szCs w:val="22"/>
        </w:rPr>
        <w:t xml:space="preserve"> and</w:t>
      </w:r>
      <w:r w:rsidR="005B0742" w:rsidRPr="00B16A56">
        <w:rPr>
          <w:rFonts w:ascii="Arial" w:hAnsi="Arial" w:cs="Arial"/>
          <w:color w:val="000000" w:themeColor="text1"/>
          <w:sz w:val="22"/>
          <w:szCs w:val="22"/>
        </w:rPr>
        <w:t xml:space="preserve"> whilst conducting your study, </w:t>
      </w:r>
      <w:r w:rsidR="003D51F9" w:rsidRPr="00B16A56">
        <w:rPr>
          <w:rFonts w:ascii="Arial" w:hAnsi="Arial" w:cs="Arial"/>
          <w:color w:val="000000" w:themeColor="text1"/>
          <w:sz w:val="22"/>
          <w:szCs w:val="22"/>
        </w:rPr>
        <w:t>to refine</w:t>
      </w:r>
      <w:r w:rsidR="005B0742" w:rsidRPr="00B16A56">
        <w:rPr>
          <w:rFonts w:ascii="Arial" w:hAnsi="Arial" w:cs="Arial"/>
          <w:color w:val="000000" w:themeColor="text1"/>
          <w:sz w:val="22"/>
          <w:szCs w:val="22"/>
        </w:rPr>
        <w:t xml:space="preserve"> these questions to </w:t>
      </w:r>
      <w:r w:rsidR="00BF729E" w:rsidRPr="00B16A56">
        <w:rPr>
          <w:rFonts w:ascii="Arial" w:hAnsi="Arial" w:cs="Arial"/>
          <w:color w:val="000000" w:themeColor="text1"/>
          <w:sz w:val="22"/>
          <w:szCs w:val="22"/>
        </w:rPr>
        <w:t>precisely define</w:t>
      </w:r>
      <w:r w:rsidR="005B0742" w:rsidRPr="00B16A56">
        <w:rPr>
          <w:rFonts w:ascii="Arial" w:hAnsi="Arial" w:cs="Arial"/>
          <w:color w:val="000000" w:themeColor="text1"/>
          <w:sz w:val="22"/>
          <w:szCs w:val="22"/>
        </w:rPr>
        <w:t xml:space="preserve"> the research aim and purpose</w:t>
      </w:r>
      <w:r w:rsidR="000D705F" w:rsidRPr="00B16A56">
        <w:rPr>
          <w:rFonts w:ascii="Arial" w:hAnsi="Arial" w:cs="Arial"/>
          <w:color w:val="000000" w:themeColor="text1"/>
          <w:sz w:val="22"/>
          <w:szCs w:val="22"/>
        </w:rPr>
        <w:t xml:space="preserve"> (Denny and </w:t>
      </w:r>
      <w:proofErr w:type="spellStart"/>
      <w:r w:rsidR="000D705F" w:rsidRPr="00B16A56">
        <w:rPr>
          <w:rFonts w:ascii="Arial" w:hAnsi="Arial" w:cs="Arial"/>
          <w:color w:val="000000" w:themeColor="text1"/>
          <w:sz w:val="22"/>
          <w:szCs w:val="22"/>
        </w:rPr>
        <w:t>Weckesser</w:t>
      </w:r>
      <w:proofErr w:type="spellEnd"/>
      <w:r w:rsidR="000D705F" w:rsidRPr="00B16A56">
        <w:rPr>
          <w:rFonts w:ascii="Arial" w:hAnsi="Arial" w:cs="Arial"/>
          <w:color w:val="000000" w:themeColor="text1"/>
          <w:sz w:val="22"/>
          <w:szCs w:val="22"/>
        </w:rPr>
        <w:t>, 2022)</w:t>
      </w:r>
      <w:r w:rsidR="005B0742" w:rsidRPr="00B16A56">
        <w:rPr>
          <w:rFonts w:ascii="Arial" w:hAnsi="Arial" w:cs="Arial"/>
          <w:color w:val="000000" w:themeColor="text1"/>
          <w:sz w:val="22"/>
          <w:szCs w:val="22"/>
        </w:rPr>
        <w:t xml:space="preserve">. </w:t>
      </w:r>
      <w:r w:rsidR="00E561C0" w:rsidRPr="00B16A56">
        <w:rPr>
          <w:rFonts w:ascii="Arial" w:eastAsia="Times New Roman" w:hAnsi="Arial" w:cs="Arial"/>
          <w:color w:val="000000" w:themeColor="text1"/>
          <w:sz w:val="22"/>
          <w:szCs w:val="22"/>
        </w:rPr>
        <w:t>Primarily, qualitative methodology aims to comprehend the intricate and elusive from a systemic viewpoint, rather than determining clear-cut cause and effect connections between individual variables</w:t>
      </w:r>
      <w:r w:rsidR="00903706" w:rsidRPr="00B16A56">
        <w:rPr>
          <w:rFonts w:ascii="Arial" w:eastAsia="Times New Roman" w:hAnsi="Arial" w:cs="Arial"/>
          <w:color w:val="000000" w:themeColor="text1"/>
          <w:sz w:val="22"/>
          <w:szCs w:val="22"/>
        </w:rPr>
        <w:t xml:space="preserve"> (</w:t>
      </w:r>
      <w:proofErr w:type="spellStart"/>
      <w:r w:rsidR="00903706" w:rsidRPr="00B16A56">
        <w:rPr>
          <w:rFonts w:ascii="Arial" w:eastAsia="Times New Roman" w:hAnsi="Arial" w:cs="Arial"/>
          <w:color w:val="000000" w:themeColor="text1"/>
          <w:sz w:val="22"/>
          <w:szCs w:val="22"/>
        </w:rPr>
        <w:t>Gummesson</w:t>
      </w:r>
      <w:proofErr w:type="spellEnd"/>
      <w:r w:rsidR="00903706" w:rsidRPr="00B16A56">
        <w:rPr>
          <w:rFonts w:ascii="Arial" w:eastAsia="Times New Roman" w:hAnsi="Arial" w:cs="Arial"/>
          <w:color w:val="000000" w:themeColor="text1"/>
          <w:sz w:val="22"/>
          <w:szCs w:val="22"/>
        </w:rPr>
        <w:t xml:space="preserve">, </w:t>
      </w:r>
      <w:r w:rsidR="00D67F4D" w:rsidRPr="00B16A56">
        <w:rPr>
          <w:rFonts w:ascii="Arial" w:eastAsia="Times New Roman" w:hAnsi="Arial" w:cs="Arial"/>
          <w:color w:val="000000" w:themeColor="text1"/>
          <w:sz w:val="22"/>
          <w:szCs w:val="22"/>
        </w:rPr>
        <w:t>2005)</w:t>
      </w:r>
      <w:r w:rsidR="003D51F9" w:rsidRPr="00B16A56">
        <w:rPr>
          <w:rFonts w:ascii="Arial" w:eastAsia="Times New Roman" w:hAnsi="Arial" w:cs="Arial"/>
          <w:color w:val="000000" w:themeColor="text1"/>
          <w:sz w:val="22"/>
          <w:szCs w:val="22"/>
        </w:rPr>
        <w:t xml:space="preserve">. </w:t>
      </w:r>
      <w:r w:rsidR="008D106C" w:rsidRPr="00B16A56">
        <w:rPr>
          <w:rFonts w:ascii="Arial" w:eastAsia="Times New Roman" w:hAnsi="Arial" w:cs="Arial"/>
          <w:color w:val="000000" w:themeColor="text1"/>
          <w:sz w:val="22"/>
          <w:szCs w:val="22"/>
        </w:rPr>
        <w:t xml:space="preserve">The ability to see problems from the viewpoint of your study participants and comprehend the meanings and interpretations they assign to actions, occurrences, or objects is one of the most unique </w:t>
      </w:r>
      <w:r w:rsidR="00204D59" w:rsidRPr="00B16A56">
        <w:rPr>
          <w:rFonts w:ascii="Arial" w:eastAsia="Times New Roman" w:hAnsi="Arial" w:cs="Arial"/>
          <w:color w:val="000000" w:themeColor="text1"/>
          <w:sz w:val="22"/>
          <w:szCs w:val="22"/>
        </w:rPr>
        <w:t xml:space="preserve">and advantageous </w:t>
      </w:r>
      <w:r w:rsidR="008D106C" w:rsidRPr="00B16A56">
        <w:rPr>
          <w:rFonts w:ascii="Arial" w:eastAsia="Times New Roman" w:hAnsi="Arial" w:cs="Arial"/>
          <w:color w:val="000000" w:themeColor="text1"/>
          <w:sz w:val="22"/>
          <w:szCs w:val="22"/>
        </w:rPr>
        <w:t>aspects of qualitative research</w:t>
      </w:r>
      <w:r w:rsidR="00B81E76" w:rsidRPr="00B16A56">
        <w:rPr>
          <w:rFonts w:ascii="Arial" w:eastAsia="Times New Roman" w:hAnsi="Arial" w:cs="Arial"/>
          <w:color w:val="000000" w:themeColor="text1"/>
          <w:sz w:val="22"/>
          <w:szCs w:val="22"/>
        </w:rPr>
        <w:t xml:space="preserve"> (</w:t>
      </w:r>
      <w:proofErr w:type="spellStart"/>
      <w:r w:rsidR="00B81E76" w:rsidRPr="00B16A56">
        <w:rPr>
          <w:rFonts w:ascii="Arial" w:eastAsia="Times New Roman" w:hAnsi="Arial" w:cs="Arial"/>
          <w:color w:val="000000" w:themeColor="text1"/>
          <w:sz w:val="22"/>
          <w:szCs w:val="22"/>
        </w:rPr>
        <w:t>H</w:t>
      </w:r>
      <w:r w:rsidR="00E02E3F" w:rsidRPr="00B16A56">
        <w:rPr>
          <w:rFonts w:ascii="Arial" w:eastAsia="Times New Roman" w:hAnsi="Arial" w:cs="Arial"/>
          <w:color w:val="000000" w:themeColor="text1"/>
          <w:sz w:val="22"/>
          <w:szCs w:val="22"/>
        </w:rPr>
        <w:t>ennink</w:t>
      </w:r>
      <w:proofErr w:type="spellEnd"/>
      <w:r w:rsidR="00E02E3F" w:rsidRPr="00B16A56">
        <w:rPr>
          <w:rFonts w:ascii="Arial" w:eastAsia="Times New Roman" w:hAnsi="Arial" w:cs="Arial"/>
          <w:color w:val="000000" w:themeColor="text1"/>
          <w:sz w:val="22"/>
          <w:szCs w:val="22"/>
        </w:rPr>
        <w:t xml:space="preserve"> et al, 2020).</w:t>
      </w:r>
      <w:r w:rsidR="00C77C4E" w:rsidRPr="00B16A56">
        <w:rPr>
          <w:rFonts w:ascii="Arial" w:eastAsia="Times New Roman" w:hAnsi="Arial" w:cs="Arial"/>
          <w:color w:val="000000" w:themeColor="text1"/>
          <w:sz w:val="22"/>
          <w:szCs w:val="22"/>
        </w:rPr>
        <w:t xml:space="preserve"> </w:t>
      </w:r>
    </w:p>
    <w:p w14:paraId="6C2858EF" w14:textId="3C53E0AC" w:rsidR="00507B47" w:rsidRPr="00B16A56" w:rsidRDefault="00507B47"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Qualitative research helps to understand contextual depth</w:t>
      </w:r>
      <w:r w:rsidR="009A6144" w:rsidRPr="00B16A56">
        <w:rPr>
          <w:rFonts w:ascii="Arial" w:eastAsia="Times New Roman" w:hAnsi="Arial" w:cs="Arial"/>
          <w:color w:val="000000" w:themeColor="text1"/>
          <w:sz w:val="22"/>
          <w:szCs w:val="22"/>
        </w:rPr>
        <w:t xml:space="preserve">, this type of data is usually collected in </w:t>
      </w:r>
      <w:r w:rsidR="0034780D" w:rsidRPr="00B16A56">
        <w:rPr>
          <w:rFonts w:ascii="Arial" w:eastAsia="Times New Roman" w:hAnsi="Arial" w:cs="Arial"/>
          <w:color w:val="000000" w:themeColor="text1"/>
          <w:sz w:val="22"/>
          <w:szCs w:val="22"/>
        </w:rPr>
        <w:t>authentic and realistic settings</w:t>
      </w:r>
      <w:r w:rsidR="00B43884" w:rsidRPr="00B16A56">
        <w:rPr>
          <w:rFonts w:ascii="Arial" w:eastAsia="Times New Roman" w:hAnsi="Arial" w:cs="Arial"/>
          <w:color w:val="000000" w:themeColor="text1"/>
          <w:sz w:val="22"/>
          <w:szCs w:val="22"/>
        </w:rPr>
        <w:t xml:space="preserve"> over an extended amount of time thereby allowing the researcher to answer questions like why and how </w:t>
      </w:r>
      <w:r w:rsidR="005C384A" w:rsidRPr="00B16A56">
        <w:rPr>
          <w:rFonts w:ascii="Arial" w:eastAsia="Times New Roman" w:hAnsi="Arial" w:cs="Arial"/>
          <w:color w:val="000000" w:themeColor="text1"/>
          <w:sz w:val="22"/>
          <w:szCs w:val="22"/>
        </w:rPr>
        <w:t>things occur (</w:t>
      </w:r>
      <w:proofErr w:type="spellStart"/>
      <w:r w:rsidR="00B40B94" w:rsidRPr="00B16A56">
        <w:rPr>
          <w:rFonts w:ascii="Arial" w:eastAsia="Times New Roman" w:hAnsi="Arial" w:cs="Arial"/>
          <w:color w:val="000000" w:themeColor="text1"/>
          <w:sz w:val="22"/>
          <w:szCs w:val="22"/>
        </w:rPr>
        <w:t>Gray</w:t>
      </w:r>
      <w:proofErr w:type="spellEnd"/>
      <w:r w:rsidR="00B40B94" w:rsidRPr="00B16A56">
        <w:rPr>
          <w:rFonts w:ascii="Arial" w:eastAsia="Times New Roman" w:hAnsi="Arial" w:cs="Arial"/>
          <w:color w:val="000000" w:themeColor="text1"/>
          <w:sz w:val="22"/>
          <w:szCs w:val="22"/>
        </w:rPr>
        <w:t>, 2018).</w:t>
      </w:r>
      <w:r w:rsidR="00C4006E" w:rsidRPr="00B16A56">
        <w:rPr>
          <w:rFonts w:ascii="Arial" w:eastAsia="Times New Roman" w:hAnsi="Arial" w:cs="Arial"/>
          <w:color w:val="000000" w:themeColor="text1"/>
          <w:sz w:val="22"/>
          <w:szCs w:val="22"/>
        </w:rPr>
        <w:t xml:space="preserve"> </w:t>
      </w:r>
      <w:r w:rsidR="00593D34" w:rsidRPr="00B16A56">
        <w:rPr>
          <w:rFonts w:ascii="Arial" w:eastAsia="Times New Roman" w:hAnsi="Arial" w:cs="Arial"/>
          <w:color w:val="000000" w:themeColor="text1"/>
          <w:sz w:val="22"/>
          <w:szCs w:val="22"/>
        </w:rPr>
        <w:t xml:space="preserve">A qualitative approach is warranted when a concept or phenomenon needs to be </w:t>
      </w:r>
      <w:r w:rsidR="00593D34" w:rsidRPr="00B16A56">
        <w:rPr>
          <w:rFonts w:ascii="Arial" w:eastAsia="Times New Roman" w:hAnsi="Arial" w:cs="Arial"/>
          <w:color w:val="000000" w:themeColor="text1"/>
          <w:sz w:val="22"/>
          <w:szCs w:val="22"/>
        </w:rPr>
        <w:lastRenderedPageBreak/>
        <w:t>comprehended because there hasn't been much research done on it. When a researcher is unsure of the key variables to look at, they might utilise exploratory qualitative research to their advantage (Creswell</w:t>
      </w:r>
      <w:r w:rsidR="00DE4043" w:rsidRPr="00B16A56">
        <w:rPr>
          <w:rFonts w:ascii="Arial" w:eastAsia="Times New Roman" w:hAnsi="Arial" w:cs="Arial"/>
          <w:color w:val="000000" w:themeColor="text1"/>
          <w:sz w:val="22"/>
          <w:szCs w:val="22"/>
        </w:rPr>
        <w:t xml:space="preserve"> and Creswell</w:t>
      </w:r>
      <w:r w:rsidR="00593D34" w:rsidRPr="00B16A56">
        <w:rPr>
          <w:rFonts w:ascii="Arial" w:eastAsia="Times New Roman" w:hAnsi="Arial" w:cs="Arial"/>
          <w:color w:val="000000" w:themeColor="text1"/>
          <w:sz w:val="22"/>
          <w:szCs w:val="22"/>
        </w:rPr>
        <w:t>,</w:t>
      </w:r>
      <w:r w:rsidR="00DE4043" w:rsidRPr="00B16A56">
        <w:rPr>
          <w:rFonts w:ascii="Arial" w:eastAsia="Times New Roman" w:hAnsi="Arial" w:cs="Arial"/>
          <w:color w:val="000000" w:themeColor="text1"/>
          <w:sz w:val="22"/>
          <w:szCs w:val="22"/>
        </w:rPr>
        <w:t xml:space="preserve"> </w:t>
      </w:r>
      <w:r w:rsidR="00A764C3" w:rsidRPr="00B16A56">
        <w:rPr>
          <w:rFonts w:ascii="Arial" w:eastAsia="Times New Roman" w:hAnsi="Arial" w:cs="Arial"/>
          <w:color w:val="000000" w:themeColor="text1"/>
          <w:sz w:val="22"/>
          <w:szCs w:val="22"/>
        </w:rPr>
        <w:t>2023)</w:t>
      </w:r>
      <w:r w:rsidR="00593D34" w:rsidRPr="00B16A56">
        <w:rPr>
          <w:rFonts w:ascii="Arial" w:eastAsia="Times New Roman" w:hAnsi="Arial" w:cs="Arial"/>
          <w:color w:val="000000" w:themeColor="text1"/>
          <w:sz w:val="22"/>
          <w:szCs w:val="22"/>
        </w:rPr>
        <w:t>.</w:t>
      </w:r>
      <w:r w:rsidR="00815790" w:rsidRPr="00B16A56">
        <w:rPr>
          <w:rFonts w:ascii="Arial" w:eastAsia="Times New Roman" w:hAnsi="Arial" w:cs="Arial"/>
          <w:color w:val="000000" w:themeColor="text1"/>
          <w:sz w:val="22"/>
          <w:szCs w:val="22"/>
        </w:rPr>
        <w:t xml:space="preserve"> </w:t>
      </w:r>
      <w:r w:rsidR="00215981" w:rsidRPr="00B16A56">
        <w:rPr>
          <w:rFonts w:ascii="Arial" w:eastAsia="Times New Roman" w:hAnsi="Arial" w:cs="Arial"/>
          <w:color w:val="000000" w:themeColor="text1"/>
          <w:sz w:val="22"/>
          <w:szCs w:val="22"/>
        </w:rPr>
        <w:t xml:space="preserve"> Qualitative research methodology </w:t>
      </w:r>
      <w:r w:rsidR="002272FA" w:rsidRPr="00B16A56">
        <w:rPr>
          <w:rFonts w:ascii="Arial" w:eastAsia="Times New Roman" w:hAnsi="Arial" w:cs="Arial"/>
          <w:color w:val="000000" w:themeColor="text1"/>
          <w:sz w:val="22"/>
          <w:szCs w:val="22"/>
        </w:rPr>
        <w:t xml:space="preserve">can profoundly impact my vocal coaching practice </w:t>
      </w:r>
      <w:r w:rsidR="004339FD" w:rsidRPr="00B16A56">
        <w:rPr>
          <w:rFonts w:ascii="Arial" w:eastAsia="Times New Roman" w:hAnsi="Arial" w:cs="Arial"/>
          <w:color w:val="000000" w:themeColor="text1"/>
          <w:sz w:val="22"/>
          <w:szCs w:val="22"/>
        </w:rPr>
        <w:t xml:space="preserve">by providing a </w:t>
      </w:r>
      <w:r w:rsidR="00A51561" w:rsidRPr="00B16A56">
        <w:rPr>
          <w:rFonts w:ascii="Arial" w:eastAsia="Times New Roman" w:hAnsi="Arial" w:cs="Arial"/>
          <w:color w:val="000000" w:themeColor="text1"/>
          <w:sz w:val="22"/>
          <w:szCs w:val="22"/>
        </w:rPr>
        <w:t xml:space="preserve">richer and more detailed understanding of my student’s experiences, motivations and challenges. </w:t>
      </w:r>
      <w:r w:rsidR="00310182" w:rsidRPr="00B16A56">
        <w:rPr>
          <w:rFonts w:ascii="Arial" w:eastAsia="Times New Roman" w:hAnsi="Arial" w:cs="Arial"/>
          <w:color w:val="000000" w:themeColor="text1"/>
          <w:sz w:val="22"/>
          <w:szCs w:val="22"/>
        </w:rPr>
        <w:t>It could provide more insight into understand</w:t>
      </w:r>
      <w:r w:rsidR="00144606" w:rsidRPr="00B16A56">
        <w:rPr>
          <w:rFonts w:ascii="Arial" w:eastAsia="Times New Roman" w:hAnsi="Arial" w:cs="Arial"/>
          <w:color w:val="000000" w:themeColor="text1"/>
          <w:sz w:val="22"/>
          <w:szCs w:val="22"/>
        </w:rPr>
        <w:t xml:space="preserve">ing </w:t>
      </w:r>
      <w:r w:rsidR="00310182" w:rsidRPr="00B16A56">
        <w:rPr>
          <w:rFonts w:ascii="Arial" w:eastAsia="Times New Roman" w:hAnsi="Arial" w:cs="Arial"/>
          <w:color w:val="000000" w:themeColor="text1"/>
          <w:sz w:val="22"/>
          <w:szCs w:val="22"/>
        </w:rPr>
        <w:t xml:space="preserve">psychological and behavioural </w:t>
      </w:r>
      <w:r w:rsidR="00E14AFE" w:rsidRPr="00B16A56">
        <w:rPr>
          <w:rFonts w:ascii="Arial" w:eastAsia="Times New Roman" w:hAnsi="Arial" w:cs="Arial"/>
          <w:color w:val="000000" w:themeColor="text1"/>
          <w:sz w:val="22"/>
          <w:szCs w:val="22"/>
        </w:rPr>
        <w:t>aspects of singing</w:t>
      </w:r>
      <w:r w:rsidR="00310182" w:rsidRPr="00B16A56">
        <w:rPr>
          <w:rFonts w:ascii="Arial" w:eastAsia="Times New Roman" w:hAnsi="Arial" w:cs="Arial"/>
          <w:color w:val="000000" w:themeColor="text1"/>
          <w:sz w:val="22"/>
          <w:szCs w:val="22"/>
        </w:rPr>
        <w:t xml:space="preserve"> su</w:t>
      </w:r>
      <w:r w:rsidR="00144606" w:rsidRPr="00B16A56">
        <w:rPr>
          <w:rFonts w:ascii="Arial" w:eastAsia="Times New Roman" w:hAnsi="Arial" w:cs="Arial"/>
          <w:color w:val="000000" w:themeColor="text1"/>
          <w:sz w:val="22"/>
          <w:szCs w:val="22"/>
        </w:rPr>
        <w:t xml:space="preserve">ch as music performance anxiety </w:t>
      </w:r>
      <w:r w:rsidR="00E14AFE" w:rsidRPr="00B16A56">
        <w:rPr>
          <w:rFonts w:ascii="Arial" w:eastAsia="Times New Roman" w:hAnsi="Arial" w:cs="Arial"/>
          <w:color w:val="000000" w:themeColor="text1"/>
          <w:sz w:val="22"/>
          <w:szCs w:val="22"/>
        </w:rPr>
        <w:t>(</w:t>
      </w:r>
      <w:r w:rsidR="00EA460E" w:rsidRPr="00B16A56">
        <w:rPr>
          <w:rFonts w:ascii="Arial" w:eastAsia="Times New Roman" w:hAnsi="Arial" w:cs="Arial"/>
          <w:color w:val="000000" w:themeColor="text1"/>
          <w:sz w:val="22"/>
          <w:szCs w:val="22"/>
        </w:rPr>
        <w:t>which is of great interest to me as a research topic</w:t>
      </w:r>
      <w:r w:rsidR="00E14AFE" w:rsidRPr="00B16A56">
        <w:rPr>
          <w:rFonts w:ascii="Arial" w:eastAsia="Times New Roman" w:hAnsi="Arial" w:cs="Arial"/>
          <w:color w:val="000000" w:themeColor="text1"/>
          <w:sz w:val="22"/>
          <w:szCs w:val="22"/>
        </w:rPr>
        <w:t>)</w:t>
      </w:r>
      <w:r w:rsidR="00EA460E" w:rsidRPr="00B16A56">
        <w:rPr>
          <w:rFonts w:ascii="Arial" w:eastAsia="Times New Roman" w:hAnsi="Arial" w:cs="Arial"/>
          <w:color w:val="000000" w:themeColor="text1"/>
          <w:sz w:val="22"/>
          <w:szCs w:val="22"/>
        </w:rPr>
        <w:t xml:space="preserve"> </w:t>
      </w:r>
      <w:r w:rsidR="00144606" w:rsidRPr="00B16A56">
        <w:rPr>
          <w:rFonts w:ascii="Arial" w:eastAsia="Times New Roman" w:hAnsi="Arial" w:cs="Arial"/>
          <w:color w:val="000000" w:themeColor="text1"/>
          <w:sz w:val="22"/>
          <w:szCs w:val="22"/>
        </w:rPr>
        <w:t xml:space="preserve">and help me </w:t>
      </w:r>
      <w:r w:rsidR="00EA460E" w:rsidRPr="00B16A56">
        <w:rPr>
          <w:rFonts w:ascii="Arial" w:eastAsia="Times New Roman" w:hAnsi="Arial" w:cs="Arial"/>
          <w:color w:val="000000" w:themeColor="text1"/>
          <w:sz w:val="22"/>
          <w:szCs w:val="22"/>
        </w:rPr>
        <w:t xml:space="preserve">find </w:t>
      </w:r>
      <w:r w:rsidR="0076318B" w:rsidRPr="00B16A56">
        <w:rPr>
          <w:rFonts w:ascii="Arial" w:eastAsia="Times New Roman" w:hAnsi="Arial" w:cs="Arial"/>
          <w:color w:val="000000" w:themeColor="text1"/>
          <w:sz w:val="22"/>
          <w:szCs w:val="22"/>
        </w:rPr>
        <w:t xml:space="preserve">key ways of </w:t>
      </w:r>
      <w:r w:rsidR="002B2AAB" w:rsidRPr="00B16A56">
        <w:rPr>
          <w:rFonts w:ascii="Arial" w:eastAsia="Times New Roman" w:hAnsi="Arial" w:cs="Arial"/>
          <w:color w:val="000000" w:themeColor="text1"/>
          <w:sz w:val="22"/>
          <w:szCs w:val="22"/>
        </w:rPr>
        <w:t>hel</w:t>
      </w:r>
      <w:r w:rsidR="00CB1AC0" w:rsidRPr="00B16A56">
        <w:rPr>
          <w:rFonts w:ascii="Arial" w:eastAsia="Times New Roman" w:hAnsi="Arial" w:cs="Arial"/>
          <w:color w:val="000000" w:themeColor="text1"/>
          <w:sz w:val="22"/>
          <w:szCs w:val="22"/>
        </w:rPr>
        <w:t>ping my students overcome this.</w:t>
      </w:r>
      <w:r w:rsidR="00144606" w:rsidRPr="00B16A56">
        <w:rPr>
          <w:rFonts w:ascii="Arial" w:eastAsia="Times New Roman" w:hAnsi="Arial" w:cs="Arial"/>
          <w:color w:val="000000" w:themeColor="text1"/>
          <w:sz w:val="22"/>
          <w:szCs w:val="22"/>
        </w:rPr>
        <w:t xml:space="preserve"> </w:t>
      </w:r>
      <w:r w:rsidR="00334DE5" w:rsidRPr="00B16A56">
        <w:rPr>
          <w:rFonts w:ascii="Arial" w:eastAsia="Times New Roman" w:hAnsi="Arial" w:cs="Arial"/>
          <w:color w:val="000000" w:themeColor="text1"/>
          <w:sz w:val="22"/>
          <w:szCs w:val="22"/>
        </w:rPr>
        <w:t xml:space="preserve">Incorporating qualitative methodology in my research </w:t>
      </w:r>
      <w:r w:rsidR="00114F04" w:rsidRPr="00B16A56">
        <w:rPr>
          <w:rFonts w:ascii="Arial" w:eastAsia="Times New Roman" w:hAnsi="Arial" w:cs="Arial"/>
          <w:color w:val="000000" w:themeColor="text1"/>
          <w:sz w:val="22"/>
          <w:szCs w:val="22"/>
        </w:rPr>
        <w:t>could lead to more empathetic and responsive coaching</w:t>
      </w:r>
      <w:r w:rsidR="008925E1" w:rsidRPr="00B16A56">
        <w:rPr>
          <w:rFonts w:ascii="Arial" w:eastAsia="Times New Roman" w:hAnsi="Arial" w:cs="Arial"/>
          <w:color w:val="000000" w:themeColor="text1"/>
          <w:sz w:val="22"/>
          <w:szCs w:val="22"/>
        </w:rPr>
        <w:t>,</w:t>
      </w:r>
      <w:r w:rsidR="003A07CE" w:rsidRPr="00B16A56">
        <w:rPr>
          <w:rFonts w:ascii="Arial" w:eastAsia="Times New Roman" w:hAnsi="Arial" w:cs="Arial"/>
          <w:color w:val="000000" w:themeColor="text1"/>
          <w:sz w:val="22"/>
          <w:szCs w:val="22"/>
        </w:rPr>
        <w:t xml:space="preserve"> </w:t>
      </w:r>
      <w:r w:rsidR="00733956" w:rsidRPr="00B16A56">
        <w:rPr>
          <w:rFonts w:ascii="Arial" w:eastAsia="Times New Roman" w:hAnsi="Arial" w:cs="Arial"/>
          <w:color w:val="000000" w:themeColor="text1"/>
          <w:sz w:val="22"/>
          <w:szCs w:val="22"/>
        </w:rPr>
        <w:t>gaining a deeper understanding of each student’s unique singing journey</w:t>
      </w:r>
      <w:r w:rsidR="005F6450" w:rsidRPr="00B16A56">
        <w:rPr>
          <w:rFonts w:ascii="Arial" w:eastAsia="Times New Roman" w:hAnsi="Arial" w:cs="Arial"/>
          <w:color w:val="000000" w:themeColor="text1"/>
          <w:sz w:val="22"/>
          <w:szCs w:val="22"/>
        </w:rPr>
        <w:t xml:space="preserve"> and foster a more engaging learning environment</w:t>
      </w:r>
      <w:r w:rsidR="008B403A" w:rsidRPr="00B16A56">
        <w:rPr>
          <w:rFonts w:ascii="Arial" w:eastAsia="Times New Roman" w:hAnsi="Arial" w:cs="Arial"/>
          <w:color w:val="000000" w:themeColor="text1"/>
          <w:sz w:val="22"/>
          <w:szCs w:val="22"/>
        </w:rPr>
        <w:t>,</w:t>
      </w:r>
      <w:r w:rsidR="008925E1" w:rsidRPr="00B16A56">
        <w:rPr>
          <w:rFonts w:ascii="Arial" w:eastAsia="Times New Roman" w:hAnsi="Arial" w:cs="Arial"/>
          <w:color w:val="000000" w:themeColor="text1"/>
          <w:sz w:val="22"/>
          <w:szCs w:val="22"/>
        </w:rPr>
        <w:t xml:space="preserve"> resulting in a more fulfilling experience for my students</w:t>
      </w:r>
      <w:r w:rsidR="008B403A" w:rsidRPr="00B16A56">
        <w:rPr>
          <w:rFonts w:ascii="Arial" w:eastAsia="Times New Roman" w:hAnsi="Arial" w:cs="Arial"/>
          <w:color w:val="000000" w:themeColor="text1"/>
          <w:sz w:val="22"/>
          <w:szCs w:val="22"/>
        </w:rPr>
        <w:t xml:space="preserve"> and enhancing their commitment to their vocal training</w:t>
      </w:r>
      <w:r w:rsidR="008925E1" w:rsidRPr="00B16A56">
        <w:rPr>
          <w:rFonts w:ascii="Arial" w:eastAsia="Times New Roman" w:hAnsi="Arial" w:cs="Arial"/>
          <w:color w:val="000000" w:themeColor="text1"/>
          <w:sz w:val="22"/>
          <w:szCs w:val="22"/>
        </w:rPr>
        <w:t xml:space="preserve">. </w:t>
      </w:r>
    </w:p>
    <w:p w14:paraId="68FCBDB8" w14:textId="1C50416E" w:rsidR="00050CF5" w:rsidRPr="00B16A56" w:rsidRDefault="00F50BA7"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 xml:space="preserve">However, </w:t>
      </w:r>
      <w:r w:rsidR="009335F4" w:rsidRPr="00B16A56">
        <w:rPr>
          <w:rFonts w:ascii="Arial" w:eastAsia="Times New Roman" w:hAnsi="Arial" w:cs="Arial"/>
          <w:color w:val="000000" w:themeColor="text1"/>
          <w:sz w:val="22"/>
          <w:szCs w:val="22"/>
        </w:rPr>
        <w:t xml:space="preserve">qualitative research has proven to not be straightforward </w:t>
      </w:r>
      <w:r w:rsidR="001E1BFA" w:rsidRPr="00B16A56">
        <w:rPr>
          <w:rFonts w:ascii="Arial" w:eastAsia="Times New Roman" w:hAnsi="Arial" w:cs="Arial"/>
          <w:color w:val="000000" w:themeColor="text1"/>
          <w:sz w:val="22"/>
          <w:szCs w:val="22"/>
        </w:rPr>
        <w:t>(</w:t>
      </w:r>
      <w:proofErr w:type="spellStart"/>
      <w:r w:rsidR="001E1BFA" w:rsidRPr="00B16A56">
        <w:rPr>
          <w:rFonts w:ascii="Arial" w:eastAsia="Times New Roman" w:hAnsi="Arial" w:cs="Arial"/>
          <w:color w:val="000000" w:themeColor="text1"/>
          <w:sz w:val="22"/>
          <w:szCs w:val="22"/>
        </w:rPr>
        <w:t>Tenny</w:t>
      </w:r>
      <w:proofErr w:type="spellEnd"/>
      <w:r w:rsidR="001E1BFA" w:rsidRPr="00B16A56">
        <w:rPr>
          <w:rFonts w:ascii="Arial" w:eastAsia="Times New Roman" w:hAnsi="Arial" w:cs="Arial"/>
          <w:color w:val="000000" w:themeColor="text1"/>
          <w:sz w:val="22"/>
          <w:szCs w:val="22"/>
        </w:rPr>
        <w:t xml:space="preserve"> et al.,2017) and bring</w:t>
      </w:r>
      <w:r w:rsidR="001F2E33" w:rsidRPr="00B16A56">
        <w:rPr>
          <w:rFonts w:ascii="Arial" w:eastAsia="Times New Roman" w:hAnsi="Arial" w:cs="Arial"/>
          <w:color w:val="000000" w:themeColor="text1"/>
          <w:sz w:val="22"/>
          <w:szCs w:val="22"/>
        </w:rPr>
        <w:t>s about some criticism and challenges to carry out</w:t>
      </w:r>
      <w:r w:rsidR="00DA581B" w:rsidRPr="00B16A56">
        <w:rPr>
          <w:rFonts w:ascii="Arial" w:eastAsia="Times New Roman" w:hAnsi="Arial" w:cs="Arial"/>
          <w:color w:val="000000" w:themeColor="text1"/>
          <w:sz w:val="22"/>
          <w:szCs w:val="22"/>
        </w:rPr>
        <w:t xml:space="preserve"> such as</w:t>
      </w:r>
      <w:r w:rsidR="005D7833" w:rsidRPr="00B16A56">
        <w:rPr>
          <w:rFonts w:ascii="Arial" w:eastAsia="Times New Roman" w:hAnsi="Arial" w:cs="Arial"/>
          <w:color w:val="000000" w:themeColor="text1"/>
          <w:sz w:val="22"/>
          <w:szCs w:val="22"/>
        </w:rPr>
        <w:t>,</w:t>
      </w:r>
      <w:r w:rsidR="00DA581B" w:rsidRPr="00B16A56">
        <w:rPr>
          <w:rFonts w:ascii="Arial" w:eastAsia="Times New Roman" w:hAnsi="Arial" w:cs="Arial"/>
          <w:color w:val="000000" w:themeColor="text1"/>
          <w:sz w:val="22"/>
          <w:szCs w:val="22"/>
        </w:rPr>
        <w:t xml:space="preserve"> avoiding the gathering of irrelevant da</w:t>
      </w:r>
      <w:r w:rsidR="009E557A" w:rsidRPr="00B16A56">
        <w:rPr>
          <w:rFonts w:ascii="Arial" w:eastAsia="Times New Roman" w:hAnsi="Arial" w:cs="Arial"/>
          <w:color w:val="000000" w:themeColor="text1"/>
          <w:sz w:val="22"/>
          <w:szCs w:val="22"/>
        </w:rPr>
        <w:t xml:space="preserve">ta, </w:t>
      </w:r>
      <w:r w:rsidR="00B557C9" w:rsidRPr="00B16A56">
        <w:rPr>
          <w:rFonts w:ascii="Arial" w:eastAsia="Times New Roman" w:hAnsi="Arial" w:cs="Arial"/>
          <w:color w:val="000000" w:themeColor="text1"/>
          <w:sz w:val="22"/>
          <w:szCs w:val="22"/>
        </w:rPr>
        <w:t>compl</w:t>
      </w:r>
      <w:r w:rsidR="00E50635" w:rsidRPr="00B16A56">
        <w:rPr>
          <w:rFonts w:ascii="Arial" w:eastAsia="Times New Roman" w:hAnsi="Arial" w:cs="Arial"/>
          <w:color w:val="000000" w:themeColor="text1"/>
          <w:sz w:val="22"/>
          <w:szCs w:val="22"/>
        </w:rPr>
        <w:t xml:space="preserve">ications in choosing the right </w:t>
      </w:r>
      <w:r w:rsidR="00AC5E07" w:rsidRPr="00B16A56">
        <w:rPr>
          <w:rFonts w:ascii="Arial" w:eastAsia="Times New Roman" w:hAnsi="Arial" w:cs="Arial"/>
          <w:color w:val="000000" w:themeColor="text1"/>
          <w:sz w:val="22"/>
          <w:szCs w:val="22"/>
        </w:rPr>
        <w:t xml:space="preserve">topic and </w:t>
      </w:r>
      <w:r w:rsidR="007C782B" w:rsidRPr="00B16A56">
        <w:rPr>
          <w:rFonts w:ascii="Arial" w:eastAsia="Times New Roman" w:hAnsi="Arial" w:cs="Arial"/>
          <w:color w:val="000000" w:themeColor="text1"/>
          <w:sz w:val="22"/>
          <w:szCs w:val="22"/>
        </w:rPr>
        <w:t>identifying</w:t>
      </w:r>
      <w:r w:rsidR="00562DAC" w:rsidRPr="00B16A56">
        <w:rPr>
          <w:rFonts w:ascii="Arial" w:eastAsia="Times New Roman" w:hAnsi="Arial" w:cs="Arial"/>
          <w:color w:val="000000" w:themeColor="text1"/>
          <w:sz w:val="22"/>
          <w:szCs w:val="22"/>
        </w:rPr>
        <w:t xml:space="preserve"> </w:t>
      </w:r>
      <w:r w:rsidR="00C719B9" w:rsidRPr="00B16A56">
        <w:rPr>
          <w:rFonts w:ascii="Arial" w:eastAsia="Times New Roman" w:hAnsi="Arial" w:cs="Arial"/>
          <w:color w:val="000000" w:themeColor="text1"/>
          <w:sz w:val="22"/>
          <w:szCs w:val="22"/>
        </w:rPr>
        <w:t>relevant</w:t>
      </w:r>
      <w:r w:rsidR="00562DAC" w:rsidRPr="00B16A56">
        <w:rPr>
          <w:rFonts w:ascii="Arial" w:eastAsia="Times New Roman" w:hAnsi="Arial" w:cs="Arial"/>
          <w:color w:val="000000" w:themeColor="text1"/>
          <w:sz w:val="22"/>
          <w:szCs w:val="22"/>
        </w:rPr>
        <w:t xml:space="preserve"> res</w:t>
      </w:r>
      <w:r w:rsidR="007C782B" w:rsidRPr="00B16A56">
        <w:rPr>
          <w:rFonts w:ascii="Arial" w:eastAsia="Times New Roman" w:hAnsi="Arial" w:cs="Arial"/>
          <w:color w:val="000000" w:themeColor="text1"/>
          <w:sz w:val="22"/>
          <w:szCs w:val="22"/>
        </w:rPr>
        <w:t xml:space="preserve">earch participants </w:t>
      </w:r>
      <w:r w:rsidR="0016123D" w:rsidRPr="00B16A56">
        <w:rPr>
          <w:rFonts w:ascii="Arial" w:eastAsia="Times New Roman" w:hAnsi="Arial" w:cs="Arial"/>
          <w:color w:val="000000" w:themeColor="text1"/>
          <w:sz w:val="22"/>
          <w:szCs w:val="22"/>
        </w:rPr>
        <w:t>(</w:t>
      </w:r>
      <w:proofErr w:type="spellStart"/>
      <w:r w:rsidR="0016123D" w:rsidRPr="00B16A56">
        <w:rPr>
          <w:rFonts w:ascii="Arial" w:eastAsia="Times New Roman" w:hAnsi="Arial" w:cs="Arial"/>
          <w:color w:val="000000" w:themeColor="text1"/>
          <w:sz w:val="22"/>
          <w:szCs w:val="22"/>
        </w:rPr>
        <w:t>Telaky</w:t>
      </w:r>
      <w:proofErr w:type="spellEnd"/>
      <w:r w:rsidR="0016123D" w:rsidRPr="00B16A56">
        <w:rPr>
          <w:rFonts w:ascii="Arial" w:eastAsia="Times New Roman" w:hAnsi="Arial" w:cs="Arial"/>
          <w:color w:val="000000" w:themeColor="text1"/>
          <w:sz w:val="22"/>
          <w:szCs w:val="22"/>
        </w:rPr>
        <w:t xml:space="preserve"> and </w:t>
      </w:r>
      <w:proofErr w:type="spellStart"/>
      <w:r w:rsidR="0016123D" w:rsidRPr="00B16A56">
        <w:rPr>
          <w:rFonts w:ascii="Arial" w:eastAsia="Times New Roman" w:hAnsi="Arial" w:cs="Arial"/>
          <w:color w:val="000000" w:themeColor="text1"/>
          <w:sz w:val="22"/>
          <w:szCs w:val="22"/>
        </w:rPr>
        <w:t>M</w:t>
      </w:r>
      <w:r w:rsidR="00224C6F" w:rsidRPr="00B16A56">
        <w:rPr>
          <w:rFonts w:ascii="Arial" w:eastAsia="Times New Roman" w:hAnsi="Arial" w:cs="Arial"/>
          <w:color w:val="000000" w:themeColor="text1"/>
          <w:sz w:val="22"/>
          <w:szCs w:val="22"/>
        </w:rPr>
        <w:t>wanyoka</w:t>
      </w:r>
      <w:proofErr w:type="spellEnd"/>
      <w:r w:rsidR="00224C6F" w:rsidRPr="00B16A56">
        <w:rPr>
          <w:rFonts w:ascii="Arial" w:eastAsia="Times New Roman" w:hAnsi="Arial" w:cs="Arial"/>
          <w:color w:val="000000" w:themeColor="text1"/>
          <w:sz w:val="22"/>
          <w:szCs w:val="22"/>
        </w:rPr>
        <w:t xml:space="preserve">, 2024). </w:t>
      </w:r>
      <w:r w:rsidR="000E3E37" w:rsidRPr="00B16A56">
        <w:rPr>
          <w:rFonts w:ascii="Arial" w:eastAsia="Times New Roman" w:hAnsi="Arial" w:cs="Arial"/>
          <w:color w:val="000000" w:themeColor="text1"/>
          <w:sz w:val="22"/>
          <w:szCs w:val="22"/>
        </w:rPr>
        <w:t>Furtherm</w:t>
      </w:r>
      <w:r w:rsidR="00603EFE" w:rsidRPr="00B16A56">
        <w:rPr>
          <w:rFonts w:ascii="Arial" w:eastAsia="Times New Roman" w:hAnsi="Arial" w:cs="Arial"/>
          <w:color w:val="000000" w:themeColor="text1"/>
          <w:sz w:val="22"/>
          <w:szCs w:val="22"/>
        </w:rPr>
        <w:t>ore, qualitative research</w:t>
      </w:r>
      <w:r w:rsidR="00CA752F" w:rsidRPr="00B16A56">
        <w:rPr>
          <w:rFonts w:ascii="Arial" w:eastAsia="Times New Roman" w:hAnsi="Arial" w:cs="Arial"/>
          <w:color w:val="000000" w:themeColor="text1"/>
          <w:sz w:val="22"/>
          <w:szCs w:val="22"/>
        </w:rPr>
        <w:t>,</w:t>
      </w:r>
      <w:r w:rsidR="00603EFE" w:rsidRPr="00B16A56">
        <w:rPr>
          <w:rFonts w:ascii="Arial" w:eastAsia="Times New Roman" w:hAnsi="Arial" w:cs="Arial"/>
          <w:color w:val="000000" w:themeColor="text1"/>
          <w:sz w:val="22"/>
          <w:szCs w:val="22"/>
        </w:rPr>
        <w:t xml:space="preserve"> </w:t>
      </w:r>
      <w:r w:rsidR="00E80033" w:rsidRPr="00B16A56">
        <w:rPr>
          <w:rFonts w:ascii="Arial" w:eastAsia="Times New Roman" w:hAnsi="Arial" w:cs="Arial"/>
          <w:color w:val="000000" w:themeColor="text1"/>
          <w:sz w:val="22"/>
          <w:szCs w:val="22"/>
        </w:rPr>
        <w:t xml:space="preserve">which is heavily </w:t>
      </w:r>
      <w:proofErr w:type="spellStart"/>
      <w:r w:rsidR="00E80033" w:rsidRPr="00B16A56">
        <w:rPr>
          <w:rFonts w:ascii="Arial" w:eastAsia="Times New Roman" w:hAnsi="Arial" w:cs="Arial"/>
          <w:color w:val="000000" w:themeColor="text1"/>
          <w:sz w:val="22"/>
          <w:szCs w:val="22"/>
        </w:rPr>
        <w:t>interpretivist</w:t>
      </w:r>
      <w:proofErr w:type="spellEnd"/>
      <w:r w:rsidR="00E80033" w:rsidRPr="00B16A56">
        <w:rPr>
          <w:rFonts w:ascii="Arial" w:eastAsia="Times New Roman" w:hAnsi="Arial" w:cs="Arial"/>
          <w:color w:val="000000" w:themeColor="text1"/>
          <w:sz w:val="22"/>
          <w:szCs w:val="22"/>
        </w:rPr>
        <w:t xml:space="preserve">, </w:t>
      </w:r>
      <w:r w:rsidR="002726CB" w:rsidRPr="00B16A56">
        <w:rPr>
          <w:rFonts w:ascii="Arial" w:eastAsia="Times New Roman" w:hAnsi="Arial" w:cs="Arial"/>
          <w:color w:val="000000" w:themeColor="text1"/>
          <w:sz w:val="22"/>
          <w:szCs w:val="22"/>
        </w:rPr>
        <w:t xml:space="preserve">diminishes social reality to a </w:t>
      </w:r>
      <w:r w:rsidR="005230D4" w:rsidRPr="00B16A56">
        <w:rPr>
          <w:rFonts w:ascii="Arial" w:eastAsia="Times New Roman" w:hAnsi="Arial" w:cs="Arial"/>
          <w:color w:val="000000" w:themeColor="text1"/>
          <w:sz w:val="22"/>
          <w:szCs w:val="22"/>
        </w:rPr>
        <w:t xml:space="preserve">subjective </w:t>
      </w:r>
      <w:proofErr w:type="spellStart"/>
      <w:r w:rsidR="005230D4" w:rsidRPr="00B16A56">
        <w:rPr>
          <w:rFonts w:ascii="Arial" w:eastAsia="Times New Roman" w:hAnsi="Arial" w:cs="Arial"/>
          <w:color w:val="000000" w:themeColor="text1"/>
          <w:sz w:val="22"/>
          <w:szCs w:val="22"/>
        </w:rPr>
        <w:t>age</w:t>
      </w:r>
      <w:r w:rsidR="005D7833" w:rsidRPr="00B16A56">
        <w:rPr>
          <w:rFonts w:ascii="Arial" w:eastAsia="Times New Roman" w:hAnsi="Arial" w:cs="Arial"/>
          <w:color w:val="000000" w:themeColor="text1"/>
          <w:sz w:val="22"/>
          <w:szCs w:val="22"/>
        </w:rPr>
        <w:t>ntial</w:t>
      </w:r>
      <w:proofErr w:type="spellEnd"/>
      <w:r w:rsidR="005D7833" w:rsidRPr="00B16A56">
        <w:rPr>
          <w:rFonts w:ascii="Arial" w:eastAsia="Times New Roman" w:hAnsi="Arial" w:cs="Arial"/>
          <w:color w:val="000000" w:themeColor="text1"/>
          <w:sz w:val="22"/>
          <w:szCs w:val="22"/>
        </w:rPr>
        <w:t xml:space="preserve"> </w:t>
      </w:r>
      <w:r w:rsidR="005230D4" w:rsidRPr="00B16A56">
        <w:rPr>
          <w:rFonts w:ascii="Arial" w:eastAsia="Times New Roman" w:hAnsi="Arial" w:cs="Arial"/>
          <w:color w:val="000000" w:themeColor="text1"/>
          <w:sz w:val="22"/>
          <w:szCs w:val="22"/>
        </w:rPr>
        <w:t xml:space="preserve">activity and ignores other </w:t>
      </w:r>
      <w:r w:rsidR="00CA752F" w:rsidRPr="00B16A56">
        <w:rPr>
          <w:rFonts w:ascii="Arial" w:eastAsia="Times New Roman" w:hAnsi="Arial" w:cs="Arial"/>
          <w:color w:val="000000" w:themeColor="text1"/>
          <w:sz w:val="22"/>
          <w:szCs w:val="22"/>
        </w:rPr>
        <w:t xml:space="preserve">additional forces and elements that might </w:t>
      </w:r>
      <w:r w:rsidR="003C1D40" w:rsidRPr="00B16A56">
        <w:rPr>
          <w:rFonts w:ascii="Arial" w:eastAsia="Times New Roman" w:hAnsi="Arial" w:cs="Arial"/>
          <w:color w:val="000000" w:themeColor="text1"/>
          <w:sz w:val="22"/>
          <w:szCs w:val="22"/>
        </w:rPr>
        <w:t xml:space="preserve">affect the interpretations </w:t>
      </w:r>
      <w:r w:rsidR="00487A48" w:rsidRPr="00B16A56">
        <w:rPr>
          <w:rFonts w:ascii="Arial" w:eastAsia="Times New Roman" w:hAnsi="Arial" w:cs="Arial"/>
          <w:color w:val="000000" w:themeColor="text1"/>
          <w:sz w:val="22"/>
          <w:szCs w:val="22"/>
        </w:rPr>
        <w:t>and analysis of qualitative data</w:t>
      </w:r>
      <w:r w:rsidR="001243D4" w:rsidRPr="00B16A56">
        <w:rPr>
          <w:rFonts w:ascii="Arial" w:eastAsia="Times New Roman" w:hAnsi="Arial" w:cs="Arial"/>
          <w:color w:val="000000" w:themeColor="text1"/>
          <w:sz w:val="22"/>
          <w:szCs w:val="22"/>
        </w:rPr>
        <w:t>. (</w:t>
      </w:r>
      <w:proofErr w:type="spellStart"/>
      <w:r w:rsidR="001243D4" w:rsidRPr="00B16A56">
        <w:rPr>
          <w:rFonts w:ascii="Arial" w:eastAsia="Times New Roman" w:hAnsi="Arial" w:cs="Arial"/>
          <w:color w:val="000000" w:themeColor="text1"/>
          <w:sz w:val="22"/>
          <w:szCs w:val="22"/>
        </w:rPr>
        <w:t>Zapata-Barrer</w:t>
      </w:r>
      <w:r w:rsidR="00920330" w:rsidRPr="00B16A56">
        <w:rPr>
          <w:rFonts w:ascii="Arial" w:eastAsia="Times New Roman" w:hAnsi="Arial" w:cs="Arial"/>
          <w:color w:val="000000" w:themeColor="text1"/>
          <w:sz w:val="22"/>
          <w:szCs w:val="22"/>
        </w:rPr>
        <w:t>o</w:t>
      </w:r>
      <w:proofErr w:type="spellEnd"/>
      <w:r w:rsidR="001243D4" w:rsidRPr="00B16A56">
        <w:rPr>
          <w:rFonts w:ascii="Arial" w:eastAsia="Times New Roman" w:hAnsi="Arial" w:cs="Arial"/>
          <w:color w:val="000000" w:themeColor="text1"/>
          <w:sz w:val="22"/>
          <w:szCs w:val="22"/>
        </w:rPr>
        <w:t>, 201</w:t>
      </w:r>
      <w:r w:rsidR="00E139E0" w:rsidRPr="00B16A56">
        <w:rPr>
          <w:rFonts w:ascii="Arial" w:eastAsia="Times New Roman" w:hAnsi="Arial" w:cs="Arial"/>
          <w:color w:val="000000" w:themeColor="text1"/>
          <w:sz w:val="22"/>
          <w:szCs w:val="22"/>
        </w:rPr>
        <w:t>8)</w:t>
      </w:r>
      <w:r w:rsidR="00487A48" w:rsidRPr="00B16A56">
        <w:rPr>
          <w:rFonts w:ascii="Arial" w:eastAsia="Times New Roman" w:hAnsi="Arial" w:cs="Arial"/>
          <w:color w:val="000000" w:themeColor="text1"/>
          <w:sz w:val="22"/>
          <w:szCs w:val="22"/>
        </w:rPr>
        <w:t xml:space="preserve">. </w:t>
      </w:r>
      <w:r w:rsidR="00953510" w:rsidRPr="00B16A56">
        <w:rPr>
          <w:rFonts w:ascii="Arial" w:eastAsia="Times New Roman" w:hAnsi="Arial" w:cs="Arial"/>
          <w:color w:val="000000" w:themeColor="text1"/>
          <w:sz w:val="22"/>
          <w:szCs w:val="22"/>
        </w:rPr>
        <w:t xml:space="preserve"> </w:t>
      </w:r>
    </w:p>
    <w:p w14:paraId="7B1FBC99" w14:textId="563126C5" w:rsidR="001C75FC" w:rsidRDefault="00485698"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 xml:space="preserve">Within my practice, </w:t>
      </w:r>
      <w:r w:rsidR="00FC5478" w:rsidRPr="00B16A56">
        <w:rPr>
          <w:rFonts w:ascii="Arial" w:eastAsia="Times New Roman" w:hAnsi="Arial" w:cs="Arial"/>
          <w:color w:val="000000" w:themeColor="text1"/>
          <w:sz w:val="22"/>
          <w:szCs w:val="22"/>
        </w:rPr>
        <w:t>qualitative research also has its l</w:t>
      </w:r>
      <w:r w:rsidR="00E157A8" w:rsidRPr="00B16A56">
        <w:rPr>
          <w:rFonts w:ascii="Arial" w:eastAsia="Times New Roman" w:hAnsi="Arial" w:cs="Arial"/>
          <w:color w:val="000000" w:themeColor="text1"/>
          <w:sz w:val="22"/>
          <w:szCs w:val="22"/>
        </w:rPr>
        <w:t>imitations. As mentioned, this research relies heavily on subjective interpretations, both from the researcher and the participants.</w:t>
      </w:r>
      <w:r w:rsidR="00F07F4C" w:rsidRPr="00B16A56">
        <w:rPr>
          <w:rFonts w:ascii="Arial" w:eastAsia="Times New Roman" w:hAnsi="Arial" w:cs="Arial"/>
          <w:color w:val="000000" w:themeColor="text1"/>
          <w:sz w:val="22"/>
          <w:szCs w:val="22"/>
        </w:rPr>
        <w:t xml:space="preserve"> This could mean my personal biases and perspectives might influence how I interpret students’ feedback and narratives. </w:t>
      </w:r>
      <w:r w:rsidR="001C75FC" w:rsidRPr="00B16A56">
        <w:rPr>
          <w:rFonts w:ascii="Arial" w:eastAsia="Times New Roman" w:hAnsi="Arial" w:cs="Arial"/>
          <w:color w:val="000000" w:themeColor="text1"/>
          <w:sz w:val="22"/>
          <w:szCs w:val="22"/>
        </w:rPr>
        <w:t>Similarly, students’ responses can be shaped by their perceptions and emotions, which may not always present an objective view of their abilities or progress. It may also prove difficult to generalise the findings from m</w:t>
      </w:r>
      <w:r w:rsidR="00557AE9" w:rsidRPr="00B16A56">
        <w:rPr>
          <w:rFonts w:ascii="Arial" w:eastAsia="Times New Roman" w:hAnsi="Arial" w:cs="Arial"/>
          <w:color w:val="000000" w:themeColor="text1"/>
          <w:sz w:val="22"/>
          <w:szCs w:val="22"/>
        </w:rPr>
        <w:t>y research as insights are usually specific to the individual</w:t>
      </w:r>
      <w:r w:rsidR="00BE0BD4" w:rsidRPr="00B16A56">
        <w:rPr>
          <w:rFonts w:ascii="Arial" w:eastAsia="Times New Roman" w:hAnsi="Arial" w:cs="Arial"/>
          <w:color w:val="000000" w:themeColor="text1"/>
          <w:sz w:val="22"/>
          <w:szCs w:val="22"/>
        </w:rPr>
        <w:t xml:space="preserve">, limiting a broader applicability. </w:t>
      </w:r>
      <w:r w:rsidR="00FE0D9B" w:rsidRPr="00B16A56">
        <w:rPr>
          <w:rFonts w:ascii="Arial" w:eastAsia="Times New Roman" w:hAnsi="Arial" w:cs="Arial"/>
          <w:color w:val="000000" w:themeColor="text1"/>
          <w:sz w:val="22"/>
          <w:szCs w:val="22"/>
        </w:rPr>
        <w:t>Qualitative research often delves into personal and emotional aspects of students’ experiences, which can be sensitive and require careful handling. As a vocal coach, discussing emotional and psychological issues with students necessitates a high degree of empathy and professional boundaries. Missteps in these conversations can impact the trust and rapport between myself and my students.</w:t>
      </w:r>
    </w:p>
    <w:p w14:paraId="34934D01" w14:textId="77777777" w:rsidR="00F37683" w:rsidRPr="00B16A56" w:rsidRDefault="00F37683" w:rsidP="00B16A56">
      <w:pPr>
        <w:spacing w:line="360" w:lineRule="auto"/>
        <w:rPr>
          <w:rFonts w:ascii="Arial" w:eastAsia="Times New Roman" w:hAnsi="Arial" w:cs="Arial"/>
          <w:color w:val="000000" w:themeColor="text1"/>
          <w:sz w:val="22"/>
          <w:szCs w:val="22"/>
        </w:rPr>
      </w:pPr>
    </w:p>
    <w:p w14:paraId="2F238947" w14:textId="627D29C2" w:rsidR="007F3F1E" w:rsidRPr="00B16A56" w:rsidRDefault="007F3F1E" w:rsidP="001050C5">
      <w:pPr>
        <w:pStyle w:val="Heading2"/>
      </w:pPr>
      <w:bookmarkStart w:id="8" w:name="_Toc168324068"/>
      <w:r w:rsidRPr="00B16A56">
        <w:t xml:space="preserve">Quantitative </w:t>
      </w:r>
      <w:r w:rsidR="00595F2A" w:rsidRPr="00B16A56">
        <w:t>methodology</w:t>
      </w:r>
      <w:bookmarkEnd w:id="8"/>
    </w:p>
    <w:p w14:paraId="48C4EA34" w14:textId="1F634783" w:rsidR="002078D7" w:rsidRPr="00B16A56" w:rsidRDefault="00250D84" w:rsidP="00B16A56">
      <w:pPr>
        <w:spacing w:line="360" w:lineRule="auto"/>
        <w:divId w:val="990869959"/>
        <w:rPr>
          <w:rFonts w:ascii="Arial" w:hAnsi="Arial" w:cs="Arial"/>
          <w:color w:val="000000" w:themeColor="text1"/>
          <w:sz w:val="22"/>
          <w:szCs w:val="22"/>
        </w:rPr>
      </w:pPr>
      <w:r w:rsidRPr="00B16A56">
        <w:rPr>
          <w:rFonts w:ascii="Arial" w:eastAsia="Times New Roman" w:hAnsi="Arial" w:cs="Arial"/>
          <w:color w:val="000000" w:themeColor="text1"/>
          <w:kern w:val="0"/>
          <w:sz w:val="22"/>
          <w:szCs w:val="22"/>
          <w14:ligatures w14:val="none"/>
        </w:rPr>
        <w:t>Q</w:t>
      </w:r>
      <w:r w:rsidR="00556897" w:rsidRPr="00B16A56">
        <w:rPr>
          <w:rFonts w:ascii="Arial" w:eastAsia="Times New Roman" w:hAnsi="Arial" w:cs="Arial"/>
          <w:color w:val="000000" w:themeColor="text1"/>
          <w:kern w:val="0"/>
          <w:sz w:val="22"/>
          <w:szCs w:val="22"/>
          <w14:ligatures w14:val="none"/>
        </w:rPr>
        <w:t xml:space="preserve">uantitative </w:t>
      </w:r>
      <w:r w:rsidR="00DB2E7F" w:rsidRPr="00B16A56">
        <w:rPr>
          <w:rFonts w:ascii="Arial" w:eastAsia="Times New Roman" w:hAnsi="Arial" w:cs="Arial"/>
          <w:color w:val="000000" w:themeColor="text1"/>
          <w:kern w:val="0"/>
          <w:sz w:val="22"/>
          <w:szCs w:val="22"/>
          <w14:ligatures w14:val="none"/>
        </w:rPr>
        <w:t>methodology</w:t>
      </w:r>
      <w:r w:rsidR="00556897" w:rsidRPr="00B16A56">
        <w:rPr>
          <w:rFonts w:ascii="Arial" w:eastAsia="Times New Roman" w:hAnsi="Arial" w:cs="Arial"/>
          <w:color w:val="000000" w:themeColor="text1"/>
          <w:kern w:val="0"/>
          <w:sz w:val="22"/>
          <w:szCs w:val="22"/>
          <w14:ligatures w14:val="none"/>
        </w:rPr>
        <w:t xml:space="preserve"> is the application of particular statistical techniques to the use and analysis of numerical data in order to provide answers to queries pertaining to who, what, </w:t>
      </w:r>
      <w:r w:rsidR="00556897" w:rsidRPr="00B16A56">
        <w:rPr>
          <w:rFonts w:ascii="Arial" w:eastAsia="Times New Roman" w:hAnsi="Arial" w:cs="Arial"/>
          <w:color w:val="000000" w:themeColor="text1"/>
          <w:kern w:val="0"/>
          <w:sz w:val="22"/>
          <w:szCs w:val="22"/>
          <w14:ligatures w14:val="none"/>
        </w:rPr>
        <w:lastRenderedPageBreak/>
        <w:t>where, when, how many, and how</w:t>
      </w:r>
      <w:r w:rsidR="00DF7E7F" w:rsidRPr="00B16A56">
        <w:rPr>
          <w:rFonts w:ascii="Arial" w:eastAsia="Times New Roman" w:hAnsi="Arial" w:cs="Arial"/>
          <w:color w:val="000000" w:themeColor="text1"/>
          <w:kern w:val="0"/>
          <w:sz w:val="22"/>
          <w:szCs w:val="22"/>
          <w14:ligatures w14:val="none"/>
        </w:rPr>
        <w:t xml:space="preserve"> (</w:t>
      </w:r>
      <w:proofErr w:type="spellStart"/>
      <w:r w:rsidR="00DF7E7F" w:rsidRPr="00B16A56">
        <w:rPr>
          <w:rFonts w:ascii="Arial" w:eastAsia="Times New Roman" w:hAnsi="Arial" w:cs="Arial"/>
          <w:color w:val="000000" w:themeColor="text1"/>
          <w:kern w:val="0"/>
          <w:sz w:val="22"/>
          <w:szCs w:val="22"/>
          <w14:ligatures w14:val="none"/>
        </w:rPr>
        <w:t>Apuke</w:t>
      </w:r>
      <w:proofErr w:type="spellEnd"/>
      <w:r w:rsidR="00DF7E7F" w:rsidRPr="00B16A56">
        <w:rPr>
          <w:rFonts w:ascii="Arial" w:eastAsia="Times New Roman" w:hAnsi="Arial" w:cs="Arial"/>
          <w:color w:val="000000" w:themeColor="text1"/>
          <w:kern w:val="0"/>
          <w:sz w:val="22"/>
          <w:szCs w:val="22"/>
          <w14:ligatures w14:val="none"/>
        </w:rPr>
        <w:t>, 2017)</w:t>
      </w:r>
      <w:r w:rsidR="00556897" w:rsidRPr="00B16A56">
        <w:rPr>
          <w:rFonts w:ascii="Arial" w:eastAsia="Times New Roman" w:hAnsi="Arial" w:cs="Arial"/>
          <w:color w:val="000000" w:themeColor="text1"/>
          <w:kern w:val="0"/>
          <w:sz w:val="22"/>
          <w:szCs w:val="22"/>
          <w14:ligatures w14:val="none"/>
        </w:rPr>
        <w:t>.</w:t>
      </w:r>
      <w:r w:rsidR="00DB2E7F" w:rsidRPr="00B16A56">
        <w:rPr>
          <w:rFonts w:ascii="Arial" w:eastAsia="Times New Roman" w:hAnsi="Arial" w:cs="Arial"/>
          <w:color w:val="000000" w:themeColor="text1"/>
          <w:kern w:val="0"/>
          <w:sz w:val="22"/>
          <w:szCs w:val="22"/>
          <w14:ligatures w14:val="none"/>
        </w:rPr>
        <w:t xml:space="preserve"> </w:t>
      </w:r>
      <w:r w:rsidR="00904B70" w:rsidRPr="00B16A56">
        <w:rPr>
          <w:rFonts w:ascii="Arial" w:eastAsia="Times New Roman" w:hAnsi="Arial" w:cs="Arial"/>
          <w:color w:val="000000" w:themeColor="text1"/>
          <w:kern w:val="0"/>
          <w:sz w:val="22"/>
          <w:szCs w:val="22"/>
          <w14:ligatures w14:val="none"/>
        </w:rPr>
        <w:t xml:space="preserve">When attempting to determine causality, usually between two or more variables where the independent and dependent variables are </w:t>
      </w:r>
      <w:r w:rsidR="00FA190B" w:rsidRPr="00B16A56">
        <w:rPr>
          <w:rFonts w:ascii="Arial" w:eastAsia="Times New Roman" w:hAnsi="Arial" w:cs="Arial"/>
          <w:color w:val="000000" w:themeColor="text1"/>
          <w:kern w:val="0"/>
          <w:sz w:val="22"/>
          <w:szCs w:val="22"/>
          <w14:ligatures w14:val="none"/>
        </w:rPr>
        <w:t>known</w:t>
      </w:r>
      <w:r w:rsidR="00904B70" w:rsidRPr="00B16A56">
        <w:rPr>
          <w:rFonts w:ascii="Arial" w:eastAsia="Times New Roman" w:hAnsi="Arial" w:cs="Arial"/>
          <w:color w:val="000000" w:themeColor="text1"/>
          <w:kern w:val="0"/>
          <w:sz w:val="22"/>
          <w:szCs w:val="22"/>
          <w14:ligatures w14:val="none"/>
        </w:rPr>
        <w:t>, quantitative techniques are typically employed</w:t>
      </w:r>
      <w:r w:rsidR="004250BF" w:rsidRPr="00B16A56">
        <w:rPr>
          <w:rFonts w:ascii="Arial" w:eastAsia="Times New Roman" w:hAnsi="Arial" w:cs="Arial"/>
          <w:color w:val="000000" w:themeColor="text1"/>
          <w:kern w:val="0"/>
          <w:sz w:val="22"/>
          <w:szCs w:val="22"/>
          <w14:ligatures w14:val="none"/>
        </w:rPr>
        <w:t xml:space="preserve"> (</w:t>
      </w:r>
      <w:proofErr w:type="spellStart"/>
      <w:r w:rsidR="004250BF" w:rsidRPr="00B16A56">
        <w:rPr>
          <w:rFonts w:ascii="Arial" w:eastAsia="Times New Roman" w:hAnsi="Arial" w:cs="Arial"/>
          <w:color w:val="000000" w:themeColor="text1"/>
          <w:kern w:val="0"/>
          <w:sz w:val="22"/>
          <w:szCs w:val="22"/>
          <w14:ligatures w14:val="none"/>
        </w:rPr>
        <w:t>Gummesson</w:t>
      </w:r>
      <w:proofErr w:type="spellEnd"/>
      <w:r w:rsidR="004250BF" w:rsidRPr="00B16A56">
        <w:rPr>
          <w:rFonts w:ascii="Arial" w:eastAsia="Times New Roman" w:hAnsi="Arial" w:cs="Arial"/>
          <w:color w:val="000000" w:themeColor="text1"/>
          <w:kern w:val="0"/>
          <w:sz w:val="22"/>
          <w:szCs w:val="22"/>
          <w14:ligatures w14:val="none"/>
        </w:rPr>
        <w:t xml:space="preserve">, 2005). </w:t>
      </w:r>
      <w:r w:rsidR="00454C45" w:rsidRPr="00B16A56">
        <w:rPr>
          <w:rFonts w:ascii="Arial" w:hAnsi="Arial" w:cs="Arial"/>
          <w:color w:val="000000" w:themeColor="text1"/>
          <w:sz w:val="22"/>
          <w:szCs w:val="22"/>
        </w:rPr>
        <w:t>Fo</w:t>
      </w:r>
      <w:r w:rsidR="00D22052" w:rsidRPr="00B16A56">
        <w:rPr>
          <w:rFonts w:ascii="Arial" w:hAnsi="Arial" w:cs="Arial"/>
          <w:color w:val="000000" w:themeColor="text1"/>
          <w:sz w:val="22"/>
          <w:szCs w:val="22"/>
        </w:rPr>
        <w:t xml:space="preserve">r quantitative research, problems are best solved by </w:t>
      </w:r>
      <w:r w:rsidR="00061A17" w:rsidRPr="00B16A56">
        <w:rPr>
          <w:rFonts w:ascii="Arial" w:hAnsi="Arial" w:cs="Arial"/>
          <w:color w:val="000000" w:themeColor="text1"/>
          <w:sz w:val="22"/>
          <w:szCs w:val="22"/>
        </w:rPr>
        <w:t xml:space="preserve">identifying the various elements </w:t>
      </w:r>
      <w:r w:rsidR="000A7570" w:rsidRPr="00B16A56">
        <w:rPr>
          <w:rFonts w:ascii="Arial" w:hAnsi="Arial" w:cs="Arial"/>
          <w:color w:val="000000" w:themeColor="text1"/>
          <w:sz w:val="22"/>
          <w:szCs w:val="22"/>
        </w:rPr>
        <w:t xml:space="preserve"> </w:t>
      </w:r>
      <w:r w:rsidR="00C015CC" w:rsidRPr="00B16A56">
        <w:rPr>
          <w:rFonts w:ascii="Arial" w:hAnsi="Arial" w:cs="Arial"/>
          <w:color w:val="000000" w:themeColor="text1"/>
          <w:sz w:val="22"/>
          <w:szCs w:val="22"/>
        </w:rPr>
        <w:t xml:space="preserve"> </w:t>
      </w:r>
      <w:r w:rsidR="00061A17" w:rsidRPr="00B16A56">
        <w:rPr>
          <w:rFonts w:ascii="Arial" w:hAnsi="Arial" w:cs="Arial"/>
          <w:color w:val="000000" w:themeColor="text1"/>
          <w:sz w:val="22"/>
          <w:szCs w:val="22"/>
        </w:rPr>
        <w:t>and variables that could affect the outcome (</w:t>
      </w:r>
      <w:r w:rsidR="002C6FA0" w:rsidRPr="00B16A56">
        <w:rPr>
          <w:rFonts w:ascii="Arial" w:hAnsi="Arial" w:cs="Arial"/>
          <w:color w:val="000000" w:themeColor="text1"/>
          <w:sz w:val="22"/>
          <w:szCs w:val="22"/>
        </w:rPr>
        <w:t>Creswell</w:t>
      </w:r>
      <w:r w:rsidR="00DE4043" w:rsidRPr="00B16A56">
        <w:rPr>
          <w:rFonts w:ascii="Arial" w:hAnsi="Arial" w:cs="Arial"/>
          <w:color w:val="000000" w:themeColor="text1"/>
          <w:sz w:val="22"/>
          <w:szCs w:val="22"/>
        </w:rPr>
        <w:t xml:space="preserve"> and Creswell, 2023). </w:t>
      </w:r>
    </w:p>
    <w:p w14:paraId="18F4216A" w14:textId="1B15C07D" w:rsidR="002078D7" w:rsidRPr="00B16A56" w:rsidRDefault="002078D7" w:rsidP="00B16A56">
      <w:pPr>
        <w:spacing w:line="360" w:lineRule="auto"/>
        <w:divId w:val="990869959"/>
        <w:rPr>
          <w:rFonts w:ascii="Arial" w:eastAsia="Times New Roman" w:hAnsi="Arial" w:cs="Arial"/>
          <w:color w:val="000000" w:themeColor="text1"/>
          <w:kern w:val="0"/>
          <w:sz w:val="22"/>
          <w:szCs w:val="22"/>
          <w14:ligatures w14:val="none"/>
        </w:rPr>
      </w:pPr>
      <w:r w:rsidRPr="00B16A56">
        <w:rPr>
          <w:rFonts w:ascii="Arial" w:hAnsi="Arial" w:cs="Arial"/>
          <w:color w:val="000000" w:themeColor="text1"/>
          <w:sz w:val="22"/>
          <w:szCs w:val="22"/>
        </w:rPr>
        <w:t>A</w:t>
      </w:r>
      <w:r w:rsidR="006628BD" w:rsidRPr="00B16A56">
        <w:rPr>
          <w:rFonts w:ascii="Arial" w:hAnsi="Arial" w:cs="Arial"/>
          <w:color w:val="000000" w:themeColor="text1"/>
          <w:sz w:val="22"/>
          <w:szCs w:val="22"/>
        </w:rPr>
        <w:t xml:space="preserve"> quantitative methodology can significantly </w:t>
      </w:r>
      <w:r w:rsidR="00BE0DE6" w:rsidRPr="00B16A56">
        <w:rPr>
          <w:rFonts w:ascii="Arial" w:hAnsi="Arial" w:cs="Arial"/>
          <w:color w:val="000000" w:themeColor="text1"/>
          <w:sz w:val="22"/>
          <w:szCs w:val="22"/>
        </w:rPr>
        <w:t xml:space="preserve">enhance </w:t>
      </w:r>
      <w:r w:rsidR="00C92F4B" w:rsidRPr="00B16A56">
        <w:rPr>
          <w:rFonts w:ascii="Arial" w:hAnsi="Arial" w:cs="Arial"/>
          <w:color w:val="000000" w:themeColor="text1"/>
          <w:sz w:val="22"/>
          <w:szCs w:val="22"/>
        </w:rPr>
        <w:t>my</w:t>
      </w:r>
      <w:r w:rsidR="00BE0DE6" w:rsidRPr="00B16A56">
        <w:rPr>
          <w:rFonts w:ascii="Arial" w:hAnsi="Arial" w:cs="Arial"/>
          <w:color w:val="000000" w:themeColor="text1"/>
          <w:sz w:val="22"/>
          <w:szCs w:val="22"/>
        </w:rPr>
        <w:t xml:space="preserve"> vocal coaching practice by providing objective, measurable data to assess student progress, evaluate coaching techniques, and make data-driven decisions</w:t>
      </w:r>
      <w:r w:rsidR="00C92F4B" w:rsidRPr="00B16A56">
        <w:rPr>
          <w:rFonts w:ascii="Arial" w:hAnsi="Arial" w:cs="Arial"/>
          <w:color w:val="000000" w:themeColor="text1"/>
          <w:sz w:val="22"/>
          <w:szCs w:val="22"/>
        </w:rPr>
        <w:t xml:space="preserve">. I </w:t>
      </w:r>
      <w:r w:rsidR="008030A1" w:rsidRPr="00B16A56">
        <w:rPr>
          <w:rFonts w:ascii="Arial" w:hAnsi="Arial" w:cs="Arial"/>
          <w:color w:val="000000" w:themeColor="text1"/>
          <w:sz w:val="22"/>
          <w:szCs w:val="22"/>
        </w:rPr>
        <w:t xml:space="preserve">could </w:t>
      </w:r>
      <w:r w:rsidR="004E1732" w:rsidRPr="00B16A56">
        <w:rPr>
          <w:rFonts w:ascii="Arial" w:hAnsi="Arial" w:cs="Arial"/>
          <w:color w:val="000000" w:themeColor="text1"/>
          <w:sz w:val="22"/>
          <w:szCs w:val="22"/>
        </w:rPr>
        <w:t>track the progress of students using vocal analysis software that allows me to objectively monitor each stude</w:t>
      </w:r>
      <w:r w:rsidR="003347D5" w:rsidRPr="00B16A56">
        <w:rPr>
          <w:rFonts w:ascii="Arial" w:hAnsi="Arial" w:cs="Arial"/>
          <w:color w:val="000000" w:themeColor="text1"/>
          <w:sz w:val="22"/>
          <w:szCs w:val="22"/>
        </w:rPr>
        <w:t>nt’s improvement</w:t>
      </w:r>
      <w:r w:rsidR="00CA6356" w:rsidRPr="00B16A56">
        <w:rPr>
          <w:rFonts w:ascii="Arial" w:hAnsi="Arial" w:cs="Arial"/>
          <w:color w:val="000000" w:themeColor="text1"/>
          <w:sz w:val="22"/>
          <w:szCs w:val="22"/>
        </w:rPr>
        <w:t xml:space="preserve"> over time, helping me adjust my teaching methods and curriculum to address specific </w:t>
      </w:r>
      <w:r w:rsidR="00BE7AD9" w:rsidRPr="00B16A56">
        <w:rPr>
          <w:rFonts w:ascii="Arial" w:hAnsi="Arial" w:cs="Arial"/>
          <w:color w:val="000000" w:themeColor="text1"/>
          <w:sz w:val="22"/>
          <w:szCs w:val="22"/>
        </w:rPr>
        <w:t xml:space="preserve">areas that need attention and adopt practices that yield the best results. </w:t>
      </w:r>
      <w:r w:rsidR="00204BF1" w:rsidRPr="00B16A56">
        <w:rPr>
          <w:rFonts w:ascii="Arial" w:hAnsi="Arial" w:cs="Arial"/>
          <w:color w:val="000000" w:themeColor="text1"/>
          <w:sz w:val="22"/>
          <w:szCs w:val="22"/>
        </w:rPr>
        <w:t xml:space="preserve">It can also provide data that reveals patterns and correlations </w:t>
      </w:r>
      <w:r w:rsidR="007366C0" w:rsidRPr="00B16A56">
        <w:rPr>
          <w:rFonts w:ascii="Arial" w:hAnsi="Arial" w:cs="Arial"/>
          <w:color w:val="000000" w:themeColor="text1"/>
          <w:sz w:val="22"/>
          <w:szCs w:val="22"/>
        </w:rPr>
        <w:t>to enhance the overall effectiveness of my coaching suc</w:t>
      </w:r>
      <w:r w:rsidR="005B09B0" w:rsidRPr="00B16A56">
        <w:rPr>
          <w:rFonts w:ascii="Arial" w:hAnsi="Arial" w:cs="Arial"/>
          <w:color w:val="000000" w:themeColor="text1"/>
          <w:sz w:val="22"/>
          <w:szCs w:val="22"/>
        </w:rPr>
        <w:t xml:space="preserve">h as </w:t>
      </w:r>
      <w:r w:rsidR="00D26F33" w:rsidRPr="00B16A56">
        <w:rPr>
          <w:rFonts w:ascii="Arial" w:hAnsi="Arial" w:cs="Arial"/>
          <w:color w:val="000000" w:themeColor="text1"/>
          <w:sz w:val="22"/>
          <w:szCs w:val="22"/>
        </w:rPr>
        <w:t>in analysing the</w:t>
      </w:r>
      <w:r w:rsidR="005B09B0" w:rsidRPr="00B16A56">
        <w:rPr>
          <w:rFonts w:ascii="Arial" w:hAnsi="Arial" w:cs="Arial"/>
          <w:color w:val="000000" w:themeColor="text1"/>
          <w:sz w:val="22"/>
          <w:szCs w:val="22"/>
        </w:rPr>
        <w:t xml:space="preserve"> relationship between practice frequency and performance improvement. </w:t>
      </w:r>
    </w:p>
    <w:p w14:paraId="00F56B04" w14:textId="5D8FFF11" w:rsidR="000F21B4" w:rsidRPr="002B0085" w:rsidRDefault="000F21B4" w:rsidP="002B0085">
      <w:pPr>
        <w:spacing w:line="360" w:lineRule="auto"/>
        <w:divId w:val="903568905"/>
        <w:rPr>
          <w:rFonts w:ascii="Arial" w:eastAsia="Times New Roman" w:hAnsi="Arial" w:cs="Arial"/>
          <w:color w:val="000000" w:themeColor="text1"/>
          <w:kern w:val="0"/>
          <w:sz w:val="22"/>
          <w:szCs w:val="22"/>
          <w14:ligatures w14:val="none"/>
        </w:rPr>
      </w:pPr>
      <w:r w:rsidRPr="00B16A56">
        <w:rPr>
          <w:rFonts w:ascii="Arial" w:hAnsi="Arial" w:cs="Arial"/>
          <w:color w:val="000000" w:themeColor="text1"/>
          <w:sz w:val="22"/>
          <w:szCs w:val="22"/>
        </w:rPr>
        <w:t>However,</w:t>
      </w:r>
      <w:r w:rsidR="00551DB8" w:rsidRPr="00B16A56">
        <w:rPr>
          <w:rFonts w:ascii="Arial" w:hAnsi="Arial" w:cs="Arial"/>
          <w:color w:val="000000" w:themeColor="text1"/>
          <w:sz w:val="22"/>
          <w:szCs w:val="22"/>
        </w:rPr>
        <w:t xml:space="preserve"> </w:t>
      </w:r>
      <w:r w:rsidR="00581FBA" w:rsidRPr="00B16A56">
        <w:rPr>
          <w:rFonts w:ascii="Arial" w:hAnsi="Arial" w:cs="Arial"/>
          <w:color w:val="000000" w:themeColor="text1"/>
          <w:sz w:val="22"/>
          <w:szCs w:val="22"/>
        </w:rPr>
        <w:t xml:space="preserve">quantitative research does have significant limitations. </w:t>
      </w:r>
      <w:r w:rsidR="00581FBA" w:rsidRPr="00B16A56">
        <w:rPr>
          <w:rFonts w:ascii="Arial" w:eastAsia="Times New Roman" w:hAnsi="Arial" w:cs="Arial"/>
          <w:color w:val="000000" w:themeColor="text1"/>
          <w:kern w:val="0"/>
          <w:sz w:val="22"/>
          <w:szCs w:val="22"/>
          <w14:ligatures w14:val="none"/>
        </w:rPr>
        <w:t xml:space="preserve">One issue with a typical quantitative research design is "a </w:t>
      </w:r>
      <w:r w:rsidR="004A1CB7" w:rsidRPr="00B16A56">
        <w:rPr>
          <w:rFonts w:ascii="Arial" w:eastAsia="Times New Roman" w:hAnsi="Arial" w:cs="Arial"/>
          <w:color w:val="000000" w:themeColor="text1"/>
          <w:kern w:val="0"/>
          <w:sz w:val="22"/>
          <w:szCs w:val="22"/>
          <w14:ligatures w14:val="none"/>
        </w:rPr>
        <w:t>prio</w:t>
      </w:r>
      <w:r w:rsidR="002C3DDA" w:rsidRPr="00B16A56">
        <w:rPr>
          <w:rFonts w:ascii="Arial" w:eastAsia="Times New Roman" w:hAnsi="Arial" w:cs="Arial"/>
          <w:color w:val="000000" w:themeColor="text1"/>
          <w:kern w:val="0"/>
          <w:sz w:val="22"/>
          <w:szCs w:val="22"/>
          <w14:ligatures w14:val="none"/>
        </w:rPr>
        <w:t>ri</w:t>
      </w:r>
      <w:r w:rsidR="00581FBA" w:rsidRPr="00B16A56">
        <w:rPr>
          <w:rFonts w:ascii="Arial" w:eastAsia="Times New Roman" w:hAnsi="Arial" w:cs="Arial"/>
          <w:color w:val="000000" w:themeColor="text1"/>
          <w:kern w:val="0"/>
          <w:sz w:val="22"/>
          <w:szCs w:val="22"/>
          <w14:ligatures w14:val="none"/>
        </w:rPr>
        <w:t xml:space="preserve"> researchers’ presumption” that the questions are relevant, intelligible, and capable of being answered, as well as that respondents are driven and capable of coming up with responses</w:t>
      </w:r>
      <w:r w:rsidR="006407F5" w:rsidRPr="00B16A56">
        <w:rPr>
          <w:rFonts w:ascii="Arial" w:eastAsia="Times New Roman" w:hAnsi="Arial" w:cs="Arial"/>
          <w:color w:val="000000" w:themeColor="text1"/>
          <w:kern w:val="0"/>
          <w:sz w:val="22"/>
          <w:szCs w:val="22"/>
          <w14:ligatures w14:val="none"/>
        </w:rPr>
        <w:t xml:space="preserve"> (</w:t>
      </w:r>
      <w:proofErr w:type="spellStart"/>
      <w:r w:rsidR="006407F5" w:rsidRPr="00B16A56">
        <w:rPr>
          <w:rFonts w:ascii="Arial" w:eastAsia="Times New Roman" w:hAnsi="Arial" w:cs="Arial"/>
          <w:color w:val="000000" w:themeColor="text1"/>
          <w:kern w:val="0"/>
          <w:sz w:val="22"/>
          <w:szCs w:val="22"/>
          <w14:ligatures w14:val="none"/>
        </w:rPr>
        <w:t>Macur</w:t>
      </w:r>
      <w:proofErr w:type="spellEnd"/>
      <w:r w:rsidR="006407F5" w:rsidRPr="00B16A56">
        <w:rPr>
          <w:rFonts w:ascii="Arial" w:eastAsia="Times New Roman" w:hAnsi="Arial" w:cs="Arial"/>
          <w:color w:val="000000" w:themeColor="text1"/>
          <w:kern w:val="0"/>
          <w:sz w:val="22"/>
          <w:szCs w:val="22"/>
          <w14:ligatures w14:val="none"/>
        </w:rPr>
        <w:t>, 2013)</w:t>
      </w:r>
      <w:r w:rsidR="00581FBA" w:rsidRPr="00B16A56">
        <w:rPr>
          <w:rFonts w:ascii="Arial" w:eastAsia="Times New Roman" w:hAnsi="Arial" w:cs="Arial"/>
          <w:color w:val="000000" w:themeColor="text1"/>
          <w:kern w:val="0"/>
          <w:sz w:val="22"/>
          <w:szCs w:val="22"/>
          <w14:ligatures w14:val="none"/>
        </w:rPr>
        <w:t>.</w:t>
      </w:r>
      <w:r w:rsidR="00DE077B" w:rsidRPr="00B16A56">
        <w:rPr>
          <w:rFonts w:ascii="Arial" w:eastAsia="Times New Roman" w:hAnsi="Arial" w:cs="Arial"/>
          <w:color w:val="000000" w:themeColor="text1"/>
          <w:kern w:val="0"/>
          <w:sz w:val="22"/>
          <w:szCs w:val="22"/>
          <w14:ligatures w14:val="none"/>
        </w:rPr>
        <w:t xml:space="preserve"> </w:t>
      </w:r>
      <w:r w:rsidR="00B65F34" w:rsidRPr="00B16A56">
        <w:rPr>
          <w:rFonts w:ascii="Arial" w:eastAsia="Times New Roman" w:hAnsi="Arial" w:cs="Arial"/>
          <w:color w:val="000000" w:themeColor="text1"/>
          <w:kern w:val="0"/>
          <w:sz w:val="22"/>
          <w:szCs w:val="22"/>
          <w14:ligatures w14:val="none"/>
        </w:rPr>
        <w:t xml:space="preserve">It </w:t>
      </w:r>
      <w:r w:rsidR="002D77DC" w:rsidRPr="00B16A56">
        <w:rPr>
          <w:rFonts w:ascii="Arial" w:eastAsia="Times New Roman" w:hAnsi="Arial" w:cs="Arial"/>
          <w:color w:val="000000" w:themeColor="text1"/>
          <w:kern w:val="0"/>
          <w:sz w:val="22"/>
          <w:szCs w:val="22"/>
          <w14:ligatures w14:val="none"/>
        </w:rPr>
        <w:t>can be</w:t>
      </w:r>
      <w:r w:rsidR="00B65F34" w:rsidRPr="00B16A56">
        <w:rPr>
          <w:rFonts w:ascii="Arial" w:eastAsia="Times New Roman" w:hAnsi="Arial" w:cs="Arial"/>
          <w:color w:val="000000" w:themeColor="text1"/>
          <w:kern w:val="0"/>
          <w:sz w:val="22"/>
          <w:szCs w:val="22"/>
          <w14:ligatures w14:val="none"/>
        </w:rPr>
        <w:t xml:space="preserve"> difficult to control fac</w:t>
      </w:r>
      <w:r w:rsidR="00C80571" w:rsidRPr="00B16A56">
        <w:rPr>
          <w:rFonts w:ascii="Arial" w:eastAsia="Times New Roman" w:hAnsi="Arial" w:cs="Arial"/>
          <w:color w:val="000000" w:themeColor="text1"/>
          <w:kern w:val="0"/>
          <w:sz w:val="22"/>
          <w:szCs w:val="22"/>
          <w14:ligatures w14:val="none"/>
        </w:rPr>
        <w:t>tors in quantitative research designs for example,</w:t>
      </w:r>
      <w:r w:rsidR="00A94CBE" w:rsidRPr="00B16A56">
        <w:rPr>
          <w:rFonts w:ascii="Arial" w:eastAsia="Times New Roman" w:hAnsi="Arial" w:cs="Arial"/>
          <w:color w:val="000000" w:themeColor="text1"/>
          <w:kern w:val="0"/>
          <w:sz w:val="22"/>
          <w:szCs w:val="22"/>
          <w14:ligatures w14:val="none"/>
        </w:rPr>
        <w:t xml:space="preserve"> </w:t>
      </w:r>
      <w:r w:rsidR="00C80571" w:rsidRPr="00B16A56">
        <w:rPr>
          <w:rFonts w:ascii="Arial" w:eastAsia="Times New Roman" w:hAnsi="Arial" w:cs="Arial"/>
          <w:color w:val="000000" w:themeColor="text1"/>
          <w:kern w:val="0"/>
          <w:sz w:val="22"/>
          <w:szCs w:val="22"/>
          <w14:ligatures w14:val="none"/>
        </w:rPr>
        <w:t xml:space="preserve">the </w:t>
      </w:r>
      <w:r w:rsidR="009529CB" w:rsidRPr="00B16A56">
        <w:rPr>
          <w:rFonts w:ascii="Arial" w:eastAsia="Times New Roman" w:hAnsi="Arial" w:cs="Arial"/>
          <w:color w:val="000000" w:themeColor="text1"/>
          <w:kern w:val="0"/>
          <w:sz w:val="22"/>
          <w:szCs w:val="22"/>
          <w14:ligatures w14:val="none"/>
        </w:rPr>
        <w:t>i</w:t>
      </w:r>
      <w:r w:rsidR="0065534F" w:rsidRPr="00B16A56">
        <w:rPr>
          <w:rFonts w:ascii="Arial" w:eastAsia="Times New Roman" w:hAnsi="Arial" w:cs="Arial"/>
          <w:color w:val="000000" w:themeColor="text1"/>
          <w:kern w:val="0"/>
          <w:sz w:val="22"/>
          <w:szCs w:val="22"/>
          <w14:ligatures w14:val="none"/>
        </w:rPr>
        <w:t xml:space="preserve">nability to </w:t>
      </w:r>
      <w:r w:rsidR="00FE679E" w:rsidRPr="00B16A56">
        <w:rPr>
          <w:rFonts w:ascii="Arial" w:eastAsia="Times New Roman" w:hAnsi="Arial" w:cs="Arial"/>
          <w:color w:val="000000" w:themeColor="text1"/>
          <w:kern w:val="0"/>
          <w:sz w:val="22"/>
          <w:szCs w:val="22"/>
          <w14:ligatures w14:val="none"/>
        </w:rPr>
        <w:t xml:space="preserve">properly manage </w:t>
      </w:r>
      <w:r w:rsidR="00F55AEE" w:rsidRPr="00B16A56">
        <w:rPr>
          <w:rFonts w:ascii="Arial" w:eastAsia="Times New Roman" w:hAnsi="Arial" w:cs="Arial"/>
          <w:color w:val="000000" w:themeColor="text1"/>
          <w:kern w:val="0"/>
          <w:sz w:val="22"/>
          <w:szCs w:val="22"/>
          <w14:ligatures w14:val="none"/>
        </w:rPr>
        <w:t xml:space="preserve">the </w:t>
      </w:r>
      <w:r w:rsidR="00B773ED" w:rsidRPr="00B16A56">
        <w:rPr>
          <w:rFonts w:ascii="Arial" w:eastAsia="Times New Roman" w:hAnsi="Arial" w:cs="Arial"/>
          <w:color w:val="000000" w:themeColor="text1"/>
          <w:kern w:val="0"/>
          <w:sz w:val="22"/>
          <w:szCs w:val="22"/>
          <w14:ligatures w14:val="none"/>
        </w:rPr>
        <w:t>assignment of participants to experiment or control groups</w:t>
      </w:r>
      <w:r w:rsidR="00834044" w:rsidRPr="00B16A56">
        <w:rPr>
          <w:rFonts w:ascii="Arial" w:eastAsia="Times New Roman" w:hAnsi="Arial" w:cs="Arial"/>
          <w:color w:val="000000" w:themeColor="text1"/>
          <w:kern w:val="0"/>
          <w:sz w:val="22"/>
          <w:szCs w:val="22"/>
          <w14:ligatures w14:val="none"/>
        </w:rPr>
        <w:t>,</w:t>
      </w:r>
      <w:r w:rsidR="00D025C1" w:rsidRPr="00B16A56">
        <w:rPr>
          <w:rFonts w:ascii="Arial" w:eastAsia="Times New Roman" w:hAnsi="Arial" w:cs="Arial"/>
          <w:color w:val="000000" w:themeColor="text1"/>
          <w:kern w:val="0"/>
          <w:sz w:val="22"/>
          <w:szCs w:val="22"/>
          <w14:ligatures w14:val="none"/>
        </w:rPr>
        <w:t xml:space="preserve"> insufficient sample sizes </w:t>
      </w:r>
      <w:r w:rsidR="00B4705B" w:rsidRPr="00B16A56">
        <w:rPr>
          <w:rFonts w:ascii="Arial" w:eastAsia="Times New Roman" w:hAnsi="Arial" w:cs="Arial"/>
          <w:color w:val="000000" w:themeColor="text1"/>
          <w:kern w:val="0"/>
          <w:sz w:val="22"/>
          <w:szCs w:val="22"/>
          <w14:ligatures w14:val="none"/>
        </w:rPr>
        <w:t>etc (</w:t>
      </w:r>
      <w:proofErr w:type="spellStart"/>
      <w:r w:rsidR="00B4705B" w:rsidRPr="00B16A56">
        <w:rPr>
          <w:rFonts w:ascii="Arial" w:eastAsia="Times New Roman" w:hAnsi="Arial" w:cs="Arial"/>
          <w:color w:val="000000" w:themeColor="text1"/>
          <w:kern w:val="0"/>
          <w:sz w:val="22"/>
          <w:szCs w:val="22"/>
          <w14:ligatures w14:val="none"/>
        </w:rPr>
        <w:t>Gray</w:t>
      </w:r>
      <w:proofErr w:type="spellEnd"/>
      <w:r w:rsidR="00B4705B" w:rsidRPr="00B16A56">
        <w:rPr>
          <w:rFonts w:ascii="Arial" w:eastAsia="Times New Roman" w:hAnsi="Arial" w:cs="Arial"/>
          <w:color w:val="000000" w:themeColor="text1"/>
          <w:kern w:val="0"/>
          <w:sz w:val="22"/>
          <w:szCs w:val="22"/>
          <w14:ligatures w14:val="none"/>
        </w:rPr>
        <w:t>, 201</w:t>
      </w:r>
      <w:r w:rsidR="002D77DC" w:rsidRPr="00B16A56">
        <w:rPr>
          <w:rFonts w:ascii="Arial" w:eastAsia="Times New Roman" w:hAnsi="Arial" w:cs="Arial"/>
          <w:color w:val="000000" w:themeColor="text1"/>
          <w:kern w:val="0"/>
          <w:sz w:val="22"/>
          <w:szCs w:val="22"/>
          <w14:ligatures w14:val="none"/>
        </w:rPr>
        <w:t>8).</w:t>
      </w:r>
    </w:p>
    <w:p w14:paraId="124922C6" w14:textId="01F10DF4" w:rsidR="002B0085" w:rsidRPr="00B16A56" w:rsidRDefault="000F21B4" w:rsidP="002B0085">
      <w:pPr>
        <w:spacing w:after="0"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In my practice, quantitative research could provide </w:t>
      </w:r>
      <w:r w:rsidR="00884CBD" w:rsidRPr="00B16A56">
        <w:rPr>
          <w:rFonts w:ascii="Arial" w:hAnsi="Arial" w:cs="Arial"/>
          <w:color w:val="000000" w:themeColor="text1"/>
          <w:sz w:val="22"/>
          <w:szCs w:val="22"/>
        </w:rPr>
        <w:t xml:space="preserve">valuable, objective data but also lacks the contextual understanding needed for the student’s experience. </w:t>
      </w:r>
      <w:r w:rsidR="007A25ED" w:rsidRPr="00B16A56">
        <w:rPr>
          <w:rFonts w:ascii="Arial" w:hAnsi="Arial" w:cs="Arial"/>
          <w:color w:val="000000" w:themeColor="text1"/>
          <w:sz w:val="22"/>
          <w:szCs w:val="22"/>
        </w:rPr>
        <w:t>Focusing too heavily on quantitative metrics can lead to an overemphasis on measurable aspects of performance at the expense of creativity and emotional expression. It also limits the insight into the individual students' personal experiences, motivations, and challenges, not adapting well to the dynamic and subjective nature of vocal coaching.</w:t>
      </w:r>
    </w:p>
    <w:p w14:paraId="5D454FE4" w14:textId="7A58F17D" w:rsidR="00037EDE" w:rsidRPr="00B16A56" w:rsidRDefault="003B1A88" w:rsidP="00B16A56">
      <w:pPr>
        <w:spacing w:after="0"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rPr>
        <w:t xml:space="preserve">To mitigate these limitations, it is beneficial to balance qualitative methods with quantitative approaches. Combining both can provide a more holistic understanding of </w:t>
      </w:r>
      <w:r w:rsidR="00E3030E" w:rsidRPr="00B16A56">
        <w:rPr>
          <w:rFonts w:ascii="Arial" w:eastAsia="Times New Roman" w:hAnsi="Arial" w:cs="Arial"/>
          <w:color w:val="000000" w:themeColor="text1"/>
          <w:sz w:val="22"/>
          <w:szCs w:val="22"/>
        </w:rPr>
        <w:t>a</w:t>
      </w:r>
      <w:r w:rsidRPr="00B16A56">
        <w:rPr>
          <w:rFonts w:ascii="Arial" w:eastAsia="Times New Roman" w:hAnsi="Arial" w:cs="Arial"/>
          <w:color w:val="000000" w:themeColor="text1"/>
          <w:sz w:val="22"/>
          <w:szCs w:val="22"/>
        </w:rPr>
        <w:t xml:space="preserve"> students' progress and experiences</w:t>
      </w:r>
      <w:r w:rsidR="00D02B82" w:rsidRPr="00B16A56">
        <w:rPr>
          <w:rFonts w:ascii="Arial" w:eastAsia="Times New Roman" w:hAnsi="Arial" w:cs="Arial"/>
          <w:color w:val="000000" w:themeColor="text1"/>
          <w:sz w:val="22"/>
          <w:szCs w:val="22"/>
        </w:rPr>
        <w:t xml:space="preserve"> and </w:t>
      </w:r>
      <w:r w:rsidR="006C1E63" w:rsidRPr="00B16A56">
        <w:rPr>
          <w:rFonts w:ascii="Arial" w:hAnsi="Arial" w:cs="Arial"/>
          <w:color w:val="000000" w:themeColor="text1"/>
          <w:sz w:val="22"/>
          <w:szCs w:val="22"/>
        </w:rPr>
        <w:t>can ensure a comprehensive and nuanced approach to vocal coaching that addresses both measurable outcomes and the rich, subjective experiences of students.</w:t>
      </w:r>
    </w:p>
    <w:p w14:paraId="70675745" w14:textId="77777777" w:rsidR="00E64573" w:rsidRDefault="00E64573"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 xml:space="preserve">Further along this essay, I will explore the research methods associated with qualitative and quantitative research and examples of the use of these methods and methodologies in my practice to critically evaluate and determine which would be most suitable. </w:t>
      </w:r>
    </w:p>
    <w:p w14:paraId="55E101FC" w14:textId="77777777" w:rsidR="00F37683" w:rsidRPr="00B16A56" w:rsidRDefault="00F37683" w:rsidP="00B16A56">
      <w:pPr>
        <w:spacing w:line="360" w:lineRule="auto"/>
        <w:rPr>
          <w:rFonts w:ascii="Arial" w:hAnsi="Arial" w:cs="Arial"/>
          <w:color w:val="000000" w:themeColor="text1"/>
          <w:sz w:val="22"/>
          <w:szCs w:val="22"/>
        </w:rPr>
      </w:pPr>
    </w:p>
    <w:p w14:paraId="3B852311" w14:textId="77777777" w:rsidR="00E64573" w:rsidRPr="00B16A56" w:rsidRDefault="00E64573" w:rsidP="001050C5">
      <w:pPr>
        <w:pStyle w:val="Heading1"/>
      </w:pPr>
      <w:bookmarkStart w:id="9" w:name="_Toc168324069"/>
      <w:r w:rsidRPr="00B16A56">
        <w:t>Research Designs</w:t>
      </w:r>
      <w:bookmarkEnd w:id="9"/>
    </w:p>
    <w:p w14:paraId="6B8E6F9B" w14:textId="56A5D64A" w:rsidR="006602F9" w:rsidRDefault="00C15B80" w:rsidP="00F37683">
      <w:pPr>
        <w:spacing w:after="0" w:line="360" w:lineRule="auto"/>
        <w:divId w:val="2066293144"/>
        <w:rPr>
          <w:rFonts w:ascii="Arial" w:eastAsia="Times New Roman" w:hAnsi="Arial" w:cs="Arial"/>
          <w:color w:val="000000" w:themeColor="text1"/>
          <w:kern w:val="0"/>
          <w:sz w:val="22"/>
          <w:szCs w:val="22"/>
          <w14:ligatures w14:val="none"/>
        </w:rPr>
      </w:pPr>
      <w:r w:rsidRPr="00C15B80">
        <w:rPr>
          <w:rFonts w:ascii="Arial" w:eastAsia="Times New Roman" w:hAnsi="Arial" w:cs="Arial"/>
          <w:color w:val="000000" w:themeColor="text1"/>
          <w:kern w:val="0"/>
          <w:sz w:val="22"/>
          <w:szCs w:val="22"/>
          <w14:ligatures w14:val="none"/>
        </w:rPr>
        <w:t>The design of the study is one of the most crucial phases in the research process. A research design is a road map that outlines the steps a study will take to get from its goals and questions to its conclusions. It is a thorough planning procedure that gathers and examines facts to deepen our understanding of a certain subject</w:t>
      </w:r>
      <w:r w:rsidRPr="00B16A56">
        <w:rPr>
          <w:rFonts w:ascii="Arial" w:eastAsia="Times New Roman" w:hAnsi="Arial" w:cs="Arial"/>
          <w:color w:val="000000" w:themeColor="text1"/>
          <w:kern w:val="0"/>
          <w:sz w:val="22"/>
          <w:szCs w:val="22"/>
          <w14:ligatures w14:val="none"/>
        </w:rPr>
        <w:t xml:space="preserve"> (A</w:t>
      </w:r>
      <w:r w:rsidR="00031F51" w:rsidRPr="00B16A56">
        <w:rPr>
          <w:rFonts w:ascii="Arial" w:eastAsia="Times New Roman" w:hAnsi="Arial" w:cs="Arial"/>
          <w:color w:val="000000" w:themeColor="text1"/>
          <w:kern w:val="0"/>
          <w:sz w:val="22"/>
          <w:szCs w:val="22"/>
          <w14:ligatures w14:val="none"/>
        </w:rPr>
        <w:t xml:space="preserve">butabenjeh and Jaradat, </w:t>
      </w:r>
      <w:r w:rsidR="00B24C2A" w:rsidRPr="00B16A56">
        <w:rPr>
          <w:rFonts w:ascii="Arial" w:eastAsia="Times New Roman" w:hAnsi="Arial" w:cs="Arial"/>
          <w:color w:val="000000" w:themeColor="text1"/>
          <w:kern w:val="0"/>
          <w:sz w:val="22"/>
          <w:szCs w:val="22"/>
          <w14:ligatures w14:val="none"/>
        </w:rPr>
        <w:t>2018)</w:t>
      </w:r>
      <w:r w:rsidRPr="00C15B80">
        <w:rPr>
          <w:rFonts w:ascii="Arial" w:eastAsia="Times New Roman" w:hAnsi="Arial" w:cs="Arial"/>
          <w:color w:val="000000" w:themeColor="text1"/>
          <w:kern w:val="0"/>
          <w:sz w:val="22"/>
          <w:szCs w:val="22"/>
          <w14:ligatures w14:val="none"/>
        </w:rPr>
        <w:t>.</w:t>
      </w:r>
    </w:p>
    <w:p w14:paraId="1EA2011D" w14:textId="77777777" w:rsidR="004538E8" w:rsidRPr="00F37683" w:rsidRDefault="004538E8" w:rsidP="00F37683">
      <w:pPr>
        <w:spacing w:after="0" w:line="360" w:lineRule="auto"/>
        <w:divId w:val="2066293144"/>
        <w:rPr>
          <w:rFonts w:ascii="Arial" w:eastAsia="Times New Roman" w:hAnsi="Arial" w:cs="Arial"/>
          <w:color w:val="000000" w:themeColor="text1"/>
          <w:kern w:val="0"/>
          <w:sz w:val="22"/>
          <w:szCs w:val="22"/>
          <w14:ligatures w14:val="none"/>
        </w:rPr>
      </w:pPr>
    </w:p>
    <w:p w14:paraId="7D9F1BF6" w14:textId="77777777" w:rsidR="00E64573" w:rsidRPr="00B16A56" w:rsidRDefault="00E64573" w:rsidP="001050C5">
      <w:pPr>
        <w:pStyle w:val="Heading2"/>
      </w:pPr>
      <w:bookmarkStart w:id="10" w:name="_Toc168324070"/>
      <w:r w:rsidRPr="00B16A56">
        <w:t>Case studies</w:t>
      </w:r>
      <w:bookmarkEnd w:id="10"/>
    </w:p>
    <w:p w14:paraId="3ECDC385" w14:textId="3683A81D" w:rsidR="007D186D" w:rsidRPr="00B16A56" w:rsidRDefault="00EE1340" w:rsidP="00B16A56">
      <w:pPr>
        <w:spacing w:line="360" w:lineRule="auto"/>
        <w:divId w:val="1627544003"/>
        <w:rPr>
          <w:rFonts w:ascii="Arial" w:eastAsia="Times New Roman" w:hAnsi="Arial" w:cs="Arial"/>
          <w:color w:val="000000" w:themeColor="text1"/>
          <w:kern w:val="0"/>
          <w:sz w:val="22"/>
          <w:szCs w:val="22"/>
          <w14:ligatures w14:val="none"/>
        </w:rPr>
      </w:pPr>
      <w:r w:rsidRPr="00B16A56">
        <w:rPr>
          <w:rFonts w:ascii="Arial" w:hAnsi="Arial" w:cs="Arial"/>
          <w:color w:val="000000" w:themeColor="text1"/>
          <w:sz w:val="22"/>
          <w:szCs w:val="22"/>
        </w:rPr>
        <w:t xml:space="preserve">Case studies are useful for small-scale research projects. </w:t>
      </w:r>
      <w:r w:rsidR="00475175" w:rsidRPr="00B16A56">
        <w:rPr>
          <w:rFonts w:ascii="Arial" w:eastAsia="Times New Roman" w:hAnsi="Arial" w:cs="Arial"/>
          <w:color w:val="000000" w:themeColor="text1"/>
          <w:kern w:val="0"/>
          <w:sz w:val="22"/>
          <w:szCs w:val="22"/>
          <w14:ligatures w14:val="none"/>
        </w:rPr>
        <w:t xml:space="preserve">The use of case studies as a method for social research differs from their use in courses in that the </w:t>
      </w:r>
      <w:r w:rsidR="00AA335D" w:rsidRPr="00B16A56">
        <w:rPr>
          <w:rFonts w:ascii="Arial" w:eastAsia="Times New Roman" w:hAnsi="Arial" w:cs="Arial"/>
          <w:color w:val="000000" w:themeColor="text1"/>
          <w:kern w:val="0"/>
          <w:sz w:val="22"/>
          <w:szCs w:val="22"/>
          <w14:ligatures w14:val="none"/>
        </w:rPr>
        <w:t>former</w:t>
      </w:r>
      <w:r w:rsidR="00475175" w:rsidRPr="00B16A56">
        <w:rPr>
          <w:rFonts w:ascii="Arial" w:eastAsia="Times New Roman" w:hAnsi="Arial" w:cs="Arial"/>
          <w:color w:val="000000" w:themeColor="text1"/>
          <w:kern w:val="0"/>
          <w:sz w:val="22"/>
          <w:szCs w:val="22"/>
          <w14:ligatures w14:val="none"/>
        </w:rPr>
        <w:t xml:space="preserve"> explicitly acknowledges an underlying methodological philosophy about how we know the social world and links it to a corpus of theory and practice in the literature</w:t>
      </w:r>
      <w:r w:rsidR="00AA335D" w:rsidRPr="00B16A56">
        <w:rPr>
          <w:rFonts w:ascii="Arial" w:eastAsia="Times New Roman" w:hAnsi="Arial" w:cs="Arial"/>
          <w:color w:val="000000" w:themeColor="text1"/>
          <w:kern w:val="0"/>
          <w:sz w:val="22"/>
          <w:szCs w:val="22"/>
          <w14:ligatures w14:val="none"/>
        </w:rPr>
        <w:t xml:space="preserve"> (</w:t>
      </w:r>
      <w:proofErr w:type="spellStart"/>
      <w:r w:rsidR="00AA335D" w:rsidRPr="00B16A56">
        <w:rPr>
          <w:rFonts w:ascii="Arial" w:eastAsia="Times New Roman" w:hAnsi="Arial" w:cs="Arial"/>
          <w:color w:val="000000" w:themeColor="text1"/>
          <w:kern w:val="0"/>
          <w:sz w:val="22"/>
          <w:szCs w:val="22"/>
          <w14:ligatures w14:val="none"/>
        </w:rPr>
        <w:t>Blaxter</w:t>
      </w:r>
      <w:proofErr w:type="spellEnd"/>
      <w:r w:rsidR="00AA335D" w:rsidRPr="00B16A56">
        <w:rPr>
          <w:rFonts w:ascii="Arial" w:eastAsia="Times New Roman" w:hAnsi="Arial" w:cs="Arial"/>
          <w:color w:val="000000" w:themeColor="text1"/>
          <w:kern w:val="0"/>
          <w:sz w:val="22"/>
          <w:szCs w:val="22"/>
          <w14:ligatures w14:val="none"/>
        </w:rPr>
        <w:t>, 2010)</w:t>
      </w:r>
      <w:r w:rsidR="00475175" w:rsidRPr="00B16A56">
        <w:rPr>
          <w:rFonts w:ascii="Arial" w:eastAsia="Times New Roman" w:hAnsi="Arial" w:cs="Arial"/>
          <w:color w:val="000000" w:themeColor="text1"/>
          <w:kern w:val="0"/>
          <w:sz w:val="22"/>
          <w:szCs w:val="22"/>
          <w14:ligatures w14:val="none"/>
        </w:rPr>
        <w:t>.</w:t>
      </w:r>
      <w:r w:rsidR="00442998" w:rsidRPr="00B16A56">
        <w:rPr>
          <w:rFonts w:ascii="Arial" w:eastAsia="Times New Roman" w:hAnsi="Arial" w:cs="Arial"/>
          <w:color w:val="000000" w:themeColor="text1"/>
          <w:kern w:val="0"/>
          <w:sz w:val="22"/>
          <w:szCs w:val="22"/>
          <w14:ligatures w14:val="none"/>
        </w:rPr>
        <w:t xml:space="preserve"> </w:t>
      </w:r>
      <w:r w:rsidR="00E53A42" w:rsidRPr="00B16A56">
        <w:rPr>
          <w:rFonts w:ascii="Arial" w:eastAsia="Times New Roman" w:hAnsi="Arial" w:cs="Arial"/>
          <w:color w:val="000000" w:themeColor="text1"/>
          <w:kern w:val="0"/>
          <w:sz w:val="22"/>
          <w:szCs w:val="22"/>
          <w14:ligatures w14:val="none"/>
        </w:rPr>
        <w:t>Its goal is to examine and convey an example in a way that is more valuable than it initially appears, such as by highlighting ideas that may be used more broadly or by illuminating issues with practice or policy (</w:t>
      </w:r>
      <w:proofErr w:type="spellStart"/>
      <w:r w:rsidR="00E53A42" w:rsidRPr="00B16A56">
        <w:rPr>
          <w:rFonts w:ascii="Arial" w:eastAsia="Times New Roman" w:hAnsi="Arial" w:cs="Arial"/>
          <w:color w:val="000000" w:themeColor="text1"/>
          <w:kern w:val="0"/>
          <w:sz w:val="22"/>
          <w:szCs w:val="22"/>
          <w14:ligatures w14:val="none"/>
        </w:rPr>
        <w:t>Costley</w:t>
      </w:r>
      <w:proofErr w:type="spellEnd"/>
      <w:r w:rsidR="007D3E8B" w:rsidRPr="00B16A56">
        <w:rPr>
          <w:rFonts w:ascii="Arial" w:eastAsia="Times New Roman" w:hAnsi="Arial" w:cs="Arial"/>
          <w:color w:val="000000" w:themeColor="text1"/>
          <w:kern w:val="0"/>
          <w:sz w:val="22"/>
          <w:szCs w:val="22"/>
          <w14:ligatures w14:val="none"/>
        </w:rPr>
        <w:t xml:space="preserve"> et al, 2010).</w:t>
      </w:r>
      <w:r w:rsidR="00230971" w:rsidRPr="00B16A56">
        <w:rPr>
          <w:rFonts w:ascii="Arial" w:eastAsia="Times New Roman" w:hAnsi="Arial" w:cs="Arial"/>
          <w:color w:val="000000" w:themeColor="text1"/>
          <w:kern w:val="0"/>
          <w:sz w:val="22"/>
          <w:szCs w:val="22"/>
          <w14:ligatures w14:val="none"/>
        </w:rPr>
        <w:t xml:space="preserve"> In most cases, case studies</w:t>
      </w:r>
      <w:r w:rsidR="00E630CC" w:rsidRPr="00B16A56">
        <w:rPr>
          <w:rFonts w:ascii="Arial" w:eastAsia="Times New Roman" w:hAnsi="Arial" w:cs="Arial"/>
          <w:color w:val="000000" w:themeColor="text1"/>
          <w:kern w:val="0"/>
          <w:sz w:val="22"/>
          <w:szCs w:val="22"/>
          <w14:ligatures w14:val="none"/>
        </w:rPr>
        <w:t xml:space="preserve"> </w:t>
      </w:r>
      <w:r w:rsidR="000F5619" w:rsidRPr="00B16A56">
        <w:rPr>
          <w:rFonts w:ascii="Arial" w:eastAsia="Times New Roman" w:hAnsi="Arial" w:cs="Arial"/>
          <w:color w:val="000000" w:themeColor="text1"/>
          <w:kern w:val="0"/>
          <w:sz w:val="22"/>
          <w:szCs w:val="22"/>
          <w14:ligatures w14:val="none"/>
        </w:rPr>
        <w:t>(</w:t>
      </w:r>
      <w:r w:rsidR="00E630CC" w:rsidRPr="00B16A56">
        <w:rPr>
          <w:rFonts w:ascii="Arial" w:eastAsia="Times New Roman" w:hAnsi="Arial" w:cs="Arial"/>
          <w:color w:val="000000" w:themeColor="text1"/>
          <w:kern w:val="0"/>
          <w:sz w:val="22"/>
          <w:szCs w:val="22"/>
          <w14:ligatures w14:val="none"/>
        </w:rPr>
        <w:t>eit</w:t>
      </w:r>
      <w:r w:rsidR="000F5619" w:rsidRPr="00B16A56">
        <w:rPr>
          <w:rFonts w:ascii="Arial" w:eastAsia="Times New Roman" w:hAnsi="Arial" w:cs="Arial"/>
          <w:color w:val="000000" w:themeColor="text1"/>
          <w:kern w:val="0"/>
          <w:sz w:val="22"/>
          <w:szCs w:val="22"/>
          <w14:ligatures w14:val="none"/>
        </w:rPr>
        <w:t>her applied as a qualitative or quantitative approach)</w:t>
      </w:r>
      <w:r w:rsidR="00230971" w:rsidRPr="00B16A56">
        <w:rPr>
          <w:rFonts w:ascii="Arial" w:eastAsia="Times New Roman" w:hAnsi="Arial" w:cs="Arial"/>
          <w:color w:val="000000" w:themeColor="text1"/>
          <w:kern w:val="0"/>
          <w:sz w:val="22"/>
          <w:szCs w:val="22"/>
          <w14:ligatures w14:val="none"/>
        </w:rPr>
        <w:t xml:space="preserve"> integrate data gathering techniques from several sources, such as participant observation, surveys, interviews, and archives</w:t>
      </w:r>
      <w:r w:rsidR="000F5619" w:rsidRPr="00B16A56">
        <w:rPr>
          <w:rFonts w:ascii="Arial" w:eastAsia="Times New Roman" w:hAnsi="Arial" w:cs="Arial"/>
          <w:color w:val="000000" w:themeColor="text1"/>
          <w:kern w:val="0"/>
          <w:sz w:val="22"/>
          <w:szCs w:val="22"/>
          <w14:ligatures w14:val="none"/>
        </w:rPr>
        <w:t xml:space="preserve"> (Dooley, 2002)</w:t>
      </w:r>
      <w:r w:rsidR="00656074" w:rsidRPr="00B16A56">
        <w:rPr>
          <w:rFonts w:ascii="Arial" w:eastAsia="Times New Roman" w:hAnsi="Arial" w:cs="Arial"/>
          <w:color w:val="000000" w:themeColor="text1"/>
          <w:kern w:val="0"/>
          <w:sz w:val="22"/>
          <w:szCs w:val="22"/>
          <w14:ligatures w14:val="none"/>
        </w:rPr>
        <w:t>.</w:t>
      </w:r>
    </w:p>
    <w:p w14:paraId="5C00B5EF" w14:textId="77777777" w:rsidR="00E64573" w:rsidRPr="00B16A56" w:rsidRDefault="00E64573" w:rsidP="001050C5">
      <w:pPr>
        <w:pStyle w:val="Heading2"/>
      </w:pPr>
      <w:bookmarkStart w:id="11" w:name="_Toc168324071"/>
      <w:r w:rsidRPr="00B16A56">
        <w:t>Experiment</w:t>
      </w:r>
      <w:bookmarkEnd w:id="11"/>
    </w:p>
    <w:p w14:paraId="313CFE46" w14:textId="51073783" w:rsidR="00EC6E98" w:rsidRPr="00B16A56" w:rsidRDefault="00EC6E98"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For the sta</w:t>
      </w:r>
      <w:r w:rsidR="00951A9E" w:rsidRPr="00B16A56">
        <w:rPr>
          <w:rFonts w:ascii="Arial" w:hAnsi="Arial" w:cs="Arial"/>
          <w:color w:val="000000" w:themeColor="text1"/>
          <w:sz w:val="22"/>
          <w:szCs w:val="22"/>
        </w:rPr>
        <w:t xml:space="preserve">ndard scientific experiment, </w:t>
      </w:r>
      <w:r w:rsidR="005709FD" w:rsidRPr="00B16A56">
        <w:rPr>
          <w:rFonts w:ascii="Arial" w:hAnsi="Arial" w:cs="Arial"/>
          <w:color w:val="000000" w:themeColor="text1"/>
          <w:sz w:val="22"/>
          <w:szCs w:val="22"/>
        </w:rPr>
        <w:t>participants</w:t>
      </w:r>
      <w:r w:rsidR="00951A9E" w:rsidRPr="00B16A56">
        <w:rPr>
          <w:rFonts w:ascii="Arial" w:hAnsi="Arial" w:cs="Arial"/>
          <w:color w:val="000000" w:themeColor="text1"/>
          <w:sz w:val="22"/>
          <w:szCs w:val="22"/>
        </w:rPr>
        <w:t xml:space="preserve"> are chosen at random and assigned to either a control group or an experiment</w:t>
      </w:r>
      <w:r w:rsidR="005F7B20" w:rsidRPr="00B16A56">
        <w:rPr>
          <w:rFonts w:ascii="Arial" w:hAnsi="Arial" w:cs="Arial"/>
          <w:color w:val="000000" w:themeColor="text1"/>
          <w:sz w:val="22"/>
          <w:szCs w:val="22"/>
        </w:rPr>
        <w:t xml:space="preserve">al group. </w:t>
      </w:r>
      <w:r w:rsidR="005D5713" w:rsidRPr="00B16A56">
        <w:rPr>
          <w:rFonts w:ascii="Arial" w:hAnsi="Arial" w:cs="Arial"/>
          <w:color w:val="000000" w:themeColor="text1"/>
          <w:sz w:val="22"/>
          <w:szCs w:val="22"/>
        </w:rPr>
        <w:t xml:space="preserve">The experimental group is </w:t>
      </w:r>
      <w:r w:rsidR="00CC37B5" w:rsidRPr="00B16A56">
        <w:rPr>
          <w:rFonts w:ascii="Arial" w:hAnsi="Arial" w:cs="Arial"/>
          <w:color w:val="000000" w:themeColor="text1"/>
          <w:sz w:val="22"/>
          <w:szCs w:val="22"/>
        </w:rPr>
        <w:t xml:space="preserve">given some sort of treatment that is not administered to the control group and the outcomes of both groups are compared. </w:t>
      </w:r>
      <w:r w:rsidR="00395564" w:rsidRPr="00B16A56">
        <w:rPr>
          <w:rFonts w:ascii="Arial" w:hAnsi="Arial" w:cs="Arial"/>
          <w:color w:val="000000" w:themeColor="text1"/>
          <w:sz w:val="22"/>
          <w:szCs w:val="22"/>
        </w:rPr>
        <w:t>The res</w:t>
      </w:r>
      <w:r w:rsidR="00091131" w:rsidRPr="00B16A56">
        <w:rPr>
          <w:rFonts w:ascii="Arial" w:hAnsi="Arial" w:cs="Arial"/>
          <w:color w:val="000000" w:themeColor="text1"/>
          <w:sz w:val="22"/>
          <w:szCs w:val="22"/>
        </w:rPr>
        <w:t xml:space="preserve">earcher controls the independent variable and observes its </w:t>
      </w:r>
      <w:r w:rsidR="00C70A0E" w:rsidRPr="00B16A56">
        <w:rPr>
          <w:rFonts w:ascii="Arial" w:hAnsi="Arial" w:cs="Arial"/>
          <w:color w:val="000000" w:themeColor="text1"/>
          <w:sz w:val="22"/>
          <w:szCs w:val="22"/>
        </w:rPr>
        <w:t>impact</w:t>
      </w:r>
      <w:r w:rsidR="00091131" w:rsidRPr="00B16A56">
        <w:rPr>
          <w:rFonts w:ascii="Arial" w:hAnsi="Arial" w:cs="Arial"/>
          <w:color w:val="000000" w:themeColor="text1"/>
          <w:sz w:val="22"/>
          <w:szCs w:val="22"/>
        </w:rPr>
        <w:t xml:space="preserve"> on </w:t>
      </w:r>
      <w:r w:rsidR="00C70A0E" w:rsidRPr="00B16A56">
        <w:rPr>
          <w:rFonts w:ascii="Arial" w:hAnsi="Arial" w:cs="Arial"/>
          <w:color w:val="000000" w:themeColor="text1"/>
          <w:sz w:val="22"/>
          <w:szCs w:val="22"/>
        </w:rPr>
        <w:t>the dependent variable</w:t>
      </w:r>
      <w:r w:rsidR="00C144FE" w:rsidRPr="00B16A56">
        <w:rPr>
          <w:rFonts w:ascii="Arial" w:hAnsi="Arial" w:cs="Arial"/>
          <w:color w:val="000000" w:themeColor="text1"/>
          <w:sz w:val="22"/>
          <w:szCs w:val="22"/>
        </w:rPr>
        <w:t>. (</w:t>
      </w:r>
      <w:proofErr w:type="spellStart"/>
      <w:r w:rsidR="00C144FE" w:rsidRPr="00B16A56">
        <w:rPr>
          <w:rFonts w:ascii="Arial" w:hAnsi="Arial" w:cs="Arial"/>
          <w:color w:val="000000" w:themeColor="text1"/>
          <w:sz w:val="22"/>
          <w:szCs w:val="22"/>
        </w:rPr>
        <w:t>Gray</w:t>
      </w:r>
      <w:proofErr w:type="spellEnd"/>
      <w:r w:rsidR="00C144FE" w:rsidRPr="00B16A56">
        <w:rPr>
          <w:rFonts w:ascii="Arial" w:hAnsi="Arial" w:cs="Arial"/>
          <w:color w:val="000000" w:themeColor="text1"/>
          <w:sz w:val="22"/>
          <w:szCs w:val="22"/>
        </w:rPr>
        <w:t>, 2018).</w:t>
      </w:r>
      <w:r w:rsidR="00D344A1" w:rsidRPr="00B16A56">
        <w:rPr>
          <w:rFonts w:ascii="Arial" w:hAnsi="Arial" w:cs="Arial"/>
          <w:color w:val="000000" w:themeColor="text1"/>
          <w:sz w:val="22"/>
          <w:szCs w:val="22"/>
        </w:rPr>
        <w:t xml:space="preserve"> </w:t>
      </w:r>
      <w:r w:rsidR="00B01D31" w:rsidRPr="00B16A56">
        <w:rPr>
          <w:rFonts w:ascii="Arial" w:hAnsi="Arial" w:cs="Arial"/>
          <w:color w:val="000000" w:themeColor="text1"/>
          <w:sz w:val="22"/>
          <w:szCs w:val="22"/>
        </w:rPr>
        <w:t>I</w:t>
      </w:r>
      <w:r w:rsidR="00D344A1" w:rsidRPr="00B16A56">
        <w:rPr>
          <w:rFonts w:ascii="Arial" w:hAnsi="Arial" w:cs="Arial"/>
          <w:color w:val="000000" w:themeColor="text1"/>
          <w:sz w:val="22"/>
          <w:szCs w:val="22"/>
        </w:rPr>
        <w:t>t usually provides a more quantitative measurement of results</w:t>
      </w:r>
      <w:r w:rsidR="00DA0A2A" w:rsidRPr="00B16A56">
        <w:rPr>
          <w:rFonts w:ascii="Arial" w:hAnsi="Arial" w:cs="Arial"/>
          <w:color w:val="000000" w:themeColor="text1"/>
          <w:sz w:val="22"/>
          <w:szCs w:val="22"/>
        </w:rPr>
        <w:t xml:space="preserve"> and </w:t>
      </w:r>
      <w:r w:rsidR="00E06646" w:rsidRPr="00B16A56">
        <w:rPr>
          <w:rFonts w:ascii="Arial" w:hAnsi="Arial" w:cs="Arial"/>
          <w:color w:val="000000" w:themeColor="text1"/>
          <w:sz w:val="22"/>
          <w:szCs w:val="22"/>
        </w:rPr>
        <w:t>therefore falls under a quantitative approach.</w:t>
      </w:r>
    </w:p>
    <w:p w14:paraId="6ABA1D78" w14:textId="64E5E16F" w:rsidR="00BC0874" w:rsidRPr="00F37683" w:rsidRDefault="00934DD3" w:rsidP="00F37683">
      <w:pPr>
        <w:spacing w:after="0" w:line="360" w:lineRule="auto"/>
        <w:divId w:val="1080565075"/>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I</w:t>
      </w:r>
      <w:r w:rsidR="00C23E49" w:rsidRPr="00C23E49">
        <w:rPr>
          <w:rFonts w:ascii="Arial" w:eastAsia="Times New Roman" w:hAnsi="Arial" w:cs="Arial"/>
          <w:color w:val="000000" w:themeColor="text1"/>
          <w:kern w:val="0"/>
          <w:sz w:val="22"/>
          <w:szCs w:val="22"/>
          <w14:ligatures w14:val="none"/>
        </w:rPr>
        <w:t>n the actual world</w:t>
      </w:r>
      <w:r w:rsidR="00784FCE" w:rsidRPr="00B16A56">
        <w:rPr>
          <w:rFonts w:ascii="Arial" w:eastAsia="Times New Roman" w:hAnsi="Arial" w:cs="Arial"/>
          <w:color w:val="000000" w:themeColor="text1"/>
          <w:kern w:val="0"/>
          <w:sz w:val="22"/>
          <w:szCs w:val="22"/>
          <w14:ligatures w14:val="none"/>
        </w:rPr>
        <w:t>,</w:t>
      </w:r>
      <w:r w:rsidRPr="00B16A56">
        <w:rPr>
          <w:rFonts w:ascii="Arial" w:eastAsia="Times New Roman" w:hAnsi="Arial" w:cs="Arial"/>
          <w:color w:val="000000" w:themeColor="text1"/>
          <w:kern w:val="0"/>
          <w:sz w:val="22"/>
          <w:szCs w:val="22"/>
          <w14:ligatures w14:val="none"/>
        </w:rPr>
        <w:t xml:space="preserve"> however</w:t>
      </w:r>
      <w:r w:rsidR="00C23E49" w:rsidRPr="00C23E49">
        <w:rPr>
          <w:rFonts w:ascii="Arial" w:eastAsia="Times New Roman" w:hAnsi="Arial" w:cs="Arial"/>
          <w:color w:val="000000" w:themeColor="text1"/>
          <w:kern w:val="0"/>
          <w:sz w:val="22"/>
          <w:szCs w:val="22"/>
          <w14:ligatures w14:val="none"/>
        </w:rPr>
        <w:t xml:space="preserve">, it is frequently not possible to carry out fully experimental research due to the challenge of locating experimental and control groups that are closely matched with respect to important </w:t>
      </w:r>
      <w:r w:rsidR="00E061C2" w:rsidRPr="00B16A56">
        <w:rPr>
          <w:rFonts w:ascii="Arial" w:eastAsia="Times New Roman" w:hAnsi="Arial" w:cs="Arial"/>
          <w:color w:val="000000" w:themeColor="text1"/>
          <w:kern w:val="0"/>
          <w:sz w:val="22"/>
          <w:szCs w:val="22"/>
          <w14:ligatures w14:val="none"/>
        </w:rPr>
        <w:t>variables (</w:t>
      </w:r>
      <w:proofErr w:type="spellStart"/>
      <w:r w:rsidR="00E061C2" w:rsidRPr="00B16A56">
        <w:rPr>
          <w:rFonts w:ascii="Arial" w:eastAsia="Times New Roman" w:hAnsi="Arial" w:cs="Arial"/>
          <w:color w:val="000000" w:themeColor="text1"/>
          <w:kern w:val="0"/>
          <w:sz w:val="22"/>
          <w:szCs w:val="22"/>
          <w14:ligatures w14:val="none"/>
        </w:rPr>
        <w:t>Gray</w:t>
      </w:r>
      <w:proofErr w:type="spellEnd"/>
      <w:r w:rsidR="00E061C2" w:rsidRPr="00B16A56">
        <w:rPr>
          <w:rFonts w:ascii="Arial" w:eastAsia="Times New Roman" w:hAnsi="Arial" w:cs="Arial"/>
          <w:color w:val="000000" w:themeColor="text1"/>
          <w:kern w:val="0"/>
          <w:sz w:val="22"/>
          <w:szCs w:val="22"/>
          <w14:ligatures w14:val="none"/>
        </w:rPr>
        <w:t>,</w:t>
      </w:r>
      <w:r w:rsidR="009621AA" w:rsidRPr="00B16A56">
        <w:rPr>
          <w:rFonts w:ascii="Arial" w:eastAsia="Times New Roman" w:hAnsi="Arial" w:cs="Arial"/>
          <w:color w:val="000000" w:themeColor="text1"/>
          <w:kern w:val="0"/>
          <w:sz w:val="22"/>
          <w:szCs w:val="22"/>
          <w14:ligatures w14:val="none"/>
        </w:rPr>
        <w:t xml:space="preserve"> </w:t>
      </w:r>
      <w:r w:rsidR="00E061C2" w:rsidRPr="00B16A56">
        <w:rPr>
          <w:rFonts w:ascii="Arial" w:eastAsia="Times New Roman" w:hAnsi="Arial" w:cs="Arial"/>
          <w:color w:val="000000" w:themeColor="text1"/>
          <w:kern w:val="0"/>
          <w:sz w:val="22"/>
          <w:szCs w:val="22"/>
          <w14:ligatures w14:val="none"/>
        </w:rPr>
        <w:t>2018</w:t>
      </w:r>
      <w:r w:rsidR="009621AA" w:rsidRPr="00B16A56">
        <w:rPr>
          <w:rFonts w:ascii="Arial" w:eastAsia="Times New Roman" w:hAnsi="Arial" w:cs="Arial"/>
          <w:color w:val="000000" w:themeColor="text1"/>
          <w:kern w:val="0"/>
          <w:sz w:val="22"/>
          <w:szCs w:val="22"/>
          <w14:ligatures w14:val="none"/>
        </w:rPr>
        <w:t>)</w:t>
      </w:r>
      <w:r w:rsidR="00C23E49" w:rsidRPr="00C23E49">
        <w:rPr>
          <w:rFonts w:ascii="Arial" w:eastAsia="Times New Roman" w:hAnsi="Arial" w:cs="Arial"/>
          <w:color w:val="000000" w:themeColor="text1"/>
          <w:kern w:val="0"/>
          <w:sz w:val="22"/>
          <w:szCs w:val="22"/>
          <w14:ligatures w14:val="none"/>
        </w:rPr>
        <w:t>.</w:t>
      </w:r>
    </w:p>
    <w:p w14:paraId="22507E8C" w14:textId="77777777" w:rsidR="00E64573" w:rsidRPr="00B16A56" w:rsidRDefault="00E64573" w:rsidP="001050C5">
      <w:pPr>
        <w:pStyle w:val="Heading2"/>
      </w:pPr>
      <w:bookmarkStart w:id="12" w:name="_Toc168324072"/>
      <w:r w:rsidRPr="00B16A56">
        <w:t>Action research</w:t>
      </w:r>
      <w:bookmarkEnd w:id="12"/>
    </w:p>
    <w:p w14:paraId="20768968" w14:textId="17CBDB64" w:rsidR="00F12FD8" w:rsidRPr="00B16A56" w:rsidRDefault="00547B7A"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Action research is research that affects and concentrates on practice (</w:t>
      </w:r>
      <w:r w:rsidR="004A77EE" w:rsidRPr="00B16A56">
        <w:rPr>
          <w:rFonts w:ascii="Arial" w:hAnsi="Arial" w:cs="Arial"/>
          <w:color w:val="000000" w:themeColor="text1"/>
          <w:sz w:val="22"/>
          <w:szCs w:val="22"/>
        </w:rPr>
        <w:t>Cohen et al</w:t>
      </w:r>
      <w:r w:rsidR="00FD42EC" w:rsidRPr="00B16A56">
        <w:rPr>
          <w:rFonts w:ascii="Arial" w:hAnsi="Arial" w:cs="Arial"/>
          <w:color w:val="000000" w:themeColor="text1"/>
          <w:sz w:val="22"/>
          <w:szCs w:val="22"/>
        </w:rPr>
        <w:t>, 2007</w:t>
      </w:r>
      <w:r w:rsidR="004A77EE" w:rsidRPr="00B16A56">
        <w:rPr>
          <w:rFonts w:ascii="Arial" w:hAnsi="Arial" w:cs="Arial"/>
          <w:color w:val="000000" w:themeColor="text1"/>
          <w:sz w:val="22"/>
          <w:szCs w:val="22"/>
        </w:rPr>
        <w:t xml:space="preserve">). </w:t>
      </w:r>
    </w:p>
    <w:p w14:paraId="4B80D9E8" w14:textId="01C1B564" w:rsidR="006A39C2" w:rsidRPr="00F37683" w:rsidRDefault="002203E4" w:rsidP="00F37683">
      <w:pPr>
        <w:spacing w:line="360" w:lineRule="auto"/>
        <w:divId w:val="133106663"/>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 xml:space="preserve">In </w:t>
      </w:r>
      <w:r w:rsidR="00E80494" w:rsidRPr="00B16A56">
        <w:rPr>
          <w:rFonts w:ascii="Arial" w:eastAsia="Times New Roman" w:hAnsi="Arial" w:cs="Arial"/>
          <w:color w:val="000000" w:themeColor="text1"/>
          <w:kern w:val="0"/>
          <w:sz w:val="22"/>
          <w:szCs w:val="22"/>
          <w14:ligatures w14:val="none"/>
        </w:rPr>
        <w:t xml:space="preserve">participatory </w:t>
      </w:r>
      <w:r w:rsidRPr="00B16A56">
        <w:rPr>
          <w:rFonts w:ascii="Arial" w:eastAsia="Times New Roman" w:hAnsi="Arial" w:cs="Arial"/>
          <w:color w:val="000000" w:themeColor="text1"/>
          <w:kern w:val="0"/>
          <w:sz w:val="22"/>
          <w:szCs w:val="22"/>
          <w14:ligatures w14:val="none"/>
        </w:rPr>
        <w:t xml:space="preserve">action research, the community that is the focus of the research problem owns and controls the research inquiry, process, and practice; the researcher is viewed as </w:t>
      </w:r>
      <w:r w:rsidRPr="00B16A56">
        <w:rPr>
          <w:rFonts w:ascii="Arial" w:eastAsia="Times New Roman" w:hAnsi="Arial" w:cs="Arial"/>
          <w:color w:val="000000" w:themeColor="text1"/>
          <w:kern w:val="0"/>
          <w:sz w:val="22"/>
          <w:szCs w:val="22"/>
          <w14:ligatures w14:val="none"/>
        </w:rPr>
        <w:lastRenderedPageBreak/>
        <w:t>the facilitator</w:t>
      </w:r>
      <w:r w:rsidR="004A4DB9" w:rsidRPr="00B16A56">
        <w:rPr>
          <w:rFonts w:ascii="Arial" w:eastAsia="Times New Roman" w:hAnsi="Arial" w:cs="Arial"/>
          <w:color w:val="000000" w:themeColor="text1"/>
          <w:kern w:val="0"/>
          <w:sz w:val="22"/>
          <w:szCs w:val="22"/>
          <w14:ligatures w14:val="none"/>
        </w:rPr>
        <w:t xml:space="preserve"> (Walter, 2016)</w:t>
      </w:r>
      <w:r w:rsidR="00B97FC0" w:rsidRPr="00B16A56">
        <w:rPr>
          <w:rFonts w:ascii="Arial" w:eastAsia="Times New Roman" w:hAnsi="Arial" w:cs="Arial"/>
          <w:color w:val="000000" w:themeColor="text1"/>
          <w:kern w:val="0"/>
          <w:sz w:val="22"/>
          <w:szCs w:val="22"/>
          <w14:ligatures w14:val="none"/>
        </w:rPr>
        <w:t>.</w:t>
      </w:r>
      <w:r w:rsidR="00FF6D56" w:rsidRPr="00B16A56">
        <w:rPr>
          <w:rFonts w:ascii="Arial" w:eastAsia="Times New Roman" w:hAnsi="Arial" w:cs="Arial"/>
          <w:color w:val="000000" w:themeColor="text1"/>
          <w:kern w:val="0"/>
          <w:sz w:val="22"/>
          <w:szCs w:val="22"/>
          <w14:ligatures w14:val="none"/>
        </w:rPr>
        <w:t xml:space="preserve"> It </w:t>
      </w:r>
      <w:r w:rsidR="00FF6D56" w:rsidRPr="00FF6D56">
        <w:rPr>
          <w:rFonts w:ascii="Arial" w:eastAsia="Times New Roman" w:hAnsi="Arial" w:cs="Arial"/>
          <w:color w:val="000000" w:themeColor="text1"/>
          <w:kern w:val="0"/>
          <w:sz w:val="22"/>
          <w:szCs w:val="22"/>
          <w14:ligatures w14:val="none"/>
        </w:rPr>
        <w:t xml:space="preserve">intends to investigate, act, and reflect in a cycle or series of cycles to bring about changes or improvements in a </w:t>
      </w:r>
      <w:r w:rsidR="000B45B1" w:rsidRPr="00B16A56">
        <w:rPr>
          <w:rFonts w:ascii="Arial" w:eastAsia="Times New Roman" w:hAnsi="Arial" w:cs="Arial"/>
          <w:color w:val="000000" w:themeColor="text1"/>
          <w:kern w:val="0"/>
          <w:sz w:val="22"/>
          <w:szCs w:val="22"/>
          <w14:ligatures w14:val="none"/>
        </w:rPr>
        <w:t>si</w:t>
      </w:r>
      <w:r w:rsidR="00025F3A" w:rsidRPr="00B16A56">
        <w:rPr>
          <w:rFonts w:ascii="Arial" w:eastAsia="Times New Roman" w:hAnsi="Arial" w:cs="Arial"/>
          <w:color w:val="000000" w:themeColor="text1"/>
          <w:kern w:val="0"/>
          <w:sz w:val="22"/>
          <w:szCs w:val="22"/>
          <w14:ligatures w14:val="none"/>
        </w:rPr>
        <w:t>tuation</w:t>
      </w:r>
      <w:r w:rsidR="00FF6D56" w:rsidRPr="00FF6D56">
        <w:rPr>
          <w:rFonts w:ascii="Arial" w:eastAsia="Times New Roman" w:hAnsi="Arial" w:cs="Arial"/>
          <w:color w:val="000000" w:themeColor="text1"/>
          <w:kern w:val="0"/>
          <w:sz w:val="22"/>
          <w:szCs w:val="22"/>
          <w14:ligatures w14:val="none"/>
        </w:rPr>
        <w:t xml:space="preserve"> while simultaneously reporting the results in a way that is helpful to the current project as well as possibly to outsiders</w:t>
      </w:r>
      <w:r w:rsidR="00FF6D56" w:rsidRPr="00B16A56">
        <w:rPr>
          <w:rFonts w:ascii="Arial" w:eastAsia="Times New Roman" w:hAnsi="Arial" w:cs="Arial"/>
          <w:color w:val="000000" w:themeColor="text1"/>
          <w:kern w:val="0"/>
          <w:sz w:val="22"/>
          <w:szCs w:val="22"/>
          <w14:ligatures w14:val="none"/>
        </w:rPr>
        <w:t xml:space="preserve"> (</w:t>
      </w:r>
      <w:proofErr w:type="spellStart"/>
      <w:r w:rsidR="00FF6D56" w:rsidRPr="00B16A56">
        <w:rPr>
          <w:rFonts w:ascii="Arial" w:eastAsia="Times New Roman" w:hAnsi="Arial" w:cs="Arial"/>
          <w:color w:val="000000" w:themeColor="text1"/>
          <w:kern w:val="0"/>
          <w:sz w:val="22"/>
          <w:szCs w:val="22"/>
          <w14:ligatures w14:val="none"/>
        </w:rPr>
        <w:t>C</w:t>
      </w:r>
      <w:r w:rsidR="009917DF" w:rsidRPr="00B16A56">
        <w:rPr>
          <w:rFonts w:ascii="Arial" w:eastAsia="Times New Roman" w:hAnsi="Arial" w:cs="Arial"/>
          <w:color w:val="000000" w:themeColor="text1"/>
          <w:kern w:val="0"/>
          <w:sz w:val="22"/>
          <w:szCs w:val="22"/>
          <w14:ligatures w14:val="none"/>
        </w:rPr>
        <w:t>ostley</w:t>
      </w:r>
      <w:proofErr w:type="spellEnd"/>
      <w:r w:rsidR="009917DF" w:rsidRPr="00B16A56">
        <w:rPr>
          <w:rFonts w:ascii="Arial" w:eastAsia="Times New Roman" w:hAnsi="Arial" w:cs="Arial"/>
          <w:color w:val="000000" w:themeColor="text1"/>
          <w:kern w:val="0"/>
          <w:sz w:val="22"/>
          <w:szCs w:val="22"/>
          <w14:ligatures w14:val="none"/>
        </w:rPr>
        <w:t xml:space="preserve"> et al, 2010)</w:t>
      </w:r>
      <w:r w:rsidR="00FF6D56" w:rsidRPr="00FF6D56">
        <w:rPr>
          <w:rFonts w:ascii="Arial" w:eastAsia="Times New Roman" w:hAnsi="Arial" w:cs="Arial"/>
          <w:color w:val="000000" w:themeColor="text1"/>
          <w:kern w:val="0"/>
          <w:sz w:val="22"/>
          <w:szCs w:val="22"/>
          <w14:ligatures w14:val="none"/>
        </w:rPr>
        <w:t>.</w:t>
      </w:r>
      <w:r w:rsidR="005D1E10" w:rsidRPr="00B16A56">
        <w:rPr>
          <w:rFonts w:ascii="Arial" w:eastAsia="Times New Roman" w:hAnsi="Arial" w:cs="Arial"/>
          <w:color w:val="000000" w:themeColor="text1"/>
          <w:kern w:val="0"/>
          <w:sz w:val="22"/>
          <w:szCs w:val="22"/>
          <w14:ligatures w14:val="none"/>
        </w:rPr>
        <w:t xml:space="preserve"> It is ideal for those who want to improve both their own and their colleagues' practices and who are undertaking research in their places of employment</w:t>
      </w:r>
      <w:r w:rsidR="00F039BA" w:rsidRPr="00B16A56">
        <w:rPr>
          <w:rFonts w:ascii="Arial" w:eastAsia="Times New Roman" w:hAnsi="Arial" w:cs="Arial"/>
          <w:color w:val="000000" w:themeColor="text1"/>
          <w:kern w:val="0"/>
          <w:sz w:val="22"/>
          <w:szCs w:val="22"/>
          <w14:ligatures w14:val="none"/>
        </w:rPr>
        <w:t xml:space="preserve"> (</w:t>
      </w:r>
      <w:proofErr w:type="spellStart"/>
      <w:r w:rsidR="00F039BA" w:rsidRPr="00B16A56">
        <w:rPr>
          <w:rFonts w:ascii="Arial" w:eastAsia="Times New Roman" w:hAnsi="Arial" w:cs="Arial"/>
          <w:color w:val="000000" w:themeColor="text1"/>
          <w:kern w:val="0"/>
          <w:sz w:val="22"/>
          <w:szCs w:val="22"/>
          <w14:ligatures w14:val="none"/>
        </w:rPr>
        <w:t>Blaxter</w:t>
      </w:r>
      <w:proofErr w:type="spellEnd"/>
      <w:r w:rsidR="00F039BA" w:rsidRPr="00B16A56">
        <w:rPr>
          <w:rFonts w:ascii="Arial" w:eastAsia="Times New Roman" w:hAnsi="Arial" w:cs="Arial"/>
          <w:color w:val="000000" w:themeColor="text1"/>
          <w:kern w:val="0"/>
          <w:sz w:val="22"/>
          <w:szCs w:val="22"/>
          <w14:ligatures w14:val="none"/>
        </w:rPr>
        <w:t xml:space="preserve">, </w:t>
      </w:r>
      <w:r w:rsidR="007A3847" w:rsidRPr="00B16A56">
        <w:rPr>
          <w:rFonts w:ascii="Arial" w:eastAsia="Times New Roman" w:hAnsi="Arial" w:cs="Arial"/>
          <w:color w:val="000000" w:themeColor="text1"/>
          <w:kern w:val="0"/>
          <w:sz w:val="22"/>
          <w:szCs w:val="22"/>
          <w14:ligatures w14:val="none"/>
        </w:rPr>
        <w:t>2010)</w:t>
      </w:r>
      <w:r w:rsidR="00905A77" w:rsidRPr="00B16A56">
        <w:rPr>
          <w:rFonts w:ascii="Arial" w:eastAsia="Times New Roman" w:hAnsi="Arial" w:cs="Arial"/>
          <w:color w:val="000000" w:themeColor="text1"/>
          <w:kern w:val="0"/>
          <w:sz w:val="22"/>
          <w:szCs w:val="22"/>
          <w14:ligatures w14:val="none"/>
        </w:rPr>
        <w:t xml:space="preserve">. </w:t>
      </w:r>
    </w:p>
    <w:p w14:paraId="051389D8" w14:textId="77777777" w:rsidR="00E64573" w:rsidRPr="00B16A56" w:rsidRDefault="00E64573" w:rsidP="001050C5">
      <w:pPr>
        <w:pStyle w:val="Heading2"/>
      </w:pPr>
      <w:bookmarkStart w:id="13" w:name="_Toc168324073"/>
      <w:r w:rsidRPr="00B16A56">
        <w:t>Mixed Methods</w:t>
      </w:r>
      <w:bookmarkEnd w:id="13"/>
    </w:p>
    <w:p w14:paraId="455E9AA2" w14:textId="0756C225" w:rsidR="00CC2F96" w:rsidRDefault="00CC2F96" w:rsidP="00B16A56">
      <w:pPr>
        <w:spacing w:line="360" w:lineRule="auto"/>
        <w:divId w:val="1785542073"/>
        <w:rPr>
          <w:rFonts w:ascii="Arial" w:eastAsia="Times New Roman" w:hAnsi="Arial" w:cs="Arial"/>
          <w:color w:val="000000" w:themeColor="text1"/>
          <w:kern w:val="0"/>
          <w:sz w:val="22"/>
          <w:szCs w:val="22"/>
          <w14:ligatures w14:val="none"/>
        </w:rPr>
      </w:pPr>
      <w:r w:rsidRPr="00CC2F96">
        <w:rPr>
          <w:rFonts w:ascii="Arial" w:eastAsia="Times New Roman" w:hAnsi="Arial" w:cs="Arial"/>
          <w:color w:val="000000" w:themeColor="text1"/>
          <w:kern w:val="0"/>
          <w:sz w:val="22"/>
          <w:szCs w:val="22"/>
          <w14:ligatures w14:val="none"/>
        </w:rPr>
        <w:t>When two types of methods are used in a mixed method design, at least one of them is quantitative and the other is qualitative, and neither is inevitably connected to any one paradigm of inquiry</w:t>
      </w:r>
      <w:r w:rsidR="00D9115C" w:rsidRPr="00B16A56">
        <w:rPr>
          <w:rFonts w:ascii="Arial" w:eastAsia="Times New Roman" w:hAnsi="Arial" w:cs="Arial"/>
          <w:color w:val="000000" w:themeColor="text1"/>
          <w:kern w:val="0"/>
          <w:sz w:val="22"/>
          <w:szCs w:val="22"/>
          <w14:ligatures w14:val="none"/>
        </w:rPr>
        <w:t xml:space="preserve"> (</w:t>
      </w:r>
      <w:r w:rsidR="003A5E68" w:rsidRPr="00B16A56">
        <w:rPr>
          <w:rFonts w:ascii="Arial" w:eastAsia="Times New Roman" w:hAnsi="Arial" w:cs="Arial"/>
          <w:color w:val="000000" w:themeColor="text1"/>
          <w:kern w:val="0"/>
          <w:sz w:val="22"/>
          <w:szCs w:val="22"/>
          <w14:ligatures w14:val="none"/>
        </w:rPr>
        <w:t>Greene et al., 1989).</w:t>
      </w:r>
      <w:r w:rsidR="005655C6" w:rsidRPr="00B16A56">
        <w:rPr>
          <w:rFonts w:ascii="Arial" w:eastAsia="Times New Roman" w:hAnsi="Arial" w:cs="Arial"/>
          <w:color w:val="000000" w:themeColor="text1"/>
          <w:kern w:val="0"/>
          <w:sz w:val="22"/>
          <w:szCs w:val="22"/>
          <w14:ligatures w14:val="none"/>
        </w:rPr>
        <w:t xml:space="preserve"> Work-based researchers frequently draw from both positivist and </w:t>
      </w:r>
      <w:proofErr w:type="spellStart"/>
      <w:r w:rsidR="005655C6" w:rsidRPr="00B16A56">
        <w:rPr>
          <w:rFonts w:ascii="Arial" w:eastAsia="Times New Roman" w:hAnsi="Arial" w:cs="Arial"/>
          <w:color w:val="000000" w:themeColor="text1"/>
          <w:kern w:val="0"/>
          <w:sz w:val="22"/>
          <w:szCs w:val="22"/>
          <w14:ligatures w14:val="none"/>
        </w:rPr>
        <w:t>interpretivist</w:t>
      </w:r>
      <w:proofErr w:type="spellEnd"/>
      <w:r w:rsidR="005655C6" w:rsidRPr="00B16A56">
        <w:rPr>
          <w:rFonts w:ascii="Arial" w:eastAsia="Times New Roman" w:hAnsi="Arial" w:cs="Arial"/>
          <w:color w:val="000000" w:themeColor="text1"/>
          <w:kern w:val="0"/>
          <w:sz w:val="22"/>
          <w:szCs w:val="22"/>
          <w14:ligatures w14:val="none"/>
        </w:rPr>
        <w:t xml:space="preserve"> research traditions, despite the fact that they are frequently presented as rival and separate research traditions</w:t>
      </w:r>
      <w:r w:rsidR="00D2092A" w:rsidRPr="00B16A56">
        <w:rPr>
          <w:rFonts w:ascii="Arial" w:eastAsia="Times New Roman" w:hAnsi="Arial" w:cs="Arial"/>
          <w:color w:val="000000" w:themeColor="text1"/>
          <w:kern w:val="0"/>
          <w:sz w:val="22"/>
          <w:szCs w:val="22"/>
          <w14:ligatures w14:val="none"/>
        </w:rPr>
        <w:t xml:space="preserve"> (</w:t>
      </w:r>
      <w:proofErr w:type="spellStart"/>
      <w:r w:rsidR="00D2092A" w:rsidRPr="00B16A56">
        <w:rPr>
          <w:rFonts w:ascii="Arial" w:eastAsia="Times New Roman" w:hAnsi="Arial" w:cs="Arial"/>
          <w:color w:val="000000" w:themeColor="text1"/>
          <w:kern w:val="0"/>
          <w:sz w:val="22"/>
          <w:szCs w:val="22"/>
          <w14:ligatures w14:val="none"/>
        </w:rPr>
        <w:t>Costley</w:t>
      </w:r>
      <w:proofErr w:type="spellEnd"/>
      <w:r w:rsidR="00D2092A" w:rsidRPr="00B16A56">
        <w:rPr>
          <w:rFonts w:ascii="Arial" w:eastAsia="Times New Roman" w:hAnsi="Arial" w:cs="Arial"/>
          <w:color w:val="000000" w:themeColor="text1"/>
          <w:kern w:val="0"/>
          <w:sz w:val="22"/>
          <w:szCs w:val="22"/>
          <w14:ligatures w14:val="none"/>
        </w:rPr>
        <w:t xml:space="preserve"> et al, 2010).</w:t>
      </w:r>
      <w:r w:rsidR="00431D8F" w:rsidRPr="00B16A56">
        <w:rPr>
          <w:rFonts w:ascii="Arial" w:eastAsia="Times New Roman" w:hAnsi="Arial" w:cs="Arial"/>
          <w:color w:val="000000" w:themeColor="text1"/>
          <w:kern w:val="0"/>
          <w:sz w:val="22"/>
          <w:szCs w:val="22"/>
          <w14:ligatures w14:val="none"/>
        </w:rPr>
        <w:t xml:space="preserve"> </w:t>
      </w:r>
      <w:r w:rsidR="00067BC7" w:rsidRPr="00B16A56">
        <w:rPr>
          <w:rFonts w:ascii="Arial" w:eastAsia="Times New Roman" w:hAnsi="Arial" w:cs="Arial"/>
          <w:color w:val="000000" w:themeColor="text1"/>
          <w:kern w:val="0"/>
          <w:sz w:val="22"/>
          <w:szCs w:val="22"/>
          <w14:ligatures w14:val="none"/>
        </w:rPr>
        <w:t>The quantitative and qualitative approaches typically embrace</w:t>
      </w:r>
      <w:r w:rsidR="00D2092A" w:rsidRPr="00B16A56">
        <w:rPr>
          <w:rFonts w:ascii="Arial" w:eastAsia="Times New Roman" w:hAnsi="Arial" w:cs="Arial"/>
          <w:color w:val="000000" w:themeColor="text1"/>
          <w:kern w:val="0"/>
          <w:sz w:val="22"/>
          <w:szCs w:val="22"/>
          <w14:ligatures w14:val="none"/>
        </w:rPr>
        <w:t xml:space="preserve"> </w:t>
      </w:r>
      <w:r w:rsidR="00067BC7" w:rsidRPr="00B16A56">
        <w:rPr>
          <w:rFonts w:ascii="Arial" w:eastAsia="Times New Roman" w:hAnsi="Arial" w:cs="Arial"/>
          <w:color w:val="000000" w:themeColor="text1"/>
          <w:kern w:val="0"/>
          <w:sz w:val="22"/>
          <w:szCs w:val="22"/>
          <w14:ligatures w14:val="none"/>
        </w:rPr>
        <w:t xml:space="preserve">incompatible assumptions about the nature of the world </w:t>
      </w:r>
      <w:r w:rsidR="00933D8B" w:rsidRPr="00B16A56">
        <w:rPr>
          <w:rFonts w:ascii="Arial" w:eastAsia="Times New Roman" w:hAnsi="Arial" w:cs="Arial"/>
          <w:color w:val="000000" w:themeColor="text1"/>
          <w:kern w:val="0"/>
          <w:sz w:val="22"/>
          <w:szCs w:val="22"/>
          <w14:ligatures w14:val="none"/>
        </w:rPr>
        <w:t>(</w:t>
      </w:r>
      <w:proofErr w:type="spellStart"/>
      <w:r w:rsidR="00A67C5A" w:rsidRPr="00B16A56">
        <w:rPr>
          <w:rFonts w:ascii="Arial" w:eastAsia="Times New Roman" w:hAnsi="Arial" w:cs="Arial"/>
          <w:color w:val="000000" w:themeColor="text1"/>
          <w:kern w:val="0"/>
          <w:sz w:val="22"/>
          <w:szCs w:val="22"/>
          <w14:ligatures w14:val="none"/>
        </w:rPr>
        <w:t>Gray</w:t>
      </w:r>
      <w:proofErr w:type="spellEnd"/>
      <w:r w:rsidR="00A67C5A" w:rsidRPr="00B16A56">
        <w:rPr>
          <w:rFonts w:ascii="Arial" w:eastAsia="Times New Roman" w:hAnsi="Arial" w:cs="Arial"/>
          <w:color w:val="000000" w:themeColor="text1"/>
          <w:kern w:val="0"/>
          <w:sz w:val="22"/>
          <w:szCs w:val="22"/>
          <w14:ligatures w14:val="none"/>
        </w:rPr>
        <w:t xml:space="preserve">, 2018) </w:t>
      </w:r>
      <w:r w:rsidR="00067BC7" w:rsidRPr="00B16A56">
        <w:rPr>
          <w:rFonts w:ascii="Arial" w:eastAsia="Times New Roman" w:hAnsi="Arial" w:cs="Arial"/>
          <w:color w:val="000000" w:themeColor="text1"/>
          <w:kern w:val="0"/>
          <w:sz w:val="22"/>
          <w:szCs w:val="22"/>
          <w14:ligatures w14:val="none"/>
        </w:rPr>
        <w:t xml:space="preserve">but being able to combine the two </w:t>
      </w:r>
      <w:r w:rsidR="00A06724" w:rsidRPr="00B16A56">
        <w:rPr>
          <w:rFonts w:ascii="Arial" w:eastAsia="Times New Roman" w:hAnsi="Arial" w:cs="Arial"/>
          <w:color w:val="000000" w:themeColor="text1"/>
          <w:kern w:val="0"/>
          <w:sz w:val="22"/>
          <w:szCs w:val="22"/>
          <w14:ligatures w14:val="none"/>
        </w:rPr>
        <w:t xml:space="preserve">helps to </w:t>
      </w:r>
      <w:r w:rsidR="00F75B03" w:rsidRPr="00B16A56">
        <w:rPr>
          <w:rFonts w:ascii="Arial" w:eastAsia="Times New Roman" w:hAnsi="Arial" w:cs="Arial"/>
          <w:color w:val="000000" w:themeColor="text1"/>
          <w:kern w:val="0"/>
          <w:sz w:val="22"/>
          <w:szCs w:val="22"/>
          <w14:ligatures w14:val="none"/>
        </w:rPr>
        <w:t>promote the quality of what I can know and understand within my prac</w:t>
      </w:r>
      <w:r w:rsidR="00933D8B" w:rsidRPr="00B16A56">
        <w:rPr>
          <w:rFonts w:ascii="Arial" w:eastAsia="Times New Roman" w:hAnsi="Arial" w:cs="Arial"/>
          <w:color w:val="000000" w:themeColor="text1"/>
          <w:kern w:val="0"/>
          <w:sz w:val="22"/>
          <w:szCs w:val="22"/>
          <w14:ligatures w14:val="none"/>
        </w:rPr>
        <w:t xml:space="preserve">tice. </w:t>
      </w:r>
    </w:p>
    <w:p w14:paraId="37703517" w14:textId="3FE75BAA" w:rsidR="00DA62FC" w:rsidRPr="00DA62FC" w:rsidRDefault="00363BDD" w:rsidP="00BF2212">
      <w:pPr>
        <w:spacing w:line="360" w:lineRule="auto"/>
        <w:rPr>
          <w:rFonts w:ascii="Arial" w:eastAsia="Times New Roman" w:hAnsi="Arial" w:cs="Arial"/>
          <w:color w:val="000000" w:themeColor="text1"/>
          <w:kern w:val="0"/>
          <w:sz w:val="22"/>
          <w:szCs w:val="22"/>
          <w14:ligatures w14:val="none"/>
        </w:rPr>
      </w:pPr>
      <w:r w:rsidRPr="00363BDD">
        <w:rPr>
          <w:rFonts w:ascii="Arial" w:eastAsia="Times New Roman" w:hAnsi="Arial" w:cs="Arial"/>
          <w:color w:val="000000" w:themeColor="text1"/>
          <w:kern w:val="0"/>
          <w:sz w:val="22"/>
          <w:szCs w:val="22"/>
          <w14:ligatures w14:val="none"/>
        </w:rPr>
        <w:t>Triangulation is the process of trying to confirm the accuracy of the data being gathered by using two or more procedures in this manner</w:t>
      </w:r>
      <w:r>
        <w:rPr>
          <w:rFonts w:ascii="Arial" w:eastAsia="Times New Roman" w:hAnsi="Arial" w:cs="Arial"/>
          <w:color w:val="000000" w:themeColor="text1"/>
          <w:kern w:val="0"/>
          <w:sz w:val="22"/>
          <w:szCs w:val="22"/>
          <w14:ligatures w14:val="none"/>
        </w:rPr>
        <w:t xml:space="preserve"> (</w:t>
      </w:r>
      <w:proofErr w:type="spellStart"/>
      <w:r>
        <w:rPr>
          <w:rFonts w:ascii="Arial" w:eastAsia="Times New Roman" w:hAnsi="Arial" w:cs="Arial"/>
          <w:color w:val="000000" w:themeColor="text1"/>
          <w:kern w:val="0"/>
          <w:sz w:val="22"/>
          <w:szCs w:val="22"/>
          <w14:ligatures w14:val="none"/>
        </w:rPr>
        <w:t>Blaxter</w:t>
      </w:r>
      <w:proofErr w:type="spellEnd"/>
      <w:r>
        <w:rPr>
          <w:rFonts w:ascii="Arial" w:eastAsia="Times New Roman" w:hAnsi="Arial" w:cs="Arial"/>
          <w:color w:val="000000" w:themeColor="text1"/>
          <w:kern w:val="0"/>
          <w:sz w:val="22"/>
          <w:szCs w:val="22"/>
          <w14:ligatures w14:val="none"/>
        </w:rPr>
        <w:t>, 2010)</w:t>
      </w:r>
      <w:r w:rsidRPr="00363BDD">
        <w:rPr>
          <w:rFonts w:ascii="Arial" w:eastAsia="Times New Roman" w:hAnsi="Arial" w:cs="Arial"/>
          <w:color w:val="000000" w:themeColor="text1"/>
          <w:kern w:val="0"/>
          <w:sz w:val="22"/>
          <w:szCs w:val="22"/>
          <w14:ligatures w14:val="none"/>
        </w:rPr>
        <w:t>.</w:t>
      </w:r>
      <w:r w:rsidR="00DA62FC">
        <w:rPr>
          <w:rFonts w:ascii="Arial" w:eastAsia="Times New Roman" w:hAnsi="Arial" w:cs="Arial"/>
          <w:color w:val="000000" w:themeColor="text1"/>
          <w:kern w:val="0"/>
          <w:sz w:val="22"/>
          <w:szCs w:val="22"/>
          <w14:ligatures w14:val="none"/>
        </w:rPr>
        <w:t xml:space="preserve"> </w:t>
      </w:r>
      <w:r w:rsidR="00DA62FC" w:rsidRPr="00DA62FC">
        <w:rPr>
          <w:rFonts w:ascii="Arial" w:eastAsia="Times New Roman" w:hAnsi="Arial" w:cs="Arial"/>
          <w:color w:val="000000" w:themeColor="text1"/>
          <w:kern w:val="0"/>
          <w:sz w:val="22"/>
          <w:szCs w:val="22"/>
          <w14:ligatures w14:val="none"/>
        </w:rPr>
        <w:t xml:space="preserve">Implementing triangulation with mixed methods in my vocal coaching practice ensures a comprehensive and nuanced understanding. By combining quantitative measures with qualitative insights, I can validate findings, reduce biases, and develop tailored interventions that address both the technical and emotional aspects of </w:t>
      </w:r>
      <w:r w:rsidR="006F1686">
        <w:rPr>
          <w:rFonts w:ascii="Arial" w:eastAsia="Times New Roman" w:hAnsi="Arial" w:cs="Arial"/>
          <w:color w:val="000000" w:themeColor="text1"/>
          <w:kern w:val="0"/>
          <w:sz w:val="22"/>
          <w:szCs w:val="22"/>
          <w14:ligatures w14:val="none"/>
        </w:rPr>
        <w:t>vocal coaching and student performance</w:t>
      </w:r>
      <w:r w:rsidR="00DA62FC" w:rsidRPr="00DA62FC">
        <w:rPr>
          <w:rFonts w:ascii="Arial" w:eastAsia="Times New Roman" w:hAnsi="Arial" w:cs="Arial"/>
          <w:color w:val="000000" w:themeColor="text1"/>
          <w:kern w:val="0"/>
          <w:sz w:val="22"/>
          <w:szCs w:val="22"/>
          <w14:ligatures w14:val="none"/>
        </w:rPr>
        <w:t xml:space="preserve">. </w:t>
      </w:r>
      <w:r w:rsidR="000A3F88" w:rsidRPr="00DA62FC">
        <w:rPr>
          <w:rFonts w:ascii="Arial" w:eastAsia="Times New Roman" w:hAnsi="Arial" w:cs="Arial"/>
          <w:color w:val="000000" w:themeColor="text1"/>
          <w:kern w:val="0"/>
          <w:sz w:val="22"/>
          <w:szCs w:val="22"/>
          <w14:ligatures w14:val="none"/>
        </w:rPr>
        <w:t>Triangulation</w:t>
      </w:r>
      <w:r w:rsidR="000A3F88">
        <w:rPr>
          <w:rFonts w:ascii="Arial" w:eastAsia="Times New Roman" w:hAnsi="Arial" w:cs="Arial"/>
          <w:color w:val="000000" w:themeColor="text1"/>
          <w:kern w:val="0"/>
          <w:sz w:val="22"/>
          <w:szCs w:val="22"/>
          <w14:ligatures w14:val="none"/>
        </w:rPr>
        <w:t xml:space="preserve"> also</w:t>
      </w:r>
      <w:r w:rsidR="000A3F88" w:rsidRPr="00DA62FC">
        <w:rPr>
          <w:rFonts w:ascii="Arial" w:eastAsia="Times New Roman" w:hAnsi="Arial" w:cs="Arial"/>
          <w:color w:val="000000" w:themeColor="text1"/>
          <w:kern w:val="0"/>
          <w:sz w:val="22"/>
          <w:szCs w:val="22"/>
          <w14:ligatures w14:val="none"/>
        </w:rPr>
        <w:t xml:space="preserve"> allows for cross-verification of data. For example, if a student reports feeling anxious during performances (qualitative data) and this is corroborated by elevated heart rate measurements during those performances (quantitative data), the findings are validated through multiple sources. This cross-verification enhances the credibility of the research and ensures a more robust analysis.</w:t>
      </w:r>
      <w:r w:rsidR="009C781C">
        <w:rPr>
          <w:rFonts w:ascii="Arial" w:eastAsia="Times New Roman" w:hAnsi="Arial" w:cs="Arial"/>
          <w:color w:val="000000" w:themeColor="text1"/>
          <w:kern w:val="0"/>
          <w:sz w:val="22"/>
          <w:szCs w:val="22"/>
          <w14:ligatures w14:val="none"/>
        </w:rPr>
        <w:t xml:space="preserve"> </w:t>
      </w:r>
      <w:r w:rsidR="00DA62FC" w:rsidRPr="00DA62FC">
        <w:rPr>
          <w:rFonts w:ascii="Arial" w:eastAsia="Times New Roman" w:hAnsi="Arial" w:cs="Arial"/>
          <w:color w:val="000000" w:themeColor="text1"/>
          <w:kern w:val="0"/>
          <w:sz w:val="22"/>
          <w:szCs w:val="22"/>
          <w14:ligatures w14:val="none"/>
        </w:rPr>
        <w:t>This holistic approach not only enhances the reliability of my research but also improves the effectiveness of my coaching, ultimately supporting my students i</w:t>
      </w:r>
      <w:r w:rsidR="00987724">
        <w:rPr>
          <w:rFonts w:ascii="Arial" w:eastAsia="Times New Roman" w:hAnsi="Arial" w:cs="Arial"/>
          <w:color w:val="000000" w:themeColor="text1"/>
          <w:kern w:val="0"/>
          <w:sz w:val="22"/>
          <w:szCs w:val="22"/>
          <w14:ligatures w14:val="none"/>
        </w:rPr>
        <w:t>n</w:t>
      </w:r>
      <w:r w:rsidR="00DA62FC" w:rsidRPr="00DA62FC">
        <w:rPr>
          <w:rFonts w:ascii="Arial" w:eastAsia="Times New Roman" w:hAnsi="Arial" w:cs="Arial"/>
          <w:color w:val="000000" w:themeColor="text1"/>
          <w:kern w:val="0"/>
          <w:sz w:val="22"/>
          <w:szCs w:val="22"/>
          <w14:ligatures w14:val="none"/>
        </w:rPr>
        <w:t xml:space="preserve"> achieving their full potential as performers.</w:t>
      </w:r>
    </w:p>
    <w:p w14:paraId="131D9199" w14:textId="77777777" w:rsidR="00E64573" w:rsidRPr="00B16A56" w:rsidRDefault="00E64573" w:rsidP="00B16A56">
      <w:pPr>
        <w:spacing w:line="360" w:lineRule="auto"/>
        <w:rPr>
          <w:rFonts w:ascii="Arial" w:hAnsi="Arial" w:cs="Arial"/>
          <w:color w:val="000000" w:themeColor="text1"/>
          <w:sz w:val="22"/>
          <w:szCs w:val="22"/>
        </w:rPr>
      </w:pPr>
    </w:p>
    <w:p w14:paraId="43086CFA" w14:textId="4DA2737E" w:rsidR="00EF76B2" w:rsidRPr="00B16A56" w:rsidRDefault="007F3F1E" w:rsidP="001050C5">
      <w:pPr>
        <w:pStyle w:val="Heading1"/>
      </w:pPr>
      <w:bookmarkStart w:id="14" w:name="_Toc168324074"/>
      <w:r w:rsidRPr="00B16A56">
        <w:t>Research Methods</w:t>
      </w:r>
      <w:bookmarkEnd w:id="14"/>
    </w:p>
    <w:p w14:paraId="67DDFF16" w14:textId="59E32474" w:rsidR="00986012" w:rsidRPr="00B16A56" w:rsidRDefault="00B6223E"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In this part of my essay, I highlight a small mix of quantitative and qualitative methods that could be used within</w:t>
      </w:r>
      <w:r w:rsidR="00B6427C" w:rsidRPr="00B16A56">
        <w:rPr>
          <w:rFonts w:ascii="Arial" w:hAnsi="Arial" w:cs="Arial"/>
          <w:color w:val="000000" w:themeColor="text1"/>
          <w:sz w:val="22"/>
          <w:szCs w:val="22"/>
        </w:rPr>
        <w:t xml:space="preserve"> my work-based research project but it must be mentioned that this is not limited to the below and more methods can be employed. </w:t>
      </w:r>
    </w:p>
    <w:p w14:paraId="641560A9" w14:textId="61E55B9C" w:rsidR="007F3F1E" w:rsidRPr="00B16A56" w:rsidRDefault="008E6EC6" w:rsidP="001050C5">
      <w:pPr>
        <w:pStyle w:val="Heading2"/>
      </w:pPr>
      <w:bookmarkStart w:id="15" w:name="_Toc168324075"/>
      <w:r w:rsidRPr="00B16A56">
        <w:lastRenderedPageBreak/>
        <w:t>Structure</w:t>
      </w:r>
      <w:r w:rsidR="00687BEF" w:rsidRPr="00B16A56">
        <w:t>d Observation</w:t>
      </w:r>
      <w:bookmarkEnd w:id="15"/>
    </w:p>
    <w:p w14:paraId="71BB0F22" w14:textId="02AC4A0C" w:rsidR="00687BEF" w:rsidRPr="00B16A56" w:rsidRDefault="00185074"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A structured observation is highly methodical and allows the investigator to extract numerical information from the observations. In turn, numerical data make</w:t>
      </w:r>
      <w:r w:rsidR="00FD42EC" w:rsidRPr="00B16A56">
        <w:rPr>
          <w:rFonts w:ascii="Arial" w:eastAsia="Times New Roman" w:hAnsi="Arial" w:cs="Arial"/>
          <w:color w:val="000000" w:themeColor="text1"/>
          <w:sz w:val="22"/>
          <w:szCs w:val="22"/>
        </w:rPr>
        <w:t>s</w:t>
      </w:r>
      <w:r w:rsidRPr="00B16A56">
        <w:rPr>
          <w:rFonts w:ascii="Arial" w:eastAsia="Times New Roman" w:hAnsi="Arial" w:cs="Arial"/>
          <w:color w:val="000000" w:themeColor="text1"/>
          <w:sz w:val="22"/>
          <w:szCs w:val="22"/>
        </w:rPr>
        <w:t xml:space="preserve"> it easier to compare different contexts and circumstances as well as to identify and compute frequencies, patterns, and trends. The observer takes on a passive, unobtrusive role, only recording the frequency of the variables under study</w:t>
      </w:r>
      <w:r w:rsidR="009A4F0C" w:rsidRPr="00B16A56">
        <w:rPr>
          <w:rFonts w:ascii="Arial" w:eastAsia="Times New Roman" w:hAnsi="Arial" w:cs="Arial"/>
          <w:color w:val="000000" w:themeColor="text1"/>
          <w:sz w:val="22"/>
          <w:szCs w:val="22"/>
        </w:rPr>
        <w:t xml:space="preserve"> (Cohen et al, 2007)</w:t>
      </w:r>
      <w:r w:rsidR="00FD42EC" w:rsidRPr="00B16A56">
        <w:rPr>
          <w:rFonts w:ascii="Arial" w:eastAsia="Times New Roman" w:hAnsi="Arial" w:cs="Arial"/>
          <w:color w:val="000000" w:themeColor="text1"/>
          <w:sz w:val="22"/>
          <w:szCs w:val="22"/>
        </w:rPr>
        <w:t>.</w:t>
      </w:r>
    </w:p>
    <w:p w14:paraId="260B065B" w14:textId="5421BC03" w:rsidR="003657A0" w:rsidRPr="00B16A56" w:rsidRDefault="003657A0" w:rsidP="001050C5">
      <w:pPr>
        <w:pStyle w:val="Heading2"/>
        <w:rPr>
          <w:rFonts w:eastAsia="Times New Roman"/>
        </w:rPr>
      </w:pPr>
      <w:bookmarkStart w:id="16" w:name="_Toc168324076"/>
      <w:r w:rsidRPr="00B16A56">
        <w:rPr>
          <w:rFonts w:eastAsia="Times New Roman"/>
        </w:rPr>
        <w:t>Surveys</w:t>
      </w:r>
      <w:bookmarkEnd w:id="16"/>
      <w:r w:rsidRPr="00B16A56">
        <w:rPr>
          <w:rFonts w:eastAsia="Times New Roman"/>
        </w:rPr>
        <w:t xml:space="preserve"> </w:t>
      </w:r>
    </w:p>
    <w:p w14:paraId="246FFECC" w14:textId="7EFB9D10" w:rsidR="003657A0" w:rsidRPr="00F37683" w:rsidRDefault="003657A0" w:rsidP="00F37683">
      <w:pPr>
        <w:spacing w:after="0" w:line="360" w:lineRule="auto"/>
        <w:divId w:val="873540570"/>
        <w:rPr>
          <w:rFonts w:ascii="Arial" w:eastAsia="Times New Roman" w:hAnsi="Arial" w:cs="Arial"/>
          <w:color w:val="000000" w:themeColor="text1"/>
          <w:kern w:val="0"/>
          <w:sz w:val="22"/>
          <w:szCs w:val="22"/>
          <w14:ligatures w14:val="none"/>
        </w:rPr>
      </w:pPr>
      <w:r w:rsidRPr="003657A0">
        <w:rPr>
          <w:rFonts w:ascii="Arial" w:eastAsia="Times New Roman" w:hAnsi="Arial" w:cs="Arial"/>
          <w:color w:val="000000" w:themeColor="text1"/>
          <w:kern w:val="0"/>
          <w:sz w:val="22"/>
          <w:szCs w:val="22"/>
          <w14:ligatures w14:val="none"/>
        </w:rPr>
        <w:t>Analytical surveys are extremely regimented and prioritise the meticulous random selection of samples in order to enable the generalisation of findings to different contexts or circumstances</w:t>
      </w:r>
      <w:r w:rsidRPr="00B16A56">
        <w:rPr>
          <w:rFonts w:ascii="Arial" w:eastAsia="Times New Roman" w:hAnsi="Arial" w:cs="Arial"/>
          <w:color w:val="000000" w:themeColor="text1"/>
          <w:kern w:val="0"/>
          <w:sz w:val="22"/>
          <w:szCs w:val="22"/>
          <w14:ligatures w14:val="none"/>
        </w:rPr>
        <w:t xml:space="preserve"> (</w:t>
      </w:r>
      <w:proofErr w:type="spellStart"/>
      <w:r w:rsidRPr="00B16A56">
        <w:rPr>
          <w:rFonts w:ascii="Arial" w:eastAsia="Times New Roman" w:hAnsi="Arial" w:cs="Arial"/>
          <w:color w:val="000000" w:themeColor="text1"/>
          <w:kern w:val="0"/>
          <w:sz w:val="22"/>
          <w:szCs w:val="22"/>
          <w14:ligatures w14:val="none"/>
        </w:rPr>
        <w:t>Gray</w:t>
      </w:r>
      <w:proofErr w:type="spellEnd"/>
      <w:r w:rsidRPr="00B16A56">
        <w:rPr>
          <w:rFonts w:ascii="Arial" w:eastAsia="Times New Roman" w:hAnsi="Arial" w:cs="Arial"/>
          <w:color w:val="000000" w:themeColor="text1"/>
          <w:kern w:val="0"/>
          <w:sz w:val="22"/>
          <w:szCs w:val="22"/>
          <w14:ligatures w14:val="none"/>
        </w:rPr>
        <w:t>, 2018)</w:t>
      </w:r>
      <w:r w:rsidRPr="003657A0">
        <w:rPr>
          <w:rFonts w:ascii="Arial" w:eastAsia="Times New Roman" w:hAnsi="Arial" w:cs="Arial"/>
          <w:color w:val="000000" w:themeColor="text1"/>
          <w:kern w:val="0"/>
          <w:sz w:val="22"/>
          <w:szCs w:val="22"/>
          <w14:ligatures w14:val="none"/>
        </w:rPr>
        <w:t>. However, the extremely rigid survey style can make it more difficult for respondents to offer insightful data the manner they would like</w:t>
      </w:r>
      <w:r w:rsidR="00403717" w:rsidRPr="00B16A56">
        <w:rPr>
          <w:rFonts w:ascii="Arial" w:eastAsia="Times New Roman" w:hAnsi="Arial" w:cs="Arial"/>
          <w:color w:val="000000" w:themeColor="text1"/>
          <w:kern w:val="0"/>
          <w:sz w:val="22"/>
          <w:szCs w:val="22"/>
          <w14:ligatures w14:val="none"/>
        </w:rPr>
        <w:t xml:space="preserve"> (</w:t>
      </w:r>
      <w:proofErr w:type="spellStart"/>
      <w:r w:rsidR="00403717" w:rsidRPr="00B16A56">
        <w:rPr>
          <w:rFonts w:ascii="Arial" w:eastAsia="Times New Roman" w:hAnsi="Arial" w:cs="Arial"/>
          <w:color w:val="000000" w:themeColor="text1"/>
          <w:kern w:val="0"/>
          <w:sz w:val="22"/>
          <w:szCs w:val="22"/>
          <w14:ligatures w14:val="none"/>
        </w:rPr>
        <w:t>Gray</w:t>
      </w:r>
      <w:proofErr w:type="spellEnd"/>
      <w:r w:rsidR="00403717" w:rsidRPr="00B16A56">
        <w:rPr>
          <w:rFonts w:ascii="Arial" w:eastAsia="Times New Roman" w:hAnsi="Arial" w:cs="Arial"/>
          <w:color w:val="000000" w:themeColor="text1"/>
          <w:kern w:val="0"/>
          <w:sz w:val="22"/>
          <w:szCs w:val="22"/>
          <w14:ligatures w14:val="none"/>
        </w:rPr>
        <w:t>, 2018).</w:t>
      </w:r>
    </w:p>
    <w:p w14:paraId="2561D5A9" w14:textId="4DD5AC4E" w:rsidR="00063D98" w:rsidRPr="00B16A56" w:rsidRDefault="00063D98" w:rsidP="001050C5">
      <w:pPr>
        <w:pStyle w:val="Heading2"/>
      </w:pPr>
      <w:bookmarkStart w:id="17" w:name="_Toc168324077"/>
      <w:r w:rsidRPr="00B16A56">
        <w:t xml:space="preserve">Interviews </w:t>
      </w:r>
      <w:r w:rsidR="001050C5">
        <w:t>and</w:t>
      </w:r>
      <w:r w:rsidRPr="00B16A56">
        <w:t xml:space="preserve"> Focus Groups</w:t>
      </w:r>
      <w:bookmarkEnd w:id="17"/>
    </w:p>
    <w:p w14:paraId="0E61B7DD" w14:textId="32BE42C9" w:rsidR="00DC2EB7" w:rsidRPr="00B16A56" w:rsidRDefault="004F6168" w:rsidP="00B16A56">
      <w:pPr>
        <w:spacing w:after="0" w:line="360" w:lineRule="auto"/>
        <w:divId w:val="978412902"/>
        <w:rPr>
          <w:rFonts w:ascii="Arial" w:eastAsia="Times New Roman" w:hAnsi="Arial" w:cs="Arial"/>
          <w:color w:val="000000" w:themeColor="text1"/>
          <w:kern w:val="0"/>
          <w:sz w:val="22"/>
          <w:szCs w:val="22"/>
          <w14:ligatures w14:val="none"/>
        </w:rPr>
      </w:pPr>
      <w:r w:rsidRPr="004F6168">
        <w:rPr>
          <w:rFonts w:ascii="Arial" w:eastAsia="Times New Roman" w:hAnsi="Arial" w:cs="Arial"/>
          <w:color w:val="000000" w:themeColor="text1"/>
          <w:kern w:val="0"/>
          <w:sz w:val="22"/>
          <w:szCs w:val="22"/>
          <w14:ligatures w14:val="none"/>
        </w:rPr>
        <w:t>Focus groups are a type of qualitative research approach where attitudes, opinions, or perceptions regarding a problem, service, programme, or product are investigated through a free-flowing conversation between group members and the researcher</w:t>
      </w:r>
      <w:r w:rsidR="0037700D" w:rsidRPr="00B16A56">
        <w:rPr>
          <w:rFonts w:ascii="Arial" w:eastAsia="Times New Roman" w:hAnsi="Arial" w:cs="Arial"/>
          <w:color w:val="000000" w:themeColor="text1"/>
          <w:kern w:val="0"/>
          <w:sz w:val="22"/>
          <w:szCs w:val="22"/>
          <w14:ligatures w14:val="none"/>
        </w:rPr>
        <w:t xml:space="preserve"> (Kumar, 2019)</w:t>
      </w:r>
      <w:r w:rsidRPr="004F6168">
        <w:rPr>
          <w:rFonts w:ascii="Arial" w:eastAsia="Times New Roman" w:hAnsi="Arial" w:cs="Arial"/>
          <w:color w:val="000000" w:themeColor="text1"/>
          <w:kern w:val="0"/>
          <w:sz w:val="22"/>
          <w:szCs w:val="22"/>
          <w14:ligatures w14:val="none"/>
        </w:rPr>
        <w:t>. Focus groups and group interviews are two types of assisted group conversations where a researcher poses questions or brings up topics to get the group talking. It is a widely used approach for information retrieval in practically all academic and professional domains due to its low cost</w:t>
      </w:r>
      <w:r w:rsidR="00EC306A" w:rsidRPr="00B16A56">
        <w:rPr>
          <w:rFonts w:ascii="Arial" w:eastAsia="Times New Roman" w:hAnsi="Arial" w:cs="Arial"/>
          <w:color w:val="000000" w:themeColor="text1"/>
          <w:kern w:val="0"/>
          <w:sz w:val="22"/>
          <w:szCs w:val="22"/>
          <w14:ligatures w14:val="none"/>
        </w:rPr>
        <w:t xml:space="preserve"> (</w:t>
      </w:r>
      <w:r w:rsidR="009938F8" w:rsidRPr="00B16A56">
        <w:rPr>
          <w:rFonts w:ascii="Arial" w:eastAsia="Times New Roman" w:hAnsi="Arial" w:cs="Arial"/>
          <w:color w:val="000000" w:themeColor="text1"/>
          <w:kern w:val="0"/>
          <w:sz w:val="22"/>
          <w:szCs w:val="22"/>
          <w14:ligatures w14:val="none"/>
        </w:rPr>
        <w:t>Kumar, 201</w:t>
      </w:r>
      <w:r w:rsidR="0037700D" w:rsidRPr="00B16A56">
        <w:rPr>
          <w:rFonts w:ascii="Arial" w:eastAsia="Times New Roman" w:hAnsi="Arial" w:cs="Arial"/>
          <w:color w:val="000000" w:themeColor="text1"/>
          <w:kern w:val="0"/>
          <w:sz w:val="22"/>
          <w:szCs w:val="22"/>
          <w14:ligatures w14:val="none"/>
        </w:rPr>
        <w:t>9).</w:t>
      </w:r>
    </w:p>
    <w:p w14:paraId="1C737CEA" w14:textId="094FF21C" w:rsidR="00D71D42" w:rsidRPr="00B16A56" w:rsidRDefault="004F6168" w:rsidP="00B16A56">
      <w:pPr>
        <w:spacing w:after="0" w:line="360" w:lineRule="auto"/>
        <w:divId w:val="1424766861"/>
        <w:rPr>
          <w:rFonts w:ascii="Arial" w:hAnsi="Arial" w:cs="Arial"/>
          <w:color w:val="000000" w:themeColor="text1"/>
          <w:sz w:val="22"/>
          <w:szCs w:val="22"/>
        </w:rPr>
      </w:pPr>
      <w:r w:rsidRPr="00B16A56">
        <w:rPr>
          <w:rFonts w:ascii="Arial" w:eastAsia="Times New Roman" w:hAnsi="Arial" w:cs="Arial"/>
          <w:color w:val="000000" w:themeColor="text1"/>
          <w:kern w:val="0"/>
          <w:sz w:val="22"/>
          <w:szCs w:val="22"/>
          <w14:ligatures w14:val="none"/>
        </w:rPr>
        <w:t>Some criticism on this method is the fact that interview</w:t>
      </w:r>
      <w:r w:rsidR="00C543A8" w:rsidRPr="00B16A56">
        <w:rPr>
          <w:rFonts w:ascii="Arial" w:eastAsia="Times New Roman" w:hAnsi="Arial" w:cs="Arial"/>
          <w:color w:val="000000" w:themeColor="text1"/>
          <w:kern w:val="0"/>
          <w:sz w:val="22"/>
          <w:szCs w:val="22"/>
          <w14:ligatures w14:val="none"/>
        </w:rPr>
        <w:t>s do</w:t>
      </w:r>
      <w:r w:rsidR="007F3A44" w:rsidRPr="00B16A56">
        <w:rPr>
          <w:rFonts w:ascii="Arial" w:eastAsia="Times New Roman" w:hAnsi="Arial" w:cs="Arial"/>
          <w:color w:val="000000" w:themeColor="text1"/>
          <w:kern w:val="0"/>
          <w:sz w:val="22"/>
          <w:szCs w:val="22"/>
          <w14:ligatures w14:val="none"/>
        </w:rPr>
        <w:t xml:space="preserve"> take longer and call for the researcher to be more perceptive and inquisitive in order to get enough pertinent information from the participants to create a reality or real-world issue</w:t>
      </w:r>
      <w:r w:rsidR="00C543A8" w:rsidRPr="00B16A56">
        <w:rPr>
          <w:rFonts w:ascii="Arial" w:eastAsia="Times New Roman" w:hAnsi="Arial" w:cs="Arial"/>
          <w:color w:val="000000" w:themeColor="text1"/>
          <w:kern w:val="0"/>
          <w:sz w:val="22"/>
          <w:szCs w:val="22"/>
          <w14:ligatures w14:val="none"/>
        </w:rPr>
        <w:t xml:space="preserve"> </w:t>
      </w:r>
      <w:r w:rsidR="00063D98" w:rsidRPr="00B16A56">
        <w:rPr>
          <w:rFonts w:ascii="Arial" w:hAnsi="Arial" w:cs="Arial"/>
          <w:color w:val="000000" w:themeColor="text1"/>
          <w:sz w:val="22"/>
          <w:szCs w:val="22"/>
        </w:rPr>
        <w:t xml:space="preserve">(Nic </w:t>
      </w:r>
      <w:proofErr w:type="spellStart"/>
      <w:r w:rsidR="00063D98" w:rsidRPr="00B16A56">
        <w:rPr>
          <w:rFonts w:ascii="Arial" w:hAnsi="Arial" w:cs="Arial"/>
          <w:color w:val="000000" w:themeColor="text1"/>
          <w:sz w:val="22"/>
          <w:szCs w:val="22"/>
        </w:rPr>
        <w:t>Giolla</w:t>
      </w:r>
      <w:proofErr w:type="spellEnd"/>
      <w:r w:rsidR="00063D98" w:rsidRPr="00B16A56">
        <w:rPr>
          <w:rFonts w:ascii="Arial" w:hAnsi="Arial" w:cs="Arial"/>
          <w:color w:val="000000" w:themeColor="text1"/>
          <w:sz w:val="22"/>
          <w:szCs w:val="22"/>
        </w:rPr>
        <w:t xml:space="preserve"> </w:t>
      </w:r>
      <w:proofErr w:type="spellStart"/>
      <w:r w:rsidR="00063D98" w:rsidRPr="00B16A56">
        <w:rPr>
          <w:rFonts w:ascii="Arial" w:hAnsi="Arial" w:cs="Arial"/>
          <w:color w:val="000000" w:themeColor="text1"/>
          <w:sz w:val="22"/>
          <w:szCs w:val="22"/>
        </w:rPr>
        <w:t>Easpaig</w:t>
      </w:r>
      <w:proofErr w:type="spellEnd"/>
      <w:r w:rsidR="00063D98" w:rsidRPr="00B16A56">
        <w:rPr>
          <w:rFonts w:ascii="Arial" w:hAnsi="Arial" w:cs="Arial"/>
          <w:color w:val="000000" w:themeColor="text1"/>
          <w:sz w:val="22"/>
          <w:szCs w:val="22"/>
        </w:rPr>
        <w:t xml:space="preserve"> et al., 2020)</w:t>
      </w:r>
      <w:r w:rsidR="00C543A8" w:rsidRPr="00B16A56">
        <w:rPr>
          <w:rFonts w:ascii="Arial" w:hAnsi="Arial" w:cs="Arial"/>
          <w:color w:val="000000" w:themeColor="text1"/>
          <w:sz w:val="22"/>
          <w:szCs w:val="22"/>
        </w:rPr>
        <w:t>.</w:t>
      </w:r>
    </w:p>
    <w:p w14:paraId="64C064BB" w14:textId="473CC96C" w:rsidR="00C543A8" w:rsidRPr="00B16A56" w:rsidRDefault="00F723BE" w:rsidP="001050C5">
      <w:pPr>
        <w:pStyle w:val="Heading2"/>
        <w:divId w:val="1424766861"/>
        <w:rPr>
          <w:rFonts w:eastAsia="Times New Roman"/>
        </w:rPr>
      </w:pPr>
      <w:bookmarkStart w:id="18" w:name="_Toc168324078"/>
      <w:r w:rsidRPr="00B16A56">
        <w:rPr>
          <w:rFonts w:eastAsia="Times New Roman"/>
        </w:rPr>
        <w:t>Diarie</w:t>
      </w:r>
      <w:r w:rsidR="00574908" w:rsidRPr="00B16A56">
        <w:rPr>
          <w:rFonts w:eastAsia="Times New Roman"/>
        </w:rPr>
        <w:t>s, reflective journals and logs</w:t>
      </w:r>
      <w:bookmarkEnd w:id="18"/>
    </w:p>
    <w:p w14:paraId="5672C95E" w14:textId="424943A9" w:rsidR="00BB19AB" w:rsidRPr="00F37683" w:rsidRDefault="00870489" w:rsidP="00F37683">
      <w:pPr>
        <w:spacing w:after="0" w:line="360" w:lineRule="auto"/>
        <w:divId w:val="1424766861"/>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This method can produce a</w:t>
      </w:r>
      <w:r w:rsidR="00A064BE" w:rsidRPr="00B16A56">
        <w:rPr>
          <w:rFonts w:ascii="Arial" w:eastAsia="Times New Roman" w:hAnsi="Arial" w:cs="Arial"/>
          <w:color w:val="000000" w:themeColor="text1"/>
          <w:kern w:val="0"/>
          <w:sz w:val="22"/>
          <w:szCs w:val="22"/>
          <w14:ligatures w14:val="none"/>
        </w:rPr>
        <w:t>n authentic</w:t>
      </w:r>
      <w:r w:rsidRPr="00B16A56">
        <w:rPr>
          <w:rFonts w:ascii="Arial" w:eastAsia="Times New Roman" w:hAnsi="Arial" w:cs="Arial"/>
          <w:color w:val="000000" w:themeColor="text1"/>
          <w:kern w:val="0"/>
          <w:sz w:val="22"/>
          <w:szCs w:val="22"/>
          <w14:ligatures w14:val="none"/>
        </w:rPr>
        <w:t xml:space="preserve"> narrative by tracking </w:t>
      </w:r>
      <w:r w:rsidR="00D6720A" w:rsidRPr="00B16A56">
        <w:rPr>
          <w:rFonts w:ascii="Arial" w:eastAsia="Times New Roman" w:hAnsi="Arial" w:cs="Arial"/>
          <w:color w:val="000000" w:themeColor="text1"/>
          <w:kern w:val="0"/>
          <w:sz w:val="22"/>
          <w:szCs w:val="22"/>
          <w14:ligatures w14:val="none"/>
        </w:rPr>
        <w:t xml:space="preserve">ongoing developments in research, </w:t>
      </w:r>
      <w:r w:rsidR="00B169C4" w:rsidRPr="00B16A56">
        <w:rPr>
          <w:rFonts w:ascii="Arial" w:eastAsia="Times New Roman" w:hAnsi="Arial" w:cs="Arial"/>
          <w:color w:val="000000" w:themeColor="text1"/>
          <w:kern w:val="0"/>
          <w:sz w:val="22"/>
          <w:szCs w:val="22"/>
          <w14:ligatures w14:val="none"/>
        </w:rPr>
        <w:t xml:space="preserve">through </w:t>
      </w:r>
      <w:r w:rsidR="00B12534" w:rsidRPr="00B16A56">
        <w:rPr>
          <w:rFonts w:ascii="Arial" w:eastAsia="Times New Roman" w:hAnsi="Arial" w:cs="Arial"/>
          <w:color w:val="000000" w:themeColor="text1"/>
          <w:kern w:val="0"/>
          <w:sz w:val="22"/>
          <w:szCs w:val="22"/>
          <w14:ligatures w14:val="none"/>
        </w:rPr>
        <w:t>structured or unstructured</w:t>
      </w:r>
      <w:r w:rsidR="00F83BCF" w:rsidRPr="00B16A56">
        <w:rPr>
          <w:rFonts w:ascii="Arial" w:eastAsia="Times New Roman" w:hAnsi="Arial" w:cs="Arial"/>
          <w:color w:val="000000" w:themeColor="text1"/>
          <w:kern w:val="0"/>
          <w:sz w:val="22"/>
          <w:szCs w:val="22"/>
          <w14:ligatures w14:val="none"/>
        </w:rPr>
        <w:t xml:space="preserve"> note-keeping</w:t>
      </w:r>
      <w:r w:rsidR="006E336E" w:rsidRPr="00B16A56">
        <w:rPr>
          <w:rFonts w:ascii="Arial" w:eastAsia="Times New Roman" w:hAnsi="Arial" w:cs="Arial"/>
          <w:color w:val="000000" w:themeColor="text1"/>
          <w:kern w:val="0"/>
          <w:sz w:val="22"/>
          <w:szCs w:val="22"/>
          <w14:ligatures w14:val="none"/>
        </w:rPr>
        <w:t xml:space="preserve"> such</w:t>
      </w:r>
      <w:r w:rsidR="005850FE" w:rsidRPr="00B16A56">
        <w:rPr>
          <w:rFonts w:ascii="Arial" w:eastAsia="Times New Roman" w:hAnsi="Arial" w:cs="Arial"/>
          <w:color w:val="000000" w:themeColor="text1"/>
          <w:kern w:val="0"/>
          <w:sz w:val="22"/>
          <w:szCs w:val="22"/>
          <w14:ligatures w14:val="none"/>
        </w:rPr>
        <w:t xml:space="preserve"> as via an observation checklist</w:t>
      </w:r>
      <w:r w:rsidR="00F83BCF" w:rsidRPr="00B16A56">
        <w:rPr>
          <w:rFonts w:ascii="Arial" w:eastAsia="Times New Roman" w:hAnsi="Arial" w:cs="Arial"/>
          <w:color w:val="000000" w:themeColor="text1"/>
          <w:kern w:val="0"/>
          <w:sz w:val="22"/>
          <w:szCs w:val="22"/>
          <w14:ligatures w14:val="none"/>
        </w:rPr>
        <w:t xml:space="preserve"> to </w:t>
      </w:r>
      <w:r w:rsidR="006E336E" w:rsidRPr="00B16A56">
        <w:rPr>
          <w:rFonts w:ascii="Arial" w:eastAsia="Times New Roman" w:hAnsi="Arial" w:cs="Arial"/>
          <w:color w:val="000000" w:themeColor="text1"/>
          <w:kern w:val="0"/>
          <w:sz w:val="22"/>
          <w:szCs w:val="22"/>
          <w14:ligatures w14:val="none"/>
        </w:rPr>
        <w:t>personal reflections</w:t>
      </w:r>
      <w:r w:rsidR="007D3E20" w:rsidRPr="00B16A56">
        <w:rPr>
          <w:rFonts w:ascii="Arial" w:eastAsia="Times New Roman" w:hAnsi="Arial" w:cs="Arial"/>
          <w:color w:val="000000" w:themeColor="text1"/>
          <w:kern w:val="0"/>
          <w:sz w:val="22"/>
          <w:szCs w:val="22"/>
          <w14:ligatures w14:val="none"/>
        </w:rPr>
        <w:t xml:space="preserve"> from the researcher or research participants</w:t>
      </w:r>
      <w:r w:rsidR="005850FE" w:rsidRPr="00B16A56">
        <w:rPr>
          <w:rFonts w:ascii="Arial" w:eastAsia="Times New Roman" w:hAnsi="Arial" w:cs="Arial"/>
          <w:color w:val="000000" w:themeColor="text1"/>
          <w:kern w:val="0"/>
          <w:sz w:val="22"/>
          <w:szCs w:val="22"/>
          <w14:ligatures w14:val="none"/>
        </w:rPr>
        <w:t xml:space="preserve"> (</w:t>
      </w:r>
      <w:proofErr w:type="spellStart"/>
      <w:r w:rsidR="005850FE" w:rsidRPr="00B16A56">
        <w:rPr>
          <w:rFonts w:ascii="Arial" w:eastAsia="Times New Roman" w:hAnsi="Arial" w:cs="Arial"/>
          <w:color w:val="000000" w:themeColor="text1"/>
          <w:kern w:val="0"/>
          <w:sz w:val="22"/>
          <w:szCs w:val="22"/>
          <w14:ligatures w14:val="none"/>
        </w:rPr>
        <w:t>Costley</w:t>
      </w:r>
      <w:proofErr w:type="spellEnd"/>
      <w:r w:rsidR="005850FE" w:rsidRPr="00B16A56">
        <w:rPr>
          <w:rFonts w:ascii="Arial" w:eastAsia="Times New Roman" w:hAnsi="Arial" w:cs="Arial"/>
          <w:color w:val="000000" w:themeColor="text1"/>
          <w:kern w:val="0"/>
          <w:sz w:val="22"/>
          <w:szCs w:val="22"/>
          <w14:ligatures w14:val="none"/>
        </w:rPr>
        <w:t xml:space="preserve"> et al, 2010). </w:t>
      </w:r>
      <w:r w:rsidR="00A814D0" w:rsidRPr="00B16A56">
        <w:rPr>
          <w:rFonts w:ascii="Arial" w:eastAsia="Times New Roman" w:hAnsi="Arial" w:cs="Arial"/>
          <w:color w:val="000000" w:themeColor="text1"/>
          <w:kern w:val="0"/>
          <w:sz w:val="22"/>
          <w:szCs w:val="22"/>
          <w14:ligatures w14:val="none"/>
        </w:rPr>
        <w:t>With participants, it is important to make sure the instructions are clear as to what needs to be noted down or reflected on in or</w:t>
      </w:r>
      <w:r w:rsidR="00F94C9D" w:rsidRPr="00B16A56">
        <w:rPr>
          <w:rFonts w:ascii="Arial" w:eastAsia="Times New Roman" w:hAnsi="Arial" w:cs="Arial"/>
          <w:color w:val="000000" w:themeColor="text1"/>
          <w:kern w:val="0"/>
          <w:sz w:val="22"/>
          <w:szCs w:val="22"/>
          <w14:ligatures w14:val="none"/>
        </w:rPr>
        <w:t>der to gain useful and sufficient quality information (</w:t>
      </w:r>
      <w:proofErr w:type="spellStart"/>
      <w:r w:rsidR="00F94C9D" w:rsidRPr="00B16A56">
        <w:rPr>
          <w:rFonts w:ascii="Arial" w:eastAsia="Times New Roman" w:hAnsi="Arial" w:cs="Arial"/>
          <w:color w:val="000000" w:themeColor="text1"/>
          <w:kern w:val="0"/>
          <w:sz w:val="22"/>
          <w:szCs w:val="22"/>
          <w14:ligatures w14:val="none"/>
        </w:rPr>
        <w:t>Costley</w:t>
      </w:r>
      <w:proofErr w:type="spellEnd"/>
      <w:r w:rsidR="00F94C9D" w:rsidRPr="00B16A56">
        <w:rPr>
          <w:rFonts w:ascii="Arial" w:eastAsia="Times New Roman" w:hAnsi="Arial" w:cs="Arial"/>
          <w:color w:val="000000" w:themeColor="text1"/>
          <w:kern w:val="0"/>
          <w:sz w:val="22"/>
          <w:szCs w:val="22"/>
          <w14:ligatures w14:val="none"/>
        </w:rPr>
        <w:t xml:space="preserve"> et al, 2010).</w:t>
      </w:r>
    </w:p>
    <w:p w14:paraId="31585F68" w14:textId="3573E4F2" w:rsidR="00986012" w:rsidRPr="00B16A56" w:rsidRDefault="00986012" w:rsidP="003262AB">
      <w:pPr>
        <w:pStyle w:val="Heading2"/>
      </w:pPr>
      <w:bookmarkStart w:id="19" w:name="_Toc168324079"/>
      <w:r w:rsidRPr="00B16A56">
        <w:t>My criticisms of quantitative research methods</w:t>
      </w:r>
      <w:bookmarkEnd w:id="19"/>
      <w:r w:rsidRPr="00B16A56">
        <w:t xml:space="preserve"> </w:t>
      </w:r>
    </w:p>
    <w:p w14:paraId="7DCF0091" w14:textId="380C8B99" w:rsidR="00B61DDD" w:rsidRPr="00B16A56" w:rsidRDefault="00B61DDD"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While quantitative research methods provide valuable, objective data that can help track progress and evaluate the effectiveness of vocal coaching techniques, they also come with significant limitations. These methods can overlook individual experiences, reduce complex </w:t>
      </w:r>
      <w:r w:rsidRPr="00B16A56">
        <w:rPr>
          <w:rFonts w:ascii="Arial" w:hAnsi="Arial" w:cs="Arial"/>
          <w:color w:val="000000" w:themeColor="text1"/>
          <w:sz w:val="22"/>
          <w:szCs w:val="22"/>
        </w:rPr>
        <w:lastRenderedPageBreak/>
        <w:t>phenomena to simple metrics, neglect contextual factors, and lack flexibility. Additionally, the potential for misinterpretation and the pressure to perform can negatively impact students. Therefore, it is essential to balance quantitative approaches with qualitative insights to create a more comprehensive and effective vocal coaching practice.</w:t>
      </w:r>
    </w:p>
    <w:p w14:paraId="5C452E2E" w14:textId="34134E01" w:rsidR="004D0BBA" w:rsidRPr="00B16A56" w:rsidRDefault="00986012" w:rsidP="003262AB">
      <w:pPr>
        <w:pStyle w:val="Heading2"/>
      </w:pPr>
      <w:bookmarkStart w:id="20" w:name="_Toc168324080"/>
      <w:r w:rsidRPr="00B16A56">
        <w:t>My</w:t>
      </w:r>
      <w:r w:rsidR="004D0BBA" w:rsidRPr="00B16A56">
        <w:t xml:space="preserve"> </w:t>
      </w:r>
      <w:r w:rsidRPr="00B16A56">
        <w:t>criticisms of qualitative research methods</w:t>
      </w:r>
      <w:bookmarkEnd w:id="20"/>
      <w:r w:rsidRPr="00B16A56">
        <w:t xml:space="preserve"> </w:t>
      </w:r>
    </w:p>
    <w:p w14:paraId="5DE740EB" w14:textId="511340BF" w:rsidR="00262E1A" w:rsidRPr="00B16A56" w:rsidRDefault="00262E1A"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Qualitative research methods, such as in-depth interviews, reflective journals, and narrative analysis, require significant time and effort to conduct and analyse. As a vocal coach, balancing the time spent on qualitative research with actual coaching sessions can be demanding. This intensive process might also lead to delays in implementing findings and adjustments in your teaching methods.</w:t>
      </w:r>
    </w:p>
    <w:p w14:paraId="7DE8FD3D" w14:textId="2100145B" w:rsidR="00C65ECA" w:rsidRPr="00B16A56" w:rsidRDefault="005537EE" w:rsidP="00B16A56">
      <w:pPr>
        <w:spacing w:line="360" w:lineRule="auto"/>
        <w:rPr>
          <w:rFonts w:ascii="Arial" w:eastAsia="Times New Roman" w:hAnsi="Arial" w:cs="Arial"/>
          <w:color w:val="000000" w:themeColor="text1"/>
          <w:sz w:val="22"/>
          <w:szCs w:val="22"/>
        </w:rPr>
      </w:pPr>
      <w:r w:rsidRPr="00B16A56">
        <w:rPr>
          <w:rFonts w:ascii="Arial" w:eastAsia="Times New Roman" w:hAnsi="Arial" w:cs="Arial"/>
          <w:color w:val="000000" w:themeColor="text1"/>
          <w:sz w:val="22"/>
          <w:szCs w:val="22"/>
        </w:rPr>
        <w:t>Analysing</w:t>
      </w:r>
      <w:r w:rsidR="00C65ECA" w:rsidRPr="00B16A56">
        <w:rPr>
          <w:rFonts w:ascii="Arial" w:eastAsia="Times New Roman" w:hAnsi="Arial" w:cs="Arial"/>
          <w:color w:val="000000" w:themeColor="text1"/>
          <w:sz w:val="22"/>
          <w:szCs w:val="22"/>
        </w:rPr>
        <w:t xml:space="preserve"> qualitative data involves identifying themes, patterns, and meanings, which can be complex and interpretative. Unlike quantitative data, which provides clear metrics and statistics, qualitative data is more ambiguous and open to multiple interpretations. This complexity can make it difficult to draw definitive conclusions and requires a high level of skill and experience in qualitative analysis.</w:t>
      </w:r>
    </w:p>
    <w:p w14:paraId="0A4B0363" w14:textId="77777777" w:rsidR="00EC0DFF" w:rsidRPr="00B16A56" w:rsidRDefault="00EC0DFF" w:rsidP="00B16A56">
      <w:pPr>
        <w:spacing w:line="360" w:lineRule="auto"/>
        <w:rPr>
          <w:rFonts w:ascii="Arial" w:hAnsi="Arial" w:cs="Arial"/>
          <w:color w:val="000000" w:themeColor="text1"/>
          <w:sz w:val="22"/>
          <w:szCs w:val="22"/>
        </w:rPr>
      </w:pPr>
    </w:p>
    <w:p w14:paraId="3E4BB851" w14:textId="23C6E132" w:rsidR="00EC0DFF" w:rsidRPr="00B16A56" w:rsidRDefault="00EC0DFF" w:rsidP="00221F66">
      <w:pPr>
        <w:pStyle w:val="Heading1"/>
      </w:pPr>
      <w:bookmarkStart w:id="21" w:name="_Toc168324081"/>
      <w:r w:rsidRPr="00B16A56">
        <w:t>Research Ethics</w:t>
      </w:r>
      <w:bookmarkEnd w:id="21"/>
    </w:p>
    <w:p w14:paraId="11DD74C9" w14:textId="31D8BE27" w:rsidR="00AA5179" w:rsidRPr="00B16A56" w:rsidRDefault="00332493" w:rsidP="00B16A56">
      <w:pPr>
        <w:spacing w:after="0" w:line="360" w:lineRule="auto"/>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Research ethics is a topic that quantitative researchers frequently address as though particular ethical issues can be boiled down to impersonal normative logics (</w:t>
      </w:r>
      <w:proofErr w:type="spellStart"/>
      <w:r w:rsidRPr="00B16A56">
        <w:rPr>
          <w:rFonts w:ascii="Arial" w:eastAsia="Times New Roman" w:hAnsi="Arial" w:cs="Arial"/>
          <w:color w:val="000000" w:themeColor="text1"/>
          <w:kern w:val="0"/>
          <w:sz w:val="22"/>
          <w:szCs w:val="22"/>
          <w14:ligatures w14:val="none"/>
        </w:rPr>
        <w:t>Zyphur</w:t>
      </w:r>
      <w:proofErr w:type="spellEnd"/>
      <w:r w:rsidRPr="00B16A56">
        <w:rPr>
          <w:rFonts w:ascii="Arial" w:eastAsia="Times New Roman" w:hAnsi="Arial" w:cs="Arial"/>
          <w:color w:val="000000" w:themeColor="text1"/>
          <w:kern w:val="0"/>
          <w:sz w:val="22"/>
          <w:szCs w:val="22"/>
          <w14:ligatures w14:val="none"/>
        </w:rPr>
        <w:t xml:space="preserve"> and </w:t>
      </w:r>
      <w:proofErr w:type="spellStart"/>
      <w:r w:rsidRPr="00B16A56">
        <w:rPr>
          <w:rFonts w:ascii="Arial" w:eastAsia="Times New Roman" w:hAnsi="Arial" w:cs="Arial"/>
          <w:color w:val="000000" w:themeColor="text1"/>
          <w:kern w:val="0"/>
          <w:sz w:val="22"/>
          <w:szCs w:val="22"/>
          <w14:ligatures w14:val="none"/>
        </w:rPr>
        <w:t>Pierides</w:t>
      </w:r>
      <w:proofErr w:type="spellEnd"/>
      <w:r w:rsidRPr="00B16A56">
        <w:rPr>
          <w:rFonts w:ascii="Arial" w:eastAsia="Times New Roman" w:hAnsi="Arial" w:cs="Arial"/>
          <w:color w:val="000000" w:themeColor="text1"/>
          <w:kern w:val="0"/>
          <w:sz w:val="22"/>
          <w:szCs w:val="22"/>
          <w14:ligatures w14:val="none"/>
        </w:rPr>
        <w:t>, 2020)</w:t>
      </w:r>
      <w:r w:rsidR="00AA5179" w:rsidRPr="00B16A56">
        <w:rPr>
          <w:rFonts w:ascii="Arial" w:eastAsia="Times New Roman" w:hAnsi="Arial" w:cs="Arial"/>
          <w:color w:val="000000" w:themeColor="text1"/>
          <w:kern w:val="0"/>
          <w:sz w:val="22"/>
          <w:szCs w:val="22"/>
          <w14:ligatures w14:val="none"/>
        </w:rPr>
        <w:t>. “Ethical mindfulness", a phrase used to describe a collection of skills that help researchers identify and deal with "ethically important moments" in their work.</w:t>
      </w:r>
      <w:r w:rsidR="00AA5179" w:rsidRPr="00B16A56">
        <w:rPr>
          <w:rFonts w:ascii="Arial" w:hAnsi="Arial" w:cs="Arial"/>
          <w:color w:val="000000" w:themeColor="text1"/>
          <w:sz w:val="22"/>
          <w:szCs w:val="22"/>
        </w:rPr>
        <w:t xml:space="preserve"> (</w:t>
      </w:r>
      <w:proofErr w:type="spellStart"/>
      <w:r w:rsidR="00AA5179" w:rsidRPr="00B16A56">
        <w:rPr>
          <w:rFonts w:ascii="Arial" w:hAnsi="Arial" w:cs="Arial"/>
          <w:color w:val="000000" w:themeColor="text1"/>
          <w:sz w:val="22"/>
          <w:szCs w:val="22"/>
        </w:rPr>
        <w:t>Sperling</w:t>
      </w:r>
      <w:proofErr w:type="spellEnd"/>
      <w:r w:rsidR="00AA5179" w:rsidRPr="00B16A56">
        <w:rPr>
          <w:rFonts w:ascii="Arial" w:hAnsi="Arial" w:cs="Arial"/>
          <w:color w:val="000000" w:themeColor="text1"/>
          <w:sz w:val="22"/>
          <w:szCs w:val="22"/>
        </w:rPr>
        <w:t>, 2022),</w:t>
      </w:r>
      <w:r w:rsidR="00AA5179" w:rsidRPr="00B16A56">
        <w:rPr>
          <w:rFonts w:ascii="Arial" w:eastAsia="Times New Roman" w:hAnsi="Arial" w:cs="Arial"/>
          <w:color w:val="000000" w:themeColor="text1"/>
          <w:kern w:val="0"/>
          <w:sz w:val="22"/>
          <w:szCs w:val="22"/>
          <w14:ligatures w14:val="none"/>
        </w:rPr>
        <w:t xml:space="preserve"> is upheld when ethical considerations are given considerable weight in research.</w:t>
      </w:r>
    </w:p>
    <w:p w14:paraId="1A185119" w14:textId="7F2D952C" w:rsidR="004A7128" w:rsidRPr="00B16A56" w:rsidRDefault="00AA5179"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w:t>
      </w:r>
      <w:proofErr w:type="spellStart"/>
      <w:r w:rsidRPr="00B16A56">
        <w:rPr>
          <w:rFonts w:ascii="Arial" w:hAnsi="Arial" w:cs="Arial"/>
          <w:color w:val="000000" w:themeColor="text1"/>
          <w:sz w:val="22"/>
          <w:szCs w:val="22"/>
        </w:rPr>
        <w:t>Guillemin</w:t>
      </w:r>
      <w:proofErr w:type="spellEnd"/>
      <w:r w:rsidRPr="00B16A56">
        <w:rPr>
          <w:rFonts w:ascii="Arial" w:hAnsi="Arial" w:cs="Arial"/>
          <w:color w:val="000000" w:themeColor="text1"/>
          <w:sz w:val="22"/>
          <w:szCs w:val="22"/>
        </w:rPr>
        <w:t xml:space="preserve"> &amp; </w:t>
      </w:r>
      <w:proofErr w:type="spellStart"/>
      <w:r w:rsidRPr="00B16A56">
        <w:rPr>
          <w:rFonts w:ascii="Arial" w:hAnsi="Arial" w:cs="Arial"/>
          <w:color w:val="000000" w:themeColor="text1"/>
          <w:sz w:val="22"/>
          <w:szCs w:val="22"/>
        </w:rPr>
        <w:t>Gillam</w:t>
      </w:r>
      <w:proofErr w:type="spellEnd"/>
      <w:r w:rsidRPr="00B16A56">
        <w:rPr>
          <w:rFonts w:ascii="Arial" w:hAnsi="Arial" w:cs="Arial"/>
          <w:color w:val="000000" w:themeColor="text1"/>
          <w:sz w:val="22"/>
          <w:szCs w:val="22"/>
        </w:rPr>
        <w:t>, 2015)</w:t>
      </w:r>
      <w:r w:rsidR="00431126" w:rsidRPr="00B16A56">
        <w:rPr>
          <w:rFonts w:ascii="Arial" w:hAnsi="Arial" w:cs="Arial"/>
          <w:color w:val="000000" w:themeColor="text1"/>
          <w:sz w:val="22"/>
          <w:szCs w:val="22"/>
        </w:rPr>
        <w:t>.</w:t>
      </w:r>
      <w:r w:rsidR="00BC658B" w:rsidRPr="00B16A56">
        <w:rPr>
          <w:rFonts w:ascii="Arial" w:hAnsi="Arial" w:cs="Arial"/>
          <w:color w:val="000000" w:themeColor="text1"/>
          <w:sz w:val="22"/>
          <w:szCs w:val="22"/>
        </w:rPr>
        <w:t xml:space="preserve"> There are many ethical considerations when carrying out research and using certain research methods as r</w:t>
      </w:r>
      <w:r w:rsidR="007B1F13" w:rsidRPr="00B16A56">
        <w:rPr>
          <w:rFonts w:ascii="Arial" w:hAnsi="Arial" w:cs="Arial"/>
          <w:color w:val="000000" w:themeColor="text1"/>
          <w:sz w:val="22"/>
          <w:szCs w:val="22"/>
        </w:rPr>
        <w:t>esearch subjects and researchers may be put in danger when research is conducted without following ethical guidelines (</w:t>
      </w:r>
      <w:proofErr w:type="spellStart"/>
      <w:r w:rsidR="00476DBB" w:rsidRPr="00B16A56">
        <w:rPr>
          <w:rFonts w:ascii="Arial" w:hAnsi="Arial" w:cs="Arial"/>
          <w:color w:val="000000" w:themeColor="text1"/>
          <w:sz w:val="22"/>
          <w:szCs w:val="22"/>
        </w:rPr>
        <w:t>Madondo</w:t>
      </w:r>
      <w:proofErr w:type="spellEnd"/>
      <w:r w:rsidR="00476DBB" w:rsidRPr="00B16A56">
        <w:rPr>
          <w:rFonts w:ascii="Arial" w:hAnsi="Arial" w:cs="Arial"/>
          <w:color w:val="000000" w:themeColor="text1"/>
          <w:sz w:val="22"/>
          <w:szCs w:val="22"/>
        </w:rPr>
        <w:t>, 2021)</w:t>
      </w:r>
      <w:r w:rsidR="00BC658B" w:rsidRPr="00B16A56">
        <w:rPr>
          <w:rFonts w:ascii="Arial" w:hAnsi="Arial" w:cs="Arial"/>
          <w:color w:val="000000" w:themeColor="text1"/>
          <w:sz w:val="22"/>
          <w:szCs w:val="22"/>
        </w:rPr>
        <w:t xml:space="preserve">. </w:t>
      </w:r>
      <w:r w:rsidR="00C869B0" w:rsidRPr="00B16A56">
        <w:rPr>
          <w:rFonts w:ascii="Arial" w:hAnsi="Arial" w:cs="Arial"/>
          <w:color w:val="000000" w:themeColor="text1"/>
          <w:sz w:val="22"/>
          <w:szCs w:val="22"/>
        </w:rPr>
        <w:t xml:space="preserve">For some methods, there is the fine line between the invasion and protection of </w:t>
      </w:r>
      <w:r w:rsidR="0023480F" w:rsidRPr="00B16A56">
        <w:rPr>
          <w:rFonts w:ascii="Arial" w:hAnsi="Arial" w:cs="Arial"/>
          <w:color w:val="000000" w:themeColor="text1"/>
          <w:sz w:val="22"/>
          <w:szCs w:val="22"/>
        </w:rPr>
        <w:t xml:space="preserve">individual privacy but also the very legitimate right for the public to know certain information, </w:t>
      </w:r>
      <w:r w:rsidR="00CF403E" w:rsidRPr="00B16A56">
        <w:rPr>
          <w:rFonts w:ascii="Arial" w:hAnsi="Arial" w:cs="Arial"/>
          <w:color w:val="000000" w:themeColor="text1"/>
          <w:sz w:val="22"/>
          <w:szCs w:val="22"/>
        </w:rPr>
        <w:t xml:space="preserve">also between an informed consent for research and the violation of this consent </w:t>
      </w:r>
      <w:r w:rsidR="00B85C81" w:rsidRPr="00B16A56">
        <w:rPr>
          <w:rFonts w:ascii="Arial" w:hAnsi="Arial" w:cs="Arial"/>
          <w:color w:val="000000" w:themeColor="text1"/>
          <w:sz w:val="22"/>
          <w:szCs w:val="22"/>
        </w:rPr>
        <w:t xml:space="preserve">for </w:t>
      </w:r>
      <w:r w:rsidR="00CF403E" w:rsidRPr="00B16A56">
        <w:rPr>
          <w:rFonts w:ascii="Arial" w:hAnsi="Arial" w:cs="Arial"/>
          <w:color w:val="000000" w:themeColor="text1"/>
          <w:sz w:val="22"/>
          <w:szCs w:val="22"/>
        </w:rPr>
        <w:t>the</w:t>
      </w:r>
      <w:r w:rsidR="00B85C81" w:rsidRPr="00B16A56">
        <w:rPr>
          <w:rFonts w:ascii="Arial" w:hAnsi="Arial" w:cs="Arial"/>
          <w:color w:val="000000" w:themeColor="text1"/>
          <w:sz w:val="22"/>
          <w:szCs w:val="22"/>
        </w:rPr>
        <w:t xml:space="preserve"> wider public interest (Cohen et al, 2007</w:t>
      </w:r>
      <w:r w:rsidR="00BD4102" w:rsidRPr="00B16A56">
        <w:rPr>
          <w:rFonts w:ascii="Arial" w:hAnsi="Arial" w:cs="Arial"/>
          <w:color w:val="000000" w:themeColor="text1"/>
          <w:sz w:val="22"/>
          <w:szCs w:val="22"/>
        </w:rPr>
        <w:t>)</w:t>
      </w:r>
      <w:r w:rsidR="00B85C81" w:rsidRPr="00B16A56">
        <w:rPr>
          <w:rFonts w:ascii="Arial" w:hAnsi="Arial" w:cs="Arial"/>
          <w:color w:val="000000" w:themeColor="text1"/>
          <w:sz w:val="22"/>
          <w:szCs w:val="22"/>
        </w:rPr>
        <w:t xml:space="preserve">. </w:t>
      </w:r>
    </w:p>
    <w:p w14:paraId="41735C8B" w14:textId="77777777" w:rsidR="004A7128" w:rsidRPr="00B16A56" w:rsidRDefault="004A7128" w:rsidP="00B16A56">
      <w:pPr>
        <w:spacing w:line="360" w:lineRule="auto"/>
        <w:divId w:val="652491533"/>
        <w:rPr>
          <w:rFonts w:ascii="Arial" w:eastAsia="Times New Roman" w:hAnsi="Arial" w:cs="Arial"/>
          <w:color w:val="000000" w:themeColor="text1"/>
          <w:kern w:val="0"/>
          <w:sz w:val="22"/>
          <w:szCs w:val="22"/>
          <w14:ligatures w14:val="none"/>
        </w:rPr>
      </w:pPr>
    </w:p>
    <w:p w14:paraId="6EE392B5" w14:textId="497F6675" w:rsidR="00EC0DFF" w:rsidRPr="00B16A56" w:rsidRDefault="00EC0DFF" w:rsidP="00221F66">
      <w:pPr>
        <w:pStyle w:val="Heading1"/>
      </w:pPr>
      <w:bookmarkStart w:id="22" w:name="_Toc168324082"/>
      <w:r w:rsidRPr="00B16A56">
        <w:lastRenderedPageBreak/>
        <w:t>Insider Research</w:t>
      </w:r>
      <w:bookmarkEnd w:id="22"/>
    </w:p>
    <w:p w14:paraId="3B413B78" w14:textId="05F12BDD" w:rsidR="003E3788" w:rsidRPr="00B16A56" w:rsidRDefault="00561E8B" w:rsidP="00B16A56">
      <w:pPr>
        <w:spacing w:after="0" w:line="360" w:lineRule="auto"/>
        <w:divId w:val="38744231"/>
        <w:rPr>
          <w:rFonts w:ascii="Arial" w:eastAsia="Times New Roman" w:hAnsi="Arial" w:cs="Arial"/>
          <w:color w:val="000000" w:themeColor="text1"/>
          <w:kern w:val="0"/>
          <w:sz w:val="22"/>
          <w:szCs w:val="22"/>
          <w14:ligatures w14:val="none"/>
        </w:rPr>
      </w:pPr>
      <w:r w:rsidRPr="00561E8B">
        <w:rPr>
          <w:rFonts w:ascii="Arial" w:eastAsia="Times New Roman" w:hAnsi="Arial" w:cs="Arial"/>
          <w:color w:val="000000" w:themeColor="text1"/>
          <w:kern w:val="0"/>
          <w:sz w:val="22"/>
          <w:szCs w:val="22"/>
          <w14:ligatures w14:val="none"/>
        </w:rPr>
        <w:t>The contextual and located nature of the researcher is a crucial component of work-based research</w:t>
      </w:r>
      <w:r w:rsidRPr="00B16A56">
        <w:rPr>
          <w:rFonts w:ascii="Arial" w:eastAsia="Times New Roman" w:hAnsi="Arial" w:cs="Arial"/>
          <w:color w:val="000000" w:themeColor="text1"/>
          <w:kern w:val="0"/>
          <w:sz w:val="22"/>
          <w:szCs w:val="22"/>
          <w14:ligatures w14:val="none"/>
        </w:rPr>
        <w:t xml:space="preserve"> and in </w:t>
      </w:r>
      <w:r w:rsidRPr="00561E8B">
        <w:rPr>
          <w:rFonts w:ascii="Arial" w:eastAsia="Times New Roman" w:hAnsi="Arial" w:cs="Arial"/>
          <w:color w:val="000000" w:themeColor="text1"/>
          <w:kern w:val="0"/>
          <w:sz w:val="22"/>
          <w:szCs w:val="22"/>
          <w14:ligatures w14:val="none"/>
        </w:rPr>
        <w:t>this context, the researcher's distinct viewpoint invariably influences the investigation</w:t>
      </w:r>
      <w:r w:rsidRPr="00B16A56">
        <w:rPr>
          <w:rFonts w:ascii="Arial" w:eastAsia="Times New Roman" w:hAnsi="Arial" w:cs="Arial"/>
          <w:color w:val="000000" w:themeColor="text1"/>
          <w:kern w:val="0"/>
          <w:sz w:val="22"/>
          <w:szCs w:val="22"/>
          <w14:ligatures w14:val="none"/>
        </w:rPr>
        <w:t xml:space="preserve"> (</w:t>
      </w:r>
      <w:proofErr w:type="spellStart"/>
      <w:r w:rsidRPr="00B16A56">
        <w:rPr>
          <w:rFonts w:ascii="Arial" w:eastAsia="Times New Roman" w:hAnsi="Arial" w:cs="Arial"/>
          <w:color w:val="000000" w:themeColor="text1"/>
          <w:kern w:val="0"/>
          <w:sz w:val="22"/>
          <w:szCs w:val="22"/>
          <w14:ligatures w14:val="none"/>
        </w:rPr>
        <w:t>Costley</w:t>
      </w:r>
      <w:proofErr w:type="spellEnd"/>
      <w:r w:rsidRPr="00B16A56">
        <w:rPr>
          <w:rFonts w:ascii="Arial" w:eastAsia="Times New Roman" w:hAnsi="Arial" w:cs="Arial"/>
          <w:color w:val="000000" w:themeColor="text1"/>
          <w:kern w:val="0"/>
          <w:sz w:val="22"/>
          <w:szCs w:val="22"/>
          <w14:ligatures w14:val="none"/>
        </w:rPr>
        <w:t xml:space="preserve"> et al, 2010).</w:t>
      </w:r>
    </w:p>
    <w:p w14:paraId="29F50B71" w14:textId="74CD3858" w:rsidR="00052E96" w:rsidRPr="00B16A56" w:rsidRDefault="00FB6C33" w:rsidP="00B16A56">
      <w:pPr>
        <w:spacing w:after="0" w:line="360" w:lineRule="auto"/>
        <w:divId w:val="38744231"/>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 xml:space="preserve">As a vocal coach conducting insider research, </w:t>
      </w:r>
      <w:r w:rsidR="00F62F8D" w:rsidRPr="00B16A56">
        <w:rPr>
          <w:rFonts w:ascii="Arial" w:eastAsia="Times New Roman" w:hAnsi="Arial" w:cs="Arial"/>
          <w:color w:val="000000" w:themeColor="text1"/>
          <w:kern w:val="0"/>
          <w:sz w:val="22"/>
          <w:szCs w:val="22"/>
          <w14:ligatures w14:val="none"/>
        </w:rPr>
        <w:t>I can</w:t>
      </w:r>
      <w:r w:rsidRPr="00B16A56">
        <w:rPr>
          <w:rFonts w:ascii="Arial" w:eastAsia="Times New Roman" w:hAnsi="Arial" w:cs="Arial"/>
          <w:color w:val="000000" w:themeColor="text1"/>
          <w:kern w:val="0"/>
          <w:sz w:val="22"/>
          <w:szCs w:val="22"/>
          <w14:ligatures w14:val="none"/>
        </w:rPr>
        <w:t xml:space="preserve"> leverage </w:t>
      </w:r>
      <w:r w:rsidR="00F62F8D" w:rsidRPr="00B16A56">
        <w:rPr>
          <w:rFonts w:ascii="Arial" w:eastAsia="Times New Roman" w:hAnsi="Arial" w:cs="Arial"/>
          <w:color w:val="000000" w:themeColor="text1"/>
          <w:kern w:val="0"/>
          <w:sz w:val="22"/>
          <w:szCs w:val="22"/>
          <w14:ligatures w14:val="none"/>
        </w:rPr>
        <w:t>my</w:t>
      </w:r>
      <w:r w:rsidRPr="00B16A56">
        <w:rPr>
          <w:rFonts w:ascii="Arial" w:eastAsia="Times New Roman" w:hAnsi="Arial" w:cs="Arial"/>
          <w:color w:val="000000" w:themeColor="text1"/>
          <w:kern w:val="0"/>
          <w:sz w:val="22"/>
          <w:szCs w:val="22"/>
          <w14:ligatures w14:val="none"/>
        </w:rPr>
        <w:t xml:space="preserve"> unique position within the practice to gain deep, authentic insights into the learning experiences and challenges of </w:t>
      </w:r>
      <w:r w:rsidR="00F62F8D" w:rsidRPr="00B16A56">
        <w:rPr>
          <w:rFonts w:ascii="Arial" w:eastAsia="Times New Roman" w:hAnsi="Arial" w:cs="Arial"/>
          <w:color w:val="000000" w:themeColor="text1"/>
          <w:kern w:val="0"/>
          <w:sz w:val="22"/>
          <w:szCs w:val="22"/>
          <w14:ligatures w14:val="none"/>
        </w:rPr>
        <w:t>my</w:t>
      </w:r>
      <w:r w:rsidRPr="00B16A56">
        <w:rPr>
          <w:rFonts w:ascii="Arial" w:eastAsia="Times New Roman" w:hAnsi="Arial" w:cs="Arial"/>
          <w:color w:val="000000" w:themeColor="text1"/>
          <w:kern w:val="0"/>
          <w:sz w:val="22"/>
          <w:szCs w:val="22"/>
          <w14:ligatures w14:val="none"/>
        </w:rPr>
        <w:t xml:space="preserve"> students.</w:t>
      </w:r>
      <w:r w:rsidR="00F62F8D" w:rsidRPr="00B16A56">
        <w:rPr>
          <w:rFonts w:ascii="Arial" w:eastAsia="Times New Roman" w:hAnsi="Arial" w:cs="Arial"/>
          <w:color w:val="000000" w:themeColor="text1"/>
          <w:kern w:val="0"/>
          <w:sz w:val="22"/>
          <w:szCs w:val="22"/>
          <w14:ligatures w14:val="none"/>
        </w:rPr>
        <w:t xml:space="preserve"> Not only can I draw from my own experiences and understanding of the </w:t>
      </w:r>
      <w:r w:rsidR="006F5DD2" w:rsidRPr="00B16A56">
        <w:rPr>
          <w:rFonts w:ascii="Arial" w:eastAsia="Times New Roman" w:hAnsi="Arial" w:cs="Arial"/>
          <w:color w:val="000000" w:themeColor="text1"/>
          <w:kern w:val="0"/>
          <w:sz w:val="22"/>
          <w:szCs w:val="22"/>
          <w14:ligatures w14:val="none"/>
        </w:rPr>
        <w:t xml:space="preserve">vocal coaching process, I can relate more closely to my students’ journeys. Implementation of findings from my research can also be </w:t>
      </w:r>
      <w:r w:rsidR="00DB7251" w:rsidRPr="00B16A56">
        <w:rPr>
          <w:rFonts w:ascii="Arial" w:eastAsia="Times New Roman" w:hAnsi="Arial" w:cs="Arial"/>
          <w:color w:val="000000" w:themeColor="text1"/>
          <w:kern w:val="0"/>
          <w:sz w:val="22"/>
          <w:szCs w:val="22"/>
          <w14:ligatures w14:val="none"/>
        </w:rPr>
        <w:t>immediate, allowing for quick adjustments to my teaching methods and strategies, offering a more d</w:t>
      </w:r>
      <w:r w:rsidR="00052E96" w:rsidRPr="00B16A56">
        <w:rPr>
          <w:rFonts w:ascii="Arial" w:eastAsia="Times New Roman" w:hAnsi="Arial" w:cs="Arial"/>
          <w:color w:val="000000" w:themeColor="text1"/>
          <w:kern w:val="0"/>
          <w:sz w:val="22"/>
          <w:szCs w:val="22"/>
          <w14:ligatures w14:val="none"/>
        </w:rPr>
        <w:t xml:space="preserve">ynamic approach to vocal coaching. </w:t>
      </w:r>
    </w:p>
    <w:p w14:paraId="20CDA3A1" w14:textId="62F17AA1" w:rsidR="003E3788" w:rsidRPr="00B16A56" w:rsidRDefault="00052E96" w:rsidP="00B16A56">
      <w:pPr>
        <w:spacing w:after="0" w:line="360" w:lineRule="auto"/>
        <w:divId w:val="38744231"/>
        <w:rPr>
          <w:rFonts w:ascii="Arial" w:eastAsia="Times New Roman" w:hAnsi="Arial" w:cs="Arial"/>
          <w:color w:val="000000" w:themeColor="text1"/>
          <w:kern w:val="0"/>
          <w:sz w:val="22"/>
          <w:szCs w:val="22"/>
          <w14:ligatures w14:val="none"/>
        </w:rPr>
      </w:pPr>
      <w:r w:rsidRPr="00B16A56">
        <w:rPr>
          <w:rFonts w:ascii="Arial" w:eastAsia="Times New Roman" w:hAnsi="Arial" w:cs="Arial"/>
          <w:color w:val="000000" w:themeColor="text1"/>
          <w:kern w:val="0"/>
          <w:sz w:val="22"/>
          <w:szCs w:val="22"/>
          <w14:ligatures w14:val="none"/>
        </w:rPr>
        <w:t xml:space="preserve">However, I must </w:t>
      </w:r>
      <w:r w:rsidR="00457B75" w:rsidRPr="00B16A56">
        <w:rPr>
          <w:rFonts w:ascii="Arial" w:eastAsia="Times New Roman" w:hAnsi="Arial" w:cs="Arial"/>
          <w:color w:val="000000" w:themeColor="text1"/>
          <w:kern w:val="0"/>
          <w:sz w:val="22"/>
          <w:szCs w:val="22"/>
          <w14:ligatures w14:val="none"/>
        </w:rPr>
        <w:t xml:space="preserve">learn to balance objectivity with subjectivity, qualitative approaches with quantitative approaches to </w:t>
      </w:r>
      <w:r w:rsidRPr="00B16A56">
        <w:rPr>
          <w:rFonts w:ascii="Arial" w:eastAsia="Times New Roman" w:hAnsi="Arial" w:cs="Arial"/>
          <w:color w:val="000000" w:themeColor="text1"/>
          <w:kern w:val="0"/>
          <w:sz w:val="22"/>
          <w:szCs w:val="22"/>
          <w14:ligatures w14:val="none"/>
        </w:rPr>
        <w:t>ensure I am aware of my own biases and employ</w:t>
      </w:r>
      <w:r w:rsidR="008509B9" w:rsidRPr="00B16A56">
        <w:rPr>
          <w:rFonts w:ascii="Arial" w:eastAsia="Times New Roman" w:hAnsi="Arial" w:cs="Arial"/>
          <w:color w:val="000000" w:themeColor="text1"/>
          <w:kern w:val="0"/>
          <w:sz w:val="22"/>
          <w:szCs w:val="22"/>
          <w14:ligatures w14:val="none"/>
        </w:rPr>
        <w:t xml:space="preserve"> the necessary</w:t>
      </w:r>
      <w:r w:rsidRPr="00B16A56">
        <w:rPr>
          <w:rFonts w:ascii="Arial" w:eastAsia="Times New Roman" w:hAnsi="Arial" w:cs="Arial"/>
          <w:color w:val="000000" w:themeColor="text1"/>
          <w:kern w:val="0"/>
          <w:sz w:val="22"/>
          <w:szCs w:val="22"/>
          <w14:ligatures w14:val="none"/>
        </w:rPr>
        <w:t xml:space="preserve"> strategies to mi</w:t>
      </w:r>
      <w:r w:rsidR="00EB677A" w:rsidRPr="00B16A56">
        <w:rPr>
          <w:rFonts w:ascii="Arial" w:eastAsia="Times New Roman" w:hAnsi="Arial" w:cs="Arial"/>
          <w:color w:val="000000" w:themeColor="text1"/>
          <w:kern w:val="0"/>
          <w:sz w:val="22"/>
          <w:szCs w:val="22"/>
          <w14:ligatures w14:val="none"/>
        </w:rPr>
        <w:t>tigate them within my research</w:t>
      </w:r>
      <w:r w:rsidR="008509B9" w:rsidRPr="00B16A56">
        <w:rPr>
          <w:rFonts w:ascii="Arial" w:eastAsia="Times New Roman" w:hAnsi="Arial" w:cs="Arial"/>
          <w:color w:val="000000" w:themeColor="text1"/>
          <w:kern w:val="0"/>
          <w:sz w:val="22"/>
          <w:szCs w:val="22"/>
          <w14:ligatures w14:val="none"/>
        </w:rPr>
        <w:t xml:space="preserve">. This will ensure </w:t>
      </w:r>
      <w:r w:rsidR="00EB677A" w:rsidRPr="00B16A56">
        <w:rPr>
          <w:rFonts w:ascii="Arial" w:eastAsia="Times New Roman" w:hAnsi="Arial" w:cs="Arial"/>
          <w:color w:val="000000" w:themeColor="text1"/>
          <w:kern w:val="0"/>
          <w:sz w:val="22"/>
          <w:szCs w:val="22"/>
          <w14:ligatures w14:val="none"/>
        </w:rPr>
        <w:t xml:space="preserve">that my findings remain credible and beneficial to my practice. </w:t>
      </w:r>
    </w:p>
    <w:p w14:paraId="16C61E51" w14:textId="46430EFA" w:rsidR="00551796" w:rsidRPr="00B16A56" w:rsidRDefault="00EC0DFF" w:rsidP="00221F66">
      <w:pPr>
        <w:pStyle w:val="Heading1"/>
      </w:pPr>
      <w:bookmarkStart w:id="23" w:name="_Toc168324083"/>
      <w:r w:rsidRPr="00B16A56">
        <w:t>Conclusion</w:t>
      </w:r>
      <w:bookmarkEnd w:id="23"/>
    </w:p>
    <w:p w14:paraId="2B92B13F" w14:textId="3E86FA82" w:rsidR="00551796"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In conclusion, the integration of both qualitative and quantitative research methodologies within my work-based project and research as a vocal coach offers a comprehensive approach to understanding and addressing music performance anxiety. This mixed-methods approach </w:t>
      </w:r>
      <w:proofErr w:type="spellStart"/>
      <w:r w:rsidRPr="00B16A56">
        <w:rPr>
          <w:rFonts w:ascii="Arial" w:hAnsi="Arial" w:cs="Arial"/>
          <w:color w:val="000000" w:themeColor="text1"/>
          <w:sz w:val="22"/>
          <w:szCs w:val="22"/>
        </w:rPr>
        <w:t>capitalizes</w:t>
      </w:r>
      <w:proofErr w:type="spellEnd"/>
      <w:r w:rsidRPr="00B16A56">
        <w:rPr>
          <w:rFonts w:ascii="Arial" w:hAnsi="Arial" w:cs="Arial"/>
          <w:color w:val="000000" w:themeColor="text1"/>
          <w:sz w:val="22"/>
          <w:szCs w:val="22"/>
        </w:rPr>
        <w:t xml:space="preserve"> on the strengths of both paradigms, providing a well-rounded perspective that is essential for tackling complex, multifaceted issues in vocal coaching.</w:t>
      </w:r>
    </w:p>
    <w:p w14:paraId="4F9C7455" w14:textId="06CDD30C" w:rsidR="00551796"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Quantitative methods, such as the use of vocal analysis software and measurable performance metrics, will enable me to objectively track and assess the progress of students. These methods provide clear, empirical data on aspects like pitch accuracy, vocal range, and volume, offering valuable insights into the technical proficiency and improvement of students over time. This data-driven approach ensures that I can make informed decisions and tailor my teaching techniques to enhance specific areas of student performance.</w:t>
      </w:r>
    </w:p>
    <w:p w14:paraId="50DC6360" w14:textId="1EEEFF89" w:rsidR="00551796"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However, </w:t>
      </w:r>
      <w:proofErr w:type="spellStart"/>
      <w:r w:rsidRPr="00B16A56">
        <w:rPr>
          <w:rFonts w:ascii="Arial" w:hAnsi="Arial" w:cs="Arial"/>
          <w:color w:val="000000" w:themeColor="text1"/>
          <w:sz w:val="22"/>
          <w:szCs w:val="22"/>
        </w:rPr>
        <w:t>recognizing</w:t>
      </w:r>
      <w:proofErr w:type="spellEnd"/>
      <w:r w:rsidRPr="00B16A56">
        <w:rPr>
          <w:rFonts w:ascii="Arial" w:hAnsi="Arial" w:cs="Arial"/>
          <w:color w:val="000000" w:themeColor="text1"/>
          <w:sz w:val="22"/>
          <w:szCs w:val="22"/>
        </w:rPr>
        <w:t xml:space="preserve"> the limitations of quantitative methods—such as their inability to capture the depth of personal experiences and emotional nuances—I will also employ qualitative approaches. Through in-depth interviews, reflective journals, and observational studies, I will gather rich, contextual data that delves into the emotional and psychological aspects of music performance anxiety. These qualitative insights are crucial for understanding the individual experiences, feelings, and motivations of my students, which are often overlooked by purely quantitative measures.</w:t>
      </w:r>
    </w:p>
    <w:p w14:paraId="0E99FF35" w14:textId="6A53B36A" w:rsidR="00551796"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lastRenderedPageBreak/>
        <w:t xml:space="preserve">Adopting an </w:t>
      </w:r>
      <w:proofErr w:type="spellStart"/>
      <w:r w:rsidRPr="00B16A56">
        <w:rPr>
          <w:rFonts w:ascii="Arial" w:hAnsi="Arial" w:cs="Arial"/>
          <w:color w:val="000000" w:themeColor="text1"/>
          <w:sz w:val="22"/>
          <w:szCs w:val="22"/>
        </w:rPr>
        <w:t>interpretivist</w:t>
      </w:r>
      <w:proofErr w:type="spellEnd"/>
      <w:r w:rsidRPr="00B16A56">
        <w:rPr>
          <w:rFonts w:ascii="Arial" w:hAnsi="Arial" w:cs="Arial"/>
          <w:color w:val="000000" w:themeColor="text1"/>
          <w:sz w:val="22"/>
          <w:szCs w:val="22"/>
        </w:rPr>
        <w:t xml:space="preserve"> epistemological perspective, I will focus on understanding the subjective experiences and meanings that students attach to their performances and anxieties. This view acknowledges that reality is constructed through social interactions and personal perceptions, allowing me to appreciate the unique and varied experiences of each student. By combining qualitative insights with quantitative data, I will be able to provide a more nuanced and empathetic approach to addressing music performance anxiety.</w:t>
      </w:r>
    </w:p>
    <w:p w14:paraId="6B719F80" w14:textId="7664021A" w:rsidR="00551796"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The mixed-methods approach not only enriches the depth of my research but also enhances the effectiveness of my practice. It allows me to balance the need for measurable outcomes with an appreciation for the emotional and psychological dimensions of singing. By leveraging both methodologies, I can develop a more holistic and responsive coaching strategy that addresses the technical, emotional, and psychological needs of my students.</w:t>
      </w:r>
    </w:p>
    <w:p w14:paraId="4606AD4A" w14:textId="0100DB14" w:rsidR="007E0000" w:rsidRPr="00B16A56" w:rsidRDefault="00551796"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Ultimately, this comprehensive approach will enable me to create a supportive and effective learning environment where students can overcome performance anxiety and achieve their full potential as vocal performers. By integrating the strengths of qualitative and quantitative research within an </w:t>
      </w:r>
      <w:proofErr w:type="spellStart"/>
      <w:r w:rsidRPr="00B16A56">
        <w:rPr>
          <w:rFonts w:ascii="Arial" w:hAnsi="Arial" w:cs="Arial"/>
          <w:color w:val="000000" w:themeColor="text1"/>
          <w:sz w:val="22"/>
          <w:szCs w:val="22"/>
        </w:rPr>
        <w:t>interpretivist</w:t>
      </w:r>
      <w:proofErr w:type="spellEnd"/>
      <w:r w:rsidRPr="00B16A56">
        <w:rPr>
          <w:rFonts w:ascii="Arial" w:hAnsi="Arial" w:cs="Arial"/>
          <w:color w:val="000000" w:themeColor="text1"/>
          <w:sz w:val="22"/>
          <w:szCs w:val="22"/>
        </w:rPr>
        <w:t xml:space="preserve"> framework, I am committed to fostering both the artistic and personal growth of my students, ensuring their success and well-being in the demanding world of vocal performance.</w:t>
      </w:r>
    </w:p>
    <w:p w14:paraId="3BBF0409" w14:textId="77777777" w:rsidR="007C0EEA" w:rsidRDefault="007C0EEA" w:rsidP="00B16A56">
      <w:pPr>
        <w:spacing w:line="360" w:lineRule="auto"/>
        <w:rPr>
          <w:rFonts w:ascii="Arial" w:hAnsi="Arial" w:cs="Arial"/>
          <w:color w:val="000000" w:themeColor="text1"/>
          <w:sz w:val="22"/>
          <w:szCs w:val="22"/>
        </w:rPr>
      </w:pPr>
    </w:p>
    <w:p w14:paraId="5A78A9BF" w14:textId="07187D25" w:rsidR="007C0EEA" w:rsidRDefault="007C0EEA">
      <w:pPr>
        <w:rPr>
          <w:rFonts w:ascii="Arial" w:hAnsi="Arial" w:cs="Arial"/>
          <w:color w:val="000000" w:themeColor="text1"/>
          <w:sz w:val="22"/>
          <w:szCs w:val="22"/>
        </w:rPr>
      </w:pPr>
      <w:r>
        <w:rPr>
          <w:rFonts w:ascii="Arial" w:hAnsi="Arial" w:cs="Arial"/>
          <w:color w:val="000000" w:themeColor="text1"/>
          <w:sz w:val="22"/>
          <w:szCs w:val="22"/>
        </w:rPr>
        <w:br w:type="page"/>
      </w:r>
    </w:p>
    <w:p w14:paraId="6DD1490E" w14:textId="37628AEE" w:rsidR="00E603FE" w:rsidRPr="00B16A56" w:rsidRDefault="007E0000" w:rsidP="00B16A56">
      <w:p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lastRenderedPageBreak/>
        <w:t>References</w:t>
      </w:r>
    </w:p>
    <w:p w14:paraId="7CBF6BA5" w14:textId="5CCB8867" w:rsidR="00B24C2A" w:rsidRPr="00B16A56" w:rsidRDefault="00B24C2A"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Abutabenjeh, S. and Jaradat, R. (2018) ‘Clarification of research design, research methods, and research methodology: A guide for public administration researchers and practitioners’,</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Teaching public administration</w:t>
      </w:r>
      <w:r w:rsidRPr="00B16A56">
        <w:rPr>
          <w:rFonts w:ascii="Arial" w:eastAsia="Times New Roman" w:hAnsi="Arial" w:cs="Arial"/>
          <w:color w:val="000000" w:themeColor="text1"/>
          <w:sz w:val="22"/>
          <w:szCs w:val="22"/>
          <w:shd w:val="clear" w:color="auto" w:fill="FFFFFF"/>
        </w:rPr>
        <w:t>, 36(3), pp. 237–258. Available at: https://doi.org/10.1177/0144739418775787.</w:t>
      </w:r>
    </w:p>
    <w:p w14:paraId="17BB6907" w14:textId="568D1084" w:rsidR="00BA7CA4" w:rsidRPr="00B16A56" w:rsidRDefault="000A7DCE"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t>Apuke</w:t>
      </w:r>
      <w:proofErr w:type="spellEnd"/>
      <w:r w:rsidRPr="00B16A56">
        <w:rPr>
          <w:rFonts w:ascii="Arial" w:eastAsia="Times New Roman" w:hAnsi="Arial" w:cs="Arial"/>
          <w:color w:val="000000" w:themeColor="text1"/>
          <w:sz w:val="22"/>
          <w:szCs w:val="22"/>
          <w:shd w:val="clear" w:color="auto" w:fill="FFFFFF"/>
        </w:rPr>
        <w:t>, O.D. (2017) ‘Quantitative Research Methods: A Synopsis Approach’,</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Kuwait chapter of Arabian journal of business &amp; management review</w:t>
      </w:r>
      <w:r w:rsidRPr="00B16A56">
        <w:rPr>
          <w:rFonts w:ascii="Arial" w:eastAsia="Times New Roman" w:hAnsi="Arial" w:cs="Arial"/>
          <w:color w:val="000000" w:themeColor="text1"/>
          <w:sz w:val="22"/>
          <w:szCs w:val="22"/>
          <w:shd w:val="clear" w:color="auto" w:fill="FFFFFF"/>
        </w:rPr>
        <w:t xml:space="preserve">, 6(11), pp. 40–47. Available at: </w:t>
      </w:r>
      <w:hyperlink r:id="rId7" w:history="1">
        <w:r w:rsidR="00BA7CA4" w:rsidRPr="00B16A56">
          <w:rPr>
            <w:rStyle w:val="Hyperlink"/>
            <w:rFonts w:ascii="Arial" w:eastAsia="Times New Roman" w:hAnsi="Arial" w:cs="Arial"/>
            <w:color w:val="000000" w:themeColor="text1"/>
            <w:sz w:val="22"/>
            <w:szCs w:val="22"/>
            <w:shd w:val="clear" w:color="auto" w:fill="FFFFFF"/>
          </w:rPr>
          <w:t>https://doi.org/10.12816/0040336</w:t>
        </w:r>
      </w:hyperlink>
      <w:r w:rsidRPr="00B16A56">
        <w:rPr>
          <w:rFonts w:ascii="Arial" w:eastAsia="Times New Roman" w:hAnsi="Arial" w:cs="Arial"/>
          <w:color w:val="000000" w:themeColor="text1"/>
          <w:sz w:val="22"/>
          <w:szCs w:val="22"/>
          <w:shd w:val="clear" w:color="auto" w:fill="FFFFFF"/>
        </w:rPr>
        <w:t>.</w:t>
      </w:r>
    </w:p>
    <w:p w14:paraId="1FA4669C" w14:textId="0D65AA8C" w:rsidR="00FB7D47" w:rsidRPr="00B16A56" w:rsidRDefault="00FB7D47"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t>Blaxter</w:t>
      </w:r>
      <w:proofErr w:type="spellEnd"/>
      <w:r w:rsidRPr="00B16A56">
        <w:rPr>
          <w:rFonts w:ascii="Arial" w:eastAsia="Times New Roman" w:hAnsi="Arial" w:cs="Arial"/>
          <w:color w:val="000000" w:themeColor="text1"/>
          <w:sz w:val="22"/>
          <w:szCs w:val="22"/>
          <w:shd w:val="clear" w:color="auto" w:fill="FFFFFF"/>
        </w:rPr>
        <w:t>, L., Hughes, C. and Tight, M. (2010)</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How to research</w:t>
      </w:r>
      <w:r w:rsidRPr="00B16A56">
        <w:rPr>
          <w:rFonts w:ascii="Arial" w:eastAsia="Times New Roman" w:hAnsi="Arial" w:cs="Arial"/>
          <w:color w:val="000000" w:themeColor="text1"/>
          <w:sz w:val="22"/>
          <w:szCs w:val="22"/>
          <w:shd w:val="clear" w:color="auto" w:fill="FFFFFF"/>
        </w:rPr>
        <w:t>. Fourth edition. Maidenhead, England: McGraw-Hill/Open University Press.</w:t>
      </w:r>
    </w:p>
    <w:p w14:paraId="23132101" w14:textId="69B31F0F" w:rsidR="0017777B" w:rsidRPr="00B16A56" w:rsidRDefault="00CE0EB3"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Creswell, J.W. and Creswell, J.D. (2023)</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Research design : qualitative, quantitative, and mixed methods approaches</w:t>
      </w:r>
      <w:r w:rsidRPr="00B16A56">
        <w:rPr>
          <w:rFonts w:ascii="Arial" w:eastAsia="Times New Roman" w:hAnsi="Arial" w:cs="Arial"/>
          <w:color w:val="000000" w:themeColor="text1"/>
          <w:sz w:val="22"/>
          <w:szCs w:val="22"/>
          <w:shd w:val="clear" w:color="auto" w:fill="FFFFFF"/>
        </w:rPr>
        <w:t>. Sixth edition. Thousand Oaks, California: SAGE Publications, Inc.</w:t>
      </w:r>
    </w:p>
    <w:p w14:paraId="5ABDF4CE" w14:textId="7FEC30A5" w:rsidR="00EB5A21" w:rsidRPr="00B16A56" w:rsidRDefault="00EB5A21" w:rsidP="00B16A56">
      <w:pPr>
        <w:pStyle w:val="ListParagraph"/>
        <w:numPr>
          <w:ilvl w:val="0"/>
          <w:numId w:val="1"/>
        </w:num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Cohen</w:t>
      </w:r>
      <w:r w:rsidR="007107F7" w:rsidRPr="00B16A56">
        <w:rPr>
          <w:rFonts w:ascii="Arial" w:hAnsi="Arial" w:cs="Arial"/>
          <w:color w:val="000000" w:themeColor="text1"/>
          <w:sz w:val="22"/>
          <w:szCs w:val="22"/>
        </w:rPr>
        <w:t>,</w:t>
      </w:r>
      <w:r w:rsidRPr="00B16A56">
        <w:rPr>
          <w:rFonts w:ascii="Arial" w:hAnsi="Arial" w:cs="Arial"/>
          <w:color w:val="000000" w:themeColor="text1"/>
          <w:sz w:val="22"/>
          <w:szCs w:val="22"/>
        </w:rPr>
        <w:t xml:space="preserve"> </w:t>
      </w:r>
      <w:r w:rsidR="007107F7" w:rsidRPr="00B16A56">
        <w:rPr>
          <w:rFonts w:ascii="Arial" w:hAnsi="Arial" w:cs="Arial"/>
          <w:color w:val="000000" w:themeColor="text1"/>
          <w:sz w:val="22"/>
          <w:szCs w:val="22"/>
        </w:rPr>
        <w:t xml:space="preserve">L., </w:t>
      </w:r>
      <w:proofErr w:type="spellStart"/>
      <w:r w:rsidR="007107F7" w:rsidRPr="00B16A56">
        <w:rPr>
          <w:rFonts w:ascii="Arial" w:hAnsi="Arial" w:cs="Arial"/>
          <w:color w:val="000000" w:themeColor="text1"/>
          <w:sz w:val="22"/>
          <w:szCs w:val="22"/>
        </w:rPr>
        <w:t>Manion</w:t>
      </w:r>
      <w:proofErr w:type="spellEnd"/>
      <w:r w:rsidR="007107F7" w:rsidRPr="00B16A56">
        <w:rPr>
          <w:rFonts w:ascii="Arial" w:hAnsi="Arial" w:cs="Arial"/>
          <w:color w:val="000000" w:themeColor="text1"/>
          <w:sz w:val="22"/>
          <w:szCs w:val="22"/>
        </w:rPr>
        <w:t xml:space="preserve">, L., and </w:t>
      </w:r>
      <w:r w:rsidR="003C101F" w:rsidRPr="00B16A56">
        <w:rPr>
          <w:rFonts w:ascii="Arial" w:hAnsi="Arial" w:cs="Arial"/>
          <w:color w:val="000000" w:themeColor="text1"/>
          <w:sz w:val="22"/>
          <w:szCs w:val="22"/>
        </w:rPr>
        <w:t xml:space="preserve">Morrison, K. (2007) </w:t>
      </w:r>
      <w:r w:rsidR="003C101F" w:rsidRPr="00B16A56">
        <w:rPr>
          <w:rFonts w:ascii="Arial" w:hAnsi="Arial" w:cs="Arial"/>
          <w:i/>
          <w:iCs/>
          <w:color w:val="000000" w:themeColor="text1"/>
          <w:sz w:val="22"/>
          <w:szCs w:val="22"/>
        </w:rPr>
        <w:t>Research methods in education.</w:t>
      </w:r>
      <w:r w:rsidR="003C101F" w:rsidRPr="00B16A56">
        <w:rPr>
          <w:rFonts w:ascii="Arial" w:hAnsi="Arial" w:cs="Arial"/>
          <w:color w:val="000000" w:themeColor="text1"/>
          <w:sz w:val="22"/>
          <w:szCs w:val="22"/>
        </w:rPr>
        <w:t xml:space="preserve"> </w:t>
      </w:r>
      <w:r w:rsidR="00A8246F" w:rsidRPr="00B16A56">
        <w:rPr>
          <w:rFonts w:ascii="Arial" w:hAnsi="Arial" w:cs="Arial"/>
          <w:color w:val="000000" w:themeColor="text1"/>
          <w:sz w:val="22"/>
          <w:szCs w:val="22"/>
        </w:rPr>
        <w:t>6</w:t>
      </w:r>
      <w:r w:rsidR="00A8246F" w:rsidRPr="00B16A56">
        <w:rPr>
          <w:rFonts w:ascii="Arial" w:hAnsi="Arial" w:cs="Arial"/>
          <w:color w:val="000000" w:themeColor="text1"/>
          <w:sz w:val="22"/>
          <w:szCs w:val="22"/>
          <w:vertAlign w:val="superscript"/>
        </w:rPr>
        <w:t>th</w:t>
      </w:r>
      <w:r w:rsidR="00A8246F" w:rsidRPr="00B16A56">
        <w:rPr>
          <w:rFonts w:ascii="Arial" w:hAnsi="Arial" w:cs="Arial"/>
          <w:color w:val="000000" w:themeColor="text1"/>
          <w:sz w:val="22"/>
          <w:szCs w:val="22"/>
        </w:rPr>
        <w:t xml:space="preserve"> edition. London</w:t>
      </w:r>
      <w:r w:rsidR="00B65F1B" w:rsidRPr="00B16A56">
        <w:rPr>
          <w:rFonts w:ascii="Arial" w:hAnsi="Arial" w:cs="Arial"/>
          <w:color w:val="000000" w:themeColor="text1"/>
          <w:sz w:val="22"/>
          <w:szCs w:val="22"/>
        </w:rPr>
        <w:t xml:space="preserve">: </w:t>
      </w:r>
      <w:proofErr w:type="spellStart"/>
      <w:r w:rsidR="00B65F1B" w:rsidRPr="00B16A56">
        <w:rPr>
          <w:rFonts w:ascii="Arial" w:hAnsi="Arial" w:cs="Arial"/>
          <w:color w:val="000000" w:themeColor="text1"/>
          <w:sz w:val="22"/>
          <w:szCs w:val="22"/>
        </w:rPr>
        <w:t>Routledge</w:t>
      </w:r>
      <w:proofErr w:type="spellEnd"/>
      <w:r w:rsidR="00B65F1B" w:rsidRPr="00B16A56">
        <w:rPr>
          <w:rFonts w:ascii="Arial" w:hAnsi="Arial" w:cs="Arial"/>
          <w:color w:val="000000" w:themeColor="text1"/>
          <w:sz w:val="22"/>
          <w:szCs w:val="22"/>
        </w:rPr>
        <w:t>.</w:t>
      </w:r>
    </w:p>
    <w:p w14:paraId="3E7DF96E" w14:textId="640E02C5" w:rsidR="007E0000" w:rsidRPr="00B16A56" w:rsidRDefault="00943BFF"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hAnsi="Arial" w:cs="Arial"/>
          <w:color w:val="000000" w:themeColor="text1"/>
          <w:sz w:val="22"/>
          <w:szCs w:val="22"/>
        </w:rPr>
        <w:t>Cos</w:t>
      </w:r>
      <w:r w:rsidR="005E0A50" w:rsidRPr="00B16A56">
        <w:rPr>
          <w:rFonts w:ascii="Arial" w:hAnsi="Arial" w:cs="Arial"/>
          <w:color w:val="000000" w:themeColor="text1"/>
          <w:sz w:val="22"/>
          <w:szCs w:val="22"/>
        </w:rPr>
        <w:t>tley</w:t>
      </w:r>
      <w:proofErr w:type="spellEnd"/>
      <w:r w:rsidR="005E0A50" w:rsidRPr="00B16A56">
        <w:rPr>
          <w:rFonts w:ascii="Arial" w:hAnsi="Arial" w:cs="Arial"/>
          <w:color w:val="000000" w:themeColor="text1"/>
          <w:sz w:val="22"/>
          <w:szCs w:val="22"/>
        </w:rPr>
        <w:t xml:space="preserve">, C., Elliot, </w:t>
      </w:r>
      <w:r w:rsidR="00497B71" w:rsidRPr="00B16A56">
        <w:rPr>
          <w:rFonts w:ascii="Arial" w:hAnsi="Arial" w:cs="Arial"/>
          <w:color w:val="000000" w:themeColor="text1"/>
          <w:sz w:val="22"/>
          <w:szCs w:val="22"/>
        </w:rPr>
        <w:t>G.</w:t>
      </w:r>
      <w:r w:rsidR="00D22E06" w:rsidRPr="00B16A56">
        <w:rPr>
          <w:rFonts w:ascii="Arial" w:hAnsi="Arial" w:cs="Arial"/>
          <w:color w:val="000000" w:themeColor="text1"/>
          <w:sz w:val="22"/>
          <w:szCs w:val="22"/>
        </w:rPr>
        <w:t xml:space="preserve"> and</w:t>
      </w:r>
      <w:r w:rsidR="00497B71" w:rsidRPr="00B16A56">
        <w:rPr>
          <w:rFonts w:ascii="Arial" w:hAnsi="Arial" w:cs="Arial"/>
          <w:color w:val="000000" w:themeColor="text1"/>
          <w:sz w:val="22"/>
          <w:szCs w:val="22"/>
        </w:rPr>
        <w:t xml:space="preserve"> Gibbs, P. (2010) </w:t>
      </w:r>
      <w:r w:rsidR="00750309" w:rsidRPr="00B16A56">
        <w:rPr>
          <w:rFonts w:ascii="Arial" w:hAnsi="Arial" w:cs="Arial"/>
          <w:i/>
          <w:iCs/>
          <w:color w:val="000000" w:themeColor="text1"/>
          <w:sz w:val="22"/>
          <w:szCs w:val="22"/>
        </w:rPr>
        <w:t xml:space="preserve">Doing </w:t>
      </w:r>
      <w:r w:rsidR="00963F5A" w:rsidRPr="00B16A56">
        <w:rPr>
          <w:rFonts w:ascii="Arial" w:hAnsi="Arial" w:cs="Arial"/>
          <w:i/>
          <w:iCs/>
          <w:color w:val="000000" w:themeColor="text1"/>
          <w:sz w:val="22"/>
          <w:szCs w:val="22"/>
        </w:rPr>
        <w:t>work-based</w:t>
      </w:r>
      <w:r w:rsidR="00750309" w:rsidRPr="00B16A56">
        <w:rPr>
          <w:rFonts w:ascii="Arial" w:hAnsi="Arial" w:cs="Arial"/>
          <w:i/>
          <w:iCs/>
          <w:color w:val="000000" w:themeColor="text1"/>
          <w:sz w:val="22"/>
          <w:szCs w:val="22"/>
        </w:rPr>
        <w:t xml:space="preserve"> research: approaches to </w:t>
      </w:r>
      <w:r w:rsidR="00ED376B" w:rsidRPr="00B16A56">
        <w:rPr>
          <w:rFonts w:ascii="Arial" w:hAnsi="Arial" w:cs="Arial"/>
          <w:i/>
          <w:iCs/>
          <w:color w:val="000000" w:themeColor="text1"/>
          <w:sz w:val="22"/>
          <w:szCs w:val="22"/>
        </w:rPr>
        <w:t>enquiry for insider-researchers</w:t>
      </w:r>
      <w:r w:rsidR="00562C4A" w:rsidRPr="00B16A56">
        <w:rPr>
          <w:rFonts w:ascii="Arial" w:hAnsi="Arial" w:cs="Arial"/>
          <w:i/>
          <w:iCs/>
          <w:color w:val="000000" w:themeColor="text1"/>
          <w:sz w:val="22"/>
          <w:szCs w:val="22"/>
        </w:rPr>
        <w:t xml:space="preserve">. </w:t>
      </w:r>
      <w:r w:rsidR="00D22E06" w:rsidRPr="00B16A56">
        <w:rPr>
          <w:rFonts w:ascii="Arial" w:hAnsi="Arial" w:cs="Arial"/>
          <w:color w:val="000000" w:themeColor="text1"/>
          <w:sz w:val="22"/>
          <w:szCs w:val="22"/>
        </w:rPr>
        <w:t>Lo</w:t>
      </w:r>
      <w:r w:rsidR="00C01FF1" w:rsidRPr="00B16A56">
        <w:rPr>
          <w:rFonts w:ascii="Arial" w:hAnsi="Arial" w:cs="Arial"/>
          <w:color w:val="000000" w:themeColor="text1"/>
          <w:sz w:val="22"/>
          <w:szCs w:val="22"/>
        </w:rPr>
        <w:t>s</w:t>
      </w:r>
      <w:r w:rsidR="00D22E06" w:rsidRPr="00B16A56">
        <w:rPr>
          <w:rFonts w:ascii="Arial" w:hAnsi="Arial" w:cs="Arial"/>
          <w:color w:val="000000" w:themeColor="text1"/>
          <w:sz w:val="22"/>
          <w:szCs w:val="22"/>
        </w:rPr>
        <w:t xml:space="preserve"> Angeles: SAGE</w:t>
      </w:r>
    </w:p>
    <w:p w14:paraId="7B8987AA" w14:textId="6BEE5469" w:rsidR="00E603FE" w:rsidRPr="00B16A56" w:rsidRDefault="00E603FE" w:rsidP="00B16A56">
      <w:pPr>
        <w:pStyle w:val="ListParagraph"/>
        <w:numPr>
          <w:ilvl w:val="0"/>
          <w:numId w:val="1"/>
        </w:num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Davies, C</w:t>
      </w:r>
      <w:r w:rsidR="0032289A" w:rsidRPr="00B16A56">
        <w:rPr>
          <w:rFonts w:ascii="Arial" w:hAnsi="Arial" w:cs="Arial"/>
          <w:color w:val="000000" w:themeColor="text1"/>
          <w:sz w:val="22"/>
          <w:szCs w:val="22"/>
        </w:rPr>
        <w:t xml:space="preserve"> </w:t>
      </w:r>
      <w:r w:rsidR="008E171E" w:rsidRPr="00B16A56">
        <w:rPr>
          <w:rFonts w:ascii="Arial" w:hAnsi="Arial" w:cs="Arial"/>
          <w:color w:val="000000" w:themeColor="text1"/>
          <w:sz w:val="22"/>
          <w:szCs w:val="22"/>
        </w:rPr>
        <w:t>(no date</w:t>
      </w:r>
      <w:r w:rsidR="0032289A" w:rsidRPr="00B16A56">
        <w:rPr>
          <w:rFonts w:ascii="Arial" w:hAnsi="Arial" w:cs="Arial"/>
          <w:color w:val="000000" w:themeColor="text1"/>
          <w:sz w:val="22"/>
          <w:szCs w:val="22"/>
        </w:rPr>
        <w:t xml:space="preserve">) </w:t>
      </w:r>
      <w:r w:rsidR="008C054B" w:rsidRPr="00B16A56">
        <w:rPr>
          <w:rFonts w:ascii="Arial" w:hAnsi="Arial" w:cs="Arial"/>
          <w:color w:val="000000" w:themeColor="text1"/>
          <w:sz w:val="22"/>
          <w:szCs w:val="22"/>
        </w:rPr>
        <w:t>‘Research Methods; Research Design; Philosophical Background to research’</w:t>
      </w:r>
      <w:r w:rsidR="00B820B9" w:rsidRPr="00B16A56">
        <w:rPr>
          <w:rFonts w:ascii="Arial" w:hAnsi="Arial" w:cs="Arial"/>
          <w:color w:val="000000" w:themeColor="text1"/>
          <w:sz w:val="22"/>
          <w:szCs w:val="22"/>
        </w:rPr>
        <w:t xml:space="preserve">, [Powerpoint presentation], </w:t>
      </w:r>
      <w:r w:rsidR="00B820B9" w:rsidRPr="00B16A56">
        <w:rPr>
          <w:rFonts w:ascii="Arial" w:hAnsi="Arial" w:cs="Arial"/>
          <w:i/>
          <w:iCs/>
          <w:color w:val="000000" w:themeColor="text1"/>
          <w:sz w:val="22"/>
          <w:szCs w:val="22"/>
        </w:rPr>
        <w:t>BMP7003</w:t>
      </w:r>
      <w:r w:rsidR="00E30314" w:rsidRPr="00B16A56">
        <w:rPr>
          <w:rFonts w:ascii="Arial" w:hAnsi="Arial" w:cs="Arial"/>
          <w:i/>
          <w:iCs/>
          <w:color w:val="000000" w:themeColor="text1"/>
          <w:sz w:val="22"/>
          <w:szCs w:val="22"/>
        </w:rPr>
        <w:t>: Work based research</w:t>
      </w:r>
      <w:r w:rsidR="009C6401" w:rsidRPr="00B16A56">
        <w:rPr>
          <w:rFonts w:ascii="Arial" w:hAnsi="Arial" w:cs="Arial"/>
          <w:color w:val="000000" w:themeColor="text1"/>
          <w:sz w:val="22"/>
          <w:szCs w:val="22"/>
        </w:rPr>
        <w:t xml:space="preserve">. </w:t>
      </w:r>
      <w:r w:rsidR="00E30314" w:rsidRPr="00B16A56">
        <w:rPr>
          <w:rFonts w:ascii="Arial" w:hAnsi="Arial" w:cs="Arial"/>
          <w:color w:val="000000" w:themeColor="text1"/>
          <w:sz w:val="22"/>
          <w:szCs w:val="22"/>
        </w:rPr>
        <w:t xml:space="preserve">Available at: </w:t>
      </w:r>
      <w:hyperlink r:id="rId8" w:history="1">
        <w:r w:rsidR="009C6401" w:rsidRPr="00B16A56">
          <w:rPr>
            <w:rStyle w:val="Hyperlink"/>
            <w:rFonts w:ascii="Arial" w:hAnsi="Arial" w:cs="Arial"/>
            <w:color w:val="000000" w:themeColor="text1"/>
            <w:sz w:val="22"/>
            <w:szCs w:val="22"/>
          </w:rPr>
          <w:t>https://moodle.uwtsd.ac.uk/pluginfile.php/226472/mod_resource/content/8/res%20meth_March2021.pdf</w:t>
        </w:r>
      </w:hyperlink>
      <w:r w:rsidR="009C6401" w:rsidRPr="00B16A56">
        <w:rPr>
          <w:rFonts w:ascii="Arial" w:hAnsi="Arial" w:cs="Arial"/>
          <w:color w:val="000000" w:themeColor="text1"/>
          <w:sz w:val="22"/>
          <w:szCs w:val="22"/>
        </w:rPr>
        <w:t xml:space="preserve"> (Accessed: 1 May 2024)</w:t>
      </w:r>
    </w:p>
    <w:p w14:paraId="5A062466" w14:textId="646DD4B5" w:rsidR="000D705F" w:rsidRPr="00B16A56" w:rsidRDefault="000D705F"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Denny, E. and </w:t>
      </w:r>
      <w:proofErr w:type="spellStart"/>
      <w:r w:rsidRPr="00B16A56">
        <w:rPr>
          <w:rFonts w:ascii="Arial" w:eastAsia="Times New Roman" w:hAnsi="Arial" w:cs="Arial"/>
          <w:color w:val="000000" w:themeColor="text1"/>
          <w:sz w:val="22"/>
          <w:szCs w:val="22"/>
          <w:shd w:val="clear" w:color="auto" w:fill="FFFFFF"/>
        </w:rPr>
        <w:t>Weckesser</w:t>
      </w:r>
      <w:proofErr w:type="spellEnd"/>
      <w:r w:rsidRPr="00B16A56">
        <w:rPr>
          <w:rFonts w:ascii="Arial" w:eastAsia="Times New Roman" w:hAnsi="Arial" w:cs="Arial"/>
          <w:color w:val="000000" w:themeColor="text1"/>
          <w:sz w:val="22"/>
          <w:szCs w:val="22"/>
          <w:shd w:val="clear" w:color="auto" w:fill="FFFFFF"/>
        </w:rPr>
        <w:t>, A. (2022) ‘How to do qualitative research?: Qualitative research methods’,</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BJOG : an international journal of obstetrics and gynaecology</w:t>
      </w:r>
      <w:r w:rsidRPr="00B16A56">
        <w:rPr>
          <w:rFonts w:ascii="Arial" w:eastAsia="Times New Roman" w:hAnsi="Arial" w:cs="Arial"/>
          <w:color w:val="000000" w:themeColor="text1"/>
          <w:sz w:val="22"/>
          <w:szCs w:val="22"/>
          <w:shd w:val="clear" w:color="auto" w:fill="FFFFFF"/>
        </w:rPr>
        <w:t xml:space="preserve">, 129(7), pp. 1166–1167. Available at: </w:t>
      </w:r>
      <w:hyperlink r:id="rId9" w:history="1">
        <w:r w:rsidR="003F7DE4" w:rsidRPr="00B16A56">
          <w:rPr>
            <w:rStyle w:val="Hyperlink"/>
            <w:rFonts w:ascii="Arial" w:eastAsia="Times New Roman" w:hAnsi="Arial" w:cs="Arial"/>
            <w:color w:val="000000" w:themeColor="text1"/>
            <w:sz w:val="22"/>
            <w:szCs w:val="22"/>
            <w:shd w:val="clear" w:color="auto" w:fill="FFFFFF"/>
          </w:rPr>
          <w:t>https://doi.org/10.1111/1471-0528.17150</w:t>
        </w:r>
      </w:hyperlink>
      <w:r w:rsidRPr="00B16A56">
        <w:rPr>
          <w:rFonts w:ascii="Arial" w:eastAsia="Times New Roman" w:hAnsi="Arial" w:cs="Arial"/>
          <w:color w:val="000000" w:themeColor="text1"/>
          <w:sz w:val="22"/>
          <w:szCs w:val="22"/>
          <w:shd w:val="clear" w:color="auto" w:fill="FFFFFF"/>
        </w:rPr>
        <w:t>.</w:t>
      </w:r>
    </w:p>
    <w:p w14:paraId="5A48ABA9" w14:textId="4BDF1E12" w:rsidR="003F7DE4" w:rsidRPr="00B16A56" w:rsidRDefault="00CF4ABF" w:rsidP="00B16A56">
      <w:pPr>
        <w:pStyle w:val="ListParagraph"/>
        <w:numPr>
          <w:ilvl w:val="0"/>
          <w:numId w:val="1"/>
        </w:num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 xml:space="preserve">Dooley, L.M. (2002) ‘Case study research and theory building’, </w:t>
      </w:r>
      <w:r w:rsidRPr="00B16A56">
        <w:rPr>
          <w:rFonts w:ascii="Arial" w:hAnsi="Arial" w:cs="Arial"/>
          <w:i/>
          <w:iCs/>
          <w:color w:val="000000" w:themeColor="text1"/>
          <w:sz w:val="22"/>
          <w:szCs w:val="22"/>
        </w:rPr>
        <w:t>Advances in Developing</w:t>
      </w:r>
      <w:r w:rsidR="003A035F" w:rsidRPr="00B16A56">
        <w:rPr>
          <w:rFonts w:ascii="Arial" w:hAnsi="Arial" w:cs="Arial"/>
          <w:i/>
          <w:iCs/>
          <w:color w:val="000000" w:themeColor="text1"/>
          <w:sz w:val="22"/>
          <w:szCs w:val="22"/>
        </w:rPr>
        <w:t xml:space="preserve"> </w:t>
      </w:r>
      <w:r w:rsidR="00D74DEA" w:rsidRPr="00B16A56">
        <w:rPr>
          <w:rFonts w:ascii="Arial" w:hAnsi="Arial" w:cs="Arial"/>
          <w:i/>
          <w:iCs/>
          <w:color w:val="000000" w:themeColor="text1"/>
          <w:sz w:val="22"/>
          <w:szCs w:val="22"/>
        </w:rPr>
        <w:t>Human Resources</w:t>
      </w:r>
      <w:r w:rsidR="00D74DEA" w:rsidRPr="00B16A56">
        <w:rPr>
          <w:rFonts w:ascii="Arial" w:hAnsi="Arial" w:cs="Arial"/>
          <w:color w:val="000000" w:themeColor="text1"/>
          <w:sz w:val="22"/>
          <w:szCs w:val="22"/>
        </w:rPr>
        <w:t>, 4(3): 335–354.</w:t>
      </w:r>
    </w:p>
    <w:p w14:paraId="3F565032" w14:textId="1B39584A" w:rsidR="004E3007" w:rsidRPr="00B16A56" w:rsidRDefault="004E3007"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GREEN, M., 2012. Objectivism in </w:t>
      </w:r>
      <w:proofErr w:type="spellStart"/>
      <w:r w:rsidRPr="00B16A56">
        <w:rPr>
          <w:rFonts w:ascii="Arial" w:eastAsia="Times New Roman" w:hAnsi="Arial" w:cs="Arial"/>
          <w:color w:val="000000" w:themeColor="text1"/>
          <w:sz w:val="22"/>
          <w:szCs w:val="22"/>
          <w:shd w:val="clear" w:color="auto" w:fill="FFFFFF"/>
        </w:rPr>
        <w:t>organization</w:t>
      </w:r>
      <w:proofErr w:type="spellEnd"/>
      <w:r w:rsidRPr="00B16A56">
        <w:rPr>
          <w:rFonts w:ascii="Arial" w:eastAsia="Times New Roman" w:hAnsi="Arial" w:cs="Arial"/>
          <w:color w:val="000000" w:themeColor="text1"/>
          <w:sz w:val="22"/>
          <w:szCs w:val="22"/>
          <w:shd w:val="clear" w:color="auto" w:fill="FFFFFF"/>
        </w:rPr>
        <w:t>/management knowledge: an example of Bourdieu's "mutilation"?</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Social Responsibility Journal,</w:t>
      </w:r>
      <w:r w:rsidRPr="00B16A56">
        <w:rPr>
          <w:rStyle w:val="apple-converted-space"/>
          <w:rFonts w:ascii="Arial" w:eastAsia="Times New Roman" w:hAnsi="Arial" w:cs="Arial"/>
          <w:i/>
          <w:iCs/>
          <w:color w:val="000000" w:themeColor="text1"/>
          <w:sz w:val="22"/>
          <w:szCs w:val="22"/>
        </w:rPr>
        <w:t> </w:t>
      </w:r>
      <w:r w:rsidRPr="00B16A56">
        <w:rPr>
          <w:rFonts w:ascii="Arial" w:eastAsia="Times New Roman" w:hAnsi="Arial" w:cs="Arial"/>
          <w:b/>
          <w:bCs/>
          <w:color w:val="000000" w:themeColor="text1"/>
          <w:sz w:val="22"/>
          <w:szCs w:val="22"/>
        </w:rPr>
        <w:t>8</w:t>
      </w:r>
      <w:r w:rsidRPr="00B16A56">
        <w:rPr>
          <w:rFonts w:ascii="Arial" w:eastAsia="Times New Roman" w:hAnsi="Arial" w:cs="Arial"/>
          <w:color w:val="000000" w:themeColor="text1"/>
          <w:sz w:val="22"/>
          <w:szCs w:val="22"/>
          <w:shd w:val="clear" w:color="auto" w:fill="FFFFFF"/>
        </w:rPr>
        <w:t>(4), pp. 495-510.</w:t>
      </w:r>
    </w:p>
    <w:p w14:paraId="5BDE62C8" w14:textId="5492E860" w:rsidR="00CF412E" w:rsidRPr="00B16A56" w:rsidRDefault="009A3E65" w:rsidP="00B16A56">
      <w:pPr>
        <w:pStyle w:val="ListParagraph"/>
        <w:numPr>
          <w:ilvl w:val="0"/>
          <w:numId w:val="1"/>
        </w:numPr>
        <w:spacing w:line="360" w:lineRule="auto"/>
        <w:rPr>
          <w:rFonts w:ascii="Arial" w:eastAsia="Times New Roman" w:hAnsi="Arial" w:cs="Arial"/>
          <w:color w:val="000000" w:themeColor="text1"/>
          <w:sz w:val="22"/>
          <w:szCs w:val="22"/>
          <w:shd w:val="clear" w:color="auto" w:fill="FFFFFF"/>
        </w:rPr>
      </w:pPr>
      <w:r w:rsidRPr="00B16A56">
        <w:rPr>
          <w:rFonts w:ascii="Arial" w:eastAsia="Times New Roman" w:hAnsi="Arial" w:cs="Arial"/>
          <w:color w:val="000000" w:themeColor="text1"/>
          <w:sz w:val="22"/>
          <w:szCs w:val="22"/>
          <w:shd w:val="clear" w:color="auto" w:fill="FFFFFF"/>
        </w:rPr>
        <w:t xml:space="preserve">Greene, J.C., </w:t>
      </w:r>
      <w:proofErr w:type="spellStart"/>
      <w:r w:rsidRPr="00B16A56">
        <w:rPr>
          <w:rFonts w:ascii="Arial" w:eastAsia="Times New Roman" w:hAnsi="Arial" w:cs="Arial"/>
          <w:color w:val="000000" w:themeColor="text1"/>
          <w:sz w:val="22"/>
          <w:szCs w:val="22"/>
          <w:shd w:val="clear" w:color="auto" w:fill="FFFFFF"/>
        </w:rPr>
        <w:t>Caracelli</w:t>
      </w:r>
      <w:proofErr w:type="spellEnd"/>
      <w:r w:rsidRPr="00B16A56">
        <w:rPr>
          <w:rFonts w:ascii="Arial" w:eastAsia="Times New Roman" w:hAnsi="Arial" w:cs="Arial"/>
          <w:color w:val="000000" w:themeColor="text1"/>
          <w:sz w:val="22"/>
          <w:szCs w:val="22"/>
          <w:shd w:val="clear" w:color="auto" w:fill="FFFFFF"/>
        </w:rPr>
        <w:t>, V.J. and Graham, W.F. (1989) ‘Toward a conceptual framework for mixed-method evaluation designs’, Educational Evaluation and Policy Analysis, 11(3): 255–274.</w:t>
      </w:r>
    </w:p>
    <w:p w14:paraId="09743917" w14:textId="10FD64BB" w:rsidR="00963F5A" w:rsidRPr="00B16A56" w:rsidRDefault="00713FD8"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hAnsi="Arial" w:cs="Arial"/>
          <w:color w:val="000000" w:themeColor="text1"/>
          <w:sz w:val="22"/>
          <w:szCs w:val="22"/>
        </w:rPr>
        <w:t>G</w:t>
      </w:r>
      <w:r w:rsidR="00B92440" w:rsidRPr="00B16A56">
        <w:rPr>
          <w:rFonts w:ascii="Arial" w:hAnsi="Arial" w:cs="Arial"/>
          <w:color w:val="000000" w:themeColor="text1"/>
          <w:sz w:val="22"/>
          <w:szCs w:val="22"/>
        </w:rPr>
        <w:t>ray</w:t>
      </w:r>
      <w:proofErr w:type="spellEnd"/>
      <w:r w:rsidR="00B92440" w:rsidRPr="00B16A56">
        <w:rPr>
          <w:rFonts w:ascii="Arial" w:hAnsi="Arial" w:cs="Arial"/>
          <w:color w:val="000000" w:themeColor="text1"/>
          <w:sz w:val="22"/>
          <w:szCs w:val="22"/>
        </w:rPr>
        <w:t>, D.E. (</w:t>
      </w:r>
      <w:r w:rsidR="000D0C47" w:rsidRPr="00B16A56">
        <w:rPr>
          <w:rFonts w:ascii="Arial" w:hAnsi="Arial" w:cs="Arial"/>
          <w:color w:val="000000" w:themeColor="text1"/>
          <w:sz w:val="22"/>
          <w:szCs w:val="22"/>
        </w:rPr>
        <w:t xml:space="preserve">2018) </w:t>
      </w:r>
      <w:r w:rsidR="000D0C47" w:rsidRPr="00B16A56">
        <w:rPr>
          <w:rFonts w:ascii="Arial" w:hAnsi="Arial" w:cs="Arial"/>
          <w:i/>
          <w:iCs/>
          <w:color w:val="000000" w:themeColor="text1"/>
          <w:sz w:val="22"/>
          <w:szCs w:val="22"/>
        </w:rPr>
        <w:t xml:space="preserve">Doing research in </w:t>
      </w:r>
      <w:r w:rsidR="00C01FF1" w:rsidRPr="00B16A56">
        <w:rPr>
          <w:rFonts w:ascii="Arial" w:hAnsi="Arial" w:cs="Arial"/>
          <w:i/>
          <w:iCs/>
          <w:color w:val="000000" w:themeColor="text1"/>
          <w:sz w:val="22"/>
          <w:szCs w:val="22"/>
        </w:rPr>
        <w:t xml:space="preserve">the real world. </w:t>
      </w:r>
      <w:r w:rsidR="00C01FF1" w:rsidRPr="00B16A56">
        <w:rPr>
          <w:rFonts w:ascii="Arial" w:hAnsi="Arial" w:cs="Arial"/>
          <w:color w:val="000000" w:themeColor="text1"/>
          <w:sz w:val="22"/>
          <w:szCs w:val="22"/>
        </w:rPr>
        <w:t>4</w:t>
      </w:r>
      <w:r w:rsidR="00C01FF1" w:rsidRPr="00B16A56">
        <w:rPr>
          <w:rFonts w:ascii="Arial" w:hAnsi="Arial" w:cs="Arial"/>
          <w:color w:val="000000" w:themeColor="text1"/>
          <w:sz w:val="22"/>
          <w:szCs w:val="22"/>
          <w:vertAlign w:val="superscript"/>
        </w:rPr>
        <w:t>th</w:t>
      </w:r>
      <w:r w:rsidR="00C01FF1" w:rsidRPr="00B16A56">
        <w:rPr>
          <w:rFonts w:ascii="Arial" w:hAnsi="Arial" w:cs="Arial"/>
          <w:color w:val="000000" w:themeColor="text1"/>
          <w:sz w:val="22"/>
          <w:szCs w:val="22"/>
        </w:rPr>
        <w:t xml:space="preserve"> edition. Los Angeles: SAGE.</w:t>
      </w:r>
    </w:p>
    <w:p w14:paraId="36EF5E2C" w14:textId="6A3AE0AC" w:rsidR="00570701" w:rsidRPr="00B16A56" w:rsidRDefault="00270972"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hAnsi="Arial" w:cs="Arial"/>
          <w:color w:val="000000" w:themeColor="text1"/>
          <w:sz w:val="22"/>
          <w:szCs w:val="22"/>
        </w:rPr>
        <w:t>Guillemin</w:t>
      </w:r>
      <w:proofErr w:type="spellEnd"/>
      <w:r w:rsidRPr="00B16A56">
        <w:rPr>
          <w:rFonts w:ascii="Arial" w:hAnsi="Arial" w:cs="Arial"/>
          <w:color w:val="000000" w:themeColor="text1"/>
          <w:sz w:val="22"/>
          <w:szCs w:val="22"/>
        </w:rPr>
        <w:t xml:space="preserve">, M., &amp; </w:t>
      </w:r>
      <w:proofErr w:type="spellStart"/>
      <w:r w:rsidRPr="00B16A56">
        <w:rPr>
          <w:rFonts w:ascii="Arial" w:hAnsi="Arial" w:cs="Arial"/>
          <w:color w:val="000000" w:themeColor="text1"/>
          <w:sz w:val="22"/>
          <w:szCs w:val="22"/>
        </w:rPr>
        <w:t>Gillam</w:t>
      </w:r>
      <w:proofErr w:type="spellEnd"/>
      <w:r w:rsidRPr="00B16A56">
        <w:rPr>
          <w:rFonts w:ascii="Arial" w:hAnsi="Arial" w:cs="Arial"/>
          <w:color w:val="000000" w:themeColor="text1"/>
          <w:sz w:val="22"/>
          <w:szCs w:val="22"/>
        </w:rPr>
        <w:t>, L. (2015). Emotions, narratives, and ethical mindfulness. Academic Medicine, 90(6), 726–731. Available at: https://doi.org/10.1097/acm.0000000000000709</w:t>
      </w:r>
    </w:p>
    <w:p w14:paraId="20466930" w14:textId="791FAA73" w:rsidR="0072378A" w:rsidRPr="00B16A56" w:rsidRDefault="0072378A"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hAnsi="Arial" w:cs="Arial"/>
          <w:color w:val="000000" w:themeColor="text1"/>
          <w:sz w:val="22"/>
          <w:szCs w:val="22"/>
        </w:rPr>
        <w:lastRenderedPageBreak/>
        <w:t>Gummesson</w:t>
      </w:r>
      <w:proofErr w:type="spellEnd"/>
      <w:r w:rsidRPr="00B16A56">
        <w:rPr>
          <w:rFonts w:ascii="Arial" w:hAnsi="Arial" w:cs="Arial"/>
          <w:color w:val="000000" w:themeColor="text1"/>
          <w:sz w:val="22"/>
          <w:szCs w:val="22"/>
        </w:rPr>
        <w:t xml:space="preserve">, E. (2005) </w:t>
      </w:r>
      <w:r w:rsidR="001773EC" w:rsidRPr="00B16A56">
        <w:rPr>
          <w:rFonts w:ascii="Arial" w:hAnsi="Arial" w:cs="Arial"/>
          <w:color w:val="000000" w:themeColor="text1"/>
          <w:sz w:val="22"/>
          <w:szCs w:val="22"/>
        </w:rPr>
        <w:t xml:space="preserve">Qualitative research in marketing: </w:t>
      </w:r>
      <w:r w:rsidR="004C56B7" w:rsidRPr="00B16A56">
        <w:rPr>
          <w:rFonts w:ascii="Arial" w:hAnsi="Arial" w:cs="Arial"/>
          <w:color w:val="000000" w:themeColor="text1"/>
          <w:sz w:val="22"/>
          <w:szCs w:val="22"/>
        </w:rPr>
        <w:t xml:space="preserve">road-map for </w:t>
      </w:r>
      <w:r w:rsidR="00C90BA9" w:rsidRPr="00B16A56">
        <w:rPr>
          <w:rFonts w:ascii="Arial" w:hAnsi="Arial" w:cs="Arial"/>
          <w:color w:val="000000" w:themeColor="text1"/>
          <w:sz w:val="22"/>
          <w:szCs w:val="22"/>
        </w:rPr>
        <w:t>a wilderness</w:t>
      </w:r>
      <w:r w:rsidR="001C2192" w:rsidRPr="00B16A56">
        <w:rPr>
          <w:rFonts w:ascii="Arial" w:hAnsi="Arial" w:cs="Arial"/>
          <w:color w:val="000000" w:themeColor="text1"/>
          <w:sz w:val="22"/>
          <w:szCs w:val="22"/>
        </w:rPr>
        <w:t xml:space="preserve"> of complexity and unpredictability</w:t>
      </w:r>
      <w:r w:rsidR="00BF775D" w:rsidRPr="00B16A56">
        <w:rPr>
          <w:rFonts w:ascii="Arial" w:hAnsi="Arial" w:cs="Arial"/>
          <w:color w:val="000000" w:themeColor="text1"/>
          <w:sz w:val="22"/>
          <w:szCs w:val="22"/>
        </w:rPr>
        <w:t xml:space="preserve">, </w:t>
      </w:r>
      <w:r w:rsidR="00BF775D" w:rsidRPr="00B16A56">
        <w:rPr>
          <w:rFonts w:ascii="Arial" w:hAnsi="Arial" w:cs="Arial"/>
          <w:i/>
          <w:iCs/>
          <w:color w:val="000000" w:themeColor="text1"/>
          <w:sz w:val="22"/>
          <w:szCs w:val="22"/>
        </w:rPr>
        <w:t xml:space="preserve">European Journal </w:t>
      </w:r>
      <w:r w:rsidR="00E02EAD" w:rsidRPr="00B16A56">
        <w:rPr>
          <w:rFonts w:ascii="Arial" w:hAnsi="Arial" w:cs="Arial"/>
          <w:i/>
          <w:iCs/>
          <w:color w:val="000000" w:themeColor="text1"/>
          <w:sz w:val="22"/>
          <w:szCs w:val="22"/>
        </w:rPr>
        <w:t xml:space="preserve">of Marketing, </w:t>
      </w:r>
      <w:r w:rsidR="00105353" w:rsidRPr="00B16A56">
        <w:rPr>
          <w:rFonts w:ascii="Arial" w:hAnsi="Arial" w:cs="Arial"/>
          <w:color w:val="000000" w:themeColor="text1"/>
          <w:sz w:val="22"/>
          <w:szCs w:val="22"/>
        </w:rPr>
        <w:t>39(</w:t>
      </w:r>
      <w:r w:rsidR="005833C5" w:rsidRPr="00B16A56">
        <w:rPr>
          <w:rFonts w:ascii="Arial" w:hAnsi="Arial" w:cs="Arial"/>
          <w:color w:val="000000" w:themeColor="text1"/>
          <w:sz w:val="22"/>
          <w:szCs w:val="22"/>
        </w:rPr>
        <w:t>3/</w:t>
      </w:r>
      <w:r w:rsidR="00105353" w:rsidRPr="00B16A56">
        <w:rPr>
          <w:rFonts w:ascii="Arial" w:hAnsi="Arial" w:cs="Arial"/>
          <w:color w:val="000000" w:themeColor="text1"/>
          <w:sz w:val="22"/>
          <w:szCs w:val="22"/>
        </w:rPr>
        <w:t xml:space="preserve">4), pp. </w:t>
      </w:r>
      <w:r w:rsidR="002D3777" w:rsidRPr="00B16A56">
        <w:rPr>
          <w:rFonts w:ascii="Arial" w:hAnsi="Arial" w:cs="Arial"/>
          <w:color w:val="000000" w:themeColor="text1"/>
          <w:sz w:val="22"/>
          <w:szCs w:val="22"/>
        </w:rPr>
        <w:t xml:space="preserve">309-327. </w:t>
      </w:r>
      <w:r w:rsidR="00625E24" w:rsidRPr="00B16A56">
        <w:rPr>
          <w:rFonts w:ascii="Arial" w:hAnsi="Arial" w:cs="Arial"/>
          <w:color w:val="000000" w:themeColor="text1"/>
          <w:sz w:val="22"/>
          <w:szCs w:val="22"/>
        </w:rPr>
        <w:t>DOI 10.1108/03090560510581791</w:t>
      </w:r>
    </w:p>
    <w:p w14:paraId="7064699F" w14:textId="77777777" w:rsidR="00BF2513" w:rsidRPr="00B16A56" w:rsidRDefault="00BF2513" w:rsidP="00B16A56">
      <w:pPr>
        <w:pStyle w:val="ListParagraph"/>
        <w:numPr>
          <w:ilvl w:val="0"/>
          <w:numId w:val="1"/>
        </w:numPr>
        <w:spacing w:line="360" w:lineRule="auto"/>
        <w:rPr>
          <w:rFonts w:ascii="Arial" w:eastAsia="Times New Roman" w:hAnsi="Arial" w:cs="Arial"/>
          <w:color w:val="000000" w:themeColor="text1"/>
          <w:kern w:val="0"/>
          <w:sz w:val="22"/>
          <w:szCs w:val="22"/>
          <w:shd w:val="clear" w:color="auto" w:fill="FFFFFF"/>
          <w14:ligatures w14:val="none"/>
        </w:rPr>
      </w:pPr>
      <w:r w:rsidRPr="00B16A56">
        <w:rPr>
          <w:rFonts w:ascii="Arial" w:eastAsia="Times New Roman" w:hAnsi="Arial" w:cs="Arial"/>
          <w:color w:val="000000" w:themeColor="text1"/>
          <w:kern w:val="0"/>
          <w:sz w:val="22"/>
          <w:szCs w:val="22"/>
          <w:shd w:val="clear" w:color="auto" w:fill="FFFFFF"/>
          <w14:ligatures w14:val="none"/>
        </w:rPr>
        <w:t>HAMATI-ATAYA, I. (2014) ‘Transcending objectivism, subjectivism, and the knowledge in-between: the subject in/of “strong reflexivity”’, </w:t>
      </w:r>
      <w:r w:rsidRPr="00B16A56">
        <w:rPr>
          <w:rFonts w:ascii="Arial" w:eastAsia="Times New Roman" w:hAnsi="Arial" w:cs="Arial"/>
          <w:i/>
          <w:iCs/>
          <w:color w:val="000000" w:themeColor="text1"/>
          <w:kern w:val="0"/>
          <w:sz w:val="22"/>
          <w:szCs w:val="22"/>
          <w:bdr w:val="none" w:sz="0" w:space="0" w:color="auto" w:frame="1"/>
          <w14:ligatures w14:val="none"/>
        </w:rPr>
        <w:t>Review of International Studies</w:t>
      </w:r>
      <w:r w:rsidRPr="00B16A56">
        <w:rPr>
          <w:rFonts w:ascii="Arial" w:eastAsia="Times New Roman" w:hAnsi="Arial" w:cs="Arial"/>
          <w:color w:val="000000" w:themeColor="text1"/>
          <w:kern w:val="0"/>
          <w:sz w:val="22"/>
          <w:szCs w:val="22"/>
          <w:shd w:val="clear" w:color="auto" w:fill="FFFFFF"/>
          <w14:ligatures w14:val="none"/>
        </w:rPr>
        <w:t xml:space="preserve">, 40(1), pp. 153–175. </w:t>
      </w:r>
      <w:proofErr w:type="spellStart"/>
      <w:r w:rsidRPr="00B16A56">
        <w:rPr>
          <w:rFonts w:ascii="Arial" w:eastAsia="Times New Roman" w:hAnsi="Arial" w:cs="Arial"/>
          <w:color w:val="000000" w:themeColor="text1"/>
          <w:kern w:val="0"/>
          <w:sz w:val="22"/>
          <w:szCs w:val="22"/>
          <w:shd w:val="clear" w:color="auto" w:fill="FFFFFF"/>
          <w14:ligatures w14:val="none"/>
        </w:rPr>
        <w:t>doi:10.1017</w:t>
      </w:r>
      <w:proofErr w:type="spellEnd"/>
      <w:r w:rsidRPr="00B16A56">
        <w:rPr>
          <w:rFonts w:ascii="Arial" w:eastAsia="Times New Roman" w:hAnsi="Arial" w:cs="Arial"/>
          <w:color w:val="000000" w:themeColor="text1"/>
          <w:kern w:val="0"/>
          <w:sz w:val="22"/>
          <w:szCs w:val="22"/>
          <w:shd w:val="clear" w:color="auto" w:fill="FFFFFF"/>
          <w14:ligatures w14:val="none"/>
        </w:rPr>
        <w:t>/S0260210513000041.</w:t>
      </w:r>
    </w:p>
    <w:p w14:paraId="40A9166E" w14:textId="6C15C892" w:rsidR="00420004" w:rsidRPr="00B16A56" w:rsidRDefault="00420004" w:rsidP="00B16A56">
      <w:pPr>
        <w:pStyle w:val="ListParagraph"/>
        <w:numPr>
          <w:ilvl w:val="0"/>
          <w:numId w:val="1"/>
        </w:numPr>
        <w:spacing w:line="360" w:lineRule="auto"/>
        <w:rPr>
          <w:rFonts w:ascii="Arial" w:eastAsia="Times New Roman" w:hAnsi="Arial" w:cs="Arial"/>
          <w:color w:val="000000" w:themeColor="text1"/>
          <w:kern w:val="0"/>
          <w:sz w:val="22"/>
          <w:szCs w:val="22"/>
          <w:shd w:val="clear" w:color="auto" w:fill="FFFFFF"/>
          <w14:ligatures w14:val="none"/>
        </w:rPr>
      </w:pPr>
      <w:proofErr w:type="spellStart"/>
      <w:r w:rsidRPr="00B16A56">
        <w:rPr>
          <w:rFonts w:ascii="Arial" w:eastAsia="Times New Roman" w:hAnsi="Arial" w:cs="Arial"/>
          <w:color w:val="000000" w:themeColor="text1"/>
          <w:sz w:val="22"/>
          <w:szCs w:val="22"/>
          <w:shd w:val="clear" w:color="auto" w:fill="FFFFFF"/>
        </w:rPr>
        <w:t>Hennink</w:t>
      </w:r>
      <w:proofErr w:type="spellEnd"/>
      <w:r w:rsidRPr="00B16A56">
        <w:rPr>
          <w:rFonts w:ascii="Arial" w:eastAsia="Times New Roman" w:hAnsi="Arial" w:cs="Arial"/>
          <w:color w:val="000000" w:themeColor="text1"/>
          <w:sz w:val="22"/>
          <w:szCs w:val="22"/>
          <w:shd w:val="clear" w:color="auto" w:fill="FFFFFF"/>
        </w:rPr>
        <w:t xml:space="preserve">, M.M., </w:t>
      </w:r>
      <w:proofErr w:type="spellStart"/>
      <w:r w:rsidRPr="00B16A56">
        <w:rPr>
          <w:rFonts w:ascii="Arial" w:eastAsia="Times New Roman" w:hAnsi="Arial" w:cs="Arial"/>
          <w:color w:val="000000" w:themeColor="text1"/>
          <w:sz w:val="22"/>
          <w:szCs w:val="22"/>
          <w:shd w:val="clear" w:color="auto" w:fill="FFFFFF"/>
        </w:rPr>
        <w:t>Hutter</w:t>
      </w:r>
      <w:proofErr w:type="spellEnd"/>
      <w:r w:rsidRPr="00B16A56">
        <w:rPr>
          <w:rFonts w:ascii="Arial" w:eastAsia="Times New Roman" w:hAnsi="Arial" w:cs="Arial"/>
          <w:color w:val="000000" w:themeColor="text1"/>
          <w:sz w:val="22"/>
          <w:szCs w:val="22"/>
          <w:shd w:val="clear" w:color="auto" w:fill="FFFFFF"/>
        </w:rPr>
        <w:t>, I. and Bailey, A. (2020)</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Qualitative research methods</w:t>
      </w:r>
      <w:r w:rsidRPr="00B16A56">
        <w:rPr>
          <w:rFonts w:ascii="Arial" w:eastAsia="Times New Roman" w:hAnsi="Arial" w:cs="Arial"/>
          <w:color w:val="000000" w:themeColor="text1"/>
          <w:sz w:val="22"/>
          <w:szCs w:val="22"/>
          <w:shd w:val="clear" w:color="auto" w:fill="FFFFFF"/>
        </w:rPr>
        <w:t>. Second edition. Los Angeles: SAGE.</w:t>
      </w:r>
    </w:p>
    <w:p w14:paraId="14B2AEAA" w14:textId="3AD7A8F5" w:rsidR="00D1341A" w:rsidRPr="00B16A56" w:rsidRDefault="00D1341A"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Johnson, P. and </w:t>
      </w:r>
      <w:proofErr w:type="spellStart"/>
      <w:r w:rsidRPr="00B16A56">
        <w:rPr>
          <w:rFonts w:ascii="Arial" w:eastAsia="Times New Roman" w:hAnsi="Arial" w:cs="Arial"/>
          <w:color w:val="000000" w:themeColor="text1"/>
          <w:sz w:val="22"/>
          <w:szCs w:val="22"/>
          <w:shd w:val="clear" w:color="auto" w:fill="FFFFFF"/>
        </w:rPr>
        <w:t>Duberley</w:t>
      </w:r>
      <w:proofErr w:type="spellEnd"/>
      <w:r w:rsidRPr="00B16A56">
        <w:rPr>
          <w:rFonts w:ascii="Arial" w:eastAsia="Times New Roman" w:hAnsi="Arial" w:cs="Arial"/>
          <w:color w:val="000000" w:themeColor="text1"/>
          <w:sz w:val="22"/>
          <w:szCs w:val="22"/>
          <w:shd w:val="clear" w:color="auto" w:fill="FFFFFF"/>
        </w:rPr>
        <w:t>, J. (2000)</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Understanding management research : an introduction to epistemology</w:t>
      </w:r>
      <w:r w:rsidRPr="00B16A56">
        <w:rPr>
          <w:rFonts w:ascii="Arial" w:eastAsia="Times New Roman" w:hAnsi="Arial" w:cs="Arial"/>
          <w:color w:val="000000" w:themeColor="text1"/>
          <w:sz w:val="22"/>
          <w:szCs w:val="22"/>
          <w:shd w:val="clear" w:color="auto" w:fill="FFFFFF"/>
        </w:rPr>
        <w:t>. London: SAGE.</w:t>
      </w:r>
    </w:p>
    <w:p w14:paraId="266B0786" w14:textId="2802BAE0" w:rsidR="0037700D" w:rsidRPr="00B16A56" w:rsidRDefault="0037700D"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Kumar, R. (2019)</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Research methodology : a step-by-step guide for beginners</w:t>
      </w:r>
      <w:r w:rsidRPr="00B16A56">
        <w:rPr>
          <w:rFonts w:ascii="Arial" w:eastAsia="Times New Roman" w:hAnsi="Arial" w:cs="Arial"/>
          <w:color w:val="000000" w:themeColor="text1"/>
          <w:sz w:val="22"/>
          <w:szCs w:val="22"/>
          <w:shd w:val="clear" w:color="auto" w:fill="FFFFFF"/>
        </w:rPr>
        <w:t>. Fifth edition. London ; SAGE.</w:t>
      </w:r>
    </w:p>
    <w:p w14:paraId="145CEBE5" w14:textId="27BC1163" w:rsidR="00963F5A" w:rsidRPr="00B16A56" w:rsidRDefault="00186FBF" w:rsidP="00B16A56">
      <w:pPr>
        <w:pStyle w:val="ListParagraph"/>
        <w:numPr>
          <w:ilvl w:val="0"/>
          <w:numId w:val="1"/>
        </w:numPr>
        <w:spacing w:line="360" w:lineRule="auto"/>
        <w:rPr>
          <w:rFonts w:ascii="Arial" w:hAnsi="Arial" w:cs="Arial"/>
          <w:color w:val="000000" w:themeColor="text1"/>
          <w:sz w:val="22"/>
          <w:szCs w:val="22"/>
        </w:rPr>
      </w:pPr>
      <w:r w:rsidRPr="00B16A56">
        <w:rPr>
          <w:rFonts w:ascii="Arial" w:hAnsi="Arial" w:cs="Arial"/>
          <w:color w:val="000000" w:themeColor="text1"/>
          <w:sz w:val="22"/>
          <w:szCs w:val="22"/>
        </w:rPr>
        <w:t>Locke, E.A. and Becker, T.E</w:t>
      </w:r>
      <w:r w:rsidR="005B41FF" w:rsidRPr="00B16A56">
        <w:rPr>
          <w:rFonts w:ascii="Arial" w:hAnsi="Arial" w:cs="Arial"/>
          <w:color w:val="000000" w:themeColor="text1"/>
          <w:sz w:val="22"/>
          <w:szCs w:val="22"/>
        </w:rPr>
        <w:t xml:space="preserve">. (1998) Objectivism’s answer to the sad, old world of subjectivism. </w:t>
      </w:r>
      <w:r w:rsidR="005B41FF" w:rsidRPr="00B16A56">
        <w:rPr>
          <w:rFonts w:ascii="Arial" w:hAnsi="Arial" w:cs="Arial"/>
          <w:i/>
          <w:iCs/>
          <w:color w:val="000000" w:themeColor="text1"/>
          <w:sz w:val="22"/>
          <w:szCs w:val="22"/>
        </w:rPr>
        <w:t>Academy of Management,</w:t>
      </w:r>
      <w:r w:rsidR="008B0FBC" w:rsidRPr="00B16A56">
        <w:rPr>
          <w:rFonts w:ascii="Arial" w:hAnsi="Arial" w:cs="Arial"/>
          <w:i/>
          <w:iCs/>
          <w:color w:val="000000" w:themeColor="text1"/>
          <w:sz w:val="22"/>
          <w:szCs w:val="22"/>
        </w:rPr>
        <w:t xml:space="preserve"> The Academy of Management Review,</w:t>
      </w:r>
      <w:r w:rsidR="008B0FBC" w:rsidRPr="00B16A56">
        <w:rPr>
          <w:rFonts w:ascii="Arial" w:hAnsi="Arial" w:cs="Arial"/>
          <w:color w:val="000000" w:themeColor="text1"/>
          <w:sz w:val="22"/>
          <w:szCs w:val="22"/>
        </w:rPr>
        <w:t xml:space="preserve"> 23(4), pp. 658-659.</w:t>
      </w:r>
      <w:r w:rsidR="00A31AD9" w:rsidRPr="00B16A56">
        <w:rPr>
          <w:rFonts w:ascii="Arial" w:hAnsi="Arial" w:cs="Arial"/>
          <w:color w:val="000000" w:themeColor="text1"/>
          <w:sz w:val="22"/>
          <w:szCs w:val="22"/>
        </w:rPr>
        <w:t xml:space="preserve"> Accessed: 1 May 2024</w:t>
      </w:r>
    </w:p>
    <w:p w14:paraId="487590DB" w14:textId="1101CE25" w:rsidR="006407F5" w:rsidRPr="00B16A56" w:rsidRDefault="006407F5"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t>Macur</w:t>
      </w:r>
      <w:proofErr w:type="spellEnd"/>
      <w:r w:rsidRPr="00B16A56">
        <w:rPr>
          <w:rFonts w:ascii="Arial" w:eastAsia="Times New Roman" w:hAnsi="Arial" w:cs="Arial"/>
          <w:color w:val="000000" w:themeColor="text1"/>
          <w:sz w:val="22"/>
          <w:szCs w:val="22"/>
          <w:shd w:val="clear" w:color="auto" w:fill="FFFFFF"/>
        </w:rPr>
        <w:t>, M. (2013) ‘Quality in health care: possibilities and limitations of quantitative research instruments among health care users’,</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Quality &amp; quantity</w:t>
      </w:r>
      <w:r w:rsidRPr="00B16A56">
        <w:rPr>
          <w:rFonts w:ascii="Arial" w:eastAsia="Times New Roman" w:hAnsi="Arial" w:cs="Arial"/>
          <w:color w:val="000000" w:themeColor="text1"/>
          <w:sz w:val="22"/>
          <w:szCs w:val="22"/>
          <w:shd w:val="clear" w:color="auto" w:fill="FFFFFF"/>
        </w:rPr>
        <w:t>, 47(3), pp. 1703–1716. Available at: https://doi.org/10.1007/s11135-011-9621-z.</w:t>
      </w:r>
    </w:p>
    <w:p w14:paraId="08C0CD3A" w14:textId="0FFEADD2" w:rsidR="00AF1E13" w:rsidRPr="00B16A56" w:rsidRDefault="00AF1E13"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t>Madondo</w:t>
      </w:r>
      <w:proofErr w:type="spellEnd"/>
      <w:r w:rsidRPr="00B16A56">
        <w:rPr>
          <w:rFonts w:ascii="Arial" w:eastAsia="Times New Roman" w:hAnsi="Arial" w:cs="Arial"/>
          <w:color w:val="000000" w:themeColor="text1"/>
          <w:sz w:val="22"/>
          <w:szCs w:val="22"/>
          <w:shd w:val="clear" w:color="auto" w:fill="FFFFFF"/>
        </w:rPr>
        <w:t>, S.M. (2021)</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Data analysis and methods of qualitative research : emerging research and opportunities</w:t>
      </w:r>
      <w:r w:rsidRPr="00B16A56">
        <w:rPr>
          <w:rFonts w:ascii="Arial" w:eastAsia="Times New Roman" w:hAnsi="Arial" w:cs="Arial"/>
          <w:color w:val="000000" w:themeColor="text1"/>
          <w:sz w:val="22"/>
          <w:szCs w:val="22"/>
          <w:shd w:val="clear" w:color="auto" w:fill="FFFFFF"/>
        </w:rPr>
        <w:t xml:space="preserve">. Hershey, Pennsylvania: Information Science Reference. Available at: </w:t>
      </w:r>
      <w:hyperlink r:id="rId10" w:history="1">
        <w:r w:rsidR="0075134C" w:rsidRPr="00B16A56">
          <w:rPr>
            <w:rStyle w:val="Hyperlink"/>
            <w:rFonts w:ascii="Arial" w:eastAsia="Times New Roman" w:hAnsi="Arial" w:cs="Arial"/>
            <w:color w:val="000000" w:themeColor="text1"/>
            <w:sz w:val="22"/>
            <w:szCs w:val="22"/>
            <w:shd w:val="clear" w:color="auto" w:fill="FFFFFF"/>
          </w:rPr>
          <w:t>https://doi.org/10.4018/978-1-7998-8549-8</w:t>
        </w:r>
      </w:hyperlink>
      <w:r w:rsidRPr="00B16A56">
        <w:rPr>
          <w:rFonts w:ascii="Arial" w:eastAsia="Times New Roman" w:hAnsi="Arial" w:cs="Arial"/>
          <w:color w:val="000000" w:themeColor="text1"/>
          <w:sz w:val="22"/>
          <w:szCs w:val="22"/>
          <w:shd w:val="clear" w:color="auto" w:fill="FFFFFF"/>
        </w:rPr>
        <w:t>.</w:t>
      </w:r>
    </w:p>
    <w:p w14:paraId="6C4BA1CE" w14:textId="4DDBDDFE" w:rsidR="0075134C" w:rsidRPr="00B16A56" w:rsidRDefault="00D60F8A"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Nic </w:t>
      </w:r>
      <w:proofErr w:type="spellStart"/>
      <w:r w:rsidRPr="00B16A56">
        <w:rPr>
          <w:rFonts w:ascii="Arial" w:eastAsia="Times New Roman" w:hAnsi="Arial" w:cs="Arial"/>
          <w:color w:val="000000" w:themeColor="text1"/>
          <w:sz w:val="22"/>
          <w:szCs w:val="22"/>
          <w:shd w:val="clear" w:color="auto" w:fill="FFFFFF"/>
        </w:rPr>
        <w:t>Giolla</w:t>
      </w:r>
      <w:proofErr w:type="spellEnd"/>
      <w:r w:rsidRPr="00B16A56">
        <w:rPr>
          <w:rFonts w:ascii="Arial" w:eastAsia="Times New Roman" w:hAnsi="Arial" w:cs="Arial"/>
          <w:color w:val="000000" w:themeColor="text1"/>
          <w:sz w:val="22"/>
          <w:szCs w:val="22"/>
          <w:shd w:val="clear" w:color="auto" w:fill="FFFFFF"/>
        </w:rPr>
        <w:t xml:space="preserve"> </w:t>
      </w:r>
      <w:proofErr w:type="spellStart"/>
      <w:r w:rsidRPr="00B16A56">
        <w:rPr>
          <w:rFonts w:ascii="Arial" w:eastAsia="Times New Roman" w:hAnsi="Arial" w:cs="Arial"/>
          <w:color w:val="000000" w:themeColor="text1"/>
          <w:sz w:val="22"/>
          <w:szCs w:val="22"/>
          <w:shd w:val="clear" w:color="auto" w:fill="FFFFFF"/>
        </w:rPr>
        <w:t>Easpaig</w:t>
      </w:r>
      <w:proofErr w:type="spellEnd"/>
      <w:r w:rsidRPr="00B16A56">
        <w:rPr>
          <w:rFonts w:ascii="Arial" w:eastAsia="Times New Roman" w:hAnsi="Arial" w:cs="Arial"/>
          <w:color w:val="000000" w:themeColor="text1"/>
          <w:sz w:val="22"/>
          <w:szCs w:val="22"/>
          <w:shd w:val="clear" w:color="auto" w:fill="FFFFFF"/>
        </w:rPr>
        <w:t xml:space="preserve">, B., Tran, Y., </w:t>
      </w:r>
      <w:proofErr w:type="spellStart"/>
      <w:r w:rsidRPr="00B16A56">
        <w:rPr>
          <w:rFonts w:ascii="Arial" w:eastAsia="Times New Roman" w:hAnsi="Arial" w:cs="Arial"/>
          <w:color w:val="000000" w:themeColor="text1"/>
          <w:sz w:val="22"/>
          <w:szCs w:val="22"/>
          <w:shd w:val="clear" w:color="auto" w:fill="FFFFFF"/>
        </w:rPr>
        <w:t>Arnolda</w:t>
      </w:r>
      <w:proofErr w:type="spellEnd"/>
      <w:r w:rsidRPr="00B16A56">
        <w:rPr>
          <w:rFonts w:ascii="Arial" w:eastAsia="Times New Roman" w:hAnsi="Arial" w:cs="Arial"/>
          <w:color w:val="000000" w:themeColor="text1"/>
          <w:sz w:val="22"/>
          <w:szCs w:val="22"/>
          <w:shd w:val="clear" w:color="auto" w:fill="FFFFFF"/>
        </w:rPr>
        <w:t xml:space="preserve">, G., Clay-Williams, R., Delaney, G. P., </w:t>
      </w:r>
      <w:proofErr w:type="spellStart"/>
      <w:r w:rsidRPr="00B16A56">
        <w:rPr>
          <w:rFonts w:ascii="Arial" w:eastAsia="Times New Roman" w:hAnsi="Arial" w:cs="Arial"/>
          <w:color w:val="000000" w:themeColor="text1"/>
          <w:sz w:val="22"/>
          <w:szCs w:val="22"/>
          <w:shd w:val="clear" w:color="auto" w:fill="FFFFFF"/>
        </w:rPr>
        <w:t>Liauw</w:t>
      </w:r>
      <w:proofErr w:type="spellEnd"/>
      <w:r w:rsidRPr="00B16A56">
        <w:rPr>
          <w:rFonts w:ascii="Arial" w:eastAsia="Times New Roman" w:hAnsi="Arial" w:cs="Arial"/>
          <w:color w:val="000000" w:themeColor="text1"/>
          <w:sz w:val="22"/>
          <w:szCs w:val="22"/>
          <w:shd w:val="clear" w:color="auto" w:fill="FFFFFF"/>
        </w:rPr>
        <w:t>, W., &amp; Braithwaite, J. (2020). How do we work as researchers in the real world? Mapping the trajectory of methodological decision making in health services research. International Journal of Qualitative Methods, 19(5), 160940692091367. https://doi.org/10.1177/ 1609406920913678</w:t>
      </w:r>
    </w:p>
    <w:p w14:paraId="59801AD1" w14:textId="469B2F44" w:rsidR="00F5577F" w:rsidRPr="00B16A56" w:rsidRDefault="00F41A34"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Ryan, G. (2018) ‘Introduction to positivism, </w:t>
      </w:r>
      <w:proofErr w:type="spellStart"/>
      <w:r w:rsidRPr="00B16A56">
        <w:rPr>
          <w:rFonts w:ascii="Arial" w:eastAsia="Times New Roman" w:hAnsi="Arial" w:cs="Arial"/>
          <w:color w:val="000000" w:themeColor="text1"/>
          <w:sz w:val="22"/>
          <w:szCs w:val="22"/>
          <w:shd w:val="clear" w:color="auto" w:fill="FFFFFF"/>
        </w:rPr>
        <w:t>interpretivism</w:t>
      </w:r>
      <w:proofErr w:type="spellEnd"/>
      <w:r w:rsidRPr="00B16A56">
        <w:rPr>
          <w:rFonts w:ascii="Arial" w:eastAsia="Times New Roman" w:hAnsi="Arial" w:cs="Arial"/>
          <w:color w:val="000000" w:themeColor="text1"/>
          <w:sz w:val="22"/>
          <w:szCs w:val="22"/>
          <w:shd w:val="clear" w:color="auto" w:fill="FFFFFF"/>
        </w:rPr>
        <w:t xml:space="preserve"> and critical theory’,</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Nurse researcher</w:t>
      </w:r>
      <w:r w:rsidRPr="00B16A56">
        <w:rPr>
          <w:rFonts w:ascii="Arial" w:eastAsia="Times New Roman" w:hAnsi="Arial" w:cs="Arial"/>
          <w:color w:val="000000" w:themeColor="text1"/>
          <w:sz w:val="22"/>
          <w:szCs w:val="22"/>
          <w:shd w:val="clear" w:color="auto" w:fill="FFFFFF"/>
        </w:rPr>
        <w:t xml:space="preserve">, 25(4), pp. 14–20. Available at: </w:t>
      </w:r>
      <w:hyperlink r:id="rId11" w:history="1">
        <w:r w:rsidR="001E1BFA" w:rsidRPr="00B16A56">
          <w:rPr>
            <w:rStyle w:val="Hyperlink"/>
            <w:rFonts w:ascii="Arial" w:eastAsia="Times New Roman" w:hAnsi="Arial" w:cs="Arial"/>
            <w:color w:val="000000" w:themeColor="text1"/>
            <w:sz w:val="22"/>
            <w:szCs w:val="22"/>
            <w:shd w:val="clear" w:color="auto" w:fill="FFFFFF"/>
          </w:rPr>
          <w:t>https://doi.org/10.7748/nr.2018.e1466</w:t>
        </w:r>
      </w:hyperlink>
      <w:r w:rsidRPr="00B16A56">
        <w:rPr>
          <w:rFonts w:ascii="Arial" w:eastAsia="Times New Roman" w:hAnsi="Arial" w:cs="Arial"/>
          <w:color w:val="000000" w:themeColor="text1"/>
          <w:sz w:val="22"/>
          <w:szCs w:val="22"/>
          <w:shd w:val="clear" w:color="auto" w:fill="FFFFFF"/>
        </w:rPr>
        <w:t>.</w:t>
      </w:r>
    </w:p>
    <w:p w14:paraId="3EB2E0E3" w14:textId="77777777" w:rsidR="00713C79" w:rsidRPr="00B16A56" w:rsidRDefault="00FB21E0" w:rsidP="00B16A56">
      <w:pPr>
        <w:pStyle w:val="ListParagraph"/>
        <w:numPr>
          <w:ilvl w:val="0"/>
          <w:numId w:val="1"/>
        </w:numPr>
        <w:spacing w:line="360" w:lineRule="auto"/>
        <w:rPr>
          <w:rFonts w:ascii="Arial" w:hAnsi="Arial" w:cs="Arial"/>
          <w:color w:val="000000" w:themeColor="text1"/>
          <w:sz w:val="22"/>
          <w:szCs w:val="22"/>
        </w:rPr>
      </w:pPr>
      <w:r w:rsidRPr="00B16A56">
        <w:rPr>
          <w:rFonts w:ascii="Arial" w:eastAsia="Times New Roman" w:hAnsi="Arial" w:cs="Arial"/>
          <w:color w:val="000000" w:themeColor="text1"/>
          <w:sz w:val="22"/>
          <w:szCs w:val="22"/>
          <w:shd w:val="clear" w:color="auto" w:fill="FFFFFF"/>
        </w:rPr>
        <w:t xml:space="preserve">Said </w:t>
      </w:r>
      <w:proofErr w:type="spellStart"/>
      <w:r w:rsidRPr="00B16A56">
        <w:rPr>
          <w:rFonts w:ascii="Arial" w:eastAsia="Times New Roman" w:hAnsi="Arial" w:cs="Arial"/>
          <w:color w:val="000000" w:themeColor="text1"/>
          <w:sz w:val="22"/>
          <w:szCs w:val="22"/>
          <w:shd w:val="clear" w:color="auto" w:fill="FFFFFF"/>
        </w:rPr>
        <w:t>Nuhu</w:t>
      </w:r>
      <w:proofErr w:type="spellEnd"/>
      <w:r w:rsidRPr="00B16A56">
        <w:rPr>
          <w:rFonts w:ascii="Arial" w:eastAsia="Times New Roman" w:hAnsi="Arial" w:cs="Arial"/>
          <w:color w:val="000000" w:themeColor="text1"/>
          <w:sz w:val="22"/>
          <w:szCs w:val="22"/>
          <w:shd w:val="clear" w:color="auto" w:fill="FFFFFF"/>
        </w:rPr>
        <w:t xml:space="preserve"> </w:t>
      </w:r>
      <w:proofErr w:type="spellStart"/>
      <w:r w:rsidRPr="00B16A56">
        <w:rPr>
          <w:rFonts w:ascii="Arial" w:eastAsia="Times New Roman" w:hAnsi="Arial" w:cs="Arial"/>
          <w:color w:val="000000" w:themeColor="text1"/>
          <w:sz w:val="22"/>
          <w:szCs w:val="22"/>
          <w:shd w:val="clear" w:color="auto" w:fill="FFFFFF"/>
        </w:rPr>
        <w:t>Telaky</w:t>
      </w:r>
      <w:proofErr w:type="spellEnd"/>
      <w:r w:rsidRPr="00B16A56">
        <w:rPr>
          <w:rFonts w:ascii="Arial" w:eastAsia="Times New Roman" w:hAnsi="Arial" w:cs="Arial"/>
          <w:color w:val="000000" w:themeColor="text1"/>
          <w:sz w:val="22"/>
          <w:szCs w:val="22"/>
          <w:shd w:val="clear" w:color="auto" w:fill="FFFFFF"/>
        </w:rPr>
        <w:t xml:space="preserve"> and Iddi </w:t>
      </w:r>
      <w:proofErr w:type="spellStart"/>
      <w:r w:rsidRPr="00B16A56">
        <w:rPr>
          <w:rFonts w:ascii="Arial" w:eastAsia="Times New Roman" w:hAnsi="Arial" w:cs="Arial"/>
          <w:color w:val="000000" w:themeColor="text1"/>
          <w:sz w:val="22"/>
          <w:szCs w:val="22"/>
          <w:shd w:val="clear" w:color="auto" w:fill="FFFFFF"/>
        </w:rPr>
        <w:t>Mwanyoka</w:t>
      </w:r>
      <w:proofErr w:type="spellEnd"/>
      <w:r w:rsidRPr="00B16A56">
        <w:rPr>
          <w:rFonts w:ascii="Arial" w:eastAsia="Times New Roman" w:hAnsi="Arial" w:cs="Arial"/>
          <w:color w:val="000000" w:themeColor="text1"/>
          <w:sz w:val="22"/>
          <w:szCs w:val="22"/>
          <w:shd w:val="clear" w:color="auto" w:fill="FFFFFF"/>
        </w:rPr>
        <w:t xml:space="preserve"> (2024) ‘Methodological Leeway and Obstacles in Qualitative Research: Reflections on Procedural and Practical Issues in Tanzania’,</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International journal of qualitative methods</w:t>
      </w:r>
      <w:r w:rsidRPr="00B16A56">
        <w:rPr>
          <w:rFonts w:ascii="Arial" w:eastAsia="Times New Roman" w:hAnsi="Arial" w:cs="Arial"/>
          <w:color w:val="000000" w:themeColor="text1"/>
          <w:sz w:val="22"/>
          <w:szCs w:val="22"/>
          <w:shd w:val="clear" w:color="auto" w:fill="FFFFFF"/>
        </w:rPr>
        <w:t xml:space="preserve">, 23. Available at: </w:t>
      </w:r>
      <w:hyperlink r:id="rId12" w:history="1">
        <w:r w:rsidR="00577DDB" w:rsidRPr="00B16A56">
          <w:rPr>
            <w:rStyle w:val="Hyperlink"/>
            <w:rFonts w:ascii="Arial" w:eastAsia="Times New Roman" w:hAnsi="Arial" w:cs="Arial"/>
            <w:color w:val="000000" w:themeColor="text1"/>
            <w:sz w:val="22"/>
            <w:szCs w:val="22"/>
            <w:shd w:val="clear" w:color="auto" w:fill="FFFFFF"/>
          </w:rPr>
          <w:t>https://doi.org/10.1177/16094069241242001</w:t>
        </w:r>
      </w:hyperlink>
      <w:r w:rsidRPr="00B16A56">
        <w:rPr>
          <w:rFonts w:ascii="Arial" w:eastAsia="Times New Roman" w:hAnsi="Arial" w:cs="Arial"/>
          <w:color w:val="000000" w:themeColor="text1"/>
          <w:sz w:val="22"/>
          <w:szCs w:val="22"/>
          <w:shd w:val="clear" w:color="auto" w:fill="FFFFFF"/>
        </w:rPr>
        <w:t>.</w:t>
      </w:r>
    </w:p>
    <w:p w14:paraId="1CF7F7C4" w14:textId="34F52C28" w:rsidR="00577DDB" w:rsidRPr="00B16A56" w:rsidRDefault="00577DDB"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t>SPERLING</w:t>
      </w:r>
      <w:proofErr w:type="spellEnd"/>
      <w:r w:rsidRPr="00B16A56">
        <w:rPr>
          <w:rFonts w:ascii="Arial" w:eastAsia="Times New Roman" w:hAnsi="Arial" w:cs="Arial"/>
          <w:color w:val="000000" w:themeColor="text1"/>
          <w:sz w:val="22"/>
          <w:szCs w:val="22"/>
          <w:shd w:val="clear" w:color="auto" w:fill="FFFFFF"/>
        </w:rPr>
        <w:t xml:space="preserve">, D., </w:t>
      </w:r>
      <w:r w:rsidR="00C164DA" w:rsidRPr="00B16A56">
        <w:rPr>
          <w:rFonts w:ascii="Arial" w:eastAsia="Times New Roman" w:hAnsi="Arial" w:cs="Arial"/>
          <w:color w:val="000000" w:themeColor="text1"/>
          <w:sz w:val="22"/>
          <w:szCs w:val="22"/>
          <w:shd w:val="clear" w:color="auto" w:fill="FFFFFF"/>
        </w:rPr>
        <w:t>(</w:t>
      </w:r>
      <w:r w:rsidRPr="00B16A56">
        <w:rPr>
          <w:rFonts w:ascii="Arial" w:eastAsia="Times New Roman" w:hAnsi="Arial" w:cs="Arial"/>
          <w:color w:val="000000" w:themeColor="text1"/>
          <w:sz w:val="22"/>
          <w:szCs w:val="22"/>
          <w:shd w:val="clear" w:color="auto" w:fill="FFFFFF"/>
        </w:rPr>
        <w:t>2022</w:t>
      </w:r>
      <w:r w:rsidR="00C164DA" w:rsidRPr="00B16A56">
        <w:rPr>
          <w:rFonts w:ascii="Arial" w:eastAsia="Times New Roman" w:hAnsi="Arial" w:cs="Arial"/>
          <w:color w:val="000000" w:themeColor="text1"/>
          <w:sz w:val="22"/>
          <w:szCs w:val="22"/>
          <w:shd w:val="clear" w:color="auto" w:fill="FFFFFF"/>
        </w:rPr>
        <w:t>)</w:t>
      </w:r>
      <w:r w:rsidRPr="00B16A56">
        <w:rPr>
          <w:rFonts w:ascii="Arial" w:eastAsia="Times New Roman" w:hAnsi="Arial" w:cs="Arial"/>
          <w:color w:val="000000" w:themeColor="text1"/>
          <w:sz w:val="22"/>
          <w:szCs w:val="22"/>
          <w:shd w:val="clear" w:color="auto" w:fill="FFFFFF"/>
        </w:rPr>
        <w:t>. “Could You Help Me Die?”: On the Ethics of Researcher-Participant Relationship and the Limitations of Qualitative Research.</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International Journal of Qualitative Methods,</w:t>
      </w:r>
      <w:r w:rsidRPr="00B16A56">
        <w:rPr>
          <w:rStyle w:val="apple-converted-space"/>
          <w:rFonts w:ascii="Arial" w:eastAsia="Times New Roman" w:hAnsi="Arial" w:cs="Arial"/>
          <w:i/>
          <w:iCs/>
          <w:color w:val="000000" w:themeColor="text1"/>
          <w:sz w:val="22"/>
          <w:szCs w:val="22"/>
        </w:rPr>
        <w:t> </w:t>
      </w:r>
      <w:r w:rsidRPr="00B16A56">
        <w:rPr>
          <w:rFonts w:ascii="Arial" w:eastAsia="Times New Roman" w:hAnsi="Arial" w:cs="Arial"/>
          <w:b/>
          <w:bCs/>
          <w:color w:val="000000" w:themeColor="text1"/>
          <w:sz w:val="22"/>
          <w:szCs w:val="22"/>
        </w:rPr>
        <w:t>21</w:t>
      </w:r>
      <w:r w:rsidRPr="00B16A56">
        <w:rPr>
          <w:rFonts w:ascii="Arial" w:eastAsia="Times New Roman" w:hAnsi="Arial" w:cs="Arial"/>
          <w:color w:val="000000" w:themeColor="text1"/>
          <w:sz w:val="22"/>
          <w:szCs w:val="22"/>
          <w:shd w:val="clear" w:color="auto" w:fill="FFFFFF"/>
        </w:rPr>
        <w:t>.</w:t>
      </w:r>
      <w:r w:rsidR="003109D3" w:rsidRPr="00B16A56">
        <w:rPr>
          <w:rFonts w:ascii="Arial" w:eastAsia="Times New Roman" w:hAnsi="Arial" w:cs="Arial"/>
          <w:color w:val="000000" w:themeColor="text1"/>
          <w:sz w:val="22"/>
          <w:szCs w:val="22"/>
          <w:shd w:val="clear" w:color="auto" w:fill="FFFFFF"/>
        </w:rPr>
        <w:t xml:space="preserve"> </w:t>
      </w:r>
      <w:r w:rsidR="00713C79" w:rsidRPr="00B16A56">
        <w:rPr>
          <w:rFonts w:ascii="Arial" w:eastAsia="Times New Roman" w:hAnsi="Arial" w:cs="Arial"/>
          <w:color w:val="000000" w:themeColor="text1"/>
          <w:kern w:val="0"/>
          <w:sz w:val="22"/>
          <w:szCs w:val="22"/>
          <w14:ligatures w14:val="none"/>
        </w:rPr>
        <w:t>DOI:10.1177/16094069221105076</w:t>
      </w:r>
    </w:p>
    <w:p w14:paraId="53CE4D06" w14:textId="6B6575F3" w:rsidR="001E1BFA" w:rsidRPr="00B16A56" w:rsidRDefault="001E1BFA" w:rsidP="00B16A56">
      <w:pPr>
        <w:pStyle w:val="ListParagraph"/>
        <w:numPr>
          <w:ilvl w:val="0"/>
          <w:numId w:val="1"/>
        </w:numPr>
        <w:spacing w:line="360" w:lineRule="auto"/>
        <w:rPr>
          <w:rFonts w:ascii="Arial" w:hAnsi="Arial" w:cs="Arial"/>
          <w:color w:val="000000" w:themeColor="text1"/>
          <w:sz w:val="22"/>
          <w:szCs w:val="22"/>
        </w:rPr>
      </w:pPr>
      <w:proofErr w:type="spellStart"/>
      <w:r w:rsidRPr="00B16A56">
        <w:rPr>
          <w:rFonts w:ascii="Arial" w:eastAsia="Times New Roman" w:hAnsi="Arial" w:cs="Arial"/>
          <w:color w:val="000000" w:themeColor="text1"/>
          <w:sz w:val="22"/>
          <w:szCs w:val="22"/>
          <w:shd w:val="clear" w:color="auto" w:fill="FFFFFF"/>
        </w:rPr>
        <w:lastRenderedPageBreak/>
        <w:t>Tenny</w:t>
      </w:r>
      <w:proofErr w:type="spellEnd"/>
      <w:r w:rsidRPr="00B16A56">
        <w:rPr>
          <w:rFonts w:ascii="Arial" w:eastAsia="Times New Roman" w:hAnsi="Arial" w:cs="Arial"/>
          <w:color w:val="000000" w:themeColor="text1"/>
          <w:sz w:val="22"/>
          <w:szCs w:val="22"/>
          <w:shd w:val="clear" w:color="auto" w:fill="FFFFFF"/>
        </w:rPr>
        <w:t xml:space="preserve">, S., </w:t>
      </w:r>
      <w:proofErr w:type="spellStart"/>
      <w:r w:rsidRPr="00B16A56">
        <w:rPr>
          <w:rFonts w:ascii="Arial" w:eastAsia="Times New Roman" w:hAnsi="Arial" w:cs="Arial"/>
          <w:color w:val="000000" w:themeColor="text1"/>
          <w:sz w:val="22"/>
          <w:szCs w:val="22"/>
          <w:shd w:val="clear" w:color="auto" w:fill="FFFFFF"/>
        </w:rPr>
        <w:t>Brannan</w:t>
      </w:r>
      <w:proofErr w:type="spellEnd"/>
      <w:r w:rsidRPr="00B16A56">
        <w:rPr>
          <w:rFonts w:ascii="Arial" w:eastAsia="Times New Roman" w:hAnsi="Arial" w:cs="Arial"/>
          <w:color w:val="000000" w:themeColor="text1"/>
          <w:sz w:val="22"/>
          <w:szCs w:val="22"/>
          <w:shd w:val="clear" w:color="auto" w:fill="FFFFFF"/>
        </w:rPr>
        <w:t xml:space="preserve">, J. M., &amp; </w:t>
      </w:r>
      <w:proofErr w:type="spellStart"/>
      <w:r w:rsidRPr="00B16A56">
        <w:rPr>
          <w:rFonts w:ascii="Arial" w:eastAsia="Times New Roman" w:hAnsi="Arial" w:cs="Arial"/>
          <w:color w:val="000000" w:themeColor="text1"/>
          <w:sz w:val="22"/>
          <w:szCs w:val="22"/>
          <w:shd w:val="clear" w:color="auto" w:fill="FFFFFF"/>
        </w:rPr>
        <w:t>Brannan</w:t>
      </w:r>
      <w:proofErr w:type="spellEnd"/>
      <w:r w:rsidRPr="00B16A56">
        <w:rPr>
          <w:rFonts w:ascii="Arial" w:eastAsia="Times New Roman" w:hAnsi="Arial" w:cs="Arial"/>
          <w:color w:val="000000" w:themeColor="text1"/>
          <w:sz w:val="22"/>
          <w:szCs w:val="22"/>
          <w:shd w:val="clear" w:color="auto" w:fill="FFFFFF"/>
        </w:rPr>
        <w:t xml:space="preserve">, G. D. (2017). Qualitative study. Available at: https://europepmc.org/article/NBK/ </w:t>
      </w:r>
      <w:proofErr w:type="spellStart"/>
      <w:r w:rsidRPr="00B16A56">
        <w:rPr>
          <w:rFonts w:ascii="Arial" w:eastAsia="Times New Roman" w:hAnsi="Arial" w:cs="Arial"/>
          <w:color w:val="000000" w:themeColor="text1"/>
          <w:sz w:val="22"/>
          <w:szCs w:val="22"/>
          <w:shd w:val="clear" w:color="auto" w:fill="FFFFFF"/>
        </w:rPr>
        <w:t>nbk470395</w:t>
      </w:r>
      <w:proofErr w:type="spellEnd"/>
      <w:r w:rsidRPr="00B16A56">
        <w:rPr>
          <w:rFonts w:ascii="Arial" w:eastAsia="Times New Roman" w:hAnsi="Arial" w:cs="Arial"/>
          <w:color w:val="000000" w:themeColor="text1"/>
          <w:sz w:val="22"/>
          <w:szCs w:val="22"/>
          <w:shd w:val="clear" w:color="auto" w:fill="FFFFFF"/>
        </w:rPr>
        <w:t>#free-full-text (Accessed 28 December 2023)</w:t>
      </w:r>
    </w:p>
    <w:p w14:paraId="46150BD3" w14:textId="084550EE" w:rsidR="009672DB" w:rsidRPr="00B16A56" w:rsidRDefault="009672DB" w:rsidP="00B16A56">
      <w:pPr>
        <w:pStyle w:val="ListParagraph"/>
        <w:numPr>
          <w:ilvl w:val="0"/>
          <w:numId w:val="1"/>
        </w:numPr>
        <w:spacing w:line="360" w:lineRule="auto"/>
        <w:rPr>
          <w:rFonts w:ascii="Arial" w:eastAsia="Times New Roman" w:hAnsi="Arial" w:cs="Arial"/>
          <w:color w:val="000000" w:themeColor="text1"/>
          <w:sz w:val="22"/>
          <w:szCs w:val="22"/>
          <w:shd w:val="clear" w:color="auto" w:fill="FFFFFF"/>
        </w:rPr>
      </w:pPr>
      <w:r w:rsidRPr="00B16A56">
        <w:rPr>
          <w:rFonts w:ascii="Arial" w:eastAsia="Times New Roman" w:hAnsi="Arial" w:cs="Arial"/>
          <w:color w:val="000000" w:themeColor="text1"/>
          <w:sz w:val="22"/>
          <w:szCs w:val="22"/>
          <w:shd w:val="clear" w:color="auto" w:fill="FFFFFF"/>
        </w:rPr>
        <w:t xml:space="preserve">Tony </w:t>
      </w:r>
      <w:proofErr w:type="spellStart"/>
      <w:r w:rsidRPr="00B16A56">
        <w:rPr>
          <w:rFonts w:ascii="Arial" w:eastAsia="Times New Roman" w:hAnsi="Arial" w:cs="Arial"/>
          <w:color w:val="000000" w:themeColor="text1"/>
          <w:sz w:val="22"/>
          <w:szCs w:val="22"/>
          <w:shd w:val="clear" w:color="auto" w:fill="FFFFFF"/>
        </w:rPr>
        <w:t>Yu</w:t>
      </w:r>
      <w:proofErr w:type="spellEnd"/>
      <w:r w:rsidRPr="00B16A56">
        <w:rPr>
          <w:rFonts w:ascii="Arial" w:eastAsia="Times New Roman" w:hAnsi="Arial" w:cs="Arial"/>
          <w:color w:val="000000" w:themeColor="text1"/>
          <w:sz w:val="22"/>
          <w:szCs w:val="22"/>
          <w:shd w:val="clear" w:color="auto" w:fill="FFFFFF"/>
        </w:rPr>
        <w:t>, F.-L. (2020) ‘Methodological Subjectivism and Interpretive Approach in Political Economy’, in</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bdr w:val="none" w:sz="0" w:space="0" w:color="auto" w:frame="1"/>
        </w:rPr>
        <w:t>Subjectivism and Interpretative Methodology in Theory and Practice</w:t>
      </w:r>
      <w:r w:rsidRPr="00B16A56">
        <w:rPr>
          <w:rFonts w:ascii="Arial" w:eastAsia="Times New Roman" w:hAnsi="Arial" w:cs="Arial"/>
          <w:color w:val="000000" w:themeColor="text1"/>
          <w:sz w:val="22"/>
          <w:szCs w:val="22"/>
          <w:shd w:val="clear" w:color="auto" w:fill="FFFFFF"/>
        </w:rPr>
        <w:t>. Anthem Press, pp. 3–22.</w:t>
      </w:r>
    </w:p>
    <w:p w14:paraId="5AF61B7C" w14:textId="1984340F" w:rsidR="00B97FC0" w:rsidRPr="00B16A56" w:rsidRDefault="00B97FC0" w:rsidP="00B16A56">
      <w:pPr>
        <w:pStyle w:val="ListParagraph"/>
        <w:numPr>
          <w:ilvl w:val="0"/>
          <w:numId w:val="1"/>
        </w:numPr>
        <w:spacing w:line="360" w:lineRule="auto"/>
        <w:rPr>
          <w:rFonts w:ascii="Arial" w:eastAsia="Times New Roman" w:hAnsi="Arial" w:cs="Arial"/>
          <w:color w:val="000000" w:themeColor="text1"/>
          <w:sz w:val="22"/>
          <w:szCs w:val="22"/>
          <w:shd w:val="clear" w:color="auto" w:fill="FFFFFF"/>
        </w:rPr>
      </w:pPr>
      <w:r w:rsidRPr="00B16A56">
        <w:rPr>
          <w:rFonts w:ascii="Arial" w:eastAsia="Times New Roman" w:hAnsi="Arial" w:cs="Arial"/>
          <w:color w:val="000000" w:themeColor="text1"/>
          <w:sz w:val="22"/>
          <w:szCs w:val="22"/>
          <w:shd w:val="clear" w:color="auto" w:fill="FFFFFF"/>
        </w:rPr>
        <w:t>Walter, M. (2016)</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Indigenous statistics : a Quantitative research methodology</w:t>
      </w:r>
      <w:r w:rsidRPr="00B16A56">
        <w:rPr>
          <w:rFonts w:ascii="Arial" w:eastAsia="Times New Roman" w:hAnsi="Arial" w:cs="Arial"/>
          <w:color w:val="000000" w:themeColor="text1"/>
          <w:sz w:val="22"/>
          <w:szCs w:val="22"/>
          <w:shd w:val="clear" w:color="auto" w:fill="FFFFFF"/>
        </w:rPr>
        <w:t>. London ; Routledge. Available at: https://doi.org/10.4324/9781315426570.</w:t>
      </w:r>
    </w:p>
    <w:p w14:paraId="116CDB0D" w14:textId="3EF7D420" w:rsidR="00E139E0" w:rsidRPr="00B16A56" w:rsidRDefault="00920330" w:rsidP="00B16A56">
      <w:pPr>
        <w:pStyle w:val="ListParagraph"/>
        <w:numPr>
          <w:ilvl w:val="0"/>
          <w:numId w:val="1"/>
        </w:numPr>
        <w:spacing w:line="360" w:lineRule="auto"/>
        <w:rPr>
          <w:rFonts w:ascii="Arial" w:eastAsia="Times New Roman" w:hAnsi="Arial" w:cs="Arial"/>
          <w:color w:val="000000" w:themeColor="text1"/>
          <w:sz w:val="22"/>
          <w:szCs w:val="22"/>
          <w:shd w:val="clear" w:color="auto" w:fill="FFFFFF"/>
        </w:rPr>
      </w:pPr>
      <w:proofErr w:type="spellStart"/>
      <w:r w:rsidRPr="00B16A56">
        <w:rPr>
          <w:rFonts w:ascii="Arial" w:eastAsia="Times New Roman" w:hAnsi="Arial" w:cs="Arial"/>
          <w:color w:val="000000" w:themeColor="text1"/>
          <w:sz w:val="22"/>
          <w:szCs w:val="22"/>
          <w:shd w:val="clear" w:color="auto" w:fill="FFFFFF"/>
        </w:rPr>
        <w:t>Zapata-Barrero</w:t>
      </w:r>
      <w:proofErr w:type="spellEnd"/>
      <w:r w:rsidRPr="00B16A56">
        <w:rPr>
          <w:rFonts w:ascii="Arial" w:eastAsia="Times New Roman" w:hAnsi="Arial" w:cs="Arial"/>
          <w:color w:val="000000" w:themeColor="text1"/>
          <w:sz w:val="22"/>
          <w:szCs w:val="22"/>
          <w:shd w:val="clear" w:color="auto" w:fill="FFFFFF"/>
        </w:rPr>
        <w:t>, R. (2018)</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Qualitative Research in European Migration Studies</w:t>
      </w:r>
      <w:r w:rsidRPr="00B16A56">
        <w:rPr>
          <w:rFonts w:ascii="Arial" w:eastAsia="Times New Roman" w:hAnsi="Arial" w:cs="Arial"/>
          <w:color w:val="000000" w:themeColor="text1"/>
          <w:sz w:val="22"/>
          <w:szCs w:val="22"/>
          <w:shd w:val="clear" w:color="auto" w:fill="FFFFFF"/>
        </w:rPr>
        <w:t xml:space="preserve">. 1st ed. 2018. Edited by Ricard. </w:t>
      </w:r>
      <w:proofErr w:type="spellStart"/>
      <w:r w:rsidRPr="00B16A56">
        <w:rPr>
          <w:rFonts w:ascii="Arial" w:eastAsia="Times New Roman" w:hAnsi="Arial" w:cs="Arial"/>
          <w:color w:val="000000" w:themeColor="text1"/>
          <w:sz w:val="22"/>
          <w:szCs w:val="22"/>
          <w:shd w:val="clear" w:color="auto" w:fill="FFFFFF"/>
        </w:rPr>
        <w:t>Zapata-Barrero</w:t>
      </w:r>
      <w:proofErr w:type="spellEnd"/>
      <w:r w:rsidRPr="00B16A56">
        <w:rPr>
          <w:rFonts w:ascii="Arial" w:eastAsia="Times New Roman" w:hAnsi="Arial" w:cs="Arial"/>
          <w:color w:val="000000" w:themeColor="text1"/>
          <w:sz w:val="22"/>
          <w:szCs w:val="22"/>
          <w:shd w:val="clear" w:color="auto" w:fill="FFFFFF"/>
        </w:rPr>
        <w:t xml:space="preserve"> and </w:t>
      </w:r>
      <w:proofErr w:type="spellStart"/>
      <w:r w:rsidRPr="00B16A56">
        <w:rPr>
          <w:rFonts w:ascii="Arial" w:eastAsia="Times New Roman" w:hAnsi="Arial" w:cs="Arial"/>
          <w:color w:val="000000" w:themeColor="text1"/>
          <w:sz w:val="22"/>
          <w:szCs w:val="22"/>
          <w:shd w:val="clear" w:color="auto" w:fill="FFFFFF"/>
        </w:rPr>
        <w:t>Evren</w:t>
      </w:r>
      <w:proofErr w:type="spellEnd"/>
      <w:r w:rsidRPr="00B16A56">
        <w:rPr>
          <w:rFonts w:ascii="Arial" w:eastAsia="Times New Roman" w:hAnsi="Arial" w:cs="Arial"/>
          <w:color w:val="000000" w:themeColor="text1"/>
          <w:sz w:val="22"/>
          <w:szCs w:val="22"/>
          <w:shd w:val="clear" w:color="auto" w:fill="FFFFFF"/>
        </w:rPr>
        <w:t xml:space="preserve">. </w:t>
      </w:r>
      <w:proofErr w:type="spellStart"/>
      <w:r w:rsidRPr="00B16A56">
        <w:rPr>
          <w:rFonts w:ascii="Arial" w:eastAsia="Times New Roman" w:hAnsi="Arial" w:cs="Arial"/>
          <w:color w:val="000000" w:themeColor="text1"/>
          <w:sz w:val="22"/>
          <w:szCs w:val="22"/>
          <w:shd w:val="clear" w:color="auto" w:fill="FFFFFF"/>
        </w:rPr>
        <w:t>Yalaz</w:t>
      </w:r>
      <w:proofErr w:type="spellEnd"/>
      <w:r w:rsidRPr="00B16A56">
        <w:rPr>
          <w:rFonts w:ascii="Arial" w:eastAsia="Times New Roman" w:hAnsi="Arial" w:cs="Arial"/>
          <w:color w:val="000000" w:themeColor="text1"/>
          <w:sz w:val="22"/>
          <w:szCs w:val="22"/>
          <w:shd w:val="clear" w:color="auto" w:fill="FFFFFF"/>
        </w:rPr>
        <w:t xml:space="preserve">. Cham: Springer Nature. Available at: </w:t>
      </w:r>
      <w:hyperlink r:id="rId13" w:history="1">
        <w:r w:rsidR="004314B5" w:rsidRPr="00B16A56">
          <w:rPr>
            <w:rStyle w:val="Hyperlink"/>
            <w:rFonts w:ascii="Arial" w:eastAsia="Times New Roman" w:hAnsi="Arial" w:cs="Arial"/>
            <w:color w:val="000000" w:themeColor="text1"/>
            <w:sz w:val="22"/>
            <w:szCs w:val="22"/>
            <w:shd w:val="clear" w:color="auto" w:fill="FFFFFF"/>
          </w:rPr>
          <w:t>https://doi.org/10.1007/978-3-319-76861-8</w:t>
        </w:r>
      </w:hyperlink>
      <w:r w:rsidRPr="00B16A56">
        <w:rPr>
          <w:rFonts w:ascii="Arial" w:eastAsia="Times New Roman" w:hAnsi="Arial" w:cs="Arial"/>
          <w:color w:val="000000" w:themeColor="text1"/>
          <w:sz w:val="22"/>
          <w:szCs w:val="22"/>
          <w:shd w:val="clear" w:color="auto" w:fill="FFFFFF"/>
        </w:rPr>
        <w:t>.</w:t>
      </w:r>
    </w:p>
    <w:p w14:paraId="6EE696E7" w14:textId="42B430DD" w:rsidR="004314B5" w:rsidRPr="00B16A56" w:rsidRDefault="004314B5" w:rsidP="00B16A56">
      <w:pPr>
        <w:pStyle w:val="ListParagraph"/>
        <w:numPr>
          <w:ilvl w:val="0"/>
          <w:numId w:val="1"/>
        </w:numPr>
        <w:spacing w:line="360" w:lineRule="auto"/>
        <w:rPr>
          <w:rFonts w:ascii="Arial" w:eastAsia="Times New Roman" w:hAnsi="Arial" w:cs="Arial"/>
          <w:color w:val="000000" w:themeColor="text1"/>
          <w:sz w:val="22"/>
          <w:szCs w:val="22"/>
          <w:shd w:val="clear" w:color="auto" w:fill="FFFFFF"/>
        </w:rPr>
      </w:pPr>
      <w:proofErr w:type="spellStart"/>
      <w:r w:rsidRPr="00B16A56">
        <w:rPr>
          <w:rFonts w:ascii="Arial" w:eastAsia="Times New Roman" w:hAnsi="Arial" w:cs="Arial"/>
          <w:color w:val="000000" w:themeColor="text1"/>
          <w:sz w:val="22"/>
          <w:szCs w:val="22"/>
          <w:shd w:val="clear" w:color="auto" w:fill="FFFFFF"/>
        </w:rPr>
        <w:t>Zyphur</w:t>
      </w:r>
      <w:proofErr w:type="spellEnd"/>
      <w:r w:rsidRPr="00B16A56">
        <w:rPr>
          <w:rFonts w:ascii="Arial" w:eastAsia="Times New Roman" w:hAnsi="Arial" w:cs="Arial"/>
          <w:color w:val="000000" w:themeColor="text1"/>
          <w:sz w:val="22"/>
          <w:szCs w:val="22"/>
          <w:shd w:val="clear" w:color="auto" w:fill="FFFFFF"/>
        </w:rPr>
        <w:t xml:space="preserve">, M.J. and </w:t>
      </w:r>
      <w:proofErr w:type="spellStart"/>
      <w:r w:rsidRPr="00B16A56">
        <w:rPr>
          <w:rFonts w:ascii="Arial" w:eastAsia="Times New Roman" w:hAnsi="Arial" w:cs="Arial"/>
          <w:color w:val="000000" w:themeColor="text1"/>
          <w:sz w:val="22"/>
          <w:szCs w:val="22"/>
          <w:shd w:val="clear" w:color="auto" w:fill="FFFFFF"/>
        </w:rPr>
        <w:t>Pierides</w:t>
      </w:r>
      <w:proofErr w:type="spellEnd"/>
      <w:r w:rsidRPr="00B16A56">
        <w:rPr>
          <w:rFonts w:ascii="Arial" w:eastAsia="Times New Roman" w:hAnsi="Arial" w:cs="Arial"/>
          <w:color w:val="000000" w:themeColor="text1"/>
          <w:sz w:val="22"/>
          <w:szCs w:val="22"/>
          <w:shd w:val="clear" w:color="auto" w:fill="FFFFFF"/>
        </w:rPr>
        <w:t>, D.C. (2020) ‘Statistics and Probability Have Always Been Value-Laden: An Historical Ontology of Quantitative Research Methods’,</w:t>
      </w:r>
      <w:r w:rsidRPr="00B16A56">
        <w:rPr>
          <w:rStyle w:val="apple-converted-space"/>
          <w:rFonts w:ascii="Arial" w:eastAsia="Times New Roman" w:hAnsi="Arial" w:cs="Arial"/>
          <w:color w:val="000000" w:themeColor="text1"/>
          <w:sz w:val="22"/>
          <w:szCs w:val="22"/>
          <w:shd w:val="clear" w:color="auto" w:fill="FFFFFF"/>
        </w:rPr>
        <w:t> </w:t>
      </w:r>
      <w:r w:rsidRPr="00B16A56">
        <w:rPr>
          <w:rFonts w:ascii="Arial" w:eastAsia="Times New Roman" w:hAnsi="Arial" w:cs="Arial"/>
          <w:i/>
          <w:iCs/>
          <w:color w:val="000000" w:themeColor="text1"/>
          <w:sz w:val="22"/>
          <w:szCs w:val="22"/>
        </w:rPr>
        <w:t>Journal of business ethics</w:t>
      </w:r>
      <w:r w:rsidRPr="00B16A56">
        <w:rPr>
          <w:rFonts w:ascii="Arial" w:eastAsia="Times New Roman" w:hAnsi="Arial" w:cs="Arial"/>
          <w:color w:val="000000" w:themeColor="text1"/>
          <w:sz w:val="22"/>
          <w:szCs w:val="22"/>
          <w:shd w:val="clear" w:color="auto" w:fill="FFFFFF"/>
        </w:rPr>
        <w:t>, 167(1), pp. 1–18. Available at: https://doi.org/10.1007/s10551-019-04187-8.</w:t>
      </w:r>
    </w:p>
    <w:p w14:paraId="04347459" w14:textId="77777777" w:rsidR="00C406AE" w:rsidRPr="00B16A56" w:rsidRDefault="00C406AE" w:rsidP="00B16A56">
      <w:pPr>
        <w:spacing w:line="360" w:lineRule="auto"/>
        <w:rPr>
          <w:rFonts w:ascii="Arial" w:hAnsi="Arial" w:cs="Arial"/>
          <w:color w:val="000000" w:themeColor="text1"/>
          <w:sz w:val="22"/>
          <w:szCs w:val="22"/>
        </w:rPr>
      </w:pPr>
    </w:p>
    <w:sectPr w:rsidR="00C406AE" w:rsidRPr="00B16A56">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24AE1" w14:textId="77777777" w:rsidR="00D20CD9" w:rsidRDefault="00D20CD9" w:rsidP="00557AE9">
      <w:pPr>
        <w:spacing w:after="0" w:line="240" w:lineRule="auto"/>
      </w:pPr>
      <w:r>
        <w:separator/>
      </w:r>
    </w:p>
  </w:endnote>
  <w:endnote w:type="continuationSeparator" w:id="0">
    <w:p w14:paraId="6604AC75" w14:textId="77777777" w:rsidR="00D20CD9" w:rsidRDefault="00D20CD9" w:rsidP="0055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1136333"/>
      <w:docPartObj>
        <w:docPartGallery w:val="Page Numbers (Bottom of Page)"/>
        <w:docPartUnique/>
      </w:docPartObj>
    </w:sdtPr>
    <w:sdtEndPr>
      <w:rPr>
        <w:rStyle w:val="PageNumber"/>
      </w:rPr>
    </w:sdtEndPr>
    <w:sdtContent>
      <w:p w14:paraId="5B1DDF68" w14:textId="28F56DD0" w:rsidR="001E0177" w:rsidRDefault="001E0177" w:rsidP="00657C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43812B" w14:textId="77777777" w:rsidR="001E0177" w:rsidRDefault="001E0177" w:rsidP="001E0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3369870"/>
      <w:docPartObj>
        <w:docPartGallery w:val="Page Numbers (Bottom of Page)"/>
        <w:docPartUnique/>
      </w:docPartObj>
    </w:sdtPr>
    <w:sdtEndPr>
      <w:rPr>
        <w:rStyle w:val="PageNumber"/>
      </w:rPr>
    </w:sdtEndPr>
    <w:sdtContent>
      <w:p w14:paraId="769A9771" w14:textId="4BBDA0A6" w:rsidR="001E0177" w:rsidRDefault="001E0177" w:rsidP="00657C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4FAD45" w14:textId="77777777" w:rsidR="001E0177" w:rsidRDefault="001E0177" w:rsidP="001E01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CD8D2" w14:textId="77777777" w:rsidR="001E0177" w:rsidRDefault="001E01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86E04" w14:textId="77777777" w:rsidR="00D20CD9" w:rsidRDefault="00D20CD9" w:rsidP="00557AE9">
      <w:pPr>
        <w:spacing w:after="0" w:line="240" w:lineRule="auto"/>
      </w:pPr>
      <w:r>
        <w:separator/>
      </w:r>
    </w:p>
  </w:footnote>
  <w:footnote w:type="continuationSeparator" w:id="0">
    <w:p w14:paraId="6F966CE0" w14:textId="77777777" w:rsidR="00D20CD9" w:rsidRDefault="00D20CD9" w:rsidP="00557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67CC5" w14:textId="77777777" w:rsidR="001E0177" w:rsidRDefault="001E01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52DF" w14:textId="77777777" w:rsidR="001E0177" w:rsidRDefault="001E01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3C52" w14:textId="77777777" w:rsidR="001E0177" w:rsidRDefault="001E0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747C"/>
    <w:multiLevelType w:val="hybridMultilevel"/>
    <w:tmpl w:val="21B2F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9403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582"/>
    <w:rsid w:val="0001145A"/>
    <w:rsid w:val="00013A5F"/>
    <w:rsid w:val="0001467E"/>
    <w:rsid w:val="00020279"/>
    <w:rsid w:val="00025F3A"/>
    <w:rsid w:val="00030582"/>
    <w:rsid w:val="00031F51"/>
    <w:rsid w:val="00037EDE"/>
    <w:rsid w:val="000412AA"/>
    <w:rsid w:val="00050CF5"/>
    <w:rsid w:val="00052E96"/>
    <w:rsid w:val="00061296"/>
    <w:rsid w:val="00061A17"/>
    <w:rsid w:val="00063D98"/>
    <w:rsid w:val="00067BC7"/>
    <w:rsid w:val="00091131"/>
    <w:rsid w:val="00091CD6"/>
    <w:rsid w:val="0009234F"/>
    <w:rsid w:val="00096371"/>
    <w:rsid w:val="00097EA1"/>
    <w:rsid w:val="000A3F88"/>
    <w:rsid w:val="000A7570"/>
    <w:rsid w:val="000A7B4C"/>
    <w:rsid w:val="000A7DCE"/>
    <w:rsid w:val="000B1DFB"/>
    <w:rsid w:val="000B45B1"/>
    <w:rsid w:val="000B5B3E"/>
    <w:rsid w:val="000C08CE"/>
    <w:rsid w:val="000C1838"/>
    <w:rsid w:val="000C1BA7"/>
    <w:rsid w:val="000D0C47"/>
    <w:rsid w:val="000D4A22"/>
    <w:rsid w:val="000D705F"/>
    <w:rsid w:val="000E16FA"/>
    <w:rsid w:val="000E3E37"/>
    <w:rsid w:val="000E4262"/>
    <w:rsid w:val="000E4A35"/>
    <w:rsid w:val="000E5680"/>
    <w:rsid w:val="000E79ED"/>
    <w:rsid w:val="000F12EF"/>
    <w:rsid w:val="000F21B4"/>
    <w:rsid w:val="000F5619"/>
    <w:rsid w:val="000F6880"/>
    <w:rsid w:val="001050C5"/>
    <w:rsid w:val="00105353"/>
    <w:rsid w:val="0010682E"/>
    <w:rsid w:val="00110CCF"/>
    <w:rsid w:val="00114F04"/>
    <w:rsid w:val="001243D4"/>
    <w:rsid w:val="00127114"/>
    <w:rsid w:val="00140745"/>
    <w:rsid w:val="00141E08"/>
    <w:rsid w:val="00144606"/>
    <w:rsid w:val="00145DC9"/>
    <w:rsid w:val="00150891"/>
    <w:rsid w:val="0016123D"/>
    <w:rsid w:val="00171E40"/>
    <w:rsid w:val="00172E5B"/>
    <w:rsid w:val="001773EC"/>
    <w:rsid w:val="00177530"/>
    <w:rsid w:val="0017777B"/>
    <w:rsid w:val="00185074"/>
    <w:rsid w:val="00186FBF"/>
    <w:rsid w:val="00191A80"/>
    <w:rsid w:val="001A00B7"/>
    <w:rsid w:val="001A22F0"/>
    <w:rsid w:val="001A5F80"/>
    <w:rsid w:val="001A696F"/>
    <w:rsid w:val="001C2192"/>
    <w:rsid w:val="001C75FC"/>
    <w:rsid w:val="001D7C8D"/>
    <w:rsid w:val="001E0177"/>
    <w:rsid w:val="001E1BFA"/>
    <w:rsid w:val="001F1B3A"/>
    <w:rsid w:val="001F2E33"/>
    <w:rsid w:val="00203E87"/>
    <w:rsid w:val="002049C2"/>
    <w:rsid w:val="00204BF1"/>
    <w:rsid w:val="00204D59"/>
    <w:rsid w:val="002078D7"/>
    <w:rsid w:val="00215981"/>
    <w:rsid w:val="002203E4"/>
    <w:rsid w:val="00221F66"/>
    <w:rsid w:val="00224496"/>
    <w:rsid w:val="00224C6F"/>
    <w:rsid w:val="002272FA"/>
    <w:rsid w:val="00230971"/>
    <w:rsid w:val="00231A7B"/>
    <w:rsid w:val="0023480F"/>
    <w:rsid w:val="00235B36"/>
    <w:rsid w:val="00250D84"/>
    <w:rsid w:val="00253CDE"/>
    <w:rsid w:val="002565A8"/>
    <w:rsid w:val="00262E1A"/>
    <w:rsid w:val="0026519E"/>
    <w:rsid w:val="00270972"/>
    <w:rsid w:val="002726CB"/>
    <w:rsid w:val="00275304"/>
    <w:rsid w:val="0028352D"/>
    <w:rsid w:val="002A66FA"/>
    <w:rsid w:val="002B0085"/>
    <w:rsid w:val="002B2AAB"/>
    <w:rsid w:val="002B7421"/>
    <w:rsid w:val="002C3DDA"/>
    <w:rsid w:val="002C6FA0"/>
    <w:rsid w:val="002D3777"/>
    <w:rsid w:val="002D77DC"/>
    <w:rsid w:val="002D7EA6"/>
    <w:rsid w:val="002E037E"/>
    <w:rsid w:val="002E2C4E"/>
    <w:rsid w:val="002E5780"/>
    <w:rsid w:val="002E6A9D"/>
    <w:rsid w:val="002F7CEF"/>
    <w:rsid w:val="00302C9E"/>
    <w:rsid w:val="00310182"/>
    <w:rsid w:val="003109D3"/>
    <w:rsid w:val="00312DD8"/>
    <w:rsid w:val="0031335B"/>
    <w:rsid w:val="0032289A"/>
    <w:rsid w:val="00325FE9"/>
    <w:rsid w:val="003262AB"/>
    <w:rsid w:val="00332493"/>
    <w:rsid w:val="003347D5"/>
    <w:rsid w:val="00334DE5"/>
    <w:rsid w:val="00337D0A"/>
    <w:rsid w:val="0034780D"/>
    <w:rsid w:val="003517A0"/>
    <w:rsid w:val="003615FD"/>
    <w:rsid w:val="00362D03"/>
    <w:rsid w:val="00363BDD"/>
    <w:rsid w:val="003657A0"/>
    <w:rsid w:val="00366712"/>
    <w:rsid w:val="003707F6"/>
    <w:rsid w:val="00376DE0"/>
    <w:rsid w:val="0037700D"/>
    <w:rsid w:val="00386550"/>
    <w:rsid w:val="00395564"/>
    <w:rsid w:val="003A0065"/>
    <w:rsid w:val="003A035F"/>
    <w:rsid w:val="003A07CE"/>
    <w:rsid w:val="003A0FCE"/>
    <w:rsid w:val="003A1355"/>
    <w:rsid w:val="003A5D97"/>
    <w:rsid w:val="003A5E68"/>
    <w:rsid w:val="003B1A88"/>
    <w:rsid w:val="003B3701"/>
    <w:rsid w:val="003C101F"/>
    <w:rsid w:val="003C1D40"/>
    <w:rsid w:val="003C6C3B"/>
    <w:rsid w:val="003D088D"/>
    <w:rsid w:val="003D51F9"/>
    <w:rsid w:val="003E3788"/>
    <w:rsid w:val="003E404C"/>
    <w:rsid w:val="003F7DE4"/>
    <w:rsid w:val="004008B2"/>
    <w:rsid w:val="00403717"/>
    <w:rsid w:val="004061C4"/>
    <w:rsid w:val="00420004"/>
    <w:rsid w:val="004250BF"/>
    <w:rsid w:val="00426501"/>
    <w:rsid w:val="00431126"/>
    <w:rsid w:val="004314B5"/>
    <w:rsid w:val="00431D8F"/>
    <w:rsid w:val="004339FD"/>
    <w:rsid w:val="0043571E"/>
    <w:rsid w:val="00442998"/>
    <w:rsid w:val="00447961"/>
    <w:rsid w:val="004538E8"/>
    <w:rsid w:val="00454C45"/>
    <w:rsid w:val="00457B75"/>
    <w:rsid w:val="0046178F"/>
    <w:rsid w:val="00474B35"/>
    <w:rsid w:val="00475175"/>
    <w:rsid w:val="00476DBB"/>
    <w:rsid w:val="00485698"/>
    <w:rsid w:val="00487A48"/>
    <w:rsid w:val="00497B71"/>
    <w:rsid w:val="004A1CB7"/>
    <w:rsid w:val="004A3F9B"/>
    <w:rsid w:val="004A4DB9"/>
    <w:rsid w:val="004A7128"/>
    <w:rsid w:val="004A77EE"/>
    <w:rsid w:val="004A7914"/>
    <w:rsid w:val="004A7EC2"/>
    <w:rsid w:val="004B4B22"/>
    <w:rsid w:val="004C56B7"/>
    <w:rsid w:val="004C5ABE"/>
    <w:rsid w:val="004D0BBA"/>
    <w:rsid w:val="004E058D"/>
    <w:rsid w:val="004E1732"/>
    <w:rsid w:val="004E3007"/>
    <w:rsid w:val="004E3A49"/>
    <w:rsid w:val="004F6168"/>
    <w:rsid w:val="00507B47"/>
    <w:rsid w:val="0051200F"/>
    <w:rsid w:val="005207EB"/>
    <w:rsid w:val="005230D4"/>
    <w:rsid w:val="0052398E"/>
    <w:rsid w:val="005315AA"/>
    <w:rsid w:val="00547B7A"/>
    <w:rsid w:val="00551796"/>
    <w:rsid w:val="00551DB8"/>
    <w:rsid w:val="005537EE"/>
    <w:rsid w:val="00556341"/>
    <w:rsid w:val="00556897"/>
    <w:rsid w:val="00556920"/>
    <w:rsid w:val="00557AE9"/>
    <w:rsid w:val="00561E8B"/>
    <w:rsid w:val="00562C4A"/>
    <w:rsid w:val="00562DAC"/>
    <w:rsid w:val="005641D6"/>
    <w:rsid w:val="005655C6"/>
    <w:rsid w:val="00565728"/>
    <w:rsid w:val="00570701"/>
    <w:rsid w:val="005709FD"/>
    <w:rsid w:val="00574908"/>
    <w:rsid w:val="00577DDB"/>
    <w:rsid w:val="00581FBA"/>
    <w:rsid w:val="005833C5"/>
    <w:rsid w:val="005850FE"/>
    <w:rsid w:val="00593D34"/>
    <w:rsid w:val="00595F2A"/>
    <w:rsid w:val="005962E9"/>
    <w:rsid w:val="005B0742"/>
    <w:rsid w:val="005B09B0"/>
    <w:rsid w:val="005B41FF"/>
    <w:rsid w:val="005B5AB4"/>
    <w:rsid w:val="005C1363"/>
    <w:rsid w:val="005C384A"/>
    <w:rsid w:val="005C5F35"/>
    <w:rsid w:val="005C69D2"/>
    <w:rsid w:val="005D1404"/>
    <w:rsid w:val="005D1E10"/>
    <w:rsid w:val="005D333D"/>
    <w:rsid w:val="005D5713"/>
    <w:rsid w:val="005D7833"/>
    <w:rsid w:val="005E0A50"/>
    <w:rsid w:val="005E16B8"/>
    <w:rsid w:val="005F6450"/>
    <w:rsid w:val="005F7B20"/>
    <w:rsid w:val="00601229"/>
    <w:rsid w:val="00603EFE"/>
    <w:rsid w:val="0061288F"/>
    <w:rsid w:val="00625E24"/>
    <w:rsid w:val="00636254"/>
    <w:rsid w:val="006407F5"/>
    <w:rsid w:val="00651001"/>
    <w:rsid w:val="00652E5E"/>
    <w:rsid w:val="0065534F"/>
    <w:rsid w:val="00656074"/>
    <w:rsid w:val="006602F9"/>
    <w:rsid w:val="00661F37"/>
    <w:rsid w:val="006628BD"/>
    <w:rsid w:val="00662F48"/>
    <w:rsid w:val="00667C70"/>
    <w:rsid w:val="00686660"/>
    <w:rsid w:val="00687BEF"/>
    <w:rsid w:val="00691BD4"/>
    <w:rsid w:val="00692877"/>
    <w:rsid w:val="006A39C2"/>
    <w:rsid w:val="006B6CB8"/>
    <w:rsid w:val="006C1DA9"/>
    <w:rsid w:val="006C1E63"/>
    <w:rsid w:val="006D15CA"/>
    <w:rsid w:val="006D25FD"/>
    <w:rsid w:val="006D6D14"/>
    <w:rsid w:val="006E2907"/>
    <w:rsid w:val="006E336E"/>
    <w:rsid w:val="006F1686"/>
    <w:rsid w:val="006F5DD2"/>
    <w:rsid w:val="006F77EF"/>
    <w:rsid w:val="00701B37"/>
    <w:rsid w:val="00707344"/>
    <w:rsid w:val="007107F7"/>
    <w:rsid w:val="00713C79"/>
    <w:rsid w:val="00713FD8"/>
    <w:rsid w:val="0072378A"/>
    <w:rsid w:val="00723F4A"/>
    <w:rsid w:val="00725CE4"/>
    <w:rsid w:val="00733956"/>
    <w:rsid w:val="007366C0"/>
    <w:rsid w:val="00740A11"/>
    <w:rsid w:val="0074668D"/>
    <w:rsid w:val="00750309"/>
    <w:rsid w:val="0075040A"/>
    <w:rsid w:val="00750CCC"/>
    <w:rsid w:val="0075134C"/>
    <w:rsid w:val="007527A1"/>
    <w:rsid w:val="00752CD0"/>
    <w:rsid w:val="00757184"/>
    <w:rsid w:val="00761235"/>
    <w:rsid w:val="00762CC2"/>
    <w:rsid w:val="0076318B"/>
    <w:rsid w:val="007661A3"/>
    <w:rsid w:val="007671C4"/>
    <w:rsid w:val="0077340A"/>
    <w:rsid w:val="0078105F"/>
    <w:rsid w:val="00784FCE"/>
    <w:rsid w:val="00792602"/>
    <w:rsid w:val="007A25ED"/>
    <w:rsid w:val="007A3847"/>
    <w:rsid w:val="007A75B5"/>
    <w:rsid w:val="007B1F13"/>
    <w:rsid w:val="007C0EEA"/>
    <w:rsid w:val="007C782B"/>
    <w:rsid w:val="007D186D"/>
    <w:rsid w:val="007D3E20"/>
    <w:rsid w:val="007D3E8B"/>
    <w:rsid w:val="007E0000"/>
    <w:rsid w:val="007E0BA0"/>
    <w:rsid w:val="007F2C41"/>
    <w:rsid w:val="007F3A44"/>
    <w:rsid w:val="007F3F1E"/>
    <w:rsid w:val="008030A1"/>
    <w:rsid w:val="0080359E"/>
    <w:rsid w:val="00806163"/>
    <w:rsid w:val="00815790"/>
    <w:rsid w:val="00834044"/>
    <w:rsid w:val="00834832"/>
    <w:rsid w:val="00837E03"/>
    <w:rsid w:val="008509B9"/>
    <w:rsid w:val="00852FE0"/>
    <w:rsid w:val="0085761D"/>
    <w:rsid w:val="00866ACB"/>
    <w:rsid w:val="00870489"/>
    <w:rsid w:val="00870903"/>
    <w:rsid w:val="008729CA"/>
    <w:rsid w:val="008813C1"/>
    <w:rsid w:val="0088459A"/>
    <w:rsid w:val="00884CBD"/>
    <w:rsid w:val="008868D6"/>
    <w:rsid w:val="008925E1"/>
    <w:rsid w:val="008A251F"/>
    <w:rsid w:val="008A5DFE"/>
    <w:rsid w:val="008A75C4"/>
    <w:rsid w:val="008B0FBC"/>
    <w:rsid w:val="008B403A"/>
    <w:rsid w:val="008B7A33"/>
    <w:rsid w:val="008C054B"/>
    <w:rsid w:val="008C2648"/>
    <w:rsid w:val="008C57D7"/>
    <w:rsid w:val="008D106C"/>
    <w:rsid w:val="008D28DF"/>
    <w:rsid w:val="008D3AD7"/>
    <w:rsid w:val="008E171E"/>
    <w:rsid w:val="008E33D5"/>
    <w:rsid w:val="008E6EC6"/>
    <w:rsid w:val="008E7A0F"/>
    <w:rsid w:val="008F5C1D"/>
    <w:rsid w:val="00903706"/>
    <w:rsid w:val="00904B70"/>
    <w:rsid w:val="00905702"/>
    <w:rsid w:val="00905A77"/>
    <w:rsid w:val="00920330"/>
    <w:rsid w:val="009335F4"/>
    <w:rsid w:val="00933D8B"/>
    <w:rsid w:val="00934DD3"/>
    <w:rsid w:val="00943BFF"/>
    <w:rsid w:val="00951A9E"/>
    <w:rsid w:val="009529CB"/>
    <w:rsid w:val="00953510"/>
    <w:rsid w:val="00953E60"/>
    <w:rsid w:val="00955A34"/>
    <w:rsid w:val="0095642C"/>
    <w:rsid w:val="00957102"/>
    <w:rsid w:val="009621AA"/>
    <w:rsid w:val="00963F5A"/>
    <w:rsid w:val="009672DB"/>
    <w:rsid w:val="00967C4D"/>
    <w:rsid w:val="00973AF8"/>
    <w:rsid w:val="00980EFA"/>
    <w:rsid w:val="00986012"/>
    <w:rsid w:val="00987724"/>
    <w:rsid w:val="009917DF"/>
    <w:rsid w:val="0099267A"/>
    <w:rsid w:val="009938F8"/>
    <w:rsid w:val="009A3E65"/>
    <w:rsid w:val="009A4F0C"/>
    <w:rsid w:val="009A6144"/>
    <w:rsid w:val="009B09AF"/>
    <w:rsid w:val="009B2BA3"/>
    <w:rsid w:val="009B5D1B"/>
    <w:rsid w:val="009B6DDB"/>
    <w:rsid w:val="009C6401"/>
    <w:rsid w:val="009C781C"/>
    <w:rsid w:val="009D40F4"/>
    <w:rsid w:val="009E557A"/>
    <w:rsid w:val="00A064BE"/>
    <w:rsid w:val="00A06724"/>
    <w:rsid w:val="00A140F4"/>
    <w:rsid w:val="00A15B4D"/>
    <w:rsid w:val="00A25A9C"/>
    <w:rsid w:val="00A31AD9"/>
    <w:rsid w:val="00A31C98"/>
    <w:rsid w:val="00A3201C"/>
    <w:rsid w:val="00A34B42"/>
    <w:rsid w:val="00A3757D"/>
    <w:rsid w:val="00A37B5D"/>
    <w:rsid w:val="00A51561"/>
    <w:rsid w:val="00A6261B"/>
    <w:rsid w:val="00A67C5A"/>
    <w:rsid w:val="00A74BEA"/>
    <w:rsid w:val="00A7562F"/>
    <w:rsid w:val="00A764C3"/>
    <w:rsid w:val="00A814D0"/>
    <w:rsid w:val="00A8246F"/>
    <w:rsid w:val="00A83E38"/>
    <w:rsid w:val="00A84394"/>
    <w:rsid w:val="00A94CBE"/>
    <w:rsid w:val="00AA1715"/>
    <w:rsid w:val="00AA335D"/>
    <w:rsid w:val="00AA5179"/>
    <w:rsid w:val="00AB599F"/>
    <w:rsid w:val="00AB6CC0"/>
    <w:rsid w:val="00AC44CB"/>
    <w:rsid w:val="00AC5E07"/>
    <w:rsid w:val="00AD083C"/>
    <w:rsid w:val="00AD0936"/>
    <w:rsid w:val="00AD2D5B"/>
    <w:rsid w:val="00AE623D"/>
    <w:rsid w:val="00AE6DBF"/>
    <w:rsid w:val="00AF1E13"/>
    <w:rsid w:val="00AF605A"/>
    <w:rsid w:val="00AF62E8"/>
    <w:rsid w:val="00B01D31"/>
    <w:rsid w:val="00B025A9"/>
    <w:rsid w:val="00B0634C"/>
    <w:rsid w:val="00B12534"/>
    <w:rsid w:val="00B169C4"/>
    <w:rsid w:val="00B16A56"/>
    <w:rsid w:val="00B22970"/>
    <w:rsid w:val="00B24C2A"/>
    <w:rsid w:val="00B276FA"/>
    <w:rsid w:val="00B30E17"/>
    <w:rsid w:val="00B34D41"/>
    <w:rsid w:val="00B3600B"/>
    <w:rsid w:val="00B40B94"/>
    <w:rsid w:val="00B4357C"/>
    <w:rsid w:val="00B43884"/>
    <w:rsid w:val="00B46DD7"/>
    <w:rsid w:val="00B4705B"/>
    <w:rsid w:val="00B53F5A"/>
    <w:rsid w:val="00B557C9"/>
    <w:rsid w:val="00B56A2E"/>
    <w:rsid w:val="00B61DDD"/>
    <w:rsid w:val="00B6223E"/>
    <w:rsid w:val="00B63CC9"/>
    <w:rsid w:val="00B6427C"/>
    <w:rsid w:val="00B65D75"/>
    <w:rsid w:val="00B65F1B"/>
    <w:rsid w:val="00B65F34"/>
    <w:rsid w:val="00B703A8"/>
    <w:rsid w:val="00B705F5"/>
    <w:rsid w:val="00B72FEB"/>
    <w:rsid w:val="00B773ED"/>
    <w:rsid w:val="00B81E76"/>
    <w:rsid w:val="00B820B9"/>
    <w:rsid w:val="00B85C81"/>
    <w:rsid w:val="00B92440"/>
    <w:rsid w:val="00B95509"/>
    <w:rsid w:val="00B96468"/>
    <w:rsid w:val="00B97FC0"/>
    <w:rsid w:val="00BA0651"/>
    <w:rsid w:val="00BA7CA4"/>
    <w:rsid w:val="00BA7DD8"/>
    <w:rsid w:val="00BB19AB"/>
    <w:rsid w:val="00BC0874"/>
    <w:rsid w:val="00BC31E1"/>
    <w:rsid w:val="00BC334A"/>
    <w:rsid w:val="00BC658B"/>
    <w:rsid w:val="00BC6D19"/>
    <w:rsid w:val="00BD4102"/>
    <w:rsid w:val="00BE0BD4"/>
    <w:rsid w:val="00BE0DE6"/>
    <w:rsid w:val="00BE4714"/>
    <w:rsid w:val="00BE7AD9"/>
    <w:rsid w:val="00BF2212"/>
    <w:rsid w:val="00BF2513"/>
    <w:rsid w:val="00BF3D24"/>
    <w:rsid w:val="00BF464E"/>
    <w:rsid w:val="00BF5054"/>
    <w:rsid w:val="00BF5600"/>
    <w:rsid w:val="00BF729E"/>
    <w:rsid w:val="00BF775D"/>
    <w:rsid w:val="00C015CC"/>
    <w:rsid w:val="00C01FF1"/>
    <w:rsid w:val="00C06DC5"/>
    <w:rsid w:val="00C114B9"/>
    <w:rsid w:val="00C144FE"/>
    <w:rsid w:val="00C15B80"/>
    <w:rsid w:val="00C164DA"/>
    <w:rsid w:val="00C1696A"/>
    <w:rsid w:val="00C17ADA"/>
    <w:rsid w:val="00C209FC"/>
    <w:rsid w:val="00C215D7"/>
    <w:rsid w:val="00C23E49"/>
    <w:rsid w:val="00C27AEB"/>
    <w:rsid w:val="00C4006E"/>
    <w:rsid w:val="00C406AE"/>
    <w:rsid w:val="00C45510"/>
    <w:rsid w:val="00C50786"/>
    <w:rsid w:val="00C53B1E"/>
    <w:rsid w:val="00C543A8"/>
    <w:rsid w:val="00C65ECA"/>
    <w:rsid w:val="00C70A0E"/>
    <w:rsid w:val="00C719B9"/>
    <w:rsid w:val="00C720B6"/>
    <w:rsid w:val="00C73C78"/>
    <w:rsid w:val="00C77C4E"/>
    <w:rsid w:val="00C80571"/>
    <w:rsid w:val="00C869B0"/>
    <w:rsid w:val="00C90BA9"/>
    <w:rsid w:val="00C92F4B"/>
    <w:rsid w:val="00C937E9"/>
    <w:rsid w:val="00CA6356"/>
    <w:rsid w:val="00CA752F"/>
    <w:rsid w:val="00CA7D06"/>
    <w:rsid w:val="00CB1AC0"/>
    <w:rsid w:val="00CB20F1"/>
    <w:rsid w:val="00CC2F96"/>
    <w:rsid w:val="00CC37B5"/>
    <w:rsid w:val="00CD2A32"/>
    <w:rsid w:val="00CD6EB6"/>
    <w:rsid w:val="00CE0EB3"/>
    <w:rsid w:val="00CE2010"/>
    <w:rsid w:val="00CE69AB"/>
    <w:rsid w:val="00CF1CAC"/>
    <w:rsid w:val="00CF2F44"/>
    <w:rsid w:val="00CF34D3"/>
    <w:rsid w:val="00CF403E"/>
    <w:rsid w:val="00CF412E"/>
    <w:rsid w:val="00CF4ABF"/>
    <w:rsid w:val="00CF4BEB"/>
    <w:rsid w:val="00CF66BE"/>
    <w:rsid w:val="00D025C1"/>
    <w:rsid w:val="00D02B82"/>
    <w:rsid w:val="00D047DD"/>
    <w:rsid w:val="00D1341A"/>
    <w:rsid w:val="00D1553C"/>
    <w:rsid w:val="00D2092A"/>
    <w:rsid w:val="00D20CD9"/>
    <w:rsid w:val="00D22052"/>
    <w:rsid w:val="00D22E06"/>
    <w:rsid w:val="00D22EDA"/>
    <w:rsid w:val="00D26F33"/>
    <w:rsid w:val="00D27976"/>
    <w:rsid w:val="00D344A1"/>
    <w:rsid w:val="00D350AF"/>
    <w:rsid w:val="00D42682"/>
    <w:rsid w:val="00D60168"/>
    <w:rsid w:val="00D60F8A"/>
    <w:rsid w:val="00D6720A"/>
    <w:rsid w:val="00D67F4D"/>
    <w:rsid w:val="00D71D42"/>
    <w:rsid w:val="00D723EF"/>
    <w:rsid w:val="00D74DEA"/>
    <w:rsid w:val="00D81388"/>
    <w:rsid w:val="00D9115C"/>
    <w:rsid w:val="00DA0A2A"/>
    <w:rsid w:val="00DA4D16"/>
    <w:rsid w:val="00DA581B"/>
    <w:rsid w:val="00DA62FC"/>
    <w:rsid w:val="00DB2E7F"/>
    <w:rsid w:val="00DB7251"/>
    <w:rsid w:val="00DC1C49"/>
    <w:rsid w:val="00DC2EB7"/>
    <w:rsid w:val="00DC3D73"/>
    <w:rsid w:val="00DE077B"/>
    <w:rsid w:val="00DE102B"/>
    <w:rsid w:val="00DE4043"/>
    <w:rsid w:val="00DE4DFA"/>
    <w:rsid w:val="00DF7E7F"/>
    <w:rsid w:val="00E02E3F"/>
    <w:rsid w:val="00E02EAD"/>
    <w:rsid w:val="00E061C2"/>
    <w:rsid w:val="00E06646"/>
    <w:rsid w:val="00E07BF7"/>
    <w:rsid w:val="00E115FF"/>
    <w:rsid w:val="00E139E0"/>
    <w:rsid w:val="00E14AFE"/>
    <w:rsid w:val="00E157A8"/>
    <w:rsid w:val="00E3030E"/>
    <w:rsid w:val="00E30314"/>
    <w:rsid w:val="00E42CF4"/>
    <w:rsid w:val="00E439F4"/>
    <w:rsid w:val="00E50635"/>
    <w:rsid w:val="00E527DF"/>
    <w:rsid w:val="00E53A42"/>
    <w:rsid w:val="00E561C0"/>
    <w:rsid w:val="00E603FE"/>
    <w:rsid w:val="00E60BBA"/>
    <w:rsid w:val="00E630CC"/>
    <w:rsid w:val="00E64573"/>
    <w:rsid w:val="00E72388"/>
    <w:rsid w:val="00E80033"/>
    <w:rsid w:val="00E80494"/>
    <w:rsid w:val="00E84937"/>
    <w:rsid w:val="00E921F5"/>
    <w:rsid w:val="00E9231A"/>
    <w:rsid w:val="00E964CD"/>
    <w:rsid w:val="00E96B66"/>
    <w:rsid w:val="00EA460E"/>
    <w:rsid w:val="00EB2F6D"/>
    <w:rsid w:val="00EB469E"/>
    <w:rsid w:val="00EB5A21"/>
    <w:rsid w:val="00EB677A"/>
    <w:rsid w:val="00EC0DFF"/>
    <w:rsid w:val="00EC306A"/>
    <w:rsid w:val="00EC30E1"/>
    <w:rsid w:val="00EC6E98"/>
    <w:rsid w:val="00ED376B"/>
    <w:rsid w:val="00ED7C94"/>
    <w:rsid w:val="00EE1340"/>
    <w:rsid w:val="00EE2B10"/>
    <w:rsid w:val="00EF03D7"/>
    <w:rsid w:val="00EF6BD1"/>
    <w:rsid w:val="00EF76B2"/>
    <w:rsid w:val="00F01D9D"/>
    <w:rsid w:val="00F039BA"/>
    <w:rsid w:val="00F07F4C"/>
    <w:rsid w:val="00F12FD8"/>
    <w:rsid w:val="00F22B48"/>
    <w:rsid w:val="00F24371"/>
    <w:rsid w:val="00F32B18"/>
    <w:rsid w:val="00F37683"/>
    <w:rsid w:val="00F41A34"/>
    <w:rsid w:val="00F50BA7"/>
    <w:rsid w:val="00F50F85"/>
    <w:rsid w:val="00F51ABD"/>
    <w:rsid w:val="00F523B8"/>
    <w:rsid w:val="00F537D0"/>
    <w:rsid w:val="00F53EC5"/>
    <w:rsid w:val="00F5577F"/>
    <w:rsid w:val="00F55AEE"/>
    <w:rsid w:val="00F62F8D"/>
    <w:rsid w:val="00F7089A"/>
    <w:rsid w:val="00F71885"/>
    <w:rsid w:val="00F723BE"/>
    <w:rsid w:val="00F73B04"/>
    <w:rsid w:val="00F75B03"/>
    <w:rsid w:val="00F817A5"/>
    <w:rsid w:val="00F83BCF"/>
    <w:rsid w:val="00F94C9D"/>
    <w:rsid w:val="00F9703F"/>
    <w:rsid w:val="00FA190B"/>
    <w:rsid w:val="00FA328D"/>
    <w:rsid w:val="00FA564E"/>
    <w:rsid w:val="00FB21E0"/>
    <w:rsid w:val="00FB490F"/>
    <w:rsid w:val="00FB6C33"/>
    <w:rsid w:val="00FB7D47"/>
    <w:rsid w:val="00FC0C38"/>
    <w:rsid w:val="00FC5478"/>
    <w:rsid w:val="00FD42EC"/>
    <w:rsid w:val="00FD66A9"/>
    <w:rsid w:val="00FE0D9B"/>
    <w:rsid w:val="00FE2BF1"/>
    <w:rsid w:val="00FE679E"/>
    <w:rsid w:val="00FF6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8F66D"/>
  <w15:chartTrackingRefBased/>
  <w15:docId w15:val="{74758607-2955-C641-8622-6072F2DB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2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7E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0E17"/>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040A"/>
  </w:style>
  <w:style w:type="character" w:styleId="Emphasis">
    <w:name w:val="Emphasis"/>
    <w:basedOn w:val="DefaultParagraphFont"/>
    <w:uiPriority w:val="20"/>
    <w:qFormat/>
    <w:rsid w:val="008B7A33"/>
    <w:rPr>
      <w:i/>
      <w:iCs/>
    </w:rPr>
  </w:style>
  <w:style w:type="character" w:styleId="Hyperlink">
    <w:name w:val="Hyperlink"/>
    <w:basedOn w:val="DefaultParagraphFont"/>
    <w:uiPriority w:val="99"/>
    <w:unhideWhenUsed/>
    <w:rsid w:val="009C6401"/>
    <w:rPr>
      <w:color w:val="467886" w:themeColor="hyperlink"/>
      <w:u w:val="single"/>
    </w:rPr>
  </w:style>
  <w:style w:type="character" w:styleId="UnresolvedMention">
    <w:name w:val="Unresolved Mention"/>
    <w:basedOn w:val="DefaultParagraphFont"/>
    <w:uiPriority w:val="99"/>
    <w:semiHidden/>
    <w:unhideWhenUsed/>
    <w:rsid w:val="009C6401"/>
    <w:rPr>
      <w:color w:val="605E5C"/>
      <w:shd w:val="clear" w:color="auto" w:fill="E1DFDD"/>
    </w:rPr>
  </w:style>
  <w:style w:type="paragraph" w:styleId="ListParagraph">
    <w:name w:val="List Paragraph"/>
    <w:basedOn w:val="Normal"/>
    <w:uiPriority w:val="34"/>
    <w:qFormat/>
    <w:rsid w:val="009D40F4"/>
    <w:pPr>
      <w:ind w:left="720"/>
      <w:contextualSpacing/>
    </w:pPr>
  </w:style>
  <w:style w:type="character" w:customStyle="1" w:styleId="Heading3Char">
    <w:name w:val="Heading 3 Char"/>
    <w:basedOn w:val="DefaultParagraphFont"/>
    <w:link w:val="Heading3"/>
    <w:uiPriority w:val="9"/>
    <w:semiHidden/>
    <w:rsid w:val="00B30E17"/>
    <w:rPr>
      <w:rFonts w:eastAsiaTheme="majorEastAsia" w:cstheme="majorBidi"/>
      <w:color w:val="0F4761" w:themeColor="accent1" w:themeShade="BF"/>
      <w:sz w:val="28"/>
      <w:szCs w:val="28"/>
    </w:rPr>
  </w:style>
  <w:style w:type="paragraph" w:styleId="Header">
    <w:name w:val="header"/>
    <w:basedOn w:val="Normal"/>
    <w:link w:val="HeaderChar"/>
    <w:uiPriority w:val="99"/>
    <w:unhideWhenUsed/>
    <w:rsid w:val="00557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AE9"/>
  </w:style>
  <w:style w:type="paragraph" w:styleId="Footer">
    <w:name w:val="footer"/>
    <w:basedOn w:val="Normal"/>
    <w:link w:val="FooterChar"/>
    <w:uiPriority w:val="99"/>
    <w:unhideWhenUsed/>
    <w:rsid w:val="00557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AE9"/>
  </w:style>
  <w:style w:type="character" w:styleId="PageNumber">
    <w:name w:val="page number"/>
    <w:basedOn w:val="DefaultParagraphFont"/>
    <w:uiPriority w:val="99"/>
    <w:semiHidden/>
    <w:unhideWhenUsed/>
    <w:rsid w:val="001E0177"/>
  </w:style>
  <w:style w:type="character" w:customStyle="1" w:styleId="Heading1Char">
    <w:name w:val="Heading 1 Char"/>
    <w:basedOn w:val="DefaultParagraphFont"/>
    <w:link w:val="Heading1"/>
    <w:uiPriority w:val="9"/>
    <w:rsid w:val="00020279"/>
    <w:rPr>
      <w:rFonts w:asciiTheme="majorHAnsi" w:eastAsiaTheme="majorEastAsia" w:hAnsiTheme="majorHAnsi" w:cstheme="majorBidi"/>
      <w:color w:val="0F4761" w:themeColor="accent1" w:themeShade="BF"/>
      <w:sz w:val="40"/>
      <w:szCs w:val="40"/>
    </w:rPr>
  </w:style>
  <w:style w:type="paragraph" w:styleId="TOCHeading">
    <w:name w:val="TOC Heading"/>
    <w:basedOn w:val="Heading1"/>
    <w:next w:val="Normal"/>
    <w:uiPriority w:val="39"/>
    <w:unhideWhenUsed/>
    <w:qFormat/>
    <w:rsid w:val="00020279"/>
    <w:pPr>
      <w:spacing w:before="480" w:after="0" w:line="276" w:lineRule="auto"/>
      <w:outlineLvl w:val="9"/>
    </w:pPr>
    <w:rPr>
      <w:b/>
      <w:bCs/>
      <w:kern w:val="0"/>
      <w:sz w:val="28"/>
      <w:szCs w:val="28"/>
      <w:lang w:val="en-US" w:eastAsia="en-US"/>
      <w14:ligatures w14:val="none"/>
    </w:rPr>
  </w:style>
  <w:style w:type="character" w:customStyle="1" w:styleId="Heading2Char">
    <w:name w:val="Heading 2 Char"/>
    <w:basedOn w:val="DefaultParagraphFont"/>
    <w:link w:val="Heading2"/>
    <w:uiPriority w:val="9"/>
    <w:rsid w:val="00097EA1"/>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autoRedefine/>
    <w:uiPriority w:val="39"/>
    <w:unhideWhenUsed/>
    <w:rsid w:val="00150891"/>
    <w:pPr>
      <w:spacing w:after="100"/>
    </w:pPr>
  </w:style>
  <w:style w:type="paragraph" w:styleId="TOC2">
    <w:name w:val="toc 2"/>
    <w:basedOn w:val="Normal"/>
    <w:next w:val="Normal"/>
    <w:autoRedefine/>
    <w:uiPriority w:val="39"/>
    <w:unhideWhenUsed/>
    <w:rsid w:val="00150891"/>
    <w:pPr>
      <w:spacing w:after="100"/>
      <w:ind w:left="240"/>
    </w:pPr>
  </w:style>
  <w:style w:type="paragraph" w:styleId="TOC3">
    <w:name w:val="toc 3"/>
    <w:basedOn w:val="Normal"/>
    <w:next w:val="Normal"/>
    <w:autoRedefine/>
    <w:uiPriority w:val="39"/>
    <w:unhideWhenUsed/>
    <w:rsid w:val="0015089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44231">
      <w:bodyDiv w:val="1"/>
      <w:marLeft w:val="0"/>
      <w:marRight w:val="0"/>
      <w:marTop w:val="0"/>
      <w:marBottom w:val="0"/>
      <w:divBdr>
        <w:top w:val="none" w:sz="0" w:space="0" w:color="auto"/>
        <w:left w:val="none" w:sz="0" w:space="0" w:color="auto"/>
        <w:bottom w:val="none" w:sz="0" w:space="0" w:color="auto"/>
        <w:right w:val="none" w:sz="0" w:space="0" w:color="auto"/>
      </w:divBdr>
    </w:div>
    <w:div w:id="235626125">
      <w:bodyDiv w:val="1"/>
      <w:marLeft w:val="0"/>
      <w:marRight w:val="0"/>
      <w:marTop w:val="0"/>
      <w:marBottom w:val="0"/>
      <w:divBdr>
        <w:top w:val="none" w:sz="0" w:space="0" w:color="auto"/>
        <w:left w:val="none" w:sz="0" w:space="0" w:color="auto"/>
        <w:bottom w:val="none" w:sz="0" w:space="0" w:color="auto"/>
        <w:right w:val="none" w:sz="0" w:space="0" w:color="auto"/>
      </w:divBdr>
      <w:divsChild>
        <w:div w:id="1743985750">
          <w:marLeft w:val="0"/>
          <w:marRight w:val="0"/>
          <w:marTop w:val="0"/>
          <w:marBottom w:val="0"/>
          <w:divBdr>
            <w:top w:val="none" w:sz="0" w:space="0" w:color="auto"/>
            <w:left w:val="none" w:sz="0" w:space="0" w:color="auto"/>
            <w:bottom w:val="none" w:sz="0" w:space="0" w:color="auto"/>
            <w:right w:val="none" w:sz="0" w:space="0" w:color="auto"/>
          </w:divBdr>
        </w:div>
      </w:divsChild>
    </w:div>
    <w:div w:id="298189804">
      <w:bodyDiv w:val="1"/>
      <w:marLeft w:val="0"/>
      <w:marRight w:val="0"/>
      <w:marTop w:val="0"/>
      <w:marBottom w:val="0"/>
      <w:divBdr>
        <w:top w:val="none" w:sz="0" w:space="0" w:color="auto"/>
        <w:left w:val="none" w:sz="0" w:space="0" w:color="auto"/>
        <w:bottom w:val="none" w:sz="0" w:space="0" w:color="auto"/>
        <w:right w:val="none" w:sz="0" w:space="0" w:color="auto"/>
      </w:divBdr>
      <w:divsChild>
        <w:div w:id="1785542073">
          <w:marLeft w:val="0"/>
          <w:marRight w:val="0"/>
          <w:marTop w:val="0"/>
          <w:marBottom w:val="0"/>
          <w:divBdr>
            <w:top w:val="none" w:sz="0" w:space="0" w:color="auto"/>
            <w:left w:val="none" w:sz="0" w:space="0" w:color="auto"/>
            <w:bottom w:val="none" w:sz="0" w:space="0" w:color="auto"/>
            <w:right w:val="none" w:sz="0" w:space="0" w:color="auto"/>
          </w:divBdr>
          <w:divsChild>
            <w:div w:id="90145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62401">
      <w:bodyDiv w:val="1"/>
      <w:marLeft w:val="0"/>
      <w:marRight w:val="0"/>
      <w:marTop w:val="0"/>
      <w:marBottom w:val="0"/>
      <w:divBdr>
        <w:top w:val="none" w:sz="0" w:space="0" w:color="auto"/>
        <w:left w:val="none" w:sz="0" w:space="0" w:color="auto"/>
        <w:bottom w:val="none" w:sz="0" w:space="0" w:color="auto"/>
        <w:right w:val="none" w:sz="0" w:space="0" w:color="auto"/>
      </w:divBdr>
    </w:div>
    <w:div w:id="478570028">
      <w:bodyDiv w:val="1"/>
      <w:marLeft w:val="0"/>
      <w:marRight w:val="0"/>
      <w:marTop w:val="0"/>
      <w:marBottom w:val="0"/>
      <w:divBdr>
        <w:top w:val="none" w:sz="0" w:space="0" w:color="auto"/>
        <w:left w:val="none" w:sz="0" w:space="0" w:color="auto"/>
        <w:bottom w:val="none" w:sz="0" w:space="0" w:color="auto"/>
        <w:right w:val="none" w:sz="0" w:space="0" w:color="auto"/>
      </w:divBdr>
    </w:div>
    <w:div w:id="487290778">
      <w:bodyDiv w:val="1"/>
      <w:marLeft w:val="0"/>
      <w:marRight w:val="0"/>
      <w:marTop w:val="0"/>
      <w:marBottom w:val="0"/>
      <w:divBdr>
        <w:top w:val="none" w:sz="0" w:space="0" w:color="auto"/>
        <w:left w:val="none" w:sz="0" w:space="0" w:color="auto"/>
        <w:bottom w:val="none" w:sz="0" w:space="0" w:color="auto"/>
        <w:right w:val="none" w:sz="0" w:space="0" w:color="auto"/>
      </w:divBdr>
    </w:div>
    <w:div w:id="652491533">
      <w:bodyDiv w:val="1"/>
      <w:marLeft w:val="0"/>
      <w:marRight w:val="0"/>
      <w:marTop w:val="0"/>
      <w:marBottom w:val="0"/>
      <w:divBdr>
        <w:top w:val="none" w:sz="0" w:space="0" w:color="auto"/>
        <w:left w:val="none" w:sz="0" w:space="0" w:color="auto"/>
        <w:bottom w:val="none" w:sz="0" w:space="0" w:color="auto"/>
        <w:right w:val="none" w:sz="0" w:space="0" w:color="auto"/>
      </w:divBdr>
      <w:divsChild>
        <w:div w:id="1788891133">
          <w:marLeft w:val="0"/>
          <w:marRight w:val="0"/>
          <w:marTop w:val="0"/>
          <w:marBottom w:val="0"/>
          <w:divBdr>
            <w:top w:val="none" w:sz="0" w:space="0" w:color="auto"/>
            <w:left w:val="none" w:sz="0" w:space="0" w:color="auto"/>
            <w:bottom w:val="none" w:sz="0" w:space="0" w:color="auto"/>
            <w:right w:val="none" w:sz="0" w:space="0" w:color="auto"/>
          </w:divBdr>
        </w:div>
      </w:divsChild>
    </w:div>
    <w:div w:id="873540570">
      <w:bodyDiv w:val="1"/>
      <w:marLeft w:val="0"/>
      <w:marRight w:val="0"/>
      <w:marTop w:val="0"/>
      <w:marBottom w:val="0"/>
      <w:divBdr>
        <w:top w:val="none" w:sz="0" w:space="0" w:color="auto"/>
        <w:left w:val="none" w:sz="0" w:space="0" w:color="auto"/>
        <w:bottom w:val="none" w:sz="0" w:space="0" w:color="auto"/>
        <w:right w:val="none" w:sz="0" w:space="0" w:color="auto"/>
      </w:divBdr>
    </w:div>
    <w:div w:id="972951920">
      <w:bodyDiv w:val="1"/>
      <w:marLeft w:val="0"/>
      <w:marRight w:val="0"/>
      <w:marTop w:val="0"/>
      <w:marBottom w:val="0"/>
      <w:divBdr>
        <w:top w:val="none" w:sz="0" w:space="0" w:color="auto"/>
        <w:left w:val="none" w:sz="0" w:space="0" w:color="auto"/>
        <w:bottom w:val="none" w:sz="0" w:space="0" w:color="auto"/>
        <w:right w:val="none" w:sz="0" w:space="0" w:color="auto"/>
      </w:divBdr>
      <w:divsChild>
        <w:div w:id="902717798">
          <w:marLeft w:val="0"/>
          <w:marRight w:val="0"/>
          <w:marTop w:val="0"/>
          <w:marBottom w:val="225"/>
          <w:divBdr>
            <w:top w:val="none" w:sz="0" w:space="0" w:color="auto"/>
            <w:left w:val="none" w:sz="0" w:space="0" w:color="auto"/>
            <w:bottom w:val="none" w:sz="0" w:space="0" w:color="auto"/>
            <w:right w:val="none" w:sz="0" w:space="0" w:color="auto"/>
          </w:divBdr>
        </w:div>
      </w:divsChild>
    </w:div>
    <w:div w:id="978412902">
      <w:bodyDiv w:val="1"/>
      <w:marLeft w:val="0"/>
      <w:marRight w:val="0"/>
      <w:marTop w:val="0"/>
      <w:marBottom w:val="0"/>
      <w:divBdr>
        <w:top w:val="none" w:sz="0" w:space="0" w:color="auto"/>
        <w:left w:val="none" w:sz="0" w:space="0" w:color="auto"/>
        <w:bottom w:val="none" w:sz="0" w:space="0" w:color="auto"/>
        <w:right w:val="none" w:sz="0" w:space="0" w:color="auto"/>
      </w:divBdr>
    </w:div>
    <w:div w:id="985864166">
      <w:bodyDiv w:val="1"/>
      <w:marLeft w:val="0"/>
      <w:marRight w:val="0"/>
      <w:marTop w:val="0"/>
      <w:marBottom w:val="0"/>
      <w:divBdr>
        <w:top w:val="none" w:sz="0" w:space="0" w:color="auto"/>
        <w:left w:val="none" w:sz="0" w:space="0" w:color="auto"/>
        <w:bottom w:val="none" w:sz="0" w:space="0" w:color="auto"/>
        <w:right w:val="none" w:sz="0" w:space="0" w:color="auto"/>
      </w:divBdr>
      <w:divsChild>
        <w:div w:id="990869959">
          <w:marLeft w:val="0"/>
          <w:marRight w:val="0"/>
          <w:marTop w:val="0"/>
          <w:marBottom w:val="0"/>
          <w:divBdr>
            <w:top w:val="none" w:sz="0" w:space="0" w:color="auto"/>
            <w:left w:val="none" w:sz="0" w:space="0" w:color="auto"/>
            <w:bottom w:val="none" w:sz="0" w:space="0" w:color="auto"/>
            <w:right w:val="none" w:sz="0" w:space="0" w:color="auto"/>
          </w:divBdr>
        </w:div>
        <w:div w:id="903568905">
          <w:marLeft w:val="0"/>
          <w:marRight w:val="0"/>
          <w:marTop w:val="0"/>
          <w:marBottom w:val="0"/>
          <w:divBdr>
            <w:top w:val="none" w:sz="0" w:space="0" w:color="auto"/>
            <w:left w:val="none" w:sz="0" w:space="0" w:color="auto"/>
            <w:bottom w:val="none" w:sz="0" w:space="0" w:color="auto"/>
            <w:right w:val="none" w:sz="0" w:space="0" w:color="auto"/>
          </w:divBdr>
        </w:div>
      </w:divsChild>
    </w:div>
    <w:div w:id="1080565075">
      <w:bodyDiv w:val="1"/>
      <w:marLeft w:val="0"/>
      <w:marRight w:val="0"/>
      <w:marTop w:val="0"/>
      <w:marBottom w:val="0"/>
      <w:divBdr>
        <w:top w:val="none" w:sz="0" w:space="0" w:color="auto"/>
        <w:left w:val="none" w:sz="0" w:space="0" w:color="auto"/>
        <w:bottom w:val="none" w:sz="0" w:space="0" w:color="auto"/>
        <w:right w:val="none" w:sz="0" w:space="0" w:color="auto"/>
      </w:divBdr>
    </w:div>
    <w:div w:id="1158573474">
      <w:bodyDiv w:val="1"/>
      <w:marLeft w:val="0"/>
      <w:marRight w:val="0"/>
      <w:marTop w:val="0"/>
      <w:marBottom w:val="0"/>
      <w:divBdr>
        <w:top w:val="none" w:sz="0" w:space="0" w:color="auto"/>
        <w:left w:val="none" w:sz="0" w:space="0" w:color="auto"/>
        <w:bottom w:val="none" w:sz="0" w:space="0" w:color="auto"/>
        <w:right w:val="none" w:sz="0" w:space="0" w:color="auto"/>
      </w:divBdr>
    </w:div>
    <w:div w:id="1289749247">
      <w:bodyDiv w:val="1"/>
      <w:marLeft w:val="0"/>
      <w:marRight w:val="0"/>
      <w:marTop w:val="0"/>
      <w:marBottom w:val="0"/>
      <w:divBdr>
        <w:top w:val="none" w:sz="0" w:space="0" w:color="auto"/>
        <w:left w:val="none" w:sz="0" w:space="0" w:color="auto"/>
        <w:bottom w:val="none" w:sz="0" w:space="0" w:color="auto"/>
        <w:right w:val="none" w:sz="0" w:space="0" w:color="auto"/>
      </w:divBdr>
    </w:div>
    <w:div w:id="1316180031">
      <w:bodyDiv w:val="1"/>
      <w:marLeft w:val="0"/>
      <w:marRight w:val="0"/>
      <w:marTop w:val="0"/>
      <w:marBottom w:val="0"/>
      <w:divBdr>
        <w:top w:val="none" w:sz="0" w:space="0" w:color="auto"/>
        <w:left w:val="none" w:sz="0" w:space="0" w:color="auto"/>
        <w:bottom w:val="none" w:sz="0" w:space="0" w:color="auto"/>
        <w:right w:val="none" w:sz="0" w:space="0" w:color="auto"/>
      </w:divBdr>
    </w:div>
    <w:div w:id="1321079496">
      <w:bodyDiv w:val="1"/>
      <w:marLeft w:val="0"/>
      <w:marRight w:val="0"/>
      <w:marTop w:val="0"/>
      <w:marBottom w:val="0"/>
      <w:divBdr>
        <w:top w:val="none" w:sz="0" w:space="0" w:color="auto"/>
        <w:left w:val="none" w:sz="0" w:space="0" w:color="auto"/>
        <w:bottom w:val="none" w:sz="0" w:space="0" w:color="auto"/>
        <w:right w:val="none" w:sz="0" w:space="0" w:color="auto"/>
      </w:divBdr>
      <w:divsChild>
        <w:div w:id="1746341801">
          <w:marLeft w:val="0"/>
          <w:marRight w:val="0"/>
          <w:marTop w:val="0"/>
          <w:marBottom w:val="0"/>
          <w:divBdr>
            <w:top w:val="none" w:sz="0" w:space="0" w:color="auto"/>
            <w:left w:val="none" w:sz="0" w:space="0" w:color="auto"/>
            <w:bottom w:val="none" w:sz="0" w:space="0" w:color="auto"/>
            <w:right w:val="none" w:sz="0" w:space="0" w:color="auto"/>
          </w:divBdr>
        </w:div>
      </w:divsChild>
    </w:div>
    <w:div w:id="1355840999">
      <w:bodyDiv w:val="1"/>
      <w:marLeft w:val="0"/>
      <w:marRight w:val="0"/>
      <w:marTop w:val="0"/>
      <w:marBottom w:val="0"/>
      <w:divBdr>
        <w:top w:val="none" w:sz="0" w:space="0" w:color="auto"/>
        <w:left w:val="none" w:sz="0" w:space="0" w:color="auto"/>
        <w:bottom w:val="none" w:sz="0" w:space="0" w:color="auto"/>
        <w:right w:val="none" w:sz="0" w:space="0" w:color="auto"/>
      </w:divBdr>
    </w:div>
    <w:div w:id="1374110994">
      <w:bodyDiv w:val="1"/>
      <w:marLeft w:val="0"/>
      <w:marRight w:val="0"/>
      <w:marTop w:val="0"/>
      <w:marBottom w:val="0"/>
      <w:divBdr>
        <w:top w:val="none" w:sz="0" w:space="0" w:color="auto"/>
        <w:left w:val="none" w:sz="0" w:space="0" w:color="auto"/>
        <w:bottom w:val="none" w:sz="0" w:space="0" w:color="auto"/>
        <w:right w:val="none" w:sz="0" w:space="0" w:color="auto"/>
      </w:divBdr>
    </w:div>
    <w:div w:id="1424766861">
      <w:bodyDiv w:val="1"/>
      <w:marLeft w:val="0"/>
      <w:marRight w:val="0"/>
      <w:marTop w:val="0"/>
      <w:marBottom w:val="0"/>
      <w:divBdr>
        <w:top w:val="none" w:sz="0" w:space="0" w:color="auto"/>
        <w:left w:val="none" w:sz="0" w:space="0" w:color="auto"/>
        <w:bottom w:val="none" w:sz="0" w:space="0" w:color="auto"/>
        <w:right w:val="none" w:sz="0" w:space="0" w:color="auto"/>
      </w:divBdr>
    </w:div>
    <w:div w:id="1535001236">
      <w:bodyDiv w:val="1"/>
      <w:marLeft w:val="0"/>
      <w:marRight w:val="0"/>
      <w:marTop w:val="0"/>
      <w:marBottom w:val="0"/>
      <w:divBdr>
        <w:top w:val="none" w:sz="0" w:space="0" w:color="auto"/>
        <w:left w:val="none" w:sz="0" w:space="0" w:color="auto"/>
        <w:bottom w:val="none" w:sz="0" w:space="0" w:color="auto"/>
        <w:right w:val="none" w:sz="0" w:space="0" w:color="auto"/>
      </w:divBdr>
      <w:divsChild>
        <w:div w:id="1660886320">
          <w:marLeft w:val="0"/>
          <w:marRight w:val="0"/>
          <w:marTop w:val="0"/>
          <w:marBottom w:val="0"/>
          <w:divBdr>
            <w:top w:val="none" w:sz="0" w:space="0" w:color="auto"/>
            <w:left w:val="none" w:sz="0" w:space="0" w:color="auto"/>
            <w:bottom w:val="none" w:sz="0" w:space="0" w:color="auto"/>
            <w:right w:val="none" w:sz="0" w:space="0" w:color="auto"/>
          </w:divBdr>
          <w:divsChild>
            <w:div w:id="1627544003">
              <w:marLeft w:val="0"/>
              <w:marRight w:val="0"/>
              <w:marTop w:val="0"/>
              <w:marBottom w:val="0"/>
              <w:divBdr>
                <w:top w:val="none" w:sz="0" w:space="0" w:color="auto"/>
                <w:left w:val="none" w:sz="0" w:space="0" w:color="auto"/>
                <w:bottom w:val="none" w:sz="0" w:space="0" w:color="auto"/>
                <w:right w:val="none" w:sz="0" w:space="0" w:color="auto"/>
              </w:divBdr>
            </w:div>
          </w:divsChild>
        </w:div>
        <w:div w:id="589043016">
          <w:marLeft w:val="0"/>
          <w:marRight w:val="0"/>
          <w:marTop w:val="0"/>
          <w:marBottom w:val="0"/>
          <w:divBdr>
            <w:top w:val="none" w:sz="0" w:space="0" w:color="auto"/>
            <w:left w:val="none" w:sz="0" w:space="0" w:color="auto"/>
            <w:bottom w:val="none" w:sz="0" w:space="0" w:color="auto"/>
            <w:right w:val="none" w:sz="0" w:space="0" w:color="auto"/>
          </w:divBdr>
        </w:div>
      </w:divsChild>
    </w:div>
    <w:div w:id="1648703354">
      <w:bodyDiv w:val="1"/>
      <w:marLeft w:val="0"/>
      <w:marRight w:val="0"/>
      <w:marTop w:val="0"/>
      <w:marBottom w:val="0"/>
      <w:divBdr>
        <w:top w:val="none" w:sz="0" w:space="0" w:color="auto"/>
        <w:left w:val="none" w:sz="0" w:space="0" w:color="auto"/>
        <w:bottom w:val="none" w:sz="0" w:space="0" w:color="auto"/>
        <w:right w:val="none" w:sz="0" w:space="0" w:color="auto"/>
      </w:divBdr>
    </w:div>
    <w:div w:id="1918905665">
      <w:bodyDiv w:val="1"/>
      <w:marLeft w:val="0"/>
      <w:marRight w:val="0"/>
      <w:marTop w:val="0"/>
      <w:marBottom w:val="0"/>
      <w:divBdr>
        <w:top w:val="none" w:sz="0" w:space="0" w:color="auto"/>
        <w:left w:val="none" w:sz="0" w:space="0" w:color="auto"/>
        <w:bottom w:val="none" w:sz="0" w:space="0" w:color="auto"/>
        <w:right w:val="none" w:sz="0" w:space="0" w:color="auto"/>
      </w:divBdr>
      <w:divsChild>
        <w:div w:id="1125926867">
          <w:marLeft w:val="0"/>
          <w:marRight w:val="0"/>
          <w:marTop w:val="0"/>
          <w:marBottom w:val="0"/>
          <w:divBdr>
            <w:top w:val="none" w:sz="0" w:space="0" w:color="auto"/>
            <w:left w:val="none" w:sz="0" w:space="0" w:color="auto"/>
            <w:bottom w:val="none" w:sz="0" w:space="0" w:color="auto"/>
            <w:right w:val="none" w:sz="0" w:space="0" w:color="auto"/>
          </w:divBdr>
        </w:div>
        <w:div w:id="133106663">
          <w:marLeft w:val="0"/>
          <w:marRight w:val="0"/>
          <w:marTop w:val="0"/>
          <w:marBottom w:val="0"/>
          <w:divBdr>
            <w:top w:val="none" w:sz="0" w:space="0" w:color="auto"/>
            <w:left w:val="none" w:sz="0" w:space="0" w:color="auto"/>
            <w:bottom w:val="none" w:sz="0" w:space="0" w:color="auto"/>
            <w:right w:val="none" w:sz="0" w:space="0" w:color="auto"/>
          </w:divBdr>
        </w:div>
      </w:divsChild>
    </w:div>
    <w:div w:id="206629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26472/mod_resource/content/8/res%20meth_March2021.pdf" TargetMode="External"/><Relationship Id="rId13" Type="http://schemas.openxmlformats.org/officeDocument/2006/relationships/hyperlink" Target="https://doi.org/10.1007/978-3-319-76861-8"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2816/0040336" TargetMode="External"/><Relationship Id="rId12" Type="http://schemas.openxmlformats.org/officeDocument/2006/relationships/hyperlink" Target="https://doi.org/10.1177/1609406924124200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748/nr.2018.e146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4018/978-1-7998-8549-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i.org/10.1111/1471-0528.1715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5521</Words>
  <Characters>32412</Characters>
  <Application>Microsoft Office Word</Application>
  <DocSecurity>0</DocSecurity>
  <Lines>514</Lines>
  <Paragraphs>109</Paragraphs>
  <ScaleCrop>false</ScaleCrop>
  <Company/>
  <LinksUpToDate>false</LinksUpToDate>
  <CharactersWithSpaces>37824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Bello-Williams (2246694)</dc:creator>
  <cp:keywords/>
  <dc:description/>
  <cp:lastModifiedBy>Whitney Bello-Williams (2246694)</cp:lastModifiedBy>
  <cp:revision>2</cp:revision>
  <dcterms:created xsi:type="dcterms:W3CDTF">2024-06-03T15:28:00Z</dcterms:created>
  <dcterms:modified xsi:type="dcterms:W3CDTF">2024-06-03T15:28:00Z</dcterms:modified>
</cp:coreProperties>
</file>