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8AA41A" w14:textId="77777777" w:rsidR="00E56C8E" w:rsidRPr="00E56C8E" w:rsidRDefault="00E56C8E" w:rsidP="00E56C8E">
      <w:pPr>
        <w:spacing w:line="360" w:lineRule="auto"/>
        <w:jc w:val="both"/>
        <w:rPr>
          <w:rFonts w:ascii="Arial" w:hAnsi="Arial" w:cs="Arial"/>
          <w:sz w:val="24"/>
          <w:szCs w:val="24"/>
          <w:lang w:val="en-GB"/>
        </w:rPr>
      </w:pPr>
      <w:r w:rsidRPr="00E56C8E">
        <w:rPr>
          <w:rFonts w:ascii="Arial" w:hAnsi="Arial" w:cs="Arial"/>
          <w:b/>
          <w:bCs/>
          <w:sz w:val="24"/>
          <w:szCs w:val="24"/>
        </w:rPr>
        <w:t>Name: AYYUB AZEEM</w:t>
      </w:r>
      <w:r w:rsidRPr="00E56C8E">
        <w:rPr>
          <w:rFonts w:ascii="Arial" w:hAnsi="Arial" w:cs="Arial"/>
          <w:sz w:val="24"/>
          <w:szCs w:val="24"/>
          <w:lang w:val="en-GB"/>
        </w:rPr>
        <w:t> </w:t>
      </w:r>
    </w:p>
    <w:p w14:paraId="28C65F46" w14:textId="31E1EBBE" w:rsidR="00E56C8E" w:rsidRPr="00E56C8E" w:rsidRDefault="00E56C8E" w:rsidP="00E56C8E">
      <w:pPr>
        <w:spacing w:line="360" w:lineRule="auto"/>
        <w:jc w:val="both"/>
        <w:rPr>
          <w:rFonts w:ascii="Arial" w:hAnsi="Arial" w:cs="Arial"/>
          <w:sz w:val="24"/>
          <w:szCs w:val="24"/>
          <w:lang w:val="en-GB"/>
        </w:rPr>
      </w:pPr>
      <w:r w:rsidRPr="65861712">
        <w:rPr>
          <w:rFonts w:ascii="Arial" w:hAnsi="Arial" w:cs="Arial"/>
          <w:b/>
          <w:bCs/>
          <w:sz w:val="24"/>
          <w:szCs w:val="24"/>
        </w:rPr>
        <w:t>ID:</w:t>
      </w:r>
      <w:r w:rsidR="3E3EACBE" w:rsidRPr="65861712">
        <w:rPr>
          <w:rFonts w:ascii="Arial" w:hAnsi="Arial" w:cs="Arial"/>
          <w:b/>
          <w:bCs/>
          <w:sz w:val="24"/>
          <w:szCs w:val="24"/>
        </w:rPr>
        <w:t xml:space="preserve">  </w:t>
      </w:r>
      <w:r w:rsidRPr="65861712">
        <w:rPr>
          <w:rFonts w:ascii="Arial" w:hAnsi="Arial" w:cs="Arial"/>
          <w:b/>
          <w:bCs/>
          <w:sz w:val="24"/>
          <w:szCs w:val="24"/>
        </w:rPr>
        <w:t>2429076</w:t>
      </w:r>
      <w:r w:rsidRPr="65861712">
        <w:rPr>
          <w:rFonts w:ascii="Arial" w:hAnsi="Arial" w:cs="Arial"/>
          <w:sz w:val="24"/>
          <w:szCs w:val="24"/>
          <w:lang w:val="en-GB"/>
        </w:rPr>
        <w:t> </w:t>
      </w:r>
    </w:p>
    <w:p w14:paraId="5D41D493" w14:textId="77777777" w:rsidR="00E56C8E" w:rsidRPr="00E56C8E" w:rsidRDefault="00E56C8E" w:rsidP="00E56C8E">
      <w:pPr>
        <w:spacing w:line="360" w:lineRule="auto"/>
        <w:jc w:val="both"/>
        <w:rPr>
          <w:rFonts w:ascii="Arial" w:hAnsi="Arial" w:cs="Arial"/>
          <w:sz w:val="24"/>
          <w:szCs w:val="24"/>
          <w:lang w:val="en-GB"/>
        </w:rPr>
      </w:pPr>
      <w:r w:rsidRPr="00E56C8E">
        <w:rPr>
          <w:rFonts w:ascii="Arial" w:hAnsi="Arial" w:cs="Arial"/>
          <w:b/>
          <w:bCs/>
          <w:sz w:val="24"/>
          <w:szCs w:val="24"/>
        </w:rPr>
        <w:t>Assignment Title: Individual Written Business Plan </w:t>
      </w:r>
      <w:r w:rsidRPr="00E56C8E">
        <w:rPr>
          <w:rFonts w:ascii="Arial" w:hAnsi="Arial" w:cs="Arial"/>
          <w:sz w:val="24"/>
          <w:szCs w:val="24"/>
          <w:lang w:val="en-GB"/>
        </w:rPr>
        <w:t> </w:t>
      </w:r>
    </w:p>
    <w:p w14:paraId="4184E491" w14:textId="77777777" w:rsidR="00E56C8E" w:rsidRPr="00E56C8E" w:rsidRDefault="00E56C8E" w:rsidP="00E56C8E">
      <w:pPr>
        <w:spacing w:line="360" w:lineRule="auto"/>
        <w:jc w:val="both"/>
        <w:rPr>
          <w:rFonts w:ascii="Arial" w:hAnsi="Arial" w:cs="Arial"/>
          <w:sz w:val="24"/>
          <w:szCs w:val="24"/>
          <w:lang w:val="en-GB"/>
        </w:rPr>
      </w:pPr>
      <w:r w:rsidRPr="00E56C8E">
        <w:rPr>
          <w:rFonts w:ascii="Arial" w:hAnsi="Arial" w:cs="Arial"/>
          <w:b/>
          <w:bCs/>
          <w:sz w:val="24"/>
          <w:szCs w:val="24"/>
        </w:rPr>
        <w:t>Program: Certificate in Higher Education Business Skills for the Workplace </w:t>
      </w:r>
      <w:r w:rsidRPr="00E56C8E">
        <w:rPr>
          <w:rFonts w:ascii="Arial" w:hAnsi="Arial" w:cs="Arial"/>
          <w:sz w:val="24"/>
          <w:szCs w:val="24"/>
          <w:lang w:val="en-GB"/>
        </w:rPr>
        <w:t> </w:t>
      </w:r>
    </w:p>
    <w:p w14:paraId="22416E5D" w14:textId="77777777" w:rsidR="00E56C8E" w:rsidRPr="00E56C8E" w:rsidRDefault="00E56C8E" w:rsidP="00E56C8E">
      <w:pPr>
        <w:spacing w:line="360" w:lineRule="auto"/>
        <w:jc w:val="both"/>
        <w:rPr>
          <w:rFonts w:ascii="Arial" w:hAnsi="Arial" w:cs="Arial"/>
          <w:sz w:val="24"/>
          <w:szCs w:val="24"/>
          <w:lang w:val="en-GB"/>
        </w:rPr>
      </w:pPr>
      <w:r w:rsidRPr="00E56C8E">
        <w:rPr>
          <w:rFonts w:ascii="Arial" w:hAnsi="Arial" w:cs="Arial"/>
          <w:b/>
          <w:bCs/>
          <w:sz w:val="24"/>
          <w:szCs w:val="24"/>
        </w:rPr>
        <w:t>Module: Enterprise and Entrepreneurship </w:t>
      </w:r>
      <w:r w:rsidRPr="00E56C8E">
        <w:rPr>
          <w:rFonts w:ascii="Arial" w:hAnsi="Arial" w:cs="Arial"/>
          <w:sz w:val="24"/>
          <w:szCs w:val="24"/>
          <w:lang w:val="en-GB"/>
        </w:rPr>
        <w:t> </w:t>
      </w:r>
    </w:p>
    <w:p w14:paraId="4333978A" w14:textId="77777777" w:rsidR="00E56C8E" w:rsidRPr="00E56C8E" w:rsidRDefault="00E56C8E" w:rsidP="00E56C8E">
      <w:pPr>
        <w:spacing w:line="360" w:lineRule="auto"/>
        <w:jc w:val="both"/>
        <w:rPr>
          <w:rFonts w:ascii="Arial" w:hAnsi="Arial" w:cs="Arial"/>
          <w:sz w:val="24"/>
          <w:szCs w:val="24"/>
          <w:lang w:val="en-GB"/>
        </w:rPr>
      </w:pPr>
      <w:r w:rsidRPr="00E56C8E">
        <w:rPr>
          <w:rFonts w:ascii="Arial" w:hAnsi="Arial" w:cs="Arial"/>
          <w:b/>
          <w:bCs/>
          <w:sz w:val="24"/>
          <w:szCs w:val="24"/>
        </w:rPr>
        <w:t>Module code: LCLM4006</w:t>
      </w:r>
      <w:r w:rsidRPr="00E56C8E">
        <w:rPr>
          <w:rFonts w:ascii="Arial" w:hAnsi="Arial" w:cs="Arial"/>
          <w:sz w:val="24"/>
          <w:szCs w:val="24"/>
          <w:lang w:val="en-GB"/>
        </w:rPr>
        <w:t> </w:t>
      </w:r>
    </w:p>
    <w:p w14:paraId="2D4953FD" w14:textId="0F594380" w:rsidR="00E56C8E" w:rsidRPr="00E56C8E" w:rsidRDefault="00E56C8E" w:rsidP="00E56C8E">
      <w:pPr>
        <w:spacing w:line="360" w:lineRule="auto"/>
        <w:jc w:val="both"/>
        <w:rPr>
          <w:rFonts w:ascii="Arial" w:hAnsi="Arial" w:cs="Arial"/>
          <w:sz w:val="24"/>
          <w:szCs w:val="24"/>
          <w:lang w:val="en-GB"/>
        </w:rPr>
      </w:pPr>
      <w:r w:rsidRPr="65861712">
        <w:rPr>
          <w:rFonts w:ascii="Arial" w:hAnsi="Arial" w:cs="Arial"/>
          <w:b/>
          <w:bCs/>
          <w:sz w:val="24"/>
          <w:szCs w:val="24"/>
        </w:rPr>
        <w:t>Lecturer’s Name</w:t>
      </w:r>
      <w:r w:rsidR="3BF9A60F" w:rsidRPr="65861712">
        <w:rPr>
          <w:rFonts w:ascii="Arial" w:hAnsi="Arial" w:cs="Arial"/>
          <w:b/>
          <w:bCs/>
          <w:sz w:val="24"/>
          <w:szCs w:val="24"/>
        </w:rPr>
        <w:t>:</w:t>
      </w:r>
      <w:r w:rsidRPr="65861712">
        <w:rPr>
          <w:rFonts w:ascii="Arial" w:hAnsi="Arial" w:cs="Arial"/>
          <w:b/>
          <w:bCs/>
          <w:sz w:val="24"/>
          <w:szCs w:val="24"/>
        </w:rPr>
        <w:t xml:space="preserve"> (London)</w:t>
      </w:r>
      <w:r w:rsidRPr="65861712">
        <w:rPr>
          <w:rFonts w:ascii="Arial" w:hAnsi="Arial" w:cs="Arial"/>
          <w:sz w:val="24"/>
          <w:szCs w:val="24"/>
        </w:rPr>
        <w:t> </w:t>
      </w:r>
      <w:r w:rsidRPr="65861712">
        <w:rPr>
          <w:rFonts w:ascii="Arial" w:hAnsi="Arial" w:cs="Arial"/>
          <w:b/>
          <w:bCs/>
          <w:sz w:val="24"/>
          <w:szCs w:val="24"/>
        </w:rPr>
        <w:t>MOHAMMAD RAHMAN</w:t>
      </w:r>
      <w:r w:rsidRPr="65861712">
        <w:rPr>
          <w:rFonts w:ascii="Arial" w:hAnsi="Arial" w:cs="Arial"/>
          <w:sz w:val="24"/>
          <w:szCs w:val="24"/>
          <w:lang w:val="en-GB"/>
        </w:rPr>
        <w:t> </w:t>
      </w:r>
    </w:p>
    <w:p w14:paraId="7127D5FE" w14:textId="77777777" w:rsidR="00E56C8E" w:rsidRPr="00E56C8E" w:rsidRDefault="00E56C8E" w:rsidP="00E56C8E">
      <w:pPr>
        <w:spacing w:line="360" w:lineRule="auto"/>
        <w:jc w:val="both"/>
        <w:rPr>
          <w:rFonts w:ascii="Arial" w:hAnsi="Arial" w:cs="Arial"/>
          <w:sz w:val="24"/>
          <w:szCs w:val="24"/>
          <w:lang w:val="en-GB"/>
        </w:rPr>
      </w:pPr>
      <w:r w:rsidRPr="00E56C8E">
        <w:rPr>
          <w:rFonts w:ascii="Arial" w:hAnsi="Arial" w:cs="Arial"/>
          <w:sz w:val="24"/>
          <w:szCs w:val="24"/>
          <w:lang w:val="en-GB"/>
        </w:rPr>
        <w:t> </w:t>
      </w:r>
    </w:p>
    <w:p w14:paraId="54CF374F" w14:textId="77777777" w:rsidR="00F57ABA" w:rsidRDefault="00F57ABA" w:rsidP="00A6517C">
      <w:pPr>
        <w:spacing w:line="360" w:lineRule="auto"/>
        <w:jc w:val="both"/>
        <w:rPr>
          <w:rFonts w:ascii="Arial" w:hAnsi="Arial" w:cs="Arial"/>
          <w:sz w:val="24"/>
          <w:szCs w:val="24"/>
        </w:rPr>
      </w:pPr>
    </w:p>
    <w:p w14:paraId="44840E15" w14:textId="77777777" w:rsidR="004C02A7" w:rsidRPr="00F10D31" w:rsidRDefault="004C02A7" w:rsidP="00A6517C">
      <w:pPr>
        <w:spacing w:line="360" w:lineRule="auto"/>
        <w:jc w:val="both"/>
        <w:rPr>
          <w:rFonts w:ascii="Arial" w:hAnsi="Arial" w:cs="Arial"/>
          <w:b/>
          <w:bCs/>
          <w:sz w:val="24"/>
          <w:szCs w:val="24"/>
        </w:rPr>
      </w:pPr>
    </w:p>
    <w:p w14:paraId="191D0E21" w14:textId="77777777" w:rsidR="004C02A7" w:rsidRDefault="004C02A7" w:rsidP="00A6517C">
      <w:pPr>
        <w:spacing w:line="360" w:lineRule="auto"/>
        <w:jc w:val="both"/>
        <w:rPr>
          <w:rFonts w:ascii="Arial" w:hAnsi="Arial" w:cs="Arial"/>
          <w:sz w:val="24"/>
          <w:szCs w:val="24"/>
        </w:rPr>
      </w:pPr>
    </w:p>
    <w:p w14:paraId="0AB3BAF1" w14:textId="77777777" w:rsidR="005418A7" w:rsidRDefault="005418A7">
      <w:pPr>
        <w:rPr>
          <w:rFonts w:ascii="Arial" w:hAnsi="Arial" w:cs="Arial"/>
          <w:sz w:val="24"/>
          <w:szCs w:val="24"/>
        </w:rPr>
      </w:pPr>
      <w:r>
        <w:rPr>
          <w:rFonts w:ascii="Arial" w:hAnsi="Arial" w:cs="Arial"/>
          <w:sz w:val="24"/>
          <w:szCs w:val="24"/>
        </w:rPr>
        <w:br w:type="page"/>
      </w:r>
    </w:p>
    <w:sdt>
      <w:sdtPr>
        <w:rPr>
          <w:rFonts w:asciiTheme="minorHAnsi" w:eastAsiaTheme="minorEastAsia" w:hAnsiTheme="minorHAnsi" w:cstheme="minorBidi"/>
          <w:color w:val="auto"/>
          <w:sz w:val="22"/>
          <w:szCs w:val="22"/>
        </w:rPr>
        <w:id w:val="170081682"/>
        <w:docPartObj>
          <w:docPartGallery w:val="Table of Contents"/>
          <w:docPartUnique/>
        </w:docPartObj>
      </w:sdtPr>
      <w:sdtEndPr>
        <w:rPr>
          <w:b/>
          <w:bCs/>
        </w:rPr>
      </w:sdtEndPr>
      <w:sdtContent>
        <w:p w14:paraId="2C1776CF" w14:textId="77777777" w:rsidR="00B47931" w:rsidRDefault="00B47931" w:rsidP="65861712">
          <w:pPr>
            <w:pStyle w:val="TOCHeading"/>
            <w:rPr>
              <w:b/>
              <w:bCs/>
            </w:rPr>
          </w:pPr>
          <w:r>
            <w:t>Table of Contents</w:t>
          </w:r>
        </w:p>
        <w:p w14:paraId="0ECAC69E" w14:textId="366F78CC" w:rsidR="00E56C8E" w:rsidRDefault="00B47931" w:rsidP="65861712">
          <w:pPr>
            <w:pStyle w:val="TOC1"/>
            <w:tabs>
              <w:tab w:val="right" w:leader="dot" w:pos="9350"/>
            </w:tabs>
            <w:rPr>
              <w:rFonts w:eastAsiaTheme="minorEastAsia"/>
              <w:b/>
              <w:bCs/>
              <w:noProof/>
              <w:kern w:val="2"/>
              <w:sz w:val="32"/>
              <w:szCs w:val="32"/>
              <w:lang w:val="en-GB" w:eastAsia="en-GB"/>
              <w14:ligatures w14:val="standardContextual"/>
            </w:rPr>
          </w:pPr>
          <w:r>
            <w:fldChar w:fldCharType="begin"/>
          </w:r>
          <w:r>
            <w:instrText xml:space="preserve"> TOC \o "1-3" \h \z \u </w:instrText>
          </w:r>
          <w:r>
            <w:fldChar w:fldCharType="separate"/>
          </w:r>
          <w:hyperlink w:anchor="_Toc214826646" w:history="1">
            <w:r w:rsidR="00E56C8E" w:rsidRPr="000638BB">
              <w:rPr>
                <w:rStyle w:val="Hyperlink"/>
                <w:noProof/>
              </w:rPr>
              <w:t>Introduction of the Business Idea</w:t>
            </w:r>
            <w:r w:rsidR="00E56C8E">
              <w:rPr>
                <w:noProof/>
                <w:webHidden/>
              </w:rPr>
              <w:tab/>
            </w:r>
            <w:r w:rsidR="00E56C8E">
              <w:rPr>
                <w:noProof/>
                <w:webHidden/>
              </w:rPr>
              <w:fldChar w:fldCharType="begin"/>
            </w:r>
            <w:r w:rsidR="00E56C8E">
              <w:rPr>
                <w:noProof/>
                <w:webHidden/>
              </w:rPr>
              <w:instrText xml:space="preserve"> PAGEREF _Toc214826646 \h </w:instrText>
            </w:r>
            <w:r w:rsidR="00E56C8E">
              <w:rPr>
                <w:noProof/>
                <w:webHidden/>
              </w:rPr>
            </w:r>
            <w:r w:rsidR="00E56C8E">
              <w:rPr>
                <w:noProof/>
                <w:webHidden/>
              </w:rPr>
              <w:fldChar w:fldCharType="separate"/>
            </w:r>
            <w:r w:rsidR="00E56C8E">
              <w:rPr>
                <w:noProof/>
                <w:webHidden/>
              </w:rPr>
              <w:t>3</w:t>
            </w:r>
            <w:r w:rsidR="00E56C8E">
              <w:rPr>
                <w:noProof/>
                <w:webHidden/>
              </w:rPr>
              <w:fldChar w:fldCharType="end"/>
            </w:r>
          </w:hyperlink>
        </w:p>
        <w:p w14:paraId="143260A3" w14:textId="7BBFE0EA" w:rsidR="00E56C8E" w:rsidRDefault="00E56C8E" w:rsidP="65861712">
          <w:pPr>
            <w:pStyle w:val="TOC1"/>
            <w:tabs>
              <w:tab w:val="right" w:leader="dot" w:pos="9350"/>
            </w:tabs>
            <w:rPr>
              <w:rFonts w:eastAsiaTheme="minorEastAsia"/>
              <w:b/>
              <w:bCs/>
              <w:noProof/>
              <w:kern w:val="2"/>
              <w:sz w:val="32"/>
              <w:szCs w:val="32"/>
              <w:lang w:val="en-GB" w:eastAsia="en-GB"/>
              <w14:ligatures w14:val="standardContextual"/>
            </w:rPr>
          </w:pPr>
          <w:hyperlink w:anchor="_Toc214826647" w:history="1">
            <w:r w:rsidRPr="000638BB">
              <w:rPr>
                <w:rStyle w:val="Hyperlink"/>
                <w:noProof/>
              </w:rPr>
              <w:t>Environmental Analysis (PESTEL)</w:t>
            </w:r>
            <w:r>
              <w:rPr>
                <w:noProof/>
                <w:webHidden/>
              </w:rPr>
              <w:tab/>
            </w:r>
            <w:r>
              <w:rPr>
                <w:noProof/>
                <w:webHidden/>
              </w:rPr>
              <w:fldChar w:fldCharType="begin"/>
            </w:r>
            <w:r>
              <w:rPr>
                <w:noProof/>
                <w:webHidden/>
              </w:rPr>
              <w:instrText xml:space="preserve"> PAGEREF _Toc214826647 \h </w:instrText>
            </w:r>
            <w:r>
              <w:rPr>
                <w:noProof/>
                <w:webHidden/>
              </w:rPr>
            </w:r>
            <w:r>
              <w:rPr>
                <w:noProof/>
                <w:webHidden/>
              </w:rPr>
              <w:fldChar w:fldCharType="separate"/>
            </w:r>
            <w:r>
              <w:rPr>
                <w:noProof/>
                <w:webHidden/>
              </w:rPr>
              <w:t>4</w:t>
            </w:r>
            <w:r>
              <w:rPr>
                <w:noProof/>
                <w:webHidden/>
              </w:rPr>
              <w:fldChar w:fldCharType="end"/>
            </w:r>
          </w:hyperlink>
        </w:p>
        <w:p w14:paraId="6BB1FA65" w14:textId="0DC21144" w:rsidR="00E56C8E" w:rsidRDefault="00E56C8E" w:rsidP="65861712">
          <w:pPr>
            <w:pStyle w:val="TOC1"/>
            <w:tabs>
              <w:tab w:val="right" w:leader="dot" w:pos="9350"/>
            </w:tabs>
            <w:rPr>
              <w:rFonts w:eastAsiaTheme="minorEastAsia"/>
              <w:b/>
              <w:bCs/>
              <w:noProof/>
              <w:kern w:val="2"/>
              <w:sz w:val="32"/>
              <w:szCs w:val="32"/>
              <w:lang w:val="en-GB" w:eastAsia="en-GB"/>
              <w14:ligatures w14:val="standardContextual"/>
            </w:rPr>
          </w:pPr>
          <w:hyperlink w:anchor="_Toc214826648" w:history="1">
            <w:r w:rsidRPr="000638BB">
              <w:rPr>
                <w:rStyle w:val="Hyperlink"/>
                <w:noProof/>
              </w:rPr>
              <w:t>Marketing Strategy</w:t>
            </w:r>
            <w:r>
              <w:rPr>
                <w:noProof/>
                <w:webHidden/>
              </w:rPr>
              <w:tab/>
            </w:r>
            <w:r>
              <w:rPr>
                <w:noProof/>
                <w:webHidden/>
              </w:rPr>
              <w:fldChar w:fldCharType="begin"/>
            </w:r>
            <w:r>
              <w:rPr>
                <w:noProof/>
                <w:webHidden/>
              </w:rPr>
              <w:instrText xml:space="preserve"> PAGEREF _Toc214826648 \h </w:instrText>
            </w:r>
            <w:r>
              <w:rPr>
                <w:noProof/>
                <w:webHidden/>
              </w:rPr>
            </w:r>
            <w:r>
              <w:rPr>
                <w:noProof/>
                <w:webHidden/>
              </w:rPr>
              <w:fldChar w:fldCharType="separate"/>
            </w:r>
            <w:r>
              <w:rPr>
                <w:noProof/>
                <w:webHidden/>
              </w:rPr>
              <w:t>5</w:t>
            </w:r>
            <w:r>
              <w:rPr>
                <w:noProof/>
                <w:webHidden/>
              </w:rPr>
              <w:fldChar w:fldCharType="end"/>
            </w:r>
          </w:hyperlink>
        </w:p>
        <w:p w14:paraId="25DFE2D7" w14:textId="1E1CE15F" w:rsidR="00E56C8E" w:rsidRDefault="00E56C8E" w:rsidP="65861712">
          <w:pPr>
            <w:pStyle w:val="TOC2"/>
            <w:tabs>
              <w:tab w:val="right" w:leader="dot" w:pos="9350"/>
            </w:tabs>
            <w:rPr>
              <w:rFonts w:eastAsiaTheme="minorEastAsia"/>
              <w:b/>
              <w:bCs/>
              <w:noProof/>
              <w:kern w:val="2"/>
              <w:sz w:val="32"/>
              <w:szCs w:val="32"/>
              <w:lang w:val="en-GB" w:eastAsia="en-GB"/>
              <w14:ligatures w14:val="standardContextual"/>
            </w:rPr>
          </w:pPr>
          <w:hyperlink w:anchor="_Toc214826649" w:history="1">
            <w:r w:rsidRPr="000638BB">
              <w:rPr>
                <w:rStyle w:val="Hyperlink"/>
                <w:noProof/>
              </w:rPr>
              <w:t>Market Segmentation and Target Market</w:t>
            </w:r>
            <w:r>
              <w:rPr>
                <w:noProof/>
                <w:webHidden/>
              </w:rPr>
              <w:tab/>
            </w:r>
            <w:r>
              <w:rPr>
                <w:noProof/>
                <w:webHidden/>
              </w:rPr>
              <w:fldChar w:fldCharType="begin"/>
            </w:r>
            <w:r>
              <w:rPr>
                <w:noProof/>
                <w:webHidden/>
              </w:rPr>
              <w:instrText xml:space="preserve"> PAGEREF _Toc214826649 \h </w:instrText>
            </w:r>
            <w:r>
              <w:rPr>
                <w:noProof/>
                <w:webHidden/>
              </w:rPr>
            </w:r>
            <w:r>
              <w:rPr>
                <w:noProof/>
                <w:webHidden/>
              </w:rPr>
              <w:fldChar w:fldCharType="separate"/>
            </w:r>
            <w:r>
              <w:rPr>
                <w:noProof/>
                <w:webHidden/>
              </w:rPr>
              <w:t>5</w:t>
            </w:r>
            <w:r>
              <w:rPr>
                <w:noProof/>
                <w:webHidden/>
              </w:rPr>
              <w:fldChar w:fldCharType="end"/>
            </w:r>
          </w:hyperlink>
        </w:p>
        <w:p w14:paraId="190E062F" w14:textId="4D7AE6D3" w:rsidR="00E56C8E" w:rsidRDefault="00E56C8E" w:rsidP="65861712">
          <w:pPr>
            <w:pStyle w:val="TOC2"/>
            <w:tabs>
              <w:tab w:val="right" w:leader="dot" w:pos="9350"/>
            </w:tabs>
            <w:rPr>
              <w:rFonts w:eastAsiaTheme="minorEastAsia"/>
              <w:b/>
              <w:bCs/>
              <w:noProof/>
              <w:kern w:val="2"/>
              <w:sz w:val="32"/>
              <w:szCs w:val="32"/>
              <w:lang w:val="en-GB" w:eastAsia="en-GB"/>
              <w14:ligatures w14:val="standardContextual"/>
            </w:rPr>
          </w:pPr>
          <w:hyperlink w:anchor="_Toc214826650" w:history="1">
            <w:r w:rsidRPr="000638BB">
              <w:rPr>
                <w:rStyle w:val="Hyperlink"/>
                <w:noProof/>
              </w:rPr>
              <w:t>Positioning</w:t>
            </w:r>
            <w:r>
              <w:rPr>
                <w:noProof/>
                <w:webHidden/>
              </w:rPr>
              <w:tab/>
            </w:r>
            <w:r>
              <w:rPr>
                <w:noProof/>
                <w:webHidden/>
              </w:rPr>
              <w:fldChar w:fldCharType="begin"/>
            </w:r>
            <w:r>
              <w:rPr>
                <w:noProof/>
                <w:webHidden/>
              </w:rPr>
              <w:instrText xml:space="preserve"> PAGEREF _Toc214826650 \h </w:instrText>
            </w:r>
            <w:r>
              <w:rPr>
                <w:noProof/>
                <w:webHidden/>
              </w:rPr>
            </w:r>
            <w:r>
              <w:rPr>
                <w:noProof/>
                <w:webHidden/>
              </w:rPr>
              <w:fldChar w:fldCharType="separate"/>
            </w:r>
            <w:r>
              <w:rPr>
                <w:noProof/>
                <w:webHidden/>
              </w:rPr>
              <w:t>5</w:t>
            </w:r>
            <w:r>
              <w:rPr>
                <w:noProof/>
                <w:webHidden/>
              </w:rPr>
              <w:fldChar w:fldCharType="end"/>
            </w:r>
          </w:hyperlink>
        </w:p>
        <w:p w14:paraId="4A0FF5C4" w14:textId="423560FC" w:rsidR="00E56C8E" w:rsidRDefault="00E56C8E" w:rsidP="65861712">
          <w:pPr>
            <w:pStyle w:val="TOC2"/>
            <w:tabs>
              <w:tab w:val="right" w:leader="dot" w:pos="9350"/>
            </w:tabs>
            <w:rPr>
              <w:rFonts w:eastAsiaTheme="minorEastAsia"/>
              <w:b/>
              <w:bCs/>
              <w:noProof/>
              <w:kern w:val="2"/>
              <w:sz w:val="32"/>
              <w:szCs w:val="32"/>
              <w:lang w:val="en-GB" w:eastAsia="en-GB"/>
              <w14:ligatures w14:val="standardContextual"/>
            </w:rPr>
          </w:pPr>
          <w:hyperlink w:anchor="_Toc214826651" w:history="1">
            <w:r w:rsidRPr="000638BB">
              <w:rPr>
                <w:rStyle w:val="Hyperlink"/>
                <w:noProof/>
              </w:rPr>
              <w:t>Marketing Mix (4Ps)</w:t>
            </w:r>
            <w:r>
              <w:rPr>
                <w:noProof/>
                <w:webHidden/>
              </w:rPr>
              <w:tab/>
            </w:r>
            <w:r>
              <w:rPr>
                <w:noProof/>
                <w:webHidden/>
              </w:rPr>
              <w:fldChar w:fldCharType="begin"/>
            </w:r>
            <w:r>
              <w:rPr>
                <w:noProof/>
                <w:webHidden/>
              </w:rPr>
              <w:instrText xml:space="preserve"> PAGEREF _Toc214826651 \h </w:instrText>
            </w:r>
            <w:r>
              <w:rPr>
                <w:noProof/>
                <w:webHidden/>
              </w:rPr>
            </w:r>
            <w:r>
              <w:rPr>
                <w:noProof/>
                <w:webHidden/>
              </w:rPr>
              <w:fldChar w:fldCharType="separate"/>
            </w:r>
            <w:r>
              <w:rPr>
                <w:noProof/>
                <w:webHidden/>
              </w:rPr>
              <w:t>5</w:t>
            </w:r>
            <w:r>
              <w:rPr>
                <w:noProof/>
                <w:webHidden/>
              </w:rPr>
              <w:fldChar w:fldCharType="end"/>
            </w:r>
          </w:hyperlink>
        </w:p>
        <w:p w14:paraId="61543EFC" w14:textId="03BD4ED5" w:rsidR="00E56C8E" w:rsidRDefault="00E56C8E" w:rsidP="65861712">
          <w:pPr>
            <w:pStyle w:val="TOC1"/>
            <w:tabs>
              <w:tab w:val="right" w:leader="dot" w:pos="9350"/>
            </w:tabs>
            <w:rPr>
              <w:rFonts w:eastAsiaTheme="minorEastAsia"/>
              <w:b/>
              <w:bCs/>
              <w:noProof/>
              <w:kern w:val="2"/>
              <w:sz w:val="32"/>
              <w:szCs w:val="32"/>
              <w:lang w:val="en-GB" w:eastAsia="en-GB"/>
              <w14:ligatures w14:val="standardContextual"/>
            </w:rPr>
          </w:pPr>
          <w:hyperlink w:anchor="_Toc214826652" w:history="1">
            <w:r w:rsidRPr="000638BB">
              <w:rPr>
                <w:rStyle w:val="Hyperlink"/>
                <w:noProof/>
              </w:rPr>
              <w:t>Financial Plan and Funding Requirements</w:t>
            </w:r>
            <w:r>
              <w:rPr>
                <w:noProof/>
                <w:webHidden/>
              </w:rPr>
              <w:tab/>
            </w:r>
            <w:r>
              <w:rPr>
                <w:noProof/>
                <w:webHidden/>
              </w:rPr>
              <w:fldChar w:fldCharType="begin"/>
            </w:r>
            <w:r>
              <w:rPr>
                <w:noProof/>
                <w:webHidden/>
              </w:rPr>
              <w:instrText xml:space="preserve"> PAGEREF _Toc214826652 \h </w:instrText>
            </w:r>
            <w:r>
              <w:rPr>
                <w:noProof/>
                <w:webHidden/>
              </w:rPr>
            </w:r>
            <w:r>
              <w:rPr>
                <w:noProof/>
                <w:webHidden/>
              </w:rPr>
              <w:fldChar w:fldCharType="separate"/>
            </w:r>
            <w:r>
              <w:rPr>
                <w:noProof/>
                <w:webHidden/>
              </w:rPr>
              <w:t>6</w:t>
            </w:r>
            <w:r>
              <w:rPr>
                <w:noProof/>
                <w:webHidden/>
              </w:rPr>
              <w:fldChar w:fldCharType="end"/>
            </w:r>
          </w:hyperlink>
        </w:p>
        <w:p w14:paraId="78014121" w14:textId="7B18695F" w:rsidR="00E56C8E" w:rsidRDefault="00E56C8E" w:rsidP="65861712">
          <w:pPr>
            <w:pStyle w:val="TOC2"/>
            <w:tabs>
              <w:tab w:val="right" w:leader="dot" w:pos="9350"/>
            </w:tabs>
            <w:rPr>
              <w:rFonts w:eastAsiaTheme="minorEastAsia"/>
              <w:b/>
              <w:bCs/>
              <w:noProof/>
              <w:kern w:val="2"/>
              <w:sz w:val="32"/>
              <w:szCs w:val="32"/>
              <w:lang w:val="en-GB" w:eastAsia="en-GB"/>
              <w14:ligatures w14:val="standardContextual"/>
            </w:rPr>
          </w:pPr>
          <w:hyperlink w:anchor="_Toc214826653" w:history="1">
            <w:r w:rsidRPr="000638BB">
              <w:rPr>
                <w:rStyle w:val="Hyperlink"/>
                <w:noProof/>
              </w:rPr>
              <w:t>Startup Costs</w:t>
            </w:r>
            <w:r>
              <w:rPr>
                <w:noProof/>
                <w:webHidden/>
              </w:rPr>
              <w:tab/>
            </w:r>
            <w:r>
              <w:rPr>
                <w:noProof/>
                <w:webHidden/>
              </w:rPr>
              <w:fldChar w:fldCharType="begin"/>
            </w:r>
            <w:r>
              <w:rPr>
                <w:noProof/>
                <w:webHidden/>
              </w:rPr>
              <w:instrText xml:space="preserve"> PAGEREF _Toc214826653 \h </w:instrText>
            </w:r>
            <w:r>
              <w:rPr>
                <w:noProof/>
                <w:webHidden/>
              </w:rPr>
            </w:r>
            <w:r>
              <w:rPr>
                <w:noProof/>
                <w:webHidden/>
              </w:rPr>
              <w:fldChar w:fldCharType="separate"/>
            </w:r>
            <w:r>
              <w:rPr>
                <w:noProof/>
                <w:webHidden/>
              </w:rPr>
              <w:t>6</w:t>
            </w:r>
            <w:r>
              <w:rPr>
                <w:noProof/>
                <w:webHidden/>
              </w:rPr>
              <w:fldChar w:fldCharType="end"/>
            </w:r>
          </w:hyperlink>
        </w:p>
        <w:p w14:paraId="632C8B4B" w14:textId="7DE4666B" w:rsidR="00E56C8E" w:rsidRDefault="00E56C8E" w:rsidP="65861712">
          <w:pPr>
            <w:pStyle w:val="TOC2"/>
            <w:tabs>
              <w:tab w:val="right" w:leader="dot" w:pos="9350"/>
            </w:tabs>
            <w:rPr>
              <w:rFonts w:eastAsiaTheme="minorEastAsia"/>
              <w:b/>
              <w:bCs/>
              <w:noProof/>
              <w:kern w:val="2"/>
              <w:sz w:val="32"/>
              <w:szCs w:val="32"/>
              <w:lang w:val="en-GB" w:eastAsia="en-GB"/>
              <w14:ligatures w14:val="standardContextual"/>
            </w:rPr>
          </w:pPr>
          <w:hyperlink w:anchor="_Toc214826654" w:history="1">
            <w:r w:rsidRPr="000638BB">
              <w:rPr>
                <w:rStyle w:val="Hyperlink"/>
                <w:noProof/>
              </w:rPr>
              <w:t>Funding Requirements and Sources</w:t>
            </w:r>
            <w:r>
              <w:rPr>
                <w:noProof/>
                <w:webHidden/>
              </w:rPr>
              <w:tab/>
            </w:r>
            <w:r>
              <w:rPr>
                <w:noProof/>
                <w:webHidden/>
              </w:rPr>
              <w:fldChar w:fldCharType="begin"/>
            </w:r>
            <w:r>
              <w:rPr>
                <w:noProof/>
                <w:webHidden/>
              </w:rPr>
              <w:instrText xml:space="preserve"> PAGEREF _Toc214826654 \h </w:instrText>
            </w:r>
            <w:r>
              <w:rPr>
                <w:noProof/>
                <w:webHidden/>
              </w:rPr>
            </w:r>
            <w:r>
              <w:rPr>
                <w:noProof/>
                <w:webHidden/>
              </w:rPr>
              <w:fldChar w:fldCharType="separate"/>
            </w:r>
            <w:r>
              <w:rPr>
                <w:noProof/>
                <w:webHidden/>
              </w:rPr>
              <w:t>7</w:t>
            </w:r>
            <w:r>
              <w:rPr>
                <w:noProof/>
                <w:webHidden/>
              </w:rPr>
              <w:fldChar w:fldCharType="end"/>
            </w:r>
          </w:hyperlink>
        </w:p>
        <w:p w14:paraId="3EE8A346" w14:textId="55DEC249" w:rsidR="00E56C8E" w:rsidRDefault="00E56C8E" w:rsidP="65861712">
          <w:pPr>
            <w:pStyle w:val="TOC2"/>
            <w:tabs>
              <w:tab w:val="right" w:leader="dot" w:pos="9350"/>
            </w:tabs>
            <w:rPr>
              <w:rFonts w:eastAsiaTheme="minorEastAsia"/>
              <w:b/>
              <w:bCs/>
              <w:noProof/>
              <w:kern w:val="2"/>
              <w:sz w:val="32"/>
              <w:szCs w:val="32"/>
              <w:lang w:val="en-GB" w:eastAsia="en-GB"/>
              <w14:ligatures w14:val="standardContextual"/>
            </w:rPr>
          </w:pPr>
          <w:hyperlink w:anchor="_Toc214826655" w:history="1">
            <w:r w:rsidRPr="000638BB">
              <w:rPr>
                <w:rStyle w:val="Hyperlink"/>
                <w:noProof/>
              </w:rPr>
              <w:t>Revenue and Cash Flow Expectations</w:t>
            </w:r>
            <w:r>
              <w:rPr>
                <w:noProof/>
                <w:webHidden/>
              </w:rPr>
              <w:tab/>
            </w:r>
            <w:r>
              <w:rPr>
                <w:noProof/>
                <w:webHidden/>
              </w:rPr>
              <w:fldChar w:fldCharType="begin"/>
            </w:r>
            <w:r>
              <w:rPr>
                <w:noProof/>
                <w:webHidden/>
              </w:rPr>
              <w:instrText xml:space="preserve"> PAGEREF _Toc214826655 \h </w:instrText>
            </w:r>
            <w:r>
              <w:rPr>
                <w:noProof/>
                <w:webHidden/>
              </w:rPr>
            </w:r>
            <w:r>
              <w:rPr>
                <w:noProof/>
                <w:webHidden/>
              </w:rPr>
              <w:fldChar w:fldCharType="separate"/>
            </w:r>
            <w:r>
              <w:rPr>
                <w:noProof/>
                <w:webHidden/>
              </w:rPr>
              <w:t>7</w:t>
            </w:r>
            <w:r>
              <w:rPr>
                <w:noProof/>
                <w:webHidden/>
              </w:rPr>
              <w:fldChar w:fldCharType="end"/>
            </w:r>
          </w:hyperlink>
        </w:p>
        <w:p w14:paraId="7DCC84E6" w14:textId="1C061623" w:rsidR="00E56C8E" w:rsidRDefault="00E56C8E" w:rsidP="65861712">
          <w:pPr>
            <w:pStyle w:val="TOC1"/>
            <w:tabs>
              <w:tab w:val="right" w:leader="dot" w:pos="9350"/>
            </w:tabs>
            <w:rPr>
              <w:rFonts w:eastAsiaTheme="minorEastAsia"/>
              <w:b/>
              <w:bCs/>
              <w:noProof/>
              <w:kern w:val="2"/>
              <w:sz w:val="32"/>
              <w:szCs w:val="32"/>
              <w:lang w:val="en-GB" w:eastAsia="en-GB"/>
              <w14:ligatures w14:val="standardContextual"/>
            </w:rPr>
          </w:pPr>
          <w:hyperlink w:anchor="_Toc214826656" w:history="1">
            <w:r w:rsidRPr="000638BB">
              <w:rPr>
                <w:rStyle w:val="Hyperlink"/>
                <w:noProof/>
              </w:rPr>
              <w:t>Conclusion</w:t>
            </w:r>
            <w:r>
              <w:rPr>
                <w:noProof/>
                <w:webHidden/>
              </w:rPr>
              <w:tab/>
            </w:r>
            <w:r>
              <w:rPr>
                <w:noProof/>
                <w:webHidden/>
              </w:rPr>
              <w:fldChar w:fldCharType="begin"/>
            </w:r>
            <w:r>
              <w:rPr>
                <w:noProof/>
                <w:webHidden/>
              </w:rPr>
              <w:instrText xml:space="preserve"> PAGEREF _Toc214826656 \h </w:instrText>
            </w:r>
            <w:r>
              <w:rPr>
                <w:noProof/>
                <w:webHidden/>
              </w:rPr>
            </w:r>
            <w:r>
              <w:rPr>
                <w:noProof/>
                <w:webHidden/>
              </w:rPr>
              <w:fldChar w:fldCharType="separate"/>
            </w:r>
            <w:r>
              <w:rPr>
                <w:noProof/>
                <w:webHidden/>
              </w:rPr>
              <w:t>9</w:t>
            </w:r>
            <w:r>
              <w:rPr>
                <w:noProof/>
                <w:webHidden/>
              </w:rPr>
              <w:fldChar w:fldCharType="end"/>
            </w:r>
          </w:hyperlink>
        </w:p>
        <w:p w14:paraId="2A136EE8" w14:textId="0502E889" w:rsidR="00E56C8E" w:rsidRDefault="00E56C8E" w:rsidP="65861712">
          <w:pPr>
            <w:pStyle w:val="TOC1"/>
            <w:tabs>
              <w:tab w:val="right" w:leader="dot" w:pos="9350"/>
            </w:tabs>
            <w:rPr>
              <w:rFonts w:eastAsiaTheme="minorEastAsia"/>
              <w:b/>
              <w:bCs/>
              <w:noProof/>
              <w:kern w:val="2"/>
              <w:sz w:val="32"/>
              <w:szCs w:val="32"/>
              <w:lang w:val="en-GB" w:eastAsia="en-GB"/>
              <w14:ligatures w14:val="standardContextual"/>
            </w:rPr>
          </w:pPr>
          <w:hyperlink w:anchor="_Toc214826657" w:history="1">
            <w:r w:rsidRPr="000638BB">
              <w:rPr>
                <w:rStyle w:val="Hyperlink"/>
                <w:noProof/>
              </w:rPr>
              <w:t>References</w:t>
            </w:r>
            <w:r>
              <w:rPr>
                <w:noProof/>
                <w:webHidden/>
              </w:rPr>
              <w:tab/>
            </w:r>
            <w:r>
              <w:rPr>
                <w:noProof/>
                <w:webHidden/>
              </w:rPr>
              <w:fldChar w:fldCharType="begin"/>
            </w:r>
            <w:r>
              <w:rPr>
                <w:noProof/>
                <w:webHidden/>
              </w:rPr>
              <w:instrText xml:space="preserve"> PAGEREF _Toc214826657 \h </w:instrText>
            </w:r>
            <w:r>
              <w:rPr>
                <w:noProof/>
                <w:webHidden/>
              </w:rPr>
            </w:r>
            <w:r>
              <w:rPr>
                <w:noProof/>
                <w:webHidden/>
              </w:rPr>
              <w:fldChar w:fldCharType="separate"/>
            </w:r>
            <w:r>
              <w:rPr>
                <w:noProof/>
                <w:webHidden/>
              </w:rPr>
              <w:t>10</w:t>
            </w:r>
            <w:r>
              <w:rPr>
                <w:noProof/>
                <w:webHidden/>
              </w:rPr>
              <w:fldChar w:fldCharType="end"/>
            </w:r>
          </w:hyperlink>
        </w:p>
        <w:p w14:paraId="6B7C0B87" w14:textId="46927DCB" w:rsidR="00B47931" w:rsidRDefault="00B47931">
          <w:r>
            <w:rPr>
              <w:b/>
              <w:bCs/>
              <w:noProof/>
            </w:rPr>
            <w:fldChar w:fldCharType="end"/>
          </w:r>
        </w:p>
      </w:sdtContent>
    </w:sdt>
    <w:p w14:paraId="10D3341B" w14:textId="77777777" w:rsidR="005418A7" w:rsidRDefault="005418A7" w:rsidP="00A6517C">
      <w:pPr>
        <w:spacing w:line="360" w:lineRule="auto"/>
        <w:jc w:val="both"/>
        <w:rPr>
          <w:rFonts w:ascii="Arial" w:hAnsi="Arial" w:cs="Arial"/>
          <w:sz w:val="24"/>
          <w:szCs w:val="24"/>
        </w:rPr>
      </w:pPr>
    </w:p>
    <w:p w14:paraId="11829F3E" w14:textId="77777777" w:rsidR="005418A7" w:rsidRDefault="005418A7">
      <w:pPr>
        <w:rPr>
          <w:rFonts w:ascii="Arial" w:hAnsi="Arial" w:cs="Arial"/>
          <w:sz w:val="24"/>
          <w:szCs w:val="24"/>
        </w:rPr>
      </w:pPr>
      <w:r>
        <w:rPr>
          <w:rFonts w:ascii="Arial" w:hAnsi="Arial" w:cs="Arial"/>
          <w:sz w:val="24"/>
          <w:szCs w:val="24"/>
        </w:rPr>
        <w:br w:type="page"/>
      </w:r>
    </w:p>
    <w:p w14:paraId="5B23C02C" w14:textId="77777777" w:rsidR="002F0EA4" w:rsidRDefault="002F0EA4" w:rsidP="005418A7">
      <w:pPr>
        <w:pStyle w:val="Heading1"/>
      </w:pPr>
      <w:bookmarkStart w:id="0" w:name="_Toc214826646"/>
      <w:r w:rsidRPr="00A6517C">
        <w:t>In</w:t>
      </w:r>
      <w:r w:rsidR="00A6517C" w:rsidRPr="00A6517C">
        <w:t>troduction of the Business Idea</w:t>
      </w:r>
      <w:bookmarkEnd w:id="0"/>
    </w:p>
    <w:p w14:paraId="55B6F344" w14:textId="6C67069F" w:rsidR="007249A1" w:rsidRPr="007249A1" w:rsidRDefault="007249A1" w:rsidP="007249A1">
      <w:pPr>
        <w:rPr>
          <w:sz w:val="24"/>
          <w:szCs w:val="24"/>
        </w:rPr>
      </w:pPr>
      <w:r w:rsidRPr="65861712">
        <w:rPr>
          <w:sz w:val="24"/>
          <w:szCs w:val="24"/>
        </w:rPr>
        <w:t>My business idea is to establish a Papa John’s pizza franchise operating in the UK. Papa John’s is an internationally recognized pizza brand known for its “Better Ingredients, Better Pizza” philosophy. My franchise will operate as a delivery and takeaway store, offering customers high-quality pizzas, sides and beverages through both in-store collection and online delivery platforms.</w:t>
      </w:r>
      <w:r>
        <w:br/>
      </w:r>
      <w:r>
        <w:br/>
      </w:r>
      <w:r w:rsidRPr="65861712">
        <w:rPr>
          <w:sz w:val="24"/>
          <w:szCs w:val="24"/>
        </w:rPr>
        <w:t>Products and Services Offered</w:t>
      </w:r>
      <w:r>
        <w:br/>
      </w:r>
      <w:r>
        <w:br/>
      </w:r>
      <w:r w:rsidRPr="65861712">
        <w:rPr>
          <w:sz w:val="24"/>
          <w:szCs w:val="24"/>
        </w:rPr>
        <w:t xml:space="preserve">The franchise will follow Papa John’s standard menu, providing a range of pizzas made from fresh dough, premium toppings, and quality ingredients. In addition to pizzas, the business will sell sides such as chicken wings, potato wedges, garlic knots, desserts, and cold drinks. Customers will also be able to personalize their pizzas with a wide variety of toppings. The store will operate through multiple sales channels, including walk-in orders, telephone orders, </w:t>
      </w:r>
      <w:bookmarkStart w:id="1" w:name="_Int_asz35WyC"/>
      <w:r w:rsidRPr="65861712">
        <w:rPr>
          <w:sz w:val="24"/>
          <w:szCs w:val="24"/>
        </w:rPr>
        <w:t>th</w:t>
      </w:r>
      <w:r w:rsidR="7AAE7426" w:rsidRPr="65861712">
        <w:rPr>
          <w:sz w:val="24"/>
          <w:szCs w:val="24"/>
        </w:rPr>
        <w:t>e</w:t>
      </w:r>
      <w:r w:rsidRPr="65861712">
        <w:rPr>
          <w:sz w:val="24"/>
          <w:szCs w:val="24"/>
        </w:rPr>
        <w:t xml:space="preserve"> Papa</w:t>
      </w:r>
      <w:bookmarkEnd w:id="1"/>
      <w:r w:rsidRPr="65861712">
        <w:rPr>
          <w:sz w:val="24"/>
          <w:szCs w:val="24"/>
        </w:rPr>
        <w:t xml:space="preserve"> John’s mobile app, and third-party delivery services.</w:t>
      </w:r>
      <w:r>
        <w:br/>
      </w:r>
      <w:r>
        <w:br/>
      </w:r>
      <w:r w:rsidRPr="65861712">
        <w:rPr>
          <w:sz w:val="24"/>
          <w:szCs w:val="24"/>
        </w:rPr>
        <w:t>Target Customers</w:t>
      </w:r>
      <w:r>
        <w:br/>
      </w:r>
      <w:r>
        <w:br/>
      </w:r>
      <w:r w:rsidRPr="65861712">
        <w:rPr>
          <w:sz w:val="24"/>
          <w:szCs w:val="24"/>
        </w:rPr>
        <w:t>The primary target customers are:</w:t>
      </w:r>
      <w:r>
        <w:br/>
      </w:r>
      <w:r w:rsidRPr="65861712">
        <w:rPr>
          <w:sz w:val="24"/>
          <w:szCs w:val="24"/>
        </w:rPr>
        <w:t>        •       Families looking for convenient meal options</w:t>
      </w:r>
      <w:r>
        <w:br/>
      </w:r>
      <w:r w:rsidRPr="65861712">
        <w:rPr>
          <w:sz w:val="24"/>
          <w:szCs w:val="24"/>
        </w:rPr>
        <w:t>        •       University students and young adults</w:t>
      </w:r>
      <w:r>
        <w:br/>
      </w:r>
      <w:r w:rsidRPr="65861712">
        <w:rPr>
          <w:sz w:val="24"/>
          <w:szCs w:val="24"/>
        </w:rPr>
        <w:t>        •       Working professionals seeking quick delivery meals</w:t>
      </w:r>
      <w:r>
        <w:br/>
      </w:r>
      <w:r w:rsidRPr="65861712">
        <w:rPr>
          <w:sz w:val="24"/>
          <w:szCs w:val="24"/>
        </w:rPr>
        <w:t>        •       Local residents within a 3–5 mile delivery radius</w:t>
      </w:r>
      <w:r>
        <w:br/>
      </w:r>
      <w:r>
        <w:br/>
      </w:r>
      <w:r w:rsidRPr="65861712">
        <w:rPr>
          <w:sz w:val="24"/>
          <w:szCs w:val="24"/>
        </w:rPr>
        <w:t>The pizza delivery market tends to attract customers aged 16–45, particularly those who prefer fast, convenient, and affordable food options.</w:t>
      </w:r>
      <w:r>
        <w:br/>
      </w:r>
      <w:r>
        <w:br/>
      </w:r>
      <w:r w:rsidRPr="65861712">
        <w:rPr>
          <w:sz w:val="24"/>
          <w:szCs w:val="24"/>
        </w:rPr>
        <w:t>Business Model</w:t>
      </w:r>
      <w:r>
        <w:br/>
      </w:r>
      <w:r>
        <w:br/>
      </w:r>
      <w:r w:rsidRPr="65861712">
        <w:rPr>
          <w:sz w:val="24"/>
          <w:szCs w:val="24"/>
        </w:rPr>
        <w:t>The business will generate revenue by selling pizzas, sides, desserts, and drinks through delivery and takeaway services. Income will come from:</w:t>
      </w:r>
      <w:r>
        <w:br/>
      </w:r>
      <w:r w:rsidRPr="65861712">
        <w:rPr>
          <w:sz w:val="24"/>
          <w:szCs w:val="24"/>
        </w:rPr>
        <w:t>        •       Direct in-store sales</w:t>
      </w:r>
      <w:r>
        <w:br/>
      </w:r>
      <w:r w:rsidRPr="65861712">
        <w:rPr>
          <w:sz w:val="24"/>
          <w:szCs w:val="24"/>
        </w:rPr>
        <w:t>        •       Online orders via the Papa John’s website and app</w:t>
      </w:r>
      <w:r>
        <w:br/>
      </w:r>
      <w:r w:rsidRPr="65861712">
        <w:rPr>
          <w:sz w:val="24"/>
          <w:szCs w:val="24"/>
        </w:rPr>
        <w:t>        •       Orders placed through delivery partners such as UberEATS, Deliveroo or Just Eat</w:t>
      </w:r>
      <w:r>
        <w:br/>
      </w:r>
      <w:r>
        <w:br/>
      </w:r>
      <w:r w:rsidRPr="65861712">
        <w:rPr>
          <w:sz w:val="24"/>
          <w:szCs w:val="24"/>
        </w:rPr>
        <w:t>As part of a franchise agreement, the business will pay franchise fees and royalties to Papa John’s but will benefit from their strong brand reputation, marketing support, supply chain network, and standardized recipes.</w:t>
      </w:r>
      <w:r>
        <w:br/>
      </w:r>
      <w:r>
        <w:br/>
      </w:r>
      <w:r w:rsidRPr="65861712">
        <w:rPr>
          <w:sz w:val="24"/>
          <w:szCs w:val="24"/>
        </w:rPr>
        <w:t>Management Structure</w:t>
      </w:r>
      <w:r>
        <w:br/>
      </w:r>
      <w:r>
        <w:br/>
      </w:r>
      <w:r w:rsidRPr="65861712">
        <w:rPr>
          <w:sz w:val="24"/>
          <w:szCs w:val="24"/>
        </w:rPr>
        <w:t>The franchise will follow a simple hierarchical management structure:</w:t>
      </w:r>
      <w:r>
        <w:br/>
      </w:r>
      <w:r w:rsidRPr="65861712">
        <w:rPr>
          <w:sz w:val="24"/>
          <w:szCs w:val="24"/>
        </w:rPr>
        <w:t>        •       Owner/Franchisee: Oversees operations, finances, hiring, and strategy</w:t>
      </w:r>
      <w:r>
        <w:br/>
      </w:r>
      <w:r w:rsidRPr="65861712">
        <w:rPr>
          <w:sz w:val="24"/>
          <w:szCs w:val="24"/>
        </w:rPr>
        <w:t>        •       Store Manager: Manages daily operations, staff scheduling, customer service and compliance with franchise standards</w:t>
      </w:r>
      <w:r>
        <w:br/>
      </w:r>
      <w:r w:rsidRPr="65861712">
        <w:rPr>
          <w:sz w:val="24"/>
          <w:szCs w:val="24"/>
        </w:rPr>
        <w:t>        •       Assistant Manager: Supports the manager and supervises peak hours</w:t>
      </w:r>
      <w:r>
        <w:br/>
      </w:r>
      <w:r w:rsidRPr="65861712">
        <w:rPr>
          <w:sz w:val="24"/>
          <w:szCs w:val="24"/>
        </w:rPr>
        <w:t>        •       Kitchen Staff: Responsible for food preparation, hygiene, and maintaining quality standards</w:t>
      </w:r>
      <w:r>
        <w:br/>
      </w:r>
      <w:r w:rsidRPr="65861712">
        <w:rPr>
          <w:sz w:val="24"/>
          <w:szCs w:val="24"/>
        </w:rPr>
        <w:t>        •       Delivery Drivers: Handle timely and safe delivery of orders</w:t>
      </w:r>
      <w:r>
        <w:br/>
      </w:r>
      <w:r>
        <w:br/>
      </w:r>
      <w:r w:rsidRPr="65861712">
        <w:rPr>
          <w:sz w:val="24"/>
          <w:szCs w:val="24"/>
        </w:rPr>
        <w:t>This structure allows the franchise to operate efficiently while maintaining high service standards.</w:t>
      </w:r>
      <w:r>
        <w:br/>
      </w:r>
      <w:r>
        <w:br/>
      </w:r>
      <w:r w:rsidRPr="65861712">
        <w:rPr>
          <w:sz w:val="28"/>
          <w:szCs w:val="28"/>
        </w:rPr>
        <w:t>Legal Format</w:t>
      </w:r>
      <w:r>
        <w:br/>
      </w:r>
      <w:r>
        <w:br/>
      </w:r>
      <w:r w:rsidRPr="65861712">
        <w:rPr>
          <w:sz w:val="24"/>
          <w:szCs w:val="24"/>
        </w:rPr>
        <w:t xml:space="preserve">The business will be registered as a Private Limited Company (LTD). This legal structure is suitable for a franchise because it limits personal liability, supports investor funding if needed, and meets the requirements set by Papa </w:t>
      </w:r>
      <w:r w:rsidR="457CD5B6" w:rsidRPr="65861712">
        <w:rPr>
          <w:sz w:val="24"/>
          <w:szCs w:val="24"/>
        </w:rPr>
        <w:t>John’s</w:t>
      </w:r>
      <w:r w:rsidRPr="65861712">
        <w:rPr>
          <w:sz w:val="24"/>
          <w:szCs w:val="24"/>
        </w:rPr>
        <w:t xml:space="preserve"> franchise ownership.</w:t>
      </w:r>
    </w:p>
    <w:p w14:paraId="174BA0D9" w14:textId="244FCF53" w:rsidR="0073775C" w:rsidRDefault="007C67FE" w:rsidP="65861712">
      <w:pPr>
        <w:pStyle w:val="Heading1"/>
        <w:spacing w:line="360" w:lineRule="auto"/>
        <w:jc w:val="both"/>
        <w:rPr>
          <w:rFonts w:ascii="Arial" w:hAnsi="Arial" w:cs="Arial"/>
          <w:sz w:val="24"/>
          <w:szCs w:val="24"/>
        </w:rPr>
      </w:pPr>
      <w:bookmarkStart w:id="2" w:name="_Toc214826647"/>
      <w:r>
        <w:t>Environmental Analysis (PESTEL)</w:t>
      </w:r>
      <w:bookmarkEnd w:id="2"/>
    </w:p>
    <w:p w14:paraId="2BEFC62A" w14:textId="6812D078" w:rsidR="00756792" w:rsidRDefault="00756792" w:rsidP="00756792">
      <w:r w:rsidRPr="65861712">
        <w:rPr>
          <w:sz w:val="28"/>
          <w:szCs w:val="28"/>
        </w:rPr>
        <w:t>Business: Papa John’s Franchise</w:t>
      </w:r>
      <w:r>
        <w:br/>
      </w:r>
      <w:r>
        <w:br/>
      </w:r>
      <w:r>
        <w:br/>
      </w:r>
      <w:r w:rsidRPr="65861712">
        <w:rPr>
          <w:sz w:val="28"/>
          <w:szCs w:val="28"/>
        </w:rPr>
        <w:t>Political Factors</w:t>
      </w:r>
      <w:r>
        <w:br/>
      </w:r>
      <w:r>
        <w:br/>
        <w:t xml:space="preserve">Political factors influence how the franchise operates within the UK food and hospitality sector. Government policies on food safety, hygiene </w:t>
      </w:r>
      <w:r w:rsidR="21F39371">
        <w:t>standards,</w:t>
      </w:r>
      <w:r>
        <w:t xml:space="preserve"> and employment regulations directly affect Papa John’s operations. Local councils may also control planning permission for takeaway restaurants and high-street locations, which impacts where the franchise can open. Additionally, government support for small businesses—such as grants, training schemes and tax relief—can reduce start-up costs for franchise owners. Changes in international trade policies may also influence the cost and availability of food ingredients imported from abroad.</w:t>
      </w:r>
      <w:r>
        <w:br/>
      </w:r>
      <w:r>
        <w:br/>
      </w:r>
      <w:r w:rsidRPr="65861712">
        <w:rPr>
          <w:sz w:val="28"/>
          <w:szCs w:val="28"/>
        </w:rPr>
        <w:t>Economic Factors</w:t>
      </w:r>
      <w:r>
        <w:br/>
      </w:r>
      <w:r>
        <w:br/>
        <w:t xml:space="preserve">The UK economy has a strong influence on customer spending behavior. When inflation and food prices rise, customers may choose cheaper meal options or reduce spending on takeaways, affecting sales. At the same time, pizza delivery businesses tend to perform steadily even during challenging economic periods because they offer affordable convenience. Interest rates also affect the cost of borrowing money to start the franchise. Higher wages required by the National Living Wage can increase </w:t>
      </w:r>
      <w:r w:rsidR="125DE4C9">
        <w:t>labor</w:t>
      </w:r>
      <w:r>
        <w:t xml:space="preserve"> costs, which the franchise must budget for. However, the growing demand for home </w:t>
      </w:r>
      <w:r w:rsidR="508F05DD">
        <w:t>delivery of</w:t>
      </w:r>
      <w:r>
        <w:t xml:space="preserve"> food services supports stable long-term revenue.</w:t>
      </w:r>
      <w:r>
        <w:br/>
      </w:r>
    </w:p>
    <w:p w14:paraId="7E469C4C" w14:textId="6733F641" w:rsidR="00756792" w:rsidRDefault="00756792" w:rsidP="00756792">
      <w:r w:rsidRPr="00756792">
        <w:t>Social Factors</w:t>
      </w:r>
      <w:r w:rsidRPr="00756792">
        <w:br/>
      </w:r>
      <w:r w:rsidRPr="00756792">
        <w:br/>
        <w:t>Social trends strongly support the growth of pizza franchises. Busy lifestyles, long working hours and the popularity of online food delivery have increased demand for quick, convenient meals. Younger consumers, including students and young professionals, frequently order takeaway pizza, especially during weekends and social events. Cultural diversity in the UK also supports a wide range of flavor preferences that Papa John’s can meet through customizable pizzas. Increasing interest in vegetarian, vegan or healthier meal options encourages the franchise to offer menu choices that match changing customer expectations.</w:t>
      </w:r>
      <w:r w:rsidRPr="00756792">
        <w:br/>
      </w:r>
    </w:p>
    <w:p w14:paraId="4C667226" w14:textId="3B28DB8D" w:rsidR="00756792" w:rsidRPr="00756792" w:rsidRDefault="00756792" w:rsidP="00756792">
      <w:r w:rsidRPr="65861712">
        <w:rPr>
          <w:sz w:val="28"/>
          <w:szCs w:val="28"/>
        </w:rPr>
        <w:t>Technological Factors</w:t>
      </w:r>
      <w:r>
        <w:br/>
      </w:r>
      <w:r>
        <w:br/>
        <w:t xml:space="preserve">Technology plays a major role in the success of </w:t>
      </w:r>
      <w:r w:rsidR="4D348A50">
        <w:t>Papa</w:t>
      </w:r>
      <w:r>
        <w:t xml:space="preserve"> John’s franchise. Online ordering systems, mobile apps and third-party delivery platforms (such as Deliveroo, Uber Eats and Just Eat) allow the business to reach a wider customer base. Efficient kitchen equipment, automated ordering screens and point-of-sale systems improve order accuracy and speed. GPS tracking for delivery drivers enhances delivery efficiency and customer satisfaction. Social media platforms also provide effective low-cost marketing opportunities to promote deals, new </w:t>
      </w:r>
      <w:r w:rsidR="4CCE4B6F">
        <w:t>products,</w:t>
      </w:r>
      <w:r>
        <w:t xml:space="preserve"> and store events.</w:t>
      </w:r>
      <w:r>
        <w:br/>
      </w:r>
      <w:r>
        <w:br/>
      </w:r>
      <w:r>
        <w:br/>
      </w:r>
      <w:r w:rsidRPr="65861712">
        <w:rPr>
          <w:sz w:val="28"/>
          <w:szCs w:val="28"/>
        </w:rPr>
        <w:t>Environmental Factors</w:t>
      </w:r>
      <w:r>
        <w:br/>
      </w:r>
      <w:r>
        <w:br/>
        <w:t xml:space="preserve">Environmental considerations are increasingly important in the food sector. Papa John’s must follow sustainable practices such as reducing food waste, recycling </w:t>
      </w:r>
      <w:r w:rsidR="671BF781">
        <w:t>packaging,</w:t>
      </w:r>
      <w:r>
        <w:t xml:space="preserve"> and using energy-efficient equipment. Customers today prefer businesses that use eco-friendly packaging, and the franchise benefits from offering recyclable pizza boxes and minimal plastic use. Using utility costs (gas and electricity) may influence operational expenses, so energy-saving strategies are necessary. Additionally, climate-related disruptions can affect the supply of fresh ingredients, making a reliable supply chain essential for stability.</w:t>
      </w:r>
      <w:r>
        <w:br/>
      </w:r>
      <w:r>
        <w:br/>
      </w:r>
      <w:r w:rsidRPr="65861712">
        <w:rPr>
          <w:sz w:val="28"/>
          <w:szCs w:val="28"/>
        </w:rPr>
        <w:t>Legal Factors</w:t>
      </w:r>
      <w:r>
        <w:br/>
      </w:r>
      <w:r>
        <w:br/>
        <w:t xml:space="preserve">The franchise must comply with UK food safety laws, including hygiene regulations, allergen disclosure requirements and regular inspections by the local council. Employment laws require fair wages, safe working </w:t>
      </w:r>
      <w:r w:rsidR="6CA97B97">
        <w:t>conditions,</w:t>
      </w:r>
      <w:r>
        <w:t xml:space="preserve"> and proper staff training, which the business must follow. Consumer protection laws ensure that the restaurant provides accurate menu information and honest advertising.  Papa John’s franchise agreement also involves strict legal terms regarding branding, recipes, training and royalty payments, which the franchisee must meet. Data protection laws (GDPR) apply to customer information collected through online orders and apps.</w:t>
      </w:r>
    </w:p>
    <w:p w14:paraId="5BCF5613" w14:textId="77777777" w:rsidR="00006789" w:rsidRDefault="00006789" w:rsidP="005418A7">
      <w:pPr>
        <w:pStyle w:val="Heading1"/>
      </w:pPr>
      <w:bookmarkStart w:id="3" w:name="_Toc214826648"/>
      <w:r w:rsidRPr="00006789">
        <w:t>Marketing Strategy</w:t>
      </w:r>
      <w:bookmarkEnd w:id="3"/>
    </w:p>
    <w:p w14:paraId="795B0565" w14:textId="54EF0780" w:rsidR="00B509FF" w:rsidRPr="00B509FF" w:rsidRDefault="00B509FF" w:rsidP="00B509FF">
      <w:r>
        <w:t> </w:t>
      </w:r>
      <w:r w:rsidR="112AC7BE">
        <w:t>Papa</w:t>
      </w:r>
      <w:r>
        <w:t xml:space="preserve"> John’s franchise marketing strategy:</w:t>
      </w:r>
      <w:r>
        <w:br/>
      </w:r>
      <w:r>
        <w:br/>
      </w:r>
      <w:r>
        <w:br/>
        <w:t>Papa John’s Marketing Strategy (100 words)</w:t>
      </w:r>
      <w:r>
        <w:br/>
        <w:t>        •       Optimize Google Business Profile: photos, menu, reviews.</w:t>
      </w:r>
      <w:r>
        <w:br/>
        <w:t xml:space="preserve">        </w:t>
      </w:r>
      <w:bookmarkStart w:id="4" w:name="_Int_P8Pu8Pdm"/>
      <w:r>
        <w:t>•       Run</w:t>
      </w:r>
      <w:bookmarkEnd w:id="4"/>
      <w:r>
        <w:t xml:space="preserve"> local deals: £9.99 large, BOGO, family combos.</w:t>
      </w:r>
      <w:r>
        <w:br/>
        <w:t xml:space="preserve">        </w:t>
      </w:r>
      <w:bookmarkStart w:id="5" w:name="_Int_esrHEiE1"/>
      <w:r>
        <w:t>•       Social</w:t>
      </w:r>
      <w:bookmarkEnd w:id="5"/>
      <w:r>
        <w:t xml:space="preserve"> media: 4–5 weekly posts (pizza shots, behind-the-scenes, team highlights).</w:t>
      </w:r>
      <w:r>
        <w:br/>
        <w:t xml:space="preserve">        </w:t>
      </w:r>
      <w:bookmarkStart w:id="6" w:name="_Int_2oynKw6W"/>
      <w:r>
        <w:t>•       Partner</w:t>
      </w:r>
      <w:bookmarkEnd w:id="6"/>
      <w:r>
        <w:t xml:space="preserve"> with micro-influencers for low-cost local exposure.</w:t>
      </w:r>
      <w:r>
        <w:br/>
        <w:t xml:space="preserve">        </w:t>
      </w:r>
      <w:bookmarkStart w:id="7" w:name="_Int_rBducs3S"/>
      <w:r>
        <w:t>•       Promote</w:t>
      </w:r>
      <w:bookmarkEnd w:id="7"/>
      <w:r>
        <w:t xml:space="preserve"> Papa Rewards with box-top QR codes.</w:t>
      </w:r>
      <w:r>
        <w:br/>
        <w:t xml:space="preserve">        </w:t>
      </w:r>
      <w:bookmarkStart w:id="8" w:name="_Int_jnWntrKR"/>
      <w:r>
        <w:t>•       Target</w:t>
      </w:r>
      <w:bookmarkEnd w:id="8"/>
      <w:r>
        <w:t xml:space="preserve"> local offices, schools, and sports teams with catering deals.</w:t>
      </w:r>
      <w:r>
        <w:br/>
        <w:t xml:space="preserve">        </w:t>
      </w:r>
      <w:bookmarkStart w:id="9" w:name="_Int_SIMtoZIE"/>
      <w:r>
        <w:t>•       Sponsor</w:t>
      </w:r>
      <w:bookmarkEnd w:id="9"/>
      <w:r>
        <w:t xml:space="preserve"> community events and youth sports.</w:t>
      </w:r>
      <w:r>
        <w:br/>
        <w:t>        •     Keep delivery times fast (&lt;27 minutes).</w:t>
      </w:r>
      <w:r>
        <w:br/>
        <w:t>        •    Push app ordering with exclusive discounts.</w:t>
      </w:r>
      <w:r>
        <w:br/>
        <w:t>        •    Track KPIs: reviews, repeat customers, delivery time, local SEO.</w:t>
      </w:r>
    </w:p>
    <w:p w14:paraId="1B09873A" w14:textId="77777777" w:rsidR="00006789" w:rsidRDefault="00006789" w:rsidP="005418A7">
      <w:pPr>
        <w:pStyle w:val="Heading2"/>
      </w:pPr>
      <w:bookmarkStart w:id="10" w:name="_Toc214826649"/>
      <w:r w:rsidRPr="00006789">
        <w:t>Market</w:t>
      </w:r>
      <w:r w:rsidR="005F0F91">
        <w:t xml:space="preserve"> Segmentation and Target Market</w:t>
      </w:r>
      <w:bookmarkEnd w:id="10"/>
    </w:p>
    <w:p w14:paraId="3088E932" w14:textId="6FB69D96" w:rsidR="00B509FF" w:rsidRPr="00B509FF" w:rsidRDefault="00B509FF" w:rsidP="00B509FF">
      <w:r>
        <w:t>       •    Demographic: Families, students, young professionals, office workers.</w:t>
      </w:r>
      <w:r>
        <w:br/>
        <w:t xml:space="preserve">        </w:t>
      </w:r>
      <w:r w:rsidR="15D07E04">
        <w:t>• Geographic</w:t>
      </w:r>
      <w:r>
        <w:t>: Neighborhoods within 3–5 miles of your store; high-traffic areas; schools and offices nearby.</w:t>
      </w:r>
      <w:r>
        <w:br/>
        <w:t>        • Psychographic: Convenience seekers, pizza lovers, value-driven customers, late-night eaters.</w:t>
      </w:r>
      <w:r>
        <w:br/>
        <w:t>        •   Behavioral: Frequent delivery users, loyalty program members, deal-seekers, event/catering buyers.</w:t>
      </w:r>
      <w:r>
        <w:br/>
      </w:r>
      <w:r>
        <w:br/>
      </w:r>
      <w:r>
        <w:br/>
        <w:t>Target Market</w:t>
      </w:r>
      <w:r>
        <w:br/>
        <w:t>        •       Busy families wanting fast, reliable meals</w:t>
      </w:r>
      <w:r>
        <w:br/>
        <w:t>        •       Students and young adults ordering late-night or group meals</w:t>
      </w:r>
      <w:r>
        <w:br/>
        <w:t>        •       Office groups needing catering/lunch orders</w:t>
      </w:r>
      <w:r>
        <w:br/>
        <w:t>        •       Repeat customers using delivery apps or Papa Rewards</w:t>
      </w:r>
    </w:p>
    <w:p w14:paraId="369856F8" w14:textId="0AC4535B" w:rsidR="00FC49CA" w:rsidRDefault="002604BD" w:rsidP="00B509FF">
      <w:pPr>
        <w:pStyle w:val="Heading2"/>
      </w:pPr>
      <w:bookmarkStart w:id="11" w:name="_Toc214826651"/>
      <w:r w:rsidRPr="002604BD">
        <w:t>Marketing Mix (4Ps)</w:t>
      </w:r>
      <w:bookmarkEnd w:id="11"/>
      <w:r>
        <w:t xml:space="preserve"> </w:t>
      </w:r>
    </w:p>
    <w:p w14:paraId="72E5E552" w14:textId="1638E44F" w:rsidR="00B509FF" w:rsidRPr="00B509FF" w:rsidRDefault="00B509FF" w:rsidP="00B509FF">
      <w:pPr>
        <w:rPr>
          <w:lang w:val="en-GB"/>
        </w:rPr>
      </w:pPr>
      <w:r w:rsidRPr="00B509FF">
        <w:rPr>
          <w:lang w:val="en-GB"/>
        </w:rPr>
        <w:t>Product: Quality pizzas, sides, desserts; fast and consistent delivery.</w:t>
      </w:r>
      <w:r w:rsidRPr="00B509FF">
        <w:rPr>
          <w:lang w:val="en-GB"/>
        </w:rPr>
        <w:br/>
        <w:t>Price: Competitive pricing, value deals, combos, app-only discounts.</w:t>
      </w:r>
      <w:r w:rsidRPr="00B509FF">
        <w:rPr>
          <w:lang w:val="en-GB"/>
        </w:rPr>
        <w:br/>
        <w:t>Place: Store delivery radius, carryout, Papa John’s app/website, delivery apps.</w:t>
      </w:r>
      <w:r w:rsidRPr="00B509FF">
        <w:rPr>
          <w:lang w:val="en-GB"/>
        </w:rPr>
        <w:br/>
        <w:t>Promotion: Local ads, social media, coupons, Google reviews, school and community partnerships.</w:t>
      </w:r>
      <w:r w:rsidRPr="00B509FF">
        <w:rPr>
          <w:lang w:val="en-GB"/>
        </w:rPr>
        <w:br/>
      </w:r>
      <w:r w:rsidRPr="00B509FF">
        <w:rPr>
          <w:lang w:val="en-GB"/>
        </w:rPr>
        <w:br/>
        <w:t>Positioning</w:t>
      </w:r>
      <w:r w:rsidRPr="00B509FF">
        <w:rPr>
          <w:lang w:val="en-GB"/>
        </w:rPr>
        <w:br/>
      </w:r>
      <w:r w:rsidRPr="00B509FF">
        <w:rPr>
          <w:lang w:val="en-GB"/>
        </w:rPr>
        <w:br/>
        <w:t>“Papa John’s: Better Ingredients, Better Pizza — your neighbourhood’s fresh, fast, reliable choice for quality pizza delivered hot every time.”</w:t>
      </w:r>
    </w:p>
    <w:p w14:paraId="2DCBEEFD" w14:textId="77777777" w:rsidR="00B509FF" w:rsidRPr="00B509FF" w:rsidRDefault="00B509FF" w:rsidP="00B509FF"/>
    <w:p w14:paraId="0D4D368C" w14:textId="77777777" w:rsidR="0002176F" w:rsidRDefault="0002176F" w:rsidP="005418A7">
      <w:pPr>
        <w:pStyle w:val="Heading1"/>
      </w:pPr>
      <w:bookmarkStart w:id="12" w:name="_Toc214826652"/>
      <w:r w:rsidRPr="0002176F">
        <w:t>Financia</w:t>
      </w:r>
      <w:r w:rsidR="005738F2">
        <w:t>l Plan and Funding Requirements</w:t>
      </w:r>
      <w:bookmarkEnd w:id="12"/>
    </w:p>
    <w:p w14:paraId="12D05834" w14:textId="63A5EE57" w:rsidR="00CC54E0" w:rsidRPr="00CC54E0" w:rsidRDefault="00C625A5" w:rsidP="65861712">
      <w:pPr>
        <w:pBdr>
          <w:top w:val="single" w:sz="4" w:space="4" w:color="auto"/>
          <w:left w:val="single" w:sz="4" w:space="4" w:color="auto"/>
          <w:bottom w:val="single" w:sz="4" w:space="4" w:color="auto"/>
          <w:right w:val="single" w:sz="4" w:space="4" w:color="auto"/>
        </w:pBdr>
      </w:pPr>
      <w:r>
        <w:t>      •       </w:t>
      </w:r>
      <w:r w:rsidRPr="65861712">
        <w:rPr>
          <w:sz w:val="28"/>
          <w:szCs w:val="28"/>
        </w:rPr>
        <w:t>Startup Costs:</w:t>
      </w:r>
      <w:r>
        <w:br/>
        <w:t xml:space="preserve">        •       Franchise fee: </w:t>
      </w:r>
      <w:r w:rsidR="1F2CB7FE">
        <w:t>£</w:t>
      </w:r>
      <w:r>
        <w:t>25,000–</w:t>
      </w:r>
      <w:r w:rsidR="40C98FC2">
        <w:t>£</w:t>
      </w:r>
      <w:r>
        <w:t>35,000</w:t>
      </w:r>
      <w:r>
        <w:br/>
        <w:t xml:space="preserve">        •       Equipment &amp; signage: </w:t>
      </w:r>
      <w:r w:rsidR="4EB2BBFD">
        <w:t>£</w:t>
      </w:r>
      <w:r>
        <w:t>75,000–</w:t>
      </w:r>
      <w:r w:rsidR="7110F073">
        <w:t>£</w:t>
      </w:r>
      <w:r>
        <w:t>150,000</w:t>
      </w:r>
      <w:r>
        <w:br/>
        <w:t xml:space="preserve">        •       Leasehold improvements: </w:t>
      </w:r>
      <w:r w:rsidR="4831757E">
        <w:t>£</w:t>
      </w:r>
      <w:r>
        <w:t>50,000–</w:t>
      </w:r>
      <w:r w:rsidR="34D568CC">
        <w:t>£</w:t>
      </w:r>
      <w:r>
        <w:t>150,000</w:t>
      </w:r>
      <w:r>
        <w:br/>
        <w:t xml:space="preserve">        •       Initial inventory &amp; supplies: </w:t>
      </w:r>
      <w:r w:rsidR="1DC7CA2F">
        <w:t>£</w:t>
      </w:r>
      <w:r>
        <w:t>10,000–</w:t>
      </w:r>
      <w:r w:rsidR="58716856">
        <w:t>£</w:t>
      </w:r>
      <w:r>
        <w:t>20,000</w:t>
      </w:r>
      <w:r>
        <w:br/>
        <w:t xml:space="preserve">        •       Working capital: </w:t>
      </w:r>
      <w:r w:rsidR="4658ECA2">
        <w:t>£</w:t>
      </w:r>
      <w:r>
        <w:t>20,000–</w:t>
      </w:r>
      <w:r w:rsidR="6D9E1DFD">
        <w:t>£</w:t>
      </w:r>
      <w:r>
        <w:t>50,000</w:t>
      </w:r>
      <w:r>
        <w:br/>
        <w:t xml:space="preserve">        •       Total estimated: </w:t>
      </w:r>
      <w:r w:rsidR="6005CF59">
        <w:t>£</w:t>
      </w:r>
      <w:r>
        <w:t>180,000–</w:t>
      </w:r>
      <w:r w:rsidR="57432A03">
        <w:t>£</w:t>
      </w:r>
      <w:r>
        <w:t>400,000</w:t>
      </w:r>
      <w:r>
        <w:br/>
        <w:t>        •       Funding Sources:</w:t>
      </w:r>
      <w:r>
        <w:br/>
        <w:t>        •       Personal savings</w:t>
      </w:r>
      <w:r>
        <w:br/>
        <w:t>        •       Bank loans or SBA loans</w:t>
      </w:r>
      <w:r>
        <w:br/>
        <w:t>        •       Investor/partnership funding</w:t>
      </w:r>
      <w:r>
        <w:br/>
        <w:t>        •       Financial Plan Highlights:</w:t>
      </w:r>
      <w:r>
        <w:br/>
        <w:t>        •       Break-even: ~12–18 months</w:t>
      </w:r>
      <w:r>
        <w:br/>
        <w:t>        •       Profit margin: 10–15% on pizza sales</w:t>
      </w:r>
      <w:r>
        <w:br/>
        <w:t>        •       Focus on delivery, catering, and loyalty programs for revenue growth</w:t>
      </w:r>
    </w:p>
    <w:p w14:paraId="402A2321" w14:textId="28EF8931" w:rsidR="00373D49" w:rsidRDefault="00373D49" w:rsidP="65861712">
      <w:pPr>
        <w:spacing w:line="360" w:lineRule="auto"/>
      </w:pPr>
    </w:p>
    <w:p w14:paraId="2B928CA5" w14:textId="77777777" w:rsidR="00B563A1" w:rsidRDefault="00B563A1" w:rsidP="00576227">
      <w:pPr>
        <w:pStyle w:val="Heading2"/>
      </w:pPr>
      <w:bookmarkStart w:id="13" w:name="_Toc214826654"/>
      <w:r w:rsidRPr="00B563A1">
        <w:t>F</w:t>
      </w:r>
      <w:r w:rsidR="00FE0D0F">
        <w:t>unding Requirements and Sources</w:t>
      </w:r>
      <w:bookmarkEnd w:id="13"/>
    </w:p>
    <w:p w14:paraId="765F881D" w14:textId="49F5C0AA" w:rsidR="00C625A5" w:rsidRPr="00C625A5" w:rsidRDefault="00C625A5" w:rsidP="65861712">
      <w:pPr>
        <w:rPr>
          <w:u w:val="single"/>
        </w:rPr>
      </w:pPr>
      <w:r w:rsidRPr="65861712">
        <w:rPr>
          <w:sz w:val="28"/>
          <w:szCs w:val="28"/>
        </w:rPr>
        <w:t>Funding Requirements</w:t>
      </w:r>
      <w:r>
        <w:br/>
        <w:t>        •       Total Estimated Startup Costs: £180,000 – £400,000</w:t>
      </w:r>
      <w:r>
        <w:br/>
        <w:t>        •       Franchise fee, equipment, leasehold improvements, inventory, working capital</w:t>
      </w:r>
      <w:r>
        <w:br/>
      </w:r>
      <w:r>
        <w:br/>
      </w:r>
      <w:r w:rsidRPr="65861712">
        <w:rPr>
          <w:sz w:val="28"/>
          <w:szCs w:val="28"/>
        </w:rPr>
        <w:t>Funding Sources</w:t>
      </w:r>
      <w:r>
        <w:br/>
        <w:t>        •       Personal Savings / Owner Equity – primary contribution</w:t>
      </w:r>
      <w:r>
        <w:br/>
        <w:t>        •       Bank Loans / SBA Loans – low-interest business loans</w:t>
      </w:r>
      <w:r>
        <w:br/>
        <w:t>        •       Investor or Partnership Funding – private investors or business partners</w:t>
      </w:r>
      <w:r>
        <w:br/>
        <w:t>        •       Other Options: Business grants, family loans (if applicable)</w:t>
      </w:r>
      <w:r>
        <w:br/>
      </w:r>
      <w:r>
        <w:br/>
      </w:r>
      <w:r>
        <w:br/>
        <w:t>This keeps it simple and easy for a business plan or lender presentation.</w:t>
      </w:r>
      <w:r>
        <w:br/>
      </w:r>
      <w:r>
        <w:br/>
        <w:t>If you want, I can combine startup costs + funding sources + financial plan into a single one-page summary for your franchise plan.</w:t>
      </w:r>
      <w:r>
        <w:br/>
      </w:r>
    </w:p>
    <w:p w14:paraId="1B08744E" w14:textId="77777777" w:rsidR="00AE5FC5" w:rsidRDefault="008330D7" w:rsidP="00576227">
      <w:pPr>
        <w:pStyle w:val="Heading2"/>
      </w:pPr>
      <w:bookmarkStart w:id="14" w:name="_Toc214826655"/>
      <w:r w:rsidRPr="008330D7">
        <w:t>Revenue and Cash Flow Expectations</w:t>
      </w:r>
      <w:bookmarkEnd w:id="14"/>
      <w:r>
        <w:t xml:space="preserve"> </w:t>
      </w:r>
    </w:p>
    <w:p w14:paraId="57952B05" w14:textId="1045874E" w:rsidR="00C625A5" w:rsidRPr="00C625A5" w:rsidRDefault="00C625A5" w:rsidP="65861712">
      <w:pPr>
        <w:pBdr>
          <w:top w:val="single" w:sz="4" w:space="4" w:color="auto"/>
          <w:left w:val="single" w:sz="4" w:space="4" w:color="auto"/>
          <w:bottom w:val="single" w:sz="4" w:space="4" w:color="auto"/>
          <w:right w:val="single" w:sz="4" w:space="4" w:color="auto"/>
          <w:between w:val="single" w:sz="4" w:space="4" w:color="auto"/>
        </w:pBdr>
      </w:pPr>
      <w:r w:rsidRPr="65861712">
        <w:rPr>
          <w:sz w:val="28"/>
          <w:szCs w:val="28"/>
        </w:rPr>
        <w:t>7th Revenue Expectations</w:t>
      </w:r>
      <w:r>
        <w:br/>
        <w:t xml:space="preserve">        •       Average Annual Sales: </w:t>
      </w:r>
      <w:r w:rsidR="359B8988">
        <w:t>£</w:t>
      </w:r>
      <w:r>
        <w:t xml:space="preserve">700,000 – </w:t>
      </w:r>
      <w:r w:rsidR="7E39A33F">
        <w:t>£</w:t>
      </w:r>
      <w:r>
        <w:t>1,200,000 (depending on location &amp; delivery volume)</w:t>
      </w:r>
      <w:r>
        <w:br/>
        <w:t>   </w:t>
      </w:r>
      <w:r w:rsidR="42F48DD2">
        <w:t xml:space="preserve"> </w:t>
      </w:r>
      <w:r>
        <w:t>    •       Revenue Streams:</w:t>
      </w:r>
      <w:r>
        <w:br/>
        <w:t>        •       Dine-in / Carryout: ~20–30%</w:t>
      </w:r>
      <w:r>
        <w:br/>
        <w:t>        •       Delivery / App orders: ~50–60%</w:t>
      </w:r>
      <w:r>
        <w:br/>
        <w:t>        •       Catering / Bulk Orders: ~10–20%</w:t>
      </w:r>
      <w:r>
        <w:br/>
        <w:t>        •       Seasonal Variations: Higher sales during holidays, Super Bowl, school events, summer</w:t>
      </w:r>
      <w:r>
        <w:br/>
      </w:r>
      <w:r>
        <w:br/>
      </w:r>
      <w:r>
        <w:br/>
      </w:r>
      <w:r>
        <w:br/>
      </w:r>
      <w:r w:rsidRPr="65861712">
        <w:rPr>
          <w:sz w:val="28"/>
          <w:szCs w:val="28"/>
        </w:rPr>
        <w:t>Cash Flow Expectations</w:t>
      </w:r>
      <w:r>
        <w:br/>
        <w:t>        •       Break-even: ~12–18 months</w:t>
      </w:r>
      <w:r>
        <w:br/>
        <w:t>        •       Profit Margin: 10–15% on pizza sales</w:t>
      </w:r>
      <w:r>
        <w:br/>
        <w:t>        •       Monthly Cash Flow: Positive if delivery &amp; catering sales meet projections</w:t>
      </w:r>
      <w:r>
        <w:br/>
        <w:t>        •       Key Drivers: Loyalty program usage, repeat customers, local promotions, and efficient operations</w:t>
      </w:r>
      <w:r>
        <w:br/>
      </w:r>
      <w:r>
        <w:br/>
        <w:t>If you want, I can combine startup costs, funding, and revenue projections into a single financial snapshot for your franchise plan—it’s perfect for lenders or investors.</w:t>
      </w:r>
    </w:p>
    <w:p w14:paraId="7A5664E5" w14:textId="77777777" w:rsidR="00DF4DDE" w:rsidRDefault="00DF4DDE" w:rsidP="00136B7A">
      <w:pPr>
        <w:pStyle w:val="Heading1"/>
      </w:pPr>
      <w:bookmarkStart w:id="15" w:name="_Toc214826656"/>
      <w:r w:rsidRPr="00DF4DDE">
        <w:t>Conclusion</w:t>
      </w:r>
      <w:bookmarkEnd w:id="15"/>
      <w:r>
        <w:t xml:space="preserve"> </w:t>
      </w:r>
    </w:p>
    <w:p w14:paraId="55806F40" w14:textId="45A83A46" w:rsidR="00757E14" w:rsidRDefault="00C625A5" w:rsidP="00CA53DE">
      <w:pPr>
        <w:spacing w:line="360" w:lineRule="auto"/>
        <w:jc w:val="both"/>
        <w:rPr>
          <w:rFonts w:ascii="Arial" w:hAnsi="Arial" w:cs="Arial"/>
          <w:sz w:val="24"/>
          <w:szCs w:val="24"/>
        </w:rPr>
      </w:pPr>
      <w:r w:rsidRPr="00C625A5">
        <w:rPr>
          <w:rFonts w:ascii="Arial" w:hAnsi="Arial" w:cs="Arial"/>
          <w:sz w:val="24"/>
          <w:szCs w:val="24"/>
        </w:rPr>
        <w:t>After a detailed analysis of the external environment, market potential, and financial projections, opening a Papa John’s franchise presents a promising business opportunity. The PESTEL analysis indicates that the fast-food industry in the target market is influenced by favorable economic trends, evolving consumer preferences, and supportive technological advancements, while potential challenges such as regulatory compliance and competitive pressures must be managed strategically.</w:t>
      </w:r>
      <w:r w:rsidRPr="00C625A5">
        <w:rPr>
          <w:rFonts w:ascii="Arial" w:hAnsi="Arial" w:cs="Arial"/>
          <w:sz w:val="24"/>
          <w:szCs w:val="24"/>
        </w:rPr>
        <w:br/>
      </w:r>
      <w:r w:rsidRPr="00C625A5">
        <w:rPr>
          <w:rFonts w:ascii="Arial" w:hAnsi="Arial" w:cs="Arial"/>
          <w:sz w:val="24"/>
          <w:szCs w:val="24"/>
        </w:rPr>
        <w:br/>
        <w:t>Through effective market segmentation and positioning, coupled with a robust marketing mix, the franchise can attract and retain a loyal customer base. The financial plan demonstrates that with reasonable startup costs, careful budgeting, and appropriate funding, the franchise is expected to generate sustainable revenue and positive cash flow over time.</w:t>
      </w:r>
      <w:r w:rsidRPr="00C625A5">
        <w:rPr>
          <w:rFonts w:ascii="Arial" w:hAnsi="Arial" w:cs="Arial"/>
          <w:sz w:val="24"/>
          <w:szCs w:val="24"/>
        </w:rPr>
        <w:br/>
      </w:r>
      <w:r w:rsidRPr="00C625A5">
        <w:rPr>
          <w:rFonts w:ascii="Arial" w:hAnsi="Arial" w:cs="Arial"/>
          <w:sz w:val="24"/>
          <w:szCs w:val="24"/>
        </w:rPr>
        <w:br/>
        <w:t>Overall, investing in a Papa John’s franchise aligns with market opportunities, consumer demand, and financial feasibility, making it a sound venture for entrepreneurs seeking growth in the quick-service restaurant industry.</w:t>
      </w:r>
    </w:p>
    <w:p w14:paraId="3B38D6BF" w14:textId="77777777" w:rsidR="00757E14" w:rsidRDefault="00757E14" w:rsidP="00CA53DE">
      <w:pPr>
        <w:spacing w:line="360" w:lineRule="auto"/>
        <w:jc w:val="both"/>
        <w:rPr>
          <w:rFonts w:ascii="Arial" w:hAnsi="Arial" w:cs="Arial"/>
          <w:sz w:val="24"/>
          <w:szCs w:val="24"/>
        </w:rPr>
      </w:pPr>
    </w:p>
    <w:p w14:paraId="0E9337D4" w14:textId="77777777" w:rsidR="00757E14" w:rsidRDefault="00757E14" w:rsidP="00CA53DE">
      <w:pPr>
        <w:spacing w:line="360" w:lineRule="auto"/>
        <w:jc w:val="both"/>
        <w:rPr>
          <w:rFonts w:ascii="Arial" w:hAnsi="Arial" w:cs="Arial"/>
          <w:sz w:val="24"/>
          <w:szCs w:val="24"/>
        </w:rPr>
      </w:pPr>
    </w:p>
    <w:p w14:paraId="40D17CB5" w14:textId="77777777" w:rsidR="00757E14" w:rsidRDefault="00757E14" w:rsidP="00CA53DE">
      <w:pPr>
        <w:spacing w:line="360" w:lineRule="auto"/>
        <w:jc w:val="both"/>
        <w:rPr>
          <w:rFonts w:ascii="Arial" w:hAnsi="Arial" w:cs="Arial"/>
          <w:sz w:val="24"/>
          <w:szCs w:val="24"/>
        </w:rPr>
      </w:pPr>
    </w:p>
    <w:p w14:paraId="3FAA0A8A" w14:textId="77777777" w:rsidR="00757E14" w:rsidRDefault="00757E14" w:rsidP="00136B7A">
      <w:pPr>
        <w:pStyle w:val="Heading1"/>
      </w:pPr>
      <w:bookmarkStart w:id="16" w:name="_Toc214826657"/>
      <w:r w:rsidRPr="00757E14">
        <w:t>Reference</w:t>
      </w:r>
      <w:r>
        <w:t>s</w:t>
      </w:r>
      <w:bookmarkEnd w:id="16"/>
      <w:r>
        <w:t xml:space="preserve"> </w:t>
      </w:r>
    </w:p>
    <w:p w14:paraId="07576368" w14:textId="47EBCE3C" w:rsidR="00A6517C" w:rsidRPr="00A6517C" w:rsidRDefault="00C625A5" w:rsidP="65861712">
      <w:pPr>
        <w:spacing w:line="360" w:lineRule="auto"/>
        <w:jc w:val="both"/>
        <w:rPr>
          <w:rFonts w:ascii="Arial" w:hAnsi="Arial" w:cs="Arial"/>
          <w:sz w:val="24"/>
          <w:szCs w:val="24"/>
          <w:lang w:val="en-GB"/>
        </w:rPr>
      </w:pPr>
      <w:r w:rsidRPr="65861712">
        <w:rPr>
          <w:rFonts w:ascii="Arial" w:hAnsi="Arial" w:cs="Arial"/>
          <w:sz w:val="24"/>
          <w:szCs w:val="24"/>
          <w:lang w:val="en-GB"/>
        </w:rPr>
        <w:t>      1.      Papa John’s International, Inc. — SEC 10K Report (2023) — Detailed financials, companyowned vs franchise breakdown, UK operations.  ￼</w:t>
      </w:r>
      <w:r w:rsidR="00A6517C">
        <w:br/>
      </w:r>
      <w:r w:rsidRPr="65861712">
        <w:rPr>
          <w:rFonts w:ascii="Arial" w:hAnsi="Arial" w:cs="Arial"/>
          <w:sz w:val="24"/>
          <w:szCs w:val="24"/>
          <w:lang w:val="en-GB"/>
        </w:rPr>
        <w:t>        2.      Papa John’s SEC report (June 30, 2024) — Number of restaurants (companyowned vs franchised) globally, revenue sources.  ￼</w:t>
      </w:r>
      <w:r w:rsidR="00A6517C">
        <w:br/>
      </w:r>
      <w:r w:rsidRPr="65861712">
        <w:rPr>
          <w:rFonts w:ascii="Arial" w:hAnsi="Arial" w:cs="Arial"/>
          <w:sz w:val="24"/>
          <w:szCs w:val="24"/>
          <w:lang w:val="en-GB"/>
        </w:rPr>
        <w:t>        3.      Papa John’s Franchising UK — Investment and fees (liquid funds, franchise fee, salesbased royalties).  ￼</w:t>
      </w:r>
      <w:r w:rsidR="00A6517C">
        <w:br/>
      </w:r>
      <w:r w:rsidRPr="65861712">
        <w:rPr>
          <w:rFonts w:ascii="Arial" w:hAnsi="Arial" w:cs="Arial"/>
          <w:sz w:val="24"/>
          <w:szCs w:val="24"/>
          <w:lang w:val="en-GB"/>
        </w:rPr>
        <w:t>        4.      Papa John’s UK Franchising Explained — Types of units (traditional, nontraditional), benefits to franchisees.  ￼</w:t>
      </w:r>
      <w:r w:rsidR="00A6517C">
        <w:br/>
      </w:r>
      <w:r w:rsidRPr="65861712">
        <w:rPr>
          <w:rFonts w:ascii="Arial" w:hAnsi="Arial" w:cs="Arial"/>
          <w:sz w:val="24"/>
          <w:szCs w:val="24"/>
          <w:lang w:val="en-GB"/>
        </w:rPr>
        <w:t>        5.      WhatFranchise.com — Papa John’s franchise cost breakdown (construction, equipment, franchise fee) in the UK.  ￼</w:t>
      </w:r>
      <w:r w:rsidR="00A6517C">
        <w:br/>
      </w:r>
      <w:r w:rsidRPr="65861712">
        <w:rPr>
          <w:rFonts w:ascii="Arial" w:hAnsi="Arial" w:cs="Arial"/>
          <w:sz w:val="24"/>
          <w:szCs w:val="24"/>
          <w:lang w:val="en-GB"/>
        </w:rPr>
        <w:t>        6.      Papa John’s Q4 &amp; Full Year 2024 Financial Results — Revenue, global systemwide sales, earnings per share.  ￼</w:t>
      </w:r>
      <w:r w:rsidR="00A6517C">
        <w:br/>
      </w:r>
      <w:r w:rsidRPr="65861712">
        <w:rPr>
          <w:rFonts w:ascii="Arial" w:hAnsi="Arial" w:cs="Arial"/>
          <w:sz w:val="24"/>
          <w:szCs w:val="24"/>
          <w:lang w:val="en-GB"/>
        </w:rPr>
        <w:t>        7.      Papa John’s Annual Report (2024) — Strategy, restructuring in the UK, restaurant closures.  ￼</w:t>
      </w:r>
      <w:r w:rsidR="00A6517C">
        <w:br/>
      </w:r>
      <w:r w:rsidRPr="65861712">
        <w:rPr>
          <w:rFonts w:ascii="Arial" w:hAnsi="Arial" w:cs="Arial"/>
          <w:sz w:val="24"/>
          <w:szCs w:val="24"/>
          <w:lang w:val="en-GB"/>
        </w:rPr>
        <w:t>        8.      Papa John’s UK Franchise Information via </w:t>
      </w:r>
      <w:hyperlink r:id="rId10">
        <w:r w:rsidRPr="65861712">
          <w:rPr>
            <w:rStyle w:val="Hyperlink"/>
            <w:rFonts w:ascii="Arial" w:hAnsi="Arial" w:cs="Arial"/>
            <w:sz w:val="24"/>
            <w:szCs w:val="24"/>
            <w:lang w:val="en-GB"/>
          </w:rPr>
          <w:t>Franchisesupermarket.co.uk</w:t>
        </w:r>
      </w:hyperlink>
      <w:r w:rsidRPr="65861712">
        <w:rPr>
          <w:rFonts w:ascii="Arial" w:hAnsi="Arial" w:cs="Arial"/>
          <w:sz w:val="24"/>
          <w:szCs w:val="24"/>
          <w:lang w:val="en-GB"/>
        </w:rPr>
        <w:t> — Startup costs and royalty/marketing fee details.</w:t>
      </w:r>
    </w:p>
    <w:sectPr w:rsidR="00A6517C" w:rsidRPr="00A6517C" w:rsidSect="00F57ABA">
      <w:footerReference w:type="defaul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DE436" w14:textId="77777777" w:rsidR="0090422D" w:rsidRDefault="0090422D" w:rsidP="00571DF4">
      <w:pPr>
        <w:spacing w:after="0" w:line="240" w:lineRule="auto"/>
      </w:pPr>
      <w:r>
        <w:separator/>
      </w:r>
    </w:p>
  </w:endnote>
  <w:endnote w:type="continuationSeparator" w:id="0">
    <w:p w14:paraId="62AF940A" w14:textId="77777777" w:rsidR="0090422D" w:rsidRDefault="0090422D" w:rsidP="00571D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Vrinda">
    <w:panose1 w:val="00000400000000000000"/>
    <w:charset w:val="01"/>
    <w:family w:val="roman"/>
    <w:pitch w:val="variable"/>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8543615"/>
      <w:docPartObj>
        <w:docPartGallery w:val="Page Numbers (Bottom of Page)"/>
        <w:docPartUnique/>
      </w:docPartObj>
    </w:sdtPr>
    <w:sdtEndPr>
      <w:rPr>
        <w:noProof/>
      </w:rPr>
    </w:sdtEndPr>
    <w:sdtContent>
      <w:p w14:paraId="5E8CAF49" w14:textId="77777777" w:rsidR="00F57ABA" w:rsidRDefault="00F57ABA">
        <w:pPr>
          <w:pStyle w:val="Footer"/>
        </w:pPr>
        <w:r>
          <w:fldChar w:fldCharType="begin"/>
        </w:r>
        <w:r>
          <w:instrText xml:space="preserve"> PAGE   \* MERGEFORMAT </w:instrText>
        </w:r>
        <w:r>
          <w:fldChar w:fldCharType="separate"/>
        </w:r>
        <w:r w:rsidR="006A6658">
          <w:rPr>
            <w:noProof/>
          </w:rPr>
          <w:t>10</w:t>
        </w:r>
        <w:r>
          <w:rPr>
            <w:noProof/>
          </w:rPr>
          <w:fldChar w:fldCharType="end"/>
        </w:r>
      </w:p>
    </w:sdtContent>
  </w:sdt>
  <w:p w14:paraId="562D770F" w14:textId="77777777" w:rsidR="00F57ABA" w:rsidRDefault="00F57A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C9107E" w14:textId="77777777" w:rsidR="0090422D" w:rsidRDefault="0090422D" w:rsidP="00571DF4">
      <w:pPr>
        <w:spacing w:after="0" w:line="240" w:lineRule="auto"/>
      </w:pPr>
      <w:r>
        <w:separator/>
      </w:r>
    </w:p>
  </w:footnote>
  <w:footnote w:type="continuationSeparator" w:id="0">
    <w:p w14:paraId="382C9976" w14:textId="77777777" w:rsidR="0090422D" w:rsidRDefault="0090422D" w:rsidP="00571DF4">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YsSsDuAXKcTYl3" int2:id="BSwvfb3t">
      <int2:state int2:value="Rejected" int2:type="spell"/>
    </int2:textHash>
    <int2:textHash int2:hashCode="7jrKAbzhC2wDjv" int2:id="oUgA4d1U">
      <int2:state int2:value="Rejected" int2:type="spell"/>
    </int2:textHash>
    <int2:bookmark int2:bookmarkName="_Int_SIMtoZIE" int2:invalidationBookmarkName="" int2:hashCode="SICvvA7fU5Np11" int2:id="RVCiRu1Z">
      <int2:state int2:value="Rejected" int2:type="gram"/>
    </int2:bookmark>
    <int2:bookmark int2:bookmarkName="_Int_jnWntrKR" int2:invalidationBookmarkName="" int2:hashCode="J1G9mX6dcTRJRb" int2:id="R1SthlrJ">
      <int2:state int2:value="Rejected" int2:type="gram"/>
    </int2:bookmark>
    <int2:bookmark int2:bookmarkName="_Int_rBducs3S" int2:invalidationBookmarkName="" int2:hashCode="fEmVLUDHraQ8ph" int2:id="rIuKToVs">
      <int2:state int2:value="Rejected" int2:type="gram"/>
    </int2:bookmark>
    <int2:bookmark int2:bookmarkName="_Int_2oynKw6W" int2:invalidationBookmarkName="" int2:hashCode="VimR49TgT55gno" int2:id="Ow5doNNv">
      <int2:state int2:value="Rejected" int2:type="gram"/>
    </int2:bookmark>
    <int2:bookmark int2:bookmarkName="_Int_esrHEiE1" int2:invalidationBookmarkName="" int2:hashCode="e4hiCW2oNj45Ll" int2:id="yB16wvxz">
      <int2:state int2:value="Rejected" int2:type="gram"/>
    </int2:bookmark>
    <int2:bookmark int2:bookmarkName="_Int_P8Pu8Pdm" int2:invalidationBookmarkName="" int2:hashCode="Rk7WSO6WGhlexR" int2:id="OhRDrGVc">
      <int2:state int2:value="Rejected" int2:type="gram"/>
    </int2:bookmark>
    <int2:bookmark int2:bookmarkName="_Int_asz35WyC" int2:invalidationBookmarkName="" int2:hashCode="/wTSRFUy+tNs56" int2:id="iK3ZFGFi">
      <int2:state int2:value="Rejected" int2:type="gram"/>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0EA4"/>
    <w:rsid w:val="00006789"/>
    <w:rsid w:val="0002176F"/>
    <w:rsid w:val="00031E48"/>
    <w:rsid w:val="00044821"/>
    <w:rsid w:val="000A473A"/>
    <w:rsid w:val="000D2443"/>
    <w:rsid w:val="00104CA9"/>
    <w:rsid w:val="00110956"/>
    <w:rsid w:val="001228AF"/>
    <w:rsid w:val="00136B7A"/>
    <w:rsid w:val="001663AE"/>
    <w:rsid w:val="001819D0"/>
    <w:rsid w:val="001A23D9"/>
    <w:rsid w:val="001D109F"/>
    <w:rsid w:val="001E16C0"/>
    <w:rsid w:val="002604BD"/>
    <w:rsid w:val="002636EF"/>
    <w:rsid w:val="00281AD9"/>
    <w:rsid w:val="0028566A"/>
    <w:rsid w:val="002A7AD5"/>
    <w:rsid w:val="002D2B44"/>
    <w:rsid w:val="002D6C1B"/>
    <w:rsid w:val="002F0EA4"/>
    <w:rsid w:val="002F3AE3"/>
    <w:rsid w:val="00304D09"/>
    <w:rsid w:val="00321BBF"/>
    <w:rsid w:val="00330FED"/>
    <w:rsid w:val="00354E77"/>
    <w:rsid w:val="0036409D"/>
    <w:rsid w:val="00373D49"/>
    <w:rsid w:val="003831D0"/>
    <w:rsid w:val="00396667"/>
    <w:rsid w:val="004207D7"/>
    <w:rsid w:val="00454CA4"/>
    <w:rsid w:val="00456732"/>
    <w:rsid w:val="00466245"/>
    <w:rsid w:val="00477B73"/>
    <w:rsid w:val="004B28F7"/>
    <w:rsid w:val="004C02A7"/>
    <w:rsid w:val="005327AE"/>
    <w:rsid w:val="005418A7"/>
    <w:rsid w:val="00560B6B"/>
    <w:rsid w:val="00571DF4"/>
    <w:rsid w:val="005738F2"/>
    <w:rsid w:val="00576227"/>
    <w:rsid w:val="005A26E2"/>
    <w:rsid w:val="005B08D6"/>
    <w:rsid w:val="005F0F91"/>
    <w:rsid w:val="005F5A90"/>
    <w:rsid w:val="00600FB9"/>
    <w:rsid w:val="00606C48"/>
    <w:rsid w:val="00611288"/>
    <w:rsid w:val="006A6658"/>
    <w:rsid w:val="006B488E"/>
    <w:rsid w:val="006C0F45"/>
    <w:rsid w:val="006C22BD"/>
    <w:rsid w:val="006F294D"/>
    <w:rsid w:val="007249A1"/>
    <w:rsid w:val="0073775C"/>
    <w:rsid w:val="00756792"/>
    <w:rsid w:val="00757E14"/>
    <w:rsid w:val="007748D2"/>
    <w:rsid w:val="007B1A8E"/>
    <w:rsid w:val="007C67FE"/>
    <w:rsid w:val="007D61F5"/>
    <w:rsid w:val="00806E93"/>
    <w:rsid w:val="00816013"/>
    <w:rsid w:val="008330D7"/>
    <w:rsid w:val="0086552D"/>
    <w:rsid w:val="00893064"/>
    <w:rsid w:val="008B0248"/>
    <w:rsid w:val="008E68E7"/>
    <w:rsid w:val="0090422D"/>
    <w:rsid w:val="009641DF"/>
    <w:rsid w:val="009D6581"/>
    <w:rsid w:val="009E0C8B"/>
    <w:rsid w:val="00A32843"/>
    <w:rsid w:val="00A64328"/>
    <w:rsid w:val="00A6517C"/>
    <w:rsid w:val="00AA2D72"/>
    <w:rsid w:val="00AB16A4"/>
    <w:rsid w:val="00AD72CA"/>
    <w:rsid w:val="00AE3E94"/>
    <w:rsid w:val="00AE5FC5"/>
    <w:rsid w:val="00AF391A"/>
    <w:rsid w:val="00AF7966"/>
    <w:rsid w:val="00B34D97"/>
    <w:rsid w:val="00B4149D"/>
    <w:rsid w:val="00B47931"/>
    <w:rsid w:val="00B509FF"/>
    <w:rsid w:val="00B563A1"/>
    <w:rsid w:val="00B5670F"/>
    <w:rsid w:val="00B76EA7"/>
    <w:rsid w:val="00BA1D3B"/>
    <w:rsid w:val="00BA73B8"/>
    <w:rsid w:val="00BE5659"/>
    <w:rsid w:val="00BE7F86"/>
    <w:rsid w:val="00C114C4"/>
    <w:rsid w:val="00C1517E"/>
    <w:rsid w:val="00C41C82"/>
    <w:rsid w:val="00C43D79"/>
    <w:rsid w:val="00C625A5"/>
    <w:rsid w:val="00CA305D"/>
    <w:rsid w:val="00CA53DE"/>
    <w:rsid w:val="00CC54E0"/>
    <w:rsid w:val="00CD02C7"/>
    <w:rsid w:val="00CD078A"/>
    <w:rsid w:val="00CF307C"/>
    <w:rsid w:val="00D24BF0"/>
    <w:rsid w:val="00D50A12"/>
    <w:rsid w:val="00D510C9"/>
    <w:rsid w:val="00D74678"/>
    <w:rsid w:val="00D80875"/>
    <w:rsid w:val="00D960F0"/>
    <w:rsid w:val="00DA1BC5"/>
    <w:rsid w:val="00DF4DDE"/>
    <w:rsid w:val="00E35F2F"/>
    <w:rsid w:val="00E56C8E"/>
    <w:rsid w:val="00E77B9C"/>
    <w:rsid w:val="00E91F89"/>
    <w:rsid w:val="00EB39CF"/>
    <w:rsid w:val="00F04610"/>
    <w:rsid w:val="00F10D31"/>
    <w:rsid w:val="00F57ABA"/>
    <w:rsid w:val="00F664C5"/>
    <w:rsid w:val="00F929A1"/>
    <w:rsid w:val="00FB4413"/>
    <w:rsid w:val="00FC49CA"/>
    <w:rsid w:val="00FE0D0F"/>
    <w:rsid w:val="00FF2C31"/>
    <w:rsid w:val="00FF3B5D"/>
    <w:rsid w:val="112AC7BE"/>
    <w:rsid w:val="125DE4C9"/>
    <w:rsid w:val="15D07E04"/>
    <w:rsid w:val="1DC7CA2F"/>
    <w:rsid w:val="1F2CB7FE"/>
    <w:rsid w:val="21F39371"/>
    <w:rsid w:val="34D568CC"/>
    <w:rsid w:val="359B8988"/>
    <w:rsid w:val="3BF9A60F"/>
    <w:rsid w:val="3E3EACBE"/>
    <w:rsid w:val="40C98FC2"/>
    <w:rsid w:val="42F48DD2"/>
    <w:rsid w:val="457CD5B6"/>
    <w:rsid w:val="4658ECA2"/>
    <w:rsid w:val="4831757E"/>
    <w:rsid w:val="4CCE4B6F"/>
    <w:rsid w:val="4D348A50"/>
    <w:rsid w:val="4EB2BBFD"/>
    <w:rsid w:val="508F05DD"/>
    <w:rsid w:val="556B9A93"/>
    <w:rsid w:val="57432A03"/>
    <w:rsid w:val="58716856"/>
    <w:rsid w:val="6005CF59"/>
    <w:rsid w:val="65861712"/>
    <w:rsid w:val="671BF781"/>
    <w:rsid w:val="6803666A"/>
    <w:rsid w:val="6CA97B97"/>
    <w:rsid w:val="6D4825F5"/>
    <w:rsid w:val="6D9E1DFD"/>
    <w:rsid w:val="7110F073"/>
    <w:rsid w:val="7AAE7426"/>
    <w:rsid w:val="7E39A33F"/>
  </w:rsids>
  <m:mathPr>
    <m:mathFont m:val="Cambria Math"/>
    <m:brkBin m:val="before"/>
    <m:brkBinSub m:val="--"/>
    <m:smallFrac m:val="0"/>
    <m:dispDef/>
    <m:lMargin m:val="0"/>
    <m:rMargin m:val="0"/>
    <m:defJc m:val="centerGroup"/>
    <m:wrapIndent m:val="1440"/>
    <m:intLim m:val="subSup"/>
    <m:naryLim m:val="undOvr"/>
  </m:mathPr>
  <w:themeFontLang w:val="en-US" w:eastAsia="ja-JP"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E1A60"/>
  <w15:chartTrackingRefBased/>
  <w15:docId w15:val="{D7B2609B-4489-4E09-BCDD-24E089130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18A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418A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71D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1DF4"/>
  </w:style>
  <w:style w:type="paragraph" w:styleId="Footer">
    <w:name w:val="footer"/>
    <w:basedOn w:val="Normal"/>
    <w:link w:val="FooterChar"/>
    <w:uiPriority w:val="99"/>
    <w:unhideWhenUsed/>
    <w:rsid w:val="00571D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1DF4"/>
  </w:style>
  <w:style w:type="table" w:styleId="TableGrid">
    <w:name w:val="Table Grid"/>
    <w:basedOn w:val="TableNormal"/>
    <w:uiPriority w:val="39"/>
    <w:rsid w:val="00EB39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418A7"/>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418A7"/>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B47931"/>
    <w:pPr>
      <w:outlineLvl w:val="9"/>
    </w:pPr>
  </w:style>
  <w:style w:type="paragraph" w:styleId="TOC1">
    <w:name w:val="toc 1"/>
    <w:basedOn w:val="Normal"/>
    <w:next w:val="Normal"/>
    <w:autoRedefine/>
    <w:uiPriority w:val="39"/>
    <w:unhideWhenUsed/>
    <w:rsid w:val="00B47931"/>
    <w:pPr>
      <w:spacing w:after="100"/>
    </w:pPr>
  </w:style>
  <w:style w:type="paragraph" w:styleId="TOC2">
    <w:name w:val="toc 2"/>
    <w:basedOn w:val="Normal"/>
    <w:next w:val="Normal"/>
    <w:autoRedefine/>
    <w:uiPriority w:val="39"/>
    <w:unhideWhenUsed/>
    <w:rsid w:val="00B47931"/>
    <w:pPr>
      <w:spacing w:after="100"/>
      <w:ind w:left="220"/>
    </w:pPr>
  </w:style>
  <w:style w:type="character" w:styleId="Hyperlink">
    <w:name w:val="Hyperlink"/>
    <w:basedOn w:val="DefaultParagraphFont"/>
    <w:uiPriority w:val="99"/>
    <w:unhideWhenUsed/>
    <w:rsid w:val="00B47931"/>
    <w:rPr>
      <w:color w:val="0563C1" w:themeColor="hyperlink"/>
      <w:u w:val="single"/>
    </w:rPr>
  </w:style>
  <w:style w:type="character" w:styleId="UnresolvedMention">
    <w:name w:val="Unresolved Mention"/>
    <w:basedOn w:val="DefaultParagraphFont"/>
    <w:uiPriority w:val="99"/>
    <w:semiHidden/>
    <w:unhideWhenUsed/>
    <w:rsid w:val="00C625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1522744">
      <w:bodyDiv w:val="1"/>
      <w:marLeft w:val="0"/>
      <w:marRight w:val="0"/>
      <w:marTop w:val="0"/>
      <w:marBottom w:val="0"/>
      <w:divBdr>
        <w:top w:val="none" w:sz="0" w:space="0" w:color="auto"/>
        <w:left w:val="none" w:sz="0" w:space="0" w:color="auto"/>
        <w:bottom w:val="none" w:sz="0" w:space="0" w:color="auto"/>
        <w:right w:val="none" w:sz="0" w:space="0" w:color="auto"/>
      </w:divBdr>
    </w:div>
    <w:div w:id="1546939859">
      <w:bodyDiv w:val="1"/>
      <w:marLeft w:val="0"/>
      <w:marRight w:val="0"/>
      <w:marTop w:val="0"/>
      <w:marBottom w:val="0"/>
      <w:divBdr>
        <w:top w:val="none" w:sz="0" w:space="0" w:color="auto"/>
        <w:left w:val="none" w:sz="0" w:space="0" w:color="auto"/>
        <w:bottom w:val="none" w:sz="0" w:space="0" w:color="auto"/>
        <w:right w:val="none" w:sz="0" w:space="0" w:color="auto"/>
      </w:divBdr>
      <w:divsChild>
        <w:div w:id="1488286380">
          <w:marLeft w:val="0"/>
          <w:marRight w:val="0"/>
          <w:marTop w:val="0"/>
          <w:marBottom w:val="0"/>
          <w:divBdr>
            <w:top w:val="none" w:sz="0" w:space="0" w:color="auto"/>
            <w:left w:val="none" w:sz="0" w:space="0" w:color="auto"/>
            <w:bottom w:val="none" w:sz="0" w:space="0" w:color="auto"/>
            <w:right w:val="none" w:sz="0" w:space="0" w:color="auto"/>
          </w:divBdr>
        </w:div>
      </w:divsChild>
    </w:div>
    <w:div w:id="1814330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http://franchisesupermarket.co.uk/"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dd86abe3-ec21-467e-8687-9d211c569818"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59C4DBF88080B948BDB8376217054C6E" ma:contentTypeVersion="9" ma:contentTypeDescription="Create a new document." ma:contentTypeScope="" ma:versionID="2412c9be6af6f711f4744439cf63dab1">
  <xsd:schema xmlns:xsd="http://www.w3.org/2001/XMLSchema" xmlns:xs="http://www.w3.org/2001/XMLSchema" xmlns:p="http://schemas.microsoft.com/office/2006/metadata/properties" xmlns:ns3="dd86abe3-ec21-467e-8687-9d211c569818" targetNamespace="http://schemas.microsoft.com/office/2006/metadata/properties" ma:root="true" ma:fieldsID="9cb9c74156998803ba7a1694fc19caf3" ns3:_="">
    <xsd:import namespace="dd86abe3-ec21-467e-8687-9d211c56981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86abe3-ec21-467e-8687-9d211c56981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969DB23-F1E6-4E26-817E-8C3F02AE50F2}">
  <ds:schemaRefs>
    <ds:schemaRef ds:uri="http://schemas.microsoft.com/sharepoint/v3/contenttype/forms"/>
  </ds:schemaRefs>
</ds:datastoreItem>
</file>

<file path=customXml/itemProps2.xml><?xml version="1.0" encoding="utf-8"?>
<ds:datastoreItem xmlns:ds="http://schemas.openxmlformats.org/officeDocument/2006/customXml" ds:itemID="{875E3E50-219C-4FDF-A483-AA9B49E79C79}">
  <ds:schemaRefs>
    <ds:schemaRef ds:uri="http://schemas.microsoft.com/office/2006/metadata/properties"/>
    <ds:schemaRef ds:uri="http://schemas.microsoft.com/office/infopath/2007/PartnerControls"/>
    <ds:schemaRef ds:uri="dd86abe3-ec21-467e-8687-9d211c569818"/>
  </ds:schemaRefs>
</ds:datastoreItem>
</file>

<file path=customXml/itemProps3.xml><?xml version="1.0" encoding="utf-8"?>
<ds:datastoreItem xmlns:ds="http://schemas.openxmlformats.org/officeDocument/2006/customXml" ds:itemID="{25D7FBB4-1FF1-4FB6-A400-70109980A5B0}">
  <ds:schemaRefs>
    <ds:schemaRef ds:uri="http://schemas.openxmlformats.org/officeDocument/2006/bibliography"/>
  </ds:schemaRefs>
</ds:datastoreItem>
</file>

<file path=customXml/itemProps4.xml><?xml version="1.0" encoding="utf-8"?>
<ds:datastoreItem xmlns:ds="http://schemas.openxmlformats.org/officeDocument/2006/customXml" ds:itemID="{780F0EBD-C5C1-48AD-8A83-94C8288C32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86abe3-ec21-467e-8687-9d211c5698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2235</Words>
  <Characters>12740</Characters>
  <Application>Microsoft Office Word</Application>
  <DocSecurity>4</DocSecurity>
  <Lines>106</Lines>
  <Paragraphs>29</Paragraphs>
  <ScaleCrop>false</ScaleCrop>
  <Company/>
  <LinksUpToDate>false</LinksUpToDate>
  <CharactersWithSpaces>14946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Ayyub Azeem (2429076)</cp:lastModifiedBy>
  <cp:revision>7</cp:revision>
  <dcterms:created xsi:type="dcterms:W3CDTF">2025-11-23T22:44:00Z</dcterms:created>
  <dcterms:modified xsi:type="dcterms:W3CDTF">2025-11-23T23:06:00Z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0x01010059C4DBF88080B948BDB8376217054C6E</vt:lpwstr>
  </property>
</Properties>
</file>