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7C62C13" w14:textId="75F7ED31" w:rsidR="002B750B" w:rsidRPr="008067C7" w:rsidRDefault="11B9854F" w:rsidP="6F24C6F3">
      <w:r>
        <w:rPr>
          <w:noProof/>
        </w:rPr>
        <w:drawing>
          <wp:inline distT="0" distB="0" distL="0" distR="0" wp14:anchorId="2B2F964C" wp14:editId="1B3D7314">
            <wp:extent cx="3810000" cy="666750"/>
            <wp:effectExtent l="0" t="0" r="0" b="0"/>
            <wp:docPr id="1764324530" name="drawing" title="A close up of a sig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64324530" name="Picture 1764324530"/>
                    <pic:cNvPicPr/>
                  </pic:nvPicPr>
                  <pic:blipFill>
                    <a:blip r:embed="rId11">
                      <a:extLst>
                        <a:ext uri="{28A0092B-C50C-407E-A947-70E740481C1C}">
                          <a14:useLocalDpi xmlns:a14="http://schemas.microsoft.com/office/drawing/2010/main"/>
                        </a:ext>
                      </a:extLst>
                    </a:blip>
                    <a:stretch>
                      <a:fillRect/>
                    </a:stretch>
                  </pic:blipFill>
                  <pic:spPr>
                    <a:xfrm>
                      <a:off x="0" y="0"/>
                      <a:ext cx="3810000" cy="666750"/>
                    </a:xfrm>
                    <a:prstGeom prst="rect">
                      <a:avLst/>
                    </a:prstGeom>
                  </pic:spPr>
                </pic:pic>
              </a:graphicData>
            </a:graphic>
          </wp:inline>
        </w:drawing>
      </w:r>
    </w:p>
    <w:sdt>
      <w:sdtPr>
        <w:rPr>
          <w:rFonts w:ascii="Arial Nova" w:eastAsia="Arial Nova" w:hAnsi="Arial Nova" w:cs="Arial Nova"/>
          <w:b/>
          <w:bCs/>
          <w:sz w:val="32"/>
          <w:szCs w:val="32"/>
        </w:rPr>
        <w:alias w:val="Enter thesis or dissertation title here"/>
        <w:tag w:val="Enter thesis or dissertation title here"/>
        <w:id w:val="-1721197731"/>
        <w:lock w:val="sdtLocked"/>
        <w:placeholder>
          <w:docPart w:val="BDB963434F85401EB8924A6268A151DD"/>
        </w:placeholder>
      </w:sdtPr>
      <w:sdtEndPr/>
      <w:sdtContent>
        <w:p w14:paraId="1895BA36" w14:textId="4D5692F7" w:rsidR="00F97477" w:rsidRPr="00845DEB" w:rsidRDefault="11B9854F" w:rsidP="6F24C6F3">
          <w:pPr>
            <w:jc w:val="center"/>
            <w:rPr>
              <w:rFonts w:ascii="Arial Nova" w:eastAsia="Arial Nova" w:hAnsi="Arial Nova" w:cs="Arial Nova"/>
              <w:sz w:val="32"/>
              <w:szCs w:val="32"/>
            </w:rPr>
          </w:pPr>
          <w:r w:rsidRPr="6F24C6F3">
            <w:rPr>
              <w:rFonts w:ascii="Arial Nova" w:eastAsia="Arial Nova" w:hAnsi="Arial Nova" w:cs="Arial Nova"/>
              <w:b/>
              <w:bCs/>
              <w:color w:val="000000" w:themeColor="text1"/>
              <w:sz w:val="32"/>
              <w:szCs w:val="32"/>
            </w:rPr>
            <w:t xml:space="preserve">Exploring the Impact of the Therapists’ Own Experiences of Loss and Bereavement on Their Practice: An Interpretive Phenomenological Analysis. </w:t>
          </w:r>
          <w:r w:rsidRPr="6F24C6F3">
            <w:rPr>
              <w:rFonts w:ascii="Arial Nova" w:eastAsia="Arial Nova" w:hAnsi="Arial Nova" w:cs="Arial Nova"/>
              <w:sz w:val="32"/>
              <w:szCs w:val="32"/>
            </w:rPr>
            <w:t xml:space="preserve"> </w:t>
          </w:r>
        </w:p>
      </w:sdtContent>
    </w:sdt>
    <w:p w14:paraId="48C17AEB" w14:textId="0CC4DC34" w:rsidR="00313E89" w:rsidRDefault="52451668" w:rsidP="00343771">
      <w:pPr>
        <w:pStyle w:val="Title"/>
        <w:rPr>
          <w:noProof w:val="0"/>
        </w:rPr>
      </w:pPr>
      <w:r>
        <w:rPr>
          <w:noProof w:val="0"/>
        </w:rPr>
        <w:t>b</w:t>
      </w:r>
      <w:r w:rsidR="7B8DA8EB">
        <w:rPr>
          <w:noProof w:val="0"/>
        </w:rPr>
        <w:t>eing a</w:t>
      </w:r>
      <w:r w:rsidR="0AB2AD9F" w:rsidRPr="442DB2F4">
        <w:rPr>
          <w:rStyle w:val="TitleChar"/>
          <w:noProof w:val="0"/>
        </w:rPr>
        <w:t xml:space="preserve"> </w:t>
      </w:r>
      <w:sdt>
        <w:sdtPr>
          <w:rPr>
            <w:rStyle w:val="TitleChar"/>
            <w:noProof w:val="0"/>
          </w:rPr>
          <w:id w:val="23072412"/>
          <w:placeholder>
            <w:docPart w:val="4BC49453F8F147518C34E478B34209FE"/>
          </w:placeholder>
          <w:comboBox>
            <w:listItem w:value="Choose an item"/>
            <w:listItem w:displayText="dissertation" w:value="dissertation"/>
            <w:listItem w:displayText="extended project" w:value="extended project"/>
          </w:comboBox>
        </w:sdtPr>
        <w:sdtEndPr>
          <w:rPr>
            <w:rStyle w:val="DefaultParagraphFont"/>
          </w:rPr>
        </w:sdtEndPr>
        <w:sdtContent>
          <w:r w:rsidR="790EF400" w:rsidRPr="442DB2F4">
            <w:rPr>
              <w:rStyle w:val="TitleChar"/>
              <w:noProof w:val="0"/>
            </w:rPr>
            <w:t>dissertation submitted</w:t>
          </w:r>
        </w:sdtContent>
      </w:sdt>
      <w:r>
        <w:rPr>
          <w:noProof w:val="0"/>
        </w:rPr>
        <w:t xml:space="preserve"> in </w:t>
      </w:r>
      <w:sdt>
        <w:sdtPr>
          <w:rPr>
            <w:rStyle w:val="TitleChar"/>
            <w:noProof w:val="0"/>
          </w:rPr>
          <w:id w:val="-841927750"/>
          <w:placeholder>
            <w:docPart w:val="E32FEC29F6B4471981CE394E20E5D941"/>
          </w:placeholder>
          <w:comboBox>
            <w:listItem w:value="Choose an item."/>
            <w:listItem w:displayText="partial fulfilment" w:value="partial fulfilment"/>
            <w:listItem w:displayText="fulfilment" w:value="fulfilment"/>
          </w:comboBox>
        </w:sdtPr>
        <w:sdtEndPr>
          <w:rPr>
            <w:rStyle w:val="DefaultParagraphFont"/>
          </w:rPr>
        </w:sdtEndPr>
        <w:sdtContent>
          <w:r w:rsidR="4B92CE96" w:rsidRPr="442DB2F4">
            <w:rPr>
              <w:rStyle w:val="TitleChar"/>
              <w:noProof w:val="0"/>
            </w:rPr>
            <w:t xml:space="preserve">partial </w:t>
          </w:r>
          <w:r w:rsidR="596C8CEE" w:rsidRPr="442DB2F4">
            <w:rPr>
              <w:rStyle w:val="TitleChar"/>
              <w:noProof w:val="0"/>
            </w:rPr>
            <w:t>fulfilment</w:t>
          </w:r>
        </w:sdtContent>
      </w:sdt>
      <w:r>
        <w:rPr>
          <w:noProof w:val="0"/>
        </w:rPr>
        <w:t xml:space="preserve"> of </w:t>
      </w:r>
      <w:r w:rsidR="7B8DA8EB">
        <w:rPr>
          <w:noProof w:val="0"/>
        </w:rPr>
        <w:t xml:space="preserve">the </w:t>
      </w:r>
      <w:r>
        <w:br/>
      </w:r>
      <w:r>
        <w:rPr>
          <w:noProof w:val="0"/>
        </w:rPr>
        <w:t>requirements for the d</w:t>
      </w:r>
      <w:r w:rsidR="7B8DA8EB">
        <w:rPr>
          <w:noProof w:val="0"/>
        </w:rPr>
        <w:t xml:space="preserve">egree of </w:t>
      </w:r>
    </w:p>
    <w:p w14:paraId="24EC1B8A" w14:textId="66C1E37E" w:rsidR="00F97477" w:rsidRPr="008067C7" w:rsidRDefault="0AB2AD9F" w:rsidP="6F24C6F3">
      <w:pPr>
        <w:jc w:val="center"/>
        <w:rPr>
          <w:noProof/>
        </w:rPr>
      </w:pPr>
      <w:r>
        <w:t>Master of</w:t>
      </w:r>
      <w:r w:rsidR="00313E89">
        <w:br/>
      </w:r>
      <w:sdt>
        <w:sdtPr>
          <w:rPr>
            <w:rStyle w:val="TitleChar"/>
            <w:noProof w:val="0"/>
          </w:rPr>
          <w:alias w:val="Name of your degree"/>
          <w:tag w:val="Name of your degree"/>
          <w:id w:val="-2015141553"/>
          <w:placeholder>
            <w:docPart w:val="9801BE713DE64AB7AEE8F34AC6A68B68"/>
          </w:placeholder>
        </w:sdtPr>
        <w:sdtEndPr>
          <w:rPr>
            <w:rStyle w:val="DefaultParagraphFont"/>
            <w:rFonts w:cstheme="minorBidi"/>
            <w:sz w:val="22"/>
            <w:szCs w:val="22"/>
          </w:rPr>
        </w:sdtEndPr>
        <w:sdtContent>
          <w:r w:rsidR="3DB58340" w:rsidRPr="6F24C6F3">
            <w:rPr>
              <w:rFonts w:ascii="Arial" w:eastAsia="Arial" w:hAnsi="Arial" w:cs="Arial"/>
              <w:noProof/>
              <w:color w:val="000000" w:themeColor="text1"/>
              <w:sz w:val="28"/>
              <w:szCs w:val="28"/>
            </w:rPr>
            <w:t>Psychotherapeutic</w:t>
          </w:r>
          <w:r w:rsidR="3DB58340" w:rsidRPr="6F24C6F3">
            <w:rPr>
              <w:rFonts w:ascii="Arial" w:eastAsia="Arial" w:hAnsi="Arial" w:cs="Arial"/>
              <w:noProof/>
              <w:sz w:val="28"/>
              <w:szCs w:val="28"/>
            </w:rPr>
            <w:t xml:space="preserve"> Practice: Humanistic</w:t>
          </w:r>
        </w:sdtContent>
      </w:sdt>
    </w:p>
    <w:p w14:paraId="10E94D9C" w14:textId="17652ED5" w:rsidR="00E53E65" w:rsidRPr="008067C7" w:rsidRDefault="52451668" w:rsidP="6F24C6F3">
      <w:pPr>
        <w:pStyle w:val="Title"/>
      </w:pPr>
      <w:r>
        <w:rPr>
          <w:noProof w:val="0"/>
        </w:rPr>
        <w:t>i</w:t>
      </w:r>
      <w:r w:rsidR="7B8DA8EB">
        <w:rPr>
          <w:noProof w:val="0"/>
        </w:rPr>
        <w:t xml:space="preserve">n the University of </w:t>
      </w:r>
      <w:r w:rsidR="691E3D86">
        <w:rPr>
          <w:noProof w:val="0"/>
        </w:rPr>
        <w:t>Wales Trinity Saint David</w:t>
      </w:r>
    </w:p>
    <w:p w14:paraId="6153104B" w14:textId="77777777" w:rsidR="00695264" w:rsidRDefault="00F97477" w:rsidP="00343771">
      <w:pPr>
        <w:pStyle w:val="Title"/>
        <w:rPr>
          <w:noProof w:val="0"/>
        </w:rPr>
      </w:pPr>
      <w:r w:rsidRPr="008067C7">
        <w:rPr>
          <w:noProof w:val="0"/>
        </w:rPr>
        <w:t>b</w:t>
      </w:r>
      <w:r w:rsidR="00E53E65" w:rsidRPr="008067C7">
        <w:rPr>
          <w:noProof w:val="0"/>
        </w:rPr>
        <w:t>y</w:t>
      </w:r>
    </w:p>
    <w:p w14:paraId="281CF792" w14:textId="5C9BF496" w:rsidR="00A41353" w:rsidRPr="008067C7" w:rsidRDefault="005C55DE" w:rsidP="6F24C6F3">
      <w:pPr>
        <w:pStyle w:val="Title"/>
      </w:pPr>
      <w:sdt>
        <w:sdtPr>
          <w:rPr>
            <w:rStyle w:val="TitleChar"/>
            <w:noProof w:val="0"/>
          </w:rPr>
          <w:alias w:val="Insert you full name &amp; previous qualifications"/>
          <w:tag w:val="Insert you full name &amp; previous qualifications"/>
          <w:id w:val="1755008911"/>
          <w:placeholder>
            <w:docPart w:val="195452B345254646976FD2FB684A3BC5"/>
          </w:placeholder>
        </w:sdtPr>
        <w:sdtEndPr>
          <w:rPr>
            <w:rStyle w:val="DefaultParagraphFont"/>
          </w:rPr>
        </w:sdtEndPr>
        <w:sdtContent>
          <w:r w:rsidR="675E6ACA" w:rsidRPr="6F24C6F3">
            <w:rPr>
              <w:rStyle w:val="TitleChar"/>
              <w:noProof w:val="0"/>
            </w:rPr>
            <w:t>Rhian Eira Richards</w:t>
          </w:r>
        </w:sdtContent>
      </w:sdt>
    </w:p>
    <w:p w14:paraId="75C3B771" w14:textId="184D7B9C" w:rsidR="00A41353" w:rsidRPr="008067C7" w:rsidRDefault="510EB40C" w:rsidP="6F24C6F3">
      <w:pPr>
        <w:pStyle w:val="Title"/>
      </w:pPr>
      <w:r w:rsidRPr="06540A3F">
        <w:rPr>
          <w:rStyle w:val="TitleChar"/>
          <w:noProof w:val="0"/>
        </w:rPr>
        <w:t>June</w:t>
      </w:r>
      <w:r w:rsidR="5B73AC66" w:rsidRPr="06540A3F">
        <w:rPr>
          <w:rStyle w:val="TitleChar"/>
          <w:noProof w:val="0"/>
        </w:rPr>
        <w:t xml:space="preserve"> 2026</w:t>
      </w:r>
      <w:r w:rsidR="248D6D04">
        <w:br/>
      </w:r>
      <w:sdt>
        <w:sdtPr>
          <w:rPr>
            <w:rStyle w:val="TitleChar"/>
            <w:noProof w:val="0"/>
          </w:rPr>
          <w:alias w:val="Month and year of submission"/>
          <w:tag w:val="Month and year of submission"/>
          <w:id w:val="-178122483"/>
          <w:placeholder>
            <w:docPart w:val="3D09294CD44E40F0A8F7BE3F6E07DB5F"/>
          </w:placeholder>
          <w15:color w:val="808080"/>
        </w:sdtPr>
        <w:sdtEndPr>
          <w:rPr>
            <w:rStyle w:val="TitleChar"/>
          </w:rPr>
        </w:sdtEndPr>
        <w:sdtContent>
          <w:r w:rsidR="4E46F967" w:rsidRPr="06540A3F">
            <w:rPr>
              <w:rStyle w:val="TitleChar"/>
              <w:noProof w:val="0"/>
            </w:rPr>
            <w:t>Month</w:t>
          </w:r>
          <w:r w:rsidR="0EB9A0A6" w:rsidRPr="06540A3F">
            <w:rPr>
              <w:rStyle w:val="TitleChar"/>
              <w:noProof w:val="0"/>
            </w:rPr>
            <w:t xml:space="preserve"> </w:t>
          </w:r>
          <w:r w:rsidR="4E46F967" w:rsidRPr="06540A3F">
            <w:rPr>
              <w:rStyle w:val="TitleChar"/>
              <w:noProof w:val="0"/>
            </w:rPr>
            <w:t>Year</w:t>
          </w:r>
        </w:sdtContent>
      </w:sdt>
    </w:p>
    <w:p w14:paraId="70615A5E" w14:textId="3C578ACD" w:rsidR="00A41353" w:rsidRPr="008067C7" w:rsidRDefault="055C656F" w:rsidP="00A41353">
      <w:pPr>
        <w:sectPr w:rsidR="00A41353" w:rsidRPr="008067C7" w:rsidSect="00AB1BFB">
          <w:footerReference w:type="default" r:id="rId12"/>
          <w:pgSz w:w="11906" w:h="16838"/>
          <w:pgMar w:top="1134" w:right="1134" w:bottom="1134" w:left="1134" w:header="709" w:footer="709" w:gutter="0"/>
          <w:cols w:space="708"/>
          <w:docGrid w:linePitch="360"/>
        </w:sectPr>
      </w:pPr>
      <w:r w:rsidRPr="06540A3F">
        <w:rPr>
          <w:sz w:val="28"/>
          <w:szCs w:val="28"/>
        </w:rPr>
        <w:t>Word Count:</w:t>
      </w:r>
    </w:p>
    <w:p w14:paraId="61D4ACC7" w14:textId="77777777" w:rsidR="00751DE7" w:rsidRPr="008067C7" w:rsidRDefault="5250D15B" w:rsidP="00751DE7">
      <w:pPr>
        <w:pStyle w:val="Headingfrontmatter"/>
        <w:rPr>
          <w:lang w:val="en-GB"/>
        </w:rPr>
      </w:pPr>
      <w:bookmarkStart w:id="0" w:name="_Toc233101740"/>
      <w:r w:rsidRPr="6F24C6F3">
        <w:rPr>
          <w:lang w:val="en-GB"/>
        </w:rPr>
        <w:lastRenderedPageBreak/>
        <w:t>Dedication</w:t>
      </w:r>
      <w:bookmarkEnd w:id="0"/>
    </w:p>
    <w:p w14:paraId="656C0D3C" w14:textId="2DBD98D1" w:rsidR="6F24C6F3" w:rsidRDefault="627A67AC" w:rsidP="6B7336E7">
      <w:pPr>
        <w:spacing w:after="160" w:line="257" w:lineRule="auto"/>
        <w:rPr>
          <w:rFonts w:ascii="Arial" w:eastAsia="Arial" w:hAnsi="Arial" w:cs="Arial"/>
          <w:sz w:val="28"/>
          <w:szCs w:val="28"/>
        </w:rPr>
      </w:pPr>
      <w:r w:rsidRPr="442DB2F4">
        <w:rPr>
          <w:rFonts w:ascii="Arial" w:eastAsia="Arial" w:hAnsi="Arial" w:cs="Arial"/>
          <w:sz w:val="28"/>
          <w:szCs w:val="28"/>
        </w:rPr>
        <w:t>This dissertation is dedicated to my late father, Roger and late daughter</w:t>
      </w:r>
      <w:r w:rsidR="6219750C" w:rsidRPr="442DB2F4">
        <w:rPr>
          <w:rFonts w:ascii="Arial" w:eastAsia="Arial" w:hAnsi="Arial" w:cs="Arial"/>
          <w:sz w:val="28"/>
          <w:szCs w:val="28"/>
        </w:rPr>
        <w:t>,</w:t>
      </w:r>
      <w:r w:rsidRPr="442DB2F4">
        <w:rPr>
          <w:rFonts w:ascii="Arial" w:eastAsia="Arial" w:hAnsi="Arial" w:cs="Arial"/>
          <w:sz w:val="28"/>
          <w:szCs w:val="28"/>
        </w:rPr>
        <w:t xml:space="preserve"> Carys, you will both be forever cherished.</w:t>
      </w:r>
    </w:p>
    <w:p w14:paraId="75C0F5A4" w14:textId="77777777" w:rsidR="00751DE7" w:rsidRPr="008067C7" w:rsidRDefault="00751DE7">
      <w:pPr>
        <w:spacing w:after="160" w:line="259" w:lineRule="auto"/>
        <w:rPr>
          <w:rFonts w:asciiTheme="majorHAnsi" w:eastAsiaTheme="majorEastAsia" w:hAnsiTheme="majorHAnsi" w:cstheme="majorBidi"/>
          <w:b/>
          <w:color w:val="000000" w:themeColor="text1"/>
          <w:sz w:val="32"/>
          <w:szCs w:val="26"/>
        </w:rPr>
      </w:pPr>
      <w:r w:rsidRPr="008067C7">
        <w:br w:type="page"/>
      </w:r>
    </w:p>
    <w:p w14:paraId="069C94A2" w14:textId="77777777" w:rsidR="00EF5D31" w:rsidRPr="008067C7" w:rsidRDefault="47159262" w:rsidP="00EF5D31">
      <w:pPr>
        <w:pStyle w:val="Headingfrontmatter"/>
        <w:rPr>
          <w:lang w:val="en-GB"/>
        </w:rPr>
      </w:pPr>
      <w:bookmarkStart w:id="1" w:name="_Toc233101741"/>
      <w:r w:rsidRPr="6F24C6F3">
        <w:rPr>
          <w:lang w:val="en-GB"/>
        </w:rPr>
        <w:lastRenderedPageBreak/>
        <w:t>Acknowledgements</w:t>
      </w:r>
      <w:bookmarkEnd w:id="1"/>
    </w:p>
    <w:p w14:paraId="1F1DEC6E" w14:textId="5D334CDE" w:rsidR="418CB695" w:rsidRDefault="418CB695" w:rsidP="6F24C6F3">
      <w:pPr>
        <w:spacing w:after="160" w:line="257" w:lineRule="auto"/>
        <w:rPr>
          <w:rFonts w:ascii="Arial" w:eastAsia="Arial" w:hAnsi="Arial" w:cs="Arial"/>
          <w:sz w:val="28"/>
          <w:szCs w:val="28"/>
        </w:rPr>
      </w:pPr>
      <w:r w:rsidRPr="6F24C6F3">
        <w:rPr>
          <w:rFonts w:ascii="Arial" w:eastAsia="Arial" w:hAnsi="Arial" w:cs="Arial"/>
          <w:sz w:val="28"/>
          <w:szCs w:val="28"/>
        </w:rPr>
        <w:t>I would like to take this opportunity to express my sincere thanks to my academic supervisor, Dr Beverley Cole. Your support, patience and encouraging words have been invaluable.</w:t>
      </w:r>
    </w:p>
    <w:p w14:paraId="150D246B" w14:textId="5D398AC2" w:rsidR="418CB695" w:rsidRDefault="418CB695" w:rsidP="6F24C6F3">
      <w:pPr>
        <w:spacing w:after="160" w:line="257" w:lineRule="auto"/>
        <w:rPr>
          <w:rFonts w:ascii="Arial" w:eastAsia="Arial" w:hAnsi="Arial" w:cs="Arial"/>
          <w:sz w:val="28"/>
          <w:szCs w:val="28"/>
        </w:rPr>
      </w:pPr>
      <w:r w:rsidRPr="6F24C6F3">
        <w:rPr>
          <w:rFonts w:ascii="Arial" w:eastAsia="Arial" w:hAnsi="Arial" w:cs="Arial"/>
          <w:sz w:val="28"/>
          <w:szCs w:val="28"/>
        </w:rPr>
        <w:t>I am deeply thankful to the participants who gave their time and shared such open, honest reflections of their deeply personal and emotional experiences of loss and bereavement.</w:t>
      </w:r>
    </w:p>
    <w:p w14:paraId="338E8A28" w14:textId="55B63DCE" w:rsidR="6F24C6F3" w:rsidRDefault="1629E6E5" w:rsidP="6B7336E7">
      <w:pPr>
        <w:spacing w:after="160" w:line="257" w:lineRule="auto"/>
        <w:rPr>
          <w:rFonts w:ascii="Arial" w:eastAsia="Arial" w:hAnsi="Arial" w:cs="Arial"/>
          <w:sz w:val="28"/>
          <w:szCs w:val="28"/>
        </w:rPr>
      </w:pPr>
      <w:r w:rsidRPr="442DB2F4">
        <w:rPr>
          <w:rFonts w:ascii="Arial" w:eastAsia="Arial" w:hAnsi="Arial" w:cs="Arial"/>
          <w:sz w:val="28"/>
          <w:szCs w:val="28"/>
        </w:rPr>
        <w:t>Finally,</w:t>
      </w:r>
      <w:r w:rsidR="418CB695" w:rsidRPr="442DB2F4">
        <w:rPr>
          <w:rFonts w:ascii="Arial" w:eastAsia="Arial" w:hAnsi="Arial" w:cs="Arial"/>
          <w:sz w:val="28"/>
          <w:szCs w:val="28"/>
        </w:rPr>
        <w:t xml:space="preserve"> I owe a debt of gratitude to my husband, son and my mother; who have supported me, not only through my dissertation, but my whole journey since deciding to embark upon this change of career.</w:t>
      </w:r>
    </w:p>
    <w:p w14:paraId="3910DF72" w14:textId="77777777" w:rsidR="008067C7" w:rsidRPr="008067C7" w:rsidRDefault="008067C7">
      <w:pPr>
        <w:spacing w:after="160" w:line="259" w:lineRule="auto"/>
        <w:rPr>
          <w:b/>
        </w:rPr>
      </w:pPr>
      <w:r w:rsidRPr="442DB2F4">
        <w:rPr>
          <w:b/>
          <w:bCs/>
        </w:rPr>
        <w:br w:type="page"/>
      </w:r>
    </w:p>
    <w:p w14:paraId="7C110824" w14:textId="1BC5E4B5" w:rsidR="00751DE7" w:rsidRPr="008067C7" w:rsidRDefault="1C10FD18" w:rsidP="442DB2F4">
      <w:pPr>
        <w:pStyle w:val="Headingfrontmatter"/>
        <w:rPr>
          <w:lang w:val="en-GB"/>
        </w:rPr>
      </w:pPr>
      <w:bookmarkStart w:id="2" w:name="_Toc233101742"/>
      <w:r w:rsidRPr="1E1637B8">
        <w:rPr>
          <w:lang w:val="en-GB"/>
        </w:rPr>
        <w:lastRenderedPageBreak/>
        <w:t>Statements</w:t>
      </w:r>
      <w:r w:rsidR="1E7C775E" w:rsidRPr="1E1637B8">
        <w:rPr>
          <w:lang w:val="en-GB"/>
        </w:rPr>
        <w:t xml:space="preserve"> and </w:t>
      </w:r>
      <w:r w:rsidR="621657EB" w:rsidRPr="1E1637B8">
        <w:rPr>
          <w:lang w:val="en-GB"/>
        </w:rPr>
        <w:t>D</w:t>
      </w:r>
      <w:r w:rsidR="1E7C775E" w:rsidRPr="1E1637B8">
        <w:rPr>
          <w:lang w:val="en-GB"/>
        </w:rPr>
        <w:t>eclarations</w:t>
      </w:r>
      <w:bookmarkEnd w:id="2"/>
    </w:p>
    <w:p w14:paraId="6820A08E" w14:textId="0D81BAA1" w:rsidR="00751DE7" w:rsidRPr="008067C7" w:rsidRDefault="681F82F2" w:rsidP="442DB2F4">
      <w:pPr>
        <w:spacing w:after="160" w:line="259" w:lineRule="auto"/>
        <w:rPr>
          <w:rFonts w:ascii="Arial" w:eastAsia="Arial" w:hAnsi="Arial" w:cs="Arial"/>
          <w:sz w:val="24"/>
          <w:szCs w:val="24"/>
        </w:rPr>
      </w:pPr>
      <w:r w:rsidRPr="442DB2F4">
        <w:rPr>
          <w:rFonts w:ascii="Arial" w:eastAsia="Arial" w:hAnsi="Arial" w:cs="Arial"/>
          <w:sz w:val="24"/>
          <w:szCs w:val="24"/>
        </w:rPr>
        <w:t>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w:t>
      </w:r>
    </w:p>
    <w:p w14:paraId="4FBDB8F9" w14:textId="72C292A4" w:rsidR="00751DE7" w:rsidRPr="008067C7" w:rsidRDefault="21ADE0C9" w:rsidP="442DB2F4">
      <w:pPr>
        <w:spacing w:after="0" w:line="276" w:lineRule="auto"/>
      </w:pPr>
      <w:r w:rsidRPr="442DB2F4">
        <w:rPr>
          <w:rFonts w:ascii="Arial" w:eastAsia="Arial" w:hAnsi="Arial" w:cs="Arial"/>
          <w:sz w:val="24"/>
          <w:szCs w:val="24"/>
        </w:rPr>
        <w:t>DECLARATION</w:t>
      </w:r>
    </w:p>
    <w:p w14:paraId="2C8F9BBD" w14:textId="40659A1A" w:rsidR="00751DE7" w:rsidRPr="008067C7" w:rsidRDefault="21ADE0C9" w:rsidP="442DB2F4">
      <w:pPr>
        <w:spacing w:after="0" w:line="276" w:lineRule="auto"/>
        <w:ind w:left="284"/>
      </w:pPr>
      <w:r w:rsidRPr="442DB2F4">
        <w:rPr>
          <w:rFonts w:ascii="Arial" w:eastAsia="Arial" w:hAnsi="Arial" w:cs="Arial"/>
          <w:sz w:val="24"/>
          <w:szCs w:val="24"/>
        </w:rPr>
        <w:t xml:space="preserve"> </w:t>
      </w:r>
    </w:p>
    <w:p w14:paraId="0354BBBF" w14:textId="46C111C2" w:rsidR="00751DE7" w:rsidRPr="008067C7" w:rsidRDefault="21ADE0C9" w:rsidP="442DB2F4">
      <w:pPr>
        <w:spacing w:after="0" w:line="276" w:lineRule="auto"/>
        <w:jc w:val="both"/>
      </w:pPr>
      <w:r w:rsidRPr="442DB2F4">
        <w:rPr>
          <w:rFonts w:ascii="Arial" w:eastAsia="Arial" w:hAnsi="Arial" w:cs="Arial"/>
          <w:sz w:val="24"/>
          <w:szCs w:val="24"/>
        </w:rPr>
        <w:t>This work has not previously been accepted in substance for any degree and is not being concurrently submitted in candidature for any degree.</w:t>
      </w:r>
    </w:p>
    <w:p w14:paraId="656B796A" w14:textId="4C01BAFD" w:rsidR="00751DE7" w:rsidRPr="008067C7" w:rsidRDefault="21ADE0C9" w:rsidP="442DB2F4">
      <w:pPr>
        <w:spacing w:after="0" w:line="276" w:lineRule="auto"/>
        <w:ind w:left="284"/>
      </w:pPr>
      <w:r w:rsidRPr="442DB2F4">
        <w:rPr>
          <w:rFonts w:ascii="Arial" w:eastAsia="Arial" w:hAnsi="Arial" w:cs="Arial"/>
          <w:sz w:val="24"/>
          <w:szCs w:val="24"/>
        </w:rPr>
        <w:t xml:space="preserve"> </w:t>
      </w:r>
    </w:p>
    <w:p w14:paraId="6D7329F6" w14:textId="5F04A0CD" w:rsidR="00751DE7" w:rsidRPr="008067C7" w:rsidRDefault="21ADE0C9" w:rsidP="442DB2F4">
      <w:pPr>
        <w:spacing w:after="0" w:line="276" w:lineRule="auto"/>
        <w:ind w:left="284"/>
        <w:rPr>
          <w:rFonts w:ascii="Arial" w:eastAsia="Arial" w:hAnsi="Arial" w:cs="Arial"/>
          <w:sz w:val="24"/>
          <w:szCs w:val="24"/>
        </w:rPr>
      </w:pPr>
      <w:r w:rsidRPr="442DB2F4">
        <w:rPr>
          <w:rFonts w:ascii="Arial" w:eastAsia="Arial" w:hAnsi="Arial" w:cs="Arial"/>
          <w:sz w:val="24"/>
          <w:szCs w:val="24"/>
        </w:rPr>
        <w:t>Signed:</w:t>
      </w:r>
      <w:r w:rsidR="00751DE7">
        <w:tab/>
      </w:r>
      <w:r w:rsidR="52E21CC1" w:rsidRPr="442DB2F4">
        <w:rPr>
          <w:rFonts w:ascii="Arial" w:eastAsia="Arial" w:hAnsi="Arial" w:cs="Arial"/>
          <w:sz w:val="24"/>
          <w:szCs w:val="24"/>
        </w:rPr>
        <w:t>Rhian Richards</w:t>
      </w:r>
      <w:r w:rsidRPr="442DB2F4">
        <w:rPr>
          <w:rFonts w:ascii="Arial" w:eastAsia="Arial" w:hAnsi="Arial" w:cs="Arial"/>
          <w:sz w:val="24"/>
          <w:szCs w:val="24"/>
        </w:rPr>
        <w:t>. (candidate)</w:t>
      </w:r>
    </w:p>
    <w:p w14:paraId="14B9E744" w14:textId="08553C59" w:rsidR="00751DE7" w:rsidRPr="008067C7" w:rsidRDefault="21ADE0C9" w:rsidP="442DB2F4">
      <w:pPr>
        <w:spacing w:after="0" w:line="276" w:lineRule="auto"/>
        <w:ind w:left="284"/>
      </w:pPr>
      <w:r w:rsidRPr="442DB2F4">
        <w:rPr>
          <w:rFonts w:ascii="Arial" w:eastAsia="Arial" w:hAnsi="Arial" w:cs="Arial"/>
          <w:sz w:val="24"/>
          <w:szCs w:val="24"/>
        </w:rPr>
        <w:t>Date:</w:t>
      </w:r>
      <w:r w:rsidR="00751DE7">
        <w:tab/>
      </w:r>
      <w:r w:rsidR="32C40E0C" w:rsidRPr="442DB2F4">
        <w:rPr>
          <w:rFonts w:ascii="Arial" w:eastAsia="Arial" w:hAnsi="Arial" w:cs="Arial"/>
          <w:sz w:val="24"/>
          <w:szCs w:val="24"/>
        </w:rPr>
        <w:t>05/05/2026</w:t>
      </w:r>
    </w:p>
    <w:p w14:paraId="52F4930E" w14:textId="0180DFA0" w:rsidR="00751DE7" w:rsidRPr="008067C7" w:rsidRDefault="21ADE0C9" w:rsidP="442DB2F4">
      <w:pPr>
        <w:spacing w:after="0" w:line="276" w:lineRule="auto"/>
        <w:ind w:left="284"/>
      </w:pPr>
      <w:r w:rsidRPr="442DB2F4">
        <w:rPr>
          <w:rFonts w:ascii="Arial" w:eastAsia="Arial" w:hAnsi="Arial" w:cs="Arial"/>
          <w:sz w:val="24"/>
          <w:szCs w:val="24"/>
        </w:rPr>
        <w:t xml:space="preserve"> </w:t>
      </w:r>
    </w:p>
    <w:p w14:paraId="0E01D29A" w14:textId="6520B161" w:rsidR="00751DE7" w:rsidRPr="008067C7" w:rsidRDefault="21ADE0C9" w:rsidP="442DB2F4">
      <w:pPr>
        <w:spacing w:after="0" w:line="276" w:lineRule="auto"/>
        <w:ind w:left="284"/>
      </w:pPr>
      <w:r w:rsidRPr="442DB2F4">
        <w:rPr>
          <w:rFonts w:ascii="Arial" w:eastAsia="Arial" w:hAnsi="Arial" w:cs="Arial"/>
          <w:sz w:val="24"/>
          <w:szCs w:val="24"/>
        </w:rPr>
        <w:t xml:space="preserve"> </w:t>
      </w:r>
    </w:p>
    <w:p w14:paraId="4215502B" w14:textId="34161A80" w:rsidR="00751DE7" w:rsidRPr="008067C7" w:rsidRDefault="21ADE0C9" w:rsidP="442DB2F4">
      <w:pPr>
        <w:spacing w:after="0" w:line="276" w:lineRule="auto"/>
      </w:pPr>
      <w:r w:rsidRPr="442DB2F4">
        <w:rPr>
          <w:rFonts w:ascii="Arial" w:eastAsia="Arial" w:hAnsi="Arial" w:cs="Arial"/>
          <w:sz w:val="24"/>
          <w:szCs w:val="24"/>
        </w:rPr>
        <w:t xml:space="preserve">STATEMENT </w:t>
      </w:r>
      <w:r w:rsidR="2E1979FC" w:rsidRPr="442DB2F4">
        <w:rPr>
          <w:rFonts w:ascii="Arial" w:eastAsia="Arial" w:hAnsi="Arial" w:cs="Arial"/>
          <w:sz w:val="24"/>
          <w:szCs w:val="24"/>
        </w:rPr>
        <w:t>1</w:t>
      </w:r>
    </w:p>
    <w:p w14:paraId="339E63A6" w14:textId="2E18B55D" w:rsidR="00751DE7" w:rsidRPr="008067C7" w:rsidRDefault="21ADE0C9" w:rsidP="442DB2F4">
      <w:pPr>
        <w:spacing w:after="0" w:line="276" w:lineRule="auto"/>
        <w:ind w:left="284"/>
      </w:pPr>
      <w:r w:rsidRPr="442DB2F4">
        <w:rPr>
          <w:rFonts w:ascii="Arial" w:eastAsia="Arial" w:hAnsi="Arial" w:cs="Arial"/>
          <w:sz w:val="24"/>
          <w:szCs w:val="24"/>
        </w:rPr>
        <w:t xml:space="preserve"> </w:t>
      </w:r>
    </w:p>
    <w:p w14:paraId="589696EA" w14:textId="396EF1FD" w:rsidR="00751DE7" w:rsidRPr="008067C7" w:rsidRDefault="21ADE0C9" w:rsidP="442DB2F4">
      <w:pPr>
        <w:spacing w:after="0" w:line="276" w:lineRule="auto"/>
        <w:jc w:val="both"/>
      </w:pPr>
      <w:r w:rsidRPr="442DB2F4">
        <w:rPr>
          <w:rFonts w:ascii="Arial" w:eastAsia="Arial" w:hAnsi="Arial" w:cs="Arial"/>
          <w:sz w:val="24"/>
          <w:szCs w:val="24"/>
        </w:rPr>
        <w:t>This dissertation is the result of my own independent work / investigation, except where otherwise stated.</w:t>
      </w:r>
    </w:p>
    <w:p w14:paraId="0AC25C7A" w14:textId="6C3EE236" w:rsidR="00751DE7" w:rsidRPr="008067C7" w:rsidRDefault="21ADE0C9" w:rsidP="442DB2F4">
      <w:pPr>
        <w:spacing w:after="0" w:line="276" w:lineRule="auto"/>
        <w:ind w:left="284"/>
        <w:jc w:val="both"/>
      </w:pPr>
      <w:r w:rsidRPr="442DB2F4">
        <w:rPr>
          <w:rFonts w:ascii="Arial" w:eastAsia="Arial" w:hAnsi="Arial" w:cs="Arial"/>
          <w:sz w:val="24"/>
          <w:szCs w:val="24"/>
        </w:rPr>
        <w:t xml:space="preserve"> </w:t>
      </w:r>
    </w:p>
    <w:p w14:paraId="26EB6E2C" w14:textId="44C7915F" w:rsidR="00751DE7" w:rsidRPr="008067C7" w:rsidRDefault="21ADE0C9" w:rsidP="442DB2F4">
      <w:pPr>
        <w:spacing w:after="0" w:line="276" w:lineRule="auto"/>
        <w:jc w:val="both"/>
      </w:pPr>
      <w:r w:rsidRPr="442DB2F4">
        <w:rPr>
          <w:rFonts w:ascii="Arial" w:eastAsia="Arial" w:hAnsi="Arial" w:cs="Arial"/>
          <w:sz w:val="24"/>
          <w:szCs w:val="24"/>
        </w:rPr>
        <w:t>Other sources are acknowledged by footnotes giving explicit references.  A bibliography is appended.</w:t>
      </w:r>
    </w:p>
    <w:p w14:paraId="05FDBA76" w14:textId="0E3410CF" w:rsidR="00751DE7" w:rsidRPr="008067C7" w:rsidRDefault="21ADE0C9" w:rsidP="442DB2F4">
      <w:pPr>
        <w:spacing w:after="0" w:line="276" w:lineRule="auto"/>
        <w:ind w:left="284"/>
      </w:pPr>
      <w:r w:rsidRPr="442DB2F4">
        <w:rPr>
          <w:rFonts w:ascii="Arial" w:eastAsia="Arial" w:hAnsi="Arial" w:cs="Arial"/>
          <w:sz w:val="24"/>
          <w:szCs w:val="24"/>
        </w:rPr>
        <w:t xml:space="preserve"> </w:t>
      </w:r>
    </w:p>
    <w:p w14:paraId="7C936868" w14:textId="45AF7395" w:rsidR="00751DE7" w:rsidRPr="008067C7" w:rsidRDefault="21ADE0C9" w:rsidP="442DB2F4">
      <w:pPr>
        <w:spacing w:after="0" w:line="276" w:lineRule="auto"/>
        <w:ind w:left="567"/>
      </w:pPr>
      <w:r w:rsidRPr="442DB2F4">
        <w:rPr>
          <w:rFonts w:ascii="Arial" w:eastAsia="Arial" w:hAnsi="Arial" w:cs="Arial"/>
          <w:sz w:val="24"/>
          <w:szCs w:val="24"/>
        </w:rPr>
        <w:t>Signed</w:t>
      </w:r>
      <w:r w:rsidR="6AC570BB" w:rsidRPr="442DB2F4">
        <w:rPr>
          <w:rFonts w:ascii="Arial" w:eastAsia="Arial" w:hAnsi="Arial" w:cs="Arial"/>
          <w:sz w:val="24"/>
          <w:szCs w:val="24"/>
        </w:rPr>
        <w:t xml:space="preserve"> Rhian Richards</w:t>
      </w:r>
      <w:r w:rsidRPr="442DB2F4">
        <w:rPr>
          <w:rFonts w:ascii="Arial" w:eastAsia="Arial" w:hAnsi="Arial" w:cs="Arial"/>
          <w:sz w:val="24"/>
          <w:szCs w:val="24"/>
        </w:rPr>
        <w:t xml:space="preserve"> (candidate)</w:t>
      </w:r>
    </w:p>
    <w:p w14:paraId="3C1D5657" w14:textId="03783F2E" w:rsidR="00751DE7" w:rsidRPr="008067C7" w:rsidRDefault="21ADE0C9" w:rsidP="442DB2F4">
      <w:pPr>
        <w:spacing w:after="0" w:line="276" w:lineRule="auto"/>
        <w:ind w:left="567"/>
      </w:pPr>
      <w:r w:rsidRPr="442DB2F4">
        <w:rPr>
          <w:rFonts w:ascii="Arial" w:eastAsia="Arial" w:hAnsi="Arial" w:cs="Arial"/>
          <w:sz w:val="24"/>
          <w:szCs w:val="24"/>
        </w:rPr>
        <w:t xml:space="preserve">Date:    </w:t>
      </w:r>
      <w:r w:rsidR="0B2CDEA4" w:rsidRPr="442DB2F4">
        <w:rPr>
          <w:rFonts w:ascii="Arial" w:eastAsia="Arial" w:hAnsi="Arial" w:cs="Arial"/>
          <w:sz w:val="24"/>
          <w:szCs w:val="24"/>
        </w:rPr>
        <w:t>05/05/2026</w:t>
      </w:r>
      <w:r w:rsidRPr="442DB2F4">
        <w:rPr>
          <w:rFonts w:ascii="Arial" w:eastAsia="Arial" w:hAnsi="Arial" w:cs="Arial"/>
          <w:sz w:val="24"/>
          <w:szCs w:val="24"/>
        </w:rPr>
        <w:t>.</w:t>
      </w:r>
    </w:p>
    <w:p w14:paraId="4CA89425" w14:textId="46063797" w:rsidR="00751DE7" w:rsidRPr="008067C7" w:rsidRDefault="21ADE0C9" w:rsidP="442DB2F4">
      <w:pPr>
        <w:spacing w:after="0" w:line="276" w:lineRule="auto"/>
        <w:ind w:left="567"/>
      </w:pPr>
      <w:r w:rsidRPr="442DB2F4">
        <w:rPr>
          <w:rFonts w:ascii="Arial" w:eastAsia="Arial" w:hAnsi="Arial" w:cs="Arial"/>
          <w:sz w:val="24"/>
          <w:szCs w:val="24"/>
        </w:rPr>
        <w:t xml:space="preserve"> </w:t>
      </w:r>
    </w:p>
    <w:p w14:paraId="5C61D5BB" w14:textId="74288AA4" w:rsidR="00751DE7" w:rsidRPr="008067C7" w:rsidRDefault="21ADE0C9" w:rsidP="442DB2F4">
      <w:pPr>
        <w:spacing w:after="0" w:line="276" w:lineRule="auto"/>
      </w:pPr>
      <w:r w:rsidRPr="442DB2F4">
        <w:rPr>
          <w:rFonts w:ascii="Arial" w:eastAsia="Arial" w:hAnsi="Arial" w:cs="Arial"/>
          <w:sz w:val="24"/>
          <w:szCs w:val="24"/>
        </w:rPr>
        <w:t xml:space="preserve">STATEMENT </w:t>
      </w:r>
      <w:r w:rsidR="00036418" w:rsidRPr="442DB2F4">
        <w:rPr>
          <w:rFonts w:ascii="Arial" w:eastAsia="Arial" w:hAnsi="Arial" w:cs="Arial"/>
          <w:sz w:val="24"/>
          <w:szCs w:val="24"/>
        </w:rPr>
        <w:t>2</w:t>
      </w:r>
    </w:p>
    <w:p w14:paraId="4E892CF2" w14:textId="013086C2" w:rsidR="00751DE7" w:rsidRPr="008067C7" w:rsidRDefault="21ADE0C9" w:rsidP="442DB2F4">
      <w:pPr>
        <w:spacing w:after="0" w:line="276" w:lineRule="auto"/>
        <w:ind w:left="567"/>
      </w:pPr>
      <w:r w:rsidRPr="442DB2F4">
        <w:rPr>
          <w:rFonts w:ascii="Arial" w:eastAsia="Arial" w:hAnsi="Arial" w:cs="Arial"/>
          <w:sz w:val="24"/>
          <w:szCs w:val="24"/>
        </w:rPr>
        <w:t xml:space="preserve"> </w:t>
      </w:r>
    </w:p>
    <w:p w14:paraId="3B9B3416" w14:textId="5063A212" w:rsidR="00751DE7" w:rsidRPr="008067C7" w:rsidRDefault="21ADE0C9" w:rsidP="442DB2F4">
      <w:pPr>
        <w:spacing w:after="0" w:line="276" w:lineRule="auto"/>
        <w:jc w:val="both"/>
      </w:pPr>
      <w:r w:rsidRPr="442DB2F4">
        <w:rPr>
          <w:rFonts w:ascii="Arial" w:eastAsia="Arial" w:hAnsi="Arial" w:cs="Arial"/>
          <w:sz w:val="24"/>
          <w:szCs w:val="24"/>
        </w:rPr>
        <w:t>I hereby give consent for my dissertation, if accepted, to be available for photocopying and for inter-library loan, and for the title and summary to be made available to outside organisations.</w:t>
      </w:r>
    </w:p>
    <w:p w14:paraId="76D6F9E9" w14:textId="043F2AAB" w:rsidR="00751DE7" w:rsidRPr="008067C7" w:rsidRDefault="21ADE0C9" w:rsidP="442DB2F4">
      <w:pPr>
        <w:spacing w:after="0" w:line="276" w:lineRule="auto"/>
        <w:ind w:left="567"/>
        <w:jc w:val="both"/>
      </w:pPr>
      <w:r w:rsidRPr="442DB2F4">
        <w:rPr>
          <w:rFonts w:ascii="Arial" w:eastAsia="Arial" w:hAnsi="Arial" w:cs="Arial"/>
          <w:sz w:val="24"/>
          <w:szCs w:val="24"/>
        </w:rPr>
        <w:t xml:space="preserve"> </w:t>
      </w:r>
    </w:p>
    <w:p w14:paraId="655AE710" w14:textId="040EE850" w:rsidR="00751DE7" w:rsidRPr="008067C7" w:rsidRDefault="21ADE0C9" w:rsidP="442DB2F4">
      <w:pPr>
        <w:spacing w:after="0" w:line="276" w:lineRule="auto"/>
        <w:ind w:left="567"/>
      </w:pPr>
      <w:r w:rsidRPr="442DB2F4">
        <w:rPr>
          <w:rFonts w:ascii="Arial" w:eastAsia="Arial" w:hAnsi="Arial" w:cs="Arial"/>
          <w:sz w:val="24"/>
          <w:szCs w:val="24"/>
        </w:rPr>
        <w:t>Signed:</w:t>
      </w:r>
      <w:r w:rsidR="5C3D8A5C" w:rsidRPr="442DB2F4">
        <w:rPr>
          <w:rFonts w:ascii="Arial" w:eastAsia="Arial" w:hAnsi="Arial" w:cs="Arial"/>
          <w:sz w:val="24"/>
          <w:szCs w:val="24"/>
        </w:rPr>
        <w:t xml:space="preserve"> Rhian Richards</w:t>
      </w:r>
      <w:r w:rsidRPr="442DB2F4">
        <w:rPr>
          <w:rFonts w:ascii="Arial" w:eastAsia="Arial" w:hAnsi="Arial" w:cs="Arial"/>
          <w:sz w:val="24"/>
          <w:szCs w:val="24"/>
        </w:rPr>
        <w:t xml:space="preserve"> (candidate)</w:t>
      </w:r>
    </w:p>
    <w:p w14:paraId="622CCEAC" w14:textId="0EA5ED9C" w:rsidR="00751DE7" w:rsidRPr="008067C7" w:rsidRDefault="21ADE0C9" w:rsidP="442DB2F4">
      <w:pPr>
        <w:spacing w:after="0" w:line="276" w:lineRule="auto"/>
        <w:ind w:left="567"/>
        <w:rPr>
          <w:rFonts w:ascii="Arial" w:eastAsia="Arial" w:hAnsi="Arial" w:cs="Arial"/>
          <w:sz w:val="24"/>
          <w:szCs w:val="24"/>
        </w:rPr>
      </w:pPr>
      <w:r w:rsidRPr="442DB2F4">
        <w:rPr>
          <w:rFonts w:ascii="Arial" w:eastAsia="Arial" w:hAnsi="Arial" w:cs="Arial"/>
          <w:sz w:val="24"/>
          <w:szCs w:val="24"/>
        </w:rPr>
        <w:t>Date:</w:t>
      </w:r>
      <w:r w:rsidR="00751DE7">
        <w:tab/>
      </w:r>
      <w:r w:rsidR="6942F62F" w:rsidRPr="442DB2F4">
        <w:rPr>
          <w:rFonts w:ascii="Arial" w:eastAsia="Arial" w:hAnsi="Arial" w:cs="Arial"/>
          <w:sz w:val="24"/>
          <w:szCs w:val="24"/>
        </w:rPr>
        <w:t>05/05/2026</w:t>
      </w:r>
    </w:p>
    <w:p w14:paraId="07A78020" w14:textId="48873A45" w:rsidR="00751DE7" w:rsidRPr="008067C7" w:rsidRDefault="00751DE7">
      <w:pPr>
        <w:spacing w:after="160" w:line="259" w:lineRule="auto"/>
      </w:pPr>
      <w:r>
        <w:br w:type="page"/>
      </w:r>
    </w:p>
    <w:p w14:paraId="3FEAF789" w14:textId="77777777" w:rsidR="00751DE7" w:rsidRPr="00313E89" w:rsidRDefault="00751DE7" w:rsidP="009846EC">
      <w:pPr>
        <w:pStyle w:val="Headingfrontmatter"/>
      </w:pPr>
      <w:bookmarkStart w:id="3" w:name="_Toc233101743"/>
      <w:r w:rsidRPr="48D68471">
        <w:rPr>
          <w:lang w:val="en-GB"/>
        </w:rPr>
        <w:lastRenderedPageBreak/>
        <w:t>Abstract</w:t>
      </w:r>
      <w:bookmarkEnd w:id="3"/>
    </w:p>
    <w:p w14:paraId="20B9462F" w14:textId="31E96494" w:rsidR="35B4864E" w:rsidRDefault="35B4864E" w:rsidP="1E1637B8">
      <w:pPr>
        <w:pBdr>
          <w:top w:val="single" w:sz="12" w:space="4" w:color="5B9BD5"/>
          <w:left w:val="single" w:sz="12" w:space="4" w:color="5B9BD5"/>
          <w:bottom w:val="single" w:sz="12" w:space="4" w:color="5B9BD5"/>
          <w:right w:val="single" w:sz="12" w:space="4" w:color="5B9BD5"/>
        </w:pBdr>
        <w:spacing w:line="240" w:lineRule="auto"/>
        <w:rPr>
          <w:rFonts w:ascii="Arial Nova" w:eastAsia="Arial Nova" w:hAnsi="Arial Nova" w:cs="Arial Nova"/>
          <w:sz w:val="24"/>
          <w:szCs w:val="24"/>
        </w:rPr>
      </w:pPr>
      <w:r w:rsidRPr="1E1637B8">
        <w:rPr>
          <w:rFonts w:ascii="Arial Nova" w:eastAsia="Arial Nova" w:hAnsi="Arial Nova" w:cs="Arial Nova"/>
          <w:sz w:val="24"/>
          <w:szCs w:val="24"/>
        </w:rPr>
        <w:t xml:space="preserve">This study </w:t>
      </w:r>
      <w:r w:rsidR="7F04E4F0" w:rsidRPr="1E1637B8">
        <w:rPr>
          <w:rFonts w:ascii="Arial Nova" w:eastAsia="Arial Nova" w:hAnsi="Arial Nova" w:cs="Arial Nova"/>
          <w:sz w:val="24"/>
          <w:szCs w:val="24"/>
        </w:rPr>
        <w:t>has aimed to explore</w:t>
      </w:r>
      <w:r w:rsidRPr="1E1637B8">
        <w:rPr>
          <w:rFonts w:ascii="Arial Nova" w:eastAsia="Arial Nova" w:hAnsi="Arial Nova" w:cs="Arial Nova"/>
          <w:sz w:val="24"/>
          <w:szCs w:val="24"/>
        </w:rPr>
        <w:t xml:space="preserve"> the impact of</w:t>
      </w:r>
      <w:r w:rsidR="1BFFCE41" w:rsidRPr="1E1637B8">
        <w:rPr>
          <w:rFonts w:ascii="Arial Nova" w:eastAsia="Arial Nova" w:hAnsi="Arial Nova" w:cs="Arial Nova"/>
          <w:sz w:val="24"/>
          <w:szCs w:val="24"/>
        </w:rPr>
        <w:t xml:space="preserve"> therapists’ personal experiences of loss and bereavement on their clinical practice</w:t>
      </w:r>
      <w:r w:rsidR="1505693D" w:rsidRPr="1E1637B8">
        <w:rPr>
          <w:rFonts w:ascii="Arial Nova" w:eastAsia="Arial Nova" w:hAnsi="Arial Nova" w:cs="Arial Nova"/>
          <w:sz w:val="24"/>
          <w:szCs w:val="24"/>
        </w:rPr>
        <w:t xml:space="preserve">. Semi structured interviews were conducted with three </w:t>
      </w:r>
      <w:r w:rsidR="244F0664" w:rsidRPr="1E1637B8">
        <w:rPr>
          <w:rFonts w:ascii="Arial Nova" w:eastAsia="Arial Nova" w:hAnsi="Arial Nova" w:cs="Arial Nova"/>
          <w:sz w:val="24"/>
          <w:szCs w:val="24"/>
        </w:rPr>
        <w:t xml:space="preserve">qualified therapists who had experienced a significant loss or bereavement. </w:t>
      </w:r>
      <w:r w:rsidR="46319A39" w:rsidRPr="1E1637B8">
        <w:rPr>
          <w:rFonts w:ascii="Arial Nova" w:eastAsia="Arial Nova" w:hAnsi="Arial Nova" w:cs="Arial Nova"/>
          <w:sz w:val="24"/>
          <w:szCs w:val="24"/>
        </w:rPr>
        <w:t xml:space="preserve"> Interpretive Phenomenological Analysis</w:t>
      </w:r>
      <w:r w:rsidR="7639A284" w:rsidRPr="1E1637B8">
        <w:rPr>
          <w:rFonts w:ascii="Arial Nova" w:eastAsia="Arial Nova" w:hAnsi="Arial Nova" w:cs="Arial Nova"/>
          <w:sz w:val="24"/>
          <w:szCs w:val="24"/>
        </w:rPr>
        <w:t xml:space="preserve"> (IPA) was employed as the method</w:t>
      </w:r>
      <w:r w:rsidR="5A68D32A" w:rsidRPr="1E1637B8">
        <w:rPr>
          <w:rFonts w:ascii="Arial Nova" w:eastAsia="Arial Nova" w:hAnsi="Arial Nova" w:cs="Arial Nova"/>
          <w:sz w:val="24"/>
          <w:szCs w:val="24"/>
        </w:rPr>
        <w:t>ology</w:t>
      </w:r>
      <w:r w:rsidR="26297D96" w:rsidRPr="1E1637B8">
        <w:rPr>
          <w:rFonts w:ascii="Arial Nova" w:eastAsia="Arial Nova" w:hAnsi="Arial Nova" w:cs="Arial Nova"/>
          <w:sz w:val="24"/>
          <w:szCs w:val="24"/>
        </w:rPr>
        <w:t>,</w:t>
      </w:r>
      <w:r w:rsidR="7639A284" w:rsidRPr="1E1637B8">
        <w:rPr>
          <w:rFonts w:ascii="Arial Nova" w:eastAsia="Arial Nova" w:hAnsi="Arial Nova" w:cs="Arial Nova"/>
          <w:sz w:val="24"/>
          <w:szCs w:val="24"/>
        </w:rPr>
        <w:t xml:space="preserve"> to allow for an in-depth exploration of the participants lived </w:t>
      </w:r>
      <w:r w:rsidR="4BA5D60A" w:rsidRPr="1E1637B8">
        <w:rPr>
          <w:rFonts w:ascii="Arial Nova" w:eastAsia="Arial Nova" w:hAnsi="Arial Nova" w:cs="Arial Nova"/>
          <w:sz w:val="24"/>
          <w:szCs w:val="24"/>
        </w:rPr>
        <w:t xml:space="preserve">experience. </w:t>
      </w:r>
      <w:r w:rsidR="26359CF2" w:rsidRPr="1E1637B8">
        <w:rPr>
          <w:rFonts w:ascii="Arial Nova" w:eastAsia="Arial Nova" w:hAnsi="Arial Nova" w:cs="Arial Nova"/>
          <w:sz w:val="24"/>
          <w:szCs w:val="24"/>
        </w:rPr>
        <w:t xml:space="preserve"> The findings suggest </w:t>
      </w:r>
      <w:r w:rsidR="6FD72024" w:rsidRPr="1E1637B8">
        <w:rPr>
          <w:rFonts w:ascii="Arial Nova" w:eastAsia="Arial Nova" w:hAnsi="Arial Nova" w:cs="Arial Nova"/>
          <w:sz w:val="24"/>
          <w:szCs w:val="24"/>
        </w:rPr>
        <w:t>bereavement can be a profound and transformative event</w:t>
      </w:r>
      <w:r w:rsidR="2215BF8C" w:rsidRPr="1E1637B8">
        <w:rPr>
          <w:rFonts w:ascii="Arial Nova" w:eastAsia="Arial Nova" w:hAnsi="Arial Nova" w:cs="Arial Nova"/>
          <w:sz w:val="24"/>
          <w:szCs w:val="24"/>
        </w:rPr>
        <w:t xml:space="preserve"> for therapists, it has the </w:t>
      </w:r>
      <w:r w:rsidR="054EF874" w:rsidRPr="1E1637B8">
        <w:rPr>
          <w:rFonts w:ascii="Arial Nova" w:eastAsia="Arial Nova" w:hAnsi="Arial Nova" w:cs="Arial Nova"/>
          <w:sz w:val="24"/>
          <w:szCs w:val="24"/>
        </w:rPr>
        <w:t>possibility</w:t>
      </w:r>
      <w:r w:rsidR="2215BF8C" w:rsidRPr="1E1637B8">
        <w:rPr>
          <w:rFonts w:ascii="Arial Nova" w:eastAsia="Arial Nova" w:hAnsi="Arial Nova" w:cs="Arial Nova"/>
          <w:sz w:val="24"/>
          <w:szCs w:val="24"/>
        </w:rPr>
        <w:t xml:space="preserve"> to deepen empathy, increase </w:t>
      </w:r>
      <w:r w:rsidR="0B051F51" w:rsidRPr="1E1637B8">
        <w:rPr>
          <w:rFonts w:ascii="Arial Nova" w:eastAsia="Arial Nova" w:hAnsi="Arial Nova" w:cs="Arial Nova"/>
          <w:sz w:val="24"/>
          <w:szCs w:val="24"/>
        </w:rPr>
        <w:t>emotional attunement and strengthen the therapeutic relationship</w:t>
      </w:r>
      <w:r w:rsidR="290C7616" w:rsidRPr="1E1637B8">
        <w:rPr>
          <w:rFonts w:ascii="Arial Nova" w:eastAsia="Arial Nova" w:hAnsi="Arial Nova" w:cs="Arial Nova"/>
          <w:sz w:val="24"/>
          <w:szCs w:val="24"/>
        </w:rPr>
        <w:t>.</w:t>
      </w:r>
      <w:r w:rsidR="69ACE8A4" w:rsidRPr="1E1637B8">
        <w:rPr>
          <w:rFonts w:ascii="Arial Nova" w:eastAsia="Arial Nova" w:hAnsi="Arial Nova" w:cs="Arial Nova"/>
          <w:sz w:val="24"/>
          <w:szCs w:val="24"/>
        </w:rPr>
        <w:t xml:space="preserve"> Therapists reported a greater level of understanding the </w:t>
      </w:r>
      <w:r w:rsidR="6C146EE4" w:rsidRPr="1E1637B8">
        <w:rPr>
          <w:rFonts w:ascii="Arial Nova" w:eastAsia="Arial Nova" w:hAnsi="Arial Nova" w:cs="Arial Nova"/>
          <w:sz w:val="24"/>
          <w:szCs w:val="24"/>
        </w:rPr>
        <w:t xml:space="preserve">enormity of grief during times of loss and </w:t>
      </w:r>
      <w:r w:rsidR="406FC01B" w:rsidRPr="1E1637B8">
        <w:rPr>
          <w:rFonts w:ascii="Arial Nova" w:eastAsia="Arial Nova" w:hAnsi="Arial Nova" w:cs="Arial Nova"/>
          <w:sz w:val="24"/>
          <w:szCs w:val="24"/>
        </w:rPr>
        <w:t>bereavement</w:t>
      </w:r>
      <w:r w:rsidR="6C146EE4" w:rsidRPr="1E1637B8">
        <w:rPr>
          <w:rFonts w:ascii="Arial Nova" w:eastAsia="Arial Nova" w:hAnsi="Arial Nova" w:cs="Arial Nova"/>
          <w:sz w:val="24"/>
          <w:szCs w:val="24"/>
        </w:rPr>
        <w:t xml:space="preserve"> which became </w:t>
      </w:r>
      <w:r w:rsidR="0A4BE431" w:rsidRPr="1E1637B8">
        <w:rPr>
          <w:rFonts w:ascii="Arial Nova" w:eastAsia="Arial Nova" w:hAnsi="Arial Nova" w:cs="Arial Nova"/>
          <w:sz w:val="24"/>
          <w:szCs w:val="24"/>
        </w:rPr>
        <w:t>woven into their practice.</w:t>
      </w:r>
      <w:r w:rsidR="290C7616" w:rsidRPr="1E1637B8">
        <w:rPr>
          <w:rFonts w:ascii="Arial Nova" w:eastAsia="Arial Nova" w:hAnsi="Arial Nova" w:cs="Arial Nova"/>
          <w:sz w:val="24"/>
          <w:szCs w:val="24"/>
        </w:rPr>
        <w:t xml:space="preserve"> </w:t>
      </w:r>
      <w:r w:rsidR="3E7B913D" w:rsidRPr="1E1637B8">
        <w:rPr>
          <w:rFonts w:ascii="Arial Nova" w:eastAsia="Arial Nova" w:hAnsi="Arial Nova" w:cs="Arial Nova"/>
          <w:sz w:val="24"/>
          <w:szCs w:val="24"/>
        </w:rPr>
        <w:t xml:space="preserve">When working with bereaved clients </w:t>
      </w:r>
      <w:r w:rsidR="56547FF4" w:rsidRPr="1E1637B8">
        <w:rPr>
          <w:rFonts w:ascii="Arial Nova" w:eastAsia="Arial Nova" w:hAnsi="Arial Nova" w:cs="Arial Nova"/>
          <w:sz w:val="24"/>
          <w:szCs w:val="24"/>
        </w:rPr>
        <w:t>some participants</w:t>
      </w:r>
      <w:r w:rsidR="3E7B913D" w:rsidRPr="1E1637B8">
        <w:rPr>
          <w:rFonts w:ascii="Arial Nova" w:eastAsia="Arial Nova" w:hAnsi="Arial Nova" w:cs="Arial Nova"/>
          <w:sz w:val="24"/>
          <w:szCs w:val="24"/>
        </w:rPr>
        <w:t xml:space="preserve"> felt a sense of solidarity, increased authen</w:t>
      </w:r>
      <w:r w:rsidR="45590B52" w:rsidRPr="1E1637B8">
        <w:rPr>
          <w:rFonts w:ascii="Arial Nova" w:eastAsia="Arial Nova" w:hAnsi="Arial Nova" w:cs="Arial Nova"/>
          <w:sz w:val="24"/>
          <w:szCs w:val="24"/>
        </w:rPr>
        <w:t>ticity</w:t>
      </w:r>
      <w:r w:rsidR="250999E8" w:rsidRPr="1E1637B8">
        <w:rPr>
          <w:rFonts w:ascii="Arial Nova" w:eastAsia="Arial Nova" w:hAnsi="Arial Nova" w:cs="Arial Nova"/>
          <w:sz w:val="24"/>
          <w:szCs w:val="24"/>
        </w:rPr>
        <w:t xml:space="preserve"> and embodied understanding. Self-disclosure was felt to be a powerful resource</w:t>
      </w:r>
      <w:r w:rsidR="4EB65212" w:rsidRPr="1E1637B8">
        <w:rPr>
          <w:rFonts w:ascii="Arial Nova" w:eastAsia="Arial Nova" w:hAnsi="Arial Nova" w:cs="Arial Nova"/>
          <w:sz w:val="24"/>
          <w:szCs w:val="24"/>
        </w:rPr>
        <w:t xml:space="preserve"> when used wit</w:t>
      </w:r>
      <w:r w:rsidR="4BFB2431" w:rsidRPr="1E1637B8">
        <w:rPr>
          <w:rFonts w:ascii="Arial Nova" w:eastAsia="Arial Nova" w:hAnsi="Arial Nova" w:cs="Arial Nova"/>
          <w:sz w:val="24"/>
          <w:szCs w:val="24"/>
        </w:rPr>
        <w:t>h</w:t>
      </w:r>
      <w:r w:rsidR="45590B52" w:rsidRPr="1E1637B8">
        <w:rPr>
          <w:rFonts w:ascii="Arial Nova" w:eastAsia="Arial Nova" w:hAnsi="Arial Nova" w:cs="Arial Nova"/>
          <w:sz w:val="24"/>
          <w:szCs w:val="24"/>
        </w:rPr>
        <w:t xml:space="preserve"> </w:t>
      </w:r>
      <w:r w:rsidR="4BC068AA" w:rsidRPr="1E1637B8">
        <w:rPr>
          <w:rFonts w:ascii="Arial Nova" w:eastAsia="Arial Nova" w:hAnsi="Arial Nova" w:cs="Arial Nova"/>
          <w:sz w:val="24"/>
          <w:szCs w:val="24"/>
        </w:rPr>
        <w:t xml:space="preserve">therapeutic intention, with the client's best interest as the motivation. </w:t>
      </w:r>
      <w:r w:rsidR="7AB652A6" w:rsidRPr="1E1637B8">
        <w:rPr>
          <w:rFonts w:ascii="Arial Nova" w:eastAsia="Arial Nova" w:hAnsi="Arial Nova" w:cs="Arial Nova"/>
          <w:sz w:val="24"/>
          <w:szCs w:val="24"/>
        </w:rPr>
        <w:t>However,</w:t>
      </w:r>
      <w:r w:rsidR="290C7616" w:rsidRPr="1E1637B8">
        <w:rPr>
          <w:rFonts w:ascii="Arial Nova" w:eastAsia="Arial Nova" w:hAnsi="Arial Nova" w:cs="Arial Nova"/>
          <w:sz w:val="24"/>
          <w:szCs w:val="24"/>
        </w:rPr>
        <w:t xml:space="preserve"> such benefits</w:t>
      </w:r>
      <w:r w:rsidR="39529C45" w:rsidRPr="1E1637B8">
        <w:rPr>
          <w:rFonts w:ascii="Arial Nova" w:eastAsia="Arial Nova" w:hAnsi="Arial Nova" w:cs="Arial Nova"/>
          <w:sz w:val="24"/>
          <w:szCs w:val="24"/>
        </w:rPr>
        <w:t xml:space="preserve"> of this shared lived experience of loss and </w:t>
      </w:r>
      <w:r w:rsidR="2C746899" w:rsidRPr="1E1637B8">
        <w:rPr>
          <w:rFonts w:ascii="Arial Nova" w:eastAsia="Arial Nova" w:hAnsi="Arial Nova" w:cs="Arial Nova"/>
          <w:sz w:val="24"/>
          <w:szCs w:val="24"/>
        </w:rPr>
        <w:t>bereavement</w:t>
      </w:r>
      <w:r w:rsidR="39529C45" w:rsidRPr="1E1637B8">
        <w:rPr>
          <w:rFonts w:ascii="Arial Nova" w:eastAsia="Arial Nova" w:hAnsi="Arial Nova" w:cs="Arial Nova"/>
          <w:sz w:val="24"/>
          <w:szCs w:val="24"/>
        </w:rPr>
        <w:t xml:space="preserve"> were </w:t>
      </w:r>
      <w:r w:rsidR="584EA2C9" w:rsidRPr="1E1637B8">
        <w:rPr>
          <w:rFonts w:ascii="Arial Nova" w:eastAsia="Arial Nova" w:hAnsi="Arial Nova" w:cs="Arial Nova"/>
          <w:sz w:val="24"/>
          <w:szCs w:val="24"/>
        </w:rPr>
        <w:t>found</w:t>
      </w:r>
      <w:r w:rsidR="39529C45" w:rsidRPr="1E1637B8">
        <w:rPr>
          <w:rFonts w:ascii="Arial Nova" w:eastAsia="Arial Nova" w:hAnsi="Arial Nova" w:cs="Arial Nova"/>
          <w:sz w:val="24"/>
          <w:szCs w:val="24"/>
        </w:rPr>
        <w:t xml:space="preserve"> to be </w:t>
      </w:r>
      <w:r w:rsidR="290C7616" w:rsidRPr="1E1637B8">
        <w:rPr>
          <w:rFonts w:ascii="Arial Nova" w:eastAsia="Arial Nova" w:hAnsi="Arial Nova" w:cs="Arial Nova"/>
          <w:sz w:val="24"/>
          <w:szCs w:val="24"/>
        </w:rPr>
        <w:t>reliant on the therapist</w:t>
      </w:r>
      <w:r w:rsidR="16BF3BAB" w:rsidRPr="1E1637B8">
        <w:rPr>
          <w:rFonts w:ascii="Arial Nova" w:eastAsia="Arial Nova" w:hAnsi="Arial Nova" w:cs="Arial Nova"/>
          <w:sz w:val="24"/>
          <w:szCs w:val="24"/>
        </w:rPr>
        <w:t>’s</w:t>
      </w:r>
      <w:r w:rsidR="290C7616" w:rsidRPr="1E1637B8">
        <w:rPr>
          <w:rFonts w:ascii="Arial Nova" w:eastAsia="Arial Nova" w:hAnsi="Arial Nova" w:cs="Arial Nova"/>
          <w:sz w:val="24"/>
          <w:szCs w:val="24"/>
        </w:rPr>
        <w:t xml:space="preserve"> grief being sufficiently integrated</w:t>
      </w:r>
      <w:r w:rsidR="3F10E5B6" w:rsidRPr="1E1637B8">
        <w:rPr>
          <w:rFonts w:ascii="Arial Nova" w:eastAsia="Arial Nova" w:hAnsi="Arial Nova" w:cs="Arial Nova"/>
          <w:sz w:val="24"/>
          <w:szCs w:val="24"/>
        </w:rPr>
        <w:t xml:space="preserve">, insufficient integration could lead a reduced capacity to work with bereaved clients. This was </w:t>
      </w:r>
      <w:r w:rsidR="6D15363A" w:rsidRPr="1E1637B8">
        <w:rPr>
          <w:rFonts w:ascii="Arial Nova" w:eastAsia="Arial Nova" w:hAnsi="Arial Nova" w:cs="Arial Nova"/>
          <w:sz w:val="24"/>
          <w:szCs w:val="24"/>
        </w:rPr>
        <w:t>highlighted by the participants use of supervision to explore their fitness to practice following their loss</w:t>
      </w:r>
      <w:r w:rsidR="439E90FB" w:rsidRPr="1E1637B8">
        <w:rPr>
          <w:rFonts w:ascii="Arial Nova" w:eastAsia="Arial Nova" w:hAnsi="Arial Nova" w:cs="Arial Nova"/>
          <w:sz w:val="24"/>
          <w:szCs w:val="24"/>
        </w:rPr>
        <w:t>, supervision proved a space to both facilitate a return to work and to provide a safe space to withdraw from working with grief until</w:t>
      </w:r>
      <w:r w:rsidR="1A814D0C" w:rsidRPr="1E1637B8">
        <w:rPr>
          <w:rFonts w:ascii="Arial Nova" w:eastAsia="Arial Nova" w:hAnsi="Arial Nova" w:cs="Arial Nova"/>
          <w:sz w:val="24"/>
          <w:szCs w:val="24"/>
        </w:rPr>
        <w:t xml:space="preserve"> ready.</w:t>
      </w:r>
    </w:p>
    <w:sdt>
      <w:sdtPr>
        <w:rPr>
          <w:rFonts w:asciiTheme="minorHAnsi" w:eastAsiaTheme="minorEastAsia" w:hAnsiTheme="minorHAnsi" w:cstheme="minorBidi"/>
          <w:b w:val="0"/>
          <w:noProof/>
          <w:color w:val="auto"/>
          <w:sz w:val="22"/>
          <w:szCs w:val="22"/>
          <w:lang w:val="en-GB"/>
        </w:rPr>
        <w:id w:val="-691223275"/>
        <w:docPartObj>
          <w:docPartGallery w:val="Table of Contents"/>
          <w:docPartUnique/>
        </w:docPartObj>
      </w:sdtPr>
      <w:sdtEndPr/>
      <w:sdtContent>
        <w:p w14:paraId="584B4354" w14:textId="77777777" w:rsidR="004D4978" w:rsidRPr="008067C7" w:rsidRDefault="004D4978" w:rsidP="004D4978">
          <w:pPr>
            <w:pStyle w:val="TOCHeading"/>
            <w:rPr>
              <w:lang w:val="en-GB"/>
            </w:rPr>
          </w:pPr>
          <w:r w:rsidRPr="008067C7">
            <w:rPr>
              <w:lang w:val="en-GB"/>
            </w:rPr>
            <w:t>Contents</w:t>
          </w:r>
        </w:p>
        <w:p w14:paraId="6E55DC22" w14:textId="03F8087A" w:rsidR="00C419FB" w:rsidRDefault="00EC477B">
          <w:pPr>
            <w:pStyle w:val="TOC1"/>
            <w:tabs>
              <w:tab w:val="right" w:leader="dot" w:pos="9628"/>
            </w:tabs>
            <w:rPr>
              <w:noProof/>
              <w:kern w:val="2"/>
              <w:sz w:val="24"/>
              <w:szCs w:val="24"/>
              <w:lang w:val="en-US" w:eastAsia="ja-JP"/>
              <w14:ligatures w14:val="standardContextual"/>
            </w:rPr>
          </w:pPr>
          <w:r>
            <w:rPr>
              <w:b/>
              <w:bCs/>
            </w:rPr>
            <w:fldChar w:fldCharType="begin"/>
          </w:r>
          <w:r w:rsidR="007271EF">
            <w:rPr>
              <w:b/>
              <w:bCs/>
            </w:rPr>
            <w:instrText xml:space="preserve"> TOC \o "1-1" \h \z \t "Heading 2,2,Heading 3,3,Heading front matter,1" </w:instrText>
          </w:r>
          <w:r>
            <w:rPr>
              <w:b/>
              <w:bCs/>
            </w:rPr>
            <w:fldChar w:fldCharType="separate"/>
          </w:r>
          <w:hyperlink w:anchor="_Toc233101740" w:history="1">
            <w:r w:rsidR="00C419FB" w:rsidRPr="00700EB2">
              <w:rPr>
                <w:rStyle w:val="Hyperlink"/>
                <w:noProof/>
              </w:rPr>
              <w:t>Dedication</w:t>
            </w:r>
            <w:r w:rsidR="00C419FB">
              <w:rPr>
                <w:noProof/>
                <w:webHidden/>
              </w:rPr>
              <w:tab/>
            </w:r>
            <w:r w:rsidR="00C419FB">
              <w:rPr>
                <w:noProof/>
                <w:webHidden/>
              </w:rPr>
              <w:fldChar w:fldCharType="begin"/>
            </w:r>
            <w:r w:rsidR="00C419FB">
              <w:rPr>
                <w:noProof/>
                <w:webHidden/>
              </w:rPr>
              <w:instrText xml:space="preserve"> PAGEREF _Toc233101740 \h </w:instrText>
            </w:r>
            <w:r w:rsidR="00C419FB">
              <w:rPr>
                <w:noProof/>
                <w:webHidden/>
              </w:rPr>
            </w:r>
            <w:r w:rsidR="00C419FB">
              <w:rPr>
                <w:noProof/>
                <w:webHidden/>
              </w:rPr>
              <w:fldChar w:fldCharType="separate"/>
            </w:r>
            <w:r w:rsidR="00C419FB">
              <w:rPr>
                <w:noProof/>
                <w:webHidden/>
              </w:rPr>
              <w:t>i</w:t>
            </w:r>
            <w:r w:rsidR="00C419FB">
              <w:rPr>
                <w:noProof/>
                <w:webHidden/>
              </w:rPr>
              <w:fldChar w:fldCharType="end"/>
            </w:r>
          </w:hyperlink>
        </w:p>
        <w:p w14:paraId="6EEB053A" w14:textId="42439B8F" w:rsidR="00C419FB" w:rsidRDefault="00C419FB">
          <w:pPr>
            <w:pStyle w:val="TOC1"/>
            <w:tabs>
              <w:tab w:val="right" w:leader="dot" w:pos="9628"/>
            </w:tabs>
            <w:rPr>
              <w:noProof/>
              <w:kern w:val="2"/>
              <w:sz w:val="24"/>
              <w:szCs w:val="24"/>
              <w:lang w:val="en-US" w:eastAsia="ja-JP"/>
              <w14:ligatures w14:val="standardContextual"/>
            </w:rPr>
          </w:pPr>
          <w:hyperlink w:anchor="_Toc233101741" w:history="1">
            <w:r w:rsidRPr="00700EB2">
              <w:rPr>
                <w:rStyle w:val="Hyperlink"/>
                <w:noProof/>
              </w:rPr>
              <w:t>Acknowledgements</w:t>
            </w:r>
            <w:r>
              <w:rPr>
                <w:noProof/>
                <w:webHidden/>
              </w:rPr>
              <w:tab/>
            </w:r>
            <w:r>
              <w:rPr>
                <w:noProof/>
                <w:webHidden/>
              </w:rPr>
              <w:fldChar w:fldCharType="begin"/>
            </w:r>
            <w:r>
              <w:rPr>
                <w:noProof/>
                <w:webHidden/>
              </w:rPr>
              <w:instrText xml:space="preserve"> PAGEREF _Toc233101741 \h </w:instrText>
            </w:r>
            <w:r>
              <w:rPr>
                <w:noProof/>
                <w:webHidden/>
              </w:rPr>
            </w:r>
            <w:r>
              <w:rPr>
                <w:noProof/>
                <w:webHidden/>
              </w:rPr>
              <w:fldChar w:fldCharType="separate"/>
            </w:r>
            <w:r>
              <w:rPr>
                <w:noProof/>
                <w:webHidden/>
              </w:rPr>
              <w:t>ii</w:t>
            </w:r>
            <w:r>
              <w:rPr>
                <w:noProof/>
                <w:webHidden/>
              </w:rPr>
              <w:fldChar w:fldCharType="end"/>
            </w:r>
          </w:hyperlink>
        </w:p>
        <w:p w14:paraId="49346C18" w14:textId="20902D5F" w:rsidR="00C419FB" w:rsidRDefault="00C419FB">
          <w:pPr>
            <w:pStyle w:val="TOC1"/>
            <w:tabs>
              <w:tab w:val="right" w:leader="dot" w:pos="9628"/>
            </w:tabs>
            <w:rPr>
              <w:noProof/>
              <w:kern w:val="2"/>
              <w:sz w:val="24"/>
              <w:szCs w:val="24"/>
              <w:lang w:val="en-US" w:eastAsia="ja-JP"/>
              <w14:ligatures w14:val="standardContextual"/>
            </w:rPr>
          </w:pPr>
          <w:hyperlink w:anchor="_Toc233101742" w:history="1">
            <w:r w:rsidRPr="00700EB2">
              <w:rPr>
                <w:rStyle w:val="Hyperlink"/>
                <w:noProof/>
              </w:rPr>
              <w:t>Statements and Declarations</w:t>
            </w:r>
            <w:r>
              <w:rPr>
                <w:noProof/>
                <w:webHidden/>
              </w:rPr>
              <w:tab/>
            </w:r>
            <w:r>
              <w:rPr>
                <w:noProof/>
                <w:webHidden/>
              </w:rPr>
              <w:fldChar w:fldCharType="begin"/>
            </w:r>
            <w:r>
              <w:rPr>
                <w:noProof/>
                <w:webHidden/>
              </w:rPr>
              <w:instrText xml:space="preserve"> PAGEREF _Toc233101742 \h </w:instrText>
            </w:r>
            <w:r>
              <w:rPr>
                <w:noProof/>
                <w:webHidden/>
              </w:rPr>
            </w:r>
            <w:r>
              <w:rPr>
                <w:noProof/>
                <w:webHidden/>
              </w:rPr>
              <w:fldChar w:fldCharType="separate"/>
            </w:r>
            <w:r>
              <w:rPr>
                <w:noProof/>
                <w:webHidden/>
              </w:rPr>
              <w:t>iii</w:t>
            </w:r>
            <w:r>
              <w:rPr>
                <w:noProof/>
                <w:webHidden/>
              </w:rPr>
              <w:fldChar w:fldCharType="end"/>
            </w:r>
          </w:hyperlink>
        </w:p>
        <w:p w14:paraId="7B23AF74" w14:textId="09F0176E" w:rsidR="00C419FB" w:rsidRDefault="00C419FB">
          <w:pPr>
            <w:pStyle w:val="TOC1"/>
            <w:tabs>
              <w:tab w:val="right" w:leader="dot" w:pos="9628"/>
            </w:tabs>
            <w:rPr>
              <w:noProof/>
              <w:kern w:val="2"/>
              <w:sz w:val="24"/>
              <w:szCs w:val="24"/>
              <w:lang w:val="en-US" w:eastAsia="ja-JP"/>
              <w14:ligatures w14:val="standardContextual"/>
            </w:rPr>
          </w:pPr>
          <w:hyperlink w:anchor="_Toc233101743" w:history="1">
            <w:r w:rsidRPr="00700EB2">
              <w:rPr>
                <w:rStyle w:val="Hyperlink"/>
                <w:noProof/>
              </w:rPr>
              <w:t>Abstract</w:t>
            </w:r>
            <w:r>
              <w:rPr>
                <w:noProof/>
                <w:webHidden/>
              </w:rPr>
              <w:tab/>
            </w:r>
            <w:r>
              <w:rPr>
                <w:noProof/>
                <w:webHidden/>
              </w:rPr>
              <w:fldChar w:fldCharType="begin"/>
            </w:r>
            <w:r>
              <w:rPr>
                <w:noProof/>
                <w:webHidden/>
              </w:rPr>
              <w:instrText xml:space="preserve"> PAGEREF _Toc233101743 \h </w:instrText>
            </w:r>
            <w:r>
              <w:rPr>
                <w:noProof/>
                <w:webHidden/>
              </w:rPr>
            </w:r>
            <w:r>
              <w:rPr>
                <w:noProof/>
                <w:webHidden/>
              </w:rPr>
              <w:fldChar w:fldCharType="separate"/>
            </w:r>
            <w:r>
              <w:rPr>
                <w:noProof/>
                <w:webHidden/>
              </w:rPr>
              <w:t>iv</w:t>
            </w:r>
            <w:r>
              <w:rPr>
                <w:noProof/>
                <w:webHidden/>
              </w:rPr>
              <w:fldChar w:fldCharType="end"/>
            </w:r>
          </w:hyperlink>
        </w:p>
        <w:p w14:paraId="230EF412" w14:textId="008DC39B" w:rsidR="00C419FB" w:rsidRDefault="00C419FB">
          <w:pPr>
            <w:pStyle w:val="TOC1"/>
            <w:tabs>
              <w:tab w:val="right" w:leader="dot" w:pos="9628"/>
            </w:tabs>
            <w:rPr>
              <w:noProof/>
              <w:kern w:val="2"/>
              <w:sz w:val="24"/>
              <w:szCs w:val="24"/>
              <w:lang w:val="en-US" w:eastAsia="ja-JP"/>
              <w14:ligatures w14:val="standardContextual"/>
            </w:rPr>
          </w:pPr>
          <w:hyperlink w:anchor="_Toc233101744" w:history="1">
            <w:r w:rsidRPr="00700EB2">
              <w:rPr>
                <w:rStyle w:val="Hyperlink"/>
                <w:noProof/>
              </w:rPr>
              <w:t>List of Tables</w:t>
            </w:r>
            <w:r>
              <w:rPr>
                <w:noProof/>
                <w:webHidden/>
              </w:rPr>
              <w:tab/>
            </w:r>
            <w:r>
              <w:rPr>
                <w:noProof/>
                <w:webHidden/>
              </w:rPr>
              <w:fldChar w:fldCharType="begin"/>
            </w:r>
            <w:r>
              <w:rPr>
                <w:noProof/>
                <w:webHidden/>
              </w:rPr>
              <w:instrText xml:space="preserve"> PAGEREF _Toc233101744 \h </w:instrText>
            </w:r>
            <w:r>
              <w:rPr>
                <w:noProof/>
                <w:webHidden/>
              </w:rPr>
            </w:r>
            <w:r>
              <w:rPr>
                <w:noProof/>
                <w:webHidden/>
              </w:rPr>
              <w:fldChar w:fldCharType="separate"/>
            </w:r>
            <w:r>
              <w:rPr>
                <w:noProof/>
                <w:webHidden/>
              </w:rPr>
              <w:t>vii</w:t>
            </w:r>
            <w:r>
              <w:rPr>
                <w:noProof/>
                <w:webHidden/>
              </w:rPr>
              <w:fldChar w:fldCharType="end"/>
            </w:r>
          </w:hyperlink>
        </w:p>
        <w:p w14:paraId="0FB624FE" w14:textId="61B0E46F" w:rsidR="00C419FB" w:rsidRDefault="00C419FB">
          <w:pPr>
            <w:pStyle w:val="TOC1"/>
            <w:tabs>
              <w:tab w:val="right" w:leader="dot" w:pos="9628"/>
            </w:tabs>
            <w:rPr>
              <w:noProof/>
              <w:kern w:val="2"/>
              <w:sz w:val="24"/>
              <w:szCs w:val="24"/>
              <w:lang w:val="en-US" w:eastAsia="ja-JP"/>
              <w14:ligatures w14:val="standardContextual"/>
            </w:rPr>
          </w:pPr>
          <w:hyperlink w:anchor="_Toc233101745" w:history="1">
            <w:r w:rsidRPr="00700EB2">
              <w:rPr>
                <w:rStyle w:val="Hyperlink"/>
                <w:noProof/>
                <w14:scene3d>
                  <w14:camera w14:prst="orthographicFront"/>
                  <w14:lightRig w14:rig="threePt" w14:dir="t">
                    <w14:rot w14:lat="0" w14:lon="0" w14:rev="0"/>
                  </w14:lightRig>
                </w14:scene3d>
              </w:rPr>
              <w:t>Chapter 1</w:t>
            </w:r>
            <w:r w:rsidRPr="00700EB2">
              <w:rPr>
                <w:rStyle w:val="Hyperlink"/>
                <w:noProof/>
              </w:rPr>
              <w:t xml:space="preserve"> Introduction</w:t>
            </w:r>
            <w:r>
              <w:rPr>
                <w:noProof/>
                <w:webHidden/>
              </w:rPr>
              <w:tab/>
            </w:r>
            <w:r>
              <w:rPr>
                <w:noProof/>
                <w:webHidden/>
              </w:rPr>
              <w:fldChar w:fldCharType="begin"/>
            </w:r>
            <w:r>
              <w:rPr>
                <w:noProof/>
                <w:webHidden/>
              </w:rPr>
              <w:instrText xml:space="preserve"> PAGEREF _Toc233101745 \h </w:instrText>
            </w:r>
            <w:r>
              <w:rPr>
                <w:noProof/>
                <w:webHidden/>
              </w:rPr>
            </w:r>
            <w:r>
              <w:rPr>
                <w:noProof/>
                <w:webHidden/>
              </w:rPr>
              <w:fldChar w:fldCharType="separate"/>
            </w:r>
            <w:r>
              <w:rPr>
                <w:noProof/>
                <w:webHidden/>
              </w:rPr>
              <w:t>1</w:t>
            </w:r>
            <w:r>
              <w:rPr>
                <w:noProof/>
                <w:webHidden/>
              </w:rPr>
              <w:fldChar w:fldCharType="end"/>
            </w:r>
          </w:hyperlink>
        </w:p>
        <w:p w14:paraId="59B5DE91" w14:textId="3DD28825" w:rsidR="00C419FB" w:rsidRDefault="00C419FB">
          <w:pPr>
            <w:pStyle w:val="TOC1"/>
            <w:tabs>
              <w:tab w:val="right" w:leader="dot" w:pos="9628"/>
            </w:tabs>
            <w:rPr>
              <w:noProof/>
              <w:kern w:val="2"/>
              <w:sz w:val="24"/>
              <w:szCs w:val="24"/>
              <w:lang w:val="en-US" w:eastAsia="ja-JP"/>
              <w14:ligatures w14:val="standardContextual"/>
            </w:rPr>
          </w:pPr>
          <w:hyperlink w:anchor="_Toc233101746" w:history="1">
            <w:r w:rsidRPr="00700EB2">
              <w:rPr>
                <w:rStyle w:val="Hyperlink"/>
                <w:noProof/>
                <w14:scene3d>
                  <w14:camera w14:prst="orthographicFront"/>
                  <w14:lightRig w14:rig="threePt" w14:dir="t">
                    <w14:rot w14:lat="0" w14:lon="0" w14:rev="0"/>
                  </w14:lightRig>
                </w14:scene3d>
              </w:rPr>
              <w:t>Chapter 2</w:t>
            </w:r>
            <w:r w:rsidRPr="00700EB2">
              <w:rPr>
                <w:rStyle w:val="Hyperlink"/>
                <w:noProof/>
              </w:rPr>
              <w:t xml:space="preserve"> Literature review</w:t>
            </w:r>
            <w:r>
              <w:rPr>
                <w:noProof/>
                <w:webHidden/>
              </w:rPr>
              <w:tab/>
            </w:r>
            <w:r>
              <w:rPr>
                <w:noProof/>
                <w:webHidden/>
              </w:rPr>
              <w:fldChar w:fldCharType="begin"/>
            </w:r>
            <w:r>
              <w:rPr>
                <w:noProof/>
                <w:webHidden/>
              </w:rPr>
              <w:instrText xml:space="preserve"> PAGEREF _Toc233101746 \h </w:instrText>
            </w:r>
            <w:r>
              <w:rPr>
                <w:noProof/>
                <w:webHidden/>
              </w:rPr>
            </w:r>
            <w:r>
              <w:rPr>
                <w:noProof/>
                <w:webHidden/>
              </w:rPr>
              <w:fldChar w:fldCharType="separate"/>
            </w:r>
            <w:r>
              <w:rPr>
                <w:noProof/>
                <w:webHidden/>
              </w:rPr>
              <w:t>3</w:t>
            </w:r>
            <w:r>
              <w:rPr>
                <w:noProof/>
                <w:webHidden/>
              </w:rPr>
              <w:fldChar w:fldCharType="end"/>
            </w:r>
          </w:hyperlink>
        </w:p>
        <w:p w14:paraId="312846A8" w14:textId="1C8D33ED" w:rsidR="00C419FB" w:rsidRDefault="00C419FB">
          <w:pPr>
            <w:pStyle w:val="TOC2"/>
            <w:tabs>
              <w:tab w:val="left" w:pos="960"/>
              <w:tab w:val="right" w:leader="dot" w:pos="9628"/>
            </w:tabs>
            <w:rPr>
              <w:noProof/>
              <w:kern w:val="2"/>
              <w:sz w:val="24"/>
              <w:szCs w:val="24"/>
              <w:lang w:val="en-US" w:eastAsia="ja-JP"/>
              <w14:ligatures w14:val="standardContextual"/>
            </w:rPr>
          </w:pPr>
          <w:hyperlink w:anchor="_Toc233101747" w:history="1">
            <w:r w:rsidRPr="00700EB2">
              <w:rPr>
                <w:rStyle w:val="Hyperlink"/>
                <w:rFonts w:ascii="Arial Nova" w:eastAsia="Arial Nova" w:hAnsi="Arial Nova" w:cs="Arial Nova"/>
                <w:noProof/>
              </w:rPr>
              <w:t>2.1</w:t>
            </w:r>
            <w:r>
              <w:rPr>
                <w:noProof/>
                <w:kern w:val="2"/>
                <w:sz w:val="24"/>
                <w:szCs w:val="24"/>
                <w:lang w:val="en-US" w:eastAsia="ja-JP"/>
                <w14:ligatures w14:val="standardContextual"/>
              </w:rPr>
              <w:tab/>
            </w:r>
            <w:r w:rsidRPr="00700EB2">
              <w:rPr>
                <w:rStyle w:val="Hyperlink"/>
                <w:noProof/>
              </w:rPr>
              <w:t>Context</w:t>
            </w:r>
            <w:r>
              <w:rPr>
                <w:noProof/>
                <w:webHidden/>
              </w:rPr>
              <w:tab/>
            </w:r>
            <w:r>
              <w:rPr>
                <w:noProof/>
                <w:webHidden/>
              </w:rPr>
              <w:fldChar w:fldCharType="begin"/>
            </w:r>
            <w:r>
              <w:rPr>
                <w:noProof/>
                <w:webHidden/>
              </w:rPr>
              <w:instrText xml:space="preserve"> PAGEREF _Toc233101747 \h </w:instrText>
            </w:r>
            <w:r>
              <w:rPr>
                <w:noProof/>
                <w:webHidden/>
              </w:rPr>
            </w:r>
            <w:r>
              <w:rPr>
                <w:noProof/>
                <w:webHidden/>
              </w:rPr>
              <w:fldChar w:fldCharType="separate"/>
            </w:r>
            <w:r>
              <w:rPr>
                <w:noProof/>
                <w:webHidden/>
              </w:rPr>
              <w:t>3</w:t>
            </w:r>
            <w:r>
              <w:rPr>
                <w:noProof/>
                <w:webHidden/>
              </w:rPr>
              <w:fldChar w:fldCharType="end"/>
            </w:r>
          </w:hyperlink>
        </w:p>
        <w:p w14:paraId="712B56AC" w14:textId="5BB0AF6D" w:rsidR="00C419FB" w:rsidRDefault="00C419FB">
          <w:pPr>
            <w:pStyle w:val="TOC2"/>
            <w:tabs>
              <w:tab w:val="left" w:pos="960"/>
              <w:tab w:val="right" w:leader="dot" w:pos="9628"/>
            </w:tabs>
            <w:rPr>
              <w:noProof/>
              <w:kern w:val="2"/>
              <w:sz w:val="24"/>
              <w:szCs w:val="24"/>
              <w:lang w:val="en-US" w:eastAsia="ja-JP"/>
              <w14:ligatures w14:val="standardContextual"/>
            </w:rPr>
          </w:pPr>
          <w:hyperlink w:anchor="_Toc233101748" w:history="1">
            <w:r w:rsidRPr="00700EB2">
              <w:rPr>
                <w:rStyle w:val="Hyperlink"/>
                <w:rFonts w:ascii="Arial Nova" w:eastAsia="Arial Nova" w:hAnsi="Arial Nova" w:cs="Arial Nova"/>
                <w:noProof/>
              </w:rPr>
              <w:t>2.2</w:t>
            </w:r>
            <w:r>
              <w:rPr>
                <w:noProof/>
                <w:kern w:val="2"/>
                <w:sz w:val="24"/>
                <w:szCs w:val="24"/>
                <w:lang w:val="en-US" w:eastAsia="ja-JP"/>
                <w14:ligatures w14:val="standardContextual"/>
              </w:rPr>
              <w:tab/>
            </w:r>
            <w:r w:rsidRPr="00700EB2">
              <w:rPr>
                <w:rStyle w:val="Hyperlink"/>
                <w:noProof/>
                <w:lang w:val="en-US"/>
              </w:rPr>
              <w:t>Enhanced Empathy and Relational Depth</w:t>
            </w:r>
            <w:r>
              <w:rPr>
                <w:noProof/>
                <w:webHidden/>
              </w:rPr>
              <w:tab/>
            </w:r>
            <w:r>
              <w:rPr>
                <w:noProof/>
                <w:webHidden/>
              </w:rPr>
              <w:fldChar w:fldCharType="begin"/>
            </w:r>
            <w:r>
              <w:rPr>
                <w:noProof/>
                <w:webHidden/>
              </w:rPr>
              <w:instrText xml:space="preserve"> PAGEREF _Toc233101748 \h </w:instrText>
            </w:r>
            <w:r>
              <w:rPr>
                <w:noProof/>
                <w:webHidden/>
              </w:rPr>
            </w:r>
            <w:r>
              <w:rPr>
                <w:noProof/>
                <w:webHidden/>
              </w:rPr>
              <w:fldChar w:fldCharType="separate"/>
            </w:r>
            <w:r>
              <w:rPr>
                <w:noProof/>
                <w:webHidden/>
              </w:rPr>
              <w:t>5</w:t>
            </w:r>
            <w:r>
              <w:rPr>
                <w:noProof/>
                <w:webHidden/>
              </w:rPr>
              <w:fldChar w:fldCharType="end"/>
            </w:r>
          </w:hyperlink>
        </w:p>
        <w:p w14:paraId="26A8F4CE" w14:textId="499294E0" w:rsidR="00C419FB" w:rsidRDefault="00C419FB">
          <w:pPr>
            <w:pStyle w:val="TOC2"/>
            <w:tabs>
              <w:tab w:val="left" w:pos="960"/>
              <w:tab w:val="right" w:leader="dot" w:pos="9628"/>
            </w:tabs>
            <w:rPr>
              <w:noProof/>
              <w:kern w:val="2"/>
              <w:sz w:val="24"/>
              <w:szCs w:val="24"/>
              <w:lang w:val="en-US" w:eastAsia="ja-JP"/>
              <w14:ligatures w14:val="standardContextual"/>
            </w:rPr>
          </w:pPr>
          <w:hyperlink w:anchor="_Toc233101749" w:history="1">
            <w:r w:rsidRPr="00700EB2">
              <w:rPr>
                <w:rStyle w:val="Hyperlink"/>
                <w:rFonts w:ascii="Arial Nova" w:eastAsia="Arial Nova" w:hAnsi="Arial Nova" w:cs="Arial Nova"/>
                <w:noProof/>
                <w:lang w:val="en-US"/>
              </w:rPr>
              <w:t>2.3</w:t>
            </w:r>
            <w:r>
              <w:rPr>
                <w:noProof/>
                <w:kern w:val="2"/>
                <w:sz w:val="24"/>
                <w:szCs w:val="24"/>
                <w:lang w:val="en-US" w:eastAsia="ja-JP"/>
                <w14:ligatures w14:val="standardContextual"/>
              </w:rPr>
              <w:tab/>
            </w:r>
            <w:r w:rsidRPr="00700EB2">
              <w:rPr>
                <w:rStyle w:val="Hyperlink"/>
                <w:noProof/>
                <w:lang w:val="en-US"/>
              </w:rPr>
              <w:t>Grief Shaping Identity</w:t>
            </w:r>
            <w:r>
              <w:rPr>
                <w:noProof/>
                <w:webHidden/>
              </w:rPr>
              <w:tab/>
            </w:r>
            <w:r>
              <w:rPr>
                <w:noProof/>
                <w:webHidden/>
              </w:rPr>
              <w:fldChar w:fldCharType="begin"/>
            </w:r>
            <w:r>
              <w:rPr>
                <w:noProof/>
                <w:webHidden/>
              </w:rPr>
              <w:instrText xml:space="preserve"> PAGEREF _Toc233101749 \h </w:instrText>
            </w:r>
            <w:r>
              <w:rPr>
                <w:noProof/>
                <w:webHidden/>
              </w:rPr>
            </w:r>
            <w:r>
              <w:rPr>
                <w:noProof/>
                <w:webHidden/>
              </w:rPr>
              <w:fldChar w:fldCharType="separate"/>
            </w:r>
            <w:r>
              <w:rPr>
                <w:noProof/>
                <w:webHidden/>
              </w:rPr>
              <w:t>6</w:t>
            </w:r>
            <w:r>
              <w:rPr>
                <w:noProof/>
                <w:webHidden/>
              </w:rPr>
              <w:fldChar w:fldCharType="end"/>
            </w:r>
          </w:hyperlink>
        </w:p>
        <w:p w14:paraId="3AC4411A" w14:textId="489546FA" w:rsidR="00C419FB" w:rsidRDefault="00C419FB">
          <w:pPr>
            <w:pStyle w:val="TOC2"/>
            <w:tabs>
              <w:tab w:val="left" w:pos="960"/>
              <w:tab w:val="right" w:leader="dot" w:pos="9628"/>
            </w:tabs>
            <w:rPr>
              <w:noProof/>
              <w:kern w:val="2"/>
              <w:sz w:val="24"/>
              <w:szCs w:val="24"/>
              <w:lang w:val="en-US" w:eastAsia="ja-JP"/>
              <w14:ligatures w14:val="standardContextual"/>
            </w:rPr>
          </w:pPr>
          <w:hyperlink w:anchor="_Toc233101750" w:history="1">
            <w:r w:rsidRPr="00700EB2">
              <w:rPr>
                <w:rStyle w:val="Hyperlink"/>
                <w:rFonts w:ascii="Arial Nova" w:eastAsia="Arial Nova" w:hAnsi="Arial Nova" w:cs="Arial Nova"/>
                <w:noProof/>
                <w:lang w:val="en-US"/>
              </w:rPr>
              <w:t>2.4</w:t>
            </w:r>
            <w:r>
              <w:rPr>
                <w:noProof/>
                <w:kern w:val="2"/>
                <w:sz w:val="24"/>
                <w:szCs w:val="24"/>
                <w:lang w:val="en-US" w:eastAsia="ja-JP"/>
                <w14:ligatures w14:val="standardContextual"/>
              </w:rPr>
              <w:tab/>
            </w:r>
            <w:r w:rsidRPr="00700EB2">
              <w:rPr>
                <w:rStyle w:val="Hyperlink"/>
                <w:noProof/>
                <w:lang w:val="en-US"/>
              </w:rPr>
              <w:t>Vulnerability</w:t>
            </w:r>
            <w:r>
              <w:rPr>
                <w:noProof/>
                <w:webHidden/>
              </w:rPr>
              <w:tab/>
            </w:r>
            <w:r>
              <w:rPr>
                <w:noProof/>
                <w:webHidden/>
              </w:rPr>
              <w:fldChar w:fldCharType="begin"/>
            </w:r>
            <w:r>
              <w:rPr>
                <w:noProof/>
                <w:webHidden/>
              </w:rPr>
              <w:instrText xml:space="preserve"> PAGEREF _Toc233101750 \h </w:instrText>
            </w:r>
            <w:r>
              <w:rPr>
                <w:noProof/>
                <w:webHidden/>
              </w:rPr>
            </w:r>
            <w:r>
              <w:rPr>
                <w:noProof/>
                <w:webHidden/>
              </w:rPr>
              <w:fldChar w:fldCharType="separate"/>
            </w:r>
            <w:r>
              <w:rPr>
                <w:noProof/>
                <w:webHidden/>
              </w:rPr>
              <w:t>7</w:t>
            </w:r>
            <w:r>
              <w:rPr>
                <w:noProof/>
                <w:webHidden/>
              </w:rPr>
              <w:fldChar w:fldCharType="end"/>
            </w:r>
          </w:hyperlink>
        </w:p>
        <w:p w14:paraId="16025A1D" w14:textId="602F2B11" w:rsidR="00C419FB" w:rsidRDefault="00C419FB">
          <w:pPr>
            <w:pStyle w:val="TOC2"/>
            <w:tabs>
              <w:tab w:val="left" w:pos="960"/>
              <w:tab w:val="right" w:leader="dot" w:pos="9628"/>
            </w:tabs>
            <w:rPr>
              <w:noProof/>
              <w:kern w:val="2"/>
              <w:sz w:val="24"/>
              <w:szCs w:val="24"/>
              <w:lang w:val="en-US" w:eastAsia="ja-JP"/>
              <w14:ligatures w14:val="standardContextual"/>
            </w:rPr>
          </w:pPr>
          <w:hyperlink w:anchor="_Toc233101751" w:history="1">
            <w:r w:rsidRPr="00700EB2">
              <w:rPr>
                <w:rStyle w:val="Hyperlink"/>
                <w:rFonts w:ascii="Arial Nova" w:eastAsia="Arial Nova" w:hAnsi="Arial Nova" w:cs="Arial Nova"/>
                <w:noProof/>
              </w:rPr>
              <w:t>2.5</w:t>
            </w:r>
            <w:r>
              <w:rPr>
                <w:noProof/>
                <w:kern w:val="2"/>
                <w:sz w:val="24"/>
                <w:szCs w:val="24"/>
                <w:lang w:val="en-US" w:eastAsia="ja-JP"/>
                <w14:ligatures w14:val="standardContextual"/>
              </w:rPr>
              <w:tab/>
            </w:r>
            <w:r w:rsidRPr="00700EB2">
              <w:rPr>
                <w:rStyle w:val="Hyperlink"/>
                <w:noProof/>
                <w:lang w:val="en-US"/>
              </w:rPr>
              <w:t>Disclosure and Concealment</w:t>
            </w:r>
            <w:r>
              <w:rPr>
                <w:noProof/>
                <w:webHidden/>
              </w:rPr>
              <w:tab/>
            </w:r>
            <w:r>
              <w:rPr>
                <w:noProof/>
                <w:webHidden/>
              </w:rPr>
              <w:fldChar w:fldCharType="begin"/>
            </w:r>
            <w:r>
              <w:rPr>
                <w:noProof/>
                <w:webHidden/>
              </w:rPr>
              <w:instrText xml:space="preserve"> PAGEREF _Toc233101751 \h </w:instrText>
            </w:r>
            <w:r>
              <w:rPr>
                <w:noProof/>
                <w:webHidden/>
              </w:rPr>
            </w:r>
            <w:r>
              <w:rPr>
                <w:noProof/>
                <w:webHidden/>
              </w:rPr>
              <w:fldChar w:fldCharType="separate"/>
            </w:r>
            <w:r>
              <w:rPr>
                <w:noProof/>
                <w:webHidden/>
              </w:rPr>
              <w:t>8</w:t>
            </w:r>
            <w:r>
              <w:rPr>
                <w:noProof/>
                <w:webHidden/>
              </w:rPr>
              <w:fldChar w:fldCharType="end"/>
            </w:r>
          </w:hyperlink>
        </w:p>
        <w:p w14:paraId="7347D1F0" w14:textId="257FFCE7" w:rsidR="00C419FB" w:rsidRDefault="00C419FB">
          <w:pPr>
            <w:pStyle w:val="TOC2"/>
            <w:tabs>
              <w:tab w:val="left" w:pos="960"/>
              <w:tab w:val="right" w:leader="dot" w:pos="9628"/>
            </w:tabs>
            <w:rPr>
              <w:noProof/>
              <w:kern w:val="2"/>
              <w:sz w:val="24"/>
              <w:szCs w:val="24"/>
              <w:lang w:val="en-US" w:eastAsia="ja-JP"/>
              <w14:ligatures w14:val="standardContextual"/>
            </w:rPr>
          </w:pPr>
          <w:hyperlink w:anchor="_Toc233101752" w:history="1">
            <w:r w:rsidRPr="00700EB2">
              <w:rPr>
                <w:rStyle w:val="Hyperlink"/>
                <w:rFonts w:ascii="Arial Nova" w:eastAsia="Arial Nova" w:hAnsi="Arial Nova" w:cs="Arial Nova"/>
                <w:noProof/>
              </w:rPr>
              <w:t>2.6</w:t>
            </w:r>
            <w:r>
              <w:rPr>
                <w:noProof/>
                <w:kern w:val="2"/>
                <w:sz w:val="24"/>
                <w:szCs w:val="24"/>
                <w:lang w:val="en-US" w:eastAsia="ja-JP"/>
                <w14:ligatures w14:val="standardContextual"/>
              </w:rPr>
              <w:tab/>
            </w:r>
            <w:r w:rsidRPr="00700EB2">
              <w:rPr>
                <w:rStyle w:val="Hyperlink"/>
                <w:noProof/>
                <w:lang w:val="en-US"/>
              </w:rPr>
              <w:t>The Ongoing, Embodied and Relational Experience of Grief</w:t>
            </w:r>
            <w:r>
              <w:rPr>
                <w:noProof/>
                <w:webHidden/>
              </w:rPr>
              <w:tab/>
            </w:r>
            <w:r>
              <w:rPr>
                <w:noProof/>
                <w:webHidden/>
              </w:rPr>
              <w:fldChar w:fldCharType="begin"/>
            </w:r>
            <w:r>
              <w:rPr>
                <w:noProof/>
                <w:webHidden/>
              </w:rPr>
              <w:instrText xml:space="preserve"> PAGEREF _Toc233101752 \h </w:instrText>
            </w:r>
            <w:r>
              <w:rPr>
                <w:noProof/>
                <w:webHidden/>
              </w:rPr>
            </w:r>
            <w:r>
              <w:rPr>
                <w:noProof/>
                <w:webHidden/>
              </w:rPr>
              <w:fldChar w:fldCharType="separate"/>
            </w:r>
            <w:r>
              <w:rPr>
                <w:noProof/>
                <w:webHidden/>
              </w:rPr>
              <w:t>10</w:t>
            </w:r>
            <w:r>
              <w:rPr>
                <w:noProof/>
                <w:webHidden/>
              </w:rPr>
              <w:fldChar w:fldCharType="end"/>
            </w:r>
          </w:hyperlink>
        </w:p>
        <w:p w14:paraId="254DE85D" w14:textId="777E9375" w:rsidR="00C419FB" w:rsidRDefault="00C419FB">
          <w:pPr>
            <w:pStyle w:val="TOC2"/>
            <w:tabs>
              <w:tab w:val="left" w:pos="960"/>
              <w:tab w:val="right" w:leader="dot" w:pos="9628"/>
            </w:tabs>
            <w:rPr>
              <w:noProof/>
              <w:kern w:val="2"/>
              <w:sz w:val="24"/>
              <w:szCs w:val="24"/>
              <w:lang w:val="en-US" w:eastAsia="ja-JP"/>
              <w14:ligatures w14:val="standardContextual"/>
            </w:rPr>
          </w:pPr>
          <w:hyperlink w:anchor="_Toc233101753" w:history="1">
            <w:r w:rsidRPr="00700EB2">
              <w:rPr>
                <w:rStyle w:val="Hyperlink"/>
                <w:rFonts w:ascii="Arial Nova" w:eastAsia="Arial Nova" w:hAnsi="Arial Nova" w:cs="Arial Nova"/>
                <w:noProof/>
              </w:rPr>
              <w:t>2.7</w:t>
            </w:r>
            <w:r>
              <w:rPr>
                <w:noProof/>
                <w:kern w:val="2"/>
                <w:sz w:val="24"/>
                <w:szCs w:val="24"/>
                <w:lang w:val="en-US" w:eastAsia="ja-JP"/>
                <w14:ligatures w14:val="standardContextual"/>
              </w:rPr>
              <w:tab/>
            </w:r>
            <w:r w:rsidRPr="00700EB2">
              <w:rPr>
                <w:rStyle w:val="Hyperlink"/>
                <w:noProof/>
                <w:lang w:val="en-US"/>
              </w:rPr>
              <w:t>Conclusion</w:t>
            </w:r>
            <w:r>
              <w:rPr>
                <w:noProof/>
                <w:webHidden/>
              </w:rPr>
              <w:tab/>
            </w:r>
            <w:r>
              <w:rPr>
                <w:noProof/>
                <w:webHidden/>
              </w:rPr>
              <w:fldChar w:fldCharType="begin"/>
            </w:r>
            <w:r>
              <w:rPr>
                <w:noProof/>
                <w:webHidden/>
              </w:rPr>
              <w:instrText xml:space="preserve"> PAGEREF _Toc233101753 \h </w:instrText>
            </w:r>
            <w:r>
              <w:rPr>
                <w:noProof/>
                <w:webHidden/>
              </w:rPr>
            </w:r>
            <w:r>
              <w:rPr>
                <w:noProof/>
                <w:webHidden/>
              </w:rPr>
              <w:fldChar w:fldCharType="separate"/>
            </w:r>
            <w:r>
              <w:rPr>
                <w:noProof/>
                <w:webHidden/>
              </w:rPr>
              <w:t>11</w:t>
            </w:r>
            <w:r>
              <w:rPr>
                <w:noProof/>
                <w:webHidden/>
              </w:rPr>
              <w:fldChar w:fldCharType="end"/>
            </w:r>
          </w:hyperlink>
        </w:p>
        <w:p w14:paraId="38D7FB25" w14:textId="7065F857" w:rsidR="00C419FB" w:rsidRDefault="00C419FB">
          <w:pPr>
            <w:pStyle w:val="TOC1"/>
            <w:tabs>
              <w:tab w:val="right" w:leader="dot" w:pos="9628"/>
            </w:tabs>
            <w:rPr>
              <w:noProof/>
              <w:kern w:val="2"/>
              <w:sz w:val="24"/>
              <w:szCs w:val="24"/>
              <w:lang w:val="en-US" w:eastAsia="ja-JP"/>
              <w14:ligatures w14:val="standardContextual"/>
            </w:rPr>
          </w:pPr>
          <w:hyperlink w:anchor="_Toc233101754" w:history="1">
            <w:r w:rsidRPr="00700EB2">
              <w:rPr>
                <w:rStyle w:val="Hyperlink"/>
                <w:noProof/>
                <w14:scene3d>
                  <w14:camera w14:prst="orthographicFront"/>
                  <w14:lightRig w14:rig="threePt" w14:dir="t">
                    <w14:rot w14:lat="0" w14:lon="0" w14:rev="0"/>
                  </w14:lightRig>
                </w14:scene3d>
              </w:rPr>
              <w:t>Chapter 3</w:t>
            </w:r>
            <w:r w:rsidRPr="00700EB2">
              <w:rPr>
                <w:rStyle w:val="Hyperlink"/>
                <w:noProof/>
              </w:rPr>
              <w:t xml:space="preserve"> Methodology</w:t>
            </w:r>
            <w:r>
              <w:rPr>
                <w:noProof/>
                <w:webHidden/>
              </w:rPr>
              <w:tab/>
            </w:r>
            <w:r>
              <w:rPr>
                <w:noProof/>
                <w:webHidden/>
              </w:rPr>
              <w:fldChar w:fldCharType="begin"/>
            </w:r>
            <w:r>
              <w:rPr>
                <w:noProof/>
                <w:webHidden/>
              </w:rPr>
              <w:instrText xml:space="preserve"> PAGEREF _Toc233101754 \h </w:instrText>
            </w:r>
            <w:r>
              <w:rPr>
                <w:noProof/>
                <w:webHidden/>
              </w:rPr>
            </w:r>
            <w:r>
              <w:rPr>
                <w:noProof/>
                <w:webHidden/>
              </w:rPr>
              <w:fldChar w:fldCharType="separate"/>
            </w:r>
            <w:r>
              <w:rPr>
                <w:noProof/>
                <w:webHidden/>
              </w:rPr>
              <w:t>13</w:t>
            </w:r>
            <w:r>
              <w:rPr>
                <w:noProof/>
                <w:webHidden/>
              </w:rPr>
              <w:fldChar w:fldCharType="end"/>
            </w:r>
          </w:hyperlink>
        </w:p>
        <w:p w14:paraId="50CA9F98" w14:textId="61892F16" w:rsidR="00C419FB" w:rsidRDefault="00C419FB">
          <w:pPr>
            <w:pStyle w:val="TOC2"/>
            <w:tabs>
              <w:tab w:val="left" w:pos="960"/>
              <w:tab w:val="right" w:leader="dot" w:pos="9628"/>
            </w:tabs>
            <w:rPr>
              <w:noProof/>
              <w:kern w:val="2"/>
              <w:sz w:val="24"/>
              <w:szCs w:val="24"/>
              <w:lang w:val="en-US" w:eastAsia="ja-JP"/>
              <w14:ligatures w14:val="standardContextual"/>
            </w:rPr>
          </w:pPr>
          <w:hyperlink w:anchor="_Toc233101755" w:history="1">
            <w:r w:rsidRPr="00700EB2">
              <w:rPr>
                <w:rStyle w:val="Hyperlink"/>
                <w:rFonts w:ascii="Arial Nova" w:eastAsia="Arial Nova" w:hAnsi="Arial Nova" w:cs="Arial Nova"/>
                <w:noProof/>
              </w:rPr>
              <w:t>3.1</w:t>
            </w:r>
            <w:r>
              <w:rPr>
                <w:noProof/>
                <w:kern w:val="2"/>
                <w:sz w:val="24"/>
                <w:szCs w:val="24"/>
                <w:lang w:val="en-US" w:eastAsia="ja-JP"/>
                <w14:ligatures w14:val="standardContextual"/>
              </w:rPr>
              <w:tab/>
            </w:r>
            <w:r w:rsidRPr="00700EB2">
              <w:rPr>
                <w:rStyle w:val="Hyperlink"/>
                <w:noProof/>
                <w:lang w:val="en-US"/>
              </w:rPr>
              <w:t>Research Design</w:t>
            </w:r>
            <w:r>
              <w:rPr>
                <w:noProof/>
                <w:webHidden/>
              </w:rPr>
              <w:tab/>
            </w:r>
            <w:r>
              <w:rPr>
                <w:noProof/>
                <w:webHidden/>
              </w:rPr>
              <w:fldChar w:fldCharType="begin"/>
            </w:r>
            <w:r>
              <w:rPr>
                <w:noProof/>
                <w:webHidden/>
              </w:rPr>
              <w:instrText xml:space="preserve"> PAGEREF _Toc233101755 \h </w:instrText>
            </w:r>
            <w:r>
              <w:rPr>
                <w:noProof/>
                <w:webHidden/>
              </w:rPr>
            </w:r>
            <w:r>
              <w:rPr>
                <w:noProof/>
                <w:webHidden/>
              </w:rPr>
              <w:fldChar w:fldCharType="separate"/>
            </w:r>
            <w:r>
              <w:rPr>
                <w:noProof/>
                <w:webHidden/>
              </w:rPr>
              <w:t>13</w:t>
            </w:r>
            <w:r>
              <w:rPr>
                <w:noProof/>
                <w:webHidden/>
              </w:rPr>
              <w:fldChar w:fldCharType="end"/>
            </w:r>
          </w:hyperlink>
        </w:p>
        <w:p w14:paraId="08596C4E" w14:textId="43053425" w:rsidR="00C419FB" w:rsidRDefault="00C419FB">
          <w:pPr>
            <w:pStyle w:val="TOC2"/>
            <w:tabs>
              <w:tab w:val="left" w:pos="960"/>
              <w:tab w:val="right" w:leader="dot" w:pos="9628"/>
            </w:tabs>
            <w:rPr>
              <w:noProof/>
              <w:kern w:val="2"/>
              <w:sz w:val="24"/>
              <w:szCs w:val="24"/>
              <w:lang w:val="en-US" w:eastAsia="ja-JP"/>
              <w14:ligatures w14:val="standardContextual"/>
            </w:rPr>
          </w:pPr>
          <w:hyperlink w:anchor="_Toc233101756" w:history="1">
            <w:r w:rsidRPr="00700EB2">
              <w:rPr>
                <w:rStyle w:val="Hyperlink"/>
                <w:rFonts w:ascii="Arial Nova" w:eastAsia="Arial Nova" w:hAnsi="Arial Nova" w:cs="Arial Nova"/>
                <w:noProof/>
              </w:rPr>
              <w:t>3.2</w:t>
            </w:r>
            <w:r>
              <w:rPr>
                <w:noProof/>
                <w:kern w:val="2"/>
                <w:sz w:val="24"/>
                <w:szCs w:val="24"/>
                <w:lang w:val="en-US" w:eastAsia="ja-JP"/>
                <w14:ligatures w14:val="standardContextual"/>
              </w:rPr>
              <w:tab/>
            </w:r>
            <w:r w:rsidRPr="00700EB2">
              <w:rPr>
                <w:rStyle w:val="Hyperlink"/>
                <w:noProof/>
                <w:lang w:val="en-US"/>
              </w:rPr>
              <w:t>Participants</w:t>
            </w:r>
            <w:r>
              <w:rPr>
                <w:noProof/>
                <w:webHidden/>
              </w:rPr>
              <w:tab/>
            </w:r>
            <w:r>
              <w:rPr>
                <w:noProof/>
                <w:webHidden/>
              </w:rPr>
              <w:fldChar w:fldCharType="begin"/>
            </w:r>
            <w:r>
              <w:rPr>
                <w:noProof/>
                <w:webHidden/>
              </w:rPr>
              <w:instrText xml:space="preserve"> PAGEREF _Toc233101756 \h </w:instrText>
            </w:r>
            <w:r>
              <w:rPr>
                <w:noProof/>
                <w:webHidden/>
              </w:rPr>
            </w:r>
            <w:r>
              <w:rPr>
                <w:noProof/>
                <w:webHidden/>
              </w:rPr>
              <w:fldChar w:fldCharType="separate"/>
            </w:r>
            <w:r>
              <w:rPr>
                <w:noProof/>
                <w:webHidden/>
              </w:rPr>
              <w:t>14</w:t>
            </w:r>
            <w:r>
              <w:rPr>
                <w:noProof/>
                <w:webHidden/>
              </w:rPr>
              <w:fldChar w:fldCharType="end"/>
            </w:r>
          </w:hyperlink>
        </w:p>
        <w:p w14:paraId="699C96E5" w14:textId="6F99F12D" w:rsidR="00C419FB" w:rsidRDefault="00C419FB">
          <w:pPr>
            <w:pStyle w:val="TOC2"/>
            <w:tabs>
              <w:tab w:val="left" w:pos="960"/>
              <w:tab w:val="right" w:leader="dot" w:pos="9628"/>
            </w:tabs>
            <w:rPr>
              <w:noProof/>
              <w:kern w:val="2"/>
              <w:sz w:val="24"/>
              <w:szCs w:val="24"/>
              <w:lang w:val="en-US" w:eastAsia="ja-JP"/>
              <w14:ligatures w14:val="standardContextual"/>
            </w:rPr>
          </w:pPr>
          <w:hyperlink w:anchor="_Toc233101757" w:history="1">
            <w:r w:rsidRPr="00700EB2">
              <w:rPr>
                <w:rStyle w:val="Hyperlink"/>
                <w:rFonts w:ascii="Arial Nova" w:eastAsia="Arial Nova" w:hAnsi="Arial Nova" w:cs="Arial Nova"/>
                <w:noProof/>
              </w:rPr>
              <w:t>3.3</w:t>
            </w:r>
            <w:r>
              <w:rPr>
                <w:noProof/>
                <w:kern w:val="2"/>
                <w:sz w:val="24"/>
                <w:szCs w:val="24"/>
                <w:lang w:val="en-US" w:eastAsia="ja-JP"/>
                <w14:ligatures w14:val="standardContextual"/>
              </w:rPr>
              <w:tab/>
            </w:r>
            <w:r w:rsidRPr="00700EB2">
              <w:rPr>
                <w:rStyle w:val="Hyperlink"/>
                <w:noProof/>
                <w:lang w:val="en-US"/>
              </w:rPr>
              <w:t>Data Collection</w:t>
            </w:r>
            <w:r>
              <w:rPr>
                <w:noProof/>
                <w:webHidden/>
              </w:rPr>
              <w:tab/>
            </w:r>
            <w:r>
              <w:rPr>
                <w:noProof/>
                <w:webHidden/>
              </w:rPr>
              <w:fldChar w:fldCharType="begin"/>
            </w:r>
            <w:r>
              <w:rPr>
                <w:noProof/>
                <w:webHidden/>
              </w:rPr>
              <w:instrText xml:space="preserve"> PAGEREF _Toc233101757 \h </w:instrText>
            </w:r>
            <w:r>
              <w:rPr>
                <w:noProof/>
                <w:webHidden/>
              </w:rPr>
            </w:r>
            <w:r>
              <w:rPr>
                <w:noProof/>
                <w:webHidden/>
              </w:rPr>
              <w:fldChar w:fldCharType="separate"/>
            </w:r>
            <w:r>
              <w:rPr>
                <w:noProof/>
                <w:webHidden/>
              </w:rPr>
              <w:t>16</w:t>
            </w:r>
            <w:r>
              <w:rPr>
                <w:noProof/>
                <w:webHidden/>
              </w:rPr>
              <w:fldChar w:fldCharType="end"/>
            </w:r>
          </w:hyperlink>
        </w:p>
        <w:p w14:paraId="3755AFA0" w14:textId="753ED2B0" w:rsidR="00C419FB" w:rsidRDefault="00C419FB">
          <w:pPr>
            <w:pStyle w:val="TOC2"/>
            <w:tabs>
              <w:tab w:val="left" w:pos="960"/>
              <w:tab w:val="right" w:leader="dot" w:pos="9628"/>
            </w:tabs>
            <w:rPr>
              <w:noProof/>
              <w:kern w:val="2"/>
              <w:sz w:val="24"/>
              <w:szCs w:val="24"/>
              <w:lang w:val="en-US" w:eastAsia="ja-JP"/>
              <w14:ligatures w14:val="standardContextual"/>
            </w:rPr>
          </w:pPr>
          <w:hyperlink w:anchor="_Toc233101758" w:history="1">
            <w:r w:rsidRPr="00700EB2">
              <w:rPr>
                <w:rStyle w:val="Hyperlink"/>
                <w:rFonts w:ascii="Arial Nova" w:eastAsia="Arial Nova" w:hAnsi="Arial Nova" w:cs="Arial Nova"/>
                <w:noProof/>
              </w:rPr>
              <w:t>3.4</w:t>
            </w:r>
            <w:r>
              <w:rPr>
                <w:noProof/>
                <w:kern w:val="2"/>
                <w:sz w:val="24"/>
                <w:szCs w:val="24"/>
                <w:lang w:val="en-US" w:eastAsia="ja-JP"/>
                <w14:ligatures w14:val="standardContextual"/>
              </w:rPr>
              <w:tab/>
            </w:r>
            <w:r w:rsidRPr="00700EB2">
              <w:rPr>
                <w:rStyle w:val="Hyperlink"/>
                <w:noProof/>
                <w:lang w:val="en-US"/>
              </w:rPr>
              <w:t>Analysis</w:t>
            </w:r>
            <w:r>
              <w:rPr>
                <w:noProof/>
                <w:webHidden/>
              </w:rPr>
              <w:tab/>
            </w:r>
            <w:r>
              <w:rPr>
                <w:noProof/>
                <w:webHidden/>
              </w:rPr>
              <w:fldChar w:fldCharType="begin"/>
            </w:r>
            <w:r>
              <w:rPr>
                <w:noProof/>
                <w:webHidden/>
              </w:rPr>
              <w:instrText xml:space="preserve"> PAGEREF _Toc233101758 \h </w:instrText>
            </w:r>
            <w:r>
              <w:rPr>
                <w:noProof/>
                <w:webHidden/>
              </w:rPr>
            </w:r>
            <w:r>
              <w:rPr>
                <w:noProof/>
                <w:webHidden/>
              </w:rPr>
              <w:fldChar w:fldCharType="separate"/>
            </w:r>
            <w:r>
              <w:rPr>
                <w:noProof/>
                <w:webHidden/>
              </w:rPr>
              <w:t>16</w:t>
            </w:r>
            <w:r>
              <w:rPr>
                <w:noProof/>
                <w:webHidden/>
              </w:rPr>
              <w:fldChar w:fldCharType="end"/>
            </w:r>
          </w:hyperlink>
        </w:p>
        <w:p w14:paraId="6D3F5E32" w14:textId="6D5C0011" w:rsidR="00C419FB" w:rsidRDefault="00C419FB">
          <w:pPr>
            <w:pStyle w:val="TOC2"/>
            <w:tabs>
              <w:tab w:val="left" w:pos="960"/>
              <w:tab w:val="right" w:leader="dot" w:pos="9628"/>
            </w:tabs>
            <w:rPr>
              <w:noProof/>
              <w:kern w:val="2"/>
              <w:sz w:val="24"/>
              <w:szCs w:val="24"/>
              <w:lang w:val="en-US" w:eastAsia="ja-JP"/>
              <w14:ligatures w14:val="standardContextual"/>
            </w:rPr>
          </w:pPr>
          <w:hyperlink w:anchor="_Toc233101759" w:history="1">
            <w:r w:rsidRPr="00700EB2">
              <w:rPr>
                <w:rStyle w:val="Hyperlink"/>
                <w:rFonts w:ascii="Arial Nova" w:eastAsia="Arial Nova" w:hAnsi="Arial Nova" w:cs="Arial Nova"/>
                <w:noProof/>
              </w:rPr>
              <w:t>3.5</w:t>
            </w:r>
            <w:r>
              <w:rPr>
                <w:noProof/>
                <w:kern w:val="2"/>
                <w:sz w:val="24"/>
                <w:szCs w:val="24"/>
                <w:lang w:val="en-US" w:eastAsia="ja-JP"/>
                <w14:ligatures w14:val="standardContextual"/>
              </w:rPr>
              <w:tab/>
            </w:r>
            <w:r w:rsidRPr="00700EB2">
              <w:rPr>
                <w:rStyle w:val="Hyperlink"/>
                <w:noProof/>
                <w:lang w:val="en-US"/>
              </w:rPr>
              <w:t>Ethical Considerations</w:t>
            </w:r>
            <w:r>
              <w:rPr>
                <w:noProof/>
                <w:webHidden/>
              </w:rPr>
              <w:tab/>
            </w:r>
            <w:r>
              <w:rPr>
                <w:noProof/>
                <w:webHidden/>
              </w:rPr>
              <w:fldChar w:fldCharType="begin"/>
            </w:r>
            <w:r>
              <w:rPr>
                <w:noProof/>
                <w:webHidden/>
              </w:rPr>
              <w:instrText xml:space="preserve"> PAGEREF _Toc233101759 \h </w:instrText>
            </w:r>
            <w:r>
              <w:rPr>
                <w:noProof/>
                <w:webHidden/>
              </w:rPr>
            </w:r>
            <w:r>
              <w:rPr>
                <w:noProof/>
                <w:webHidden/>
              </w:rPr>
              <w:fldChar w:fldCharType="separate"/>
            </w:r>
            <w:r>
              <w:rPr>
                <w:noProof/>
                <w:webHidden/>
              </w:rPr>
              <w:t>17</w:t>
            </w:r>
            <w:r>
              <w:rPr>
                <w:noProof/>
                <w:webHidden/>
              </w:rPr>
              <w:fldChar w:fldCharType="end"/>
            </w:r>
          </w:hyperlink>
        </w:p>
        <w:p w14:paraId="330D9289" w14:textId="03168CFE" w:rsidR="00C419FB" w:rsidRDefault="00C419FB">
          <w:pPr>
            <w:pStyle w:val="TOC1"/>
            <w:tabs>
              <w:tab w:val="right" w:leader="dot" w:pos="9628"/>
            </w:tabs>
            <w:rPr>
              <w:noProof/>
              <w:kern w:val="2"/>
              <w:sz w:val="24"/>
              <w:szCs w:val="24"/>
              <w:lang w:val="en-US" w:eastAsia="ja-JP"/>
              <w14:ligatures w14:val="standardContextual"/>
            </w:rPr>
          </w:pPr>
          <w:hyperlink w:anchor="_Toc233101760" w:history="1">
            <w:r w:rsidRPr="00700EB2">
              <w:rPr>
                <w:rStyle w:val="Hyperlink"/>
                <w:noProof/>
                <w14:scene3d>
                  <w14:camera w14:prst="orthographicFront"/>
                  <w14:lightRig w14:rig="threePt" w14:dir="t">
                    <w14:rot w14:lat="0" w14:lon="0" w14:rev="0"/>
                  </w14:lightRig>
                </w14:scene3d>
              </w:rPr>
              <w:t>Chapter 4</w:t>
            </w:r>
            <w:r w:rsidRPr="00700EB2">
              <w:rPr>
                <w:rStyle w:val="Hyperlink"/>
                <w:noProof/>
              </w:rPr>
              <w:t xml:space="preserve"> Results and Analysis</w:t>
            </w:r>
            <w:r>
              <w:rPr>
                <w:noProof/>
                <w:webHidden/>
              </w:rPr>
              <w:tab/>
            </w:r>
            <w:r>
              <w:rPr>
                <w:noProof/>
                <w:webHidden/>
              </w:rPr>
              <w:fldChar w:fldCharType="begin"/>
            </w:r>
            <w:r>
              <w:rPr>
                <w:noProof/>
                <w:webHidden/>
              </w:rPr>
              <w:instrText xml:space="preserve"> PAGEREF _Toc233101760 \h </w:instrText>
            </w:r>
            <w:r>
              <w:rPr>
                <w:noProof/>
                <w:webHidden/>
              </w:rPr>
            </w:r>
            <w:r>
              <w:rPr>
                <w:noProof/>
                <w:webHidden/>
              </w:rPr>
              <w:fldChar w:fldCharType="separate"/>
            </w:r>
            <w:r>
              <w:rPr>
                <w:noProof/>
                <w:webHidden/>
              </w:rPr>
              <w:t>18</w:t>
            </w:r>
            <w:r>
              <w:rPr>
                <w:noProof/>
                <w:webHidden/>
              </w:rPr>
              <w:fldChar w:fldCharType="end"/>
            </w:r>
          </w:hyperlink>
        </w:p>
        <w:p w14:paraId="2ABB5AAD" w14:textId="0C76D099" w:rsidR="00C419FB" w:rsidRDefault="00C419FB">
          <w:pPr>
            <w:pStyle w:val="TOC2"/>
            <w:tabs>
              <w:tab w:val="left" w:pos="960"/>
              <w:tab w:val="right" w:leader="dot" w:pos="9628"/>
            </w:tabs>
            <w:rPr>
              <w:noProof/>
              <w:kern w:val="2"/>
              <w:sz w:val="24"/>
              <w:szCs w:val="24"/>
              <w:lang w:val="en-US" w:eastAsia="ja-JP"/>
              <w14:ligatures w14:val="standardContextual"/>
            </w:rPr>
          </w:pPr>
          <w:hyperlink w:anchor="_Toc233101761" w:history="1">
            <w:r w:rsidRPr="00700EB2">
              <w:rPr>
                <w:rStyle w:val="Hyperlink"/>
                <w:rFonts w:ascii="Arial Nova" w:eastAsia="Arial Nova" w:hAnsi="Arial Nova" w:cs="Arial Nova"/>
                <w:noProof/>
                <w:lang w:val="en-US"/>
              </w:rPr>
              <w:t>4.1</w:t>
            </w:r>
            <w:r>
              <w:rPr>
                <w:noProof/>
                <w:kern w:val="2"/>
                <w:sz w:val="24"/>
                <w:szCs w:val="24"/>
                <w:lang w:val="en-US" w:eastAsia="ja-JP"/>
                <w14:ligatures w14:val="standardContextual"/>
              </w:rPr>
              <w:tab/>
            </w:r>
            <w:r w:rsidRPr="00700EB2">
              <w:rPr>
                <w:rStyle w:val="Hyperlink"/>
                <w:noProof/>
                <w:lang w:val="en-US"/>
              </w:rPr>
              <w:t>Overview of Results</w:t>
            </w:r>
            <w:r>
              <w:rPr>
                <w:noProof/>
                <w:webHidden/>
              </w:rPr>
              <w:tab/>
            </w:r>
            <w:r>
              <w:rPr>
                <w:noProof/>
                <w:webHidden/>
              </w:rPr>
              <w:fldChar w:fldCharType="begin"/>
            </w:r>
            <w:r>
              <w:rPr>
                <w:noProof/>
                <w:webHidden/>
              </w:rPr>
              <w:instrText xml:space="preserve"> PAGEREF _Toc233101761 \h </w:instrText>
            </w:r>
            <w:r>
              <w:rPr>
                <w:noProof/>
                <w:webHidden/>
              </w:rPr>
            </w:r>
            <w:r>
              <w:rPr>
                <w:noProof/>
                <w:webHidden/>
              </w:rPr>
              <w:fldChar w:fldCharType="separate"/>
            </w:r>
            <w:r>
              <w:rPr>
                <w:noProof/>
                <w:webHidden/>
              </w:rPr>
              <w:t>18</w:t>
            </w:r>
            <w:r>
              <w:rPr>
                <w:noProof/>
                <w:webHidden/>
              </w:rPr>
              <w:fldChar w:fldCharType="end"/>
            </w:r>
          </w:hyperlink>
        </w:p>
        <w:p w14:paraId="70926E92" w14:textId="742FA20E" w:rsidR="00C419FB" w:rsidRDefault="00C419FB">
          <w:pPr>
            <w:pStyle w:val="TOC2"/>
            <w:tabs>
              <w:tab w:val="left" w:pos="960"/>
              <w:tab w:val="right" w:leader="dot" w:pos="9628"/>
            </w:tabs>
            <w:rPr>
              <w:noProof/>
              <w:kern w:val="2"/>
              <w:sz w:val="24"/>
              <w:szCs w:val="24"/>
              <w:lang w:val="en-US" w:eastAsia="ja-JP"/>
              <w14:ligatures w14:val="standardContextual"/>
            </w:rPr>
          </w:pPr>
          <w:hyperlink w:anchor="_Toc233101762" w:history="1">
            <w:r w:rsidRPr="00700EB2">
              <w:rPr>
                <w:rStyle w:val="Hyperlink"/>
                <w:rFonts w:ascii="Arial Nova" w:eastAsia="Arial Nova" w:hAnsi="Arial Nova" w:cs="Arial Nova"/>
                <w:noProof/>
                <w:lang w:val="en-US"/>
              </w:rPr>
              <w:t>4.2</w:t>
            </w:r>
            <w:r>
              <w:rPr>
                <w:noProof/>
                <w:kern w:val="2"/>
                <w:sz w:val="24"/>
                <w:szCs w:val="24"/>
                <w:lang w:val="en-US" w:eastAsia="ja-JP"/>
                <w14:ligatures w14:val="standardContextual"/>
              </w:rPr>
              <w:tab/>
            </w:r>
            <w:r w:rsidRPr="00700EB2">
              <w:rPr>
                <w:rStyle w:val="Hyperlink"/>
                <w:noProof/>
                <w:lang w:val="en-US"/>
              </w:rPr>
              <w:t>The Lived Experience of Bereavement and Loss Implementing Transformation</w:t>
            </w:r>
            <w:r>
              <w:rPr>
                <w:noProof/>
                <w:webHidden/>
              </w:rPr>
              <w:tab/>
            </w:r>
            <w:r>
              <w:rPr>
                <w:noProof/>
                <w:webHidden/>
              </w:rPr>
              <w:fldChar w:fldCharType="begin"/>
            </w:r>
            <w:r>
              <w:rPr>
                <w:noProof/>
                <w:webHidden/>
              </w:rPr>
              <w:instrText xml:space="preserve"> PAGEREF _Toc233101762 \h </w:instrText>
            </w:r>
            <w:r>
              <w:rPr>
                <w:noProof/>
                <w:webHidden/>
              </w:rPr>
            </w:r>
            <w:r>
              <w:rPr>
                <w:noProof/>
                <w:webHidden/>
              </w:rPr>
              <w:fldChar w:fldCharType="separate"/>
            </w:r>
            <w:r>
              <w:rPr>
                <w:noProof/>
                <w:webHidden/>
              </w:rPr>
              <w:t>19</w:t>
            </w:r>
            <w:r>
              <w:rPr>
                <w:noProof/>
                <w:webHidden/>
              </w:rPr>
              <w:fldChar w:fldCharType="end"/>
            </w:r>
          </w:hyperlink>
        </w:p>
        <w:p w14:paraId="3CA8BB12" w14:textId="6D6FE50A" w:rsidR="00C419FB" w:rsidRDefault="00C419FB">
          <w:pPr>
            <w:pStyle w:val="TOC3"/>
            <w:tabs>
              <w:tab w:val="left" w:pos="1200"/>
              <w:tab w:val="right" w:leader="dot" w:pos="9628"/>
            </w:tabs>
            <w:rPr>
              <w:noProof/>
              <w:kern w:val="2"/>
              <w:sz w:val="24"/>
              <w:szCs w:val="24"/>
              <w:lang w:val="en-US" w:eastAsia="ja-JP"/>
              <w14:ligatures w14:val="standardContextual"/>
            </w:rPr>
          </w:pPr>
          <w:hyperlink w:anchor="_Toc233101763" w:history="1">
            <w:r w:rsidRPr="00700EB2">
              <w:rPr>
                <w:rStyle w:val="Hyperlink"/>
                <w:rFonts w:ascii="Arial Nova" w:eastAsia="Arial Nova" w:hAnsi="Arial Nova" w:cs="Arial Nova"/>
                <w:noProof/>
                <w:lang w:val="en-US"/>
              </w:rPr>
              <w:t>4.2.1</w:t>
            </w:r>
            <w:r>
              <w:rPr>
                <w:noProof/>
                <w:kern w:val="2"/>
                <w:sz w:val="24"/>
                <w:szCs w:val="24"/>
                <w:lang w:val="en-US" w:eastAsia="ja-JP"/>
                <w14:ligatures w14:val="standardContextual"/>
              </w:rPr>
              <w:tab/>
            </w:r>
            <w:r w:rsidRPr="00700EB2">
              <w:rPr>
                <w:rStyle w:val="Hyperlink"/>
                <w:noProof/>
                <w:lang w:val="en-US"/>
              </w:rPr>
              <w:t>Personal Transformation</w:t>
            </w:r>
            <w:r>
              <w:rPr>
                <w:noProof/>
                <w:webHidden/>
              </w:rPr>
              <w:tab/>
            </w:r>
            <w:r>
              <w:rPr>
                <w:noProof/>
                <w:webHidden/>
              </w:rPr>
              <w:fldChar w:fldCharType="begin"/>
            </w:r>
            <w:r>
              <w:rPr>
                <w:noProof/>
                <w:webHidden/>
              </w:rPr>
              <w:instrText xml:space="preserve"> PAGEREF _Toc233101763 \h </w:instrText>
            </w:r>
            <w:r>
              <w:rPr>
                <w:noProof/>
                <w:webHidden/>
              </w:rPr>
            </w:r>
            <w:r>
              <w:rPr>
                <w:noProof/>
                <w:webHidden/>
              </w:rPr>
              <w:fldChar w:fldCharType="separate"/>
            </w:r>
            <w:r>
              <w:rPr>
                <w:noProof/>
                <w:webHidden/>
              </w:rPr>
              <w:t>19</w:t>
            </w:r>
            <w:r>
              <w:rPr>
                <w:noProof/>
                <w:webHidden/>
              </w:rPr>
              <w:fldChar w:fldCharType="end"/>
            </w:r>
          </w:hyperlink>
        </w:p>
        <w:p w14:paraId="301D67E6" w14:textId="7AA6EE84" w:rsidR="00C419FB" w:rsidRDefault="00C419FB">
          <w:pPr>
            <w:pStyle w:val="TOC3"/>
            <w:tabs>
              <w:tab w:val="left" w:pos="1200"/>
              <w:tab w:val="right" w:leader="dot" w:pos="9628"/>
            </w:tabs>
            <w:rPr>
              <w:noProof/>
              <w:kern w:val="2"/>
              <w:sz w:val="24"/>
              <w:szCs w:val="24"/>
              <w:lang w:val="en-US" w:eastAsia="ja-JP"/>
              <w14:ligatures w14:val="standardContextual"/>
            </w:rPr>
          </w:pPr>
          <w:hyperlink w:anchor="_Toc233101764" w:history="1">
            <w:r w:rsidRPr="00700EB2">
              <w:rPr>
                <w:rStyle w:val="Hyperlink"/>
                <w:rFonts w:ascii="Arial Nova" w:eastAsia="Arial Nova" w:hAnsi="Arial Nova" w:cs="Arial Nova"/>
                <w:noProof/>
                <w:lang w:val="en-US"/>
              </w:rPr>
              <w:t>4.2.2</w:t>
            </w:r>
            <w:r>
              <w:rPr>
                <w:noProof/>
                <w:kern w:val="2"/>
                <w:sz w:val="24"/>
                <w:szCs w:val="24"/>
                <w:lang w:val="en-US" w:eastAsia="ja-JP"/>
                <w14:ligatures w14:val="standardContextual"/>
              </w:rPr>
              <w:tab/>
            </w:r>
            <w:r w:rsidRPr="00700EB2">
              <w:rPr>
                <w:rStyle w:val="Hyperlink"/>
                <w:noProof/>
              </w:rPr>
              <w:t>A Shift in Empathy</w:t>
            </w:r>
            <w:r>
              <w:rPr>
                <w:noProof/>
                <w:webHidden/>
              </w:rPr>
              <w:tab/>
            </w:r>
            <w:r>
              <w:rPr>
                <w:noProof/>
                <w:webHidden/>
              </w:rPr>
              <w:fldChar w:fldCharType="begin"/>
            </w:r>
            <w:r>
              <w:rPr>
                <w:noProof/>
                <w:webHidden/>
              </w:rPr>
              <w:instrText xml:space="preserve"> PAGEREF _Toc233101764 \h </w:instrText>
            </w:r>
            <w:r>
              <w:rPr>
                <w:noProof/>
                <w:webHidden/>
              </w:rPr>
            </w:r>
            <w:r>
              <w:rPr>
                <w:noProof/>
                <w:webHidden/>
              </w:rPr>
              <w:fldChar w:fldCharType="separate"/>
            </w:r>
            <w:r>
              <w:rPr>
                <w:noProof/>
                <w:webHidden/>
              </w:rPr>
              <w:t>21</w:t>
            </w:r>
            <w:r>
              <w:rPr>
                <w:noProof/>
                <w:webHidden/>
              </w:rPr>
              <w:fldChar w:fldCharType="end"/>
            </w:r>
          </w:hyperlink>
        </w:p>
        <w:p w14:paraId="7327AB88" w14:textId="7163CB69" w:rsidR="00C419FB" w:rsidRDefault="00C419FB">
          <w:pPr>
            <w:pStyle w:val="TOC3"/>
            <w:tabs>
              <w:tab w:val="left" w:pos="1200"/>
              <w:tab w:val="right" w:leader="dot" w:pos="9628"/>
            </w:tabs>
            <w:rPr>
              <w:noProof/>
              <w:kern w:val="2"/>
              <w:sz w:val="24"/>
              <w:szCs w:val="24"/>
              <w:lang w:val="en-US" w:eastAsia="ja-JP"/>
              <w14:ligatures w14:val="standardContextual"/>
            </w:rPr>
          </w:pPr>
          <w:hyperlink w:anchor="_Toc233101765" w:history="1">
            <w:r w:rsidRPr="00700EB2">
              <w:rPr>
                <w:rStyle w:val="Hyperlink"/>
                <w:rFonts w:ascii="Arial Nova" w:eastAsia="Arial Nova" w:hAnsi="Arial Nova" w:cs="Arial Nova"/>
                <w:noProof/>
                <w:lang w:val="en-US"/>
              </w:rPr>
              <w:t>4.2.3</w:t>
            </w:r>
            <w:r>
              <w:rPr>
                <w:noProof/>
                <w:kern w:val="2"/>
                <w:sz w:val="24"/>
                <w:szCs w:val="24"/>
                <w:lang w:val="en-US" w:eastAsia="ja-JP"/>
                <w14:ligatures w14:val="standardContextual"/>
              </w:rPr>
              <w:tab/>
            </w:r>
            <w:r w:rsidRPr="00700EB2">
              <w:rPr>
                <w:rStyle w:val="Hyperlink"/>
                <w:noProof/>
                <w:lang w:val="en-US"/>
              </w:rPr>
              <w:t>The Lived Experience of Loss Influencing Therapeutic Relating</w:t>
            </w:r>
            <w:r>
              <w:rPr>
                <w:noProof/>
                <w:webHidden/>
              </w:rPr>
              <w:tab/>
            </w:r>
            <w:r>
              <w:rPr>
                <w:noProof/>
                <w:webHidden/>
              </w:rPr>
              <w:fldChar w:fldCharType="begin"/>
            </w:r>
            <w:r>
              <w:rPr>
                <w:noProof/>
                <w:webHidden/>
              </w:rPr>
              <w:instrText xml:space="preserve"> PAGEREF _Toc233101765 \h </w:instrText>
            </w:r>
            <w:r>
              <w:rPr>
                <w:noProof/>
                <w:webHidden/>
              </w:rPr>
            </w:r>
            <w:r>
              <w:rPr>
                <w:noProof/>
                <w:webHidden/>
              </w:rPr>
              <w:fldChar w:fldCharType="separate"/>
            </w:r>
            <w:r>
              <w:rPr>
                <w:noProof/>
                <w:webHidden/>
              </w:rPr>
              <w:t>22</w:t>
            </w:r>
            <w:r>
              <w:rPr>
                <w:noProof/>
                <w:webHidden/>
              </w:rPr>
              <w:fldChar w:fldCharType="end"/>
            </w:r>
          </w:hyperlink>
        </w:p>
        <w:p w14:paraId="53EC7D76" w14:textId="62864D40" w:rsidR="00C419FB" w:rsidRDefault="00C419FB">
          <w:pPr>
            <w:pStyle w:val="TOC2"/>
            <w:tabs>
              <w:tab w:val="left" w:pos="960"/>
              <w:tab w:val="right" w:leader="dot" w:pos="9628"/>
            </w:tabs>
            <w:rPr>
              <w:noProof/>
              <w:kern w:val="2"/>
              <w:sz w:val="24"/>
              <w:szCs w:val="24"/>
              <w:lang w:val="en-US" w:eastAsia="ja-JP"/>
              <w14:ligatures w14:val="standardContextual"/>
            </w:rPr>
          </w:pPr>
          <w:hyperlink w:anchor="_Toc233101766" w:history="1">
            <w:r w:rsidRPr="00700EB2">
              <w:rPr>
                <w:rStyle w:val="Hyperlink"/>
                <w:rFonts w:ascii="Arial Nova" w:eastAsia="Arial Nova" w:hAnsi="Arial Nova" w:cs="Arial Nova"/>
                <w:noProof/>
                <w:lang w:val="en-US"/>
              </w:rPr>
              <w:t>4.3</w:t>
            </w:r>
            <w:r>
              <w:rPr>
                <w:noProof/>
                <w:kern w:val="2"/>
                <w:sz w:val="24"/>
                <w:szCs w:val="24"/>
                <w:lang w:val="en-US" w:eastAsia="ja-JP"/>
                <w14:ligatures w14:val="standardContextual"/>
              </w:rPr>
              <w:tab/>
            </w:r>
            <w:r w:rsidRPr="00700EB2">
              <w:rPr>
                <w:rStyle w:val="Hyperlink"/>
                <w:noProof/>
                <w:lang w:val="en-US"/>
              </w:rPr>
              <w:t>Making Sense of the Loss</w:t>
            </w:r>
            <w:r>
              <w:rPr>
                <w:noProof/>
                <w:webHidden/>
              </w:rPr>
              <w:tab/>
            </w:r>
            <w:r>
              <w:rPr>
                <w:noProof/>
                <w:webHidden/>
              </w:rPr>
              <w:fldChar w:fldCharType="begin"/>
            </w:r>
            <w:r>
              <w:rPr>
                <w:noProof/>
                <w:webHidden/>
              </w:rPr>
              <w:instrText xml:space="preserve"> PAGEREF _Toc233101766 \h </w:instrText>
            </w:r>
            <w:r>
              <w:rPr>
                <w:noProof/>
                <w:webHidden/>
              </w:rPr>
            </w:r>
            <w:r>
              <w:rPr>
                <w:noProof/>
                <w:webHidden/>
              </w:rPr>
              <w:fldChar w:fldCharType="separate"/>
            </w:r>
            <w:r>
              <w:rPr>
                <w:noProof/>
                <w:webHidden/>
              </w:rPr>
              <w:t>24</w:t>
            </w:r>
            <w:r>
              <w:rPr>
                <w:noProof/>
                <w:webHidden/>
              </w:rPr>
              <w:fldChar w:fldCharType="end"/>
            </w:r>
          </w:hyperlink>
        </w:p>
        <w:p w14:paraId="3295F7DA" w14:textId="3C5165A4" w:rsidR="00C419FB" w:rsidRDefault="00C419FB">
          <w:pPr>
            <w:pStyle w:val="TOC3"/>
            <w:tabs>
              <w:tab w:val="left" w:pos="1200"/>
              <w:tab w:val="right" w:leader="dot" w:pos="9628"/>
            </w:tabs>
            <w:rPr>
              <w:noProof/>
              <w:kern w:val="2"/>
              <w:sz w:val="24"/>
              <w:szCs w:val="24"/>
              <w:lang w:val="en-US" w:eastAsia="ja-JP"/>
              <w14:ligatures w14:val="standardContextual"/>
            </w:rPr>
          </w:pPr>
          <w:hyperlink w:anchor="_Toc233101767" w:history="1">
            <w:r w:rsidRPr="00700EB2">
              <w:rPr>
                <w:rStyle w:val="Hyperlink"/>
                <w:rFonts w:ascii="Arial Nova" w:eastAsia="Arial Nova" w:hAnsi="Arial Nova" w:cs="Arial Nova"/>
                <w:noProof/>
                <w:lang w:val="en-US"/>
              </w:rPr>
              <w:t>4.3.1</w:t>
            </w:r>
            <w:r>
              <w:rPr>
                <w:noProof/>
                <w:kern w:val="2"/>
                <w:sz w:val="24"/>
                <w:szCs w:val="24"/>
                <w:lang w:val="en-US" w:eastAsia="ja-JP"/>
                <w14:ligatures w14:val="standardContextual"/>
              </w:rPr>
              <w:tab/>
            </w:r>
            <w:r w:rsidRPr="00700EB2">
              <w:rPr>
                <w:rStyle w:val="Hyperlink"/>
                <w:noProof/>
                <w:lang w:val="en-US"/>
              </w:rPr>
              <w:t>The Role of Anticipatory Grief</w:t>
            </w:r>
            <w:r>
              <w:rPr>
                <w:noProof/>
                <w:webHidden/>
              </w:rPr>
              <w:tab/>
            </w:r>
            <w:r>
              <w:rPr>
                <w:noProof/>
                <w:webHidden/>
              </w:rPr>
              <w:fldChar w:fldCharType="begin"/>
            </w:r>
            <w:r>
              <w:rPr>
                <w:noProof/>
                <w:webHidden/>
              </w:rPr>
              <w:instrText xml:space="preserve"> PAGEREF _Toc233101767 \h </w:instrText>
            </w:r>
            <w:r>
              <w:rPr>
                <w:noProof/>
                <w:webHidden/>
              </w:rPr>
            </w:r>
            <w:r>
              <w:rPr>
                <w:noProof/>
                <w:webHidden/>
              </w:rPr>
              <w:fldChar w:fldCharType="separate"/>
            </w:r>
            <w:r>
              <w:rPr>
                <w:noProof/>
                <w:webHidden/>
              </w:rPr>
              <w:t>24</w:t>
            </w:r>
            <w:r>
              <w:rPr>
                <w:noProof/>
                <w:webHidden/>
              </w:rPr>
              <w:fldChar w:fldCharType="end"/>
            </w:r>
          </w:hyperlink>
        </w:p>
        <w:p w14:paraId="3E5233D2" w14:textId="527136A8" w:rsidR="00C419FB" w:rsidRDefault="00C419FB">
          <w:pPr>
            <w:pStyle w:val="TOC3"/>
            <w:tabs>
              <w:tab w:val="left" w:pos="1200"/>
              <w:tab w:val="right" w:leader="dot" w:pos="9628"/>
            </w:tabs>
            <w:rPr>
              <w:noProof/>
              <w:kern w:val="2"/>
              <w:sz w:val="24"/>
              <w:szCs w:val="24"/>
              <w:lang w:val="en-US" w:eastAsia="ja-JP"/>
              <w14:ligatures w14:val="standardContextual"/>
            </w:rPr>
          </w:pPr>
          <w:hyperlink w:anchor="_Toc233101768" w:history="1">
            <w:r w:rsidRPr="00700EB2">
              <w:rPr>
                <w:rStyle w:val="Hyperlink"/>
                <w:rFonts w:ascii="Arial Nova" w:eastAsia="Arial Nova" w:hAnsi="Arial Nova" w:cs="Arial Nova"/>
                <w:noProof/>
                <w:lang w:val="en-US"/>
              </w:rPr>
              <w:t>4.3.2</w:t>
            </w:r>
            <w:r>
              <w:rPr>
                <w:noProof/>
                <w:kern w:val="2"/>
                <w:sz w:val="24"/>
                <w:szCs w:val="24"/>
                <w:lang w:val="en-US" w:eastAsia="ja-JP"/>
                <w14:ligatures w14:val="standardContextual"/>
              </w:rPr>
              <w:tab/>
            </w:r>
            <w:r w:rsidRPr="00700EB2">
              <w:rPr>
                <w:rStyle w:val="Hyperlink"/>
                <w:noProof/>
                <w:lang w:val="en-US"/>
              </w:rPr>
              <w:t>Meaning-making Impacting Practice</w:t>
            </w:r>
            <w:r>
              <w:rPr>
                <w:noProof/>
                <w:webHidden/>
              </w:rPr>
              <w:tab/>
            </w:r>
            <w:r>
              <w:rPr>
                <w:noProof/>
                <w:webHidden/>
              </w:rPr>
              <w:fldChar w:fldCharType="begin"/>
            </w:r>
            <w:r>
              <w:rPr>
                <w:noProof/>
                <w:webHidden/>
              </w:rPr>
              <w:instrText xml:space="preserve"> PAGEREF _Toc233101768 \h </w:instrText>
            </w:r>
            <w:r>
              <w:rPr>
                <w:noProof/>
                <w:webHidden/>
              </w:rPr>
            </w:r>
            <w:r>
              <w:rPr>
                <w:noProof/>
                <w:webHidden/>
              </w:rPr>
              <w:fldChar w:fldCharType="separate"/>
            </w:r>
            <w:r>
              <w:rPr>
                <w:noProof/>
                <w:webHidden/>
              </w:rPr>
              <w:t>29</w:t>
            </w:r>
            <w:r>
              <w:rPr>
                <w:noProof/>
                <w:webHidden/>
              </w:rPr>
              <w:fldChar w:fldCharType="end"/>
            </w:r>
          </w:hyperlink>
        </w:p>
        <w:p w14:paraId="729AE005" w14:textId="38B1D905" w:rsidR="00C419FB" w:rsidRDefault="00C419FB">
          <w:pPr>
            <w:pStyle w:val="TOC2"/>
            <w:tabs>
              <w:tab w:val="left" w:pos="960"/>
              <w:tab w:val="right" w:leader="dot" w:pos="9628"/>
            </w:tabs>
            <w:rPr>
              <w:noProof/>
              <w:kern w:val="2"/>
              <w:sz w:val="24"/>
              <w:szCs w:val="24"/>
              <w:lang w:val="en-US" w:eastAsia="ja-JP"/>
              <w14:ligatures w14:val="standardContextual"/>
            </w:rPr>
          </w:pPr>
          <w:hyperlink w:anchor="_Toc233101769" w:history="1">
            <w:r w:rsidRPr="00700EB2">
              <w:rPr>
                <w:rStyle w:val="Hyperlink"/>
                <w:rFonts w:ascii="Arial Nova" w:eastAsia="Arial Nova" w:hAnsi="Arial Nova" w:cs="Arial Nova"/>
                <w:noProof/>
                <w:lang w:val="en-US"/>
              </w:rPr>
              <w:t>4.4</w:t>
            </w:r>
            <w:r>
              <w:rPr>
                <w:noProof/>
                <w:kern w:val="2"/>
                <w:sz w:val="24"/>
                <w:szCs w:val="24"/>
                <w:lang w:val="en-US" w:eastAsia="ja-JP"/>
                <w14:ligatures w14:val="standardContextual"/>
              </w:rPr>
              <w:tab/>
            </w:r>
            <w:r w:rsidRPr="00700EB2">
              <w:rPr>
                <w:rStyle w:val="Hyperlink"/>
                <w:noProof/>
                <w:lang w:val="en-US"/>
              </w:rPr>
              <w:t>Negotiating Emotional Capacity and Readiness to Practice</w:t>
            </w:r>
            <w:r>
              <w:rPr>
                <w:noProof/>
                <w:webHidden/>
              </w:rPr>
              <w:tab/>
            </w:r>
            <w:r>
              <w:rPr>
                <w:noProof/>
                <w:webHidden/>
              </w:rPr>
              <w:fldChar w:fldCharType="begin"/>
            </w:r>
            <w:r>
              <w:rPr>
                <w:noProof/>
                <w:webHidden/>
              </w:rPr>
              <w:instrText xml:space="preserve"> PAGEREF _Toc233101769 \h </w:instrText>
            </w:r>
            <w:r>
              <w:rPr>
                <w:noProof/>
                <w:webHidden/>
              </w:rPr>
            </w:r>
            <w:r>
              <w:rPr>
                <w:noProof/>
                <w:webHidden/>
              </w:rPr>
              <w:fldChar w:fldCharType="separate"/>
            </w:r>
            <w:r>
              <w:rPr>
                <w:noProof/>
                <w:webHidden/>
              </w:rPr>
              <w:t>32</w:t>
            </w:r>
            <w:r>
              <w:rPr>
                <w:noProof/>
                <w:webHidden/>
              </w:rPr>
              <w:fldChar w:fldCharType="end"/>
            </w:r>
          </w:hyperlink>
        </w:p>
        <w:p w14:paraId="3A910CC3" w14:textId="27CB0110" w:rsidR="00C419FB" w:rsidRDefault="00C419FB">
          <w:pPr>
            <w:pStyle w:val="TOC3"/>
            <w:tabs>
              <w:tab w:val="left" w:pos="1200"/>
              <w:tab w:val="right" w:leader="dot" w:pos="9628"/>
            </w:tabs>
            <w:rPr>
              <w:noProof/>
              <w:kern w:val="2"/>
              <w:sz w:val="24"/>
              <w:szCs w:val="24"/>
              <w:lang w:val="en-US" w:eastAsia="ja-JP"/>
              <w14:ligatures w14:val="standardContextual"/>
            </w:rPr>
          </w:pPr>
          <w:hyperlink w:anchor="_Toc233101770" w:history="1">
            <w:r w:rsidRPr="00700EB2">
              <w:rPr>
                <w:rStyle w:val="Hyperlink"/>
                <w:rFonts w:ascii="Arial Nova" w:eastAsia="Arial Nova" w:hAnsi="Arial Nova" w:cs="Arial Nova"/>
                <w:noProof/>
                <w:lang w:val="en-US"/>
              </w:rPr>
              <w:t>4.4.1</w:t>
            </w:r>
            <w:r>
              <w:rPr>
                <w:noProof/>
                <w:kern w:val="2"/>
                <w:sz w:val="24"/>
                <w:szCs w:val="24"/>
                <w:lang w:val="en-US" w:eastAsia="ja-JP"/>
                <w14:ligatures w14:val="standardContextual"/>
              </w:rPr>
              <w:tab/>
            </w:r>
            <w:r w:rsidRPr="00700EB2">
              <w:rPr>
                <w:rStyle w:val="Hyperlink"/>
                <w:noProof/>
                <w:lang w:val="en-US"/>
              </w:rPr>
              <w:t>Taking Time to Grieve</w:t>
            </w:r>
            <w:r>
              <w:rPr>
                <w:noProof/>
                <w:webHidden/>
              </w:rPr>
              <w:tab/>
            </w:r>
            <w:r>
              <w:rPr>
                <w:noProof/>
                <w:webHidden/>
              </w:rPr>
              <w:fldChar w:fldCharType="begin"/>
            </w:r>
            <w:r>
              <w:rPr>
                <w:noProof/>
                <w:webHidden/>
              </w:rPr>
              <w:instrText xml:space="preserve"> PAGEREF _Toc233101770 \h </w:instrText>
            </w:r>
            <w:r>
              <w:rPr>
                <w:noProof/>
                <w:webHidden/>
              </w:rPr>
            </w:r>
            <w:r>
              <w:rPr>
                <w:noProof/>
                <w:webHidden/>
              </w:rPr>
              <w:fldChar w:fldCharType="separate"/>
            </w:r>
            <w:r>
              <w:rPr>
                <w:noProof/>
                <w:webHidden/>
              </w:rPr>
              <w:t>32</w:t>
            </w:r>
            <w:r>
              <w:rPr>
                <w:noProof/>
                <w:webHidden/>
              </w:rPr>
              <w:fldChar w:fldCharType="end"/>
            </w:r>
          </w:hyperlink>
        </w:p>
        <w:p w14:paraId="69A372DF" w14:textId="0F362F56" w:rsidR="00C419FB" w:rsidRDefault="00C419FB">
          <w:pPr>
            <w:pStyle w:val="TOC3"/>
            <w:tabs>
              <w:tab w:val="left" w:pos="1200"/>
              <w:tab w:val="right" w:leader="dot" w:pos="9628"/>
            </w:tabs>
            <w:rPr>
              <w:noProof/>
              <w:kern w:val="2"/>
              <w:sz w:val="24"/>
              <w:szCs w:val="24"/>
              <w:lang w:val="en-US" w:eastAsia="ja-JP"/>
              <w14:ligatures w14:val="standardContextual"/>
            </w:rPr>
          </w:pPr>
          <w:hyperlink w:anchor="_Toc233101771" w:history="1">
            <w:r w:rsidRPr="00700EB2">
              <w:rPr>
                <w:rStyle w:val="Hyperlink"/>
                <w:rFonts w:ascii="Arial Nova" w:eastAsia="Arial Nova" w:hAnsi="Arial Nova" w:cs="Arial Nova"/>
                <w:noProof/>
                <w:lang w:val="en-US"/>
              </w:rPr>
              <w:t>4.4.2</w:t>
            </w:r>
            <w:r>
              <w:rPr>
                <w:noProof/>
                <w:kern w:val="2"/>
                <w:sz w:val="24"/>
                <w:szCs w:val="24"/>
                <w:lang w:val="en-US" w:eastAsia="ja-JP"/>
                <w14:ligatures w14:val="standardContextual"/>
              </w:rPr>
              <w:tab/>
            </w:r>
            <w:r w:rsidRPr="00700EB2">
              <w:rPr>
                <w:rStyle w:val="Hyperlink"/>
                <w:noProof/>
                <w:lang w:val="en-US"/>
              </w:rPr>
              <w:t>The Role of Self-care in the Decision to Return to Work</w:t>
            </w:r>
            <w:r>
              <w:rPr>
                <w:noProof/>
                <w:webHidden/>
              </w:rPr>
              <w:tab/>
            </w:r>
            <w:r>
              <w:rPr>
                <w:noProof/>
                <w:webHidden/>
              </w:rPr>
              <w:fldChar w:fldCharType="begin"/>
            </w:r>
            <w:r>
              <w:rPr>
                <w:noProof/>
                <w:webHidden/>
              </w:rPr>
              <w:instrText xml:space="preserve"> PAGEREF _Toc233101771 \h </w:instrText>
            </w:r>
            <w:r>
              <w:rPr>
                <w:noProof/>
                <w:webHidden/>
              </w:rPr>
            </w:r>
            <w:r>
              <w:rPr>
                <w:noProof/>
                <w:webHidden/>
              </w:rPr>
              <w:fldChar w:fldCharType="separate"/>
            </w:r>
            <w:r>
              <w:rPr>
                <w:noProof/>
                <w:webHidden/>
              </w:rPr>
              <w:t>34</w:t>
            </w:r>
            <w:r>
              <w:rPr>
                <w:noProof/>
                <w:webHidden/>
              </w:rPr>
              <w:fldChar w:fldCharType="end"/>
            </w:r>
          </w:hyperlink>
        </w:p>
        <w:p w14:paraId="3E7AD3A4" w14:textId="43A521A0" w:rsidR="00C419FB" w:rsidRDefault="00C419FB">
          <w:pPr>
            <w:pStyle w:val="TOC3"/>
            <w:tabs>
              <w:tab w:val="left" w:pos="1200"/>
              <w:tab w:val="right" w:leader="dot" w:pos="9628"/>
            </w:tabs>
            <w:rPr>
              <w:noProof/>
              <w:kern w:val="2"/>
              <w:sz w:val="24"/>
              <w:szCs w:val="24"/>
              <w:lang w:val="en-US" w:eastAsia="ja-JP"/>
              <w14:ligatures w14:val="standardContextual"/>
            </w:rPr>
          </w:pPr>
          <w:hyperlink w:anchor="_Toc233101772" w:history="1">
            <w:r w:rsidRPr="00700EB2">
              <w:rPr>
                <w:rStyle w:val="Hyperlink"/>
                <w:rFonts w:ascii="Arial Nova" w:eastAsia="Arial Nova" w:hAnsi="Arial Nova" w:cs="Arial Nova"/>
                <w:noProof/>
                <w:lang w:val="en-US"/>
              </w:rPr>
              <w:t>4.4.3</w:t>
            </w:r>
            <w:r>
              <w:rPr>
                <w:noProof/>
                <w:kern w:val="2"/>
                <w:sz w:val="24"/>
                <w:szCs w:val="24"/>
                <w:lang w:val="en-US" w:eastAsia="ja-JP"/>
                <w14:ligatures w14:val="standardContextual"/>
              </w:rPr>
              <w:tab/>
            </w:r>
            <w:r w:rsidRPr="00700EB2">
              <w:rPr>
                <w:rStyle w:val="Hyperlink"/>
                <w:noProof/>
                <w:lang w:val="en-US"/>
              </w:rPr>
              <w:t>The Role of Ethics and Supervision in Returning to Work</w:t>
            </w:r>
            <w:r>
              <w:rPr>
                <w:noProof/>
                <w:webHidden/>
              </w:rPr>
              <w:tab/>
            </w:r>
            <w:r>
              <w:rPr>
                <w:noProof/>
                <w:webHidden/>
              </w:rPr>
              <w:fldChar w:fldCharType="begin"/>
            </w:r>
            <w:r>
              <w:rPr>
                <w:noProof/>
                <w:webHidden/>
              </w:rPr>
              <w:instrText xml:space="preserve"> PAGEREF _Toc233101772 \h </w:instrText>
            </w:r>
            <w:r>
              <w:rPr>
                <w:noProof/>
                <w:webHidden/>
              </w:rPr>
            </w:r>
            <w:r>
              <w:rPr>
                <w:noProof/>
                <w:webHidden/>
              </w:rPr>
              <w:fldChar w:fldCharType="separate"/>
            </w:r>
            <w:r>
              <w:rPr>
                <w:noProof/>
                <w:webHidden/>
              </w:rPr>
              <w:t>35</w:t>
            </w:r>
            <w:r>
              <w:rPr>
                <w:noProof/>
                <w:webHidden/>
              </w:rPr>
              <w:fldChar w:fldCharType="end"/>
            </w:r>
          </w:hyperlink>
        </w:p>
        <w:p w14:paraId="0916135F" w14:textId="16696891" w:rsidR="00C419FB" w:rsidRDefault="00C419FB">
          <w:pPr>
            <w:pStyle w:val="TOC2"/>
            <w:tabs>
              <w:tab w:val="left" w:pos="960"/>
              <w:tab w:val="right" w:leader="dot" w:pos="9628"/>
            </w:tabs>
            <w:rPr>
              <w:noProof/>
              <w:kern w:val="2"/>
              <w:sz w:val="24"/>
              <w:szCs w:val="24"/>
              <w:lang w:val="en-US" w:eastAsia="ja-JP"/>
              <w14:ligatures w14:val="standardContextual"/>
            </w:rPr>
          </w:pPr>
          <w:hyperlink w:anchor="_Toc233101773" w:history="1">
            <w:r w:rsidRPr="00700EB2">
              <w:rPr>
                <w:rStyle w:val="Hyperlink"/>
                <w:rFonts w:ascii="Arial Nova" w:eastAsia="Arial Nova" w:hAnsi="Arial Nova" w:cs="Arial Nova"/>
                <w:noProof/>
                <w:lang w:val="en-US"/>
              </w:rPr>
              <w:t>4.5</w:t>
            </w:r>
            <w:r>
              <w:rPr>
                <w:noProof/>
                <w:kern w:val="2"/>
                <w:sz w:val="24"/>
                <w:szCs w:val="24"/>
                <w:lang w:val="en-US" w:eastAsia="ja-JP"/>
                <w14:ligatures w14:val="standardContextual"/>
              </w:rPr>
              <w:tab/>
            </w:r>
            <w:r w:rsidRPr="00700EB2">
              <w:rPr>
                <w:rStyle w:val="Hyperlink"/>
                <w:noProof/>
                <w:lang w:val="en-US"/>
              </w:rPr>
              <w:t>Sharing the Lived Experience of Loss</w:t>
            </w:r>
            <w:r>
              <w:rPr>
                <w:noProof/>
                <w:webHidden/>
              </w:rPr>
              <w:tab/>
            </w:r>
            <w:r>
              <w:rPr>
                <w:noProof/>
                <w:webHidden/>
              </w:rPr>
              <w:fldChar w:fldCharType="begin"/>
            </w:r>
            <w:r>
              <w:rPr>
                <w:noProof/>
                <w:webHidden/>
              </w:rPr>
              <w:instrText xml:space="preserve"> PAGEREF _Toc233101773 \h </w:instrText>
            </w:r>
            <w:r>
              <w:rPr>
                <w:noProof/>
                <w:webHidden/>
              </w:rPr>
            </w:r>
            <w:r>
              <w:rPr>
                <w:noProof/>
                <w:webHidden/>
              </w:rPr>
              <w:fldChar w:fldCharType="separate"/>
            </w:r>
            <w:r>
              <w:rPr>
                <w:noProof/>
                <w:webHidden/>
              </w:rPr>
              <w:t>37</w:t>
            </w:r>
            <w:r>
              <w:rPr>
                <w:noProof/>
                <w:webHidden/>
              </w:rPr>
              <w:fldChar w:fldCharType="end"/>
            </w:r>
          </w:hyperlink>
        </w:p>
        <w:p w14:paraId="2EF1E05B" w14:textId="15A425A5" w:rsidR="00C419FB" w:rsidRDefault="00C419FB">
          <w:pPr>
            <w:pStyle w:val="TOC3"/>
            <w:tabs>
              <w:tab w:val="left" w:pos="1200"/>
              <w:tab w:val="right" w:leader="dot" w:pos="9628"/>
            </w:tabs>
            <w:rPr>
              <w:noProof/>
              <w:kern w:val="2"/>
              <w:sz w:val="24"/>
              <w:szCs w:val="24"/>
              <w:lang w:val="en-US" w:eastAsia="ja-JP"/>
              <w14:ligatures w14:val="standardContextual"/>
            </w:rPr>
          </w:pPr>
          <w:hyperlink w:anchor="_Toc233101774" w:history="1">
            <w:r w:rsidRPr="00700EB2">
              <w:rPr>
                <w:rStyle w:val="Hyperlink"/>
                <w:rFonts w:ascii="Arial Nova" w:eastAsia="Arial Nova" w:hAnsi="Arial Nova" w:cs="Arial Nova"/>
                <w:noProof/>
                <w:lang w:val="en-US"/>
              </w:rPr>
              <w:t>4.5.1</w:t>
            </w:r>
            <w:r>
              <w:rPr>
                <w:noProof/>
                <w:kern w:val="2"/>
                <w:sz w:val="24"/>
                <w:szCs w:val="24"/>
                <w:lang w:val="en-US" w:eastAsia="ja-JP"/>
                <w14:ligatures w14:val="standardContextual"/>
              </w:rPr>
              <w:tab/>
            </w:r>
            <w:r w:rsidRPr="00700EB2">
              <w:rPr>
                <w:rStyle w:val="Hyperlink"/>
                <w:noProof/>
                <w:lang w:val="en-US"/>
              </w:rPr>
              <w:t>The Benefit of Self-disclosure</w:t>
            </w:r>
            <w:r>
              <w:rPr>
                <w:noProof/>
                <w:webHidden/>
              </w:rPr>
              <w:tab/>
            </w:r>
            <w:r>
              <w:rPr>
                <w:noProof/>
                <w:webHidden/>
              </w:rPr>
              <w:fldChar w:fldCharType="begin"/>
            </w:r>
            <w:r>
              <w:rPr>
                <w:noProof/>
                <w:webHidden/>
              </w:rPr>
              <w:instrText xml:space="preserve"> PAGEREF _Toc233101774 \h </w:instrText>
            </w:r>
            <w:r>
              <w:rPr>
                <w:noProof/>
                <w:webHidden/>
              </w:rPr>
            </w:r>
            <w:r>
              <w:rPr>
                <w:noProof/>
                <w:webHidden/>
              </w:rPr>
              <w:fldChar w:fldCharType="separate"/>
            </w:r>
            <w:r>
              <w:rPr>
                <w:noProof/>
                <w:webHidden/>
              </w:rPr>
              <w:t>37</w:t>
            </w:r>
            <w:r>
              <w:rPr>
                <w:noProof/>
                <w:webHidden/>
              </w:rPr>
              <w:fldChar w:fldCharType="end"/>
            </w:r>
          </w:hyperlink>
        </w:p>
        <w:p w14:paraId="1038C96B" w14:textId="4F0415CF" w:rsidR="00C419FB" w:rsidRDefault="00C419FB">
          <w:pPr>
            <w:pStyle w:val="TOC3"/>
            <w:tabs>
              <w:tab w:val="left" w:pos="1200"/>
              <w:tab w:val="right" w:leader="dot" w:pos="9628"/>
            </w:tabs>
            <w:rPr>
              <w:noProof/>
              <w:kern w:val="2"/>
              <w:sz w:val="24"/>
              <w:szCs w:val="24"/>
              <w:lang w:val="en-US" w:eastAsia="ja-JP"/>
              <w14:ligatures w14:val="standardContextual"/>
            </w:rPr>
          </w:pPr>
          <w:hyperlink w:anchor="_Toc233101775" w:history="1">
            <w:r w:rsidRPr="00700EB2">
              <w:rPr>
                <w:rStyle w:val="Hyperlink"/>
                <w:rFonts w:ascii="Arial Nova" w:eastAsia="Arial Nova" w:hAnsi="Arial Nova" w:cs="Arial Nova"/>
                <w:noProof/>
                <w:lang w:val="en-US"/>
              </w:rPr>
              <w:t>4.5.2</w:t>
            </w:r>
            <w:r>
              <w:rPr>
                <w:noProof/>
                <w:kern w:val="2"/>
                <w:sz w:val="24"/>
                <w:szCs w:val="24"/>
                <w:lang w:val="en-US" w:eastAsia="ja-JP"/>
                <w14:ligatures w14:val="standardContextual"/>
              </w:rPr>
              <w:tab/>
            </w:r>
            <w:r w:rsidRPr="00700EB2">
              <w:rPr>
                <w:rStyle w:val="Hyperlink"/>
                <w:noProof/>
                <w:lang w:val="en-US"/>
              </w:rPr>
              <w:t>The Art of Self-disclosure</w:t>
            </w:r>
            <w:r>
              <w:rPr>
                <w:noProof/>
                <w:webHidden/>
              </w:rPr>
              <w:tab/>
            </w:r>
            <w:r>
              <w:rPr>
                <w:noProof/>
                <w:webHidden/>
              </w:rPr>
              <w:fldChar w:fldCharType="begin"/>
            </w:r>
            <w:r>
              <w:rPr>
                <w:noProof/>
                <w:webHidden/>
              </w:rPr>
              <w:instrText xml:space="preserve"> PAGEREF _Toc233101775 \h </w:instrText>
            </w:r>
            <w:r>
              <w:rPr>
                <w:noProof/>
                <w:webHidden/>
              </w:rPr>
            </w:r>
            <w:r>
              <w:rPr>
                <w:noProof/>
                <w:webHidden/>
              </w:rPr>
              <w:fldChar w:fldCharType="separate"/>
            </w:r>
            <w:r>
              <w:rPr>
                <w:noProof/>
                <w:webHidden/>
              </w:rPr>
              <w:t>39</w:t>
            </w:r>
            <w:r>
              <w:rPr>
                <w:noProof/>
                <w:webHidden/>
              </w:rPr>
              <w:fldChar w:fldCharType="end"/>
            </w:r>
          </w:hyperlink>
        </w:p>
        <w:p w14:paraId="6D93D6D9" w14:textId="36382C85" w:rsidR="00C419FB" w:rsidRDefault="00C419FB">
          <w:pPr>
            <w:pStyle w:val="TOC1"/>
            <w:tabs>
              <w:tab w:val="right" w:leader="dot" w:pos="9628"/>
            </w:tabs>
            <w:rPr>
              <w:noProof/>
              <w:kern w:val="2"/>
              <w:sz w:val="24"/>
              <w:szCs w:val="24"/>
              <w:lang w:val="en-US" w:eastAsia="ja-JP"/>
              <w14:ligatures w14:val="standardContextual"/>
            </w:rPr>
          </w:pPr>
          <w:hyperlink w:anchor="_Toc233101776" w:history="1">
            <w:r w:rsidRPr="00700EB2">
              <w:rPr>
                <w:rStyle w:val="Hyperlink"/>
                <w:noProof/>
                <w14:scene3d>
                  <w14:camera w14:prst="orthographicFront"/>
                  <w14:lightRig w14:rig="threePt" w14:dir="t">
                    <w14:rot w14:lat="0" w14:lon="0" w14:rev="0"/>
                  </w14:lightRig>
                </w14:scene3d>
              </w:rPr>
              <w:t>Chapter 5</w:t>
            </w:r>
            <w:r w:rsidRPr="00700EB2">
              <w:rPr>
                <w:rStyle w:val="Hyperlink"/>
                <w:noProof/>
              </w:rPr>
              <w:t xml:space="preserve"> Discussion and Limitations</w:t>
            </w:r>
            <w:r>
              <w:rPr>
                <w:noProof/>
                <w:webHidden/>
              </w:rPr>
              <w:tab/>
            </w:r>
            <w:r>
              <w:rPr>
                <w:noProof/>
                <w:webHidden/>
              </w:rPr>
              <w:fldChar w:fldCharType="begin"/>
            </w:r>
            <w:r>
              <w:rPr>
                <w:noProof/>
                <w:webHidden/>
              </w:rPr>
              <w:instrText xml:space="preserve"> PAGEREF _Toc233101776 \h </w:instrText>
            </w:r>
            <w:r>
              <w:rPr>
                <w:noProof/>
                <w:webHidden/>
              </w:rPr>
            </w:r>
            <w:r>
              <w:rPr>
                <w:noProof/>
                <w:webHidden/>
              </w:rPr>
              <w:fldChar w:fldCharType="separate"/>
            </w:r>
            <w:r>
              <w:rPr>
                <w:noProof/>
                <w:webHidden/>
              </w:rPr>
              <w:t>42</w:t>
            </w:r>
            <w:r>
              <w:rPr>
                <w:noProof/>
                <w:webHidden/>
              </w:rPr>
              <w:fldChar w:fldCharType="end"/>
            </w:r>
          </w:hyperlink>
        </w:p>
        <w:p w14:paraId="5BA63FE3" w14:textId="3259032B" w:rsidR="00C419FB" w:rsidRDefault="00C419FB">
          <w:pPr>
            <w:pStyle w:val="TOC2"/>
            <w:tabs>
              <w:tab w:val="left" w:pos="960"/>
              <w:tab w:val="right" w:leader="dot" w:pos="9628"/>
            </w:tabs>
            <w:rPr>
              <w:noProof/>
              <w:kern w:val="2"/>
              <w:sz w:val="24"/>
              <w:szCs w:val="24"/>
              <w:lang w:val="en-US" w:eastAsia="ja-JP"/>
              <w14:ligatures w14:val="standardContextual"/>
            </w:rPr>
          </w:pPr>
          <w:hyperlink w:anchor="_Toc233101777" w:history="1">
            <w:r w:rsidRPr="00700EB2">
              <w:rPr>
                <w:rStyle w:val="Hyperlink"/>
                <w:rFonts w:ascii="Arial Nova" w:eastAsia="Arial Nova" w:hAnsi="Arial Nova" w:cs="Arial Nova"/>
                <w:noProof/>
              </w:rPr>
              <w:t>5.1</w:t>
            </w:r>
            <w:r>
              <w:rPr>
                <w:noProof/>
                <w:kern w:val="2"/>
                <w:sz w:val="24"/>
                <w:szCs w:val="24"/>
                <w:lang w:val="en-US" w:eastAsia="ja-JP"/>
                <w14:ligatures w14:val="standardContextual"/>
              </w:rPr>
              <w:tab/>
            </w:r>
            <w:r w:rsidRPr="00700EB2">
              <w:rPr>
                <w:rStyle w:val="Hyperlink"/>
                <w:noProof/>
                <w:lang w:val="en-US"/>
              </w:rPr>
              <w:t>Discussion</w:t>
            </w:r>
            <w:r>
              <w:rPr>
                <w:noProof/>
                <w:webHidden/>
              </w:rPr>
              <w:tab/>
            </w:r>
            <w:r>
              <w:rPr>
                <w:noProof/>
                <w:webHidden/>
              </w:rPr>
              <w:fldChar w:fldCharType="begin"/>
            </w:r>
            <w:r>
              <w:rPr>
                <w:noProof/>
                <w:webHidden/>
              </w:rPr>
              <w:instrText xml:space="preserve"> PAGEREF _Toc233101777 \h </w:instrText>
            </w:r>
            <w:r>
              <w:rPr>
                <w:noProof/>
                <w:webHidden/>
              </w:rPr>
            </w:r>
            <w:r>
              <w:rPr>
                <w:noProof/>
                <w:webHidden/>
              </w:rPr>
              <w:fldChar w:fldCharType="separate"/>
            </w:r>
            <w:r>
              <w:rPr>
                <w:noProof/>
                <w:webHidden/>
              </w:rPr>
              <w:t>42</w:t>
            </w:r>
            <w:r>
              <w:rPr>
                <w:noProof/>
                <w:webHidden/>
              </w:rPr>
              <w:fldChar w:fldCharType="end"/>
            </w:r>
          </w:hyperlink>
        </w:p>
        <w:p w14:paraId="13EDC773" w14:textId="4B1AD201" w:rsidR="00C419FB" w:rsidRDefault="00C419FB">
          <w:pPr>
            <w:pStyle w:val="TOC2"/>
            <w:tabs>
              <w:tab w:val="left" w:pos="960"/>
              <w:tab w:val="right" w:leader="dot" w:pos="9628"/>
            </w:tabs>
            <w:rPr>
              <w:noProof/>
              <w:kern w:val="2"/>
              <w:sz w:val="24"/>
              <w:szCs w:val="24"/>
              <w:lang w:val="en-US" w:eastAsia="ja-JP"/>
              <w14:ligatures w14:val="standardContextual"/>
            </w:rPr>
          </w:pPr>
          <w:hyperlink w:anchor="_Toc233101778" w:history="1">
            <w:r w:rsidRPr="00700EB2">
              <w:rPr>
                <w:rStyle w:val="Hyperlink"/>
                <w:rFonts w:ascii="Arial Nova" w:eastAsia="Arial Nova" w:hAnsi="Arial Nova" w:cs="Arial Nova"/>
                <w:noProof/>
                <w:lang w:val="en-US"/>
              </w:rPr>
              <w:t>5.2</w:t>
            </w:r>
            <w:r>
              <w:rPr>
                <w:noProof/>
                <w:kern w:val="2"/>
                <w:sz w:val="24"/>
                <w:szCs w:val="24"/>
                <w:lang w:val="en-US" w:eastAsia="ja-JP"/>
                <w14:ligatures w14:val="standardContextual"/>
              </w:rPr>
              <w:tab/>
            </w:r>
            <w:r w:rsidRPr="00700EB2">
              <w:rPr>
                <w:rStyle w:val="Hyperlink"/>
                <w:noProof/>
                <w:lang w:val="en-US"/>
              </w:rPr>
              <w:t>Limitations</w:t>
            </w:r>
            <w:r>
              <w:rPr>
                <w:noProof/>
                <w:webHidden/>
              </w:rPr>
              <w:tab/>
            </w:r>
            <w:r>
              <w:rPr>
                <w:noProof/>
                <w:webHidden/>
              </w:rPr>
              <w:fldChar w:fldCharType="begin"/>
            </w:r>
            <w:r>
              <w:rPr>
                <w:noProof/>
                <w:webHidden/>
              </w:rPr>
              <w:instrText xml:space="preserve"> PAGEREF _Toc233101778 \h </w:instrText>
            </w:r>
            <w:r>
              <w:rPr>
                <w:noProof/>
                <w:webHidden/>
              </w:rPr>
            </w:r>
            <w:r>
              <w:rPr>
                <w:noProof/>
                <w:webHidden/>
              </w:rPr>
              <w:fldChar w:fldCharType="separate"/>
            </w:r>
            <w:r>
              <w:rPr>
                <w:noProof/>
                <w:webHidden/>
              </w:rPr>
              <w:t>46</w:t>
            </w:r>
            <w:r>
              <w:rPr>
                <w:noProof/>
                <w:webHidden/>
              </w:rPr>
              <w:fldChar w:fldCharType="end"/>
            </w:r>
          </w:hyperlink>
        </w:p>
        <w:p w14:paraId="24095468" w14:textId="4F510549" w:rsidR="00C419FB" w:rsidRDefault="00C419FB">
          <w:pPr>
            <w:pStyle w:val="TOC1"/>
            <w:tabs>
              <w:tab w:val="right" w:leader="dot" w:pos="9628"/>
            </w:tabs>
            <w:rPr>
              <w:noProof/>
              <w:kern w:val="2"/>
              <w:sz w:val="24"/>
              <w:szCs w:val="24"/>
              <w:lang w:val="en-US" w:eastAsia="ja-JP"/>
              <w14:ligatures w14:val="standardContextual"/>
            </w:rPr>
          </w:pPr>
          <w:hyperlink w:anchor="_Toc233101779" w:history="1">
            <w:r w:rsidRPr="00700EB2">
              <w:rPr>
                <w:rStyle w:val="Hyperlink"/>
                <w:noProof/>
                <w14:scene3d>
                  <w14:camera w14:prst="orthographicFront"/>
                  <w14:lightRig w14:rig="threePt" w14:dir="t">
                    <w14:rot w14:lat="0" w14:lon="0" w14:rev="0"/>
                  </w14:lightRig>
                </w14:scene3d>
              </w:rPr>
              <w:t>Chapter 6</w:t>
            </w:r>
            <w:r w:rsidRPr="00700EB2">
              <w:rPr>
                <w:rStyle w:val="Hyperlink"/>
                <w:noProof/>
              </w:rPr>
              <w:t xml:space="preserve"> Conclusion</w:t>
            </w:r>
            <w:r>
              <w:rPr>
                <w:noProof/>
                <w:webHidden/>
              </w:rPr>
              <w:tab/>
            </w:r>
            <w:r>
              <w:rPr>
                <w:noProof/>
                <w:webHidden/>
              </w:rPr>
              <w:fldChar w:fldCharType="begin"/>
            </w:r>
            <w:r>
              <w:rPr>
                <w:noProof/>
                <w:webHidden/>
              </w:rPr>
              <w:instrText xml:space="preserve"> PAGEREF _Toc233101779 \h </w:instrText>
            </w:r>
            <w:r>
              <w:rPr>
                <w:noProof/>
                <w:webHidden/>
              </w:rPr>
            </w:r>
            <w:r>
              <w:rPr>
                <w:noProof/>
                <w:webHidden/>
              </w:rPr>
              <w:fldChar w:fldCharType="separate"/>
            </w:r>
            <w:r>
              <w:rPr>
                <w:noProof/>
                <w:webHidden/>
              </w:rPr>
              <w:t>47</w:t>
            </w:r>
            <w:r>
              <w:rPr>
                <w:noProof/>
                <w:webHidden/>
              </w:rPr>
              <w:fldChar w:fldCharType="end"/>
            </w:r>
          </w:hyperlink>
        </w:p>
        <w:p w14:paraId="14F7D427" w14:textId="50560412" w:rsidR="00C419FB" w:rsidRDefault="00C419FB">
          <w:pPr>
            <w:pStyle w:val="TOC1"/>
            <w:tabs>
              <w:tab w:val="right" w:leader="dot" w:pos="9628"/>
            </w:tabs>
            <w:rPr>
              <w:noProof/>
              <w:kern w:val="2"/>
              <w:sz w:val="24"/>
              <w:szCs w:val="24"/>
              <w:lang w:val="en-US" w:eastAsia="ja-JP"/>
              <w14:ligatures w14:val="standardContextual"/>
            </w:rPr>
          </w:pPr>
          <w:hyperlink w:anchor="_Toc233101780" w:history="1">
            <w:r w:rsidRPr="00700EB2">
              <w:rPr>
                <w:rStyle w:val="Hyperlink"/>
                <w:noProof/>
              </w:rPr>
              <w:t>References</w:t>
            </w:r>
            <w:r>
              <w:rPr>
                <w:noProof/>
                <w:webHidden/>
              </w:rPr>
              <w:tab/>
            </w:r>
            <w:r>
              <w:rPr>
                <w:noProof/>
                <w:webHidden/>
              </w:rPr>
              <w:fldChar w:fldCharType="begin"/>
            </w:r>
            <w:r>
              <w:rPr>
                <w:noProof/>
                <w:webHidden/>
              </w:rPr>
              <w:instrText xml:space="preserve"> PAGEREF _Toc233101780 \h </w:instrText>
            </w:r>
            <w:r>
              <w:rPr>
                <w:noProof/>
                <w:webHidden/>
              </w:rPr>
            </w:r>
            <w:r>
              <w:rPr>
                <w:noProof/>
                <w:webHidden/>
              </w:rPr>
              <w:fldChar w:fldCharType="separate"/>
            </w:r>
            <w:r>
              <w:rPr>
                <w:noProof/>
                <w:webHidden/>
              </w:rPr>
              <w:t>49</w:t>
            </w:r>
            <w:r>
              <w:rPr>
                <w:noProof/>
                <w:webHidden/>
              </w:rPr>
              <w:fldChar w:fldCharType="end"/>
            </w:r>
          </w:hyperlink>
        </w:p>
        <w:p w14:paraId="0292A2C1" w14:textId="515C4002" w:rsidR="00C419FB" w:rsidRDefault="00C419FB">
          <w:pPr>
            <w:pStyle w:val="TOC1"/>
            <w:tabs>
              <w:tab w:val="right" w:leader="dot" w:pos="9628"/>
            </w:tabs>
            <w:rPr>
              <w:noProof/>
              <w:kern w:val="2"/>
              <w:sz w:val="24"/>
              <w:szCs w:val="24"/>
              <w:lang w:val="en-US" w:eastAsia="ja-JP"/>
              <w14:ligatures w14:val="standardContextual"/>
            </w:rPr>
          </w:pPr>
          <w:hyperlink w:anchor="_Toc233101781" w:history="1">
            <w:r w:rsidRPr="00700EB2">
              <w:rPr>
                <w:rStyle w:val="Hyperlink"/>
                <w:noProof/>
              </w:rPr>
              <w:t>Appendix 1  Recruitment Flyer</w:t>
            </w:r>
            <w:r>
              <w:rPr>
                <w:noProof/>
                <w:webHidden/>
              </w:rPr>
              <w:tab/>
            </w:r>
            <w:r>
              <w:rPr>
                <w:noProof/>
                <w:webHidden/>
              </w:rPr>
              <w:fldChar w:fldCharType="begin"/>
            </w:r>
            <w:r>
              <w:rPr>
                <w:noProof/>
                <w:webHidden/>
              </w:rPr>
              <w:instrText xml:space="preserve"> PAGEREF _Toc233101781 \h </w:instrText>
            </w:r>
            <w:r>
              <w:rPr>
                <w:noProof/>
                <w:webHidden/>
              </w:rPr>
            </w:r>
            <w:r>
              <w:rPr>
                <w:noProof/>
                <w:webHidden/>
              </w:rPr>
              <w:fldChar w:fldCharType="separate"/>
            </w:r>
            <w:r>
              <w:rPr>
                <w:noProof/>
                <w:webHidden/>
              </w:rPr>
              <w:t>I</w:t>
            </w:r>
            <w:r>
              <w:rPr>
                <w:noProof/>
                <w:webHidden/>
              </w:rPr>
              <w:fldChar w:fldCharType="end"/>
            </w:r>
          </w:hyperlink>
        </w:p>
        <w:p w14:paraId="4E7A7DA2" w14:textId="22F02FAC" w:rsidR="00C419FB" w:rsidRDefault="00C419FB">
          <w:pPr>
            <w:pStyle w:val="TOC1"/>
            <w:tabs>
              <w:tab w:val="right" w:leader="dot" w:pos="9628"/>
            </w:tabs>
            <w:rPr>
              <w:noProof/>
              <w:kern w:val="2"/>
              <w:sz w:val="24"/>
              <w:szCs w:val="24"/>
              <w:lang w:val="en-US" w:eastAsia="ja-JP"/>
              <w14:ligatures w14:val="standardContextual"/>
            </w:rPr>
          </w:pPr>
          <w:hyperlink w:anchor="_Toc233101782" w:history="1">
            <w:r w:rsidRPr="00700EB2">
              <w:rPr>
                <w:rStyle w:val="Hyperlink"/>
                <w:noProof/>
              </w:rPr>
              <w:t>Appendix 2 Covering Letter</w:t>
            </w:r>
            <w:r>
              <w:rPr>
                <w:noProof/>
                <w:webHidden/>
              </w:rPr>
              <w:tab/>
            </w:r>
            <w:r>
              <w:rPr>
                <w:noProof/>
                <w:webHidden/>
              </w:rPr>
              <w:fldChar w:fldCharType="begin"/>
            </w:r>
            <w:r>
              <w:rPr>
                <w:noProof/>
                <w:webHidden/>
              </w:rPr>
              <w:instrText xml:space="preserve"> PAGEREF _Toc233101782 \h </w:instrText>
            </w:r>
            <w:r>
              <w:rPr>
                <w:noProof/>
                <w:webHidden/>
              </w:rPr>
            </w:r>
            <w:r>
              <w:rPr>
                <w:noProof/>
                <w:webHidden/>
              </w:rPr>
              <w:fldChar w:fldCharType="separate"/>
            </w:r>
            <w:r>
              <w:rPr>
                <w:noProof/>
                <w:webHidden/>
              </w:rPr>
              <w:t>III</w:t>
            </w:r>
            <w:r>
              <w:rPr>
                <w:noProof/>
                <w:webHidden/>
              </w:rPr>
              <w:fldChar w:fldCharType="end"/>
            </w:r>
          </w:hyperlink>
        </w:p>
        <w:p w14:paraId="4C32A08C" w14:textId="0382E759" w:rsidR="00C419FB" w:rsidRDefault="00C419FB">
          <w:pPr>
            <w:pStyle w:val="TOC1"/>
            <w:tabs>
              <w:tab w:val="right" w:leader="dot" w:pos="9628"/>
            </w:tabs>
            <w:rPr>
              <w:noProof/>
              <w:kern w:val="2"/>
              <w:sz w:val="24"/>
              <w:szCs w:val="24"/>
              <w:lang w:val="en-US" w:eastAsia="ja-JP"/>
              <w14:ligatures w14:val="standardContextual"/>
            </w:rPr>
          </w:pPr>
          <w:hyperlink w:anchor="_Toc233101783" w:history="1">
            <w:r w:rsidRPr="00700EB2">
              <w:rPr>
                <w:rStyle w:val="Hyperlink"/>
                <w:noProof/>
              </w:rPr>
              <w:t>Appendix 3 Participant Information Sheet</w:t>
            </w:r>
            <w:r>
              <w:rPr>
                <w:noProof/>
                <w:webHidden/>
              </w:rPr>
              <w:tab/>
            </w:r>
            <w:r>
              <w:rPr>
                <w:noProof/>
                <w:webHidden/>
              </w:rPr>
              <w:fldChar w:fldCharType="begin"/>
            </w:r>
            <w:r>
              <w:rPr>
                <w:noProof/>
                <w:webHidden/>
              </w:rPr>
              <w:instrText xml:space="preserve"> PAGEREF _Toc233101783 \h </w:instrText>
            </w:r>
            <w:r>
              <w:rPr>
                <w:noProof/>
                <w:webHidden/>
              </w:rPr>
            </w:r>
            <w:r>
              <w:rPr>
                <w:noProof/>
                <w:webHidden/>
              </w:rPr>
              <w:fldChar w:fldCharType="separate"/>
            </w:r>
            <w:r>
              <w:rPr>
                <w:noProof/>
                <w:webHidden/>
              </w:rPr>
              <w:t>V</w:t>
            </w:r>
            <w:r>
              <w:rPr>
                <w:noProof/>
                <w:webHidden/>
              </w:rPr>
              <w:fldChar w:fldCharType="end"/>
            </w:r>
          </w:hyperlink>
        </w:p>
        <w:p w14:paraId="4D45EC88" w14:textId="1243641D" w:rsidR="00C419FB" w:rsidRDefault="00C419FB">
          <w:pPr>
            <w:pStyle w:val="TOC1"/>
            <w:tabs>
              <w:tab w:val="right" w:leader="dot" w:pos="9628"/>
            </w:tabs>
            <w:rPr>
              <w:noProof/>
              <w:kern w:val="2"/>
              <w:sz w:val="24"/>
              <w:szCs w:val="24"/>
              <w:lang w:val="en-US" w:eastAsia="ja-JP"/>
              <w14:ligatures w14:val="standardContextual"/>
            </w:rPr>
          </w:pPr>
          <w:hyperlink w:anchor="_Toc233101784" w:history="1">
            <w:r w:rsidRPr="00700EB2">
              <w:rPr>
                <w:rStyle w:val="Hyperlink"/>
                <w:noProof/>
              </w:rPr>
              <w:t>Appendix 4 Consent Form</w:t>
            </w:r>
            <w:r>
              <w:rPr>
                <w:noProof/>
                <w:webHidden/>
              </w:rPr>
              <w:tab/>
            </w:r>
            <w:r>
              <w:rPr>
                <w:noProof/>
                <w:webHidden/>
              </w:rPr>
              <w:fldChar w:fldCharType="begin"/>
            </w:r>
            <w:r>
              <w:rPr>
                <w:noProof/>
                <w:webHidden/>
              </w:rPr>
              <w:instrText xml:space="preserve"> PAGEREF _Toc233101784 \h </w:instrText>
            </w:r>
            <w:r>
              <w:rPr>
                <w:noProof/>
                <w:webHidden/>
              </w:rPr>
            </w:r>
            <w:r>
              <w:rPr>
                <w:noProof/>
                <w:webHidden/>
              </w:rPr>
              <w:fldChar w:fldCharType="separate"/>
            </w:r>
            <w:r>
              <w:rPr>
                <w:noProof/>
                <w:webHidden/>
              </w:rPr>
              <w:t>VIII</w:t>
            </w:r>
            <w:r>
              <w:rPr>
                <w:noProof/>
                <w:webHidden/>
              </w:rPr>
              <w:fldChar w:fldCharType="end"/>
            </w:r>
          </w:hyperlink>
        </w:p>
        <w:p w14:paraId="0E8FF6CD" w14:textId="2C3CDF55" w:rsidR="00C419FB" w:rsidRDefault="00C419FB">
          <w:pPr>
            <w:pStyle w:val="TOC1"/>
            <w:tabs>
              <w:tab w:val="right" w:leader="dot" w:pos="9628"/>
            </w:tabs>
            <w:rPr>
              <w:noProof/>
              <w:kern w:val="2"/>
              <w:sz w:val="24"/>
              <w:szCs w:val="24"/>
              <w:lang w:val="en-US" w:eastAsia="ja-JP"/>
              <w14:ligatures w14:val="standardContextual"/>
            </w:rPr>
          </w:pPr>
          <w:hyperlink w:anchor="_Toc233101785" w:history="1">
            <w:r w:rsidRPr="00700EB2">
              <w:rPr>
                <w:rStyle w:val="Hyperlink"/>
                <w:noProof/>
              </w:rPr>
              <w:t>Appendix 5 Interview Guide</w:t>
            </w:r>
            <w:r>
              <w:rPr>
                <w:noProof/>
                <w:webHidden/>
              </w:rPr>
              <w:tab/>
            </w:r>
            <w:r>
              <w:rPr>
                <w:noProof/>
                <w:webHidden/>
              </w:rPr>
              <w:fldChar w:fldCharType="begin"/>
            </w:r>
            <w:r>
              <w:rPr>
                <w:noProof/>
                <w:webHidden/>
              </w:rPr>
              <w:instrText xml:space="preserve"> PAGEREF _Toc233101785 \h </w:instrText>
            </w:r>
            <w:r>
              <w:rPr>
                <w:noProof/>
                <w:webHidden/>
              </w:rPr>
            </w:r>
            <w:r>
              <w:rPr>
                <w:noProof/>
                <w:webHidden/>
              </w:rPr>
              <w:fldChar w:fldCharType="separate"/>
            </w:r>
            <w:r>
              <w:rPr>
                <w:noProof/>
                <w:webHidden/>
              </w:rPr>
              <w:t>XII</w:t>
            </w:r>
            <w:r>
              <w:rPr>
                <w:noProof/>
                <w:webHidden/>
              </w:rPr>
              <w:fldChar w:fldCharType="end"/>
            </w:r>
          </w:hyperlink>
        </w:p>
        <w:p w14:paraId="43FBBE56" w14:textId="4A239C2D" w:rsidR="00C419FB" w:rsidRDefault="00C419FB">
          <w:pPr>
            <w:pStyle w:val="TOC1"/>
            <w:tabs>
              <w:tab w:val="right" w:leader="dot" w:pos="9628"/>
            </w:tabs>
            <w:rPr>
              <w:noProof/>
              <w:kern w:val="2"/>
              <w:sz w:val="24"/>
              <w:szCs w:val="24"/>
              <w:lang w:val="en-US" w:eastAsia="ja-JP"/>
              <w14:ligatures w14:val="standardContextual"/>
            </w:rPr>
          </w:pPr>
          <w:hyperlink w:anchor="_Toc233101786" w:history="1">
            <w:r w:rsidRPr="00700EB2">
              <w:rPr>
                <w:rStyle w:val="Hyperlink"/>
                <w:noProof/>
              </w:rPr>
              <w:t>Appendix 6 Debriefing Form</w:t>
            </w:r>
            <w:r>
              <w:rPr>
                <w:noProof/>
                <w:webHidden/>
              </w:rPr>
              <w:tab/>
            </w:r>
            <w:r>
              <w:rPr>
                <w:noProof/>
                <w:webHidden/>
              </w:rPr>
              <w:fldChar w:fldCharType="begin"/>
            </w:r>
            <w:r>
              <w:rPr>
                <w:noProof/>
                <w:webHidden/>
              </w:rPr>
              <w:instrText xml:space="preserve"> PAGEREF _Toc233101786 \h </w:instrText>
            </w:r>
            <w:r>
              <w:rPr>
                <w:noProof/>
                <w:webHidden/>
              </w:rPr>
            </w:r>
            <w:r>
              <w:rPr>
                <w:noProof/>
                <w:webHidden/>
              </w:rPr>
              <w:fldChar w:fldCharType="separate"/>
            </w:r>
            <w:r>
              <w:rPr>
                <w:noProof/>
                <w:webHidden/>
              </w:rPr>
              <w:t>XV</w:t>
            </w:r>
            <w:r>
              <w:rPr>
                <w:noProof/>
                <w:webHidden/>
              </w:rPr>
              <w:fldChar w:fldCharType="end"/>
            </w:r>
          </w:hyperlink>
        </w:p>
        <w:p w14:paraId="315D237B" w14:textId="2BC1B4FF" w:rsidR="00EC477B" w:rsidRDefault="00EC477B">
          <w:pPr>
            <w:pStyle w:val="TOC1"/>
            <w:tabs>
              <w:tab w:val="right" w:leader="dot" w:pos="9628"/>
            </w:tabs>
            <w:rPr>
              <w:noProof/>
              <w:kern w:val="2"/>
              <w:sz w:val="24"/>
              <w:szCs w:val="24"/>
              <w:lang w:val="en-US" w:eastAsia="ja-JP"/>
              <w14:ligatures w14:val="standardContextual"/>
            </w:rPr>
          </w:pPr>
          <w:r>
            <w:fldChar w:fldCharType="end"/>
          </w:r>
        </w:p>
      </w:sdtContent>
    </w:sdt>
    <w:p w14:paraId="16175F06" w14:textId="061DA216" w:rsidR="005F5DF8" w:rsidRDefault="002B750B" w:rsidP="48D68471">
      <w:pPr>
        <w:pStyle w:val="Headingfrontmatter"/>
      </w:pPr>
      <w:bookmarkStart w:id="4" w:name="_Toc233101744"/>
      <w:r w:rsidRPr="48D68471">
        <w:rPr>
          <w:lang w:val="en-GB"/>
        </w:rPr>
        <w:lastRenderedPageBreak/>
        <w:t>List of Tables</w:t>
      </w:r>
      <w:bookmarkEnd w:id="4"/>
    </w:p>
    <w:p w14:paraId="4706969F" w14:textId="18843EBD" w:rsidR="48D68471" w:rsidRDefault="48D68471" w:rsidP="48D68471"/>
    <w:p w14:paraId="272114DC" w14:textId="730B5D04" w:rsidR="3699BD18" w:rsidRDefault="3699BD18" w:rsidP="48D68471">
      <w:r>
        <w:t xml:space="preserve">Table </w:t>
      </w:r>
      <w:r w:rsidR="2C6C3683">
        <w:t>3.</w:t>
      </w:r>
      <w:r>
        <w:t>1: Participant Information</w:t>
      </w:r>
      <w:r w:rsidR="56ADCA6F">
        <w:t>...............</w:t>
      </w:r>
      <w:r w:rsidR="01A088ED">
        <w:t>............................................................................</w:t>
      </w:r>
      <w:r w:rsidR="56ADCA6F">
        <w:t>.</w:t>
      </w:r>
      <w:r w:rsidR="0B7DB5A0">
        <w:t>15</w:t>
      </w:r>
    </w:p>
    <w:p w14:paraId="045BCCC9" w14:textId="20608DE2" w:rsidR="3699BD18" w:rsidRDefault="3699BD18" w:rsidP="48D68471">
      <w:r>
        <w:t xml:space="preserve">Table </w:t>
      </w:r>
      <w:r w:rsidR="48105BAA">
        <w:t>4.1</w:t>
      </w:r>
      <w:r>
        <w:t>: Group Exper</w:t>
      </w:r>
      <w:r w:rsidR="426DD05F">
        <w:t>iential Themes</w:t>
      </w:r>
      <w:r w:rsidR="385FD3C2">
        <w:t>..........</w:t>
      </w:r>
      <w:r w:rsidR="79572491">
        <w:t>.........................................................................</w:t>
      </w:r>
      <w:r w:rsidR="385FD3C2">
        <w:t>.</w:t>
      </w:r>
      <w:r w:rsidR="72E7AB45">
        <w:t>..18</w:t>
      </w:r>
    </w:p>
    <w:p w14:paraId="19A52666" w14:textId="77777777" w:rsidR="005F5DF8" w:rsidRPr="005F5DF8" w:rsidRDefault="005F5DF8" w:rsidP="005F5DF8"/>
    <w:p w14:paraId="3862389C" w14:textId="77777777" w:rsidR="00343771" w:rsidRPr="008067C7" w:rsidRDefault="00343771" w:rsidP="00EF5D31"/>
    <w:p w14:paraId="2B2280C1" w14:textId="77777777" w:rsidR="00836763" w:rsidRPr="008067C7" w:rsidRDefault="00836763" w:rsidP="00EF5D31">
      <w:pPr>
        <w:sectPr w:rsidR="00836763" w:rsidRPr="008067C7" w:rsidSect="00AB1BFB">
          <w:footerReference w:type="default" r:id="rId13"/>
          <w:pgSz w:w="11906" w:h="16838"/>
          <w:pgMar w:top="1134" w:right="1134" w:bottom="1134" w:left="1134" w:header="709" w:footer="709" w:gutter="0"/>
          <w:pgNumType w:fmt="lowerRoman" w:start="1"/>
          <w:cols w:space="708"/>
          <w:docGrid w:linePitch="360"/>
        </w:sectPr>
      </w:pPr>
    </w:p>
    <w:p w14:paraId="5D866FB9" w14:textId="57CBA780" w:rsidR="19DC8A20" w:rsidRDefault="19DC8A20" w:rsidP="6F24C6F3">
      <w:pPr>
        <w:pStyle w:val="Heading1"/>
        <w:rPr>
          <w:noProof w:val="0"/>
        </w:rPr>
      </w:pPr>
      <w:bookmarkStart w:id="5" w:name="_Toc233101745"/>
      <w:r>
        <w:rPr>
          <w:noProof w:val="0"/>
        </w:rPr>
        <w:lastRenderedPageBreak/>
        <w:t>Introduction</w:t>
      </w:r>
      <w:bookmarkEnd w:id="5"/>
    </w:p>
    <w:p w14:paraId="28BFAFB7" w14:textId="16A55AB9" w:rsidR="19DC8A20" w:rsidRDefault="19DC8A20" w:rsidP="6F24C6F3">
      <w:pPr>
        <w:ind w:left="432" w:right="432"/>
        <w:rPr>
          <w:rFonts w:ascii="Calibri Light" w:eastAsia="Calibri Light" w:hAnsi="Calibri Light" w:cs="Calibri Light"/>
          <w:color w:val="000000" w:themeColor="text1"/>
          <w:sz w:val="24"/>
          <w:szCs w:val="24"/>
          <w:lang w:val="en-US"/>
        </w:rPr>
      </w:pPr>
      <w:r w:rsidRPr="6F24C6F3">
        <w:rPr>
          <w:rFonts w:ascii="Calibri Light" w:eastAsia="Calibri Light" w:hAnsi="Calibri Light" w:cs="Calibri Light"/>
          <w:color w:val="000000" w:themeColor="text1"/>
          <w:sz w:val="24"/>
          <w:szCs w:val="24"/>
          <w:lang w:val="en-US"/>
        </w:rPr>
        <w:t>“All that live must die, passing through nature to eternity” (Shakespeare, 2009, 1.2:72-73)</w:t>
      </w:r>
    </w:p>
    <w:p w14:paraId="29A42758" w14:textId="1D35B857" w:rsidR="19DC8A20" w:rsidRDefault="19DC8A20" w:rsidP="6F24C6F3">
      <w:pPr>
        <w:spacing w:after="160" w:line="480" w:lineRule="auto"/>
        <w:ind w:firstLine="432"/>
        <w:rPr>
          <w:rFonts w:ascii="Arial Nova" w:eastAsia="Arial Nova" w:hAnsi="Arial Nova" w:cs="Arial Nova"/>
          <w:color w:val="000000" w:themeColor="text1"/>
          <w:sz w:val="24"/>
          <w:szCs w:val="24"/>
          <w:lang w:val="en-US"/>
        </w:rPr>
      </w:pPr>
      <w:r w:rsidRPr="6F24C6F3">
        <w:rPr>
          <w:rFonts w:ascii="Arial Nova" w:eastAsia="Arial Nova" w:hAnsi="Arial Nova" w:cs="Arial Nova"/>
          <w:color w:val="000000" w:themeColor="text1"/>
          <w:sz w:val="24"/>
          <w:szCs w:val="24"/>
          <w:lang w:val="en-US"/>
        </w:rPr>
        <w:t>Death is an inevitable and universal aspect of the human condition, and consequently, the experiences of loss and bereavement will touch all our lives at some point. Despite being a universal experience, it is also a profoundly individual experience, shaping emotional, relational and psychological functioning in complex ways. Within this context bereavement refers to the objective experience of loss resulting from the death of another person, while grief describes the subjective emotional and psychological responses through which individuals come to experience and make sense of that loss (Stroebe, Hansson and Schut, 2011; Neimeyer, 2001; Worden, 2009).</w:t>
      </w:r>
    </w:p>
    <w:p w14:paraId="5F1A5241" w14:textId="74E2333D" w:rsidR="19DC8A20" w:rsidRDefault="19DC8A20" w:rsidP="6F24C6F3">
      <w:pPr>
        <w:spacing w:after="160" w:line="480" w:lineRule="auto"/>
        <w:ind w:firstLine="432"/>
        <w:rPr>
          <w:rFonts w:ascii="Arial Nova" w:eastAsia="Arial Nova" w:hAnsi="Arial Nova" w:cs="Arial Nova"/>
          <w:color w:val="000000" w:themeColor="text1"/>
          <w:sz w:val="24"/>
          <w:szCs w:val="24"/>
          <w:lang w:val="en-US"/>
        </w:rPr>
      </w:pPr>
      <w:r w:rsidRPr="6F24C6F3">
        <w:rPr>
          <w:rFonts w:ascii="Arial Nova" w:eastAsia="Arial Nova" w:hAnsi="Arial Nova" w:cs="Arial Nova"/>
          <w:color w:val="000000" w:themeColor="text1"/>
          <w:sz w:val="24"/>
          <w:szCs w:val="24"/>
          <w:lang w:val="en-US"/>
        </w:rPr>
        <w:t>Contemporary perspectives emphasize that grief is not linear or experienced in stages, but characterised by complexity, variability, and ongoing adaptation. The Dual Process Model proposed by Stroebe and Schut (1999) highlights how individuals oscillate between confronting the loss and engaging in restorative life activities. Similarly Neimeyer (2001) conceptualises grief as process of meaning reconstruction, in which individuals attempt to integrate the loss into their existing sense of the world,</w:t>
      </w:r>
    </w:p>
    <w:p w14:paraId="7DFD2897" w14:textId="2CC25488" w:rsidR="19DC8A20" w:rsidRDefault="19DC8A20" w:rsidP="6F24C6F3">
      <w:pPr>
        <w:spacing w:after="160" w:line="480" w:lineRule="auto"/>
        <w:ind w:firstLine="432"/>
        <w:rPr>
          <w:rFonts w:ascii="Arial Nova" w:eastAsia="Arial Nova" w:hAnsi="Arial Nova" w:cs="Arial Nova"/>
          <w:color w:val="000000" w:themeColor="text1"/>
          <w:sz w:val="24"/>
          <w:szCs w:val="24"/>
          <w:lang w:val="en-US"/>
        </w:rPr>
      </w:pPr>
      <w:r w:rsidRPr="6F24C6F3">
        <w:rPr>
          <w:rFonts w:ascii="Arial Nova" w:eastAsia="Arial Nova" w:hAnsi="Arial Nova" w:cs="Arial Nova"/>
          <w:color w:val="000000" w:themeColor="text1"/>
          <w:sz w:val="24"/>
          <w:szCs w:val="24"/>
          <w:lang w:val="en-US"/>
        </w:rPr>
        <w:t xml:space="preserve">Within the setting of Psychotherapy, bereavement, loss and grief are frequently encountered in clinical practice, with therapists supporting clients to navigate their experiences. However, there will inevitably be occasions when the therapist finds themselves navigating their own personal loss and bereavement and whilst much of the literature has focused on how individuals experience and adapt to loss, less attention has been given to how these personal experiences of loss and bereavement intersect with the professional role of the therapist and the subsequent impact this experience has on their practice.  This leaves a gap in the literature examining how therapists navigate the </w:t>
      </w:r>
      <w:r w:rsidRPr="6F24C6F3">
        <w:rPr>
          <w:rFonts w:ascii="Arial Nova" w:eastAsia="Arial Nova" w:hAnsi="Arial Nova" w:cs="Arial Nova"/>
          <w:color w:val="000000" w:themeColor="text1"/>
          <w:sz w:val="24"/>
          <w:szCs w:val="24"/>
          <w:lang w:val="en-US"/>
        </w:rPr>
        <w:lastRenderedPageBreak/>
        <w:t>intersection between their personal and professional lives following bereavement and how the experience may both enhance and challenge their capacity to practice.</w:t>
      </w:r>
    </w:p>
    <w:p w14:paraId="4C4EC1CF" w14:textId="263F19FC" w:rsidR="19DC8A20" w:rsidRDefault="19DC8A20" w:rsidP="6F24C6F3">
      <w:pPr>
        <w:spacing w:after="160" w:line="480" w:lineRule="auto"/>
        <w:ind w:firstLine="432"/>
        <w:rPr>
          <w:rFonts w:ascii="Arial Nova" w:eastAsia="Arial Nova" w:hAnsi="Arial Nova" w:cs="Arial Nova"/>
          <w:color w:val="000000" w:themeColor="text1"/>
          <w:sz w:val="24"/>
          <w:szCs w:val="24"/>
          <w:lang w:val="en-US"/>
        </w:rPr>
      </w:pPr>
      <w:r w:rsidRPr="6F24C6F3">
        <w:rPr>
          <w:rFonts w:ascii="Arial Nova" w:eastAsia="Arial Nova" w:hAnsi="Arial Nova" w:cs="Arial Nova"/>
          <w:color w:val="000000" w:themeColor="text1"/>
          <w:sz w:val="24"/>
          <w:szCs w:val="24"/>
          <w:lang w:val="en-US"/>
        </w:rPr>
        <w:t xml:space="preserve">The aim of this study is to explore therapists’ own lived </w:t>
      </w:r>
      <w:r w:rsidR="1069F756" w:rsidRPr="6F24C6F3">
        <w:rPr>
          <w:rFonts w:ascii="Arial Nova" w:eastAsia="Arial Nova" w:hAnsi="Arial Nova" w:cs="Arial Nova"/>
          <w:color w:val="000000" w:themeColor="text1"/>
          <w:sz w:val="24"/>
          <w:szCs w:val="24"/>
          <w:lang w:val="en-US"/>
        </w:rPr>
        <w:t>experiences</w:t>
      </w:r>
      <w:r w:rsidRPr="6F24C6F3">
        <w:rPr>
          <w:rFonts w:ascii="Arial Nova" w:eastAsia="Arial Nova" w:hAnsi="Arial Nova" w:cs="Arial Nova"/>
          <w:color w:val="000000" w:themeColor="text1"/>
          <w:sz w:val="24"/>
          <w:szCs w:val="24"/>
          <w:lang w:val="en-US"/>
        </w:rPr>
        <w:t xml:space="preserve"> of loss and bereavement and the impact this has on their professional practice. The objectives are to explore the lived experiences of loss and bereavement, how therapists make sense of these experiences, consider the impact on the therapeutic</w:t>
      </w:r>
      <w:r w:rsidR="2685A0FF" w:rsidRPr="6F24C6F3">
        <w:rPr>
          <w:rFonts w:ascii="Arial Nova" w:eastAsia="Arial Nova" w:hAnsi="Arial Nova" w:cs="Arial Nova"/>
          <w:color w:val="000000" w:themeColor="text1"/>
          <w:sz w:val="24"/>
          <w:szCs w:val="24"/>
          <w:lang w:val="en-US"/>
        </w:rPr>
        <w:t xml:space="preserve"> </w:t>
      </w:r>
      <w:r w:rsidRPr="6F24C6F3">
        <w:rPr>
          <w:rFonts w:ascii="Arial Nova" w:eastAsia="Arial Nova" w:hAnsi="Arial Nova" w:cs="Arial Nova"/>
          <w:color w:val="000000" w:themeColor="text1"/>
          <w:sz w:val="24"/>
          <w:szCs w:val="24"/>
          <w:lang w:val="en-US"/>
        </w:rPr>
        <w:t>relationship, professional identity and the use of self within the therapeutic relationship, identifying the convergence and divergence of these experiences.</w:t>
      </w:r>
    </w:p>
    <w:p w14:paraId="32D4B4AE" w14:textId="72B4F526" w:rsidR="19DC8A20" w:rsidRDefault="19DC8A20" w:rsidP="6F24C6F3">
      <w:pPr>
        <w:spacing w:after="160" w:line="480" w:lineRule="auto"/>
        <w:ind w:firstLine="432"/>
        <w:rPr>
          <w:rFonts w:ascii="Arial Nova" w:eastAsia="Arial Nova" w:hAnsi="Arial Nova" w:cs="Arial Nova"/>
          <w:color w:val="000000" w:themeColor="text1"/>
          <w:sz w:val="24"/>
          <w:szCs w:val="24"/>
          <w:lang w:val="en-US"/>
        </w:rPr>
      </w:pPr>
      <w:r w:rsidRPr="6F24C6F3">
        <w:rPr>
          <w:rFonts w:ascii="Arial Nova" w:eastAsia="Arial Nova" w:hAnsi="Arial Nova" w:cs="Arial Nova"/>
          <w:color w:val="000000" w:themeColor="text1"/>
          <w:sz w:val="24"/>
          <w:szCs w:val="24"/>
          <w:lang w:val="en-US"/>
        </w:rPr>
        <w:t>The next chapter will review relevant literature exploring therapist experiences of loss and bereavement. This is followed by the methodology, containing the research design and process of analysis. The results chapter presents the findings derived from the analysis, organised into 4 Group Experiential Themes. The discussion chapter considers these findings in relation to existing literature. Finally, the conclusion chapter summarises key findings of the study.</w:t>
      </w:r>
    </w:p>
    <w:p w14:paraId="02F70908" w14:textId="2F9A5AAC" w:rsidR="6F24C6F3" w:rsidRDefault="6F24C6F3" w:rsidP="6F24C6F3"/>
    <w:p w14:paraId="1D29335A" w14:textId="13BF126C" w:rsidR="6382DC01" w:rsidRDefault="00D8EC1D" w:rsidP="6F24C6F3">
      <w:pPr>
        <w:pStyle w:val="Heading1"/>
      </w:pPr>
      <w:bookmarkStart w:id="6" w:name="_Toc233101746"/>
      <w:r>
        <w:lastRenderedPageBreak/>
        <w:t>Literature review</w:t>
      </w:r>
      <w:bookmarkEnd w:id="6"/>
    </w:p>
    <w:p w14:paraId="4936A2B6" w14:textId="67B82DEC" w:rsidR="6E0C8AE0" w:rsidRDefault="1239FB2D" w:rsidP="06540A3F">
      <w:pPr>
        <w:pStyle w:val="Heading2"/>
        <w:rPr>
          <w:rFonts w:ascii="Arial Nova" w:eastAsia="Arial Nova" w:hAnsi="Arial Nova" w:cs="Arial Nova"/>
          <w:sz w:val="24"/>
          <w:szCs w:val="24"/>
        </w:rPr>
      </w:pPr>
      <w:bookmarkStart w:id="7" w:name="_Toc233101747"/>
      <w:r>
        <w:t>Context</w:t>
      </w:r>
      <w:bookmarkEnd w:id="7"/>
    </w:p>
    <w:p w14:paraId="57F9411A" w14:textId="767C75DF" w:rsidR="6E0C8AE0" w:rsidRDefault="05F27A1C" w:rsidP="06540A3F">
      <w:pPr>
        <w:spacing w:after="160" w:line="480" w:lineRule="auto"/>
        <w:ind w:firstLine="720"/>
        <w:rPr>
          <w:rFonts w:ascii="Arial Nova" w:eastAsia="Arial Nova" w:hAnsi="Arial Nova" w:cs="Arial Nova"/>
          <w:color w:val="000000" w:themeColor="text1"/>
          <w:sz w:val="24"/>
          <w:szCs w:val="24"/>
        </w:rPr>
      </w:pPr>
      <w:r w:rsidRPr="06540A3F">
        <w:rPr>
          <w:rFonts w:ascii="Arial Nova" w:eastAsia="Arial Nova" w:hAnsi="Arial Nova" w:cs="Arial Nova"/>
          <w:color w:val="000000" w:themeColor="text1"/>
          <w:sz w:val="24"/>
          <w:szCs w:val="24"/>
          <w:lang w:val="en-US"/>
        </w:rPr>
        <w:t xml:space="preserve">Loss, bereavement, and grief are widely recognised as universal human experiences; it is therefore not surprising to find extensive literature on these subjects. Grief theory has evolved significantly over the last century, from early models emphasising detachment and resolution (Freud 1917/1957) to more contemporary approaches recognising grief as an on-going relational and meaning making process (Neimeyer, 2001), Freud’s (1917/1957) psychoanalytic position viewed successful grieving as a process of detachment, withdrawing emotional investment from the deceased to be able to establish new relationships. This view has been widely criticised due to its linear nature and the severing of ties with the deceased. </w:t>
      </w:r>
      <w:r w:rsidR="6E0C8AE0">
        <w:tab/>
      </w:r>
    </w:p>
    <w:p w14:paraId="78FAD571" w14:textId="11C93A06" w:rsidR="6E0C8AE0" w:rsidRDefault="6E0C8AE0" w:rsidP="5402C554">
      <w:pPr>
        <w:spacing w:after="160" w:line="480" w:lineRule="auto"/>
        <w:ind w:firstLine="720"/>
        <w:rPr>
          <w:rFonts w:ascii="Arial Nova" w:eastAsia="Arial Nova" w:hAnsi="Arial Nova" w:cs="Arial Nova"/>
          <w:color w:val="000000" w:themeColor="text1"/>
          <w:sz w:val="24"/>
          <w:szCs w:val="24"/>
        </w:rPr>
      </w:pPr>
      <w:r w:rsidRPr="5402C554">
        <w:rPr>
          <w:rFonts w:ascii="Arial Nova" w:eastAsia="Arial Nova" w:hAnsi="Arial Nova" w:cs="Arial Nova"/>
          <w:color w:val="000000" w:themeColor="text1"/>
          <w:sz w:val="24"/>
          <w:szCs w:val="24"/>
          <w:lang w:val="en-US"/>
        </w:rPr>
        <w:t xml:space="preserve">Stage models such as </w:t>
      </w:r>
      <w:r w:rsidRPr="5402C554">
        <w:rPr>
          <w:rFonts w:ascii="Arial Nova" w:eastAsia="Arial Nova" w:hAnsi="Arial Nova" w:cs="Arial Nova"/>
          <w:color w:val="333333"/>
          <w:sz w:val="24"/>
          <w:szCs w:val="24"/>
          <w:lang w:val="en-US"/>
        </w:rPr>
        <w:t>Kübler-Ross</w:t>
      </w:r>
      <w:r w:rsidRPr="5402C554">
        <w:rPr>
          <w:rFonts w:ascii="Arial Nova" w:eastAsia="Arial Nova" w:hAnsi="Arial Nova" w:cs="Arial Nova"/>
          <w:color w:val="000000" w:themeColor="text1"/>
          <w:sz w:val="24"/>
          <w:szCs w:val="24"/>
          <w:lang w:val="en-US"/>
        </w:rPr>
        <w:t xml:space="preserve">' Grief Cyle Model (1969/2009) later emerged, presenting 5 stages of grief (denial, bargaining, depression and acceptance), despite widespread criticism for being linear, prescriptive and sequential, this model still has a powerful impact on practice (Swinden, 2023). </w:t>
      </w:r>
      <w:r w:rsidRPr="5402C554">
        <w:rPr>
          <w:rFonts w:ascii="Arial Nova" w:eastAsia="Arial Nova" w:hAnsi="Arial Nova" w:cs="Arial Nova"/>
          <w:color w:val="333333"/>
          <w:sz w:val="24"/>
          <w:szCs w:val="24"/>
          <w:lang w:val="en-US"/>
        </w:rPr>
        <w:t xml:space="preserve">Kübler-Ross </w:t>
      </w:r>
      <w:r w:rsidRPr="5402C554">
        <w:rPr>
          <w:rFonts w:ascii="Arial Nova" w:eastAsia="Arial Nova" w:hAnsi="Arial Nova" w:cs="Arial Nova"/>
          <w:color w:val="000000" w:themeColor="text1"/>
          <w:sz w:val="24"/>
          <w:szCs w:val="24"/>
          <w:lang w:val="en-US"/>
        </w:rPr>
        <w:t xml:space="preserve">and Kessler (2005) assert that the stages have been misunderstood and were intended to be seen as part of a framework for understanding grief, not linear stops on a grief timeline. Subsequent developments, particularly within attachment theory (Bowlby, 1980), reframe grief as a response to the disruption of relational bonds, marking a shift from a linear, to a more relational understanding of grief and loss. </w:t>
      </w:r>
    </w:p>
    <w:p w14:paraId="1166A0DF" w14:textId="2769892F" w:rsidR="6E0C8AE0" w:rsidRDefault="6E0C8AE0" w:rsidP="5402C554">
      <w:pPr>
        <w:spacing w:after="160" w:line="480" w:lineRule="auto"/>
        <w:ind w:firstLine="720"/>
        <w:rPr>
          <w:rFonts w:ascii="Arial Nova" w:eastAsia="Arial Nova" w:hAnsi="Arial Nova" w:cs="Arial Nova"/>
          <w:color w:val="000000" w:themeColor="text1"/>
          <w:sz w:val="24"/>
          <w:szCs w:val="24"/>
        </w:rPr>
      </w:pPr>
      <w:r w:rsidRPr="5402C554">
        <w:rPr>
          <w:rFonts w:ascii="Arial Nova" w:eastAsia="Arial Nova" w:hAnsi="Arial Nova" w:cs="Arial Nova"/>
          <w:color w:val="000000" w:themeColor="text1"/>
          <w:sz w:val="24"/>
          <w:szCs w:val="24"/>
          <w:lang w:val="en-US"/>
        </w:rPr>
        <w:t xml:space="preserve">Later theoretical developments sought to address the limitations of the linear approaches, task based approaches such as that of Worden (2009), involve a process of moving through tasks (accepting the reality of the loss, working through the pain, adjusting to an environment without the deceased and finding an enduring connection with the deceased while moving forward), he stressed these tasks could be undertaken individually </w:t>
      </w:r>
      <w:r w:rsidRPr="5402C554">
        <w:rPr>
          <w:rFonts w:ascii="Arial Nova" w:eastAsia="Arial Nova" w:hAnsi="Arial Nova" w:cs="Arial Nova"/>
          <w:color w:val="000000" w:themeColor="text1"/>
          <w:sz w:val="24"/>
          <w:szCs w:val="24"/>
          <w:lang w:val="en-US"/>
        </w:rPr>
        <w:lastRenderedPageBreak/>
        <w:t>or at the same time. This conceptualised grief as an active and adaptive process, allowing for greater flexibility in how individuals navigate the grieving process.  Continuing bonds perspective (Klass, Silverman and Nickman, 1996) further extends the shift from a linear process and challenges the assumption that detachment from the deceased is necessary, instead proposes ongoing relationships with the deceased.</w:t>
      </w:r>
    </w:p>
    <w:p w14:paraId="609E5262" w14:textId="0108865E" w:rsidR="6E0C8AE0" w:rsidRDefault="6E0C8AE0" w:rsidP="5402C554">
      <w:pPr>
        <w:spacing w:after="160" w:line="480" w:lineRule="auto"/>
        <w:ind w:firstLine="720"/>
        <w:rPr>
          <w:rFonts w:ascii="Arial Nova" w:eastAsia="Arial Nova" w:hAnsi="Arial Nova" w:cs="Arial Nova"/>
          <w:color w:val="000000" w:themeColor="text1"/>
          <w:sz w:val="24"/>
          <w:szCs w:val="24"/>
        </w:rPr>
      </w:pPr>
      <w:r w:rsidRPr="5402C554">
        <w:rPr>
          <w:rFonts w:ascii="Arial Nova" w:eastAsia="Arial Nova" w:hAnsi="Arial Nova" w:cs="Arial Nova"/>
          <w:color w:val="000000" w:themeColor="text1"/>
          <w:sz w:val="24"/>
          <w:szCs w:val="24"/>
          <w:lang w:val="en-US"/>
        </w:rPr>
        <w:t>Contemporary models such as the Dual Process Model (Stroebe and Schut, 1999) further emphasise the dynamic and oscillatory nature of grief, moving freely between loss-orientation processes and restoration-orientation processes, highlighting how individuals move between confronting and avoiding aspects of their loss. Similarly, constructivist approaches, such as those developed by Neimeyer (2001), position grief as a process of meaning reconstruction, in which individuals seek to make sense of their loss and integrate it into their ongoing life narrative, emphasising grief is not something to be resolved, but to be integrated into the individual’s life story. Although meaning making has become increasingly influential in grief literature, the emphasis on personal meaning making may not capture the diversity of grieving experiences within wider social and cultural contexts (Stoebe and Schut, 2001; Gaur, 2025).</w:t>
      </w:r>
    </w:p>
    <w:p w14:paraId="2984C396" w14:textId="07FA651F" w:rsidR="6E0C8AE0" w:rsidRDefault="6E0C8AE0" w:rsidP="5402C554">
      <w:pPr>
        <w:spacing w:after="160" w:line="480" w:lineRule="auto"/>
        <w:ind w:firstLine="720"/>
        <w:rPr>
          <w:rFonts w:ascii="Arial Nova" w:eastAsia="Arial Nova" w:hAnsi="Arial Nova" w:cs="Arial Nova"/>
          <w:color w:val="000000" w:themeColor="text1"/>
          <w:sz w:val="24"/>
          <w:szCs w:val="24"/>
        </w:rPr>
      </w:pPr>
      <w:r w:rsidRPr="5402C554">
        <w:rPr>
          <w:rFonts w:ascii="Arial Nova" w:eastAsia="Arial Nova" w:hAnsi="Arial Nova" w:cs="Arial Nova"/>
          <w:color w:val="000000" w:themeColor="text1"/>
          <w:sz w:val="24"/>
          <w:szCs w:val="24"/>
          <w:lang w:val="en-US"/>
        </w:rPr>
        <w:t xml:space="preserve">While this literature explores the impact on the individual, comparatively less attention has been paid to how these experiences impact therapists. Therapists are not only exposed to their clients’ experiences of loss but are also subject to their own personal bereavements, which may intersect and influence their professional practice. The impact of a therapist’s personal bereavement had previously been described as under-researched (Broadbent, 2013), Eleven years later Kingston and Nel (2024) admit a growing interest in this area, but describe it as a small body of research, suggesting much could be added to the understanding of the impact of bereavement or loss on the therapists’ practice. In order to locate literature concerned with the therapist experiences of loss and </w:t>
      </w:r>
      <w:r w:rsidRPr="5402C554">
        <w:rPr>
          <w:rFonts w:ascii="Arial Nova" w:eastAsia="Arial Nova" w:hAnsi="Arial Nova" w:cs="Arial Nova"/>
          <w:color w:val="000000" w:themeColor="text1"/>
          <w:sz w:val="24"/>
          <w:szCs w:val="24"/>
          <w:lang w:val="en-US"/>
        </w:rPr>
        <w:lastRenderedPageBreak/>
        <w:t xml:space="preserve">bereavement and subsequent impact on practice electronic databases such as EBSCOhost, Proquest Central, APA PsychNet, Google Scholar and University of Wales Trinity Saint David’s library catalogue were untilised. Keys terms searched were: Therapist, therap*, counsellor, counsel*, bereavement, bereave*, loss and grief.  </w:t>
      </w:r>
    </w:p>
    <w:p w14:paraId="4AAE2120" w14:textId="3C5517B8" w:rsidR="6E0C8AE0" w:rsidRDefault="05F27A1C" w:rsidP="5402C554">
      <w:pPr>
        <w:spacing w:after="160" w:line="480" w:lineRule="auto"/>
        <w:ind w:firstLine="720"/>
        <w:rPr>
          <w:rFonts w:ascii="Arial Nova" w:eastAsia="Arial Nova" w:hAnsi="Arial Nova" w:cs="Arial Nova"/>
          <w:color w:val="000000" w:themeColor="text1"/>
          <w:sz w:val="24"/>
          <w:szCs w:val="24"/>
        </w:rPr>
      </w:pPr>
      <w:r w:rsidRPr="06540A3F">
        <w:rPr>
          <w:rFonts w:ascii="Arial Nova" w:eastAsia="Arial Nova" w:hAnsi="Arial Nova" w:cs="Arial Nova"/>
          <w:color w:val="000000" w:themeColor="text1"/>
          <w:sz w:val="24"/>
          <w:szCs w:val="24"/>
          <w:lang w:val="en-US"/>
        </w:rPr>
        <w:t>This literature review aims to critically examine existing research on therapists' experiences of loss and bereavement, paying particular attention to how these experiences shape therapeutic practice.  The review will explore 5 key themes: enhanced empathy and relational depth; grief shaping identity; vulnerability; disclosure and concealment and finally grief as ongoing, embodied and relational experience.</w:t>
      </w:r>
    </w:p>
    <w:p w14:paraId="4E19DD13" w14:textId="7599EC9F" w:rsidR="6E0C8AE0" w:rsidRDefault="05F27A1C" w:rsidP="06540A3F">
      <w:pPr>
        <w:pStyle w:val="Heading2"/>
        <w:rPr>
          <w:rFonts w:ascii="Arial Nova" w:eastAsia="Arial Nova" w:hAnsi="Arial Nova" w:cs="Arial Nova"/>
          <w:sz w:val="24"/>
          <w:szCs w:val="24"/>
        </w:rPr>
      </w:pPr>
      <w:bookmarkStart w:id="8" w:name="_Toc233101748"/>
      <w:r w:rsidRPr="06540A3F">
        <w:rPr>
          <w:lang w:val="en-US"/>
        </w:rPr>
        <w:t>Enhanced Empathy and Relational Depth</w:t>
      </w:r>
      <w:bookmarkEnd w:id="8"/>
    </w:p>
    <w:p w14:paraId="34FF1203" w14:textId="0E732E76" w:rsidR="6E0C8AE0" w:rsidRDefault="6E0C8AE0" w:rsidP="5402C554">
      <w:pPr>
        <w:spacing w:after="160" w:line="480" w:lineRule="auto"/>
        <w:ind w:firstLine="720"/>
        <w:rPr>
          <w:rFonts w:ascii="Arial Nova" w:eastAsia="Arial Nova" w:hAnsi="Arial Nova" w:cs="Arial Nova"/>
          <w:color w:val="000000" w:themeColor="text1"/>
          <w:sz w:val="24"/>
          <w:szCs w:val="24"/>
          <w:lang w:val="en-US"/>
        </w:rPr>
      </w:pPr>
      <w:r w:rsidRPr="5402C554">
        <w:rPr>
          <w:rFonts w:ascii="Arial Nova" w:eastAsia="Arial Nova" w:hAnsi="Arial Nova" w:cs="Arial Nova"/>
          <w:color w:val="000000" w:themeColor="text1"/>
          <w:sz w:val="24"/>
          <w:szCs w:val="24"/>
          <w:lang w:val="en-US"/>
        </w:rPr>
        <w:t xml:space="preserve">A consistent finding across the literature is that therapists’ experience of personal loss and bereavement can lead to a deepening of empathy and relational attunement, fundamentally shaping the quality of the therapeutic relationship (Broadbent, 2013; McNulty and Farish-Edwards, 2026; Sato, 2020; Swinden, 2023; Tollaksen Nilsen et al., 2025). Broadbent’s (2013) participants reported an increased ability to connect with client’s emotional experiences, describing a shift from intellectual comprehension to a ‘felt’ and more immediate form of understanding. Similary McNulty and Farish-Edwards (2026) suggest that personal loss functions as an ‘existential touchstone’, enabling therapists to engage more deeply with clients’ experiences of suffering, mortality and meaning. Swinden’s (2023) participants described a greater tolerance for emotional pain and ambiguity following their own bereavement, allowing them to remain present with their client’s grief in a way that felt more grounded and less intervention driven. Similarly, Sato’s (2020) account of a grieving music therapist illustrates how shared emotional resonance can deepen the therapeutic connection. These studies emphasise the role of the lived experience in shaping empathic capacity. While these findings are consistent, they raise </w:t>
      </w:r>
      <w:r w:rsidRPr="5402C554">
        <w:rPr>
          <w:rFonts w:ascii="Arial Nova" w:eastAsia="Arial Nova" w:hAnsi="Arial Nova" w:cs="Arial Nova"/>
          <w:color w:val="000000" w:themeColor="text1"/>
          <w:sz w:val="24"/>
          <w:szCs w:val="24"/>
          <w:lang w:val="en-US"/>
        </w:rPr>
        <w:lastRenderedPageBreak/>
        <w:t>questions of how empathy is defined and measured within the literature, if indeed it is possible to define and measure the participants' subjective experiences of empathy.</w:t>
      </w:r>
    </w:p>
    <w:p w14:paraId="26456FB8" w14:textId="5EB0B385" w:rsidR="6E0C8AE0" w:rsidRDefault="05F27A1C" w:rsidP="5402C554">
      <w:pPr>
        <w:spacing w:after="160" w:line="480" w:lineRule="auto"/>
        <w:ind w:firstLine="720"/>
        <w:rPr>
          <w:rFonts w:ascii="Arial Nova" w:eastAsia="Arial Nova" w:hAnsi="Arial Nova" w:cs="Arial Nova"/>
          <w:color w:val="000000" w:themeColor="text1"/>
          <w:sz w:val="24"/>
          <w:szCs w:val="24"/>
          <w:lang w:val="en-US"/>
        </w:rPr>
      </w:pPr>
      <w:r w:rsidRPr="06540A3F">
        <w:rPr>
          <w:rFonts w:ascii="Arial Nova" w:eastAsia="Arial Nova" w:hAnsi="Arial Nova" w:cs="Arial Nova"/>
          <w:color w:val="000000" w:themeColor="text1"/>
          <w:sz w:val="24"/>
          <w:szCs w:val="24"/>
          <w:lang w:val="en-US"/>
        </w:rPr>
        <w:t>The literature also raises some limitations of experiential understanding, Kingston and Nel’s (2024) participants highlight the potential for over identification with clients, projecting their own interpretations onto the client’s experience, Swinden’s (2023) participants report moments of emotional activation in sessions and Bateson et al.’s (2021) study finds trainees’ loss is retriggered during training.  This may suggest that enhanced empathy that comes from personal bereavement may require ongoing reflexivity and self-awareness to ensure it remains therapeutically beneficial for the client.</w:t>
      </w:r>
    </w:p>
    <w:p w14:paraId="4E3DA295" w14:textId="779E97C0" w:rsidR="6E0C8AE0" w:rsidRDefault="05F27A1C" w:rsidP="06540A3F">
      <w:pPr>
        <w:pStyle w:val="Heading2"/>
        <w:rPr>
          <w:rFonts w:ascii="Arial Nova" w:eastAsia="Arial Nova" w:hAnsi="Arial Nova" w:cs="Arial Nova"/>
          <w:sz w:val="24"/>
          <w:szCs w:val="24"/>
          <w:lang w:val="en-US"/>
        </w:rPr>
      </w:pPr>
      <w:bookmarkStart w:id="9" w:name="_Toc233101749"/>
      <w:r w:rsidRPr="06540A3F">
        <w:rPr>
          <w:lang w:val="en-US"/>
        </w:rPr>
        <w:t>Grief Shaping Identity</w:t>
      </w:r>
      <w:bookmarkEnd w:id="9"/>
    </w:p>
    <w:p w14:paraId="1973A5DD" w14:textId="6B66D274" w:rsidR="6E0C8AE0" w:rsidRDefault="6E0C8AE0" w:rsidP="5402C554">
      <w:pPr>
        <w:spacing w:after="160" w:line="480" w:lineRule="auto"/>
        <w:ind w:firstLine="720"/>
        <w:rPr>
          <w:rFonts w:ascii="Arial Nova" w:eastAsia="Arial Nova" w:hAnsi="Arial Nova" w:cs="Arial Nova"/>
          <w:color w:val="000000" w:themeColor="text1"/>
          <w:sz w:val="24"/>
          <w:szCs w:val="24"/>
          <w:lang w:val="en-US"/>
        </w:rPr>
      </w:pPr>
      <w:r w:rsidRPr="5402C554">
        <w:rPr>
          <w:rFonts w:ascii="Arial Nova" w:eastAsia="Arial Nova" w:hAnsi="Arial Nova" w:cs="Arial Nova"/>
          <w:color w:val="000000" w:themeColor="text1"/>
          <w:sz w:val="24"/>
          <w:szCs w:val="24"/>
          <w:lang w:val="en-US"/>
        </w:rPr>
        <w:t xml:space="preserve">Across the literature, therapists’ experiences of bereavement contribute to a transformation of professional identity, how they understand themselves and engage in their practice. Broadbent (2013) and McNulty and Farish-Edwards (2026) both emphasise this transformation, describing a movement towards greater authenticity, relational depth and presence. Broadbent’s (2013) participants found their grief promprted a shift away from technique driven approaches towards a more authentic and presence-led way of being. It is noteworthy that all participants were reported to be humanistic therapists and their transformation can be interpreted as reflective of Rogers (1957) core conditions. McNulty and Farish-Edwards (2026) refer to bereavement and significant loss as an ‘existential touchstone, through which therapists develop a deeper engagement with the themes of mortality, meaning and human vulnerability. </w:t>
      </w:r>
    </w:p>
    <w:p w14:paraId="2442D17E" w14:textId="43ACA613" w:rsidR="6E0C8AE0" w:rsidRDefault="6E0C8AE0" w:rsidP="5402C554">
      <w:pPr>
        <w:spacing w:after="160" w:line="480" w:lineRule="auto"/>
        <w:ind w:firstLine="720"/>
        <w:rPr>
          <w:rFonts w:ascii="Arial Nova" w:eastAsia="Arial Nova" w:hAnsi="Arial Nova" w:cs="Arial Nova"/>
          <w:color w:val="000000" w:themeColor="text1"/>
          <w:sz w:val="24"/>
          <w:szCs w:val="24"/>
          <w:lang w:val="en-US"/>
        </w:rPr>
      </w:pPr>
      <w:r w:rsidRPr="5402C554">
        <w:rPr>
          <w:rFonts w:ascii="Arial Nova" w:eastAsia="Arial Nova" w:hAnsi="Arial Nova" w:cs="Arial Nova"/>
          <w:color w:val="000000" w:themeColor="text1"/>
          <w:sz w:val="24"/>
          <w:szCs w:val="24"/>
          <w:lang w:val="en-US"/>
        </w:rPr>
        <w:t xml:space="preserve">The emphasis on transformation is further supported by Kouriatis and Brown (2014) and Swinden (2023) whose participants consider themselves fundamentally changed following their loss. Kouriatis and Brown (2014) describe an integration of personal and </w:t>
      </w:r>
      <w:r w:rsidRPr="5402C554">
        <w:rPr>
          <w:rFonts w:ascii="Arial Nova" w:eastAsia="Arial Nova" w:hAnsi="Arial Nova" w:cs="Arial Nova"/>
          <w:color w:val="000000" w:themeColor="text1"/>
          <w:sz w:val="24"/>
          <w:szCs w:val="24"/>
          <w:lang w:val="en-US"/>
        </w:rPr>
        <w:lastRenderedPageBreak/>
        <w:t xml:space="preserve">professional identity, participants describing themselves as ‘different practitioners’ as a result of their loss. Similarly, Swinden’s (2023) study found that therapists returning to practice following parental loss were not simply resuming their previous role but negotiating their identity in light of their changed personal realities. It is notable that these studies are grounded in humanistic or existential frameworks and the transformation may reflect the participants' theoretical orientation and the emphasis they place on authenticity, growth, and meaning making. </w:t>
      </w:r>
    </w:p>
    <w:p w14:paraId="4961040C" w14:textId="1E040C1A" w:rsidR="6E0C8AE0" w:rsidRDefault="6E0C8AE0" w:rsidP="5402C554">
      <w:pPr>
        <w:spacing w:after="160" w:line="480" w:lineRule="auto"/>
        <w:ind w:firstLine="720"/>
        <w:rPr>
          <w:rFonts w:ascii="Arial Nova" w:eastAsia="Arial Nova" w:hAnsi="Arial Nova" w:cs="Arial Nova"/>
          <w:color w:val="000000" w:themeColor="text1"/>
          <w:sz w:val="24"/>
          <w:szCs w:val="24"/>
          <w:lang w:val="en-US"/>
        </w:rPr>
      </w:pPr>
      <w:r w:rsidRPr="5402C554">
        <w:rPr>
          <w:rFonts w:ascii="Arial Nova" w:eastAsia="Arial Nova" w:hAnsi="Arial Nova" w:cs="Arial Nova"/>
          <w:color w:val="000000" w:themeColor="text1"/>
          <w:sz w:val="24"/>
          <w:szCs w:val="24"/>
          <w:lang w:val="en-US"/>
        </w:rPr>
        <w:t>Kingston and Nel’s (2024) findings suggest that childhood parental bereavement can shape not only the participant’s therapeutic practice, but the very decision to enter the profession, suggesting that early experiences of loss lay shape both personal development and their chosen vocation. We must however be cautious regarding this retrospective nature of such claims, while their experience of loss may have led them to seek out a career as a therapist we cannot make any broad statements to be applied to the wider community of therapists who have experienced loss in childhood.</w:t>
      </w:r>
    </w:p>
    <w:p w14:paraId="5228320F" w14:textId="12EB538F" w:rsidR="6E0C8AE0" w:rsidRDefault="6E0C8AE0" w:rsidP="5402C554">
      <w:pPr>
        <w:spacing w:after="160" w:line="480" w:lineRule="auto"/>
        <w:ind w:firstLine="720"/>
        <w:rPr>
          <w:rFonts w:ascii="Arial Nova" w:eastAsia="Arial Nova" w:hAnsi="Arial Nova" w:cs="Arial Nova"/>
          <w:color w:val="000000" w:themeColor="text1"/>
          <w:sz w:val="24"/>
          <w:szCs w:val="24"/>
          <w:lang w:val="en-US"/>
        </w:rPr>
      </w:pPr>
      <w:r w:rsidRPr="5402C554">
        <w:rPr>
          <w:rFonts w:ascii="Arial Nova" w:eastAsia="Arial Nova" w:hAnsi="Arial Nova" w:cs="Arial Nova"/>
          <w:color w:val="000000" w:themeColor="text1"/>
          <w:sz w:val="24"/>
          <w:szCs w:val="24"/>
          <w:lang w:val="en-US"/>
        </w:rPr>
        <w:t>Overall, the literature suggests that bereavement and loss act as a transformative process through which therapists develop a more authentic and relationally attuned way of being, reshaping both identity and practice. However, the narratives of transformation may be weighted by theoretical orientations and not fully capture the variability or complexity of therapists’ experiences across the board.</w:t>
      </w:r>
    </w:p>
    <w:p w14:paraId="1F843F32" w14:textId="6F9BA784" w:rsidR="5402C554" w:rsidRDefault="5402C554" w:rsidP="5402C554">
      <w:pPr>
        <w:spacing w:after="160" w:line="480" w:lineRule="auto"/>
        <w:rPr>
          <w:rFonts w:ascii="Arial Nova" w:eastAsia="Arial Nova" w:hAnsi="Arial Nova" w:cs="Arial Nova"/>
          <w:color w:val="000000" w:themeColor="text1"/>
          <w:sz w:val="24"/>
          <w:szCs w:val="24"/>
          <w:lang w:val="en-US"/>
        </w:rPr>
      </w:pPr>
    </w:p>
    <w:p w14:paraId="7663E768" w14:textId="7F66D170" w:rsidR="6E0C8AE0" w:rsidRDefault="05F27A1C" w:rsidP="06540A3F">
      <w:pPr>
        <w:pStyle w:val="Heading2"/>
        <w:rPr>
          <w:rFonts w:ascii="Arial Nova" w:eastAsia="Arial Nova" w:hAnsi="Arial Nova" w:cs="Arial Nova"/>
          <w:sz w:val="24"/>
          <w:szCs w:val="24"/>
          <w:lang w:val="en-US"/>
        </w:rPr>
      </w:pPr>
      <w:bookmarkStart w:id="10" w:name="_Toc233101750"/>
      <w:r w:rsidRPr="06540A3F">
        <w:rPr>
          <w:lang w:val="en-US"/>
        </w:rPr>
        <w:t>Vulnerability</w:t>
      </w:r>
      <w:bookmarkEnd w:id="10"/>
    </w:p>
    <w:p w14:paraId="676D2620" w14:textId="07D28FD6" w:rsidR="6E0C8AE0" w:rsidRDefault="6E0C8AE0" w:rsidP="5402C554">
      <w:pPr>
        <w:spacing w:after="160" w:line="480" w:lineRule="auto"/>
        <w:ind w:firstLine="720"/>
        <w:rPr>
          <w:rFonts w:ascii="Arial Nova" w:eastAsia="Arial Nova" w:hAnsi="Arial Nova" w:cs="Arial Nova"/>
          <w:color w:val="000000" w:themeColor="text1"/>
          <w:sz w:val="24"/>
          <w:szCs w:val="24"/>
          <w:lang w:val="en-US"/>
        </w:rPr>
      </w:pPr>
      <w:r w:rsidRPr="5402C554">
        <w:rPr>
          <w:rFonts w:ascii="Arial Nova" w:eastAsia="Arial Nova" w:hAnsi="Arial Nova" w:cs="Arial Nova"/>
          <w:color w:val="000000" w:themeColor="text1"/>
          <w:sz w:val="24"/>
          <w:szCs w:val="24"/>
          <w:lang w:val="en-US"/>
        </w:rPr>
        <w:t xml:space="preserve">Alongside narratives of growth and enhanced empathy, the literature also highlights the vulnerability associated with therapists’ experiences of loss and bereavement.  Bateson et al. (2021) and Ronningstam et al. (2021) demonstrate the destabilising potential of loss. </w:t>
      </w:r>
      <w:r w:rsidRPr="5402C554">
        <w:rPr>
          <w:rFonts w:ascii="Arial Nova" w:eastAsia="Arial Nova" w:hAnsi="Arial Nova" w:cs="Arial Nova"/>
          <w:color w:val="000000" w:themeColor="text1"/>
          <w:sz w:val="24"/>
          <w:szCs w:val="24"/>
          <w:lang w:val="en-US"/>
        </w:rPr>
        <w:lastRenderedPageBreak/>
        <w:t>Bateson et al.’s (2021) autoethnographic account vividly illustrates how past experiences of loss may resurface unexpectedly during psychotherapy training, leading to fears of emotional overwhelm and concerns about professional competence.  The participant’s fear of ‘losing it’ draws attention to the balance therapists may struggle to maintain between emotional openness and professional containment. The study (Bateson et al., 2021) provides a rich insight into the first author’s experience of grief and loss, but the autoethnographic nature of the research limits the extent to which findings can be extended to broader populations and highlights an interesting area for further research. Ronningstam et al. (2021) examine therapists’ responses to client suicide, revealing feelings of grief, guilt, and self-doubt. Therapists questioned their professional competence, highlighting how loss within the therapeutic relationship can be experienced as a personal bereavement and perceived as a professional failure. While highlighting such an important issue for therapists, the focus on patient suicide represents a relatively extreme form of loss and may not reflect more common bereavement experiences.</w:t>
      </w:r>
    </w:p>
    <w:p w14:paraId="0424D6C2" w14:textId="3CC1AD28" w:rsidR="6E0C8AE0" w:rsidRDefault="6E0C8AE0" w:rsidP="5402C554">
      <w:pPr>
        <w:spacing w:after="160" w:line="480" w:lineRule="auto"/>
        <w:ind w:firstLine="720"/>
        <w:rPr>
          <w:rFonts w:ascii="Arial Nova" w:eastAsia="Arial Nova" w:hAnsi="Arial Nova" w:cs="Arial Nova"/>
          <w:color w:val="000000" w:themeColor="text1"/>
          <w:sz w:val="24"/>
          <w:szCs w:val="24"/>
          <w:lang w:val="en-US"/>
        </w:rPr>
      </w:pPr>
      <w:r w:rsidRPr="5402C554">
        <w:rPr>
          <w:rFonts w:ascii="Arial Nova" w:eastAsia="Arial Nova" w:hAnsi="Arial Nova" w:cs="Arial Nova"/>
          <w:color w:val="000000" w:themeColor="text1"/>
          <w:sz w:val="24"/>
          <w:szCs w:val="24"/>
          <w:lang w:val="en-US"/>
        </w:rPr>
        <w:t>In contrast Broadbent (2013) and Swinden (2023) acknowledge the vulnerability of the therapist but tend to integrate it within the broader narratives of growth and adaption, suggesting that therapists are able to manage and make meaning of their experiences over time. While this may be true for many, it risks minimising the ongoing or unresolved distress of some therapists.</w:t>
      </w:r>
    </w:p>
    <w:p w14:paraId="122CA2D1" w14:textId="7BB36F38" w:rsidR="5402C554" w:rsidRDefault="5402C554" w:rsidP="5402C554">
      <w:pPr>
        <w:spacing w:after="160" w:line="480" w:lineRule="auto"/>
        <w:rPr>
          <w:rFonts w:ascii="Arial Nova" w:eastAsia="Arial Nova" w:hAnsi="Arial Nova" w:cs="Arial Nova"/>
          <w:color w:val="000000" w:themeColor="text1"/>
          <w:sz w:val="24"/>
          <w:szCs w:val="24"/>
        </w:rPr>
      </w:pPr>
    </w:p>
    <w:p w14:paraId="2097917F" w14:textId="7C3A2D48" w:rsidR="6E0C8AE0" w:rsidRDefault="05F27A1C" w:rsidP="06540A3F">
      <w:pPr>
        <w:pStyle w:val="Heading2"/>
        <w:rPr>
          <w:rFonts w:ascii="Arial Nova" w:eastAsia="Arial Nova" w:hAnsi="Arial Nova" w:cs="Arial Nova"/>
          <w:sz w:val="24"/>
          <w:szCs w:val="24"/>
        </w:rPr>
      </w:pPr>
      <w:bookmarkStart w:id="11" w:name="_Toc233101751"/>
      <w:r w:rsidRPr="06540A3F">
        <w:rPr>
          <w:lang w:val="en-US"/>
        </w:rPr>
        <w:t>Disclosure and Concealment</w:t>
      </w:r>
      <w:bookmarkEnd w:id="11"/>
    </w:p>
    <w:p w14:paraId="29A75E8B" w14:textId="2BB8D9A5" w:rsidR="6E0C8AE0" w:rsidRDefault="6E0C8AE0" w:rsidP="5402C554">
      <w:pPr>
        <w:spacing w:after="160" w:line="480" w:lineRule="auto"/>
        <w:ind w:firstLine="720"/>
        <w:rPr>
          <w:rFonts w:ascii="Arial Nova" w:eastAsia="Arial Nova" w:hAnsi="Arial Nova" w:cs="Arial Nova"/>
          <w:color w:val="000000" w:themeColor="text1"/>
          <w:sz w:val="24"/>
          <w:szCs w:val="24"/>
        </w:rPr>
      </w:pPr>
      <w:r w:rsidRPr="5402C554">
        <w:rPr>
          <w:rFonts w:ascii="Arial Nova" w:eastAsia="Arial Nova" w:hAnsi="Arial Nova" w:cs="Arial Nova"/>
          <w:color w:val="000000" w:themeColor="text1"/>
          <w:sz w:val="24"/>
          <w:szCs w:val="24"/>
          <w:lang w:val="en-US"/>
        </w:rPr>
        <w:t xml:space="preserve">This theme examines how therapists negotiate the visibility of their grief within their therapeutic practice, raising conflictions between authenticity, professionalism and ethical responsibility. The literature suggests that therapists’ experiences of loss and bereavement </w:t>
      </w:r>
      <w:r w:rsidRPr="5402C554">
        <w:rPr>
          <w:rFonts w:ascii="Arial Nova" w:eastAsia="Arial Nova" w:hAnsi="Arial Nova" w:cs="Arial Nova"/>
          <w:color w:val="000000" w:themeColor="text1"/>
          <w:sz w:val="24"/>
          <w:szCs w:val="24"/>
          <w:lang w:val="en-US"/>
        </w:rPr>
        <w:lastRenderedPageBreak/>
        <w:t>are actively managed through decisions about disclosure, concealment and relational expression.</w:t>
      </w:r>
    </w:p>
    <w:p w14:paraId="5985FFD9" w14:textId="68FF6D4D" w:rsidR="6E0C8AE0" w:rsidRDefault="6E0C8AE0" w:rsidP="5402C554">
      <w:pPr>
        <w:spacing w:after="160" w:line="480" w:lineRule="auto"/>
        <w:ind w:firstLine="720"/>
        <w:rPr>
          <w:rFonts w:ascii="Arial Nova" w:eastAsia="Arial Nova" w:hAnsi="Arial Nova" w:cs="Arial Nova"/>
          <w:color w:val="000000" w:themeColor="text1"/>
          <w:sz w:val="24"/>
          <w:szCs w:val="24"/>
        </w:rPr>
      </w:pPr>
      <w:r w:rsidRPr="5402C554">
        <w:rPr>
          <w:rFonts w:ascii="Arial Nova" w:eastAsia="Arial Nova" w:hAnsi="Arial Nova" w:cs="Arial Nova"/>
          <w:color w:val="000000" w:themeColor="text1"/>
          <w:sz w:val="24"/>
          <w:szCs w:val="24"/>
          <w:lang w:val="en-US"/>
        </w:rPr>
        <w:t xml:space="preserve">Tollaksen Nilsen et al. (2025) provide a detailed exploration of therapist self-disclosure and how therapists navigate the complex decision to disclose their own bereavement. The findings suggest that self-disclosure can enhance the therapeutic relationship by fostering connection, humanising the therapist, and normalising grief. However, it requires careful timing, intentionality, and a high degree of self-awareness. Therapists highlighted the risk of over identification and potential for countertransference, indicating that the lived experience does not automatically translate into effective practice. Tollaksen Nilsen et al. (2025) suggest that the integration of personal grief is a prerequisite of self-disclosure, to ensure therapists are  attuned to their clients' needs and maintain their professional role. The study also reveals a degree of variability in the participants approaches, suggesting a lack of consensus regarding the role of self-disclosure.  The study of 9 participants allows for an in-depth exploration of their views and experiences of self-disclosure, but is not large enough, or sufficiently culturally diverse to generalise the findings. </w:t>
      </w:r>
    </w:p>
    <w:p w14:paraId="3D65F014" w14:textId="5F55A37E" w:rsidR="6E0C8AE0" w:rsidRDefault="6E0C8AE0" w:rsidP="5402C554">
      <w:pPr>
        <w:spacing w:after="160" w:line="480" w:lineRule="auto"/>
        <w:ind w:firstLine="720"/>
        <w:rPr>
          <w:rFonts w:ascii="Arial Nova" w:eastAsia="Arial Nova" w:hAnsi="Arial Nova" w:cs="Arial Nova"/>
          <w:color w:val="000000" w:themeColor="text1"/>
          <w:sz w:val="24"/>
          <w:szCs w:val="24"/>
        </w:rPr>
      </w:pPr>
      <w:r w:rsidRPr="5402C554">
        <w:rPr>
          <w:rFonts w:ascii="Arial Nova" w:eastAsia="Arial Nova" w:hAnsi="Arial Nova" w:cs="Arial Nova"/>
          <w:color w:val="000000" w:themeColor="text1"/>
          <w:sz w:val="24"/>
          <w:szCs w:val="24"/>
          <w:lang w:val="en-US"/>
        </w:rPr>
        <w:t>Broadbent (2013) and Swinden (2023) take a similar stance to self-disclosure, advocating for disclosure to be ethical and in the interest of the client and building the therapeutic relationship, but overall place more emphasis on relational presence than explicit disclosure. It is noteworthy that the participants in Swinden’s (2023) study, were sharing their experiences of returning to work after bereavement and may not have experienced the aforementioned integration (Tollaksen Nilsen et al. 2025) of their personal grief, their views may evolve as their grief evolves.</w:t>
      </w:r>
    </w:p>
    <w:p w14:paraId="65C2092F" w14:textId="13DEDB54" w:rsidR="6E0C8AE0" w:rsidRDefault="6E0C8AE0" w:rsidP="5402C554">
      <w:pPr>
        <w:spacing w:after="160" w:line="480" w:lineRule="auto"/>
        <w:ind w:firstLine="720"/>
        <w:rPr>
          <w:rFonts w:ascii="Arial Nova" w:eastAsia="Arial Nova" w:hAnsi="Arial Nova" w:cs="Arial Nova"/>
          <w:color w:val="000000" w:themeColor="text1"/>
          <w:sz w:val="24"/>
          <w:szCs w:val="24"/>
        </w:rPr>
      </w:pPr>
      <w:r w:rsidRPr="5402C554">
        <w:rPr>
          <w:rFonts w:ascii="Arial Nova" w:eastAsia="Arial Nova" w:hAnsi="Arial Nova" w:cs="Arial Nova"/>
          <w:color w:val="000000" w:themeColor="text1"/>
          <w:sz w:val="24"/>
          <w:szCs w:val="24"/>
          <w:lang w:val="en-US"/>
        </w:rPr>
        <w:lastRenderedPageBreak/>
        <w:t xml:space="preserve">In contrast, Doft (2026) presents us with a study whereby the therapist’s grief remains largely concealed. The 12 participants of this study were all Israeli therapists who had experienced the sudden death of a client. Doft (2026) introduces the idea of ‘hidden continuing bonds’ to describe how therapists maintain meaningful relationships with the deceased, emerging from their disenfranchised grief. A lack of recognition for the therapist’s grief within society and their professional constraints of confidentiality, can lead to the development of meaningful continued bonds concealed from the outside world, Doft (2026) highlights the need for appropriate settings to legitimise and express this grief to reduce feelings of isolation and exclusion. </w:t>
      </w:r>
    </w:p>
    <w:p w14:paraId="6DB4D926" w14:textId="28ED2233" w:rsidR="6E0C8AE0" w:rsidRDefault="6E0C8AE0" w:rsidP="5402C554">
      <w:pPr>
        <w:spacing w:after="160" w:line="480" w:lineRule="auto"/>
        <w:ind w:firstLine="720"/>
        <w:rPr>
          <w:rFonts w:ascii="Arial Nova" w:eastAsia="Arial Nova" w:hAnsi="Arial Nova" w:cs="Arial Nova"/>
          <w:color w:val="000000" w:themeColor="text1"/>
          <w:sz w:val="24"/>
          <w:szCs w:val="24"/>
        </w:rPr>
      </w:pPr>
      <w:r w:rsidRPr="5402C554">
        <w:rPr>
          <w:rFonts w:ascii="Arial Nova" w:eastAsia="Arial Nova" w:hAnsi="Arial Nova" w:cs="Arial Nova"/>
          <w:color w:val="000000" w:themeColor="text1"/>
          <w:sz w:val="24"/>
          <w:szCs w:val="24"/>
          <w:lang w:val="en-US"/>
        </w:rPr>
        <w:t>The literature indicates therapists vary in their attitudes towards disclosure, but whether expressed through direct disclosure, indirectly through relational presence, or consciously concealed, it highlights the impact of loss on therapeutic work and how it influences the therapist’s management and intentional expression of their loss within the therapeutic relationship and their practice.</w:t>
      </w:r>
    </w:p>
    <w:p w14:paraId="20F83D15" w14:textId="496EAB41" w:rsidR="5402C554" w:rsidRDefault="5402C554" w:rsidP="5402C554">
      <w:pPr>
        <w:spacing w:after="160" w:line="480" w:lineRule="auto"/>
        <w:rPr>
          <w:rFonts w:ascii="Arial Nova" w:eastAsia="Arial Nova" w:hAnsi="Arial Nova" w:cs="Arial Nova"/>
          <w:color w:val="000000" w:themeColor="text1"/>
          <w:sz w:val="24"/>
          <w:szCs w:val="24"/>
          <w:lang w:val="en-US"/>
        </w:rPr>
      </w:pPr>
    </w:p>
    <w:p w14:paraId="0ECDE861" w14:textId="045AFF7C" w:rsidR="6E0C8AE0" w:rsidRDefault="05F27A1C" w:rsidP="06540A3F">
      <w:pPr>
        <w:pStyle w:val="Heading2"/>
        <w:rPr>
          <w:rFonts w:ascii="Arial Nova" w:eastAsia="Arial Nova" w:hAnsi="Arial Nova" w:cs="Arial Nova"/>
          <w:sz w:val="24"/>
          <w:szCs w:val="24"/>
        </w:rPr>
      </w:pPr>
      <w:bookmarkStart w:id="12" w:name="_Toc233101752"/>
      <w:r w:rsidRPr="06540A3F">
        <w:rPr>
          <w:lang w:val="en-US"/>
        </w:rPr>
        <w:t>The Ongoing, Embodied and Relational Experience of Grief</w:t>
      </w:r>
      <w:bookmarkEnd w:id="12"/>
    </w:p>
    <w:p w14:paraId="592F6FAF" w14:textId="31128E64" w:rsidR="6E0C8AE0" w:rsidRDefault="05F27A1C" w:rsidP="06540A3F">
      <w:pPr>
        <w:spacing w:after="160" w:line="480" w:lineRule="auto"/>
        <w:ind w:firstLine="720"/>
        <w:rPr>
          <w:rFonts w:ascii="Arial Nova" w:eastAsia="Arial Nova" w:hAnsi="Arial Nova" w:cs="Arial Nova"/>
          <w:color w:val="000000" w:themeColor="text1"/>
          <w:sz w:val="24"/>
          <w:szCs w:val="24"/>
        </w:rPr>
      </w:pPr>
      <w:r w:rsidRPr="06540A3F">
        <w:rPr>
          <w:rFonts w:ascii="Arial Nova" w:eastAsia="Arial Nova" w:hAnsi="Arial Nova" w:cs="Arial Nova"/>
          <w:color w:val="000000" w:themeColor="text1"/>
          <w:sz w:val="24"/>
          <w:szCs w:val="24"/>
          <w:lang w:val="en-US"/>
        </w:rPr>
        <w:t xml:space="preserve">A dominant theme across the literature frames grief as an ongoing, embodied relational process, rather than finite or resolved. Kouratis and Brown (2014) describe grief as an enduring aspect of therapists lived experience, integrated into their sense of self, while Swinden (2023) similarly reports that grief remains active following return to practice, particularly in work with bereaved clients. This would suggest that grief is not left outside the therapy room but continues to inform therapists’ emotional engagement and responsiveness in their practice. </w:t>
      </w:r>
    </w:p>
    <w:p w14:paraId="7E1A86E2" w14:textId="6F53B2B0" w:rsidR="6E0C8AE0" w:rsidRDefault="05F27A1C" w:rsidP="06540A3F">
      <w:pPr>
        <w:spacing w:after="160" w:line="480" w:lineRule="auto"/>
        <w:ind w:firstLine="720"/>
        <w:rPr>
          <w:rFonts w:ascii="Arial Nova" w:eastAsia="Arial Nova" w:hAnsi="Arial Nova" w:cs="Arial Nova"/>
          <w:color w:val="000000" w:themeColor="text1"/>
          <w:sz w:val="24"/>
          <w:szCs w:val="24"/>
          <w:lang w:val="en-US"/>
        </w:rPr>
      </w:pPr>
      <w:r w:rsidRPr="06540A3F">
        <w:rPr>
          <w:rFonts w:ascii="Arial Nova" w:eastAsia="Arial Nova" w:hAnsi="Arial Nova" w:cs="Arial Nova"/>
          <w:color w:val="000000" w:themeColor="text1"/>
          <w:sz w:val="24"/>
          <w:szCs w:val="24"/>
          <w:lang w:val="en-US"/>
        </w:rPr>
        <w:lastRenderedPageBreak/>
        <w:t xml:space="preserve">The literature also highlights the embodied nature of grief, extending understanding beyond cognitive and emotional processes. Lee and Ko (2025) and Sato (2020) both emphasise how grief is experienced through the body, drawing on movement and music respectively. Lee and Ko’s (2025) autoethnographic account illustrates how grief is experienced through the body, with movement serving as a medium through which loss is processed and expressed. Likewise Sato’s (2020) exploration of a grieving music therapist highlights how creative modalities function as both personal and professional tools for engaging with grief and loss and how therapists may attune to clients’ non verbal expressions of distress. </w:t>
      </w:r>
    </w:p>
    <w:p w14:paraId="173A2004" w14:textId="1017D88E" w:rsidR="6E0C8AE0" w:rsidRDefault="05F27A1C" w:rsidP="06540A3F">
      <w:pPr>
        <w:spacing w:after="160" w:line="480" w:lineRule="auto"/>
        <w:ind w:firstLine="720"/>
        <w:rPr>
          <w:rFonts w:ascii="Arial Nova" w:eastAsia="Arial Nova" w:hAnsi="Arial Nova" w:cs="Arial Nova"/>
          <w:color w:val="000000" w:themeColor="text1"/>
          <w:sz w:val="24"/>
          <w:szCs w:val="24"/>
          <w:lang w:val="en-US"/>
        </w:rPr>
      </w:pPr>
      <w:r w:rsidRPr="06540A3F">
        <w:rPr>
          <w:rFonts w:ascii="Arial Nova" w:eastAsia="Arial Nova" w:hAnsi="Arial Nova" w:cs="Arial Nova"/>
          <w:color w:val="000000" w:themeColor="text1"/>
          <w:sz w:val="24"/>
          <w:szCs w:val="24"/>
          <w:lang w:val="en-US"/>
        </w:rPr>
        <w:t>Relationally, the literature consistently suggests that therapists' grief influences their engagement with clients, although the extent of this may vary. Kouratis and Brown (2014) and Swinden (2023) imply a relatively direct relational impact, with therapists drawing on their experiences of loss in their interactions with clients. In contract Doft’s (2026) concept of ‘hidden continuing bonds’ highlights a divergence, that grief is understood as relationally significant, yet not always explicitly expressed.</w:t>
      </w:r>
    </w:p>
    <w:p w14:paraId="2D91BC91" w14:textId="7071FB66" w:rsidR="6E0C8AE0" w:rsidRDefault="6E0C8AE0" w:rsidP="5402C554">
      <w:pPr>
        <w:spacing w:after="160" w:line="480" w:lineRule="auto"/>
        <w:ind w:firstLine="720"/>
        <w:rPr>
          <w:rFonts w:ascii="Arial Nova" w:eastAsia="Arial Nova" w:hAnsi="Arial Nova" w:cs="Arial Nova"/>
          <w:color w:val="000000" w:themeColor="text1"/>
          <w:sz w:val="24"/>
          <w:szCs w:val="24"/>
          <w:lang w:val="en-US"/>
        </w:rPr>
      </w:pPr>
      <w:r w:rsidRPr="5402C554">
        <w:rPr>
          <w:rFonts w:ascii="Arial Nova" w:eastAsia="Arial Nova" w:hAnsi="Arial Nova" w:cs="Arial Nova"/>
          <w:color w:val="000000" w:themeColor="text1"/>
          <w:sz w:val="24"/>
          <w:szCs w:val="24"/>
          <w:lang w:val="en-US"/>
        </w:rPr>
        <w:t>Overall the literature suggests that the therapist's grief becomes an ongoing part of their embodied and relational experience, influencing how the encounter clients in their practice, but the ways in which it is experienced and expressed may be more diverse and fluctuating.</w:t>
      </w:r>
    </w:p>
    <w:p w14:paraId="0DF34FC6" w14:textId="14227DE3" w:rsidR="5402C554" w:rsidRDefault="5402C554" w:rsidP="5402C554">
      <w:pPr>
        <w:spacing w:after="160" w:line="480" w:lineRule="auto"/>
        <w:ind w:firstLine="720"/>
        <w:rPr>
          <w:rFonts w:ascii="Arial Nova" w:eastAsia="Arial Nova" w:hAnsi="Arial Nova" w:cs="Arial Nova"/>
          <w:color w:val="000000" w:themeColor="text1"/>
          <w:sz w:val="24"/>
          <w:szCs w:val="24"/>
          <w:lang w:val="en-US"/>
        </w:rPr>
      </w:pPr>
    </w:p>
    <w:p w14:paraId="403E1181" w14:textId="4F000626" w:rsidR="6E0C8AE0" w:rsidRDefault="05F27A1C" w:rsidP="06540A3F">
      <w:pPr>
        <w:pStyle w:val="Heading2"/>
        <w:rPr>
          <w:rFonts w:ascii="Arial Nova" w:eastAsia="Arial Nova" w:hAnsi="Arial Nova" w:cs="Arial Nova"/>
          <w:sz w:val="24"/>
          <w:szCs w:val="24"/>
        </w:rPr>
      </w:pPr>
      <w:bookmarkStart w:id="13" w:name="_Toc233101753"/>
      <w:r w:rsidRPr="06540A3F">
        <w:rPr>
          <w:lang w:val="en-US"/>
        </w:rPr>
        <w:t>Conclusion</w:t>
      </w:r>
      <w:bookmarkEnd w:id="13"/>
    </w:p>
    <w:p w14:paraId="25982E63" w14:textId="7750D20A" w:rsidR="6E0C8AE0" w:rsidRDefault="05F27A1C" w:rsidP="06540A3F">
      <w:pPr>
        <w:spacing w:after="160" w:line="480" w:lineRule="auto"/>
        <w:ind w:firstLine="720"/>
        <w:rPr>
          <w:rFonts w:ascii="Arial Nova" w:eastAsia="Arial Nova" w:hAnsi="Arial Nova" w:cs="Arial Nova"/>
          <w:color w:val="000000" w:themeColor="text1"/>
          <w:sz w:val="24"/>
          <w:szCs w:val="24"/>
          <w:lang w:val="en-US"/>
        </w:rPr>
      </w:pPr>
      <w:r w:rsidRPr="06540A3F">
        <w:rPr>
          <w:rFonts w:ascii="Arial Nova" w:eastAsia="Arial Nova" w:hAnsi="Arial Nova" w:cs="Arial Nova"/>
          <w:color w:val="000000" w:themeColor="text1"/>
          <w:sz w:val="24"/>
          <w:szCs w:val="24"/>
          <w:lang w:val="en-US"/>
        </w:rPr>
        <w:t xml:space="preserve">The literature suggests that the impact of therapists' personal experiences of loss and bereavement can lead to a transformation of professional identity which participants perceived to be more authentic and presence led.  This transformation is closely linked to </w:t>
      </w:r>
      <w:r w:rsidRPr="06540A3F">
        <w:rPr>
          <w:rFonts w:ascii="Arial Nova" w:eastAsia="Arial Nova" w:hAnsi="Arial Nova" w:cs="Arial Nova"/>
          <w:color w:val="000000" w:themeColor="text1"/>
          <w:sz w:val="24"/>
          <w:szCs w:val="24"/>
          <w:lang w:val="en-US"/>
        </w:rPr>
        <w:lastRenderedPageBreak/>
        <w:t>the development of enhanced empathy and attunement, with therapists drawing on their lived experiences to engage more deeply in the therapeutic relationship. However, bereavement introduces emotional vulnerability, the potential for re-triggering and challenges in maintaining boundaries, highlighting the dual nature of loss as both a resource and a risk in therapeutic practice. There are a variety of ways in which therapists manage the visibility of their grief: through explicit self-disclosure, subtle relational expression, or deliberate concealment. These decisions can be shaped by individual factors due to therapist preference, the benefit of the client, but also by broader professional expectations. Bereavement is not found to be treated as a resolved event, but an ongoing, embodied, relational process that shapes therapeutic practice.</w:t>
      </w:r>
    </w:p>
    <w:p w14:paraId="3BA056C9" w14:textId="418E24D0" w:rsidR="5402C554" w:rsidRDefault="5402C554" w:rsidP="5402C554"/>
    <w:p w14:paraId="60795FDD" w14:textId="640416EB" w:rsidR="6F24C6F3" w:rsidRDefault="533D5BFE" w:rsidP="018C6FB9">
      <w:pPr>
        <w:pStyle w:val="Heading1"/>
        <w:rPr>
          <w:noProof w:val="0"/>
        </w:rPr>
      </w:pPr>
      <w:bookmarkStart w:id="14" w:name="_Toc233101754"/>
      <w:r>
        <w:rPr>
          <w:noProof w:val="0"/>
        </w:rPr>
        <w:lastRenderedPageBreak/>
        <w:t>Methodology</w:t>
      </w:r>
      <w:bookmarkEnd w:id="14"/>
    </w:p>
    <w:p w14:paraId="6AE49E4A" w14:textId="734F497E" w:rsidR="6F24C6F3" w:rsidRDefault="30906A65" w:rsidP="2B80F517">
      <w:pPr>
        <w:pStyle w:val="Heading2"/>
        <w:rPr>
          <w:rFonts w:ascii="Arial Nova" w:eastAsia="Arial Nova" w:hAnsi="Arial Nova" w:cs="Arial Nova"/>
          <w:sz w:val="24"/>
          <w:szCs w:val="24"/>
        </w:rPr>
      </w:pPr>
      <w:bookmarkStart w:id="15" w:name="_Toc233101755"/>
      <w:r w:rsidRPr="2B80F517">
        <w:rPr>
          <w:lang w:val="en-US"/>
        </w:rPr>
        <w:t>Research Design</w:t>
      </w:r>
      <w:bookmarkEnd w:id="15"/>
    </w:p>
    <w:p w14:paraId="71E3BD42" w14:textId="626A669A" w:rsidR="6F24C6F3" w:rsidRDefault="0B4F4B4D" w:rsidP="1E1637B8">
      <w:pPr>
        <w:spacing w:line="480" w:lineRule="auto"/>
        <w:rPr>
          <w:rFonts w:ascii="Arial Nova" w:eastAsia="Arial Nova" w:hAnsi="Arial Nova" w:cs="Arial Nova"/>
          <w:color w:val="000000" w:themeColor="text1"/>
          <w:sz w:val="24"/>
          <w:szCs w:val="24"/>
        </w:rPr>
      </w:pPr>
      <w:r w:rsidRPr="1E1637B8">
        <w:rPr>
          <w:rFonts w:ascii="Arial Nova" w:eastAsia="Arial Nova" w:hAnsi="Arial Nova" w:cs="Arial Nova"/>
          <w:color w:val="000000" w:themeColor="text1"/>
          <w:sz w:val="24"/>
          <w:szCs w:val="24"/>
          <w:lang w:val="en-US"/>
        </w:rPr>
        <w:t>This study aims to explore how therapists experience and interpret the impact of personal bereavement on their professional practice, Interpretive Phenomenological Analysis (IPA)</w:t>
      </w:r>
      <w:r w:rsidR="0DC77D82" w:rsidRPr="1E1637B8">
        <w:rPr>
          <w:rFonts w:ascii="Arial Nova" w:eastAsia="Arial Nova" w:hAnsi="Arial Nova" w:cs="Arial Nova"/>
          <w:color w:val="000000" w:themeColor="text1"/>
          <w:sz w:val="24"/>
          <w:szCs w:val="24"/>
          <w:lang w:val="en-US"/>
        </w:rPr>
        <w:t xml:space="preserve"> (Smith, Flowers and Larkin, 2022) </w:t>
      </w:r>
      <w:r w:rsidRPr="1E1637B8">
        <w:rPr>
          <w:rFonts w:ascii="Arial Nova" w:eastAsia="Arial Nova" w:hAnsi="Arial Nova" w:cs="Arial Nova"/>
          <w:color w:val="000000" w:themeColor="text1"/>
          <w:sz w:val="24"/>
          <w:szCs w:val="24"/>
          <w:lang w:val="en-US"/>
        </w:rPr>
        <w:t>, has been employed as the method of research. It’s roots in two philosophical traditions; phenomenology and hermeneutics, allows us to explore the lived experiences of the participants (phenomenology) whilst interpreting (hermeneutics) their experience to understand their subjective perspectives. (Smith, Flowers and Larkin, 2022, p.35</w:t>
      </w:r>
      <w:r w:rsidR="095AE151" w:rsidRPr="1E1637B8">
        <w:rPr>
          <w:rFonts w:ascii="Arial Nova" w:eastAsia="Arial Nova" w:hAnsi="Arial Nova" w:cs="Arial Nova"/>
          <w:color w:val="000000" w:themeColor="text1"/>
          <w:sz w:val="24"/>
          <w:szCs w:val="24"/>
          <w:lang w:val="en-US"/>
        </w:rPr>
        <w:t>;</w:t>
      </w:r>
      <w:r w:rsidRPr="1E1637B8">
        <w:rPr>
          <w:rFonts w:ascii="Arial Nova" w:eastAsia="Arial Nova" w:hAnsi="Arial Nova" w:cs="Arial Nova"/>
          <w:color w:val="000000" w:themeColor="text1"/>
          <w:sz w:val="24"/>
          <w:szCs w:val="24"/>
          <w:lang w:val="en-US"/>
        </w:rPr>
        <w:t xml:space="preserve"> Tavakol and Sandars, 2025). IPA also takes into account the role of the researcher within the method employing a ‘double hermeneutic, whereby the researcher is making sense of the participant making sense of their experience. (Smith, Flowers and Larkin, 2022, p.29). The ideographic nature of the method allows us to examine each participant’s experience in detail from their own perspective, in context, before moving to more general claims. (Smith, Flowers and Larkin, 2022, p.26).  Therefore, this method fits well with the aim of the research and allows for a nuanced exploration of how therapists construct meaning from personal bereavement and how it shapes their practice. This knowledge derived subjectively from lived experience fits ontologically with a relativist stance suggesting that reality is shaped by individual experiences, perceptions, and cultural contexts, From an epistemological perspective this  research takes an interpretivist approach implying that knowledge is subjective and shaped by individual experiences, understanding each participants unique perspective is paramount. Therefore, the research is positioned in the interpretivist paradigm, underpinned by a relativist ontology and interpretivist epistemology, aligning with the aims of the study exploring the participants lived experience and meaning making of loss and bereavement.</w:t>
      </w:r>
    </w:p>
    <w:p w14:paraId="200A2560" w14:textId="1CA574F9" w:rsidR="6F24C6F3" w:rsidRDefault="76FC5929" w:rsidP="2B80F517">
      <w:pPr>
        <w:pStyle w:val="Heading2"/>
        <w:rPr>
          <w:rFonts w:ascii="Arial Nova" w:eastAsia="Arial Nova" w:hAnsi="Arial Nova" w:cs="Arial Nova"/>
          <w:sz w:val="24"/>
          <w:szCs w:val="24"/>
        </w:rPr>
      </w:pPr>
      <w:bookmarkStart w:id="16" w:name="_Toc233101756"/>
      <w:r w:rsidRPr="4B729883">
        <w:rPr>
          <w:lang w:val="en-US"/>
        </w:rPr>
        <w:lastRenderedPageBreak/>
        <w:t>P</w:t>
      </w:r>
      <w:r w:rsidR="0B4F4B4D" w:rsidRPr="4B729883">
        <w:rPr>
          <w:lang w:val="en-US"/>
        </w:rPr>
        <w:t>articipants</w:t>
      </w:r>
      <w:bookmarkEnd w:id="16"/>
    </w:p>
    <w:p w14:paraId="4B56CE28" w14:textId="7A940361" w:rsidR="6F24C6F3" w:rsidRDefault="30906A65" w:rsidP="018C6FB9">
      <w:pPr>
        <w:spacing w:line="480" w:lineRule="auto"/>
        <w:rPr>
          <w:rFonts w:ascii="Arial Nova" w:eastAsia="Arial Nova" w:hAnsi="Arial Nova" w:cs="Arial Nova"/>
          <w:color w:val="000000" w:themeColor="text1"/>
          <w:sz w:val="24"/>
          <w:szCs w:val="24"/>
        </w:rPr>
      </w:pPr>
      <w:r w:rsidRPr="018C6FB9">
        <w:rPr>
          <w:rFonts w:ascii="Arial Nova" w:eastAsia="Arial Nova" w:hAnsi="Arial Nova" w:cs="Arial Nova"/>
          <w:color w:val="000000" w:themeColor="text1"/>
          <w:sz w:val="24"/>
          <w:szCs w:val="24"/>
          <w:lang w:val="en-US"/>
        </w:rPr>
        <w:t>In line with the parameters of IPA research, eligibility criteria was established to recruit a small purposive homogenous group, for whom the research question was pertinent (Smith and Osborn, 2024, p.28) The criteria set out to recruit a sample of 3-5 individuals who had experienced personal loss and bereavement whilst practising as a therapist, the size of the preferred sample is consistent with IPA’s emphasis on depth rather than breadth. (Smith and Osborn, 2024, p.29). A recruitment flyer (Appendix 1) was distributed via e-mail and a mobile instant messaging platform to the researcher’s own contacts of known therapists with a request to further distribute to their contacts, referred to by Smith, Flowers and Larking (2022, p.43) as a ‘snowballing’ recruitment method.</w:t>
      </w:r>
    </w:p>
    <w:p w14:paraId="322B37D1" w14:textId="28EE97A0" w:rsidR="6F24C6F3" w:rsidRDefault="30906A65" w:rsidP="018C6FB9">
      <w:pPr>
        <w:spacing w:line="480" w:lineRule="auto"/>
        <w:rPr>
          <w:rFonts w:ascii="Arial Nova" w:eastAsia="Arial Nova" w:hAnsi="Arial Nova" w:cs="Arial Nova"/>
          <w:color w:val="000000" w:themeColor="text1"/>
          <w:sz w:val="24"/>
          <w:szCs w:val="24"/>
        </w:rPr>
      </w:pPr>
      <w:r w:rsidRPr="018C6FB9">
        <w:rPr>
          <w:rFonts w:ascii="Arial Nova" w:eastAsia="Arial Nova" w:hAnsi="Arial Nova" w:cs="Arial Nova"/>
          <w:color w:val="000000" w:themeColor="text1"/>
          <w:sz w:val="24"/>
          <w:szCs w:val="24"/>
          <w:lang w:val="en-US"/>
        </w:rPr>
        <w:t xml:space="preserve">Three participants responded; an information pack was sent to each participant containing a covering letter (Appendix 2), participant information sheet (Appendix 3) and consent form (Appendix 4). Upon receipt of a signed consent form, interviews were scheduled at a time agreed with each participant. </w:t>
      </w:r>
    </w:p>
    <w:p w14:paraId="68A73E55" w14:textId="420D7109" w:rsidR="6F24C6F3" w:rsidRDefault="0B4F4B4D" w:rsidP="018C6FB9">
      <w:pPr>
        <w:spacing w:line="480" w:lineRule="auto"/>
        <w:rPr>
          <w:rFonts w:ascii="Arial Nova" w:eastAsia="Arial Nova" w:hAnsi="Arial Nova" w:cs="Arial Nova"/>
          <w:color w:val="000000" w:themeColor="text1"/>
          <w:sz w:val="24"/>
          <w:szCs w:val="24"/>
        </w:rPr>
      </w:pPr>
      <w:r w:rsidRPr="1E1637B8">
        <w:rPr>
          <w:rFonts w:ascii="Arial Nova" w:eastAsia="Arial Nova" w:hAnsi="Arial Nova" w:cs="Arial Nova"/>
          <w:color w:val="000000" w:themeColor="text1"/>
          <w:sz w:val="24"/>
          <w:szCs w:val="24"/>
          <w:lang w:val="en-US"/>
        </w:rPr>
        <w:t xml:space="preserve">Demographic information of the three participants is detailed in table </w:t>
      </w:r>
      <w:r w:rsidR="2AC3A852" w:rsidRPr="1E1637B8">
        <w:rPr>
          <w:rFonts w:ascii="Arial Nova" w:eastAsia="Arial Nova" w:hAnsi="Arial Nova" w:cs="Arial Nova"/>
          <w:color w:val="000000" w:themeColor="text1"/>
          <w:sz w:val="24"/>
          <w:szCs w:val="24"/>
          <w:lang w:val="en-US"/>
        </w:rPr>
        <w:t>3.</w:t>
      </w:r>
      <w:r w:rsidRPr="1E1637B8">
        <w:rPr>
          <w:rFonts w:ascii="Arial Nova" w:eastAsia="Arial Nova" w:hAnsi="Arial Nova" w:cs="Arial Nova"/>
          <w:color w:val="000000" w:themeColor="text1"/>
          <w:sz w:val="24"/>
          <w:szCs w:val="24"/>
          <w:lang w:val="en-US"/>
        </w:rPr>
        <w:t>1 below:</w:t>
      </w:r>
    </w:p>
    <w:p w14:paraId="3B335CA8" w14:textId="7F3ED3E9" w:rsidR="4B729883" w:rsidRDefault="4B729883" w:rsidP="4B729883">
      <w:pPr>
        <w:spacing w:line="480" w:lineRule="auto"/>
        <w:rPr>
          <w:rFonts w:ascii="Arial Nova" w:eastAsia="Arial Nova" w:hAnsi="Arial Nova" w:cs="Arial Nova"/>
          <w:color w:val="000000" w:themeColor="text1"/>
          <w:sz w:val="24"/>
          <w:szCs w:val="24"/>
          <w:lang w:val="en-US"/>
        </w:rPr>
      </w:pPr>
    </w:p>
    <w:p w14:paraId="21D1C44F" w14:textId="41D92CEA" w:rsidR="4B729883" w:rsidRDefault="4B729883" w:rsidP="4B729883">
      <w:pPr>
        <w:spacing w:line="480" w:lineRule="auto"/>
        <w:rPr>
          <w:rFonts w:ascii="Arial Nova" w:eastAsia="Arial Nova" w:hAnsi="Arial Nova" w:cs="Arial Nova"/>
          <w:color w:val="000000" w:themeColor="text1"/>
          <w:sz w:val="24"/>
          <w:szCs w:val="24"/>
          <w:lang w:val="en-US"/>
        </w:rPr>
      </w:pPr>
    </w:p>
    <w:p w14:paraId="7A8BD90B" w14:textId="14B38501" w:rsidR="4B729883" w:rsidRDefault="4B729883" w:rsidP="4B729883">
      <w:pPr>
        <w:spacing w:line="480" w:lineRule="auto"/>
        <w:rPr>
          <w:rFonts w:ascii="Arial Nova" w:eastAsia="Arial Nova" w:hAnsi="Arial Nova" w:cs="Arial Nova"/>
          <w:color w:val="000000" w:themeColor="text1"/>
          <w:sz w:val="24"/>
          <w:szCs w:val="24"/>
          <w:lang w:val="en-US"/>
        </w:rPr>
      </w:pPr>
    </w:p>
    <w:p w14:paraId="3C9030FE" w14:textId="1B224157" w:rsidR="4B729883" w:rsidRDefault="4B729883" w:rsidP="4B729883">
      <w:pPr>
        <w:spacing w:line="480" w:lineRule="auto"/>
        <w:rPr>
          <w:rFonts w:ascii="Arial Nova" w:eastAsia="Arial Nova" w:hAnsi="Arial Nova" w:cs="Arial Nova"/>
          <w:color w:val="000000" w:themeColor="text1"/>
          <w:sz w:val="24"/>
          <w:szCs w:val="24"/>
          <w:lang w:val="en-US"/>
        </w:rPr>
      </w:pPr>
    </w:p>
    <w:p w14:paraId="311DE24A" w14:textId="25CCA08A" w:rsidR="4B729883" w:rsidRDefault="4B729883" w:rsidP="4B729883">
      <w:pPr>
        <w:spacing w:line="480" w:lineRule="auto"/>
        <w:rPr>
          <w:rFonts w:ascii="Arial Nova" w:eastAsia="Arial Nova" w:hAnsi="Arial Nova" w:cs="Arial Nova"/>
          <w:color w:val="000000" w:themeColor="text1"/>
          <w:sz w:val="24"/>
          <w:szCs w:val="24"/>
          <w:lang w:val="en-US"/>
        </w:rPr>
      </w:pPr>
    </w:p>
    <w:p w14:paraId="41D0968C" w14:textId="048EF565" w:rsidR="4B729883" w:rsidRDefault="4B729883" w:rsidP="4B729883">
      <w:pPr>
        <w:spacing w:line="480" w:lineRule="auto"/>
        <w:rPr>
          <w:rFonts w:ascii="Arial Nova" w:eastAsia="Arial Nova" w:hAnsi="Arial Nova" w:cs="Arial Nova"/>
          <w:color w:val="000000" w:themeColor="text1"/>
          <w:sz w:val="24"/>
          <w:szCs w:val="24"/>
          <w:lang w:val="en-US"/>
        </w:rPr>
      </w:pPr>
    </w:p>
    <w:p w14:paraId="462224A7" w14:textId="10F7BC41" w:rsidR="4B729883" w:rsidRDefault="4B729883" w:rsidP="4B729883">
      <w:pPr>
        <w:spacing w:line="480" w:lineRule="auto"/>
        <w:rPr>
          <w:rFonts w:ascii="Arial Nova" w:eastAsia="Arial Nova" w:hAnsi="Arial Nova" w:cs="Arial Nova"/>
          <w:color w:val="000000" w:themeColor="text1"/>
          <w:sz w:val="24"/>
          <w:szCs w:val="24"/>
          <w:lang w:val="en-US"/>
        </w:rPr>
      </w:pPr>
    </w:p>
    <w:p w14:paraId="3ADBB125" w14:textId="7B2F5D10" w:rsidR="6F24C6F3" w:rsidRDefault="0B4F4B4D" w:rsidP="4B729883">
      <w:pPr>
        <w:spacing w:line="480" w:lineRule="auto"/>
      </w:pPr>
      <w:r w:rsidRPr="1E1637B8">
        <w:rPr>
          <w:rFonts w:ascii="Arial Nova" w:eastAsia="Arial Nova" w:hAnsi="Arial Nova" w:cs="Arial Nova"/>
          <w:color w:val="000000" w:themeColor="text1"/>
          <w:sz w:val="24"/>
          <w:szCs w:val="24"/>
          <w:lang w:val="en-US"/>
        </w:rPr>
        <w:lastRenderedPageBreak/>
        <w:t xml:space="preserve">Table </w:t>
      </w:r>
      <w:r w:rsidR="6D41FEFF" w:rsidRPr="1E1637B8">
        <w:rPr>
          <w:rFonts w:ascii="Arial Nova" w:eastAsia="Arial Nova" w:hAnsi="Arial Nova" w:cs="Arial Nova"/>
          <w:color w:val="000000" w:themeColor="text1"/>
          <w:sz w:val="24"/>
          <w:szCs w:val="24"/>
          <w:lang w:val="en-US"/>
        </w:rPr>
        <w:t>3.</w:t>
      </w:r>
      <w:r w:rsidRPr="1E1637B8">
        <w:rPr>
          <w:rFonts w:ascii="Arial Nova" w:eastAsia="Arial Nova" w:hAnsi="Arial Nova" w:cs="Arial Nova"/>
          <w:color w:val="000000" w:themeColor="text1"/>
          <w:sz w:val="24"/>
          <w:szCs w:val="24"/>
          <w:lang w:val="en-US"/>
        </w:rPr>
        <w:t>1: Participant Information</w:t>
      </w:r>
    </w:p>
    <w:tbl>
      <w:tblPr>
        <w:tblStyle w:val="TableGrid"/>
        <w:tblW w:w="0" w:type="auto"/>
        <w:tblBorders>
          <w:top w:val="single" w:sz="6" w:space="0" w:color="auto"/>
          <w:left w:val="single" w:sz="6" w:space="0" w:color="auto"/>
          <w:bottom w:val="single" w:sz="6" w:space="0" w:color="auto"/>
          <w:right w:val="single" w:sz="6" w:space="0" w:color="auto"/>
        </w:tblBorders>
        <w:tblLook w:val="06A0" w:firstRow="1" w:lastRow="0" w:firstColumn="1" w:lastColumn="0" w:noHBand="1" w:noVBand="1"/>
      </w:tblPr>
      <w:tblGrid>
        <w:gridCol w:w="2520"/>
        <w:gridCol w:w="2235"/>
        <w:gridCol w:w="2340"/>
        <w:gridCol w:w="2235"/>
      </w:tblGrid>
      <w:tr w:rsidR="4B729883" w14:paraId="67F47AD2" w14:textId="77777777" w:rsidTr="4B729883">
        <w:trPr>
          <w:trHeight w:val="285"/>
        </w:trPr>
        <w:tc>
          <w:tcPr>
            <w:tcW w:w="2520" w:type="dxa"/>
            <w:tcMar>
              <w:left w:w="105" w:type="dxa"/>
              <w:right w:w="105" w:type="dxa"/>
            </w:tcMar>
          </w:tcPr>
          <w:p w14:paraId="7C9B542C" w14:textId="51FEA6BA" w:rsidR="4B729883" w:rsidRDefault="4B729883" w:rsidP="4B729883">
            <w:pPr>
              <w:rPr>
                <w:rFonts w:ascii="Arial Nova" w:eastAsia="Arial Nova" w:hAnsi="Arial Nova" w:cs="Arial Nova"/>
                <w:color w:val="000000" w:themeColor="text1"/>
                <w:sz w:val="24"/>
                <w:szCs w:val="24"/>
              </w:rPr>
            </w:pPr>
            <w:r w:rsidRPr="4B729883">
              <w:rPr>
                <w:rFonts w:ascii="Arial Nova" w:eastAsia="Arial Nova" w:hAnsi="Arial Nova" w:cs="Arial Nova"/>
                <w:color w:val="000000" w:themeColor="text1"/>
                <w:sz w:val="24"/>
                <w:szCs w:val="24"/>
                <w:lang w:val="en-US"/>
              </w:rPr>
              <w:t>Participant</w:t>
            </w:r>
          </w:p>
        </w:tc>
        <w:tc>
          <w:tcPr>
            <w:tcW w:w="2235" w:type="dxa"/>
            <w:tcMar>
              <w:left w:w="105" w:type="dxa"/>
              <w:right w:w="105" w:type="dxa"/>
            </w:tcMar>
          </w:tcPr>
          <w:p w14:paraId="3EA8978E" w14:textId="64F396C9" w:rsidR="4B729883" w:rsidRDefault="4B729883" w:rsidP="4B729883">
            <w:pPr>
              <w:jc w:val="center"/>
              <w:rPr>
                <w:rFonts w:ascii="Arial Nova" w:eastAsia="Arial Nova" w:hAnsi="Arial Nova" w:cs="Arial Nova"/>
                <w:color w:val="000000" w:themeColor="text1"/>
                <w:sz w:val="24"/>
                <w:szCs w:val="24"/>
              </w:rPr>
            </w:pPr>
            <w:r w:rsidRPr="4B729883">
              <w:rPr>
                <w:rFonts w:ascii="Arial Nova" w:eastAsia="Arial Nova" w:hAnsi="Arial Nova" w:cs="Arial Nova"/>
                <w:color w:val="000000" w:themeColor="text1"/>
                <w:sz w:val="24"/>
                <w:szCs w:val="24"/>
                <w:lang w:val="en-US"/>
              </w:rPr>
              <w:t>1</w:t>
            </w:r>
          </w:p>
        </w:tc>
        <w:tc>
          <w:tcPr>
            <w:tcW w:w="2340" w:type="dxa"/>
            <w:tcMar>
              <w:left w:w="105" w:type="dxa"/>
              <w:right w:w="105" w:type="dxa"/>
            </w:tcMar>
          </w:tcPr>
          <w:p w14:paraId="39C2DDDF" w14:textId="0A7ABCA8" w:rsidR="4B729883" w:rsidRDefault="4B729883" w:rsidP="4B729883">
            <w:pPr>
              <w:jc w:val="center"/>
              <w:rPr>
                <w:rFonts w:ascii="Arial Nova" w:eastAsia="Arial Nova" w:hAnsi="Arial Nova" w:cs="Arial Nova"/>
                <w:color w:val="000000" w:themeColor="text1"/>
                <w:sz w:val="24"/>
                <w:szCs w:val="24"/>
              </w:rPr>
            </w:pPr>
            <w:r w:rsidRPr="4B729883">
              <w:rPr>
                <w:rFonts w:ascii="Arial Nova" w:eastAsia="Arial Nova" w:hAnsi="Arial Nova" w:cs="Arial Nova"/>
                <w:color w:val="000000" w:themeColor="text1"/>
                <w:sz w:val="24"/>
                <w:szCs w:val="24"/>
                <w:lang w:val="en-US"/>
              </w:rPr>
              <w:t>2</w:t>
            </w:r>
          </w:p>
        </w:tc>
        <w:tc>
          <w:tcPr>
            <w:tcW w:w="2235" w:type="dxa"/>
            <w:tcMar>
              <w:left w:w="105" w:type="dxa"/>
              <w:right w:w="105" w:type="dxa"/>
            </w:tcMar>
          </w:tcPr>
          <w:p w14:paraId="6DC5B5E6" w14:textId="465F5EA1" w:rsidR="4B729883" w:rsidRDefault="4B729883" w:rsidP="4B729883">
            <w:pPr>
              <w:jc w:val="center"/>
              <w:rPr>
                <w:rFonts w:ascii="Arial Nova" w:eastAsia="Arial Nova" w:hAnsi="Arial Nova" w:cs="Arial Nova"/>
                <w:color w:val="000000" w:themeColor="text1"/>
                <w:sz w:val="24"/>
                <w:szCs w:val="24"/>
              </w:rPr>
            </w:pPr>
            <w:r w:rsidRPr="4B729883">
              <w:rPr>
                <w:rFonts w:ascii="Arial Nova" w:eastAsia="Arial Nova" w:hAnsi="Arial Nova" w:cs="Arial Nova"/>
                <w:color w:val="000000" w:themeColor="text1"/>
                <w:sz w:val="24"/>
                <w:szCs w:val="24"/>
                <w:lang w:val="en-US"/>
              </w:rPr>
              <w:t>3</w:t>
            </w:r>
          </w:p>
        </w:tc>
      </w:tr>
      <w:tr w:rsidR="4B729883" w14:paraId="76FBB734" w14:textId="77777777" w:rsidTr="4B729883">
        <w:trPr>
          <w:trHeight w:val="285"/>
        </w:trPr>
        <w:tc>
          <w:tcPr>
            <w:tcW w:w="2520" w:type="dxa"/>
            <w:tcMar>
              <w:left w:w="105" w:type="dxa"/>
              <w:right w:w="105" w:type="dxa"/>
            </w:tcMar>
          </w:tcPr>
          <w:p w14:paraId="749FC3DC" w14:textId="609FD717" w:rsidR="4B729883" w:rsidRDefault="4B729883" w:rsidP="4B729883">
            <w:pPr>
              <w:rPr>
                <w:rFonts w:ascii="Arial Nova" w:eastAsia="Arial Nova" w:hAnsi="Arial Nova" w:cs="Arial Nova"/>
                <w:color w:val="000000" w:themeColor="text1"/>
                <w:sz w:val="24"/>
                <w:szCs w:val="24"/>
              </w:rPr>
            </w:pPr>
            <w:r w:rsidRPr="4B729883">
              <w:rPr>
                <w:rFonts w:ascii="Arial Nova" w:eastAsia="Arial Nova" w:hAnsi="Arial Nova" w:cs="Arial Nova"/>
                <w:color w:val="000000" w:themeColor="text1"/>
                <w:sz w:val="24"/>
                <w:szCs w:val="24"/>
                <w:lang w:val="en-US"/>
              </w:rPr>
              <w:t>Gender</w:t>
            </w:r>
          </w:p>
        </w:tc>
        <w:tc>
          <w:tcPr>
            <w:tcW w:w="2235" w:type="dxa"/>
            <w:tcMar>
              <w:left w:w="105" w:type="dxa"/>
              <w:right w:w="105" w:type="dxa"/>
            </w:tcMar>
          </w:tcPr>
          <w:p w14:paraId="5945C0D9" w14:textId="59AC09A7" w:rsidR="4B729883" w:rsidRDefault="4B729883" w:rsidP="4B729883">
            <w:pPr>
              <w:rPr>
                <w:rFonts w:ascii="Arial Nova" w:eastAsia="Arial Nova" w:hAnsi="Arial Nova" w:cs="Arial Nova"/>
                <w:color w:val="000000" w:themeColor="text1"/>
                <w:sz w:val="24"/>
                <w:szCs w:val="24"/>
              </w:rPr>
            </w:pPr>
            <w:r w:rsidRPr="4B729883">
              <w:rPr>
                <w:rFonts w:ascii="Arial Nova" w:eastAsia="Arial Nova" w:hAnsi="Arial Nova" w:cs="Arial Nova"/>
                <w:color w:val="000000" w:themeColor="text1"/>
                <w:sz w:val="24"/>
                <w:szCs w:val="24"/>
                <w:lang w:val="en-US"/>
              </w:rPr>
              <w:t>Female</w:t>
            </w:r>
          </w:p>
        </w:tc>
        <w:tc>
          <w:tcPr>
            <w:tcW w:w="2340" w:type="dxa"/>
            <w:tcMar>
              <w:left w:w="105" w:type="dxa"/>
              <w:right w:w="105" w:type="dxa"/>
            </w:tcMar>
          </w:tcPr>
          <w:p w14:paraId="4BC7BF53" w14:textId="2875BF79" w:rsidR="4B729883" w:rsidRDefault="4B729883" w:rsidP="4B729883">
            <w:pPr>
              <w:rPr>
                <w:rFonts w:ascii="Arial Nova" w:eastAsia="Arial Nova" w:hAnsi="Arial Nova" w:cs="Arial Nova"/>
                <w:color w:val="000000" w:themeColor="text1"/>
                <w:sz w:val="24"/>
                <w:szCs w:val="24"/>
              </w:rPr>
            </w:pPr>
            <w:r w:rsidRPr="4B729883">
              <w:rPr>
                <w:rFonts w:ascii="Arial Nova" w:eastAsia="Arial Nova" w:hAnsi="Arial Nova" w:cs="Arial Nova"/>
                <w:color w:val="000000" w:themeColor="text1"/>
                <w:sz w:val="24"/>
                <w:szCs w:val="24"/>
                <w:lang w:val="en-US"/>
              </w:rPr>
              <w:t>Female</w:t>
            </w:r>
          </w:p>
        </w:tc>
        <w:tc>
          <w:tcPr>
            <w:tcW w:w="2235" w:type="dxa"/>
            <w:tcMar>
              <w:left w:w="105" w:type="dxa"/>
              <w:right w:w="105" w:type="dxa"/>
            </w:tcMar>
          </w:tcPr>
          <w:p w14:paraId="5FC541ED" w14:textId="087480F8" w:rsidR="4B729883" w:rsidRDefault="4B729883" w:rsidP="4B729883">
            <w:pPr>
              <w:rPr>
                <w:rFonts w:ascii="Arial Nova" w:eastAsia="Arial Nova" w:hAnsi="Arial Nova" w:cs="Arial Nova"/>
                <w:color w:val="000000" w:themeColor="text1"/>
                <w:sz w:val="24"/>
                <w:szCs w:val="24"/>
              </w:rPr>
            </w:pPr>
            <w:r w:rsidRPr="4B729883">
              <w:rPr>
                <w:rFonts w:ascii="Arial Nova" w:eastAsia="Arial Nova" w:hAnsi="Arial Nova" w:cs="Arial Nova"/>
                <w:color w:val="000000" w:themeColor="text1"/>
                <w:sz w:val="24"/>
                <w:szCs w:val="24"/>
                <w:lang w:val="en-US"/>
              </w:rPr>
              <w:t>Female</w:t>
            </w:r>
          </w:p>
        </w:tc>
      </w:tr>
      <w:tr w:rsidR="4B729883" w14:paraId="29EB7136" w14:textId="77777777" w:rsidTr="4B729883">
        <w:trPr>
          <w:trHeight w:val="285"/>
        </w:trPr>
        <w:tc>
          <w:tcPr>
            <w:tcW w:w="2520" w:type="dxa"/>
            <w:tcMar>
              <w:left w:w="105" w:type="dxa"/>
              <w:right w:w="105" w:type="dxa"/>
            </w:tcMar>
          </w:tcPr>
          <w:p w14:paraId="421B1BD6" w14:textId="6618FA46" w:rsidR="4B729883" w:rsidRDefault="4B729883" w:rsidP="4B729883">
            <w:pPr>
              <w:rPr>
                <w:rFonts w:ascii="Arial Nova" w:eastAsia="Arial Nova" w:hAnsi="Arial Nova" w:cs="Arial Nova"/>
                <w:color w:val="000000" w:themeColor="text1"/>
                <w:sz w:val="24"/>
                <w:szCs w:val="24"/>
              </w:rPr>
            </w:pPr>
            <w:r w:rsidRPr="4B729883">
              <w:rPr>
                <w:rFonts w:ascii="Arial Nova" w:eastAsia="Arial Nova" w:hAnsi="Arial Nova" w:cs="Arial Nova"/>
                <w:color w:val="000000" w:themeColor="text1"/>
                <w:sz w:val="24"/>
                <w:szCs w:val="24"/>
                <w:lang w:val="en-US"/>
              </w:rPr>
              <w:t>Age Range</w:t>
            </w:r>
          </w:p>
        </w:tc>
        <w:tc>
          <w:tcPr>
            <w:tcW w:w="2235" w:type="dxa"/>
            <w:tcMar>
              <w:left w:w="105" w:type="dxa"/>
              <w:right w:w="105" w:type="dxa"/>
            </w:tcMar>
          </w:tcPr>
          <w:p w14:paraId="131F6CAF" w14:textId="63478F60" w:rsidR="4B729883" w:rsidRDefault="4B729883" w:rsidP="4B729883">
            <w:pPr>
              <w:rPr>
                <w:rFonts w:ascii="Arial Nova" w:eastAsia="Arial Nova" w:hAnsi="Arial Nova" w:cs="Arial Nova"/>
                <w:color w:val="000000" w:themeColor="text1"/>
                <w:sz w:val="24"/>
                <w:szCs w:val="24"/>
              </w:rPr>
            </w:pPr>
            <w:r w:rsidRPr="4B729883">
              <w:rPr>
                <w:rFonts w:ascii="Arial Nova" w:eastAsia="Arial Nova" w:hAnsi="Arial Nova" w:cs="Arial Nova"/>
                <w:color w:val="000000" w:themeColor="text1"/>
                <w:sz w:val="24"/>
                <w:szCs w:val="24"/>
                <w:lang w:val="en-US"/>
              </w:rPr>
              <w:t>55-64</w:t>
            </w:r>
          </w:p>
        </w:tc>
        <w:tc>
          <w:tcPr>
            <w:tcW w:w="2340" w:type="dxa"/>
            <w:tcMar>
              <w:left w:w="105" w:type="dxa"/>
              <w:right w:w="105" w:type="dxa"/>
            </w:tcMar>
          </w:tcPr>
          <w:p w14:paraId="208D7C2F" w14:textId="0ED1C081" w:rsidR="4B729883" w:rsidRDefault="4B729883" w:rsidP="4B729883">
            <w:pPr>
              <w:rPr>
                <w:rFonts w:ascii="Arial Nova" w:eastAsia="Arial Nova" w:hAnsi="Arial Nova" w:cs="Arial Nova"/>
                <w:color w:val="000000" w:themeColor="text1"/>
                <w:sz w:val="24"/>
                <w:szCs w:val="24"/>
              </w:rPr>
            </w:pPr>
            <w:r w:rsidRPr="4B729883">
              <w:rPr>
                <w:rFonts w:ascii="Arial Nova" w:eastAsia="Arial Nova" w:hAnsi="Arial Nova" w:cs="Arial Nova"/>
                <w:color w:val="000000" w:themeColor="text1"/>
                <w:sz w:val="24"/>
                <w:szCs w:val="24"/>
                <w:lang w:val="en-US"/>
              </w:rPr>
              <w:t>45-54</w:t>
            </w:r>
          </w:p>
        </w:tc>
        <w:tc>
          <w:tcPr>
            <w:tcW w:w="2235" w:type="dxa"/>
            <w:tcMar>
              <w:left w:w="105" w:type="dxa"/>
              <w:right w:w="105" w:type="dxa"/>
            </w:tcMar>
          </w:tcPr>
          <w:p w14:paraId="7F6174AB" w14:textId="48C68B09" w:rsidR="4B729883" w:rsidRDefault="4B729883" w:rsidP="4B729883">
            <w:pPr>
              <w:rPr>
                <w:rFonts w:ascii="Arial Nova" w:eastAsia="Arial Nova" w:hAnsi="Arial Nova" w:cs="Arial Nova"/>
                <w:color w:val="000000" w:themeColor="text1"/>
                <w:sz w:val="24"/>
                <w:szCs w:val="24"/>
              </w:rPr>
            </w:pPr>
            <w:r w:rsidRPr="4B729883">
              <w:rPr>
                <w:rFonts w:ascii="Arial Nova" w:eastAsia="Arial Nova" w:hAnsi="Arial Nova" w:cs="Arial Nova"/>
                <w:color w:val="000000" w:themeColor="text1"/>
                <w:sz w:val="24"/>
                <w:szCs w:val="24"/>
                <w:lang w:val="en-US"/>
              </w:rPr>
              <w:t>45-54</w:t>
            </w:r>
          </w:p>
        </w:tc>
      </w:tr>
      <w:tr w:rsidR="4B729883" w14:paraId="01CA93EF" w14:textId="77777777" w:rsidTr="4B729883">
        <w:trPr>
          <w:trHeight w:val="285"/>
        </w:trPr>
        <w:tc>
          <w:tcPr>
            <w:tcW w:w="2520" w:type="dxa"/>
            <w:tcMar>
              <w:left w:w="105" w:type="dxa"/>
              <w:right w:w="105" w:type="dxa"/>
            </w:tcMar>
          </w:tcPr>
          <w:p w14:paraId="5ECE1FB4" w14:textId="4FDE59B9" w:rsidR="4B729883" w:rsidRDefault="4B729883" w:rsidP="4B729883">
            <w:pPr>
              <w:rPr>
                <w:rFonts w:ascii="Arial Nova" w:eastAsia="Arial Nova" w:hAnsi="Arial Nova" w:cs="Arial Nova"/>
                <w:color w:val="000000" w:themeColor="text1"/>
                <w:sz w:val="24"/>
                <w:szCs w:val="24"/>
              </w:rPr>
            </w:pPr>
            <w:r w:rsidRPr="4B729883">
              <w:rPr>
                <w:rFonts w:ascii="Arial Nova" w:eastAsia="Arial Nova" w:hAnsi="Arial Nova" w:cs="Arial Nova"/>
                <w:color w:val="000000" w:themeColor="text1"/>
                <w:sz w:val="24"/>
                <w:szCs w:val="24"/>
                <w:lang w:val="en-US"/>
              </w:rPr>
              <w:t>Ethnicity</w:t>
            </w:r>
          </w:p>
        </w:tc>
        <w:tc>
          <w:tcPr>
            <w:tcW w:w="2235" w:type="dxa"/>
            <w:tcMar>
              <w:left w:w="105" w:type="dxa"/>
              <w:right w:w="105" w:type="dxa"/>
            </w:tcMar>
          </w:tcPr>
          <w:p w14:paraId="631C4BE7" w14:textId="45436844" w:rsidR="4B729883" w:rsidRDefault="4B729883" w:rsidP="4B729883">
            <w:pPr>
              <w:rPr>
                <w:rFonts w:ascii="Arial Nova" w:eastAsia="Arial Nova" w:hAnsi="Arial Nova" w:cs="Arial Nova"/>
                <w:color w:val="000000" w:themeColor="text1"/>
                <w:sz w:val="24"/>
                <w:szCs w:val="24"/>
              </w:rPr>
            </w:pPr>
            <w:r w:rsidRPr="4B729883">
              <w:rPr>
                <w:rFonts w:ascii="Arial Nova" w:eastAsia="Arial Nova" w:hAnsi="Arial Nova" w:cs="Arial Nova"/>
                <w:color w:val="000000" w:themeColor="text1"/>
                <w:sz w:val="24"/>
                <w:szCs w:val="24"/>
                <w:lang w:val="en-US"/>
              </w:rPr>
              <w:t>White British</w:t>
            </w:r>
          </w:p>
        </w:tc>
        <w:tc>
          <w:tcPr>
            <w:tcW w:w="2340" w:type="dxa"/>
            <w:tcMar>
              <w:left w:w="105" w:type="dxa"/>
              <w:right w:w="105" w:type="dxa"/>
            </w:tcMar>
          </w:tcPr>
          <w:p w14:paraId="366367C8" w14:textId="7F5879C8" w:rsidR="4B729883" w:rsidRDefault="4B729883" w:rsidP="4B729883">
            <w:pPr>
              <w:rPr>
                <w:rFonts w:ascii="Arial Nova" w:eastAsia="Arial Nova" w:hAnsi="Arial Nova" w:cs="Arial Nova"/>
                <w:color w:val="000000" w:themeColor="text1"/>
                <w:sz w:val="24"/>
                <w:szCs w:val="24"/>
              </w:rPr>
            </w:pPr>
            <w:r w:rsidRPr="4B729883">
              <w:rPr>
                <w:rFonts w:ascii="Arial Nova" w:eastAsia="Arial Nova" w:hAnsi="Arial Nova" w:cs="Arial Nova"/>
                <w:color w:val="000000" w:themeColor="text1"/>
                <w:sz w:val="24"/>
                <w:szCs w:val="24"/>
                <w:lang w:val="en-US"/>
              </w:rPr>
              <w:t>White South American</w:t>
            </w:r>
          </w:p>
        </w:tc>
        <w:tc>
          <w:tcPr>
            <w:tcW w:w="2235" w:type="dxa"/>
            <w:tcMar>
              <w:left w:w="105" w:type="dxa"/>
              <w:right w:w="105" w:type="dxa"/>
            </w:tcMar>
          </w:tcPr>
          <w:p w14:paraId="6E472F91" w14:textId="59633E81" w:rsidR="4B729883" w:rsidRDefault="4B729883" w:rsidP="4B729883">
            <w:pPr>
              <w:rPr>
                <w:rFonts w:ascii="Arial Nova" w:eastAsia="Arial Nova" w:hAnsi="Arial Nova" w:cs="Arial Nova"/>
                <w:color w:val="000000" w:themeColor="text1"/>
                <w:sz w:val="24"/>
                <w:szCs w:val="24"/>
              </w:rPr>
            </w:pPr>
            <w:r w:rsidRPr="4B729883">
              <w:rPr>
                <w:rFonts w:ascii="Arial Nova" w:eastAsia="Arial Nova" w:hAnsi="Arial Nova" w:cs="Arial Nova"/>
                <w:color w:val="000000" w:themeColor="text1"/>
                <w:sz w:val="24"/>
                <w:szCs w:val="24"/>
                <w:lang w:val="en-US"/>
              </w:rPr>
              <w:t>White Welsh</w:t>
            </w:r>
          </w:p>
        </w:tc>
      </w:tr>
      <w:tr w:rsidR="4B729883" w14:paraId="6BA97642" w14:textId="77777777" w:rsidTr="4B729883">
        <w:trPr>
          <w:trHeight w:val="285"/>
        </w:trPr>
        <w:tc>
          <w:tcPr>
            <w:tcW w:w="2520" w:type="dxa"/>
            <w:tcMar>
              <w:left w:w="105" w:type="dxa"/>
              <w:right w:w="105" w:type="dxa"/>
            </w:tcMar>
          </w:tcPr>
          <w:p w14:paraId="42764427" w14:textId="7CC4BE52" w:rsidR="4B729883" w:rsidRDefault="4B729883" w:rsidP="4B729883">
            <w:pPr>
              <w:rPr>
                <w:rFonts w:ascii="Arial Nova" w:eastAsia="Arial Nova" w:hAnsi="Arial Nova" w:cs="Arial Nova"/>
                <w:color w:val="000000" w:themeColor="text1"/>
                <w:sz w:val="24"/>
                <w:szCs w:val="24"/>
              </w:rPr>
            </w:pPr>
            <w:r w:rsidRPr="4B729883">
              <w:rPr>
                <w:rFonts w:ascii="Arial Nova" w:eastAsia="Arial Nova" w:hAnsi="Arial Nova" w:cs="Arial Nova"/>
                <w:color w:val="000000" w:themeColor="text1"/>
                <w:sz w:val="24"/>
                <w:szCs w:val="24"/>
                <w:lang w:val="en-US"/>
              </w:rPr>
              <w:t>Years of Therapeutic practice</w:t>
            </w:r>
          </w:p>
        </w:tc>
        <w:tc>
          <w:tcPr>
            <w:tcW w:w="2235" w:type="dxa"/>
            <w:tcMar>
              <w:left w:w="105" w:type="dxa"/>
              <w:right w:w="105" w:type="dxa"/>
            </w:tcMar>
          </w:tcPr>
          <w:p w14:paraId="0E044A0E" w14:textId="74274031" w:rsidR="4B729883" w:rsidRDefault="4B729883" w:rsidP="4B729883">
            <w:pPr>
              <w:rPr>
                <w:rFonts w:ascii="Arial Nova" w:eastAsia="Arial Nova" w:hAnsi="Arial Nova" w:cs="Arial Nova"/>
                <w:color w:val="000000" w:themeColor="text1"/>
                <w:sz w:val="24"/>
                <w:szCs w:val="24"/>
              </w:rPr>
            </w:pPr>
            <w:r w:rsidRPr="4B729883">
              <w:rPr>
                <w:rFonts w:ascii="Arial Nova" w:eastAsia="Arial Nova" w:hAnsi="Arial Nova" w:cs="Arial Nova"/>
                <w:color w:val="000000" w:themeColor="text1"/>
                <w:sz w:val="24"/>
                <w:szCs w:val="24"/>
                <w:lang w:val="en-US"/>
              </w:rPr>
              <w:t>3-5</w:t>
            </w:r>
          </w:p>
        </w:tc>
        <w:tc>
          <w:tcPr>
            <w:tcW w:w="2340" w:type="dxa"/>
            <w:tcMar>
              <w:left w:w="105" w:type="dxa"/>
              <w:right w:w="105" w:type="dxa"/>
            </w:tcMar>
          </w:tcPr>
          <w:p w14:paraId="7F7CBE62" w14:textId="280D4401" w:rsidR="4B729883" w:rsidRDefault="4B729883" w:rsidP="4B729883">
            <w:pPr>
              <w:rPr>
                <w:rFonts w:ascii="Arial Nova" w:eastAsia="Arial Nova" w:hAnsi="Arial Nova" w:cs="Arial Nova"/>
                <w:color w:val="000000" w:themeColor="text1"/>
                <w:sz w:val="24"/>
                <w:szCs w:val="24"/>
              </w:rPr>
            </w:pPr>
            <w:r w:rsidRPr="4B729883">
              <w:rPr>
                <w:rFonts w:ascii="Arial Nova" w:eastAsia="Arial Nova" w:hAnsi="Arial Nova" w:cs="Arial Nova"/>
                <w:color w:val="000000" w:themeColor="text1"/>
                <w:sz w:val="24"/>
                <w:szCs w:val="24"/>
                <w:lang w:val="en-US"/>
              </w:rPr>
              <w:t>11-20</w:t>
            </w:r>
          </w:p>
        </w:tc>
        <w:tc>
          <w:tcPr>
            <w:tcW w:w="2235" w:type="dxa"/>
            <w:tcMar>
              <w:left w:w="105" w:type="dxa"/>
              <w:right w:w="105" w:type="dxa"/>
            </w:tcMar>
          </w:tcPr>
          <w:p w14:paraId="2E184B2E" w14:textId="6A933126" w:rsidR="4B729883" w:rsidRDefault="4B729883" w:rsidP="4B729883">
            <w:pPr>
              <w:rPr>
                <w:rFonts w:ascii="Arial Nova" w:eastAsia="Arial Nova" w:hAnsi="Arial Nova" w:cs="Arial Nova"/>
                <w:color w:val="000000" w:themeColor="text1"/>
                <w:sz w:val="24"/>
                <w:szCs w:val="24"/>
              </w:rPr>
            </w:pPr>
            <w:r w:rsidRPr="4B729883">
              <w:rPr>
                <w:rFonts w:ascii="Arial Nova" w:eastAsia="Arial Nova" w:hAnsi="Arial Nova" w:cs="Arial Nova"/>
                <w:color w:val="000000" w:themeColor="text1"/>
                <w:sz w:val="24"/>
                <w:szCs w:val="24"/>
                <w:lang w:val="en-US"/>
              </w:rPr>
              <w:t>6-10</w:t>
            </w:r>
          </w:p>
        </w:tc>
      </w:tr>
      <w:tr w:rsidR="4B729883" w14:paraId="7E6BC237" w14:textId="77777777" w:rsidTr="4B729883">
        <w:trPr>
          <w:trHeight w:val="285"/>
        </w:trPr>
        <w:tc>
          <w:tcPr>
            <w:tcW w:w="2520" w:type="dxa"/>
            <w:tcMar>
              <w:left w:w="105" w:type="dxa"/>
              <w:right w:w="105" w:type="dxa"/>
            </w:tcMar>
          </w:tcPr>
          <w:p w14:paraId="29D31274" w14:textId="40E0E086" w:rsidR="4B729883" w:rsidRDefault="4B729883" w:rsidP="4B729883">
            <w:pPr>
              <w:spacing w:after="0" w:line="240" w:lineRule="auto"/>
              <w:rPr>
                <w:rFonts w:ascii="Arial Nova" w:eastAsia="Arial Nova" w:hAnsi="Arial Nova" w:cs="Arial Nova"/>
                <w:color w:val="000000" w:themeColor="text1"/>
                <w:sz w:val="24"/>
                <w:szCs w:val="24"/>
              </w:rPr>
            </w:pPr>
            <w:r w:rsidRPr="4B729883">
              <w:rPr>
                <w:rFonts w:ascii="Arial Nova" w:eastAsia="Arial Nova" w:hAnsi="Arial Nova" w:cs="Arial Nova"/>
                <w:color w:val="000000" w:themeColor="text1"/>
                <w:sz w:val="24"/>
                <w:szCs w:val="24"/>
                <w:lang w:val="en-US"/>
              </w:rPr>
              <w:t>Therapeutic Modality</w:t>
            </w:r>
          </w:p>
        </w:tc>
        <w:tc>
          <w:tcPr>
            <w:tcW w:w="2235" w:type="dxa"/>
            <w:tcMar>
              <w:left w:w="105" w:type="dxa"/>
              <w:right w:w="105" w:type="dxa"/>
            </w:tcMar>
          </w:tcPr>
          <w:p w14:paraId="40E06F71" w14:textId="099168D4" w:rsidR="4B729883" w:rsidRDefault="4B729883" w:rsidP="4B729883">
            <w:pPr>
              <w:rPr>
                <w:rFonts w:ascii="Arial Nova" w:eastAsia="Arial Nova" w:hAnsi="Arial Nova" w:cs="Arial Nova"/>
                <w:color w:val="000000" w:themeColor="text1"/>
                <w:sz w:val="24"/>
                <w:szCs w:val="24"/>
              </w:rPr>
            </w:pPr>
            <w:r w:rsidRPr="4B729883">
              <w:rPr>
                <w:rFonts w:ascii="Arial Nova" w:eastAsia="Arial Nova" w:hAnsi="Arial Nova" w:cs="Arial Nova"/>
                <w:color w:val="000000" w:themeColor="text1"/>
                <w:sz w:val="24"/>
                <w:szCs w:val="24"/>
                <w:lang w:val="en-US"/>
              </w:rPr>
              <w:t>Integrated</w:t>
            </w:r>
          </w:p>
        </w:tc>
        <w:tc>
          <w:tcPr>
            <w:tcW w:w="2340" w:type="dxa"/>
            <w:tcMar>
              <w:left w:w="105" w:type="dxa"/>
              <w:right w:w="105" w:type="dxa"/>
            </w:tcMar>
          </w:tcPr>
          <w:p w14:paraId="2FBB69F0" w14:textId="07F5799A" w:rsidR="4B729883" w:rsidRDefault="4B729883" w:rsidP="4B729883">
            <w:pPr>
              <w:rPr>
                <w:rFonts w:ascii="Arial Nova" w:eastAsia="Arial Nova" w:hAnsi="Arial Nova" w:cs="Arial Nova"/>
                <w:color w:val="000000" w:themeColor="text1"/>
                <w:sz w:val="24"/>
                <w:szCs w:val="24"/>
              </w:rPr>
            </w:pPr>
            <w:r w:rsidRPr="4B729883">
              <w:rPr>
                <w:rFonts w:ascii="Arial Nova" w:eastAsia="Arial Nova" w:hAnsi="Arial Nova" w:cs="Arial Nova"/>
                <w:color w:val="000000" w:themeColor="text1"/>
                <w:sz w:val="24"/>
                <w:szCs w:val="24"/>
                <w:lang w:val="en-US"/>
              </w:rPr>
              <w:t>Person-centered</w:t>
            </w:r>
          </w:p>
        </w:tc>
        <w:tc>
          <w:tcPr>
            <w:tcW w:w="2235" w:type="dxa"/>
            <w:tcMar>
              <w:left w:w="105" w:type="dxa"/>
              <w:right w:w="105" w:type="dxa"/>
            </w:tcMar>
          </w:tcPr>
          <w:p w14:paraId="012ACCED" w14:textId="4A26E80A" w:rsidR="4B729883" w:rsidRDefault="4B729883" w:rsidP="4B729883">
            <w:pPr>
              <w:rPr>
                <w:rFonts w:ascii="Arial Nova" w:eastAsia="Arial Nova" w:hAnsi="Arial Nova" w:cs="Arial Nova"/>
                <w:color w:val="000000" w:themeColor="text1"/>
                <w:sz w:val="24"/>
                <w:szCs w:val="24"/>
              </w:rPr>
            </w:pPr>
            <w:r w:rsidRPr="4B729883">
              <w:rPr>
                <w:rFonts w:ascii="Arial Nova" w:eastAsia="Arial Nova" w:hAnsi="Arial Nova" w:cs="Arial Nova"/>
                <w:color w:val="000000" w:themeColor="text1"/>
                <w:sz w:val="24"/>
                <w:szCs w:val="24"/>
                <w:lang w:val="en-US"/>
              </w:rPr>
              <w:t>Integrated/Person- centered</w:t>
            </w:r>
          </w:p>
        </w:tc>
      </w:tr>
    </w:tbl>
    <w:p w14:paraId="01AF4753" w14:textId="5BB30F80" w:rsidR="4B729883" w:rsidRDefault="4B729883" w:rsidP="4B729883">
      <w:pPr>
        <w:spacing w:line="480" w:lineRule="auto"/>
        <w:rPr>
          <w:rFonts w:ascii="Arial Nova" w:eastAsia="Arial Nova" w:hAnsi="Arial Nova" w:cs="Arial Nova"/>
          <w:color w:val="000000" w:themeColor="text1"/>
          <w:sz w:val="24"/>
          <w:szCs w:val="24"/>
          <w:lang w:val="en-US"/>
        </w:rPr>
      </w:pPr>
    </w:p>
    <w:p w14:paraId="0751A2F2" w14:textId="27AF7ADD" w:rsidR="6F24C6F3" w:rsidRDefault="6F24C6F3" w:rsidP="018C6FB9">
      <w:pPr>
        <w:spacing w:after="160" w:line="480" w:lineRule="auto"/>
        <w:rPr>
          <w:rFonts w:ascii="Arial Nova" w:eastAsia="Arial Nova" w:hAnsi="Arial Nova" w:cs="Arial Nova"/>
          <w:color w:val="000000" w:themeColor="text1"/>
          <w:sz w:val="24"/>
          <w:szCs w:val="24"/>
        </w:rPr>
      </w:pPr>
    </w:p>
    <w:p w14:paraId="747068C3" w14:textId="279970CF" w:rsidR="6F24C6F3" w:rsidRDefault="30906A65" w:rsidP="018C6FB9">
      <w:pPr>
        <w:spacing w:after="160" w:line="480" w:lineRule="auto"/>
        <w:rPr>
          <w:rFonts w:ascii="Arial Nova" w:eastAsia="Arial Nova" w:hAnsi="Arial Nova" w:cs="Arial Nova"/>
          <w:color w:val="000000" w:themeColor="text1"/>
          <w:sz w:val="24"/>
          <w:szCs w:val="24"/>
        </w:rPr>
      </w:pPr>
      <w:r w:rsidRPr="1E1637B8">
        <w:rPr>
          <w:rFonts w:ascii="Arial Nova" w:eastAsia="Arial Nova" w:hAnsi="Arial Nova" w:cs="Arial Nova"/>
          <w:color w:val="000000" w:themeColor="text1"/>
          <w:sz w:val="24"/>
          <w:szCs w:val="24"/>
          <w:lang w:val="en-US"/>
        </w:rPr>
        <w:t xml:space="preserve">Participant 1 works part-time as a self-employed therapist alongside another </w:t>
      </w:r>
      <w:r w:rsidR="2B30EF96" w:rsidRPr="1E1637B8">
        <w:rPr>
          <w:rFonts w:ascii="Arial Nova" w:eastAsia="Arial Nova" w:hAnsi="Arial Nova" w:cs="Arial Nova"/>
          <w:color w:val="000000" w:themeColor="text1"/>
          <w:sz w:val="24"/>
          <w:szCs w:val="24"/>
          <w:lang w:val="en-US"/>
        </w:rPr>
        <w:t>part-time</w:t>
      </w:r>
      <w:r w:rsidRPr="1E1637B8">
        <w:rPr>
          <w:rFonts w:ascii="Arial Nova" w:eastAsia="Arial Nova" w:hAnsi="Arial Nova" w:cs="Arial Nova"/>
          <w:color w:val="000000" w:themeColor="text1"/>
          <w:sz w:val="24"/>
          <w:szCs w:val="24"/>
          <w:lang w:val="en-US"/>
        </w:rPr>
        <w:t xml:space="preserve"> role within the mental health field, Participant 2 has her own private practice and Participant 3 is currently working exclusively online as a therapist.  When recruiting applicants the eligibility criteria aimed to recruit therapists who had experienced loss or bereavement, coincidentally all 3 applicants reported losing a parent, none of the applicants lived in close proximity to their deceased parent, Participants 1 and 3 lived between 125 and 150 miles from their parent and Participant 2 approximately 4000 miles away.</w:t>
      </w:r>
    </w:p>
    <w:p w14:paraId="1168A717" w14:textId="68B707D9" w:rsidR="6F24C6F3" w:rsidRDefault="6F24C6F3" w:rsidP="018C6FB9">
      <w:pPr>
        <w:spacing w:after="160" w:line="480" w:lineRule="auto"/>
        <w:rPr>
          <w:rFonts w:ascii="Arial Nova" w:eastAsia="Arial Nova" w:hAnsi="Arial Nova" w:cs="Arial Nova"/>
          <w:color w:val="000000" w:themeColor="text1"/>
          <w:sz w:val="24"/>
          <w:szCs w:val="24"/>
        </w:rPr>
      </w:pPr>
    </w:p>
    <w:p w14:paraId="78E0218A" w14:textId="2B656CF4" w:rsidR="6F24C6F3" w:rsidRDefault="6F24C6F3" w:rsidP="018C6FB9">
      <w:pPr>
        <w:spacing w:after="160" w:line="480" w:lineRule="auto"/>
        <w:rPr>
          <w:rFonts w:ascii="Arial Nova" w:eastAsia="Arial Nova" w:hAnsi="Arial Nova" w:cs="Arial Nova"/>
          <w:color w:val="000000" w:themeColor="text1"/>
          <w:sz w:val="24"/>
          <w:szCs w:val="24"/>
          <w:lang w:val="en-US"/>
        </w:rPr>
      </w:pPr>
    </w:p>
    <w:p w14:paraId="68B7550F" w14:textId="70DD185B" w:rsidR="6F24C6F3" w:rsidRDefault="6F24C6F3" w:rsidP="018C6FB9">
      <w:pPr>
        <w:spacing w:after="160" w:line="480" w:lineRule="auto"/>
        <w:rPr>
          <w:rFonts w:ascii="Arial Nova" w:eastAsia="Arial Nova" w:hAnsi="Arial Nova" w:cs="Arial Nova"/>
          <w:color w:val="000000" w:themeColor="text1"/>
          <w:sz w:val="24"/>
          <w:szCs w:val="24"/>
          <w:lang w:val="en-US"/>
        </w:rPr>
      </w:pPr>
    </w:p>
    <w:p w14:paraId="553D741F" w14:textId="587DA100" w:rsidR="6F24C6F3" w:rsidRDefault="30906A65" w:rsidP="2B80F517">
      <w:pPr>
        <w:pStyle w:val="Heading2"/>
        <w:rPr>
          <w:rFonts w:ascii="Arial Nova" w:eastAsia="Arial Nova" w:hAnsi="Arial Nova" w:cs="Arial Nova"/>
          <w:sz w:val="24"/>
          <w:szCs w:val="24"/>
        </w:rPr>
      </w:pPr>
      <w:bookmarkStart w:id="17" w:name="_Toc233101757"/>
      <w:r w:rsidRPr="2B80F517">
        <w:rPr>
          <w:lang w:val="en-US"/>
        </w:rPr>
        <w:lastRenderedPageBreak/>
        <w:t>Data Collection</w:t>
      </w:r>
      <w:bookmarkEnd w:id="17"/>
    </w:p>
    <w:p w14:paraId="01FF9050" w14:textId="464DB691" w:rsidR="6F24C6F3" w:rsidRDefault="30906A65" w:rsidP="018C6FB9">
      <w:pPr>
        <w:spacing w:after="160" w:line="480" w:lineRule="auto"/>
        <w:rPr>
          <w:rFonts w:ascii="Arial Nova" w:eastAsia="Arial Nova" w:hAnsi="Arial Nova" w:cs="Arial Nova"/>
          <w:color w:val="000000" w:themeColor="text1"/>
          <w:sz w:val="24"/>
          <w:szCs w:val="24"/>
        </w:rPr>
      </w:pPr>
      <w:r w:rsidRPr="018C6FB9">
        <w:rPr>
          <w:rFonts w:ascii="Arial Nova" w:eastAsia="Arial Nova" w:hAnsi="Arial Nova" w:cs="Arial Nova"/>
          <w:color w:val="000000" w:themeColor="text1"/>
          <w:sz w:val="24"/>
          <w:szCs w:val="24"/>
          <w:lang w:val="en-US"/>
        </w:rPr>
        <w:t>Data was collected via semi structured interviews, as this type of interview has the potential to establish rapport with the participant, to be flexible with the order of prepared questions, allow the researcher to probe interesting topics as they arise and follow the participants interest or concerns creating maximum opportunity to fully share their experience (Smith and Osborn, 2024, p.31) .  An interview guide (Appendix 5) was constructed to aid the novice researcher with prepared open and expansive questions to encourage the participants to talk at length and in depth. Smith, Flowers and Larkin, 2022, p.56). Interviews were conducted and recorded via Microsoft Teams and lasted between 45 and 60 minutes transcripts generated by Microsoft Teams were verified and amended to produce a verbatim account.</w:t>
      </w:r>
    </w:p>
    <w:p w14:paraId="272D8BE7" w14:textId="000BC8A0" w:rsidR="6F24C6F3" w:rsidRDefault="6F24C6F3" w:rsidP="018C6FB9">
      <w:pPr>
        <w:spacing w:after="160" w:line="480" w:lineRule="auto"/>
        <w:rPr>
          <w:rFonts w:ascii="Arial Nova" w:eastAsia="Arial Nova" w:hAnsi="Arial Nova" w:cs="Arial Nova"/>
          <w:color w:val="000000" w:themeColor="text1"/>
          <w:sz w:val="24"/>
          <w:szCs w:val="24"/>
        </w:rPr>
      </w:pPr>
    </w:p>
    <w:p w14:paraId="3D2E5DB9" w14:textId="3D51EE48" w:rsidR="6F24C6F3" w:rsidRDefault="30906A65" w:rsidP="2B80F517">
      <w:pPr>
        <w:pStyle w:val="Heading2"/>
        <w:rPr>
          <w:rFonts w:ascii="Arial Nova" w:eastAsia="Arial Nova" w:hAnsi="Arial Nova" w:cs="Arial Nova"/>
          <w:sz w:val="24"/>
          <w:szCs w:val="24"/>
        </w:rPr>
      </w:pPr>
      <w:bookmarkStart w:id="18" w:name="_Toc233101758"/>
      <w:r w:rsidRPr="2B80F517">
        <w:rPr>
          <w:lang w:val="en-US"/>
        </w:rPr>
        <w:t>Analysis</w:t>
      </w:r>
      <w:bookmarkEnd w:id="18"/>
    </w:p>
    <w:p w14:paraId="390B951D" w14:textId="79F1499E" w:rsidR="6F24C6F3" w:rsidRDefault="30906A65" w:rsidP="018C6FB9">
      <w:pPr>
        <w:spacing w:after="160" w:line="480" w:lineRule="auto"/>
        <w:rPr>
          <w:rFonts w:ascii="Arial Nova" w:eastAsia="Arial Nova" w:hAnsi="Arial Nova" w:cs="Arial Nova"/>
          <w:color w:val="000000" w:themeColor="text1"/>
          <w:sz w:val="24"/>
          <w:szCs w:val="24"/>
        </w:rPr>
      </w:pPr>
      <w:r w:rsidRPr="018C6FB9">
        <w:rPr>
          <w:rFonts w:ascii="Arial Nova" w:eastAsia="Arial Nova" w:hAnsi="Arial Nova" w:cs="Arial Nova"/>
          <w:color w:val="000000" w:themeColor="text1"/>
          <w:sz w:val="24"/>
          <w:szCs w:val="24"/>
          <w:lang w:val="en-US"/>
        </w:rPr>
        <w:t xml:space="preserve">As a novice researcher, the seven-step analytic process detailed by Smith, Flowers and Larkin, (2022, pp. 75-107) has been closely followed. In keeping with the ideographic nature of the method, each interview was analysed in depth on a case by case basis. Step one involved reading and re-reading the first transcript and re-watching the recording to facilitate immersion in the data. The second step, ‘exploratory noting’, involved the researcher exploring the transcript with an open mind noticing points of interest, language, identifying patterns and meaning with comments ranging from descriptive to interpretive. Step three involved developing the exploratory notes into ‘experiential statements’ to reflect the participant's words and the interpretation of the researcher. The fourth step involved looking for connections across the experiential statements, clustering the statements by themes.  These cluster of themes come together in step 5 ‘naming the Personal Experiential Themes (PETs) and consolidating and organizing them in a table’. </w:t>
      </w:r>
      <w:r w:rsidRPr="018C6FB9">
        <w:rPr>
          <w:rFonts w:ascii="Arial Nova" w:eastAsia="Arial Nova" w:hAnsi="Arial Nova" w:cs="Arial Nova"/>
          <w:color w:val="000000" w:themeColor="text1"/>
          <w:sz w:val="24"/>
          <w:szCs w:val="24"/>
          <w:lang w:val="en-US"/>
        </w:rPr>
        <w:lastRenderedPageBreak/>
        <w:t>The researcher found herself moving back and forth between steps four and five to capture the essence of the participants experience.  Step six involved repeating the process for participant 2, then in turn participant 3.  Step 7 brings the cases together ‘Working with Personal Experiential themes to develop Group experiential themes (GETs) across cases,’ looking for patterns of convergence and divergence in the PETs created in the previous step. Some GETs emerge clearly from the participants table of PETs with others investigation of sub-themes and experiential statements to actively reorganise the data.</w:t>
      </w:r>
    </w:p>
    <w:p w14:paraId="4FCECA23" w14:textId="27403F00" w:rsidR="6F24C6F3" w:rsidRDefault="6F24C6F3" w:rsidP="018C6FB9">
      <w:pPr>
        <w:spacing w:after="160" w:line="480" w:lineRule="auto"/>
        <w:rPr>
          <w:rFonts w:ascii="Arial Nova" w:eastAsia="Arial Nova" w:hAnsi="Arial Nova" w:cs="Arial Nova"/>
          <w:color w:val="000000" w:themeColor="text1"/>
          <w:sz w:val="24"/>
          <w:szCs w:val="24"/>
        </w:rPr>
      </w:pPr>
    </w:p>
    <w:p w14:paraId="6522C061" w14:textId="1056EA63" w:rsidR="6F24C6F3" w:rsidRDefault="30906A65" w:rsidP="2B80F517">
      <w:pPr>
        <w:pStyle w:val="Heading2"/>
        <w:rPr>
          <w:rFonts w:ascii="Arial Nova" w:eastAsia="Arial Nova" w:hAnsi="Arial Nova" w:cs="Arial Nova"/>
          <w:sz w:val="24"/>
          <w:szCs w:val="24"/>
        </w:rPr>
      </w:pPr>
      <w:bookmarkStart w:id="19" w:name="_Toc233101759"/>
      <w:r w:rsidRPr="2B80F517">
        <w:rPr>
          <w:lang w:val="en-US"/>
        </w:rPr>
        <w:t>Ethical Considerations</w:t>
      </w:r>
      <w:bookmarkEnd w:id="19"/>
    </w:p>
    <w:p w14:paraId="21232653" w14:textId="0891944C" w:rsidR="6F24C6F3" w:rsidRDefault="30906A65" w:rsidP="018C6FB9">
      <w:pPr>
        <w:spacing w:after="160" w:line="480" w:lineRule="auto"/>
        <w:rPr>
          <w:rFonts w:ascii="Arial Nova" w:eastAsia="Arial Nova" w:hAnsi="Arial Nova" w:cs="Arial Nova"/>
          <w:color w:val="000000" w:themeColor="text1"/>
          <w:sz w:val="24"/>
          <w:szCs w:val="24"/>
        </w:rPr>
      </w:pPr>
      <w:r w:rsidRPr="018C6FB9">
        <w:rPr>
          <w:rFonts w:ascii="Arial Nova" w:eastAsia="Arial Nova" w:hAnsi="Arial Nova" w:cs="Arial Nova"/>
          <w:color w:val="000000" w:themeColor="text1"/>
          <w:sz w:val="24"/>
          <w:szCs w:val="24"/>
          <w:lang w:val="en-US"/>
        </w:rPr>
        <w:t>Ethical approval for the study has been obtained from University of Wales Trinity Saint David, as previously mentioned participants were provided with detailed information prior to any data being collected in order to gain informed consent and opportunity to withdraw from the study. Participants have been invited to choose a pseudonym to appear in the transcript and this body of work and all identifying information has been redacted from the transcripts to protect anonymity. All participants’ information is stored securely by the researcher and encrypted with a double verification process.  Given the sensitive nature of the research subject participants’ emotional well-being has been taken into consideration, a de-brief conducted following each interview and information provided for support services available, if necessary. (Appendix 6)</w:t>
      </w:r>
    </w:p>
    <w:p w14:paraId="02936CE0" w14:textId="4B6BA16C" w:rsidR="6F24C6F3" w:rsidRDefault="6F24C6F3" w:rsidP="6F24C6F3"/>
    <w:p w14:paraId="32ECDA93" w14:textId="01C07E8D" w:rsidR="40562CF9" w:rsidRDefault="40562CF9" w:rsidP="3715031B">
      <w:pPr>
        <w:pStyle w:val="Heading1"/>
        <w:rPr>
          <w:noProof w:val="0"/>
        </w:rPr>
      </w:pPr>
      <w:bookmarkStart w:id="20" w:name="_Toc233101760"/>
      <w:r>
        <w:rPr>
          <w:noProof w:val="0"/>
        </w:rPr>
        <w:lastRenderedPageBreak/>
        <w:t>R</w:t>
      </w:r>
      <w:r w:rsidR="002B750B">
        <w:rPr>
          <w:noProof w:val="0"/>
        </w:rPr>
        <w:t>e</w:t>
      </w:r>
      <w:r>
        <w:rPr>
          <w:noProof w:val="0"/>
        </w:rPr>
        <w:t>sults and Analysis</w:t>
      </w:r>
      <w:bookmarkEnd w:id="20"/>
    </w:p>
    <w:p w14:paraId="2B8034CB" w14:textId="25D0C158" w:rsidR="2AB7DF32" w:rsidRDefault="2AB7DF32" w:rsidP="3715031B">
      <w:pPr>
        <w:pStyle w:val="Heading2"/>
        <w:rPr>
          <w:rFonts w:ascii="Arial Nova" w:eastAsia="Arial Nova" w:hAnsi="Arial Nova" w:cs="Arial Nova"/>
          <w:b w:val="0"/>
          <w:sz w:val="24"/>
          <w:szCs w:val="24"/>
          <w:lang w:val="en-US"/>
        </w:rPr>
      </w:pPr>
      <w:bookmarkStart w:id="21" w:name="_Toc233101761"/>
      <w:r w:rsidRPr="3715031B">
        <w:rPr>
          <w:lang w:val="en-US"/>
        </w:rPr>
        <w:t>Overview of Results</w:t>
      </w:r>
      <w:bookmarkEnd w:id="21"/>
    </w:p>
    <w:p w14:paraId="2F560871" w14:textId="2B3C9003" w:rsidR="2AB7DF32" w:rsidRDefault="2AB7DF32" w:rsidP="3715031B">
      <w:pPr>
        <w:rPr>
          <w:rFonts w:ascii="Arial Nova" w:eastAsia="Arial Nova" w:hAnsi="Arial Nova" w:cs="Arial Nova"/>
          <w:color w:val="000000" w:themeColor="text1"/>
          <w:sz w:val="24"/>
          <w:szCs w:val="24"/>
          <w:lang w:val="en-US"/>
        </w:rPr>
      </w:pPr>
      <w:r w:rsidRPr="3715031B">
        <w:rPr>
          <w:rFonts w:ascii="Arial Nova" w:eastAsia="Arial Nova" w:hAnsi="Arial Nova" w:cs="Arial Nova"/>
          <w:color w:val="000000" w:themeColor="text1"/>
          <w:sz w:val="24"/>
          <w:szCs w:val="24"/>
          <w:lang w:val="en-US"/>
        </w:rPr>
        <w:t>The aim of this study was to explore how a therapists’ personal experience of bereavement and loss affected their practice. Four Group Experiential Themes (GETs) and 10 subthemes within the GETS emerged from the analysis as displayed in table below:</w:t>
      </w:r>
    </w:p>
    <w:p w14:paraId="6F07D0D3" w14:textId="38E99F91" w:rsidR="2AB7DF32" w:rsidRDefault="2AB7DF32" w:rsidP="3715031B">
      <w:pPr>
        <w:rPr>
          <w:rFonts w:ascii="Arial Nova" w:eastAsia="Arial Nova" w:hAnsi="Arial Nova" w:cs="Arial Nova"/>
          <w:color w:val="000000" w:themeColor="text1"/>
          <w:sz w:val="24"/>
          <w:szCs w:val="24"/>
          <w:lang w:val="en-US"/>
        </w:rPr>
      </w:pPr>
      <w:r w:rsidRPr="1E1637B8">
        <w:rPr>
          <w:rFonts w:ascii="Arial Nova" w:eastAsia="Arial Nova" w:hAnsi="Arial Nova" w:cs="Arial Nova"/>
          <w:color w:val="000000" w:themeColor="text1"/>
          <w:sz w:val="24"/>
          <w:szCs w:val="24"/>
          <w:lang w:val="en-US"/>
        </w:rPr>
        <w:t xml:space="preserve">Table </w:t>
      </w:r>
      <w:r w:rsidR="076DB34F" w:rsidRPr="1E1637B8">
        <w:rPr>
          <w:rFonts w:ascii="Arial Nova" w:eastAsia="Arial Nova" w:hAnsi="Arial Nova" w:cs="Arial Nova"/>
          <w:color w:val="000000" w:themeColor="text1"/>
          <w:sz w:val="24"/>
          <w:szCs w:val="24"/>
          <w:lang w:val="en-US"/>
        </w:rPr>
        <w:t>4.1</w:t>
      </w:r>
      <w:r w:rsidRPr="1E1637B8">
        <w:rPr>
          <w:rFonts w:ascii="Arial Nova" w:eastAsia="Arial Nova" w:hAnsi="Arial Nova" w:cs="Arial Nova"/>
          <w:color w:val="000000" w:themeColor="text1"/>
          <w:sz w:val="24"/>
          <w:szCs w:val="24"/>
          <w:lang w:val="en-US"/>
        </w:rPr>
        <w:t>: Group Experiential Themes</w:t>
      </w:r>
    </w:p>
    <w:tbl>
      <w:tblPr>
        <w:tblStyle w:val="GridTable7Colorful"/>
        <w:tblW w:w="0" w:type="auto"/>
        <w:tblBorders>
          <w:top w:val="single" w:sz="6" w:space="0" w:color="auto"/>
          <w:left w:val="single" w:sz="6" w:space="0" w:color="auto"/>
          <w:bottom w:val="single" w:sz="6" w:space="0" w:color="auto"/>
          <w:right w:val="single" w:sz="6" w:space="0" w:color="auto"/>
        </w:tblBorders>
        <w:tblLook w:val="0680" w:firstRow="0" w:lastRow="0" w:firstColumn="1" w:lastColumn="0" w:noHBand="1" w:noVBand="1"/>
      </w:tblPr>
      <w:tblGrid>
        <w:gridCol w:w="1515"/>
        <w:gridCol w:w="2100"/>
        <w:gridCol w:w="1995"/>
        <w:gridCol w:w="1860"/>
        <w:gridCol w:w="1860"/>
      </w:tblGrid>
      <w:tr w:rsidR="3715031B" w14:paraId="3378850A" w14:textId="77777777" w:rsidTr="3715031B">
        <w:trPr>
          <w:trHeight w:val="300"/>
        </w:trPr>
        <w:tc>
          <w:tcPr>
            <w:cnfStyle w:val="001000000000" w:firstRow="0" w:lastRow="0" w:firstColumn="1" w:lastColumn="0" w:oddVBand="0" w:evenVBand="0" w:oddHBand="0" w:evenHBand="0" w:firstRowFirstColumn="0" w:firstRowLastColumn="0" w:lastRowFirstColumn="0" w:lastRowLastColumn="0"/>
            <w:tcW w:w="1515" w:type="dxa"/>
            <w:shd w:val="clear" w:color="auto" w:fill="DAE9F7"/>
            <w:tcMar>
              <w:left w:w="105" w:type="dxa"/>
              <w:right w:w="105" w:type="dxa"/>
            </w:tcMar>
          </w:tcPr>
          <w:p w14:paraId="540D1E04" w14:textId="282EEA89" w:rsidR="3715031B" w:rsidRDefault="3715031B" w:rsidP="3715031B">
            <w:pPr>
              <w:rPr>
                <w:rFonts w:ascii="Arial Nova" w:eastAsia="Arial Nova" w:hAnsi="Arial Nova" w:cs="Arial Nova"/>
                <w:sz w:val="24"/>
                <w:szCs w:val="24"/>
                <w:lang w:val="en-US"/>
              </w:rPr>
            </w:pPr>
            <w:r w:rsidRPr="3715031B">
              <w:rPr>
                <w:rFonts w:ascii="Arial Nova" w:eastAsia="Arial Nova" w:hAnsi="Arial Nova" w:cs="Arial Nova"/>
                <w:sz w:val="24"/>
                <w:szCs w:val="24"/>
                <w:lang w:val="en-US"/>
              </w:rPr>
              <w:t>Group Experiential Themes</w:t>
            </w:r>
          </w:p>
          <w:p w14:paraId="63E2E59E" w14:textId="35C2DBF3" w:rsidR="3715031B" w:rsidRDefault="3715031B" w:rsidP="3715031B">
            <w:pPr>
              <w:rPr>
                <w:rFonts w:ascii="Arial Nova" w:eastAsia="Arial Nova" w:hAnsi="Arial Nova" w:cs="Arial Nova"/>
                <w:sz w:val="24"/>
                <w:szCs w:val="24"/>
                <w:lang w:val="en-US"/>
              </w:rPr>
            </w:pPr>
            <w:r w:rsidRPr="3715031B">
              <w:rPr>
                <w:rFonts w:ascii="Arial Nova" w:eastAsia="Arial Nova" w:hAnsi="Arial Nova" w:cs="Arial Nova"/>
                <w:sz w:val="24"/>
                <w:szCs w:val="24"/>
                <w:lang w:val="en-US"/>
              </w:rPr>
              <w:t>(GETs)</w:t>
            </w:r>
          </w:p>
        </w:tc>
        <w:tc>
          <w:tcPr>
            <w:tcW w:w="2100" w:type="dxa"/>
            <w:shd w:val="clear" w:color="auto" w:fill="DAE9F7"/>
            <w:tcMar>
              <w:left w:w="105" w:type="dxa"/>
              <w:right w:w="105" w:type="dxa"/>
            </w:tcMar>
          </w:tcPr>
          <w:p w14:paraId="55F763FE" w14:textId="64E16C78" w:rsidR="3715031B" w:rsidRDefault="3715031B" w:rsidP="3715031B">
            <w:pPr>
              <w:cnfStyle w:val="000000000000" w:firstRow="0" w:lastRow="0" w:firstColumn="0" w:lastColumn="0" w:oddVBand="0" w:evenVBand="0" w:oddHBand="0" w:evenHBand="0" w:firstRowFirstColumn="0" w:firstRowLastColumn="0" w:lastRowFirstColumn="0" w:lastRowLastColumn="0"/>
              <w:rPr>
                <w:rFonts w:ascii="Arial Nova" w:eastAsia="Arial Nova" w:hAnsi="Arial Nova" w:cs="Arial Nova"/>
                <w:sz w:val="24"/>
                <w:szCs w:val="24"/>
                <w:lang w:val="en-US"/>
              </w:rPr>
            </w:pPr>
            <w:r w:rsidRPr="3715031B">
              <w:rPr>
                <w:rFonts w:ascii="Arial Nova" w:eastAsia="Arial Nova" w:hAnsi="Arial Nova" w:cs="Arial Nova"/>
                <w:sz w:val="24"/>
                <w:szCs w:val="24"/>
                <w:lang w:val="en-US"/>
              </w:rPr>
              <w:t>1. The Lived Experience of Bereavement and Loss Implementing transformation</w:t>
            </w:r>
          </w:p>
          <w:p w14:paraId="054BE142" w14:textId="4675BB95" w:rsidR="3715031B" w:rsidRDefault="3715031B" w:rsidP="3715031B">
            <w:pPr>
              <w:cnfStyle w:val="000000000000" w:firstRow="0" w:lastRow="0" w:firstColumn="0" w:lastColumn="0" w:oddVBand="0" w:evenVBand="0" w:oddHBand="0" w:evenHBand="0" w:firstRowFirstColumn="0" w:firstRowLastColumn="0" w:lastRowFirstColumn="0" w:lastRowLastColumn="0"/>
              <w:rPr>
                <w:rFonts w:ascii="Arial Nova" w:eastAsia="Arial Nova" w:hAnsi="Arial Nova" w:cs="Arial Nova"/>
                <w:sz w:val="24"/>
                <w:szCs w:val="24"/>
                <w:lang w:val="en-US"/>
              </w:rPr>
            </w:pPr>
          </w:p>
        </w:tc>
        <w:tc>
          <w:tcPr>
            <w:tcW w:w="1995" w:type="dxa"/>
            <w:shd w:val="clear" w:color="auto" w:fill="DAE9F7"/>
            <w:tcMar>
              <w:left w:w="105" w:type="dxa"/>
              <w:right w:w="105" w:type="dxa"/>
            </w:tcMar>
          </w:tcPr>
          <w:p w14:paraId="440492B7" w14:textId="5DA95B25" w:rsidR="3715031B" w:rsidRDefault="3715031B" w:rsidP="3715031B">
            <w:pPr>
              <w:cnfStyle w:val="000000000000" w:firstRow="0" w:lastRow="0" w:firstColumn="0" w:lastColumn="0" w:oddVBand="0" w:evenVBand="0" w:oddHBand="0" w:evenHBand="0" w:firstRowFirstColumn="0" w:firstRowLastColumn="0" w:lastRowFirstColumn="0" w:lastRowLastColumn="0"/>
              <w:rPr>
                <w:rFonts w:ascii="Arial Nova" w:eastAsia="Arial Nova" w:hAnsi="Arial Nova" w:cs="Arial Nova"/>
                <w:sz w:val="24"/>
                <w:szCs w:val="24"/>
                <w:lang w:val="en-US"/>
              </w:rPr>
            </w:pPr>
            <w:r w:rsidRPr="3715031B">
              <w:rPr>
                <w:rFonts w:ascii="Arial Nova" w:eastAsia="Arial Nova" w:hAnsi="Arial Nova" w:cs="Arial Nova"/>
                <w:sz w:val="24"/>
                <w:szCs w:val="24"/>
                <w:lang w:val="en-US"/>
              </w:rPr>
              <w:t>2. Making Sense of the Loss</w:t>
            </w:r>
          </w:p>
          <w:p w14:paraId="667E41B6" w14:textId="60C74CC5" w:rsidR="3715031B" w:rsidRDefault="3715031B" w:rsidP="3715031B">
            <w:pPr>
              <w:cnfStyle w:val="000000000000" w:firstRow="0" w:lastRow="0" w:firstColumn="0" w:lastColumn="0" w:oddVBand="0" w:evenVBand="0" w:oddHBand="0" w:evenHBand="0" w:firstRowFirstColumn="0" w:firstRowLastColumn="0" w:lastRowFirstColumn="0" w:lastRowLastColumn="0"/>
              <w:rPr>
                <w:rFonts w:ascii="Arial Nova" w:eastAsia="Arial Nova" w:hAnsi="Arial Nova" w:cs="Arial Nova"/>
                <w:sz w:val="24"/>
                <w:szCs w:val="24"/>
                <w:lang w:val="en-US"/>
              </w:rPr>
            </w:pPr>
          </w:p>
        </w:tc>
        <w:tc>
          <w:tcPr>
            <w:tcW w:w="1860" w:type="dxa"/>
            <w:shd w:val="clear" w:color="auto" w:fill="DAE9F7"/>
            <w:tcMar>
              <w:left w:w="105" w:type="dxa"/>
              <w:right w:w="105" w:type="dxa"/>
            </w:tcMar>
          </w:tcPr>
          <w:p w14:paraId="271DFDEE" w14:textId="2E796761" w:rsidR="3715031B" w:rsidRDefault="3715031B" w:rsidP="3715031B">
            <w:pPr>
              <w:cnfStyle w:val="000000000000" w:firstRow="0" w:lastRow="0" w:firstColumn="0" w:lastColumn="0" w:oddVBand="0" w:evenVBand="0" w:oddHBand="0" w:evenHBand="0" w:firstRowFirstColumn="0" w:firstRowLastColumn="0" w:lastRowFirstColumn="0" w:lastRowLastColumn="0"/>
              <w:rPr>
                <w:rFonts w:ascii="Arial Nova" w:eastAsia="Arial Nova" w:hAnsi="Arial Nova" w:cs="Arial Nova"/>
                <w:sz w:val="24"/>
                <w:szCs w:val="24"/>
                <w:lang w:val="en-US"/>
              </w:rPr>
            </w:pPr>
            <w:r w:rsidRPr="3715031B">
              <w:rPr>
                <w:rFonts w:ascii="Arial Nova" w:eastAsia="Arial Nova" w:hAnsi="Arial Nova" w:cs="Arial Nova"/>
                <w:sz w:val="24"/>
                <w:szCs w:val="24"/>
                <w:lang w:val="en-US"/>
              </w:rPr>
              <w:t>3. Negotiating Emotional Capacity and Readiness to Practice</w:t>
            </w:r>
          </w:p>
          <w:p w14:paraId="279EA6B7" w14:textId="6C26B197" w:rsidR="3715031B" w:rsidRDefault="3715031B" w:rsidP="3715031B">
            <w:pPr>
              <w:cnfStyle w:val="000000000000" w:firstRow="0" w:lastRow="0" w:firstColumn="0" w:lastColumn="0" w:oddVBand="0" w:evenVBand="0" w:oddHBand="0" w:evenHBand="0" w:firstRowFirstColumn="0" w:firstRowLastColumn="0" w:lastRowFirstColumn="0" w:lastRowLastColumn="0"/>
              <w:rPr>
                <w:rFonts w:ascii="Arial Nova" w:eastAsia="Arial Nova" w:hAnsi="Arial Nova" w:cs="Arial Nova"/>
                <w:sz w:val="24"/>
                <w:szCs w:val="24"/>
                <w:lang w:val="en-US"/>
              </w:rPr>
            </w:pPr>
          </w:p>
        </w:tc>
        <w:tc>
          <w:tcPr>
            <w:tcW w:w="1860" w:type="dxa"/>
            <w:shd w:val="clear" w:color="auto" w:fill="DAE9F7"/>
            <w:tcMar>
              <w:left w:w="105" w:type="dxa"/>
              <w:right w:w="105" w:type="dxa"/>
            </w:tcMar>
          </w:tcPr>
          <w:p w14:paraId="00FCEE4E" w14:textId="4E985B9B" w:rsidR="3715031B" w:rsidRDefault="3715031B" w:rsidP="3715031B">
            <w:pPr>
              <w:cnfStyle w:val="000000000000" w:firstRow="0" w:lastRow="0" w:firstColumn="0" w:lastColumn="0" w:oddVBand="0" w:evenVBand="0" w:oddHBand="0" w:evenHBand="0" w:firstRowFirstColumn="0" w:firstRowLastColumn="0" w:lastRowFirstColumn="0" w:lastRowLastColumn="0"/>
              <w:rPr>
                <w:rFonts w:ascii="Arial Nova" w:eastAsia="Arial Nova" w:hAnsi="Arial Nova" w:cs="Arial Nova"/>
                <w:sz w:val="24"/>
                <w:szCs w:val="24"/>
                <w:lang w:val="en-US"/>
              </w:rPr>
            </w:pPr>
            <w:r w:rsidRPr="3715031B">
              <w:rPr>
                <w:rFonts w:ascii="Arial Nova" w:eastAsia="Arial Nova" w:hAnsi="Arial Nova" w:cs="Arial Nova"/>
                <w:sz w:val="24"/>
                <w:szCs w:val="24"/>
                <w:lang w:val="en-US"/>
              </w:rPr>
              <w:t>4. Sharing the Lived Experience of Loss</w:t>
            </w:r>
          </w:p>
          <w:p w14:paraId="30BA2974" w14:textId="70A762C7" w:rsidR="3715031B" w:rsidRDefault="3715031B" w:rsidP="3715031B">
            <w:pPr>
              <w:cnfStyle w:val="000000000000" w:firstRow="0" w:lastRow="0" w:firstColumn="0" w:lastColumn="0" w:oddVBand="0" w:evenVBand="0" w:oddHBand="0" w:evenHBand="0" w:firstRowFirstColumn="0" w:firstRowLastColumn="0" w:lastRowFirstColumn="0" w:lastRowLastColumn="0"/>
              <w:rPr>
                <w:rFonts w:ascii="Arial Nova" w:eastAsia="Arial Nova" w:hAnsi="Arial Nova" w:cs="Arial Nova"/>
                <w:sz w:val="24"/>
                <w:szCs w:val="24"/>
                <w:lang w:val="en-US"/>
              </w:rPr>
            </w:pPr>
          </w:p>
        </w:tc>
      </w:tr>
      <w:tr w:rsidR="3715031B" w14:paraId="3641FB17" w14:textId="77777777" w:rsidTr="3715031B">
        <w:trPr>
          <w:trHeight w:val="300"/>
        </w:trPr>
        <w:tc>
          <w:tcPr>
            <w:cnfStyle w:val="001000000000" w:firstRow="0" w:lastRow="0" w:firstColumn="1" w:lastColumn="0" w:oddVBand="0" w:evenVBand="0" w:oddHBand="0" w:evenHBand="0" w:firstRowFirstColumn="0" w:firstRowLastColumn="0" w:lastRowFirstColumn="0" w:lastRowLastColumn="0"/>
            <w:tcW w:w="1515" w:type="dxa"/>
            <w:shd w:val="clear" w:color="auto" w:fill="DAE9F7"/>
            <w:tcMar>
              <w:left w:w="105" w:type="dxa"/>
              <w:right w:w="105" w:type="dxa"/>
            </w:tcMar>
          </w:tcPr>
          <w:p w14:paraId="6E49A05B" w14:textId="6CE2B3EB" w:rsidR="3715031B" w:rsidRDefault="3715031B" w:rsidP="3715031B">
            <w:pPr>
              <w:rPr>
                <w:rFonts w:ascii="Arial Nova" w:eastAsia="Arial Nova" w:hAnsi="Arial Nova" w:cs="Arial Nova"/>
                <w:sz w:val="24"/>
                <w:szCs w:val="24"/>
                <w:lang w:val="en-US"/>
              </w:rPr>
            </w:pPr>
            <w:r w:rsidRPr="3715031B">
              <w:rPr>
                <w:rFonts w:ascii="Arial Nova" w:eastAsia="Arial Nova" w:hAnsi="Arial Nova" w:cs="Arial Nova"/>
                <w:sz w:val="24"/>
                <w:szCs w:val="24"/>
                <w:lang w:val="en-US"/>
              </w:rPr>
              <w:t>Subthemes</w:t>
            </w:r>
          </w:p>
        </w:tc>
        <w:tc>
          <w:tcPr>
            <w:tcW w:w="2100" w:type="dxa"/>
            <w:shd w:val="clear" w:color="auto" w:fill="DAE9F7"/>
            <w:tcMar>
              <w:left w:w="105" w:type="dxa"/>
              <w:right w:w="105" w:type="dxa"/>
            </w:tcMar>
          </w:tcPr>
          <w:p w14:paraId="75A58858" w14:textId="1FE5FAB7" w:rsidR="3715031B" w:rsidRDefault="3715031B" w:rsidP="3715031B">
            <w:pPr>
              <w:cnfStyle w:val="000000000000" w:firstRow="0" w:lastRow="0" w:firstColumn="0" w:lastColumn="0" w:oddVBand="0" w:evenVBand="0" w:oddHBand="0" w:evenHBand="0" w:firstRowFirstColumn="0" w:firstRowLastColumn="0" w:lastRowFirstColumn="0" w:lastRowLastColumn="0"/>
              <w:rPr>
                <w:rFonts w:ascii="Arial Nova" w:eastAsia="Arial Nova" w:hAnsi="Arial Nova" w:cs="Arial Nova"/>
                <w:sz w:val="24"/>
                <w:szCs w:val="24"/>
                <w:lang w:val="en-US"/>
              </w:rPr>
            </w:pPr>
            <w:r w:rsidRPr="3715031B">
              <w:rPr>
                <w:rFonts w:ascii="Arial Nova" w:eastAsia="Arial Nova" w:hAnsi="Arial Nova" w:cs="Arial Nova"/>
                <w:sz w:val="24"/>
                <w:szCs w:val="24"/>
                <w:lang w:val="en-US"/>
              </w:rPr>
              <w:t>1.1 Personal Transformation</w:t>
            </w:r>
          </w:p>
          <w:p w14:paraId="7EA0EC21" w14:textId="5134BA5E" w:rsidR="3715031B" w:rsidRDefault="3715031B" w:rsidP="3715031B">
            <w:pPr>
              <w:cnfStyle w:val="000000000000" w:firstRow="0" w:lastRow="0" w:firstColumn="0" w:lastColumn="0" w:oddVBand="0" w:evenVBand="0" w:oddHBand="0" w:evenHBand="0" w:firstRowFirstColumn="0" w:firstRowLastColumn="0" w:lastRowFirstColumn="0" w:lastRowLastColumn="0"/>
              <w:rPr>
                <w:rFonts w:ascii="Arial Nova" w:eastAsia="Arial Nova" w:hAnsi="Arial Nova" w:cs="Arial Nova"/>
                <w:sz w:val="24"/>
                <w:szCs w:val="24"/>
                <w:lang w:val="en-US"/>
              </w:rPr>
            </w:pPr>
          </w:p>
        </w:tc>
        <w:tc>
          <w:tcPr>
            <w:tcW w:w="1995" w:type="dxa"/>
            <w:shd w:val="clear" w:color="auto" w:fill="DAE9F7"/>
            <w:tcMar>
              <w:left w:w="105" w:type="dxa"/>
              <w:right w:w="105" w:type="dxa"/>
            </w:tcMar>
          </w:tcPr>
          <w:p w14:paraId="7D3E76AD" w14:textId="2FD95A58" w:rsidR="3715031B" w:rsidRDefault="3715031B" w:rsidP="3715031B">
            <w:pPr>
              <w:cnfStyle w:val="000000000000" w:firstRow="0" w:lastRow="0" w:firstColumn="0" w:lastColumn="0" w:oddVBand="0" w:evenVBand="0" w:oddHBand="0" w:evenHBand="0" w:firstRowFirstColumn="0" w:firstRowLastColumn="0" w:lastRowFirstColumn="0" w:lastRowLastColumn="0"/>
              <w:rPr>
                <w:rFonts w:ascii="Arial Nova" w:eastAsia="Arial Nova" w:hAnsi="Arial Nova" w:cs="Arial Nova"/>
                <w:sz w:val="24"/>
                <w:szCs w:val="24"/>
                <w:lang w:val="en-US"/>
              </w:rPr>
            </w:pPr>
            <w:r w:rsidRPr="3715031B">
              <w:rPr>
                <w:rFonts w:ascii="Arial Nova" w:eastAsia="Arial Nova" w:hAnsi="Arial Nova" w:cs="Arial Nova"/>
                <w:sz w:val="24"/>
                <w:szCs w:val="24"/>
                <w:lang w:val="en-US"/>
              </w:rPr>
              <w:t>2.1 The Role of Anticipatory Grief</w:t>
            </w:r>
          </w:p>
          <w:p w14:paraId="0D937A81" w14:textId="0AFC8A0A" w:rsidR="3715031B" w:rsidRDefault="3715031B" w:rsidP="3715031B">
            <w:pPr>
              <w:cnfStyle w:val="000000000000" w:firstRow="0" w:lastRow="0" w:firstColumn="0" w:lastColumn="0" w:oddVBand="0" w:evenVBand="0" w:oddHBand="0" w:evenHBand="0" w:firstRowFirstColumn="0" w:firstRowLastColumn="0" w:lastRowFirstColumn="0" w:lastRowLastColumn="0"/>
              <w:rPr>
                <w:rFonts w:ascii="Arial Nova" w:eastAsia="Arial Nova" w:hAnsi="Arial Nova" w:cs="Arial Nova"/>
                <w:sz w:val="24"/>
                <w:szCs w:val="24"/>
                <w:lang w:val="en-US"/>
              </w:rPr>
            </w:pPr>
          </w:p>
        </w:tc>
        <w:tc>
          <w:tcPr>
            <w:tcW w:w="1860" w:type="dxa"/>
            <w:shd w:val="clear" w:color="auto" w:fill="DAE9F7"/>
            <w:tcMar>
              <w:left w:w="105" w:type="dxa"/>
              <w:right w:w="105" w:type="dxa"/>
            </w:tcMar>
          </w:tcPr>
          <w:p w14:paraId="0F95B86A" w14:textId="1A0E190A" w:rsidR="3715031B" w:rsidRDefault="3715031B" w:rsidP="3715031B">
            <w:pPr>
              <w:cnfStyle w:val="000000000000" w:firstRow="0" w:lastRow="0" w:firstColumn="0" w:lastColumn="0" w:oddVBand="0" w:evenVBand="0" w:oddHBand="0" w:evenHBand="0" w:firstRowFirstColumn="0" w:firstRowLastColumn="0" w:lastRowFirstColumn="0" w:lastRowLastColumn="0"/>
              <w:rPr>
                <w:rFonts w:ascii="Arial Nova" w:eastAsia="Arial Nova" w:hAnsi="Arial Nova" w:cs="Arial Nova"/>
                <w:sz w:val="24"/>
                <w:szCs w:val="24"/>
                <w:lang w:val="en-US"/>
              </w:rPr>
            </w:pPr>
            <w:r w:rsidRPr="3715031B">
              <w:rPr>
                <w:rFonts w:ascii="Arial Nova" w:eastAsia="Arial Nova" w:hAnsi="Arial Nova" w:cs="Arial Nova"/>
                <w:sz w:val="24"/>
                <w:szCs w:val="24"/>
                <w:lang w:val="en-US"/>
              </w:rPr>
              <w:t>3.1 Taking Time to Greive</w:t>
            </w:r>
          </w:p>
          <w:p w14:paraId="49FB247E" w14:textId="1C120EF6" w:rsidR="3715031B" w:rsidRDefault="3715031B" w:rsidP="3715031B">
            <w:pPr>
              <w:cnfStyle w:val="000000000000" w:firstRow="0" w:lastRow="0" w:firstColumn="0" w:lastColumn="0" w:oddVBand="0" w:evenVBand="0" w:oddHBand="0" w:evenHBand="0" w:firstRowFirstColumn="0" w:firstRowLastColumn="0" w:lastRowFirstColumn="0" w:lastRowLastColumn="0"/>
              <w:rPr>
                <w:rFonts w:ascii="Arial Nova" w:eastAsia="Arial Nova" w:hAnsi="Arial Nova" w:cs="Arial Nova"/>
                <w:sz w:val="24"/>
                <w:szCs w:val="24"/>
                <w:lang w:val="en-US"/>
              </w:rPr>
            </w:pPr>
          </w:p>
        </w:tc>
        <w:tc>
          <w:tcPr>
            <w:tcW w:w="1860" w:type="dxa"/>
            <w:shd w:val="clear" w:color="auto" w:fill="DAE9F7"/>
            <w:tcMar>
              <w:left w:w="105" w:type="dxa"/>
              <w:right w:w="105" w:type="dxa"/>
            </w:tcMar>
          </w:tcPr>
          <w:p w14:paraId="07925480" w14:textId="31B66EF0" w:rsidR="3715031B" w:rsidRDefault="3715031B" w:rsidP="3715031B">
            <w:pPr>
              <w:cnfStyle w:val="000000000000" w:firstRow="0" w:lastRow="0" w:firstColumn="0" w:lastColumn="0" w:oddVBand="0" w:evenVBand="0" w:oddHBand="0" w:evenHBand="0" w:firstRowFirstColumn="0" w:firstRowLastColumn="0" w:lastRowFirstColumn="0" w:lastRowLastColumn="0"/>
              <w:rPr>
                <w:rFonts w:ascii="Arial Nova" w:eastAsia="Arial Nova" w:hAnsi="Arial Nova" w:cs="Arial Nova"/>
                <w:sz w:val="24"/>
                <w:szCs w:val="24"/>
                <w:lang w:val="en-US"/>
              </w:rPr>
            </w:pPr>
            <w:r w:rsidRPr="3715031B">
              <w:rPr>
                <w:rFonts w:ascii="Arial Nova" w:eastAsia="Arial Nova" w:hAnsi="Arial Nova" w:cs="Arial Nova"/>
                <w:sz w:val="24"/>
                <w:szCs w:val="24"/>
                <w:lang w:val="en-US"/>
              </w:rPr>
              <w:t>4.1 The benefits of Self-disclosure</w:t>
            </w:r>
          </w:p>
        </w:tc>
      </w:tr>
      <w:tr w:rsidR="3715031B" w14:paraId="6FEBEFD9" w14:textId="77777777" w:rsidTr="3715031B">
        <w:trPr>
          <w:trHeight w:val="300"/>
        </w:trPr>
        <w:tc>
          <w:tcPr>
            <w:cnfStyle w:val="001000000000" w:firstRow="0" w:lastRow="0" w:firstColumn="1" w:lastColumn="0" w:oddVBand="0" w:evenVBand="0" w:oddHBand="0" w:evenHBand="0" w:firstRowFirstColumn="0" w:firstRowLastColumn="0" w:lastRowFirstColumn="0" w:lastRowLastColumn="0"/>
            <w:tcW w:w="1515" w:type="dxa"/>
            <w:shd w:val="clear" w:color="auto" w:fill="DAE9F7"/>
            <w:tcMar>
              <w:left w:w="105" w:type="dxa"/>
              <w:right w:w="105" w:type="dxa"/>
            </w:tcMar>
          </w:tcPr>
          <w:p w14:paraId="1A8B2EB3" w14:textId="3E4979A6" w:rsidR="3715031B" w:rsidRDefault="3715031B" w:rsidP="3715031B">
            <w:pPr>
              <w:rPr>
                <w:rFonts w:ascii="Arial Nova" w:eastAsia="Arial Nova" w:hAnsi="Arial Nova" w:cs="Arial Nova"/>
                <w:sz w:val="24"/>
                <w:szCs w:val="24"/>
                <w:lang w:val="en-US"/>
              </w:rPr>
            </w:pPr>
          </w:p>
        </w:tc>
        <w:tc>
          <w:tcPr>
            <w:tcW w:w="2100" w:type="dxa"/>
            <w:shd w:val="clear" w:color="auto" w:fill="DAE9F7"/>
            <w:tcMar>
              <w:left w:w="105" w:type="dxa"/>
              <w:right w:w="105" w:type="dxa"/>
            </w:tcMar>
          </w:tcPr>
          <w:p w14:paraId="5778DA63" w14:textId="6B1A22EA" w:rsidR="3715031B" w:rsidRDefault="3715031B" w:rsidP="3715031B">
            <w:pPr>
              <w:cnfStyle w:val="000000000000" w:firstRow="0" w:lastRow="0" w:firstColumn="0" w:lastColumn="0" w:oddVBand="0" w:evenVBand="0" w:oddHBand="0" w:evenHBand="0" w:firstRowFirstColumn="0" w:firstRowLastColumn="0" w:lastRowFirstColumn="0" w:lastRowLastColumn="0"/>
              <w:rPr>
                <w:rFonts w:ascii="Arial Nova" w:eastAsia="Arial Nova" w:hAnsi="Arial Nova" w:cs="Arial Nova"/>
                <w:sz w:val="24"/>
                <w:szCs w:val="24"/>
                <w:lang w:val="en-US"/>
              </w:rPr>
            </w:pPr>
            <w:r w:rsidRPr="3715031B">
              <w:rPr>
                <w:rFonts w:ascii="Arial Nova" w:eastAsia="Arial Nova" w:hAnsi="Arial Nova" w:cs="Arial Nova"/>
                <w:sz w:val="24"/>
                <w:szCs w:val="24"/>
                <w:lang w:val="en-US"/>
              </w:rPr>
              <w:t>1.2 A Shift in Empathy</w:t>
            </w:r>
          </w:p>
          <w:p w14:paraId="377FAEA2" w14:textId="038FBC97" w:rsidR="3715031B" w:rsidRDefault="3715031B" w:rsidP="3715031B">
            <w:pPr>
              <w:cnfStyle w:val="000000000000" w:firstRow="0" w:lastRow="0" w:firstColumn="0" w:lastColumn="0" w:oddVBand="0" w:evenVBand="0" w:oddHBand="0" w:evenHBand="0" w:firstRowFirstColumn="0" w:firstRowLastColumn="0" w:lastRowFirstColumn="0" w:lastRowLastColumn="0"/>
              <w:rPr>
                <w:rFonts w:ascii="Arial Nova" w:eastAsia="Arial Nova" w:hAnsi="Arial Nova" w:cs="Arial Nova"/>
                <w:sz w:val="24"/>
                <w:szCs w:val="24"/>
                <w:lang w:val="en-US"/>
              </w:rPr>
            </w:pPr>
          </w:p>
        </w:tc>
        <w:tc>
          <w:tcPr>
            <w:tcW w:w="1995" w:type="dxa"/>
            <w:shd w:val="clear" w:color="auto" w:fill="DAE9F7"/>
            <w:tcMar>
              <w:left w:w="105" w:type="dxa"/>
              <w:right w:w="105" w:type="dxa"/>
            </w:tcMar>
          </w:tcPr>
          <w:p w14:paraId="4AF25A7F" w14:textId="6D6C7911" w:rsidR="3715031B" w:rsidRDefault="3715031B" w:rsidP="3715031B">
            <w:pPr>
              <w:cnfStyle w:val="000000000000" w:firstRow="0" w:lastRow="0" w:firstColumn="0" w:lastColumn="0" w:oddVBand="0" w:evenVBand="0" w:oddHBand="0" w:evenHBand="0" w:firstRowFirstColumn="0" w:firstRowLastColumn="0" w:lastRowFirstColumn="0" w:lastRowLastColumn="0"/>
              <w:rPr>
                <w:rFonts w:ascii="Arial Nova" w:eastAsia="Arial Nova" w:hAnsi="Arial Nova" w:cs="Arial Nova"/>
                <w:sz w:val="24"/>
                <w:szCs w:val="24"/>
                <w:lang w:val="en-US"/>
              </w:rPr>
            </w:pPr>
            <w:r w:rsidRPr="3715031B">
              <w:rPr>
                <w:rFonts w:ascii="Arial Nova" w:eastAsia="Arial Nova" w:hAnsi="Arial Nova" w:cs="Arial Nova"/>
                <w:sz w:val="24"/>
                <w:szCs w:val="24"/>
                <w:lang w:val="en-US"/>
              </w:rPr>
              <w:t>2.2 Meaning Making Impacting Practice</w:t>
            </w:r>
          </w:p>
          <w:p w14:paraId="2C0B3AD3" w14:textId="5DE68638" w:rsidR="3715031B" w:rsidRDefault="3715031B" w:rsidP="3715031B">
            <w:pPr>
              <w:cnfStyle w:val="000000000000" w:firstRow="0" w:lastRow="0" w:firstColumn="0" w:lastColumn="0" w:oddVBand="0" w:evenVBand="0" w:oddHBand="0" w:evenHBand="0" w:firstRowFirstColumn="0" w:firstRowLastColumn="0" w:lastRowFirstColumn="0" w:lastRowLastColumn="0"/>
              <w:rPr>
                <w:rFonts w:ascii="Arial Nova" w:eastAsia="Arial Nova" w:hAnsi="Arial Nova" w:cs="Arial Nova"/>
                <w:sz w:val="24"/>
                <w:szCs w:val="24"/>
                <w:lang w:val="en-US"/>
              </w:rPr>
            </w:pPr>
          </w:p>
        </w:tc>
        <w:tc>
          <w:tcPr>
            <w:tcW w:w="1860" w:type="dxa"/>
            <w:shd w:val="clear" w:color="auto" w:fill="DAE9F7"/>
            <w:tcMar>
              <w:left w:w="105" w:type="dxa"/>
              <w:right w:w="105" w:type="dxa"/>
            </w:tcMar>
          </w:tcPr>
          <w:p w14:paraId="205A520F" w14:textId="4BF7BA1E" w:rsidR="3715031B" w:rsidRDefault="3715031B" w:rsidP="3715031B">
            <w:pPr>
              <w:cnfStyle w:val="000000000000" w:firstRow="0" w:lastRow="0" w:firstColumn="0" w:lastColumn="0" w:oddVBand="0" w:evenVBand="0" w:oddHBand="0" w:evenHBand="0" w:firstRowFirstColumn="0" w:firstRowLastColumn="0" w:lastRowFirstColumn="0" w:lastRowLastColumn="0"/>
              <w:rPr>
                <w:rFonts w:ascii="Arial Nova" w:eastAsia="Arial Nova" w:hAnsi="Arial Nova" w:cs="Arial Nova"/>
                <w:sz w:val="24"/>
                <w:szCs w:val="24"/>
                <w:lang w:val="en-US"/>
              </w:rPr>
            </w:pPr>
            <w:r w:rsidRPr="3715031B">
              <w:rPr>
                <w:rFonts w:ascii="Arial Nova" w:eastAsia="Arial Nova" w:hAnsi="Arial Nova" w:cs="Arial Nova"/>
                <w:sz w:val="24"/>
                <w:szCs w:val="24"/>
                <w:lang w:val="en-US"/>
              </w:rPr>
              <w:t>3.2 The Role of Self-care in the Decision to Return to Work</w:t>
            </w:r>
          </w:p>
          <w:p w14:paraId="32FA27A3" w14:textId="77C2CA42" w:rsidR="3715031B" w:rsidRDefault="3715031B" w:rsidP="3715031B">
            <w:pPr>
              <w:cnfStyle w:val="000000000000" w:firstRow="0" w:lastRow="0" w:firstColumn="0" w:lastColumn="0" w:oddVBand="0" w:evenVBand="0" w:oddHBand="0" w:evenHBand="0" w:firstRowFirstColumn="0" w:firstRowLastColumn="0" w:lastRowFirstColumn="0" w:lastRowLastColumn="0"/>
              <w:rPr>
                <w:rFonts w:ascii="Arial Nova" w:eastAsia="Arial Nova" w:hAnsi="Arial Nova" w:cs="Arial Nova"/>
                <w:sz w:val="24"/>
                <w:szCs w:val="24"/>
                <w:lang w:val="en-US"/>
              </w:rPr>
            </w:pPr>
          </w:p>
        </w:tc>
        <w:tc>
          <w:tcPr>
            <w:tcW w:w="1860" w:type="dxa"/>
            <w:shd w:val="clear" w:color="auto" w:fill="DAE9F7"/>
            <w:tcMar>
              <w:left w:w="105" w:type="dxa"/>
              <w:right w:w="105" w:type="dxa"/>
            </w:tcMar>
          </w:tcPr>
          <w:p w14:paraId="5C59DE92" w14:textId="7D503501" w:rsidR="3715031B" w:rsidRDefault="3715031B" w:rsidP="3715031B">
            <w:pPr>
              <w:cnfStyle w:val="000000000000" w:firstRow="0" w:lastRow="0" w:firstColumn="0" w:lastColumn="0" w:oddVBand="0" w:evenVBand="0" w:oddHBand="0" w:evenHBand="0" w:firstRowFirstColumn="0" w:firstRowLastColumn="0" w:lastRowFirstColumn="0" w:lastRowLastColumn="0"/>
              <w:rPr>
                <w:rFonts w:ascii="Arial Nova" w:eastAsia="Arial Nova" w:hAnsi="Arial Nova" w:cs="Arial Nova"/>
                <w:sz w:val="24"/>
                <w:szCs w:val="24"/>
                <w:lang w:val="en-US"/>
              </w:rPr>
            </w:pPr>
            <w:r w:rsidRPr="3715031B">
              <w:rPr>
                <w:rFonts w:ascii="Arial Nova" w:eastAsia="Arial Nova" w:hAnsi="Arial Nova" w:cs="Arial Nova"/>
                <w:sz w:val="24"/>
                <w:szCs w:val="24"/>
                <w:lang w:val="en-US"/>
              </w:rPr>
              <w:t>4.2 The Art of Self -disclosure</w:t>
            </w:r>
          </w:p>
        </w:tc>
      </w:tr>
      <w:tr w:rsidR="3715031B" w14:paraId="10BEEA11" w14:textId="77777777" w:rsidTr="3715031B">
        <w:trPr>
          <w:trHeight w:val="300"/>
        </w:trPr>
        <w:tc>
          <w:tcPr>
            <w:cnfStyle w:val="001000000000" w:firstRow="0" w:lastRow="0" w:firstColumn="1" w:lastColumn="0" w:oddVBand="0" w:evenVBand="0" w:oddHBand="0" w:evenHBand="0" w:firstRowFirstColumn="0" w:firstRowLastColumn="0" w:lastRowFirstColumn="0" w:lastRowLastColumn="0"/>
            <w:tcW w:w="1515" w:type="dxa"/>
            <w:shd w:val="clear" w:color="auto" w:fill="DAE9F7"/>
            <w:tcMar>
              <w:left w:w="105" w:type="dxa"/>
              <w:right w:w="105" w:type="dxa"/>
            </w:tcMar>
          </w:tcPr>
          <w:p w14:paraId="0815EE35" w14:textId="108EEAA4" w:rsidR="3715031B" w:rsidRDefault="3715031B" w:rsidP="3715031B">
            <w:pPr>
              <w:rPr>
                <w:rFonts w:ascii="Arial Nova" w:eastAsia="Arial Nova" w:hAnsi="Arial Nova" w:cs="Arial Nova"/>
                <w:sz w:val="24"/>
                <w:szCs w:val="24"/>
                <w:lang w:val="en-US"/>
              </w:rPr>
            </w:pPr>
          </w:p>
        </w:tc>
        <w:tc>
          <w:tcPr>
            <w:tcW w:w="2100" w:type="dxa"/>
            <w:shd w:val="clear" w:color="auto" w:fill="DAE9F7"/>
            <w:tcMar>
              <w:left w:w="105" w:type="dxa"/>
              <w:right w:w="105" w:type="dxa"/>
            </w:tcMar>
          </w:tcPr>
          <w:p w14:paraId="50FD16C6" w14:textId="062EA739" w:rsidR="3715031B" w:rsidRDefault="3715031B" w:rsidP="3715031B">
            <w:pPr>
              <w:cnfStyle w:val="000000000000" w:firstRow="0" w:lastRow="0" w:firstColumn="0" w:lastColumn="0" w:oddVBand="0" w:evenVBand="0" w:oddHBand="0" w:evenHBand="0" w:firstRowFirstColumn="0" w:firstRowLastColumn="0" w:lastRowFirstColumn="0" w:lastRowLastColumn="0"/>
              <w:rPr>
                <w:rFonts w:ascii="Arial Nova" w:eastAsia="Arial Nova" w:hAnsi="Arial Nova" w:cs="Arial Nova"/>
                <w:sz w:val="24"/>
                <w:szCs w:val="24"/>
                <w:lang w:val="en-US"/>
              </w:rPr>
            </w:pPr>
            <w:r w:rsidRPr="3715031B">
              <w:rPr>
                <w:rFonts w:ascii="Arial Nova" w:eastAsia="Arial Nova" w:hAnsi="Arial Nova" w:cs="Arial Nova"/>
                <w:sz w:val="24"/>
                <w:szCs w:val="24"/>
                <w:lang w:val="en-US"/>
              </w:rPr>
              <w:t>1.3 The Lived Experience of Loss Influencing Therapeutic Relating</w:t>
            </w:r>
          </w:p>
        </w:tc>
        <w:tc>
          <w:tcPr>
            <w:tcW w:w="1995" w:type="dxa"/>
            <w:shd w:val="clear" w:color="auto" w:fill="DAE9F7"/>
            <w:tcMar>
              <w:left w:w="105" w:type="dxa"/>
              <w:right w:w="105" w:type="dxa"/>
            </w:tcMar>
          </w:tcPr>
          <w:p w14:paraId="3427343C" w14:textId="55F6015A" w:rsidR="3715031B" w:rsidRDefault="3715031B" w:rsidP="3715031B">
            <w:pPr>
              <w:cnfStyle w:val="000000000000" w:firstRow="0" w:lastRow="0" w:firstColumn="0" w:lastColumn="0" w:oddVBand="0" w:evenVBand="0" w:oddHBand="0" w:evenHBand="0" w:firstRowFirstColumn="0" w:firstRowLastColumn="0" w:lastRowFirstColumn="0" w:lastRowLastColumn="0"/>
              <w:rPr>
                <w:rFonts w:ascii="Arial Nova" w:eastAsia="Arial Nova" w:hAnsi="Arial Nova" w:cs="Arial Nova"/>
                <w:sz w:val="24"/>
                <w:szCs w:val="24"/>
                <w:lang w:val="en-US"/>
              </w:rPr>
            </w:pPr>
          </w:p>
        </w:tc>
        <w:tc>
          <w:tcPr>
            <w:tcW w:w="1860" w:type="dxa"/>
            <w:shd w:val="clear" w:color="auto" w:fill="DAE9F7"/>
            <w:tcMar>
              <w:left w:w="105" w:type="dxa"/>
              <w:right w:w="105" w:type="dxa"/>
            </w:tcMar>
          </w:tcPr>
          <w:p w14:paraId="5E88003F" w14:textId="72F11FBA" w:rsidR="3715031B" w:rsidRDefault="3715031B" w:rsidP="3715031B">
            <w:pPr>
              <w:cnfStyle w:val="000000000000" w:firstRow="0" w:lastRow="0" w:firstColumn="0" w:lastColumn="0" w:oddVBand="0" w:evenVBand="0" w:oddHBand="0" w:evenHBand="0" w:firstRowFirstColumn="0" w:firstRowLastColumn="0" w:lastRowFirstColumn="0" w:lastRowLastColumn="0"/>
              <w:rPr>
                <w:rFonts w:ascii="Arial Nova" w:eastAsia="Arial Nova" w:hAnsi="Arial Nova" w:cs="Arial Nova"/>
                <w:sz w:val="24"/>
                <w:szCs w:val="24"/>
                <w:lang w:val="en-US"/>
              </w:rPr>
            </w:pPr>
            <w:r w:rsidRPr="3715031B">
              <w:rPr>
                <w:rFonts w:ascii="Arial Nova" w:eastAsia="Arial Nova" w:hAnsi="Arial Nova" w:cs="Arial Nova"/>
                <w:sz w:val="24"/>
                <w:szCs w:val="24"/>
                <w:lang w:val="en-US"/>
              </w:rPr>
              <w:t>3.3 The Role of Ethics and Supervision in Returning to Work</w:t>
            </w:r>
          </w:p>
        </w:tc>
        <w:tc>
          <w:tcPr>
            <w:tcW w:w="1860" w:type="dxa"/>
            <w:shd w:val="clear" w:color="auto" w:fill="DAE9F7"/>
            <w:tcMar>
              <w:left w:w="105" w:type="dxa"/>
              <w:right w:w="105" w:type="dxa"/>
            </w:tcMar>
          </w:tcPr>
          <w:p w14:paraId="7E40802D" w14:textId="57D12936" w:rsidR="3715031B" w:rsidRDefault="3715031B" w:rsidP="3715031B">
            <w:pPr>
              <w:cnfStyle w:val="000000000000" w:firstRow="0" w:lastRow="0" w:firstColumn="0" w:lastColumn="0" w:oddVBand="0" w:evenVBand="0" w:oddHBand="0" w:evenHBand="0" w:firstRowFirstColumn="0" w:firstRowLastColumn="0" w:lastRowFirstColumn="0" w:lastRowLastColumn="0"/>
              <w:rPr>
                <w:rFonts w:ascii="Arial Nova" w:eastAsia="Arial Nova" w:hAnsi="Arial Nova" w:cs="Arial Nova"/>
                <w:sz w:val="24"/>
                <w:szCs w:val="24"/>
                <w:lang w:val="en-US"/>
              </w:rPr>
            </w:pPr>
          </w:p>
        </w:tc>
      </w:tr>
    </w:tbl>
    <w:p w14:paraId="69BCEE66" w14:textId="47C6D5BC" w:rsidR="3715031B" w:rsidRDefault="3715031B" w:rsidP="3715031B">
      <w:pPr>
        <w:rPr>
          <w:rFonts w:ascii="Aptos" w:eastAsia="Aptos" w:hAnsi="Aptos" w:cs="Aptos"/>
          <w:color w:val="000000" w:themeColor="text1"/>
          <w:sz w:val="24"/>
          <w:szCs w:val="24"/>
          <w:lang w:val="en-US"/>
        </w:rPr>
      </w:pPr>
    </w:p>
    <w:p w14:paraId="35E34370" w14:textId="49E0F8D7" w:rsidR="2AB7DF32" w:rsidRDefault="2AB7DF32" w:rsidP="3715031B">
      <w:pPr>
        <w:spacing w:after="160" w:line="279" w:lineRule="auto"/>
      </w:pPr>
      <w:r w:rsidRPr="3715031B">
        <w:rPr>
          <w:rFonts w:ascii="Arial Nova" w:eastAsia="Arial Nova" w:hAnsi="Arial Nova" w:cs="Arial Nova"/>
          <w:color w:val="000000" w:themeColor="text1"/>
          <w:sz w:val="24"/>
          <w:szCs w:val="24"/>
          <w:lang w:val="en-US"/>
        </w:rPr>
        <w:lastRenderedPageBreak/>
        <w:t>Each Group Experiential theme will be examined individually in further detail.</w:t>
      </w:r>
    </w:p>
    <w:p w14:paraId="0805874D" w14:textId="759BBBB5" w:rsidR="3715031B" w:rsidRDefault="3715031B" w:rsidP="3715031B">
      <w:pPr>
        <w:spacing w:after="160" w:line="480" w:lineRule="auto"/>
        <w:rPr>
          <w:rFonts w:ascii="Arial Nova" w:eastAsia="Arial Nova" w:hAnsi="Arial Nova" w:cs="Arial Nova"/>
          <w:color w:val="000000" w:themeColor="text1"/>
          <w:sz w:val="24"/>
          <w:szCs w:val="24"/>
          <w:lang w:val="en-US"/>
        </w:rPr>
      </w:pPr>
    </w:p>
    <w:p w14:paraId="6BC78A66" w14:textId="227976C0" w:rsidR="35EF02D6" w:rsidRDefault="35EF02D6" w:rsidP="3715031B">
      <w:pPr>
        <w:pStyle w:val="Heading2"/>
        <w:rPr>
          <w:rFonts w:ascii="Arial Nova" w:eastAsia="Arial Nova" w:hAnsi="Arial Nova" w:cs="Arial Nova"/>
          <w:b w:val="0"/>
          <w:sz w:val="24"/>
          <w:szCs w:val="24"/>
          <w:lang w:val="en-US"/>
        </w:rPr>
      </w:pPr>
      <w:bookmarkStart w:id="22" w:name="_Toc233101762"/>
      <w:r w:rsidRPr="3C830522">
        <w:rPr>
          <w:lang w:val="en-US"/>
        </w:rPr>
        <w:t xml:space="preserve">The </w:t>
      </w:r>
      <w:r w:rsidR="64397AC2" w:rsidRPr="3C830522">
        <w:rPr>
          <w:lang w:val="en-US"/>
        </w:rPr>
        <w:t>L</w:t>
      </w:r>
      <w:r w:rsidRPr="3C830522">
        <w:rPr>
          <w:lang w:val="en-US"/>
        </w:rPr>
        <w:t>ived Experience of Bereavement and Loss Implementing Transformation</w:t>
      </w:r>
      <w:bookmarkEnd w:id="22"/>
    </w:p>
    <w:p w14:paraId="53CE5F67" w14:textId="137CA8C6" w:rsidR="3715031B" w:rsidRDefault="3715031B" w:rsidP="3715031B">
      <w:pPr>
        <w:rPr>
          <w:lang w:val="en-US"/>
        </w:rPr>
      </w:pPr>
    </w:p>
    <w:p w14:paraId="1F183C93" w14:textId="0C3B0503" w:rsidR="35EF02D6" w:rsidRDefault="35EF02D6" w:rsidP="3715031B">
      <w:pPr>
        <w:pStyle w:val="Heading3"/>
        <w:rPr>
          <w:rFonts w:ascii="Arial Nova" w:eastAsia="Arial Nova" w:hAnsi="Arial Nova" w:cs="Arial Nova"/>
          <w:b w:val="0"/>
          <w:lang w:val="en-US"/>
        </w:rPr>
      </w:pPr>
      <w:bookmarkStart w:id="23" w:name="_Toc233101763"/>
      <w:r w:rsidRPr="3715031B">
        <w:rPr>
          <w:lang w:val="en-US"/>
        </w:rPr>
        <w:t>Personal Transformation</w:t>
      </w:r>
      <w:bookmarkEnd w:id="23"/>
    </w:p>
    <w:p w14:paraId="5CE4653F" w14:textId="1E9EF1BF" w:rsidR="35EF02D6" w:rsidRDefault="35EF02D6" w:rsidP="3715031B">
      <w:pPr>
        <w:spacing w:line="480" w:lineRule="auto"/>
        <w:ind w:firstLine="432"/>
        <w:rPr>
          <w:rFonts w:ascii="Arial Nova" w:eastAsia="Arial Nova" w:hAnsi="Arial Nova" w:cs="Arial Nova"/>
          <w:color w:val="000000" w:themeColor="text1"/>
          <w:sz w:val="24"/>
          <w:szCs w:val="24"/>
          <w:lang w:val="en-US"/>
        </w:rPr>
      </w:pPr>
      <w:r w:rsidRPr="3715031B">
        <w:rPr>
          <w:rFonts w:ascii="Arial Nova" w:eastAsia="Arial Nova" w:hAnsi="Arial Nova" w:cs="Arial Nova"/>
          <w:color w:val="000000" w:themeColor="text1"/>
          <w:sz w:val="24"/>
          <w:szCs w:val="24"/>
          <w:lang w:val="en-US"/>
        </w:rPr>
        <w:t>All three participants referred to the unique significance of losing the parental relationship, Zoe describes the loss of a mum as ‘the ultimate loss’ (p.15). The death of the person who gave her life, reordering her place in the world. Angel (p.3) commented how</w:t>
      </w:r>
      <w:r w:rsidRPr="3715031B">
        <w:rPr>
          <w:rFonts w:ascii="Arial Nova" w:eastAsia="Arial Nova" w:hAnsi="Arial Nova" w:cs="Arial Nova"/>
          <w:color w:val="000000" w:themeColor="text1"/>
          <w:sz w:val="24"/>
          <w:szCs w:val="24"/>
        </w:rPr>
        <w:t xml:space="preserve"> ‘it completely and utterly shattered my world.’ the language Angel uses gives us a sense of how this loss destabilised her existence.</w:t>
      </w:r>
      <w:r w:rsidRPr="3715031B">
        <w:rPr>
          <w:rFonts w:ascii="Arial Nova" w:eastAsia="Arial Nova" w:hAnsi="Arial Nova" w:cs="Arial Nova"/>
          <w:color w:val="000000" w:themeColor="text1"/>
          <w:sz w:val="24"/>
          <w:szCs w:val="24"/>
          <w:lang w:val="en-US"/>
        </w:rPr>
        <w:t xml:space="preserve">   </w:t>
      </w:r>
    </w:p>
    <w:p w14:paraId="2C3CB015" w14:textId="28569678" w:rsidR="35EF02D6" w:rsidRDefault="35EF02D6" w:rsidP="3715031B">
      <w:pPr>
        <w:spacing w:line="240" w:lineRule="auto"/>
        <w:ind w:left="432" w:right="432"/>
        <w:rPr>
          <w:rFonts w:ascii="Calibri Light" w:eastAsia="Calibri Light" w:hAnsi="Calibri Light" w:cs="Calibri Light"/>
          <w:color w:val="000000" w:themeColor="text1"/>
          <w:sz w:val="24"/>
          <w:szCs w:val="24"/>
          <w:lang w:val="en-US"/>
        </w:rPr>
      </w:pPr>
      <w:r w:rsidRPr="3715031B">
        <w:rPr>
          <w:rFonts w:ascii="Calibri Light" w:eastAsia="Calibri Light" w:hAnsi="Calibri Light" w:cs="Calibri Light"/>
          <w:color w:val="000000" w:themeColor="text1"/>
          <w:sz w:val="24"/>
          <w:szCs w:val="24"/>
        </w:rPr>
        <w:t>‘Yeah, it just feels. I thought I was an orphan. I used to go round saying, my sister used to go mad at me. I said I'm an orphan now and she's like, you're not an orphan. I am an orphan. I said both of my parents have died. So I've gone. I've got no parents. I'm an orphan. She's like, no, Angel, you are 40. You, you're not an orphan. But it and I still feels like that I think.’ (Angel, p.11)</w:t>
      </w:r>
    </w:p>
    <w:p w14:paraId="23F3DF4A" w14:textId="1E3E962F" w:rsidR="35EF02D6" w:rsidRDefault="35EF02D6" w:rsidP="3715031B">
      <w:pPr>
        <w:spacing w:line="480" w:lineRule="auto"/>
        <w:rPr>
          <w:rFonts w:ascii="Arial Nova" w:eastAsia="Arial Nova" w:hAnsi="Arial Nova" w:cs="Arial Nova"/>
          <w:color w:val="000000" w:themeColor="text1"/>
          <w:sz w:val="24"/>
          <w:szCs w:val="24"/>
          <w:lang w:val="en-US"/>
        </w:rPr>
      </w:pPr>
      <w:r w:rsidRPr="3715031B">
        <w:rPr>
          <w:rFonts w:ascii="Arial Nova" w:eastAsia="Arial Nova" w:hAnsi="Arial Nova" w:cs="Arial Nova"/>
          <w:color w:val="000000" w:themeColor="text1"/>
          <w:sz w:val="24"/>
          <w:szCs w:val="24"/>
          <w:lang w:val="en-US"/>
        </w:rPr>
        <w:t xml:space="preserve">In this passage she shifts from stating she ‘thought’ she was an orphan, using the past tense, suggesting she no longer thinks this way, to stating ‘I am an orphan ‘  and gives her argument why she sees herself this way (losing both parents), her sibling’s contradiction leads her to a less certain standpoint, of it ‘still feels like that, I think.’ Angel seems confused regarding her identity and place in her family structure, having lost both her parents and struggles that despite being an adult, she feels she may be an orphan. </w:t>
      </w:r>
    </w:p>
    <w:p w14:paraId="7418FFAF" w14:textId="0423ACC4" w:rsidR="35EF02D6" w:rsidRDefault="35EF02D6" w:rsidP="3715031B">
      <w:pPr>
        <w:spacing w:line="480" w:lineRule="auto"/>
        <w:rPr>
          <w:rFonts w:ascii="Arial Nova" w:eastAsia="Arial Nova" w:hAnsi="Arial Nova" w:cs="Arial Nova"/>
          <w:color w:val="000000" w:themeColor="text1"/>
          <w:sz w:val="24"/>
          <w:szCs w:val="24"/>
          <w:lang w:val="en-US"/>
        </w:rPr>
      </w:pPr>
      <w:r w:rsidRPr="3715031B">
        <w:rPr>
          <w:rFonts w:ascii="Arial Nova" w:eastAsia="Arial Nova" w:hAnsi="Arial Nova" w:cs="Arial Nova"/>
          <w:color w:val="000000" w:themeColor="text1"/>
          <w:sz w:val="24"/>
          <w:szCs w:val="24"/>
          <w:lang w:val="en-US"/>
        </w:rPr>
        <w:t>Sophia experienced a visceral physical reaction to the news of her father’s death:</w:t>
      </w:r>
    </w:p>
    <w:p w14:paraId="4B46DC70" w14:textId="57ECA999" w:rsidR="35EF02D6" w:rsidRDefault="35EF02D6" w:rsidP="3715031B">
      <w:pPr>
        <w:spacing w:line="240" w:lineRule="auto"/>
        <w:ind w:left="432" w:right="432"/>
        <w:rPr>
          <w:rFonts w:ascii="Calibri Light" w:eastAsia="Calibri Light" w:hAnsi="Calibri Light" w:cs="Calibri Light"/>
          <w:color w:val="000000" w:themeColor="text1"/>
          <w:sz w:val="24"/>
          <w:szCs w:val="24"/>
          <w:lang w:val="en-US"/>
        </w:rPr>
      </w:pPr>
      <w:r w:rsidRPr="3715031B">
        <w:rPr>
          <w:rFonts w:ascii="Calibri Light" w:eastAsia="Calibri Light" w:hAnsi="Calibri Light" w:cs="Calibri Light"/>
          <w:color w:val="000000" w:themeColor="text1"/>
          <w:sz w:val="24"/>
          <w:szCs w:val="24"/>
        </w:rPr>
        <w:t>‘I remember feeling like I couldn't breathe. The air just stopped. So I run to get air outside. Never felt that before. It's just like inside when like it's like, you know, like this, as if squeezing my heart. So I run out the room outside and my husband said I made a noise like it wasn't a human.’ (Sophia, pp.11-12)</w:t>
      </w:r>
    </w:p>
    <w:p w14:paraId="2EB81A80" w14:textId="48ADB18C" w:rsidR="35EF02D6" w:rsidRDefault="35EF02D6" w:rsidP="3715031B">
      <w:pPr>
        <w:spacing w:line="480" w:lineRule="auto"/>
        <w:rPr>
          <w:rFonts w:ascii="Arial Nova" w:eastAsia="Arial Nova" w:hAnsi="Arial Nova" w:cs="Arial Nova"/>
          <w:color w:val="000000" w:themeColor="text1"/>
          <w:sz w:val="24"/>
          <w:szCs w:val="24"/>
          <w:lang w:val="en-US"/>
        </w:rPr>
      </w:pPr>
      <w:r w:rsidRPr="3715031B">
        <w:rPr>
          <w:rFonts w:ascii="Arial Nova" w:eastAsia="Arial Nova" w:hAnsi="Arial Nova" w:cs="Arial Nova"/>
          <w:color w:val="000000" w:themeColor="text1"/>
          <w:sz w:val="24"/>
          <w:szCs w:val="24"/>
        </w:rPr>
        <w:t xml:space="preserve">Sophia’s embodied reaction, took over, not allowing for any cognitive processing, her heart being squeezed, her struggle to breath and comment that ‘the air just stopped’ gives us a </w:t>
      </w:r>
      <w:r w:rsidRPr="3715031B">
        <w:rPr>
          <w:rFonts w:ascii="Arial Nova" w:eastAsia="Arial Nova" w:hAnsi="Arial Nova" w:cs="Arial Nova"/>
          <w:color w:val="000000" w:themeColor="text1"/>
          <w:sz w:val="24"/>
          <w:szCs w:val="24"/>
        </w:rPr>
        <w:lastRenderedPageBreak/>
        <w:t xml:space="preserve">sense of her world momentarily stopping and feeling unstable. Her need to escape and run outside suggests her grief reaction is too large to be contained in the room. The ‘un-human’ noise she makes gives the impression of a more primitive pre-verbal expression of her distress. Sophia underestimated the depth of grief she would feel: </w:t>
      </w:r>
    </w:p>
    <w:p w14:paraId="775C0DFA" w14:textId="369A2995" w:rsidR="35EF02D6" w:rsidRDefault="35EF02D6" w:rsidP="3715031B">
      <w:pPr>
        <w:spacing w:line="240" w:lineRule="auto"/>
        <w:ind w:left="432" w:right="432"/>
        <w:rPr>
          <w:rFonts w:ascii="Calibri Light" w:eastAsia="Calibri Light" w:hAnsi="Calibri Light" w:cs="Calibri Light"/>
          <w:color w:val="000000" w:themeColor="text1"/>
          <w:sz w:val="24"/>
          <w:szCs w:val="24"/>
          <w:lang w:val="en-US"/>
        </w:rPr>
      </w:pPr>
      <w:r w:rsidRPr="3715031B">
        <w:rPr>
          <w:rFonts w:ascii="Calibri Light" w:eastAsia="Calibri Light" w:hAnsi="Calibri Light" w:cs="Calibri Light"/>
          <w:color w:val="000000" w:themeColor="text1"/>
          <w:sz w:val="24"/>
          <w:szCs w:val="24"/>
        </w:rPr>
        <w:t xml:space="preserve">‘I thought, oh, I had prepared my my heart and my grief. You never know the pain, what it's like, isn't it, to hear that your parent died.’ (Sophia, p.11) </w:t>
      </w:r>
    </w:p>
    <w:p w14:paraId="7A316EF0" w14:textId="66CA5242" w:rsidR="35EF02D6" w:rsidRDefault="35EF02D6" w:rsidP="3715031B">
      <w:pPr>
        <w:spacing w:line="480" w:lineRule="auto"/>
        <w:rPr>
          <w:rFonts w:ascii="Arial Nova" w:eastAsia="Arial Nova" w:hAnsi="Arial Nova" w:cs="Arial Nova"/>
          <w:color w:val="000000" w:themeColor="text1"/>
          <w:sz w:val="24"/>
          <w:szCs w:val="24"/>
          <w:lang w:val="en-US"/>
        </w:rPr>
      </w:pPr>
      <w:r w:rsidRPr="3715031B">
        <w:rPr>
          <w:rFonts w:ascii="Arial Nova" w:eastAsia="Arial Nova" w:hAnsi="Arial Nova" w:cs="Arial Nova"/>
          <w:color w:val="000000" w:themeColor="text1"/>
          <w:sz w:val="24"/>
          <w:szCs w:val="24"/>
        </w:rPr>
        <w:t>From her personal and professional life Sophia had an idea of how it would feel to lose a parent but conveys that until you have experienced this particular type of loss you can never really know the enormity of how it will feel.</w:t>
      </w:r>
    </w:p>
    <w:p w14:paraId="11444E63" w14:textId="3679CB21" w:rsidR="35EF02D6" w:rsidRDefault="35EF02D6" w:rsidP="3715031B">
      <w:pPr>
        <w:spacing w:line="480" w:lineRule="auto"/>
        <w:rPr>
          <w:rFonts w:ascii="Arial Nova" w:eastAsia="Arial Nova" w:hAnsi="Arial Nova" w:cs="Arial Nova"/>
          <w:color w:val="000000" w:themeColor="text1"/>
          <w:sz w:val="24"/>
          <w:szCs w:val="24"/>
          <w:lang w:val="en-US"/>
        </w:rPr>
      </w:pPr>
      <w:r w:rsidRPr="3715031B">
        <w:rPr>
          <w:rFonts w:ascii="Arial Nova" w:eastAsia="Arial Nova" w:hAnsi="Arial Nova" w:cs="Arial Nova"/>
          <w:color w:val="000000" w:themeColor="text1"/>
          <w:sz w:val="24"/>
          <w:szCs w:val="24"/>
        </w:rPr>
        <w:t>All three participants express the sentiment of the loss of a parent as an irreplaceable loss, ‘I don't feel like you ever get over losing a parent.’ (Angel, p.8). Similarly, Sophia reflects on the importance of the relationship:</w:t>
      </w:r>
    </w:p>
    <w:p w14:paraId="5282D91F" w14:textId="1AB0CB56" w:rsidR="35EF02D6" w:rsidRDefault="35EF02D6" w:rsidP="3715031B">
      <w:pPr>
        <w:spacing w:line="240" w:lineRule="auto"/>
        <w:ind w:left="432" w:right="432"/>
        <w:rPr>
          <w:rFonts w:ascii="Calibri Light" w:eastAsia="Calibri Light" w:hAnsi="Calibri Light" w:cs="Calibri Light"/>
          <w:color w:val="000000" w:themeColor="text1"/>
          <w:sz w:val="24"/>
          <w:szCs w:val="24"/>
          <w:lang w:val="en-US"/>
        </w:rPr>
      </w:pPr>
      <w:r w:rsidRPr="3715031B">
        <w:rPr>
          <w:rFonts w:ascii="Calibri Light" w:eastAsia="Calibri Light" w:hAnsi="Calibri Light" w:cs="Calibri Light"/>
          <w:color w:val="000000" w:themeColor="text1"/>
          <w:sz w:val="24"/>
          <w:szCs w:val="24"/>
        </w:rPr>
        <w:t>‘Not just someone that you knew, but someone that was part of your life all your life, all your life.’ (Sophia, p.17)</w:t>
      </w:r>
    </w:p>
    <w:p w14:paraId="1897F009" w14:textId="04039C93" w:rsidR="35EF02D6" w:rsidRDefault="35EF02D6" w:rsidP="3715031B">
      <w:pPr>
        <w:spacing w:line="480" w:lineRule="auto"/>
        <w:rPr>
          <w:rFonts w:ascii="Arial Nova" w:eastAsia="Arial Nova" w:hAnsi="Arial Nova" w:cs="Arial Nova"/>
          <w:color w:val="000000" w:themeColor="text1"/>
          <w:sz w:val="24"/>
          <w:szCs w:val="24"/>
          <w:lang w:val="en-US"/>
        </w:rPr>
      </w:pPr>
      <w:r w:rsidRPr="3715031B">
        <w:rPr>
          <w:rFonts w:ascii="Arial Nova" w:eastAsia="Arial Nova" w:hAnsi="Arial Nova" w:cs="Arial Nova"/>
          <w:color w:val="000000" w:themeColor="text1"/>
          <w:sz w:val="24"/>
          <w:szCs w:val="24"/>
        </w:rPr>
        <w:t xml:space="preserve">Her repetition of ‘all of your life’ reinforces the significance of your parents having a bond that is with you from the very beginning of your life, nurturing, teaching, witnessing milestones in childhood development and growth into adulthood. </w:t>
      </w:r>
      <w:r w:rsidRPr="3715031B">
        <w:rPr>
          <w:rFonts w:ascii="Arial Nova" w:eastAsia="Arial Nova" w:hAnsi="Arial Nova" w:cs="Arial Nova"/>
          <w:color w:val="000000" w:themeColor="text1"/>
          <w:sz w:val="24"/>
          <w:szCs w:val="24"/>
          <w:lang w:val="en-US"/>
        </w:rPr>
        <w:t>Zoe reflects on the nature of this loss of relationship through the lens of a therapist:</w:t>
      </w:r>
    </w:p>
    <w:p w14:paraId="58E1006C" w14:textId="34BE812F" w:rsidR="35EF02D6" w:rsidRDefault="35EF02D6" w:rsidP="3715031B">
      <w:pPr>
        <w:spacing w:line="240" w:lineRule="auto"/>
        <w:ind w:left="432" w:right="432"/>
        <w:rPr>
          <w:rFonts w:ascii="Calibri Light" w:eastAsia="Calibri Light" w:hAnsi="Calibri Light" w:cs="Calibri Light"/>
          <w:color w:val="000000" w:themeColor="text1"/>
          <w:sz w:val="24"/>
          <w:szCs w:val="24"/>
          <w:lang w:val="en-US"/>
        </w:rPr>
      </w:pPr>
      <w:r w:rsidRPr="3715031B">
        <w:rPr>
          <w:rFonts w:ascii="Calibri Light" w:eastAsia="Calibri Light" w:hAnsi="Calibri Light" w:cs="Calibri Light"/>
          <w:color w:val="000000" w:themeColor="text1"/>
          <w:sz w:val="24"/>
          <w:szCs w:val="24"/>
        </w:rPr>
        <w:t>‘And yeah, I mean... I think there's so much awareness, isn't there, of, you know, our mother bonds. umm And that had been such a big part of my practice and my training and my understanding of myself and all of my relationships and and how I work with clients all the time in terms of those kind of early attachment patterns and that kind of stuff.’ (Zoe, p.2)</w:t>
      </w:r>
    </w:p>
    <w:p w14:paraId="590A3E94" w14:textId="0376AE37" w:rsidR="35EF02D6" w:rsidRDefault="35EF02D6" w:rsidP="3715031B">
      <w:pPr>
        <w:spacing w:line="480" w:lineRule="auto"/>
        <w:rPr>
          <w:rFonts w:ascii="Arial Nova" w:eastAsia="Arial Nova" w:hAnsi="Arial Nova" w:cs="Arial Nova"/>
          <w:color w:val="000000" w:themeColor="text1"/>
          <w:sz w:val="24"/>
          <w:szCs w:val="24"/>
          <w:lang w:val="en-US"/>
        </w:rPr>
      </w:pPr>
      <w:r w:rsidRPr="3715031B">
        <w:rPr>
          <w:rFonts w:ascii="Arial Nova" w:eastAsia="Arial Nova" w:hAnsi="Arial Nova" w:cs="Arial Nova"/>
          <w:color w:val="000000" w:themeColor="text1"/>
          <w:sz w:val="24"/>
          <w:szCs w:val="24"/>
        </w:rPr>
        <w:t xml:space="preserve">Zoe draws upon theory from her therapist work and training, she highlights attachment theory as a deeply internalised framework of how she understands herself, her relationships, her work with clients and making sense of her feelings regarding the loss of her own attachment figure. This measured cognitive response, allows her to find </w:t>
      </w:r>
      <w:r w:rsidRPr="3715031B">
        <w:rPr>
          <w:rFonts w:ascii="Arial Nova" w:eastAsia="Arial Nova" w:hAnsi="Arial Nova" w:cs="Arial Nova"/>
          <w:color w:val="000000" w:themeColor="text1"/>
          <w:sz w:val="24"/>
          <w:szCs w:val="24"/>
        </w:rPr>
        <w:lastRenderedPageBreak/>
        <w:t>reassurance and accept the enormity of the change in her personal world in her knowledge of the theory.</w:t>
      </w:r>
    </w:p>
    <w:p w14:paraId="2B87EA34" w14:textId="0C9858C0" w:rsidR="35EF02D6" w:rsidRDefault="35EF02D6" w:rsidP="3715031B">
      <w:pPr>
        <w:pStyle w:val="Heading3"/>
        <w:rPr>
          <w:rFonts w:ascii="Arial Nova" w:eastAsia="Arial Nova" w:hAnsi="Arial Nova" w:cs="Arial Nova"/>
          <w:b w:val="0"/>
          <w:lang w:val="en-US"/>
        </w:rPr>
      </w:pPr>
      <w:bookmarkStart w:id="24" w:name="_Toc233101764"/>
      <w:r w:rsidRPr="3715031B">
        <w:t>A Shift in Empathy</w:t>
      </w:r>
      <w:bookmarkEnd w:id="24"/>
    </w:p>
    <w:p w14:paraId="705E0F6C" w14:textId="22D9C0C2" w:rsidR="35EF02D6" w:rsidRDefault="35EF02D6" w:rsidP="3715031B">
      <w:pPr>
        <w:spacing w:after="160" w:line="480" w:lineRule="auto"/>
        <w:ind w:firstLine="432"/>
        <w:rPr>
          <w:rFonts w:ascii="Arial Nova" w:eastAsia="Arial Nova" w:hAnsi="Arial Nova" w:cs="Arial Nova"/>
          <w:color w:val="000000" w:themeColor="text1"/>
          <w:sz w:val="24"/>
          <w:szCs w:val="24"/>
          <w:lang w:val="en-US"/>
        </w:rPr>
      </w:pPr>
      <w:r w:rsidRPr="3715031B">
        <w:rPr>
          <w:rFonts w:ascii="Arial Nova" w:eastAsia="Arial Nova" w:hAnsi="Arial Nova" w:cs="Arial Nova"/>
          <w:color w:val="000000" w:themeColor="text1"/>
          <w:sz w:val="24"/>
          <w:szCs w:val="24"/>
        </w:rPr>
        <w:t>All participants expressed the effect of the enormity of parental loss; the depths of which, despite witnessing the grief of others in their professional practice, was unimaginable prior to losing a parent themselves. Zoe’s conceptual understanding of empathy shifts towards a more immediate embodied form of knowing:</w:t>
      </w:r>
    </w:p>
    <w:p w14:paraId="0EC998B5" w14:textId="24FE2B49" w:rsidR="35EF02D6" w:rsidRDefault="35EF02D6" w:rsidP="3715031B">
      <w:pPr>
        <w:spacing w:line="240" w:lineRule="auto"/>
        <w:ind w:left="432" w:right="432"/>
        <w:rPr>
          <w:rFonts w:ascii="Calibri Light" w:eastAsia="Calibri Light" w:hAnsi="Calibri Light" w:cs="Calibri Light"/>
          <w:color w:val="000000" w:themeColor="text1"/>
          <w:sz w:val="24"/>
          <w:szCs w:val="24"/>
          <w:lang w:val="en-US"/>
        </w:rPr>
      </w:pPr>
      <w:r w:rsidRPr="3715031B">
        <w:rPr>
          <w:rFonts w:ascii="Calibri Light" w:eastAsia="Calibri Light" w:hAnsi="Calibri Light" w:cs="Calibri Light"/>
          <w:color w:val="000000" w:themeColor="text1"/>
          <w:sz w:val="24"/>
          <w:szCs w:val="24"/>
          <w:lang w:val="en-US"/>
        </w:rPr>
        <w:t>‘But it's interesting, isn't it? Like, theoretically, my theory about empathy is that you don't need to have had exactly the same experience as someone to be able to empathise enough to support them, right? We can imagine ourselves in other people's situations, and I I still believe that's really, really true. And it is very different. It feels very different knowing exactly what it's like.’ (Zoe, pp.15-16)</w:t>
      </w:r>
    </w:p>
    <w:p w14:paraId="15F88F33" w14:textId="51571A78" w:rsidR="35EF02D6" w:rsidRDefault="35EF02D6" w:rsidP="3715031B">
      <w:pPr>
        <w:spacing w:line="480" w:lineRule="auto"/>
        <w:rPr>
          <w:rFonts w:ascii="Arial Nova" w:eastAsia="Arial Nova" w:hAnsi="Arial Nova" w:cs="Arial Nova"/>
          <w:color w:val="000000" w:themeColor="text1"/>
          <w:sz w:val="24"/>
          <w:szCs w:val="24"/>
          <w:lang w:val="en-US"/>
        </w:rPr>
      </w:pPr>
      <w:r w:rsidRPr="3715031B">
        <w:rPr>
          <w:rFonts w:ascii="Arial Nova" w:eastAsia="Arial Nova" w:hAnsi="Arial Nova" w:cs="Arial Nova"/>
          <w:color w:val="000000" w:themeColor="text1"/>
          <w:sz w:val="24"/>
          <w:szCs w:val="24"/>
          <w:lang w:val="en-US"/>
        </w:rPr>
        <w:t>Zoe maintains the value of the empathic response without the lived experience of the client. but suggests a different quality to her empathy from ‘knowing exactly what it’s like’, stressing this with the repetition of how it is ‘very different’. Her empathic response is further explored:</w:t>
      </w:r>
    </w:p>
    <w:p w14:paraId="3E31C715" w14:textId="2E7EF63A" w:rsidR="35EF02D6" w:rsidRDefault="35EF02D6" w:rsidP="3715031B">
      <w:pPr>
        <w:spacing w:line="240" w:lineRule="auto"/>
        <w:ind w:left="432" w:right="432"/>
        <w:rPr>
          <w:rFonts w:ascii="Calibri Light" w:eastAsia="Calibri Light" w:hAnsi="Calibri Light" w:cs="Calibri Light"/>
          <w:color w:val="000000" w:themeColor="text1"/>
          <w:sz w:val="24"/>
          <w:szCs w:val="24"/>
          <w:lang w:val="en-US"/>
        </w:rPr>
      </w:pPr>
      <w:r w:rsidRPr="3715031B">
        <w:rPr>
          <w:rFonts w:ascii="Calibri Light" w:eastAsia="Calibri Light" w:hAnsi="Calibri Light" w:cs="Calibri Light"/>
          <w:color w:val="000000" w:themeColor="text1"/>
          <w:sz w:val="24"/>
          <w:szCs w:val="24"/>
          <w:lang w:val="en-US"/>
        </w:rPr>
        <w:t>‘It's just so different having been through it. like I could. I mean.......I'm sure I did work with people who'd been through bereavements and hopefully I was empathic enough.’ (Zoe, p.24)</w:t>
      </w:r>
    </w:p>
    <w:p w14:paraId="3D0CFF04" w14:textId="57F5534C" w:rsidR="35EF02D6" w:rsidRDefault="35EF02D6" w:rsidP="3715031B">
      <w:pPr>
        <w:spacing w:line="480" w:lineRule="auto"/>
        <w:rPr>
          <w:rFonts w:ascii="Arial Nova" w:eastAsia="Arial Nova" w:hAnsi="Arial Nova" w:cs="Arial Nova"/>
          <w:color w:val="000000" w:themeColor="text1"/>
          <w:sz w:val="24"/>
          <w:szCs w:val="24"/>
          <w:lang w:val="en-US"/>
        </w:rPr>
      </w:pPr>
      <w:r w:rsidRPr="3715031B">
        <w:rPr>
          <w:rFonts w:ascii="Arial Nova" w:eastAsia="Arial Nova" w:hAnsi="Arial Nova" w:cs="Arial Nova"/>
          <w:color w:val="000000" w:themeColor="text1"/>
          <w:sz w:val="24"/>
          <w:szCs w:val="24"/>
          <w:lang w:val="en-US"/>
        </w:rPr>
        <w:t>Zoe reflects on how different she felt working with bereaved clients, which now she describes as ‘such a privilege’ (p.14), but prior to her mother’s death incidents of working with bereavement are not so prominent, she struggles to recall the finer details. Her reflection of hoping she was empathic enough suggests she is re-evaluating her interactions with bereaved clients, feeling her capacity to empathise prior to her lived experience was more limited. Similarly, Sophia suggests a shift in her empathic response:</w:t>
      </w:r>
    </w:p>
    <w:p w14:paraId="03D5BBF8" w14:textId="362CDC6D" w:rsidR="35EF02D6" w:rsidRDefault="35EF02D6" w:rsidP="3715031B">
      <w:pPr>
        <w:spacing w:after="160" w:line="240" w:lineRule="auto"/>
        <w:ind w:left="432" w:right="432"/>
        <w:rPr>
          <w:rFonts w:ascii="Calibri Light" w:eastAsia="Calibri Light" w:hAnsi="Calibri Light" w:cs="Calibri Light"/>
          <w:color w:val="000000" w:themeColor="text1"/>
          <w:sz w:val="24"/>
          <w:szCs w:val="24"/>
          <w:lang w:val="en-US"/>
        </w:rPr>
      </w:pPr>
      <w:r w:rsidRPr="3715031B">
        <w:rPr>
          <w:rFonts w:ascii="Calibri Light" w:eastAsia="Calibri Light" w:hAnsi="Calibri Light" w:cs="Calibri Light"/>
          <w:color w:val="000000" w:themeColor="text1"/>
          <w:sz w:val="24"/>
          <w:szCs w:val="24"/>
        </w:rPr>
        <w:t xml:space="preserve">‘But I I actually empathize from my experiential level because I was going through it. I had an idea before.’ (Sophia, p.16) </w:t>
      </w:r>
    </w:p>
    <w:p w14:paraId="7BDB5E91" w14:textId="76A65544" w:rsidR="35EF02D6" w:rsidRDefault="35EF02D6" w:rsidP="3715031B">
      <w:pPr>
        <w:spacing w:after="160" w:line="480" w:lineRule="auto"/>
        <w:rPr>
          <w:rFonts w:ascii="Arial Nova" w:eastAsia="Arial Nova" w:hAnsi="Arial Nova" w:cs="Arial Nova"/>
          <w:color w:val="000000" w:themeColor="text1"/>
          <w:sz w:val="24"/>
          <w:szCs w:val="24"/>
          <w:lang w:val="en-US"/>
        </w:rPr>
      </w:pPr>
      <w:r w:rsidRPr="3715031B">
        <w:rPr>
          <w:rFonts w:ascii="Arial Nova" w:eastAsia="Arial Nova" w:hAnsi="Arial Nova" w:cs="Arial Nova"/>
          <w:color w:val="000000" w:themeColor="text1"/>
          <w:sz w:val="24"/>
          <w:szCs w:val="24"/>
        </w:rPr>
        <w:lastRenderedPageBreak/>
        <w:t>Sophia’s distinction between an ‘idea’ and ‘experiential level’ again gives us the sense of her empathy being grounded in her lived experience. She further emphasises the change in her relating to bereaved clients following her father’s death:</w:t>
      </w:r>
    </w:p>
    <w:p w14:paraId="4A1AE82B" w14:textId="74DB7EAD" w:rsidR="35EF02D6" w:rsidRDefault="35EF02D6" w:rsidP="3715031B">
      <w:pPr>
        <w:spacing w:line="240" w:lineRule="auto"/>
        <w:ind w:left="432" w:right="432"/>
        <w:rPr>
          <w:rFonts w:ascii="Calibri Light" w:eastAsia="Calibri Light" w:hAnsi="Calibri Light" w:cs="Calibri Light"/>
          <w:color w:val="000000" w:themeColor="text1"/>
          <w:sz w:val="24"/>
          <w:szCs w:val="24"/>
          <w:lang w:val="en-US"/>
        </w:rPr>
      </w:pPr>
      <w:r w:rsidRPr="3715031B">
        <w:rPr>
          <w:rFonts w:ascii="Calibri Light" w:eastAsia="Calibri Light" w:hAnsi="Calibri Light" w:cs="Calibri Light"/>
          <w:color w:val="000000" w:themeColor="text1"/>
          <w:sz w:val="24"/>
          <w:szCs w:val="24"/>
          <w:lang w:val="en-US"/>
        </w:rPr>
        <w:t>‘I think there is an element of tenderness, deeper care and empathy and um. I would say emotional attunement, because it was as if when I make contact with their grief, I can remember mine, emotionally remember..... meet them exactly where they are then, not just on an idea level, but embodied level. (Sophia, pp.29-30)</w:t>
      </w:r>
    </w:p>
    <w:p w14:paraId="3E8B3E1D" w14:textId="56573C61" w:rsidR="35EF02D6" w:rsidRDefault="35EF02D6" w:rsidP="3715031B">
      <w:pPr>
        <w:spacing w:after="160" w:line="480" w:lineRule="auto"/>
        <w:rPr>
          <w:rFonts w:ascii="Arial Nova" w:eastAsia="Arial Nova" w:hAnsi="Arial Nova" w:cs="Arial Nova"/>
          <w:color w:val="000000" w:themeColor="text1"/>
          <w:sz w:val="24"/>
          <w:szCs w:val="24"/>
          <w:lang w:val="en-US"/>
        </w:rPr>
      </w:pPr>
      <w:r w:rsidRPr="3715031B">
        <w:rPr>
          <w:rFonts w:ascii="Arial Nova" w:eastAsia="Arial Nova" w:hAnsi="Arial Nova" w:cs="Arial Nova"/>
          <w:color w:val="000000" w:themeColor="text1"/>
          <w:sz w:val="24"/>
          <w:szCs w:val="24"/>
          <w:lang w:val="en-US"/>
        </w:rPr>
        <w:t>Sophia acknowledges some change in the way she relates to clients a more tender approach, her ability to ‘make contact’ with her grief and ‘emotionally remember suggests she is able to access her experience as a relational resource enabling her to meet clients with felt immediacy and depth.  However, Angel describes how the shared lived experience overwhelmed her:</w:t>
      </w:r>
    </w:p>
    <w:p w14:paraId="2F2DEF73" w14:textId="704CDA52" w:rsidR="35EF02D6" w:rsidRDefault="35EF02D6" w:rsidP="3715031B">
      <w:pPr>
        <w:spacing w:line="240" w:lineRule="auto"/>
        <w:ind w:left="432" w:right="432"/>
        <w:rPr>
          <w:rFonts w:ascii="Calibri Light" w:eastAsia="Calibri Light" w:hAnsi="Calibri Light" w:cs="Calibri Light"/>
          <w:color w:val="000000" w:themeColor="text1"/>
          <w:sz w:val="24"/>
          <w:szCs w:val="24"/>
          <w:lang w:val="en-US"/>
        </w:rPr>
      </w:pPr>
      <w:r w:rsidRPr="3715031B">
        <w:rPr>
          <w:rFonts w:ascii="Calibri Light" w:eastAsia="Calibri Light" w:hAnsi="Calibri Light" w:cs="Calibri Light"/>
          <w:color w:val="000000" w:themeColor="text1"/>
          <w:sz w:val="24"/>
          <w:szCs w:val="24"/>
          <w:lang w:val="en-US"/>
        </w:rPr>
        <w:t>‘I can relate to this, but it was more than relating. I was relating and experiencing, going through the grief. It was horrible, horrible.’ (Angel, p.7)</w:t>
      </w:r>
    </w:p>
    <w:p w14:paraId="25E95EA9" w14:textId="67A5FAA8" w:rsidR="35EF02D6" w:rsidRDefault="54F9D121" w:rsidP="3715031B">
      <w:pPr>
        <w:spacing w:line="480" w:lineRule="auto"/>
        <w:rPr>
          <w:rFonts w:ascii="Arial Nova" w:eastAsia="Arial Nova" w:hAnsi="Arial Nova" w:cs="Arial Nova"/>
          <w:color w:val="000000" w:themeColor="text1"/>
          <w:sz w:val="24"/>
          <w:szCs w:val="24"/>
          <w:lang w:val="en-US"/>
        </w:rPr>
      </w:pPr>
      <w:r w:rsidRPr="5402C554">
        <w:rPr>
          <w:rFonts w:ascii="Arial Nova" w:eastAsia="Arial Nova" w:hAnsi="Arial Nova" w:cs="Arial Nova"/>
          <w:color w:val="000000" w:themeColor="text1"/>
          <w:sz w:val="24"/>
          <w:szCs w:val="24"/>
          <w:lang w:val="en-US"/>
        </w:rPr>
        <w:t>Her empathy became indistinguishable from her personal experience, she repeats it was ‘horrible, horrible’, we get the sense she is not yet able to b</w:t>
      </w:r>
      <w:r w:rsidR="7C67A10E" w:rsidRPr="5402C554">
        <w:rPr>
          <w:rFonts w:ascii="Arial Nova" w:eastAsia="Arial Nova" w:hAnsi="Arial Nova" w:cs="Arial Nova"/>
          <w:color w:val="000000" w:themeColor="text1"/>
          <w:sz w:val="24"/>
          <w:szCs w:val="24"/>
          <w:lang w:val="en-US"/>
        </w:rPr>
        <w:t>r</w:t>
      </w:r>
      <w:r w:rsidRPr="5402C554">
        <w:rPr>
          <w:rFonts w:ascii="Arial Nova" w:eastAsia="Arial Nova" w:hAnsi="Arial Nova" w:cs="Arial Nova"/>
          <w:color w:val="000000" w:themeColor="text1"/>
          <w:sz w:val="24"/>
          <w:szCs w:val="24"/>
          <w:lang w:val="en-US"/>
        </w:rPr>
        <w:t xml:space="preserve">acket her own grief, unlike Zoe and Sophia, Angel has not experienced a deeper empathic </w:t>
      </w:r>
      <w:r w:rsidR="60A23F1A" w:rsidRPr="5402C554">
        <w:rPr>
          <w:rFonts w:ascii="Arial Nova" w:eastAsia="Arial Nova" w:hAnsi="Arial Nova" w:cs="Arial Nova"/>
          <w:color w:val="000000" w:themeColor="text1"/>
          <w:sz w:val="24"/>
          <w:szCs w:val="24"/>
          <w:lang w:val="en-US"/>
        </w:rPr>
        <w:t>response,</w:t>
      </w:r>
      <w:r w:rsidRPr="5402C554">
        <w:rPr>
          <w:rFonts w:ascii="Arial Nova" w:eastAsia="Arial Nova" w:hAnsi="Arial Nova" w:cs="Arial Nova"/>
          <w:color w:val="000000" w:themeColor="text1"/>
          <w:sz w:val="24"/>
          <w:szCs w:val="24"/>
          <w:lang w:val="en-US"/>
        </w:rPr>
        <w:t xml:space="preserve"> her grief which she describes as ‘prolonged grief, I wanna say, because it's still, it's still ongoing.’ (Angel, p.10) has reduced her capacity to empathise with grieving clients.</w:t>
      </w:r>
    </w:p>
    <w:p w14:paraId="4586BB38" w14:textId="5018E0B6" w:rsidR="35EF02D6" w:rsidRDefault="35EF02D6" w:rsidP="3715031B">
      <w:pPr>
        <w:pStyle w:val="Heading3"/>
        <w:rPr>
          <w:rFonts w:ascii="Arial Nova" w:eastAsia="Arial Nova" w:hAnsi="Arial Nova" w:cs="Arial Nova"/>
          <w:b w:val="0"/>
          <w:lang w:val="en-US"/>
        </w:rPr>
      </w:pPr>
      <w:bookmarkStart w:id="25" w:name="_Toc233101765"/>
      <w:r w:rsidRPr="3715031B">
        <w:rPr>
          <w:lang w:val="en-US"/>
        </w:rPr>
        <w:t>The Lived Experience of Loss Influencing Therapeutic Relating</w:t>
      </w:r>
      <w:bookmarkEnd w:id="25"/>
    </w:p>
    <w:p w14:paraId="37AD34B9" w14:textId="23346A8D" w:rsidR="35EF02D6" w:rsidRDefault="35EF02D6" w:rsidP="3715031B">
      <w:pPr>
        <w:spacing w:line="480" w:lineRule="auto"/>
        <w:rPr>
          <w:rFonts w:ascii="Arial Nova" w:eastAsia="Arial Nova" w:hAnsi="Arial Nova" w:cs="Arial Nova"/>
          <w:color w:val="000000" w:themeColor="text1"/>
          <w:sz w:val="24"/>
          <w:szCs w:val="24"/>
          <w:lang w:val="en-US"/>
        </w:rPr>
      </w:pPr>
      <w:r w:rsidRPr="3715031B">
        <w:rPr>
          <w:rFonts w:ascii="Arial Nova" w:eastAsia="Arial Nova" w:hAnsi="Arial Nova" w:cs="Arial Nova"/>
          <w:color w:val="000000" w:themeColor="text1"/>
          <w:sz w:val="24"/>
          <w:szCs w:val="24"/>
          <w:lang w:val="en-US"/>
        </w:rPr>
        <w:t>This lived experience of loss and shift in empathy has impacted each of the participants therapeutic relating Zoe comments:</w:t>
      </w:r>
    </w:p>
    <w:p w14:paraId="4FF55FF6" w14:textId="695D5A88" w:rsidR="35EF02D6" w:rsidRDefault="35EF02D6" w:rsidP="3715031B">
      <w:pPr>
        <w:spacing w:line="240" w:lineRule="auto"/>
        <w:ind w:left="432" w:right="432"/>
        <w:rPr>
          <w:rFonts w:ascii="Calibri Light" w:eastAsia="Calibri Light" w:hAnsi="Calibri Light" w:cs="Calibri Light"/>
          <w:color w:val="000000" w:themeColor="text1"/>
          <w:sz w:val="24"/>
          <w:szCs w:val="24"/>
          <w:lang w:val="en-US"/>
        </w:rPr>
      </w:pPr>
      <w:r w:rsidRPr="3715031B">
        <w:rPr>
          <w:rFonts w:ascii="Calibri Light" w:eastAsia="Calibri Light" w:hAnsi="Calibri Light" w:cs="Calibri Light"/>
          <w:color w:val="000000" w:themeColor="text1"/>
          <w:sz w:val="24"/>
          <w:szCs w:val="24"/>
          <w:lang w:val="en-US"/>
        </w:rPr>
        <w:t>‘It really does knock us and that, you know, trope about it takes as long as it takes and it's not. It doesn't happen in a straight line like, Oh my God, I learned that as well, you know? Yeah, and and then I can say it with more integrity than just saying it because everyone says it.’  (Zoe, p.18)</w:t>
      </w:r>
    </w:p>
    <w:p w14:paraId="422E1FFC" w14:textId="3ED0031F" w:rsidR="35EF02D6" w:rsidRDefault="35EF02D6" w:rsidP="3715031B">
      <w:pPr>
        <w:spacing w:line="480" w:lineRule="auto"/>
        <w:rPr>
          <w:rFonts w:ascii="Arial Nova" w:eastAsia="Arial Nova" w:hAnsi="Arial Nova" w:cs="Arial Nova"/>
          <w:color w:val="000000" w:themeColor="text1"/>
          <w:sz w:val="24"/>
          <w:szCs w:val="24"/>
          <w:lang w:val="en-US"/>
        </w:rPr>
      </w:pPr>
      <w:r w:rsidRPr="3715031B">
        <w:rPr>
          <w:rFonts w:ascii="Arial Nova" w:eastAsia="Arial Nova" w:hAnsi="Arial Nova" w:cs="Arial Nova"/>
          <w:color w:val="000000" w:themeColor="text1"/>
          <w:sz w:val="24"/>
          <w:szCs w:val="24"/>
          <w:lang w:val="en-US"/>
        </w:rPr>
        <w:t xml:space="preserve">Zoe conveys she has an awareness of common shared ideas of grief that we embrace as a society and as a therapist; of grief not being a linear experience with a set timeline, her </w:t>
      </w:r>
      <w:r w:rsidRPr="3715031B">
        <w:rPr>
          <w:rFonts w:ascii="Arial Nova" w:eastAsia="Arial Nova" w:hAnsi="Arial Nova" w:cs="Arial Nova"/>
          <w:color w:val="000000" w:themeColor="text1"/>
          <w:sz w:val="24"/>
          <w:szCs w:val="24"/>
          <w:lang w:val="en-US"/>
        </w:rPr>
        <w:lastRenderedPageBreak/>
        <w:t xml:space="preserve">exclamation of ‘oh my god I learned that’, suggests her experience gave the concept a greater meaning and deepened understanding. Zoe’s abstract knowledge becomes personally validated, allowing her to relate to clients with a sense of authenticity grounded in experience. In contrast to Zoe’s authenticity, Angel experiences incongruence: </w:t>
      </w:r>
    </w:p>
    <w:p w14:paraId="7BED6128" w14:textId="4CDB4953" w:rsidR="35EF02D6" w:rsidRDefault="35EF02D6" w:rsidP="3715031B">
      <w:pPr>
        <w:spacing w:line="240" w:lineRule="auto"/>
        <w:ind w:left="432" w:right="432"/>
        <w:rPr>
          <w:rFonts w:ascii="Calibri Light" w:eastAsia="Calibri Light" w:hAnsi="Calibri Light" w:cs="Calibri Light"/>
          <w:color w:val="000000" w:themeColor="text1"/>
          <w:sz w:val="24"/>
          <w:szCs w:val="24"/>
          <w:lang w:val="en-US"/>
        </w:rPr>
      </w:pPr>
      <w:r w:rsidRPr="3715031B">
        <w:rPr>
          <w:rFonts w:ascii="Calibri Light" w:eastAsia="Calibri Light" w:hAnsi="Calibri Light" w:cs="Calibri Light"/>
          <w:color w:val="000000" w:themeColor="text1"/>
          <w:sz w:val="24"/>
          <w:szCs w:val="24"/>
          <w:lang w:val="en-US"/>
        </w:rPr>
        <w:t>‘I feel like I'm an impostor. I feel like I'm sitting there telling them to do stuff I can't manage to do myself or not even telling them. We don't tell them to do anything, do we? ....... I feel like even saying or you know these things can be helpful or these things can. I don't feel like they work for me, so why would I?  (Angel, p.18)</w:t>
      </w:r>
    </w:p>
    <w:p w14:paraId="1B6D81FE" w14:textId="023F730D" w:rsidR="35EF02D6" w:rsidRDefault="35EF02D6" w:rsidP="3715031B">
      <w:pPr>
        <w:spacing w:line="480" w:lineRule="auto"/>
        <w:rPr>
          <w:rFonts w:ascii="Arial Nova" w:eastAsia="Arial Nova" w:hAnsi="Arial Nova" w:cs="Arial Nova"/>
          <w:color w:val="000000" w:themeColor="text1"/>
          <w:sz w:val="24"/>
          <w:szCs w:val="24"/>
          <w:lang w:val="en-US"/>
        </w:rPr>
      </w:pPr>
      <w:r w:rsidRPr="3715031B">
        <w:rPr>
          <w:rFonts w:ascii="Arial Nova" w:eastAsia="Arial Nova" w:hAnsi="Arial Nova" w:cs="Arial Nova"/>
          <w:color w:val="000000" w:themeColor="text1"/>
          <w:sz w:val="24"/>
          <w:szCs w:val="24"/>
          <w:lang w:val="en-US"/>
        </w:rPr>
        <w:t>Angel feels she cannot help her clients navigate through their grief, when she cannot navigate the path herself. We get the sense that authenticity is important to Angel, she feels disingenuous and a sense of defensiveness ‘so why would I?’ Regarding the offering of therapeutic interventions when nothing is working for her own grief. Sophia felt her experience of loss added to her therapeutic relating:</w:t>
      </w:r>
    </w:p>
    <w:p w14:paraId="4372130A" w14:textId="749823EA" w:rsidR="35EF02D6" w:rsidRDefault="35EF02D6" w:rsidP="3715031B">
      <w:pPr>
        <w:spacing w:line="240" w:lineRule="auto"/>
        <w:ind w:left="432" w:right="432"/>
        <w:rPr>
          <w:rFonts w:ascii="Calibri Light" w:eastAsia="Calibri Light" w:hAnsi="Calibri Light" w:cs="Calibri Light"/>
          <w:color w:val="000000" w:themeColor="text1"/>
          <w:sz w:val="24"/>
          <w:szCs w:val="24"/>
          <w:lang w:val="en-US"/>
        </w:rPr>
      </w:pPr>
      <w:r w:rsidRPr="3715031B">
        <w:rPr>
          <w:rFonts w:ascii="Calibri Light" w:eastAsia="Calibri Light" w:hAnsi="Calibri Light" w:cs="Calibri Light"/>
          <w:color w:val="000000" w:themeColor="text1"/>
          <w:sz w:val="24"/>
          <w:szCs w:val="24"/>
          <w:lang w:val="en-US"/>
        </w:rPr>
        <w:t xml:space="preserve">‘I went back, I was fully prepared and like feeling prepared, fully prepared to do the work. So I had confidence myself that I wasn't going to, you know, spill my experience to other people's experience umm So hence I felt, you know, contained and confident. In fact, I felt that that was going to inform me even more working with these clients.’ (Sophia, p.31) </w:t>
      </w:r>
    </w:p>
    <w:p w14:paraId="1665D024" w14:textId="7AD67A41" w:rsidR="35EF02D6" w:rsidRDefault="35EF02D6" w:rsidP="3715031B">
      <w:pPr>
        <w:spacing w:line="480" w:lineRule="auto"/>
        <w:rPr>
          <w:rFonts w:ascii="Arial Nova" w:eastAsia="Arial Nova" w:hAnsi="Arial Nova" w:cs="Arial Nova"/>
          <w:color w:val="000000" w:themeColor="text1"/>
          <w:sz w:val="24"/>
          <w:szCs w:val="24"/>
          <w:lang w:val="en-US"/>
        </w:rPr>
      </w:pPr>
      <w:r w:rsidRPr="3715031B">
        <w:rPr>
          <w:rFonts w:ascii="Arial Nova" w:eastAsia="Arial Nova" w:hAnsi="Arial Nova" w:cs="Arial Nova"/>
          <w:color w:val="000000" w:themeColor="text1"/>
          <w:sz w:val="24"/>
          <w:szCs w:val="24"/>
          <w:lang w:val="en-US"/>
        </w:rPr>
        <w:t>Sophia reveals a growth in confidence working with bereaved clients, her fast pace of speech and repetition of being fully prepared suggests her enthusiasm to work with bereaved clients, feeling that she has more to offer as a therapist due to her lived experience of loss. This offering does seem to hinge on her ability to contain her own grief after taking time to heal and process her father’s death.</w:t>
      </w:r>
    </w:p>
    <w:p w14:paraId="0A548E6E" w14:textId="538E8AA3" w:rsidR="35EF02D6" w:rsidRDefault="35EF02D6" w:rsidP="3715031B">
      <w:pPr>
        <w:spacing w:line="240" w:lineRule="auto"/>
        <w:ind w:left="432" w:right="432"/>
        <w:rPr>
          <w:rFonts w:ascii="Calibri Light" w:eastAsia="Calibri Light" w:hAnsi="Calibri Light" w:cs="Calibri Light"/>
          <w:color w:val="000000" w:themeColor="text1"/>
          <w:sz w:val="24"/>
          <w:szCs w:val="24"/>
          <w:lang w:val="en-US"/>
        </w:rPr>
      </w:pPr>
      <w:r w:rsidRPr="3715031B">
        <w:rPr>
          <w:rFonts w:ascii="Calibri Light" w:eastAsia="Calibri Light" w:hAnsi="Calibri Light" w:cs="Calibri Light"/>
          <w:color w:val="000000" w:themeColor="text1"/>
          <w:sz w:val="24"/>
          <w:szCs w:val="24"/>
          <w:lang w:val="en-US"/>
        </w:rPr>
        <w:t>‘So um I I learned my practice is is informed by my lived experiences and my clinical practice way more than any any ..in the state of like,,, learning.’ (Sophia, p.18)</w:t>
      </w:r>
    </w:p>
    <w:p w14:paraId="7AB32AA4" w14:textId="4022F8FE" w:rsidR="35EF02D6" w:rsidRDefault="35EF02D6" w:rsidP="3715031B">
      <w:pPr>
        <w:spacing w:line="480" w:lineRule="auto"/>
        <w:rPr>
          <w:rFonts w:ascii="Arial Nova" w:eastAsia="Arial Nova" w:hAnsi="Arial Nova" w:cs="Arial Nova"/>
          <w:color w:val="000000" w:themeColor="text1"/>
          <w:sz w:val="24"/>
          <w:szCs w:val="24"/>
          <w:lang w:val="en-US"/>
        </w:rPr>
      </w:pPr>
      <w:r w:rsidRPr="3715031B">
        <w:rPr>
          <w:rFonts w:ascii="Arial Nova" w:eastAsia="Arial Nova" w:hAnsi="Arial Nova" w:cs="Arial Nova"/>
          <w:color w:val="000000" w:themeColor="text1"/>
          <w:sz w:val="24"/>
          <w:szCs w:val="24"/>
          <w:lang w:val="en-US"/>
        </w:rPr>
        <w:t xml:space="preserve">Sophia gains insight into the way she works as a therapist, that her experiential knowledge is foundational to the way she works and relates to her clients. In contrast to Sophia enhanced confidence to work with grief following her father’s death, Angel’s initial </w:t>
      </w:r>
      <w:r w:rsidRPr="3715031B">
        <w:rPr>
          <w:rFonts w:ascii="Arial Nova" w:eastAsia="Arial Nova" w:hAnsi="Arial Nova" w:cs="Arial Nova"/>
          <w:color w:val="000000" w:themeColor="text1"/>
          <w:sz w:val="24"/>
          <w:szCs w:val="24"/>
          <w:lang w:val="en-US"/>
        </w:rPr>
        <w:lastRenderedPageBreak/>
        <w:t>experience of returning to work too soon has had a lasting effect on her therapeutic relating:</w:t>
      </w:r>
    </w:p>
    <w:p w14:paraId="5EA38949" w14:textId="6F9F0F11" w:rsidR="35EF02D6" w:rsidRDefault="35EF02D6" w:rsidP="3715031B">
      <w:pPr>
        <w:spacing w:line="240" w:lineRule="auto"/>
        <w:ind w:left="432" w:right="432"/>
        <w:rPr>
          <w:rFonts w:ascii="Calibri Light" w:eastAsia="Calibri Light" w:hAnsi="Calibri Light" w:cs="Calibri Light"/>
          <w:color w:val="000000" w:themeColor="text1"/>
          <w:sz w:val="24"/>
          <w:szCs w:val="24"/>
          <w:lang w:val="en-US"/>
        </w:rPr>
      </w:pPr>
      <w:r w:rsidRPr="3715031B">
        <w:rPr>
          <w:rFonts w:ascii="Calibri Light" w:eastAsia="Calibri Light" w:hAnsi="Calibri Light" w:cs="Calibri Light"/>
          <w:color w:val="000000" w:themeColor="text1"/>
          <w:sz w:val="24"/>
          <w:szCs w:val="24"/>
          <w:lang w:val="en-US"/>
        </w:rPr>
        <w:t>And I would say I've never, ever really gained back the confidence. I probably won't work with grief at all at the moment. Avoid, avoid, avoid if I can. And you can when you're working online (Angel, p.7)</w:t>
      </w:r>
    </w:p>
    <w:p w14:paraId="78FF0A9D" w14:textId="0D14E650" w:rsidR="35EF02D6" w:rsidRDefault="35EF02D6" w:rsidP="3715031B">
      <w:pPr>
        <w:spacing w:line="480" w:lineRule="auto"/>
        <w:rPr>
          <w:rFonts w:ascii="Arial Nova" w:eastAsia="Arial Nova" w:hAnsi="Arial Nova" w:cs="Arial Nova"/>
          <w:color w:val="000000" w:themeColor="text1"/>
          <w:sz w:val="24"/>
          <w:szCs w:val="24"/>
          <w:lang w:val="en-US"/>
        </w:rPr>
      </w:pPr>
      <w:r w:rsidRPr="3715031B">
        <w:rPr>
          <w:rFonts w:ascii="Arial Nova" w:eastAsia="Arial Nova" w:hAnsi="Arial Nova" w:cs="Arial Nova"/>
          <w:color w:val="000000" w:themeColor="text1"/>
          <w:sz w:val="24"/>
          <w:szCs w:val="24"/>
          <w:lang w:val="en-US"/>
        </w:rPr>
        <w:t>Angel has a complete aversion to working with grief, it has curtailed her practice to only working online due to her diminished confidence in her professional abilities, as she further illustrates not only her avoidance to working with grief, but working with clients face to face:</w:t>
      </w:r>
    </w:p>
    <w:p w14:paraId="38A76CE9" w14:textId="0E80F5E6" w:rsidR="35EF02D6" w:rsidRDefault="35EF02D6" w:rsidP="3715031B">
      <w:pPr>
        <w:spacing w:line="240" w:lineRule="auto"/>
        <w:ind w:left="432" w:right="432"/>
        <w:rPr>
          <w:rFonts w:ascii="Calibri Light" w:eastAsia="Calibri Light" w:hAnsi="Calibri Light" w:cs="Calibri Light"/>
          <w:color w:val="000000" w:themeColor="text1"/>
          <w:sz w:val="24"/>
          <w:szCs w:val="24"/>
          <w:lang w:val="en-US"/>
        </w:rPr>
      </w:pPr>
      <w:r w:rsidRPr="3715031B">
        <w:rPr>
          <w:rFonts w:ascii="Calibri Light" w:eastAsia="Calibri Light" w:hAnsi="Calibri Light" w:cs="Calibri Light"/>
          <w:color w:val="000000" w:themeColor="text1"/>
          <w:sz w:val="24"/>
          <w:szCs w:val="24"/>
          <w:lang w:val="en-US"/>
        </w:rPr>
        <w:t>‘And I think then that makes me anxious because I don't know what's going to come out of their mouth and I don't know how I'm going to respond if they say to me, my father's died last week and it was a shock. So the not being able to have control of that has affected my practice because I'm, I'm constantly fearful that that's what's going to come into the room, yeah. Yeah, that probably is what it is, you know?’ (Angel, p.35)</w:t>
      </w:r>
    </w:p>
    <w:p w14:paraId="19D4D3DC" w14:textId="0E9BD76C" w:rsidR="35EF02D6" w:rsidRDefault="35EF02D6" w:rsidP="3715031B">
      <w:pPr>
        <w:spacing w:line="480" w:lineRule="auto"/>
        <w:rPr>
          <w:rFonts w:ascii="Arial Nova" w:eastAsia="Arial Nova" w:hAnsi="Arial Nova" w:cs="Arial Nova"/>
          <w:color w:val="000000" w:themeColor="text1"/>
          <w:sz w:val="24"/>
          <w:szCs w:val="24"/>
          <w:lang w:val="en-US"/>
        </w:rPr>
      </w:pPr>
      <w:r w:rsidRPr="3715031B">
        <w:rPr>
          <w:rFonts w:ascii="Arial Nova" w:eastAsia="Arial Nova" w:hAnsi="Arial Nova" w:cs="Arial Nova"/>
          <w:color w:val="000000" w:themeColor="text1"/>
          <w:sz w:val="24"/>
          <w:szCs w:val="24"/>
          <w:lang w:val="en-US"/>
        </w:rPr>
        <w:t xml:space="preserve">Angel’s lived experience of loss has manifested as a heightened sense of uncertainty and loss of control. Her repeated assertion of ‘not knowing’ and being ‘constantly fearful’, suggests her anticipation of client grief becomes experienced as emotionally risky for her; leading her to question her capacity to respond effectively within the therapeutic role. </w:t>
      </w:r>
    </w:p>
    <w:p w14:paraId="17DFF853" w14:textId="7655DCBE" w:rsidR="35EF02D6" w:rsidRDefault="35EF02D6" w:rsidP="3715031B">
      <w:pPr>
        <w:spacing w:line="480" w:lineRule="auto"/>
      </w:pPr>
      <w:r w:rsidRPr="1E1637B8">
        <w:rPr>
          <w:rFonts w:ascii="Arial Nova" w:eastAsia="Arial Nova" w:hAnsi="Arial Nova" w:cs="Arial Nova"/>
          <w:color w:val="000000" w:themeColor="text1"/>
          <w:sz w:val="24"/>
          <w:szCs w:val="24"/>
          <w:lang w:val="en-US"/>
        </w:rPr>
        <w:t>The participants lived experience</w:t>
      </w:r>
      <w:r w:rsidR="281E6657" w:rsidRPr="1E1637B8">
        <w:rPr>
          <w:rFonts w:ascii="Arial Nova" w:eastAsia="Arial Nova" w:hAnsi="Arial Nova" w:cs="Arial Nova"/>
          <w:color w:val="000000" w:themeColor="text1"/>
          <w:sz w:val="24"/>
          <w:szCs w:val="24"/>
          <w:lang w:val="en-US"/>
        </w:rPr>
        <w:t xml:space="preserve"> of</w:t>
      </w:r>
      <w:r w:rsidRPr="1E1637B8">
        <w:rPr>
          <w:rFonts w:ascii="Arial Nova" w:eastAsia="Arial Nova" w:hAnsi="Arial Nova" w:cs="Arial Nova"/>
          <w:color w:val="000000" w:themeColor="text1"/>
          <w:sz w:val="24"/>
          <w:szCs w:val="24"/>
          <w:lang w:val="en-US"/>
        </w:rPr>
        <w:t xml:space="preserve"> bereavement demonstrates the transformative effect loss can have on therapeutic practice, shaping empathy, relational engagement and professional identity. While Zoe and Sophia experienced increased depth of understanding and empathy, Angel encountered self-doubt, overwhelm and a disruption in her capacity to practice.</w:t>
      </w:r>
    </w:p>
    <w:p w14:paraId="1D900EBA" w14:textId="0B68F3F3" w:rsidR="26FB6FF4" w:rsidRDefault="26FB6FF4" w:rsidP="3715031B">
      <w:pPr>
        <w:pStyle w:val="Heading2"/>
        <w:rPr>
          <w:rFonts w:ascii="Arial Nova" w:eastAsia="Arial Nova" w:hAnsi="Arial Nova" w:cs="Arial Nova"/>
          <w:b w:val="0"/>
          <w:sz w:val="24"/>
          <w:szCs w:val="24"/>
          <w:lang w:val="en-US"/>
        </w:rPr>
      </w:pPr>
      <w:bookmarkStart w:id="26" w:name="_Toc233101766"/>
      <w:r w:rsidRPr="3715031B">
        <w:rPr>
          <w:lang w:val="en-US"/>
        </w:rPr>
        <w:t>Making Sense of the Loss</w:t>
      </w:r>
      <w:bookmarkEnd w:id="26"/>
    </w:p>
    <w:p w14:paraId="5F61C98C" w14:textId="49A84952" w:rsidR="26FB6FF4" w:rsidRDefault="26FB6FF4" w:rsidP="3715031B">
      <w:pPr>
        <w:pStyle w:val="Heading3"/>
        <w:rPr>
          <w:rFonts w:ascii="Arial Nova" w:eastAsia="Arial Nova" w:hAnsi="Arial Nova" w:cs="Arial Nova"/>
          <w:b w:val="0"/>
          <w:lang w:val="en-US"/>
        </w:rPr>
      </w:pPr>
      <w:bookmarkStart w:id="27" w:name="_Toc233101767"/>
      <w:r w:rsidRPr="3715031B">
        <w:rPr>
          <w:lang w:val="en-US"/>
        </w:rPr>
        <w:t>The Role of Anticipatory Grief</w:t>
      </w:r>
      <w:bookmarkEnd w:id="27"/>
    </w:p>
    <w:p w14:paraId="400F973E" w14:textId="3D7D90FE" w:rsidR="26FB6FF4" w:rsidRDefault="26FB6FF4" w:rsidP="3715031B">
      <w:pPr>
        <w:spacing w:line="480" w:lineRule="auto"/>
        <w:ind w:firstLine="432"/>
        <w:rPr>
          <w:rFonts w:ascii="Arial Nova" w:eastAsia="Arial Nova" w:hAnsi="Arial Nova" w:cs="Arial Nova"/>
          <w:color w:val="000000" w:themeColor="text1"/>
          <w:sz w:val="24"/>
          <w:szCs w:val="24"/>
          <w:lang w:val="en-US"/>
        </w:rPr>
      </w:pPr>
      <w:r w:rsidRPr="3715031B">
        <w:rPr>
          <w:rFonts w:ascii="Arial Nova" w:eastAsia="Arial Nova" w:hAnsi="Arial Nova" w:cs="Arial Nova"/>
          <w:color w:val="000000" w:themeColor="text1"/>
          <w:sz w:val="24"/>
          <w:szCs w:val="24"/>
          <w:lang w:val="en-US"/>
        </w:rPr>
        <w:t xml:space="preserve">Zoe and Sophia were both able to begin making sense of their losses experiencing anticipatory grief when their parents' health started declining.  Sophia returned to her </w:t>
      </w:r>
      <w:r w:rsidRPr="3715031B">
        <w:rPr>
          <w:rFonts w:ascii="Arial Nova" w:eastAsia="Arial Nova" w:hAnsi="Arial Nova" w:cs="Arial Nova"/>
          <w:color w:val="000000" w:themeColor="text1"/>
          <w:sz w:val="24"/>
          <w:szCs w:val="24"/>
          <w:lang w:val="en-US"/>
        </w:rPr>
        <w:lastRenderedPageBreak/>
        <w:t>home country in South America to be with her father when she received information that he was dying:</w:t>
      </w:r>
    </w:p>
    <w:p w14:paraId="627F8123" w14:textId="3FAF35AA" w:rsidR="26FB6FF4" w:rsidRDefault="26FB6FF4" w:rsidP="3715031B">
      <w:pPr>
        <w:spacing w:line="240" w:lineRule="auto"/>
        <w:ind w:left="432" w:right="432"/>
        <w:rPr>
          <w:rFonts w:ascii="Calibri Light" w:eastAsia="Calibri Light" w:hAnsi="Calibri Light" w:cs="Calibri Light"/>
          <w:color w:val="000000" w:themeColor="text1"/>
          <w:sz w:val="24"/>
          <w:szCs w:val="24"/>
          <w:lang w:val="en-US"/>
        </w:rPr>
      </w:pPr>
      <w:r w:rsidRPr="3715031B">
        <w:rPr>
          <w:rFonts w:ascii="Calibri Light" w:eastAsia="Calibri Light" w:hAnsi="Calibri Light" w:cs="Calibri Light"/>
          <w:color w:val="000000" w:themeColor="text1"/>
          <w:sz w:val="24"/>
          <w:szCs w:val="24"/>
          <w:lang w:val="en-US"/>
        </w:rPr>
        <w:t>‘He was in hospital, so I stayed in hospital every day, back and forth. I was basically nursing him. I didn't like the nurses doing what they job they need to do. I done it myself. So it was a way of me also saying goodbye because I knew he was going to die.’ (Sophia, pp.2-3)</w:t>
      </w:r>
    </w:p>
    <w:p w14:paraId="44DD5BC7" w14:textId="7496DDC7" w:rsidR="26FB6FF4" w:rsidRDefault="26FB6FF4" w:rsidP="3715031B">
      <w:pPr>
        <w:spacing w:line="480" w:lineRule="auto"/>
        <w:rPr>
          <w:rFonts w:ascii="Arial Nova" w:eastAsia="Arial Nova" w:hAnsi="Arial Nova" w:cs="Arial Nova"/>
          <w:color w:val="000000" w:themeColor="text1"/>
          <w:sz w:val="24"/>
          <w:szCs w:val="24"/>
          <w:lang w:val="en-US"/>
        </w:rPr>
      </w:pPr>
      <w:r w:rsidRPr="1E1637B8">
        <w:rPr>
          <w:rFonts w:ascii="Arial Nova" w:eastAsia="Arial Nova" w:hAnsi="Arial Nova" w:cs="Arial Nova"/>
          <w:color w:val="000000" w:themeColor="text1"/>
          <w:sz w:val="24"/>
          <w:szCs w:val="24"/>
          <w:lang w:val="en-US"/>
        </w:rPr>
        <w:t>Advocating for her father’s needs, offering care and practical support was one last task she could complete for him, giving her a sense of being useful and needed, we get the feeling that Sophia felt only she could provide the quality of care her father needed, that she played a vital role. Her perceived indispensable role in his care hel</w:t>
      </w:r>
      <w:r w:rsidR="472D8E3E" w:rsidRPr="1E1637B8">
        <w:rPr>
          <w:rFonts w:ascii="Arial Nova" w:eastAsia="Arial Nova" w:hAnsi="Arial Nova" w:cs="Arial Nova"/>
          <w:color w:val="000000" w:themeColor="text1"/>
          <w:sz w:val="24"/>
          <w:szCs w:val="24"/>
          <w:lang w:val="en-US"/>
        </w:rPr>
        <w:t>p</w:t>
      </w:r>
      <w:r w:rsidRPr="1E1637B8">
        <w:rPr>
          <w:rFonts w:ascii="Arial Nova" w:eastAsia="Arial Nova" w:hAnsi="Arial Nova" w:cs="Arial Nova"/>
          <w:color w:val="000000" w:themeColor="text1"/>
          <w:sz w:val="24"/>
          <w:szCs w:val="24"/>
          <w:lang w:val="en-US"/>
        </w:rPr>
        <w:t>ed her in the process of saying goodbye, constructing caregiving as a way of managing the impending loss.</w:t>
      </w:r>
    </w:p>
    <w:p w14:paraId="5D4E9060" w14:textId="6EFDEB0A" w:rsidR="26FB6FF4" w:rsidRDefault="26FB6FF4" w:rsidP="3715031B">
      <w:pPr>
        <w:spacing w:line="240" w:lineRule="auto"/>
        <w:ind w:left="432" w:right="432"/>
        <w:rPr>
          <w:rFonts w:ascii="Calibri Light" w:eastAsia="Calibri Light" w:hAnsi="Calibri Light" w:cs="Calibri Light"/>
          <w:color w:val="000000" w:themeColor="text1"/>
          <w:sz w:val="24"/>
          <w:szCs w:val="24"/>
          <w:lang w:val="en-US"/>
        </w:rPr>
      </w:pPr>
      <w:r w:rsidRPr="3715031B">
        <w:rPr>
          <w:rFonts w:ascii="Calibri Light" w:eastAsia="Calibri Light" w:hAnsi="Calibri Light" w:cs="Calibri Light"/>
          <w:color w:val="000000" w:themeColor="text1"/>
          <w:sz w:val="24"/>
          <w:szCs w:val="24"/>
          <w:lang w:val="en-US"/>
        </w:rPr>
        <w:t xml:space="preserve">‘So the process of my grief happened before he died, mostly, I thought. So, you know, so I had, you know, we talked about </w:t>
      </w:r>
      <w:r w:rsidRPr="3715031B">
        <w:rPr>
          <w:rFonts w:ascii="Calibri Light" w:eastAsia="Calibri Light" w:hAnsi="Calibri Light" w:cs="Calibri Light"/>
          <w:b/>
          <w:bCs/>
          <w:color w:val="000000" w:themeColor="text1"/>
          <w:sz w:val="24"/>
          <w:szCs w:val="24"/>
          <w:lang w:val="en-US"/>
        </w:rPr>
        <w:t>everything</w:t>
      </w:r>
      <w:r w:rsidRPr="3715031B">
        <w:rPr>
          <w:rFonts w:ascii="Calibri Light" w:eastAsia="Calibri Light" w:hAnsi="Calibri Light" w:cs="Calibri Light"/>
          <w:color w:val="000000" w:themeColor="text1"/>
          <w:sz w:val="24"/>
          <w:szCs w:val="24"/>
          <w:lang w:val="en-US"/>
        </w:rPr>
        <w:t>, talked about dying.’ (Sophia, p.3)</w:t>
      </w:r>
    </w:p>
    <w:p w14:paraId="2B6CBEC4" w14:textId="1AE3A4C9" w:rsidR="26FB6FF4" w:rsidRDefault="26FB6FF4" w:rsidP="3715031B">
      <w:pPr>
        <w:spacing w:line="480" w:lineRule="auto"/>
        <w:rPr>
          <w:rFonts w:ascii="Arial Nova" w:eastAsia="Arial Nova" w:hAnsi="Arial Nova" w:cs="Arial Nova"/>
          <w:color w:val="000000" w:themeColor="text1"/>
          <w:sz w:val="24"/>
          <w:szCs w:val="24"/>
          <w:lang w:val="en-US"/>
        </w:rPr>
      </w:pPr>
      <w:r w:rsidRPr="3715031B">
        <w:rPr>
          <w:rFonts w:ascii="Arial Nova" w:eastAsia="Arial Nova" w:hAnsi="Arial Nova" w:cs="Arial Nova"/>
          <w:color w:val="000000" w:themeColor="text1"/>
          <w:sz w:val="24"/>
          <w:szCs w:val="24"/>
          <w:lang w:val="en-US"/>
        </w:rPr>
        <w:t>Sophia referred to her grief beginning before her father died, her emphasis on that they talked about ‘everything’ suggests she embraced the opportunity to have meaningful interactions, making the most of their limited time together.  Facing the subject of death, talking about dying gives a sense of Sophia processing the end of his life and him no longer being physically present in their relationship, allowing her to begin grieving for him on some level. In these moments of anticipatory grief she felt she had experienced most of her grief, she ‘thought’, suggesting she would later realise this to be an overestimation of the extent of her grief. Zoe’s mum suffered a stroke and she needed her support:</w:t>
      </w:r>
    </w:p>
    <w:p w14:paraId="3BB8B571" w14:textId="0296E2D3" w:rsidR="26FB6FF4" w:rsidRDefault="26FB6FF4" w:rsidP="3715031B">
      <w:pPr>
        <w:spacing w:line="240" w:lineRule="auto"/>
        <w:ind w:left="432" w:right="432"/>
        <w:rPr>
          <w:rFonts w:ascii="Calibri Light" w:eastAsia="Calibri Light" w:hAnsi="Calibri Light" w:cs="Calibri Light"/>
          <w:color w:val="000000" w:themeColor="text1"/>
          <w:sz w:val="24"/>
          <w:szCs w:val="24"/>
          <w:lang w:val="en-US"/>
        </w:rPr>
      </w:pPr>
      <w:r w:rsidRPr="3715031B">
        <w:rPr>
          <w:rFonts w:ascii="Calibri Light" w:eastAsia="Calibri Light" w:hAnsi="Calibri Light" w:cs="Calibri Light"/>
          <w:color w:val="000000" w:themeColor="text1"/>
          <w:sz w:val="24"/>
          <w:szCs w:val="24"/>
          <w:lang w:val="en-US"/>
        </w:rPr>
        <w:t>‘So I took some time off, little bits of time off with that while my mum was ill..... I was kind of surprised how difficult it was and I think there was also the kind of fear of it, it being fairly final and it being it meant meaning that it was her last months and I don't think I acknowledged that to myself.’ (Zoe, pp. 3-4)</w:t>
      </w:r>
    </w:p>
    <w:p w14:paraId="264A6845" w14:textId="747C9980" w:rsidR="26FB6FF4" w:rsidRDefault="26FB6FF4" w:rsidP="3715031B">
      <w:pPr>
        <w:spacing w:line="480" w:lineRule="auto"/>
        <w:rPr>
          <w:rFonts w:ascii="Arial Nova" w:eastAsia="Arial Nova" w:hAnsi="Arial Nova" w:cs="Arial Nova"/>
          <w:color w:val="000000" w:themeColor="text1"/>
          <w:sz w:val="24"/>
          <w:szCs w:val="24"/>
          <w:lang w:val="en-US"/>
        </w:rPr>
      </w:pPr>
      <w:r w:rsidRPr="3715031B">
        <w:rPr>
          <w:rFonts w:ascii="Arial Nova" w:eastAsia="Arial Nova" w:hAnsi="Arial Nova" w:cs="Arial Nova"/>
          <w:color w:val="000000" w:themeColor="text1"/>
          <w:sz w:val="24"/>
          <w:szCs w:val="24"/>
          <w:lang w:val="en-US"/>
        </w:rPr>
        <w:t xml:space="preserve">Zoe initially struggled to fully accept her mother’s situation, she took time to transition from thinking of her mother’s illness from ‘fairly final’ to accepting and acknowledging to herself, </w:t>
      </w:r>
      <w:r w:rsidRPr="3715031B">
        <w:rPr>
          <w:rFonts w:ascii="Arial Nova" w:eastAsia="Arial Nova" w:hAnsi="Arial Nova" w:cs="Arial Nova"/>
          <w:color w:val="000000" w:themeColor="text1"/>
          <w:sz w:val="24"/>
          <w:szCs w:val="24"/>
          <w:lang w:val="en-US"/>
        </w:rPr>
        <w:lastRenderedPageBreak/>
        <w:t>the certainty of her mother’s death.  As her health further declined she was able to process the reality of the limited time her mother had left:</w:t>
      </w:r>
    </w:p>
    <w:p w14:paraId="3C183545" w14:textId="0067C8CE" w:rsidR="26FB6FF4" w:rsidRDefault="26FB6FF4" w:rsidP="3715031B">
      <w:pPr>
        <w:spacing w:line="240" w:lineRule="auto"/>
        <w:ind w:left="432" w:right="432"/>
        <w:rPr>
          <w:rFonts w:ascii="Calibri Light" w:eastAsia="Calibri Light" w:hAnsi="Calibri Light" w:cs="Calibri Light"/>
          <w:color w:val="000000" w:themeColor="text1"/>
          <w:sz w:val="24"/>
          <w:szCs w:val="24"/>
          <w:lang w:val="en-US"/>
        </w:rPr>
      </w:pPr>
      <w:r w:rsidRPr="3715031B">
        <w:rPr>
          <w:rFonts w:ascii="Calibri Light" w:eastAsia="Calibri Light" w:hAnsi="Calibri Light" w:cs="Calibri Light"/>
          <w:color w:val="000000" w:themeColor="text1"/>
          <w:sz w:val="24"/>
          <w:szCs w:val="24"/>
          <w:lang w:val="en-US"/>
        </w:rPr>
        <w:t>‘As soon as I knew she wasn't, you know, they they referred her to palliative care and I knew that was it. I just knew I had to go and be there. And it was this incredibly healing experience and really transformative for me because I've never done anything like that, you know, like experience that kind of process all the way through.’ (Zoe, p.5)</w:t>
      </w:r>
    </w:p>
    <w:p w14:paraId="4F48D250" w14:textId="45547202" w:rsidR="26FB6FF4" w:rsidRDefault="7A7AEB1A" w:rsidP="3715031B">
      <w:pPr>
        <w:spacing w:line="480" w:lineRule="auto"/>
        <w:rPr>
          <w:rFonts w:ascii="Arial Nova" w:eastAsia="Arial Nova" w:hAnsi="Arial Nova" w:cs="Arial Nova"/>
          <w:color w:val="000000" w:themeColor="text1"/>
          <w:sz w:val="24"/>
          <w:szCs w:val="24"/>
          <w:lang w:val="en-US"/>
        </w:rPr>
      </w:pPr>
      <w:r w:rsidRPr="5402C554">
        <w:rPr>
          <w:rFonts w:ascii="Arial Nova" w:eastAsia="Arial Nova" w:hAnsi="Arial Nova" w:cs="Arial Nova"/>
          <w:color w:val="000000" w:themeColor="text1"/>
          <w:sz w:val="24"/>
          <w:szCs w:val="24"/>
          <w:lang w:val="en-US"/>
        </w:rPr>
        <w:t xml:space="preserve">There's a sense of wonder and awe in Zoe’s experience of witnessing the cycle of human experience by being present for her mother’s death. Her emotion seems present as she stutters ‘they they referred her to palliative care’, and it is noticeable she uses the phrase: ’that kind of process all the way through’ with some avoidance phrasing it as witnessing death. For Zoe being present for her mother's death felt brave, she instinctively knew it was the right thing to do for herself. After Zoe’s </w:t>
      </w:r>
      <w:r w:rsidR="04C86360" w:rsidRPr="5402C554">
        <w:rPr>
          <w:rFonts w:ascii="Arial Nova" w:eastAsia="Arial Nova" w:hAnsi="Arial Nova" w:cs="Arial Nova"/>
          <w:color w:val="000000" w:themeColor="text1"/>
          <w:sz w:val="24"/>
          <w:szCs w:val="24"/>
          <w:lang w:val="en-US"/>
        </w:rPr>
        <w:t>parents'</w:t>
      </w:r>
      <w:r w:rsidRPr="5402C554">
        <w:rPr>
          <w:rFonts w:ascii="Arial Nova" w:eastAsia="Arial Nova" w:hAnsi="Arial Nova" w:cs="Arial Nova"/>
          <w:color w:val="000000" w:themeColor="text1"/>
          <w:sz w:val="24"/>
          <w:szCs w:val="24"/>
          <w:lang w:val="en-US"/>
        </w:rPr>
        <w:t xml:space="preserve"> divorce</w:t>
      </w:r>
      <w:r w:rsidR="2186B3DB" w:rsidRPr="5402C554">
        <w:rPr>
          <w:rFonts w:ascii="Arial Nova" w:eastAsia="Arial Nova" w:hAnsi="Arial Nova" w:cs="Arial Nova"/>
          <w:color w:val="000000" w:themeColor="text1"/>
          <w:sz w:val="24"/>
          <w:szCs w:val="24"/>
          <w:lang w:val="en-US"/>
        </w:rPr>
        <w:t>, she</w:t>
      </w:r>
      <w:r w:rsidRPr="5402C554">
        <w:rPr>
          <w:rFonts w:ascii="Arial Nova" w:eastAsia="Arial Nova" w:hAnsi="Arial Nova" w:cs="Arial Nova"/>
          <w:color w:val="000000" w:themeColor="text1"/>
          <w:sz w:val="24"/>
          <w:szCs w:val="24"/>
          <w:lang w:val="en-US"/>
        </w:rPr>
        <w:t xml:space="preserve"> describes her relationship with her mother:</w:t>
      </w:r>
    </w:p>
    <w:p w14:paraId="4CA35B38" w14:textId="556267C6" w:rsidR="26FB6FF4" w:rsidRDefault="26FB6FF4" w:rsidP="3715031B">
      <w:pPr>
        <w:spacing w:line="240" w:lineRule="auto"/>
        <w:ind w:left="432" w:right="432"/>
        <w:rPr>
          <w:rFonts w:ascii="Calibri Light" w:eastAsia="Calibri Light" w:hAnsi="Calibri Light" w:cs="Calibri Light"/>
          <w:color w:val="000000" w:themeColor="text1"/>
          <w:sz w:val="24"/>
          <w:szCs w:val="24"/>
          <w:lang w:val="en-US"/>
        </w:rPr>
      </w:pPr>
      <w:r w:rsidRPr="3715031B">
        <w:rPr>
          <w:rFonts w:ascii="Calibri Light" w:eastAsia="Calibri Light" w:hAnsi="Calibri Light" w:cs="Calibri Light"/>
          <w:color w:val="000000" w:themeColor="text1"/>
          <w:sz w:val="24"/>
          <w:szCs w:val="24"/>
          <w:lang w:val="en-US"/>
        </w:rPr>
        <w:t>‘We'd had this complex relationship because she'd left when I was 16. Her and my dad got divorced, but she she was the one who sort of was more absent, which which made me have this really complicated dynamic.’ (Zoe, p.5)</w:t>
      </w:r>
    </w:p>
    <w:p w14:paraId="3BE378AC" w14:textId="3D13B606" w:rsidR="26FB6FF4" w:rsidRDefault="26FB6FF4" w:rsidP="3715031B">
      <w:pPr>
        <w:spacing w:after="160" w:line="480" w:lineRule="auto"/>
        <w:rPr>
          <w:rFonts w:ascii="Arial Nova" w:eastAsia="Arial Nova" w:hAnsi="Arial Nova" w:cs="Arial Nova"/>
          <w:color w:val="000000" w:themeColor="text1"/>
          <w:sz w:val="24"/>
          <w:szCs w:val="24"/>
          <w:lang w:val="en-US"/>
        </w:rPr>
      </w:pPr>
      <w:r w:rsidRPr="3715031B">
        <w:rPr>
          <w:rFonts w:ascii="Arial Nova" w:eastAsia="Arial Nova" w:hAnsi="Arial Nova" w:cs="Arial Nova"/>
          <w:color w:val="000000" w:themeColor="text1"/>
          <w:sz w:val="24"/>
          <w:szCs w:val="24"/>
          <w:lang w:val="en-US"/>
        </w:rPr>
        <w:t>Despite their complicated relationship Zoe was able to ‘show up and have some control over the future of their relationship in the time they had left:</w:t>
      </w:r>
    </w:p>
    <w:p w14:paraId="77375FEA" w14:textId="0E2FCA8D" w:rsidR="26FB6FF4" w:rsidRDefault="26FB6FF4" w:rsidP="3715031B">
      <w:pPr>
        <w:spacing w:line="240" w:lineRule="auto"/>
        <w:ind w:left="432" w:right="432"/>
        <w:rPr>
          <w:rFonts w:ascii="Calibri Light" w:eastAsia="Calibri Light" w:hAnsi="Calibri Light" w:cs="Calibri Light"/>
          <w:color w:val="000000" w:themeColor="text1"/>
          <w:sz w:val="24"/>
          <w:szCs w:val="24"/>
          <w:lang w:val="en-US"/>
        </w:rPr>
      </w:pPr>
      <w:r w:rsidRPr="3715031B">
        <w:rPr>
          <w:rFonts w:ascii="Calibri Light" w:eastAsia="Calibri Light" w:hAnsi="Calibri Light" w:cs="Calibri Light"/>
          <w:color w:val="000000" w:themeColor="text1"/>
          <w:sz w:val="24"/>
          <w:szCs w:val="24"/>
          <w:lang w:val="en-US"/>
        </w:rPr>
        <w:t>‘And there was something so significant for me about showing up when I hadn't like the wound was that I hadn't been shown up for... and I felt like I completely turned that on its head and it was this massively reparative thing. And it it felt like generationally it was going to have impact. You know, it felt like it was healing for her, whether she knew or not, really that I was there. And it was healing for me and it feels like it was healing for my. I'm sure for my son it will have ongoing impact that I've undone that pattern, you know?’ (Zoe, pp.5-6)</w:t>
      </w:r>
    </w:p>
    <w:p w14:paraId="153B794B" w14:textId="5E8A886E" w:rsidR="26FB6FF4" w:rsidRDefault="26FB6FF4" w:rsidP="3715031B">
      <w:pPr>
        <w:spacing w:line="480" w:lineRule="auto"/>
        <w:rPr>
          <w:rFonts w:ascii="Arial Nova" w:eastAsia="Arial Nova" w:hAnsi="Arial Nova" w:cs="Arial Nova"/>
          <w:color w:val="000000" w:themeColor="text1"/>
          <w:sz w:val="24"/>
          <w:szCs w:val="24"/>
          <w:lang w:val="en-US"/>
        </w:rPr>
      </w:pPr>
      <w:r w:rsidRPr="3715031B">
        <w:rPr>
          <w:rFonts w:ascii="Arial Nova" w:eastAsia="Arial Nova" w:hAnsi="Arial Nova" w:cs="Arial Nova"/>
          <w:color w:val="000000" w:themeColor="text1"/>
          <w:sz w:val="24"/>
          <w:szCs w:val="24"/>
          <w:lang w:val="en-US"/>
        </w:rPr>
        <w:t xml:space="preserve">Zoe uses a powerful metaphor, healing the ‘wound’ of her mother, not showing up for her, making sense of their relationship. Her language conveys the significance of her actions in the present and the future, leaving a healthier legacy of relationships for future generations of her family after she ‘completely turned that on it’s head, transforming an earlier </w:t>
      </w:r>
      <w:r w:rsidRPr="3715031B">
        <w:rPr>
          <w:rFonts w:ascii="Arial Nova" w:eastAsia="Arial Nova" w:hAnsi="Arial Nova" w:cs="Arial Nova"/>
          <w:color w:val="000000" w:themeColor="text1"/>
          <w:sz w:val="24"/>
          <w:szCs w:val="24"/>
          <w:lang w:val="en-US"/>
        </w:rPr>
        <w:lastRenderedPageBreak/>
        <w:t xml:space="preserve">attachment wound. She uses compelling language to convey the significance of her ‘showing up’: </w:t>
      </w:r>
    </w:p>
    <w:p w14:paraId="34E2A0BB" w14:textId="20135459" w:rsidR="26FB6FF4" w:rsidRDefault="26FB6FF4" w:rsidP="3715031B">
      <w:pPr>
        <w:spacing w:line="240" w:lineRule="auto"/>
        <w:ind w:left="432" w:right="432"/>
        <w:rPr>
          <w:rFonts w:ascii="Calibri Light" w:eastAsia="Calibri Light" w:hAnsi="Calibri Light" w:cs="Calibri Light"/>
          <w:color w:val="000000" w:themeColor="text1"/>
          <w:sz w:val="24"/>
          <w:szCs w:val="24"/>
          <w:lang w:val="en-US"/>
        </w:rPr>
      </w:pPr>
      <w:r w:rsidRPr="3715031B">
        <w:rPr>
          <w:rFonts w:ascii="Calibri Light" w:eastAsia="Calibri Light" w:hAnsi="Calibri Light" w:cs="Calibri Light"/>
          <w:color w:val="000000" w:themeColor="text1"/>
          <w:sz w:val="24"/>
          <w:szCs w:val="24"/>
          <w:lang w:val="en-US"/>
        </w:rPr>
        <w:t>‘I kind of went with this openness to see what it how it would change me. Like, you know, there's those moments where you, you go off to do something and you know you're going to come back different. Like whether it's a trip or a festival or a yeah, it felt like that was it was like a it was like a quest. It had all that kind of energy of, yeah, like a hero's journey.’ (Zoe, p.12)</w:t>
      </w:r>
    </w:p>
    <w:p w14:paraId="5C818520" w14:textId="65C931CF" w:rsidR="26FB6FF4" w:rsidRDefault="26FB6FF4" w:rsidP="3715031B">
      <w:pPr>
        <w:spacing w:line="480" w:lineRule="auto"/>
        <w:rPr>
          <w:rFonts w:ascii="Arial Nova" w:eastAsia="Arial Nova" w:hAnsi="Arial Nova" w:cs="Arial Nova"/>
          <w:color w:val="000000" w:themeColor="text1"/>
          <w:sz w:val="24"/>
          <w:szCs w:val="24"/>
          <w:lang w:val="en-US"/>
        </w:rPr>
      </w:pPr>
      <w:r w:rsidRPr="3715031B">
        <w:rPr>
          <w:rFonts w:ascii="Arial Nova" w:eastAsia="Arial Nova" w:hAnsi="Arial Nova" w:cs="Arial Nova"/>
          <w:color w:val="000000" w:themeColor="text1"/>
          <w:sz w:val="24"/>
          <w:szCs w:val="24"/>
          <w:lang w:val="en-US"/>
        </w:rPr>
        <w:t>Her use of ‘quest’, ‘hero’s journey’ and ‘energy’ evokes a feeling of adventure, a search for something in order to obtain a valuable commodity, which turned out to be her transformation from the repairing of her relational wound with her mother.</w:t>
      </w:r>
    </w:p>
    <w:p w14:paraId="787A980D" w14:textId="02C6DAAA" w:rsidR="26FB6FF4" w:rsidRDefault="26FB6FF4" w:rsidP="3715031B">
      <w:pPr>
        <w:spacing w:line="480" w:lineRule="auto"/>
        <w:rPr>
          <w:rFonts w:ascii="Arial Nova" w:eastAsia="Arial Nova" w:hAnsi="Arial Nova" w:cs="Arial Nova"/>
          <w:color w:val="000000" w:themeColor="text1"/>
          <w:sz w:val="24"/>
          <w:szCs w:val="24"/>
          <w:lang w:val="en-US"/>
        </w:rPr>
      </w:pPr>
      <w:r w:rsidRPr="3715031B">
        <w:rPr>
          <w:rFonts w:ascii="Arial Nova" w:eastAsia="Arial Nova" w:hAnsi="Arial Nova" w:cs="Arial Nova"/>
          <w:color w:val="000000" w:themeColor="text1"/>
          <w:sz w:val="24"/>
          <w:szCs w:val="24"/>
          <w:lang w:val="en-US"/>
        </w:rPr>
        <w:t>Angel did not have the chance to experience anticipated grief and make the choice to be able to show up for her father who died suddenly and unexpectedly:</w:t>
      </w:r>
    </w:p>
    <w:p w14:paraId="017E3A15" w14:textId="2FD4A9A6" w:rsidR="26FB6FF4" w:rsidRDefault="26FB6FF4" w:rsidP="3715031B">
      <w:pPr>
        <w:spacing w:line="240" w:lineRule="auto"/>
        <w:ind w:left="432" w:right="432"/>
        <w:rPr>
          <w:rFonts w:ascii="Calibri Light" w:eastAsia="Calibri Light" w:hAnsi="Calibri Light" w:cs="Calibri Light"/>
          <w:color w:val="000000" w:themeColor="text1"/>
          <w:sz w:val="24"/>
          <w:szCs w:val="24"/>
          <w:lang w:val="en-US"/>
        </w:rPr>
      </w:pPr>
      <w:r w:rsidRPr="3715031B">
        <w:rPr>
          <w:rFonts w:ascii="Calibri Light" w:eastAsia="Calibri Light" w:hAnsi="Calibri Light" w:cs="Calibri Light"/>
          <w:color w:val="000000" w:themeColor="text1"/>
          <w:sz w:val="24"/>
          <w:szCs w:val="24"/>
          <w:lang w:val="en-US"/>
        </w:rPr>
        <w:t>‘But even though he's always had heart issues, it it weren’t,,. Yeah, it was just so out. It was so out of the blue. I'd spoken to him the night before. All that was our normal time. And it was just all very bizarre and difficult to get my head around.’ (Angel, p.3)</w:t>
      </w:r>
    </w:p>
    <w:p w14:paraId="242A787E" w14:textId="4BDFCFB6" w:rsidR="26FB6FF4" w:rsidRDefault="26FB6FF4" w:rsidP="3715031B">
      <w:pPr>
        <w:spacing w:line="480" w:lineRule="auto"/>
        <w:rPr>
          <w:rFonts w:ascii="Arial Nova" w:eastAsia="Arial Nova" w:hAnsi="Arial Nova" w:cs="Arial Nova"/>
          <w:color w:val="000000" w:themeColor="text1"/>
          <w:sz w:val="24"/>
          <w:szCs w:val="24"/>
          <w:lang w:val="en-US"/>
        </w:rPr>
      </w:pPr>
      <w:r w:rsidRPr="3715031B">
        <w:rPr>
          <w:rFonts w:ascii="Arial Nova" w:eastAsia="Arial Nova" w:hAnsi="Arial Nova" w:cs="Arial Nova"/>
          <w:color w:val="000000" w:themeColor="text1"/>
          <w:sz w:val="24"/>
          <w:szCs w:val="24"/>
          <w:lang w:val="en-US"/>
        </w:rPr>
        <w:t>The unexpected nature of the event, how the night before had been normal and part of their routine was in stark contrast to the following morning, which left her disorientated from the ‘bizarre’ and ‘difficult’ situation. Angel describes how she found out her father has died:</w:t>
      </w:r>
    </w:p>
    <w:p w14:paraId="153B989B" w14:textId="4FE8B981" w:rsidR="26FB6FF4" w:rsidRDefault="26FB6FF4" w:rsidP="3715031B">
      <w:pPr>
        <w:spacing w:line="240" w:lineRule="auto"/>
        <w:ind w:left="432" w:right="432"/>
        <w:rPr>
          <w:rFonts w:ascii="Calibri Light" w:eastAsia="Calibri Light" w:hAnsi="Calibri Light" w:cs="Calibri Light"/>
          <w:color w:val="000000" w:themeColor="text1"/>
          <w:sz w:val="24"/>
          <w:szCs w:val="24"/>
          <w:lang w:val="en-US"/>
        </w:rPr>
      </w:pPr>
      <w:r w:rsidRPr="3715031B">
        <w:rPr>
          <w:rFonts w:ascii="Calibri Light" w:eastAsia="Calibri Light" w:hAnsi="Calibri Light" w:cs="Calibri Light"/>
          <w:color w:val="000000" w:themeColor="text1"/>
          <w:sz w:val="24"/>
          <w:szCs w:val="24"/>
          <w:lang w:val="en-US"/>
        </w:rPr>
        <w:t>‘And yeah, he'd had a massive heart attack and died. So it was very traumatic because then when I next dropped in, we could see ambulance resuscitating him or trying to resuscitate him.’</w:t>
      </w:r>
    </w:p>
    <w:p w14:paraId="07E78F1A" w14:textId="227D3767" w:rsidR="26FB6FF4" w:rsidRDefault="26FB6FF4" w:rsidP="3715031B">
      <w:pPr>
        <w:spacing w:line="480" w:lineRule="auto"/>
        <w:rPr>
          <w:rFonts w:ascii="Arial Nova" w:eastAsia="Arial Nova" w:hAnsi="Arial Nova" w:cs="Arial Nova"/>
          <w:color w:val="000000" w:themeColor="text1"/>
          <w:sz w:val="24"/>
          <w:szCs w:val="24"/>
          <w:lang w:val="en-US"/>
        </w:rPr>
      </w:pPr>
      <w:r w:rsidRPr="3715031B">
        <w:rPr>
          <w:rFonts w:ascii="Arial Nova" w:eastAsia="Arial Nova" w:hAnsi="Arial Nova" w:cs="Arial Nova"/>
          <w:color w:val="000000" w:themeColor="text1"/>
          <w:sz w:val="24"/>
          <w:szCs w:val="24"/>
          <w:lang w:val="en-US"/>
        </w:rPr>
        <w:t xml:space="preserve">Angel was contacting her father, 150 miles away via a video device, witnessing a shocking and traumatic scene, unable to provide help or comfort in person. She does not have time to slowly accept losing her father and get used to him no longer being in her life. Angel wonders if her autism plays a role in her struggle to make sense of her father’s death: </w:t>
      </w:r>
    </w:p>
    <w:p w14:paraId="341CB965" w14:textId="6E094FE9" w:rsidR="26FB6FF4" w:rsidRDefault="26FB6FF4" w:rsidP="3715031B">
      <w:pPr>
        <w:spacing w:line="240" w:lineRule="auto"/>
        <w:ind w:left="432" w:right="432"/>
        <w:rPr>
          <w:rFonts w:ascii="Calibri Light" w:eastAsia="Calibri Light" w:hAnsi="Calibri Light" w:cs="Calibri Light"/>
          <w:color w:val="000000" w:themeColor="text1"/>
          <w:sz w:val="24"/>
          <w:szCs w:val="24"/>
          <w:lang w:val="en-US"/>
        </w:rPr>
      </w:pPr>
      <w:r w:rsidRPr="3715031B">
        <w:rPr>
          <w:rFonts w:ascii="Calibri Light" w:eastAsia="Calibri Light" w:hAnsi="Calibri Light" w:cs="Calibri Light"/>
          <w:color w:val="000000" w:themeColor="text1"/>
          <w:sz w:val="24"/>
          <w:szCs w:val="24"/>
          <w:lang w:val="en-US"/>
        </w:rPr>
        <w:lastRenderedPageBreak/>
        <w:t>‘I think again, being autistic, I need things to make sense and this doesn't make sense. And I don't know what I I was thinking. I I I think I must have thought my father would be here forever. Maybe. I don't know.’ (Angle, p.10)</w:t>
      </w:r>
    </w:p>
    <w:p w14:paraId="410B93B3" w14:textId="0A52E841" w:rsidR="26FB6FF4" w:rsidRDefault="26FB6FF4" w:rsidP="3715031B">
      <w:pPr>
        <w:spacing w:line="480" w:lineRule="auto"/>
        <w:rPr>
          <w:rFonts w:ascii="Arial Nova" w:eastAsia="Arial Nova" w:hAnsi="Arial Nova" w:cs="Arial Nova"/>
          <w:color w:val="000000" w:themeColor="text1"/>
          <w:sz w:val="24"/>
          <w:szCs w:val="24"/>
          <w:lang w:val="en-US"/>
        </w:rPr>
      </w:pPr>
      <w:r w:rsidRPr="3715031B">
        <w:rPr>
          <w:rFonts w:ascii="Arial Nova" w:eastAsia="Arial Nova" w:hAnsi="Arial Nova" w:cs="Arial Nova"/>
          <w:color w:val="000000" w:themeColor="text1"/>
          <w:sz w:val="24"/>
          <w:szCs w:val="24"/>
          <w:lang w:val="en-US"/>
        </w:rPr>
        <w:t>Angel links her difficulty processing the loss to her experience of being autistic, describing a need for things to ‘make sense’, which the sudden nature of her father’s death disrupts. Angel is confused that she had not applied the concept of human mortality to her father’s life.</w:t>
      </w:r>
    </w:p>
    <w:p w14:paraId="69AA0D57" w14:textId="1FB157A6" w:rsidR="26FB6FF4" w:rsidRDefault="26FB6FF4" w:rsidP="3715031B">
      <w:pPr>
        <w:spacing w:line="480" w:lineRule="auto"/>
        <w:rPr>
          <w:rFonts w:ascii="Arial Nova" w:eastAsia="Arial Nova" w:hAnsi="Arial Nova" w:cs="Arial Nova"/>
          <w:color w:val="000000" w:themeColor="text1"/>
          <w:sz w:val="24"/>
          <w:szCs w:val="24"/>
          <w:lang w:val="en-US"/>
        </w:rPr>
      </w:pPr>
      <w:r w:rsidRPr="3715031B">
        <w:rPr>
          <w:rFonts w:ascii="Arial Nova" w:eastAsia="Arial Nova" w:hAnsi="Arial Nova" w:cs="Arial Nova"/>
          <w:color w:val="000000" w:themeColor="text1"/>
          <w:sz w:val="24"/>
          <w:szCs w:val="24"/>
          <w:lang w:val="en-US"/>
        </w:rPr>
        <w:t>Witnessing the progression of their parents’ illnesses also impacted the participants' way of making sense of their loss. Sophia recalls a conversation she had with her father the day he died:</w:t>
      </w:r>
    </w:p>
    <w:p w14:paraId="2F69CB78" w14:textId="619AFC34" w:rsidR="26FB6FF4" w:rsidRDefault="26FB6FF4" w:rsidP="3715031B">
      <w:pPr>
        <w:spacing w:line="240" w:lineRule="auto"/>
        <w:ind w:left="432" w:right="432"/>
        <w:rPr>
          <w:rFonts w:ascii="Calibri Light" w:eastAsia="Calibri Light" w:hAnsi="Calibri Light" w:cs="Calibri Light"/>
          <w:color w:val="000000" w:themeColor="text1"/>
          <w:sz w:val="24"/>
          <w:szCs w:val="24"/>
          <w:lang w:val="en-US"/>
        </w:rPr>
      </w:pPr>
      <w:r w:rsidRPr="3715031B">
        <w:rPr>
          <w:rFonts w:ascii="Calibri Light" w:eastAsia="Calibri Light" w:hAnsi="Calibri Light" w:cs="Calibri Light"/>
          <w:color w:val="000000" w:themeColor="text1"/>
          <w:sz w:val="24"/>
          <w:szCs w:val="24"/>
          <w:lang w:val="en-US"/>
        </w:rPr>
        <w:t>‘And do you know what I said to him? I said, you know, I truly believe that if you tell your body to shut down, we will, if that's what you want. You know, because when I was in the hospital, you you were nearly dying. You were fighting for your life. I don't see no fight anymore. And he said, I don't want to do this anymore. So he was telling me, I don't want to live anymore.’ (Sophia, pp.10-11)</w:t>
      </w:r>
    </w:p>
    <w:p w14:paraId="270510E9" w14:textId="09D875BE" w:rsidR="26FB6FF4" w:rsidRDefault="26FB6FF4" w:rsidP="3715031B">
      <w:pPr>
        <w:spacing w:line="480" w:lineRule="auto"/>
        <w:rPr>
          <w:rFonts w:ascii="Arial Nova" w:eastAsia="Arial Nova" w:hAnsi="Arial Nova" w:cs="Arial Nova"/>
          <w:color w:val="000000" w:themeColor="text1"/>
          <w:sz w:val="24"/>
          <w:szCs w:val="24"/>
          <w:lang w:val="en-US"/>
        </w:rPr>
      </w:pPr>
      <w:r w:rsidRPr="3715031B">
        <w:rPr>
          <w:rFonts w:ascii="Arial Nova" w:eastAsia="Arial Nova" w:hAnsi="Arial Nova" w:cs="Arial Nova"/>
          <w:color w:val="000000" w:themeColor="text1"/>
          <w:sz w:val="24"/>
          <w:szCs w:val="24"/>
          <w:lang w:val="en-US"/>
        </w:rPr>
        <w:t>She acknowledges a shift in his desire to continue living, presenting herself as an ally, supporting his decision, by stating ‘we will if that’s what you want’, giving him permission not to fight anymore, recognising it had become too difficult to continue fighting. This becomes a shared acceptance of his impending death.  Zoe also experienced her mother not wanting to fight any longer:</w:t>
      </w:r>
    </w:p>
    <w:p w14:paraId="1C3CCE2A" w14:textId="23B1283C" w:rsidR="26FB6FF4" w:rsidRDefault="26FB6FF4" w:rsidP="3715031B">
      <w:pPr>
        <w:spacing w:line="240" w:lineRule="auto"/>
        <w:ind w:left="432" w:right="432"/>
        <w:rPr>
          <w:rFonts w:ascii="Calibri Light" w:eastAsia="Calibri Light" w:hAnsi="Calibri Light" w:cs="Calibri Light"/>
          <w:color w:val="000000" w:themeColor="text1"/>
          <w:sz w:val="24"/>
          <w:szCs w:val="24"/>
          <w:lang w:val="en-US"/>
        </w:rPr>
      </w:pPr>
      <w:r w:rsidRPr="3715031B">
        <w:rPr>
          <w:rFonts w:ascii="Calibri Light" w:eastAsia="Calibri Light" w:hAnsi="Calibri Light" w:cs="Calibri Light"/>
          <w:color w:val="000000" w:themeColor="text1"/>
          <w:sz w:val="24"/>
          <w:szCs w:val="24"/>
          <w:lang w:val="en-US"/>
        </w:rPr>
        <w:t xml:space="preserve">‘It's almost like she made this kind of internal choice to not fight anymore, you know?’ (Zoe, p.4) </w:t>
      </w:r>
    </w:p>
    <w:p w14:paraId="37545C81" w14:textId="567FA531" w:rsidR="26FB6FF4" w:rsidRDefault="26FB6FF4" w:rsidP="3715031B">
      <w:pPr>
        <w:spacing w:line="480" w:lineRule="auto"/>
        <w:rPr>
          <w:rFonts w:ascii="Arial Nova" w:eastAsia="Arial Nova" w:hAnsi="Arial Nova" w:cs="Arial Nova"/>
          <w:color w:val="000000" w:themeColor="text1"/>
          <w:sz w:val="24"/>
          <w:szCs w:val="24"/>
          <w:lang w:val="en-US"/>
        </w:rPr>
      </w:pPr>
      <w:r w:rsidRPr="3715031B">
        <w:rPr>
          <w:rFonts w:ascii="Arial Nova" w:eastAsia="Arial Nova" w:hAnsi="Arial Nova" w:cs="Arial Nova"/>
          <w:color w:val="000000" w:themeColor="text1"/>
          <w:sz w:val="24"/>
          <w:szCs w:val="24"/>
          <w:lang w:val="en-US"/>
        </w:rPr>
        <w:t>Zoe felt this was a choice her mother had made, she also took back autonomy, she does not refer to this as her mother giving up but as choosing not to continue the fight against her illness. Angel also conveys a similar feeling regarding her mother’s death 12 years ago:</w:t>
      </w:r>
    </w:p>
    <w:p w14:paraId="05FD721C" w14:textId="2499A5F9" w:rsidR="26FB6FF4" w:rsidRDefault="26FB6FF4" w:rsidP="3715031B">
      <w:pPr>
        <w:spacing w:line="240" w:lineRule="auto"/>
        <w:ind w:left="432" w:right="432"/>
        <w:rPr>
          <w:rFonts w:ascii="Calibri Light" w:eastAsia="Calibri Light" w:hAnsi="Calibri Light" w:cs="Calibri Light"/>
          <w:color w:val="000000" w:themeColor="text1"/>
          <w:sz w:val="24"/>
          <w:szCs w:val="24"/>
          <w:lang w:val="en-US"/>
        </w:rPr>
      </w:pPr>
      <w:r w:rsidRPr="3715031B">
        <w:rPr>
          <w:rFonts w:ascii="Arial Nova" w:eastAsia="Arial Nova" w:hAnsi="Arial Nova" w:cs="Arial Nova"/>
          <w:color w:val="000000" w:themeColor="text1"/>
          <w:sz w:val="24"/>
          <w:szCs w:val="24"/>
          <w:lang w:val="en-US"/>
        </w:rPr>
        <w:t xml:space="preserve"> </w:t>
      </w:r>
      <w:r w:rsidRPr="3715031B">
        <w:rPr>
          <w:rFonts w:ascii="Calibri Light" w:eastAsia="Calibri Light" w:hAnsi="Calibri Light" w:cs="Calibri Light"/>
          <w:color w:val="000000" w:themeColor="text1"/>
          <w:sz w:val="24"/>
          <w:szCs w:val="24"/>
          <w:lang w:val="en-US"/>
        </w:rPr>
        <w:t xml:space="preserve">‘I feel when I lost my mother, my mother had terminal cancer, so we were always expecting it. We were with her, we didn't leave the hospital for a week towards the end. We in in fact, it was relief when I lost my mother... I felt like I could breathe again. She'd gone. She was in pain. It was horrible in the end. And I think I remember saying I'm just, </w:t>
      </w:r>
      <w:r w:rsidRPr="3715031B">
        <w:rPr>
          <w:rFonts w:ascii="Calibri Light" w:eastAsia="Calibri Light" w:hAnsi="Calibri Light" w:cs="Calibri Light"/>
          <w:color w:val="000000" w:themeColor="text1"/>
          <w:sz w:val="24"/>
          <w:szCs w:val="24"/>
          <w:lang w:val="en-US"/>
        </w:rPr>
        <w:lastRenderedPageBreak/>
        <w:t>I'm just relieved that she's gone because it it was just all it was too much. It was too much for her. (Angel, p.28)</w:t>
      </w:r>
    </w:p>
    <w:p w14:paraId="6028664A" w14:textId="2EF7D68D" w:rsidR="26FB6FF4" w:rsidRDefault="26FB6FF4" w:rsidP="3715031B">
      <w:pPr>
        <w:spacing w:line="480" w:lineRule="auto"/>
        <w:rPr>
          <w:rFonts w:ascii="Arial Nova" w:eastAsia="Arial Nova" w:hAnsi="Arial Nova" w:cs="Arial Nova"/>
          <w:color w:val="000000" w:themeColor="text1"/>
          <w:sz w:val="24"/>
          <w:szCs w:val="24"/>
          <w:lang w:val="en-US"/>
        </w:rPr>
      </w:pPr>
      <w:r w:rsidRPr="3715031B">
        <w:rPr>
          <w:rFonts w:ascii="Arial Nova" w:eastAsia="Arial Nova" w:hAnsi="Arial Nova" w:cs="Arial Nova"/>
          <w:color w:val="000000" w:themeColor="text1"/>
          <w:sz w:val="24"/>
          <w:szCs w:val="24"/>
          <w:lang w:val="en-US"/>
        </w:rPr>
        <w:t>This death, unlike her father’s, was anticipated, she no longer wanted to see her mother suffering and in pain and can feel a relief. This relief is powerfully felt with her description of being able to ‘breathe again’.  Her illness, described as ‘horrible’ and the repetition of it being ‘too much’ to cope with, gives us a sense of the difficulty she encountered witnessing such suffering. In contrast, due to the circumstances of her father’s death, she was not able to to be present or to provide or even arrange support:</w:t>
      </w:r>
    </w:p>
    <w:p w14:paraId="7BBAD478" w14:textId="20545A62" w:rsidR="26FB6FF4" w:rsidRDefault="26FB6FF4" w:rsidP="3715031B">
      <w:pPr>
        <w:spacing w:line="240" w:lineRule="auto"/>
        <w:ind w:left="432" w:right="432"/>
        <w:rPr>
          <w:rFonts w:ascii="Calibri Light" w:eastAsia="Calibri Light" w:hAnsi="Calibri Light" w:cs="Calibri Light"/>
          <w:color w:val="000000" w:themeColor="text1"/>
          <w:sz w:val="24"/>
          <w:szCs w:val="24"/>
          <w:lang w:val="en-US"/>
        </w:rPr>
      </w:pPr>
      <w:r w:rsidRPr="3715031B">
        <w:rPr>
          <w:rFonts w:ascii="Calibri Light" w:eastAsia="Calibri Light" w:hAnsi="Calibri Light" w:cs="Calibri Light"/>
          <w:color w:val="000000" w:themeColor="text1"/>
          <w:sz w:val="24"/>
          <w:szCs w:val="24"/>
          <w:lang w:val="en-US"/>
        </w:rPr>
        <w:t>‘And still, I still think now I still now, still now I'm like, what could, what could have, what could have been done? You know, there was a lot of nobody could access the flat.... I mean you go through all these questions and if somebody got in sooner would it would have changed the outcome. But I don't, I don't think it would have. It was just more then, oh he was on his own, all these things that were, all the questions that were left and yeah, it's, I'm still struggling with that 100 percent, 100%. (Angel, pp.4-5)</w:t>
      </w:r>
    </w:p>
    <w:p w14:paraId="2DDE79C5" w14:textId="503D5DA7" w:rsidR="26FB6FF4" w:rsidRDefault="26FB6FF4" w:rsidP="3715031B">
      <w:pPr>
        <w:spacing w:line="480" w:lineRule="auto"/>
        <w:rPr>
          <w:rFonts w:ascii="Arial Nova" w:eastAsia="Arial Nova" w:hAnsi="Arial Nova" w:cs="Arial Nova"/>
          <w:color w:val="000000" w:themeColor="text1"/>
          <w:sz w:val="24"/>
          <w:szCs w:val="24"/>
          <w:lang w:val="en-US"/>
        </w:rPr>
      </w:pPr>
      <w:r w:rsidRPr="3715031B">
        <w:rPr>
          <w:rFonts w:ascii="Arial Nova" w:eastAsia="Arial Nova" w:hAnsi="Arial Nova" w:cs="Arial Nova"/>
          <w:color w:val="000000" w:themeColor="text1"/>
          <w:sz w:val="24"/>
          <w:szCs w:val="24"/>
          <w:lang w:val="en-US"/>
        </w:rPr>
        <w:t>Whereas she could feel comforted that her mother had her family with her, it troubles her that her father was alone and unable to receive any help or medical assistance, or if his life could have been saved. Angel is left with no sense of control or resolution to her unanswerable questions.</w:t>
      </w:r>
    </w:p>
    <w:p w14:paraId="2408DB28" w14:textId="406245BD" w:rsidR="26FB6FF4" w:rsidRDefault="26FB6FF4" w:rsidP="3715031B">
      <w:pPr>
        <w:pStyle w:val="Heading3"/>
        <w:rPr>
          <w:rFonts w:ascii="Arial Nova" w:eastAsia="Arial Nova" w:hAnsi="Arial Nova" w:cs="Arial Nova"/>
          <w:b w:val="0"/>
          <w:lang w:val="en-US"/>
        </w:rPr>
      </w:pPr>
      <w:bookmarkStart w:id="28" w:name="_Toc233101768"/>
      <w:r w:rsidRPr="3715031B">
        <w:rPr>
          <w:lang w:val="en-US"/>
        </w:rPr>
        <w:t>Meaning-making Impacting Practice</w:t>
      </w:r>
      <w:bookmarkEnd w:id="28"/>
    </w:p>
    <w:p w14:paraId="355A3AFB" w14:textId="7CD657F4" w:rsidR="26FB6FF4" w:rsidRDefault="26FB6FF4" w:rsidP="3715031B">
      <w:pPr>
        <w:spacing w:line="480" w:lineRule="auto"/>
        <w:ind w:firstLine="432"/>
        <w:rPr>
          <w:rFonts w:ascii="Arial Nova" w:eastAsia="Arial Nova" w:hAnsi="Arial Nova" w:cs="Arial Nova"/>
          <w:color w:val="000000" w:themeColor="text1"/>
          <w:sz w:val="24"/>
          <w:szCs w:val="24"/>
          <w:lang w:val="en-US"/>
        </w:rPr>
      </w:pPr>
      <w:r w:rsidRPr="3715031B">
        <w:rPr>
          <w:rFonts w:ascii="Arial Nova" w:eastAsia="Arial Nova" w:hAnsi="Arial Nova" w:cs="Arial Nova"/>
          <w:color w:val="000000" w:themeColor="text1"/>
          <w:sz w:val="24"/>
          <w:szCs w:val="24"/>
          <w:lang w:val="en-US"/>
        </w:rPr>
        <w:t xml:space="preserve">Zoe and Sophia demonstrate how the meaning they made from the death of their parents impacts upon their practice: </w:t>
      </w:r>
    </w:p>
    <w:p w14:paraId="74A6097F" w14:textId="35602F76" w:rsidR="26FB6FF4" w:rsidRDefault="26FB6FF4" w:rsidP="3715031B">
      <w:pPr>
        <w:spacing w:line="240" w:lineRule="auto"/>
        <w:ind w:left="432" w:right="432"/>
        <w:rPr>
          <w:rFonts w:ascii="Calibri Light" w:eastAsia="Calibri Light" w:hAnsi="Calibri Light" w:cs="Calibri Light"/>
          <w:color w:val="000000" w:themeColor="text1"/>
          <w:sz w:val="24"/>
          <w:szCs w:val="24"/>
          <w:lang w:val="en-US"/>
        </w:rPr>
      </w:pPr>
      <w:r w:rsidRPr="3715031B">
        <w:rPr>
          <w:rFonts w:ascii="Calibri Light" w:eastAsia="Calibri Light" w:hAnsi="Calibri Light" w:cs="Calibri Light"/>
          <w:color w:val="000000" w:themeColor="text1"/>
          <w:sz w:val="24"/>
          <w:szCs w:val="24"/>
          <w:lang w:val="en-US"/>
        </w:rPr>
        <w:t>‘I think that that feels like a really valuable thing to bring to a therapy room, is like that kind of openness to the fact that, yeah. Um, you know, we'll be, we'll all be visited by experiences that are going to change us and that's OK. And it's, you know, it's really challenging and you know, we go through the mill and then. Yeah, it it's possible to come out the other side and be OK.’ (Zoe, p.25)</w:t>
      </w:r>
    </w:p>
    <w:p w14:paraId="77BDC0BB" w14:textId="400C2C6D" w:rsidR="26FB6FF4" w:rsidRDefault="26FB6FF4" w:rsidP="3715031B">
      <w:pPr>
        <w:spacing w:line="480" w:lineRule="auto"/>
        <w:rPr>
          <w:rFonts w:ascii="Arial Nova" w:eastAsia="Arial Nova" w:hAnsi="Arial Nova" w:cs="Arial Nova"/>
          <w:color w:val="000000" w:themeColor="text1"/>
          <w:sz w:val="24"/>
          <w:szCs w:val="24"/>
          <w:lang w:val="en-US"/>
        </w:rPr>
      </w:pPr>
      <w:r w:rsidRPr="3715031B">
        <w:rPr>
          <w:rFonts w:ascii="Arial Nova" w:eastAsia="Arial Nova" w:hAnsi="Arial Nova" w:cs="Arial Nova"/>
          <w:color w:val="000000" w:themeColor="text1"/>
          <w:sz w:val="24"/>
          <w:szCs w:val="24"/>
          <w:lang w:val="en-US"/>
        </w:rPr>
        <w:t xml:space="preserve">Zoe coveys how her ‘quest’ to repair her ‘wound’ translates in her therapy room as a greater ability to support clients through difficult periods of change, holding hope from her </w:t>
      </w:r>
      <w:r w:rsidRPr="3715031B">
        <w:rPr>
          <w:rFonts w:ascii="Arial Nova" w:eastAsia="Arial Nova" w:hAnsi="Arial Nova" w:cs="Arial Nova"/>
          <w:color w:val="000000" w:themeColor="text1"/>
          <w:sz w:val="24"/>
          <w:szCs w:val="24"/>
          <w:lang w:val="en-US"/>
        </w:rPr>
        <w:lastRenderedPageBreak/>
        <w:t>own reparative experience.  Zoe felt her presence at her mother’s death was a ‘spiritual experience’ (p.11), and felt an increased capacity to hold hope for her clients:</w:t>
      </w:r>
    </w:p>
    <w:p w14:paraId="7D2AFC41" w14:textId="65F1CD20" w:rsidR="26FB6FF4" w:rsidRDefault="26FB6FF4" w:rsidP="3715031B">
      <w:pPr>
        <w:spacing w:line="240" w:lineRule="auto"/>
        <w:ind w:left="432" w:right="432"/>
        <w:rPr>
          <w:rFonts w:ascii="Calibri Light" w:eastAsia="Calibri Light" w:hAnsi="Calibri Light" w:cs="Calibri Light"/>
          <w:color w:val="000000" w:themeColor="text1"/>
          <w:sz w:val="24"/>
          <w:szCs w:val="24"/>
          <w:lang w:val="en-US"/>
        </w:rPr>
      </w:pPr>
      <w:r w:rsidRPr="3715031B">
        <w:rPr>
          <w:rFonts w:ascii="Calibri Light" w:eastAsia="Calibri Light" w:hAnsi="Calibri Light" w:cs="Calibri Light"/>
          <w:color w:val="000000" w:themeColor="text1"/>
          <w:sz w:val="24"/>
          <w:szCs w:val="24"/>
          <w:lang w:val="en-US"/>
        </w:rPr>
        <w:t>‘But yeah, so I feel like that's an extra resource as a therapist, really, to have that, but just hold the possibility. Like, not everyone is going to want to make meaning of it, are they? And they're going to find their own way, but for me to hold that as a as a possibility for people feels like an extra resource.’ (Zoe, p.28)</w:t>
      </w:r>
    </w:p>
    <w:p w14:paraId="36716DD3" w14:textId="5DDD0DE6" w:rsidR="26FB6FF4" w:rsidRDefault="26FB6FF4" w:rsidP="3715031B">
      <w:pPr>
        <w:spacing w:line="480" w:lineRule="auto"/>
        <w:rPr>
          <w:rFonts w:ascii="Arial Nova" w:eastAsia="Arial Nova" w:hAnsi="Arial Nova" w:cs="Arial Nova"/>
          <w:color w:val="000000" w:themeColor="text1"/>
          <w:sz w:val="24"/>
          <w:szCs w:val="24"/>
          <w:lang w:val="en-US"/>
        </w:rPr>
      </w:pPr>
      <w:r w:rsidRPr="3715031B">
        <w:rPr>
          <w:rFonts w:ascii="Arial Nova" w:eastAsia="Arial Nova" w:hAnsi="Arial Nova" w:cs="Arial Nova"/>
          <w:color w:val="000000" w:themeColor="text1"/>
          <w:sz w:val="24"/>
          <w:szCs w:val="24"/>
          <w:lang w:val="en-US"/>
        </w:rPr>
        <w:t>Zoe’s lived experience has expanded her therapeutic outlook giving her ‘extra resource’, enabling her to hold multiple possibilities for her clients ‘to find their own way.’ Her personal meaning-making informs her understanding without dictating the client’s process, respecting their autonomy.</w:t>
      </w:r>
    </w:p>
    <w:p w14:paraId="280A9506" w14:textId="006F628C" w:rsidR="26FB6FF4" w:rsidRDefault="26FB6FF4" w:rsidP="3715031B">
      <w:pPr>
        <w:spacing w:line="480" w:lineRule="auto"/>
        <w:rPr>
          <w:rFonts w:ascii="Arial Nova" w:eastAsia="Arial Nova" w:hAnsi="Arial Nova" w:cs="Arial Nova"/>
          <w:color w:val="000000" w:themeColor="text1"/>
          <w:sz w:val="24"/>
          <w:szCs w:val="24"/>
          <w:lang w:val="en-US"/>
        </w:rPr>
      </w:pPr>
      <w:r w:rsidRPr="3715031B">
        <w:rPr>
          <w:rFonts w:ascii="Arial Nova" w:eastAsia="Arial Nova" w:hAnsi="Arial Nova" w:cs="Arial Nova"/>
          <w:color w:val="000000" w:themeColor="text1"/>
          <w:sz w:val="24"/>
          <w:szCs w:val="24"/>
          <w:lang w:val="en-US"/>
        </w:rPr>
        <w:t>Sophia distinguishes between her peaceful grieving process and those who present as grieving with despair in her therapy room:</w:t>
      </w:r>
    </w:p>
    <w:p w14:paraId="6DA4A01A" w14:textId="001FD879" w:rsidR="26FB6FF4" w:rsidRDefault="26FB6FF4" w:rsidP="3715031B">
      <w:pPr>
        <w:spacing w:line="240" w:lineRule="auto"/>
        <w:ind w:left="432" w:right="432"/>
        <w:rPr>
          <w:rFonts w:ascii="Calibri Light" w:eastAsia="Calibri Light" w:hAnsi="Calibri Light" w:cs="Calibri Light"/>
          <w:color w:val="000000" w:themeColor="text1"/>
          <w:sz w:val="24"/>
          <w:szCs w:val="24"/>
          <w:lang w:val="en-US"/>
        </w:rPr>
      </w:pPr>
      <w:r w:rsidRPr="3715031B">
        <w:rPr>
          <w:rFonts w:ascii="Calibri Light" w:eastAsia="Calibri Light" w:hAnsi="Calibri Light" w:cs="Calibri Light"/>
          <w:color w:val="000000" w:themeColor="text1"/>
          <w:sz w:val="24"/>
          <w:szCs w:val="24"/>
          <w:lang w:val="en-US"/>
        </w:rPr>
        <w:t>‘He was in peace, he wasn't afraid. So, you know, and you know, I done everything I could for him. I I feel like people, especially working with grief, or the people I notice, there are two types of grief, the peaceful grief and the despairing grief. And the despairing grief comes from people who regret things to do with the deceased. The ones that enjoyed the deceased's lives, You know, enjoyed their company and had lots of quality time. They grieve with peace. The sadness is different and we can finally do the work in six sessions, even less. And then you have the ones who are grieving and they have unfinished business with the dead. They are, you know, it's just like they have to work through everything before they can let it go.’ (Sophia p.36)</w:t>
      </w:r>
    </w:p>
    <w:p w14:paraId="3EDC7217" w14:textId="154F1137" w:rsidR="26FB6FF4" w:rsidRDefault="26FB6FF4" w:rsidP="3715031B">
      <w:pPr>
        <w:spacing w:line="480" w:lineRule="auto"/>
        <w:rPr>
          <w:rFonts w:ascii="Arial Nova" w:eastAsia="Arial Nova" w:hAnsi="Arial Nova" w:cs="Arial Nova"/>
          <w:color w:val="000000" w:themeColor="text1"/>
          <w:sz w:val="24"/>
          <w:szCs w:val="24"/>
          <w:lang w:val="en-US"/>
        </w:rPr>
      </w:pPr>
      <w:r w:rsidRPr="3715031B">
        <w:rPr>
          <w:rFonts w:ascii="Arial Nova" w:eastAsia="Arial Nova" w:hAnsi="Arial Nova" w:cs="Arial Nova"/>
          <w:color w:val="000000" w:themeColor="text1"/>
          <w:sz w:val="24"/>
          <w:szCs w:val="24"/>
          <w:lang w:val="en-US"/>
        </w:rPr>
        <w:t>Sophia’s categorisation of peaceful and despairing grief offers an insight into her own experience of meaning making, of finding peace from having ‘done everything’ she could. This lived experience frames her understanding of the wider experiences of grief from her practice and how they differ from her own. Angel’s experience of, as she describes, her prolonged grief steers her meaning-making in a different direction to Zoe and Sophia:</w:t>
      </w:r>
    </w:p>
    <w:p w14:paraId="7C28A4C2" w14:textId="434E72DC" w:rsidR="26FB6FF4" w:rsidRDefault="26FB6FF4" w:rsidP="3715031B">
      <w:pPr>
        <w:spacing w:line="240" w:lineRule="auto"/>
        <w:ind w:left="432" w:right="432"/>
        <w:rPr>
          <w:rFonts w:ascii="Calibri Light" w:eastAsia="Calibri Light" w:hAnsi="Calibri Light" w:cs="Calibri Light"/>
          <w:color w:val="000000" w:themeColor="text1"/>
          <w:sz w:val="24"/>
          <w:szCs w:val="24"/>
          <w:lang w:val="en-US"/>
        </w:rPr>
      </w:pPr>
      <w:r w:rsidRPr="3715031B">
        <w:rPr>
          <w:rFonts w:ascii="Calibri Light" w:eastAsia="Calibri Light" w:hAnsi="Calibri Light" w:cs="Calibri Light"/>
          <w:color w:val="000000" w:themeColor="text1"/>
          <w:sz w:val="24"/>
          <w:szCs w:val="24"/>
          <w:lang w:val="en-US"/>
        </w:rPr>
        <w:t xml:space="preserve">‘Yeah, yeah. And I don't want to say that that that it's not something [grief couselling] that will work and that I don't, I don't think, I don't believe it will work. It will definitely work for some people. I'm very much a believer in it doesn't work until you are ready. And I see that with clients all the time where they come and you can just, they're just not in a space. I think they feel like they've been forced or you know, or somebody said this will help me. If I feel like if you're not mentally ready to be counselled, it doesn't work, it don't andI I feel </w:t>
      </w:r>
      <w:r w:rsidRPr="3715031B">
        <w:rPr>
          <w:rFonts w:ascii="Calibri Light" w:eastAsia="Calibri Light" w:hAnsi="Calibri Light" w:cs="Calibri Light"/>
          <w:color w:val="000000" w:themeColor="text1"/>
          <w:sz w:val="24"/>
          <w:szCs w:val="24"/>
          <w:lang w:val="en-US"/>
        </w:rPr>
        <w:lastRenderedPageBreak/>
        <w:t>like that's where I'm sitting more. I'm not ready to because it's easy for me to go back to [personal] counselling...... But I don't feel like I'm in a position to maybe, maybe it's even I don't want to be helped. Maybe I feel like I need to have this. I haven't got an answer, so yeah, that's more where I'm at.’ (Angel, p.17)</w:t>
      </w:r>
    </w:p>
    <w:p w14:paraId="2B9824D6" w14:textId="3DF5F0C1" w:rsidR="26FB6FF4" w:rsidRDefault="26FB6FF4" w:rsidP="3715031B">
      <w:pPr>
        <w:spacing w:line="480" w:lineRule="auto"/>
        <w:rPr>
          <w:rFonts w:ascii="Arial Nova" w:eastAsia="Arial Nova" w:hAnsi="Arial Nova" w:cs="Arial Nova"/>
          <w:color w:val="000000" w:themeColor="text1"/>
          <w:sz w:val="24"/>
          <w:szCs w:val="24"/>
          <w:lang w:val="en-US"/>
        </w:rPr>
      </w:pPr>
      <w:r w:rsidRPr="3715031B">
        <w:rPr>
          <w:rFonts w:ascii="Arial Nova" w:eastAsia="Arial Nova" w:hAnsi="Arial Nova" w:cs="Arial Nova"/>
          <w:color w:val="000000" w:themeColor="text1"/>
          <w:sz w:val="24"/>
          <w:szCs w:val="24"/>
          <w:lang w:val="en-US"/>
        </w:rPr>
        <w:t xml:space="preserve">Angel is conflicted with regards to the efficacy of grief work in therapy, she oscillates between ‘ I don't believe it will work’ to ‘it will definitely work for some people’, before finding a compromise in the importance of the timing of the intervention. Angel draws on her experience in her own practice of clients needing to be ready to engage in therapy for it to be helpful, using her professional knowledge to make sense of her personal experience. Angel’s questioning of maybe not wanting to be helped and feeling she needs to ‘have this’ suggests a reluctance to relinquish her grief. Her making sense of her loss has caused her to re-evaluate her professional life: </w:t>
      </w:r>
    </w:p>
    <w:p w14:paraId="042F7E5A" w14:textId="2DEDDB08" w:rsidR="26FB6FF4" w:rsidRDefault="26FB6FF4" w:rsidP="3715031B">
      <w:pPr>
        <w:spacing w:line="240" w:lineRule="auto"/>
        <w:ind w:left="432" w:right="432"/>
        <w:rPr>
          <w:rFonts w:ascii="Calibri Light" w:eastAsia="Calibri Light" w:hAnsi="Calibri Light" w:cs="Calibri Light"/>
          <w:color w:val="000000" w:themeColor="text1"/>
          <w:sz w:val="24"/>
          <w:szCs w:val="24"/>
          <w:lang w:val="en-US"/>
        </w:rPr>
      </w:pPr>
      <w:r w:rsidRPr="3715031B">
        <w:rPr>
          <w:rFonts w:ascii="Calibri Light" w:eastAsia="Calibri Light" w:hAnsi="Calibri Light" w:cs="Calibri Light"/>
          <w:color w:val="000000" w:themeColor="text1"/>
          <w:sz w:val="24"/>
          <w:szCs w:val="24"/>
          <w:lang w:val="en-US"/>
        </w:rPr>
        <w:t>‘I feel like I'm forcing myself to do something I'm not enjoying anymore and I think what happened to my father has said to me, you don't need to be doing things you don't enjoy anymore. You need to be doing things you do enjoy. And if it's if it's not your passion, and it's not because it's not my passion, I still really care and want to support and help people, but I just feel like I can't hold their trauma anymore.’ (Angel, p.14)</w:t>
      </w:r>
    </w:p>
    <w:p w14:paraId="198DCB25" w14:textId="0DA7EDFB" w:rsidR="26FB6FF4" w:rsidRDefault="26FB6FF4" w:rsidP="3715031B">
      <w:pPr>
        <w:spacing w:line="480" w:lineRule="auto"/>
      </w:pPr>
      <w:r w:rsidRPr="3715031B">
        <w:rPr>
          <w:rFonts w:ascii="Arial Nova" w:eastAsia="Arial Nova" w:hAnsi="Arial Nova" w:cs="Arial Nova"/>
          <w:color w:val="000000" w:themeColor="text1"/>
          <w:sz w:val="24"/>
          <w:szCs w:val="24"/>
          <w:lang w:val="en-US"/>
        </w:rPr>
        <w:t>Angel is searching for meaning but not yet finding it within elements of her therapeutic work, she is torn between wanting to help and support people but not feeling she can hold their trauma. It seems her father’s death forced her to reevaluate what is important in her life, giving a sense of mortality that ‘life’s too short’ to be wasting it on pursuits that are not fulfilling. Both Zoe and Sophia extend their meaning making to values that they hold in their therapeutic practice whereas the inability to make sense of her father’s death has disrupted Angels practice causing her to withdraw from working with grieving clients.</w:t>
      </w:r>
    </w:p>
    <w:p w14:paraId="58D6D7C8" w14:textId="500A0989" w:rsidR="3715031B" w:rsidRDefault="3715031B" w:rsidP="3715031B">
      <w:pPr>
        <w:spacing w:line="480" w:lineRule="auto"/>
        <w:rPr>
          <w:rFonts w:ascii="Arial Nova" w:eastAsia="Arial Nova" w:hAnsi="Arial Nova" w:cs="Arial Nova"/>
          <w:color w:val="000000" w:themeColor="text1"/>
          <w:sz w:val="24"/>
          <w:szCs w:val="24"/>
          <w:lang w:val="en-US"/>
        </w:rPr>
      </w:pPr>
    </w:p>
    <w:p w14:paraId="6571B5CF" w14:textId="280AC97A" w:rsidR="3715031B" w:rsidRDefault="3715031B" w:rsidP="3715031B">
      <w:pPr>
        <w:spacing w:line="480" w:lineRule="auto"/>
        <w:rPr>
          <w:rFonts w:ascii="Arial Nova" w:eastAsia="Arial Nova" w:hAnsi="Arial Nova" w:cs="Arial Nova"/>
          <w:color w:val="000000" w:themeColor="text1"/>
          <w:sz w:val="24"/>
          <w:szCs w:val="24"/>
          <w:lang w:val="en-US"/>
        </w:rPr>
      </w:pPr>
    </w:p>
    <w:p w14:paraId="465E5C2A" w14:textId="7F1BECC5" w:rsidR="04A6D1E9" w:rsidRDefault="04A6D1E9" w:rsidP="3715031B">
      <w:pPr>
        <w:pStyle w:val="Heading2"/>
        <w:rPr>
          <w:rFonts w:ascii="Arial Nova" w:eastAsia="Arial Nova" w:hAnsi="Arial Nova" w:cs="Arial Nova"/>
          <w:b w:val="0"/>
          <w:sz w:val="24"/>
          <w:szCs w:val="24"/>
          <w:lang w:val="en-US"/>
        </w:rPr>
      </w:pPr>
      <w:bookmarkStart w:id="29" w:name="_Toc233101769"/>
      <w:r w:rsidRPr="3715031B">
        <w:rPr>
          <w:lang w:val="en-US"/>
        </w:rPr>
        <w:lastRenderedPageBreak/>
        <w:t>Negotiating Emotional Capacity and Readiness to Practice</w:t>
      </w:r>
      <w:bookmarkEnd w:id="29"/>
    </w:p>
    <w:p w14:paraId="1CDEAB3F" w14:textId="2E8EB98E" w:rsidR="04A6D1E9" w:rsidRDefault="04A6D1E9" w:rsidP="3715031B">
      <w:pPr>
        <w:pStyle w:val="Heading3"/>
        <w:rPr>
          <w:rFonts w:ascii="Arial Nova" w:eastAsia="Arial Nova" w:hAnsi="Arial Nova" w:cs="Arial Nova"/>
          <w:b w:val="0"/>
          <w:lang w:val="en-US"/>
        </w:rPr>
      </w:pPr>
      <w:bookmarkStart w:id="30" w:name="_Toc233101770"/>
      <w:r w:rsidRPr="3715031B">
        <w:rPr>
          <w:lang w:val="en-US"/>
        </w:rPr>
        <w:t>Taking Time to Grieve</w:t>
      </w:r>
      <w:bookmarkEnd w:id="30"/>
    </w:p>
    <w:p w14:paraId="0EB60AFA" w14:textId="1CEF4D94" w:rsidR="04A6D1E9" w:rsidRDefault="04A6D1E9" w:rsidP="3715031B">
      <w:pPr>
        <w:spacing w:line="480" w:lineRule="auto"/>
        <w:ind w:firstLine="720"/>
        <w:rPr>
          <w:rFonts w:ascii="Arial Nova" w:eastAsia="Arial Nova" w:hAnsi="Arial Nova" w:cs="Arial Nova"/>
          <w:color w:val="000000" w:themeColor="text1"/>
          <w:sz w:val="24"/>
          <w:szCs w:val="24"/>
          <w:lang w:val="en-US"/>
        </w:rPr>
      </w:pPr>
      <w:r w:rsidRPr="3715031B">
        <w:rPr>
          <w:rFonts w:ascii="Arial Nova" w:eastAsia="Arial Nova" w:hAnsi="Arial Nova" w:cs="Arial Nova"/>
          <w:color w:val="000000" w:themeColor="text1"/>
          <w:sz w:val="24"/>
          <w:szCs w:val="24"/>
          <w:lang w:val="en-US"/>
        </w:rPr>
        <w:t>All three participants took time off during the weeks immediately following the death of their parent, Zoe was already on leave as her mother’s death was expected and she was present with her in hospice care for her final days:</w:t>
      </w:r>
    </w:p>
    <w:p w14:paraId="059C1BE3" w14:textId="2EA5607B" w:rsidR="04A6D1E9" w:rsidRDefault="04A6D1E9" w:rsidP="3715031B">
      <w:pPr>
        <w:spacing w:line="240" w:lineRule="auto"/>
        <w:ind w:left="432" w:right="432"/>
        <w:rPr>
          <w:rFonts w:ascii="Calibri Light" w:eastAsia="Calibri Light" w:hAnsi="Calibri Light" w:cs="Calibri Light"/>
          <w:color w:val="000000" w:themeColor="text1"/>
          <w:sz w:val="24"/>
          <w:szCs w:val="24"/>
          <w:lang w:val="en-US"/>
        </w:rPr>
      </w:pPr>
      <w:r w:rsidRPr="3715031B">
        <w:rPr>
          <w:rFonts w:ascii="Calibri Light" w:eastAsia="Calibri Light" w:hAnsi="Calibri Light" w:cs="Calibri Light"/>
          <w:color w:val="000000" w:themeColor="text1"/>
          <w:sz w:val="24"/>
          <w:szCs w:val="24"/>
          <w:lang w:val="en-US"/>
        </w:rPr>
        <w:t>‘I decided I would have like.. it was ended up being between 3 and 4 weeks of not seeing clients because of the day of the week it started on. So I think I missed three sessions for most of my clients. Um, and that felt sort of manageable.’ (Zoe, p.6)</w:t>
      </w:r>
    </w:p>
    <w:p w14:paraId="20E7DE30" w14:textId="0C815D13" w:rsidR="04A6D1E9" w:rsidRDefault="04A6D1E9" w:rsidP="3715031B">
      <w:pPr>
        <w:spacing w:line="480" w:lineRule="auto"/>
        <w:rPr>
          <w:rFonts w:ascii="Arial Nova" w:eastAsia="Arial Nova" w:hAnsi="Arial Nova" w:cs="Arial Nova"/>
          <w:color w:val="000000" w:themeColor="text1"/>
          <w:sz w:val="24"/>
          <w:szCs w:val="24"/>
          <w:lang w:val="en-US"/>
        </w:rPr>
      </w:pPr>
      <w:r w:rsidRPr="3715031B">
        <w:rPr>
          <w:rFonts w:ascii="Arial Nova" w:eastAsia="Arial Nova" w:hAnsi="Arial Nova" w:cs="Arial Nova"/>
          <w:color w:val="000000" w:themeColor="text1"/>
          <w:sz w:val="24"/>
          <w:szCs w:val="24"/>
          <w:lang w:val="en-US"/>
        </w:rPr>
        <w:t>Zoe planned her time off in advance, not wanting to leave her clients without a therapist for an extended period of time, balancing and feeling conflicted by her need for time off and her commitments to her clients. Zoe’s words seem to minimise her own experience, referring to the time in which her mother entered the phase of actively dying as when ‘it started’, understating her own traumatic experience to put emphasis on the responsibility she felt towards her clients. This compromise was ‘sort of manageable’, suggesting some of the experience was not manageable, but her clients were prioritised over her own needs.  This is in contrast to her additional employment within the mental health sector:</w:t>
      </w:r>
    </w:p>
    <w:p w14:paraId="4F7D1E40" w14:textId="009C1659" w:rsidR="04A6D1E9" w:rsidRDefault="04A6D1E9" w:rsidP="3715031B">
      <w:pPr>
        <w:spacing w:line="240" w:lineRule="auto"/>
        <w:ind w:left="432" w:right="432"/>
        <w:rPr>
          <w:rFonts w:ascii="Calibri Light" w:eastAsia="Calibri Light" w:hAnsi="Calibri Light" w:cs="Calibri Light"/>
          <w:color w:val="000000" w:themeColor="text1"/>
          <w:sz w:val="24"/>
          <w:szCs w:val="24"/>
          <w:lang w:val="en-US"/>
        </w:rPr>
      </w:pPr>
      <w:r w:rsidRPr="3715031B">
        <w:rPr>
          <w:rFonts w:ascii="Calibri Light" w:eastAsia="Calibri Light" w:hAnsi="Calibri Light" w:cs="Calibri Light"/>
          <w:color w:val="000000" w:themeColor="text1"/>
          <w:sz w:val="24"/>
          <w:szCs w:val="24"/>
          <w:lang w:val="en-US"/>
        </w:rPr>
        <w:t>‘But I had months off my (other) job because I just couldn't do it. I just couldn't face it. And it was I I had to really contemplate what the differences were because in a way. ummm Like I like a couple of people suggested that it was somehow unethical of me to be, say I was fit for one job but not another. Like actually that in some kind of world where I might, it might have been umm there might be a suggestion that I was being disloyal to my other job if I was going in to be a therapist, it it just didn't feel like that. I literally felt like I can't face doing that job. I'm not OK in that environment.’ (Zoe, p.7)</w:t>
      </w:r>
    </w:p>
    <w:p w14:paraId="64F51070" w14:textId="5A86F1E6" w:rsidR="04A6D1E9" w:rsidRDefault="04A6D1E9" w:rsidP="3715031B">
      <w:pPr>
        <w:spacing w:line="480" w:lineRule="auto"/>
        <w:rPr>
          <w:rFonts w:ascii="Arial Nova" w:eastAsia="Arial Nova" w:hAnsi="Arial Nova" w:cs="Arial Nova"/>
          <w:color w:val="000000" w:themeColor="text1"/>
          <w:sz w:val="24"/>
          <w:szCs w:val="24"/>
          <w:lang w:val="en-US"/>
        </w:rPr>
      </w:pPr>
      <w:r w:rsidRPr="3715031B">
        <w:rPr>
          <w:rFonts w:ascii="Arial Nova" w:eastAsia="Arial Nova" w:hAnsi="Arial Nova" w:cs="Arial Nova"/>
          <w:color w:val="000000" w:themeColor="text1"/>
          <w:sz w:val="24"/>
          <w:szCs w:val="24"/>
          <w:lang w:val="en-US"/>
        </w:rPr>
        <w:t>Zoe displays a strong emotional resistance to her other employment suggesting a careful consideration of the demands of each role, working through her inner conflict and external judgements of being able to return to one job and not the other. In this role she is able to prioritse her needs ‘I’m not ok’.</w:t>
      </w:r>
    </w:p>
    <w:p w14:paraId="0FE87446" w14:textId="10565436" w:rsidR="04A6D1E9" w:rsidRDefault="04A6D1E9" w:rsidP="3715031B">
      <w:pPr>
        <w:spacing w:line="240" w:lineRule="auto"/>
        <w:ind w:left="432" w:right="432"/>
        <w:rPr>
          <w:rFonts w:ascii="Calibri Light" w:eastAsia="Calibri Light" w:hAnsi="Calibri Light" w:cs="Calibri Light"/>
          <w:color w:val="000000" w:themeColor="text1"/>
          <w:sz w:val="24"/>
          <w:szCs w:val="24"/>
          <w:lang w:val="en-US"/>
        </w:rPr>
      </w:pPr>
      <w:r w:rsidRPr="3715031B">
        <w:rPr>
          <w:rFonts w:ascii="Calibri Light" w:eastAsia="Calibri Light" w:hAnsi="Calibri Light" w:cs="Calibri Light"/>
          <w:color w:val="000000" w:themeColor="text1"/>
          <w:sz w:val="24"/>
          <w:szCs w:val="24"/>
          <w:lang w:val="en-US"/>
        </w:rPr>
        <w:t xml:space="preserve">‘I found my client work really supportive and in a weird way? Like I, never at all, I took enough time off when my mum died, but I never at all felt like I couldn't be a therapist. But </w:t>
      </w:r>
      <w:r w:rsidRPr="3715031B">
        <w:rPr>
          <w:rFonts w:ascii="Calibri Light" w:eastAsia="Calibri Light" w:hAnsi="Calibri Light" w:cs="Calibri Light"/>
          <w:color w:val="000000" w:themeColor="text1"/>
          <w:sz w:val="24"/>
          <w:szCs w:val="24"/>
          <w:lang w:val="en-US"/>
        </w:rPr>
        <w:lastRenderedPageBreak/>
        <w:t>I struggled with my (other) role and I think that's partly because support mechanisms aren't the same and the pressure was different.’ (Zoe, p.3)</w:t>
      </w:r>
    </w:p>
    <w:p w14:paraId="345EABAA" w14:textId="6F0CA296" w:rsidR="04A6D1E9" w:rsidRDefault="04A6D1E9" w:rsidP="3715031B">
      <w:pPr>
        <w:spacing w:line="480" w:lineRule="auto"/>
        <w:rPr>
          <w:rFonts w:ascii="Arial Nova" w:eastAsia="Arial Nova" w:hAnsi="Arial Nova" w:cs="Arial Nova"/>
          <w:color w:val="000000" w:themeColor="text1"/>
          <w:sz w:val="24"/>
          <w:szCs w:val="24"/>
          <w:lang w:val="en-US"/>
        </w:rPr>
      </w:pPr>
      <w:r w:rsidRPr="3715031B">
        <w:rPr>
          <w:rFonts w:ascii="Arial Nova" w:eastAsia="Arial Nova" w:hAnsi="Arial Nova" w:cs="Arial Nova"/>
          <w:color w:val="000000" w:themeColor="text1"/>
          <w:sz w:val="24"/>
          <w:szCs w:val="24"/>
          <w:lang w:val="en-US"/>
        </w:rPr>
        <w:t xml:space="preserve">In contrast, whilst acknowledging she took the time she needed to grieve, returning to work as a therapist felt natural and supportive; ‘It was nourishing me as much as I was offering that kind of nourishment,’ (Zoe, p.7), this metaphor of offering nourishment suggested the relational nature of the therapist role fulfilling, the professional role giving her strength to process her personal grief.  Whist still unable to return to her other form of employment in the same timeframe, many factors could be contributing to this difference; personal, professional or relational, there is also the key difference that the role she could not return to, was one in which she is part or a team, whereas the nature of the didactic therapeutic relationship she may feel she had sole responsibility for her clients and some pressure to return to work. </w:t>
      </w:r>
    </w:p>
    <w:p w14:paraId="5F8B52D3" w14:textId="57AB658E" w:rsidR="04A6D1E9" w:rsidRDefault="04A6D1E9" w:rsidP="3715031B">
      <w:pPr>
        <w:spacing w:line="480" w:lineRule="auto"/>
        <w:ind w:firstLine="432"/>
        <w:rPr>
          <w:rFonts w:ascii="Arial Nova" w:eastAsia="Arial Nova" w:hAnsi="Arial Nova" w:cs="Arial Nova"/>
          <w:color w:val="000000" w:themeColor="text1"/>
          <w:sz w:val="24"/>
          <w:szCs w:val="24"/>
          <w:lang w:val="en-US"/>
        </w:rPr>
      </w:pPr>
      <w:r w:rsidRPr="3715031B">
        <w:rPr>
          <w:rFonts w:ascii="Arial Nova" w:eastAsia="Arial Nova" w:hAnsi="Arial Nova" w:cs="Arial Nova"/>
          <w:color w:val="000000" w:themeColor="text1"/>
          <w:sz w:val="24"/>
          <w:szCs w:val="24"/>
          <w:lang w:val="en-US"/>
        </w:rPr>
        <w:t>In the immediate days following her father’s death Sophi</w:t>
      </w:r>
      <w:r w:rsidR="43DBB377" w:rsidRPr="3715031B">
        <w:rPr>
          <w:rFonts w:ascii="Arial Nova" w:eastAsia="Arial Nova" w:hAnsi="Arial Nova" w:cs="Arial Nova"/>
          <w:color w:val="000000" w:themeColor="text1"/>
          <w:sz w:val="24"/>
          <w:szCs w:val="24"/>
          <w:lang w:val="en-US"/>
        </w:rPr>
        <w:t xml:space="preserve">a </w:t>
      </w:r>
      <w:r w:rsidRPr="3715031B">
        <w:rPr>
          <w:rFonts w:ascii="Arial Nova" w:eastAsia="Arial Nova" w:hAnsi="Arial Nova" w:cs="Arial Nova"/>
          <w:color w:val="000000" w:themeColor="text1"/>
          <w:sz w:val="24"/>
          <w:szCs w:val="24"/>
          <w:lang w:val="en-US"/>
        </w:rPr>
        <w:t>describes her feelings towards returning to her private practice:</w:t>
      </w:r>
    </w:p>
    <w:p w14:paraId="76F0F2EC" w14:textId="4C8F59B5" w:rsidR="04A6D1E9" w:rsidRDefault="04A6D1E9" w:rsidP="3715031B">
      <w:pPr>
        <w:spacing w:line="240" w:lineRule="auto"/>
        <w:ind w:left="432" w:right="432"/>
        <w:rPr>
          <w:rFonts w:ascii="Calibri Light" w:eastAsia="Calibri Light" w:hAnsi="Calibri Light" w:cs="Calibri Light"/>
          <w:color w:val="000000" w:themeColor="text1"/>
          <w:sz w:val="24"/>
          <w:szCs w:val="24"/>
          <w:lang w:val="en-US"/>
        </w:rPr>
      </w:pPr>
      <w:r w:rsidRPr="3715031B">
        <w:rPr>
          <w:rFonts w:ascii="Calibri Light" w:eastAsia="Calibri Light" w:hAnsi="Calibri Light" w:cs="Calibri Light"/>
          <w:color w:val="000000" w:themeColor="text1"/>
          <w:sz w:val="24"/>
          <w:szCs w:val="24"/>
          <w:lang w:val="en-US"/>
        </w:rPr>
        <w:t xml:space="preserve">‘I took time off from work, Six weeks....And at the time I thought, Oh my God, how am I going to go back to work? (Sophia, p.13) </w:t>
      </w:r>
    </w:p>
    <w:p w14:paraId="3D8D4F03" w14:textId="1986DF98" w:rsidR="04A6D1E9" w:rsidRDefault="04A6D1E9" w:rsidP="3715031B">
      <w:pPr>
        <w:spacing w:line="480" w:lineRule="auto"/>
        <w:rPr>
          <w:rFonts w:ascii="Arial Nova" w:eastAsia="Arial Nova" w:hAnsi="Arial Nova" w:cs="Arial Nova"/>
          <w:color w:val="000000" w:themeColor="text1"/>
          <w:sz w:val="24"/>
          <w:szCs w:val="24"/>
          <w:lang w:val="en-US"/>
        </w:rPr>
      </w:pPr>
      <w:r w:rsidRPr="3715031B">
        <w:rPr>
          <w:rFonts w:ascii="Arial Nova" w:eastAsia="Arial Nova" w:hAnsi="Arial Nova" w:cs="Arial Nova"/>
          <w:color w:val="000000" w:themeColor="text1"/>
          <w:sz w:val="24"/>
          <w:szCs w:val="24"/>
          <w:lang w:val="en-US"/>
        </w:rPr>
        <w:t>At this early stage in her grief, returning to work as a therapist was incomprehensible, her exclamation ‘oh my god’ suggests her intense sudden emotion and shock, which she is unable to see beyond. Sophia vividly describes the overwhelming emotion of needing time to grieve:</w:t>
      </w:r>
    </w:p>
    <w:p w14:paraId="09984F27" w14:textId="1405E366" w:rsidR="04A6D1E9" w:rsidRDefault="04A6D1E9" w:rsidP="3715031B">
      <w:pPr>
        <w:spacing w:line="240" w:lineRule="auto"/>
        <w:ind w:left="432" w:right="432"/>
        <w:rPr>
          <w:rFonts w:ascii="Calibri Light" w:eastAsia="Calibri Light" w:hAnsi="Calibri Light" w:cs="Calibri Light"/>
          <w:color w:val="000000" w:themeColor="text1"/>
          <w:sz w:val="24"/>
          <w:szCs w:val="24"/>
          <w:lang w:val="en-US"/>
        </w:rPr>
      </w:pPr>
      <w:r w:rsidRPr="3715031B">
        <w:rPr>
          <w:rFonts w:ascii="Calibri Light" w:eastAsia="Calibri Light" w:hAnsi="Calibri Light" w:cs="Calibri Light"/>
          <w:color w:val="000000" w:themeColor="text1"/>
          <w:sz w:val="24"/>
          <w:szCs w:val="24"/>
          <w:lang w:val="en-US"/>
        </w:rPr>
        <w:t>‘It was like a mystery for me because I felt I have only space for anyone right now.... and I didn't want to give to anyone. I I I felt like all the emotional availability I have is my fuel. I didn't feel like being with people. I didn't feel like, what, I didn't want to talk about them.‘ (Sophia, p.15)</w:t>
      </w:r>
    </w:p>
    <w:p w14:paraId="39507F8B" w14:textId="74AD7FC0" w:rsidR="04A6D1E9" w:rsidRDefault="04A6D1E9" w:rsidP="3715031B">
      <w:pPr>
        <w:spacing w:line="480" w:lineRule="auto"/>
        <w:rPr>
          <w:rFonts w:ascii="Arial Nova" w:eastAsia="Arial Nova" w:hAnsi="Arial Nova" w:cs="Arial Nova"/>
          <w:color w:val="000000" w:themeColor="text1"/>
          <w:sz w:val="24"/>
          <w:szCs w:val="24"/>
          <w:lang w:val="en-US"/>
        </w:rPr>
      </w:pPr>
      <w:r w:rsidRPr="3715031B">
        <w:rPr>
          <w:rFonts w:ascii="Arial Nova" w:eastAsia="Arial Nova" w:hAnsi="Arial Nova" w:cs="Arial Nova"/>
          <w:color w:val="000000" w:themeColor="text1"/>
          <w:sz w:val="24"/>
          <w:szCs w:val="24"/>
          <w:lang w:val="en-US"/>
        </w:rPr>
        <w:t xml:space="preserve">Even though it may have been surprising to her, ‘a mystery’, she recognised she was unable to return to work until she had the emotional availability or ‘fuel’, to support her </w:t>
      </w:r>
      <w:r w:rsidRPr="3715031B">
        <w:rPr>
          <w:rFonts w:ascii="Arial Nova" w:eastAsia="Arial Nova" w:hAnsi="Arial Nova" w:cs="Arial Nova"/>
          <w:color w:val="000000" w:themeColor="text1"/>
          <w:sz w:val="24"/>
          <w:szCs w:val="24"/>
          <w:lang w:val="en-US"/>
        </w:rPr>
        <w:lastRenderedPageBreak/>
        <w:t>clients; she need all this ‘fuel’ for herself in her period of intense grief.  Angel initially felt ready to return to work 6 weeks after her father’s death:</w:t>
      </w:r>
    </w:p>
    <w:p w14:paraId="6D7944DA" w14:textId="4D0315A8" w:rsidR="04A6D1E9" w:rsidRDefault="04A6D1E9" w:rsidP="3715031B">
      <w:pPr>
        <w:spacing w:line="240" w:lineRule="auto"/>
        <w:ind w:left="432" w:right="432"/>
        <w:rPr>
          <w:rFonts w:ascii="Calibri Light" w:eastAsia="Calibri Light" w:hAnsi="Calibri Light" w:cs="Calibri Light"/>
          <w:color w:val="000000" w:themeColor="text1"/>
          <w:sz w:val="24"/>
          <w:szCs w:val="24"/>
          <w:lang w:val="en-US"/>
        </w:rPr>
      </w:pPr>
      <w:r w:rsidRPr="3715031B">
        <w:rPr>
          <w:rFonts w:ascii="Calibri Light" w:eastAsia="Calibri Light" w:hAnsi="Calibri Light" w:cs="Calibri Light"/>
          <w:color w:val="000000" w:themeColor="text1"/>
          <w:sz w:val="24"/>
          <w:szCs w:val="24"/>
          <w:lang w:val="en-US"/>
        </w:rPr>
        <w:t>‘I went back, I think in the I didn't go back till the January. I think I was in three weeks and then I went back off..... first person I picked up in [online counselling employment] when I returned somebody who'd lost their father. And I just, I didn't. Well, I I froze. I didn't know. It's the first time ever I would say, in counselling I did not know what to do, what to say. I mean the ben, the benefit for me, I was online so they couldn't see me. It's it's typed, but I think if I'd been in the room with a client I would have bust out crying and and run out of the room probably.’ (Angel, p.5)</w:t>
      </w:r>
    </w:p>
    <w:p w14:paraId="28F6481E" w14:textId="658C73C8" w:rsidR="04A6D1E9" w:rsidRDefault="04A6D1E9" w:rsidP="3715031B">
      <w:pPr>
        <w:spacing w:line="480" w:lineRule="auto"/>
        <w:rPr>
          <w:rFonts w:ascii="Arial Nova" w:eastAsia="Arial Nova" w:hAnsi="Arial Nova" w:cs="Arial Nova"/>
          <w:color w:val="000000" w:themeColor="text1"/>
          <w:sz w:val="24"/>
          <w:szCs w:val="24"/>
          <w:lang w:val="en-US"/>
        </w:rPr>
      </w:pPr>
      <w:r w:rsidRPr="3715031B">
        <w:rPr>
          <w:rFonts w:ascii="Arial Nova" w:eastAsia="Arial Nova" w:hAnsi="Arial Nova" w:cs="Arial Nova"/>
          <w:color w:val="000000" w:themeColor="text1"/>
          <w:sz w:val="24"/>
          <w:szCs w:val="24"/>
          <w:lang w:val="en-US"/>
        </w:rPr>
        <w:t>After taking time to grieve and seeking the return to a normal routine, she found that a client with a similar loss triggered a freeze response in her body. It seems unfortunate that Angel’s first client on her return had also lost their father, leading her to catastrophise the outcome if she was face to face with a client causing a loss of confidence in her abilities. The loss of control and overwhelming emotional reaction created fear and a re-evaluation of her readiness to practice at this time.</w:t>
      </w:r>
    </w:p>
    <w:p w14:paraId="390059A9" w14:textId="3D6F81C9" w:rsidR="04A6D1E9" w:rsidRDefault="04A6D1E9" w:rsidP="3715031B">
      <w:pPr>
        <w:pStyle w:val="Heading3"/>
        <w:rPr>
          <w:rFonts w:ascii="Arial Nova" w:eastAsia="Arial Nova" w:hAnsi="Arial Nova" w:cs="Arial Nova"/>
          <w:b w:val="0"/>
          <w:lang w:val="en-US"/>
        </w:rPr>
      </w:pPr>
      <w:bookmarkStart w:id="31" w:name="_Toc233101771"/>
      <w:r w:rsidRPr="3715031B">
        <w:rPr>
          <w:lang w:val="en-US"/>
        </w:rPr>
        <w:t>The Role of Self-care in the Decision to Return to Work</w:t>
      </w:r>
      <w:bookmarkEnd w:id="31"/>
    </w:p>
    <w:p w14:paraId="7007A809" w14:textId="13C7B0B7" w:rsidR="04A6D1E9" w:rsidRDefault="04A6D1E9" w:rsidP="3715031B">
      <w:pPr>
        <w:spacing w:line="480" w:lineRule="auto"/>
        <w:ind w:firstLine="432"/>
        <w:rPr>
          <w:rFonts w:ascii="Arial Nova" w:eastAsia="Arial Nova" w:hAnsi="Arial Nova" w:cs="Arial Nova"/>
          <w:color w:val="000000" w:themeColor="text1"/>
          <w:sz w:val="24"/>
          <w:szCs w:val="24"/>
          <w:lang w:val="en-US"/>
        </w:rPr>
      </w:pPr>
      <w:r w:rsidRPr="3715031B">
        <w:rPr>
          <w:rFonts w:ascii="Arial Nova" w:eastAsia="Arial Nova" w:hAnsi="Arial Nova" w:cs="Arial Nova"/>
          <w:color w:val="000000" w:themeColor="text1"/>
          <w:sz w:val="24"/>
          <w:szCs w:val="24"/>
          <w:lang w:val="en-US"/>
        </w:rPr>
        <w:t xml:space="preserve">All 3 participants describe some element of self-care undertaken during their grief, Sophie acknowledges giving herself time and accessing personal therapy: </w:t>
      </w:r>
    </w:p>
    <w:p w14:paraId="20E30977" w14:textId="20EEA69D" w:rsidR="04A6D1E9" w:rsidRDefault="04A6D1E9" w:rsidP="3715031B">
      <w:pPr>
        <w:spacing w:line="240" w:lineRule="auto"/>
        <w:ind w:left="432" w:right="432"/>
        <w:rPr>
          <w:rFonts w:ascii="Calibri Light" w:eastAsia="Calibri Light" w:hAnsi="Calibri Light" w:cs="Calibri Light"/>
          <w:color w:val="000000" w:themeColor="text1"/>
          <w:sz w:val="24"/>
          <w:szCs w:val="24"/>
          <w:lang w:val="en-US"/>
        </w:rPr>
      </w:pPr>
      <w:r w:rsidRPr="3715031B">
        <w:rPr>
          <w:rFonts w:ascii="Calibri Light" w:eastAsia="Calibri Light" w:hAnsi="Calibri Light" w:cs="Calibri Light"/>
          <w:color w:val="000000" w:themeColor="text1"/>
          <w:sz w:val="24"/>
          <w:szCs w:val="24"/>
          <w:lang w:val="en-US"/>
        </w:rPr>
        <w:t xml:space="preserve">‘You know, but then time heals ... like at the end of the six weeks I was feeling like, you know, I'm not gonna just wallow in this because I had had enough time to just do nothing, just stay with the grief. I went to therapy as well, so I was, I don't know, I don't know, six, seven sessions. I just want to talk about my dad, you know, like make a point that he existed.’ (Sophia p.13) </w:t>
      </w:r>
    </w:p>
    <w:p w14:paraId="0B5596C0" w14:textId="1EC1AF5F" w:rsidR="04A6D1E9" w:rsidRDefault="04A6D1E9" w:rsidP="3715031B">
      <w:pPr>
        <w:spacing w:line="480" w:lineRule="auto"/>
        <w:rPr>
          <w:rFonts w:ascii="Arial Nova" w:eastAsia="Arial Nova" w:hAnsi="Arial Nova" w:cs="Arial Nova"/>
          <w:color w:val="000000" w:themeColor="text1"/>
          <w:sz w:val="24"/>
          <w:szCs w:val="24"/>
          <w:lang w:val="en-US"/>
        </w:rPr>
      </w:pPr>
      <w:r w:rsidRPr="3715031B">
        <w:rPr>
          <w:rFonts w:ascii="Arial Nova" w:eastAsia="Arial Nova" w:hAnsi="Arial Nova" w:cs="Arial Nova"/>
          <w:color w:val="000000" w:themeColor="text1"/>
          <w:sz w:val="24"/>
          <w:szCs w:val="24"/>
          <w:lang w:val="en-US"/>
        </w:rPr>
        <w:t>Intentionally processing her grief, validating her father’s existence and taking time until she was ready to return, she also speaks of attending to a physical need:</w:t>
      </w:r>
    </w:p>
    <w:p w14:paraId="41BFD8F8" w14:textId="787E2169" w:rsidR="04A6D1E9" w:rsidRDefault="04A6D1E9" w:rsidP="3715031B">
      <w:pPr>
        <w:spacing w:line="240" w:lineRule="auto"/>
        <w:ind w:left="432" w:right="432"/>
        <w:rPr>
          <w:rFonts w:ascii="Calibri Light" w:eastAsia="Calibri Light" w:hAnsi="Calibri Light" w:cs="Calibri Light"/>
          <w:color w:val="000000" w:themeColor="text1"/>
          <w:sz w:val="24"/>
          <w:szCs w:val="24"/>
          <w:lang w:val="en-US"/>
        </w:rPr>
      </w:pPr>
      <w:r w:rsidRPr="3715031B">
        <w:rPr>
          <w:rFonts w:ascii="Calibri Light" w:eastAsia="Calibri Light" w:hAnsi="Calibri Light" w:cs="Calibri Light"/>
          <w:color w:val="000000" w:themeColor="text1"/>
          <w:sz w:val="24"/>
          <w:szCs w:val="24"/>
          <w:lang w:val="en-US"/>
        </w:rPr>
        <w:t>‘Do you know what helped me? I remember I need to do something because I felt like because I had laid down or sat down, didn't do much at all for nearly six weeks. I just felt my body was like, oh, like I need to do something. ........ So I started to dance. My father loved dancing. So that's how I got my fitness back through that. And dancing just healed me.’ (Sophia pp.14-15)</w:t>
      </w:r>
    </w:p>
    <w:p w14:paraId="59A53F3B" w14:textId="39DD2909" w:rsidR="04A6D1E9" w:rsidRDefault="04A6D1E9" w:rsidP="3715031B">
      <w:pPr>
        <w:spacing w:line="480" w:lineRule="auto"/>
        <w:rPr>
          <w:rFonts w:ascii="Arial Nova" w:eastAsia="Arial Nova" w:hAnsi="Arial Nova" w:cs="Arial Nova"/>
          <w:color w:val="000000" w:themeColor="text1"/>
          <w:sz w:val="24"/>
          <w:szCs w:val="24"/>
          <w:lang w:val="en-US"/>
        </w:rPr>
      </w:pPr>
      <w:r w:rsidRPr="3715031B">
        <w:rPr>
          <w:rFonts w:ascii="Arial Nova" w:eastAsia="Arial Nova" w:hAnsi="Arial Nova" w:cs="Arial Nova"/>
          <w:color w:val="000000" w:themeColor="text1"/>
          <w:sz w:val="24"/>
          <w:szCs w:val="24"/>
          <w:lang w:val="en-US"/>
        </w:rPr>
        <w:lastRenderedPageBreak/>
        <w:t>Dance provided an embodied connection but also an emotional connection with her memory of her father and his continuing legacy through his love of dance.  Zoe talks of reading as a form of self care:</w:t>
      </w:r>
    </w:p>
    <w:p w14:paraId="2935569A" w14:textId="5BF992FC" w:rsidR="04A6D1E9" w:rsidRDefault="04A6D1E9" w:rsidP="3715031B">
      <w:pPr>
        <w:spacing w:line="240" w:lineRule="auto"/>
        <w:ind w:left="432" w:right="432"/>
        <w:rPr>
          <w:rFonts w:ascii="Calibri Light" w:eastAsia="Calibri Light" w:hAnsi="Calibri Light" w:cs="Calibri Light"/>
          <w:color w:val="000000" w:themeColor="text1"/>
          <w:sz w:val="24"/>
          <w:szCs w:val="24"/>
          <w:lang w:val="en-US"/>
        </w:rPr>
      </w:pPr>
      <w:r w:rsidRPr="3715031B">
        <w:rPr>
          <w:rFonts w:ascii="Calibri Light" w:eastAsia="Calibri Light" w:hAnsi="Calibri Light" w:cs="Calibri Light"/>
          <w:color w:val="000000" w:themeColor="text1"/>
          <w:sz w:val="24"/>
          <w:szCs w:val="24"/>
          <w:lang w:val="en-US"/>
        </w:rPr>
        <w:t>‘I read a lot as well. I did be just because it's my way, really. Um. I've still got a little separate shelf upstairs of the books I read around that time, and they all feel super significant. And some were specifically, especially afterwards, were specifically about grief and loss and and recovery others weren't so specifically, but it was all it was.It was all about, I suppose, supporting myself in that process. Like, like it's partly a gathering information thing. Like most of them weren't really theoretical stuff. .......And there's something about that kind of uh understanding and way of framing things. That was helpful for me because my my system works quite well when my brain understands things. But I think I was also gathering support. I was also gathering my own solidarity. I was gathering, you know, other people's experiences and how did they survive it and how did they get through it and what? Was meaningful about it.’ (Zoe, pp.25-26)</w:t>
      </w:r>
    </w:p>
    <w:p w14:paraId="6548E3C2" w14:textId="1A0E26D0" w:rsidR="04A6D1E9" w:rsidRDefault="04A6D1E9" w:rsidP="3715031B">
      <w:pPr>
        <w:spacing w:line="480" w:lineRule="auto"/>
        <w:rPr>
          <w:rFonts w:ascii="Arial Nova" w:eastAsia="Arial Nova" w:hAnsi="Arial Nova" w:cs="Arial Nova"/>
          <w:color w:val="000000" w:themeColor="text1"/>
          <w:sz w:val="24"/>
          <w:szCs w:val="24"/>
          <w:lang w:val="en-US"/>
        </w:rPr>
      </w:pPr>
      <w:r w:rsidRPr="3715031B">
        <w:rPr>
          <w:rFonts w:ascii="Arial Nova" w:eastAsia="Arial Nova" w:hAnsi="Arial Nova" w:cs="Arial Nova"/>
          <w:color w:val="000000" w:themeColor="text1"/>
          <w:sz w:val="24"/>
          <w:szCs w:val="24"/>
          <w:lang w:val="en-US"/>
        </w:rPr>
        <w:t>Describing reading as ‘her way’ she was returning to books and knowledge, expressing a self-awareness of what she has found helpful in the past and finding solace in the experiences of others to guide her through her own experience. Angel experienced journalling as helpful when undergoing her training to become a therapist (Angel, p.19), she attempted to revisit this as a form of self-care:</w:t>
      </w:r>
    </w:p>
    <w:p w14:paraId="211C280B" w14:textId="5C352FBC" w:rsidR="04A6D1E9" w:rsidRDefault="04A6D1E9" w:rsidP="3715031B">
      <w:pPr>
        <w:spacing w:line="240" w:lineRule="auto"/>
        <w:ind w:left="432" w:right="432"/>
        <w:rPr>
          <w:rFonts w:ascii="Calibri Light" w:eastAsia="Calibri Light" w:hAnsi="Calibri Light" w:cs="Calibri Light"/>
          <w:color w:val="000000" w:themeColor="text1"/>
          <w:sz w:val="24"/>
          <w:szCs w:val="24"/>
          <w:lang w:val="en-US"/>
        </w:rPr>
      </w:pPr>
      <w:r w:rsidRPr="3715031B">
        <w:rPr>
          <w:rFonts w:ascii="Calibri Light" w:eastAsia="Calibri Light" w:hAnsi="Calibri Light" w:cs="Calibri Light"/>
          <w:color w:val="000000" w:themeColor="text1"/>
          <w:sz w:val="24"/>
          <w:szCs w:val="24"/>
          <w:lang w:val="en-US"/>
        </w:rPr>
        <w:t>‘I've tried like, the writing, the journaling, you know, maybe this will help if you, but then it doesn't help me because it just re-traumatizes me.’ (Angel, p.19)</w:t>
      </w:r>
    </w:p>
    <w:p w14:paraId="5A322668" w14:textId="1C84E944" w:rsidR="04A6D1E9" w:rsidRDefault="04A6D1E9" w:rsidP="3715031B">
      <w:pPr>
        <w:spacing w:line="480" w:lineRule="auto"/>
        <w:rPr>
          <w:rFonts w:ascii="Arial Nova" w:eastAsia="Arial Nova" w:hAnsi="Arial Nova" w:cs="Arial Nova"/>
          <w:color w:val="000000" w:themeColor="text1"/>
          <w:sz w:val="24"/>
          <w:szCs w:val="24"/>
          <w:lang w:val="en-US"/>
        </w:rPr>
      </w:pPr>
      <w:r w:rsidRPr="3715031B">
        <w:rPr>
          <w:rFonts w:ascii="Arial Nova" w:eastAsia="Arial Nova" w:hAnsi="Arial Nova" w:cs="Arial Nova"/>
          <w:color w:val="000000" w:themeColor="text1"/>
          <w:sz w:val="24"/>
          <w:szCs w:val="24"/>
          <w:lang w:val="en-US"/>
        </w:rPr>
        <w:t xml:space="preserve">Angel is looking for the help she needs; her previously successful outlet for her emotions in the past is causing her more emotional pain, rather than alleviating it, leaving her still searching for something to help her in her grief. </w:t>
      </w:r>
    </w:p>
    <w:p w14:paraId="289970E3" w14:textId="1082CA5E" w:rsidR="04A6D1E9" w:rsidRDefault="04A6D1E9" w:rsidP="3715031B">
      <w:pPr>
        <w:pStyle w:val="Heading3"/>
        <w:rPr>
          <w:rFonts w:ascii="Arial Nova" w:eastAsia="Arial Nova" w:hAnsi="Arial Nova" w:cs="Arial Nova"/>
          <w:b w:val="0"/>
          <w:lang w:val="en-US"/>
        </w:rPr>
      </w:pPr>
      <w:bookmarkStart w:id="32" w:name="_Toc233101772"/>
      <w:r w:rsidRPr="3715031B">
        <w:rPr>
          <w:lang w:val="en-US"/>
        </w:rPr>
        <w:t>The Role of Ethics and Supervision in Returning to Work</w:t>
      </w:r>
      <w:bookmarkEnd w:id="32"/>
    </w:p>
    <w:p w14:paraId="27E72FA4" w14:textId="41C080C2" w:rsidR="04A6D1E9" w:rsidRDefault="04A6D1E9" w:rsidP="3715031B">
      <w:pPr>
        <w:spacing w:after="160" w:line="480" w:lineRule="auto"/>
        <w:ind w:firstLine="432"/>
        <w:rPr>
          <w:rFonts w:ascii="Arial Nova" w:eastAsia="Arial Nova" w:hAnsi="Arial Nova" w:cs="Arial Nova"/>
          <w:color w:val="000000" w:themeColor="text1"/>
          <w:sz w:val="24"/>
          <w:szCs w:val="24"/>
          <w:lang w:val="en-US"/>
        </w:rPr>
      </w:pPr>
      <w:r w:rsidRPr="3715031B">
        <w:rPr>
          <w:rFonts w:ascii="Arial Nova" w:eastAsia="Arial Nova" w:hAnsi="Arial Nova" w:cs="Arial Nova"/>
          <w:color w:val="000000" w:themeColor="text1"/>
          <w:sz w:val="24"/>
          <w:szCs w:val="24"/>
          <w:lang w:val="en-US"/>
        </w:rPr>
        <w:t>Zoe negotiated her return to work with her supervisor:</w:t>
      </w:r>
    </w:p>
    <w:p w14:paraId="4F3CFDDD" w14:textId="2F9B065C" w:rsidR="04A6D1E9" w:rsidRDefault="04A6D1E9" w:rsidP="3715031B">
      <w:pPr>
        <w:spacing w:line="240" w:lineRule="auto"/>
        <w:ind w:left="432" w:right="432"/>
        <w:rPr>
          <w:rFonts w:ascii="Calibri Light" w:eastAsia="Calibri Light" w:hAnsi="Calibri Light" w:cs="Calibri Light"/>
          <w:color w:val="000000" w:themeColor="text1"/>
          <w:sz w:val="24"/>
          <w:szCs w:val="24"/>
          <w:lang w:val="en-US"/>
        </w:rPr>
      </w:pPr>
      <w:r w:rsidRPr="3715031B">
        <w:rPr>
          <w:rFonts w:ascii="Calibri Light" w:eastAsia="Calibri Light" w:hAnsi="Calibri Light" w:cs="Calibri Light"/>
          <w:color w:val="000000" w:themeColor="text1"/>
          <w:sz w:val="24"/>
          <w:szCs w:val="24"/>
          <w:lang w:val="en-US"/>
        </w:rPr>
        <w:t xml:space="preserve">‘So, I talked to my supervisor at the point where I knew I was going to go down and be with her in hospital and stay until the end....... And it was partly about not wanting to be away from clients for too long, and partly, if I'm honest, about the financial impact of not getting paid for too long. But I also felt really held by my supervisor........ my supervisor supported that. He said he said, you know, take enough, but don't don't take so much that you get </w:t>
      </w:r>
      <w:r w:rsidRPr="3715031B">
        <w:rPr>
          <w:rFonts w:ascii="Calibri Light" w:eastAsia="Calibri Light" w:hAnsi="Calibri Light" w:cs="Calibri Light"/>
          <w:color w:val="000000" w:themeColor="text1"/>
          <w:sz w:val="24"/>
          <w:szCs w:val="24"/>
          <w:lang w:val="en-US"/>
        </w:rPr>
        <w:lastRenderedPageBreak/>
        <w:t>out of routine and, you know, take yourself away from your day-to-day life too much. (Zoe, pp.6-7)</w:t>
      </w:r>
    </w:p>
    <w:p w14:paraId="0B90B7BF" w14:textId="56780DEF" w:rsidR="04A6D1E9" w:rsidRDefault="04A6D1E9" w:rsidP="3715031B">
      <w:pPr>
        <w:spacing w:line="480" w:lineRule="auto"/>
        <w:rPr>
          <w:rFonts w:ascii="Arial Nova" w:eastAsia="Arial Nova" w:hAnsi="Arial Nova" w:cs="Arial Nova"/>
          <w:color w:val="000000" w:themeColor="text1"/>
          <w:sz w:val="24"/>
          <w:szCs w:val="24"/>
          <w:lang w:val="en-US"/>
        </w:rPr>
      </w:pPr>
      <w:r w:rsidRPr="3715031B">
        <w:rPr>
          <w:rFonts w:ascii="Arial Nova" w:eastAsia="Arial Nova" w:hAnsi="Arial Nova" w:cs="Arial Nova"/>
          <w:color w:val="000000" w:themeColor="text1"/>
          <w:sz w:val="24"/>
          <w:szCs w:val="24"/>
          <w:lang w:val="en-US"/>
        </w:rPr>
        <w:t>Returning to work took consideration, with her supervisor's support, taking into account her clients' needs and a feeling of responsibility for their ongoing care and her need to return back to normality. Her tone suggests some discomfort in finances being a factor in her decision to return to work, but supervision allowed her to be ‘honest’ regarding the impact of her loss of earnings.</w:t>
      </w:r>
    </w:p>
    <w:p w14:paraId="5D86B4D6" w14:textId="7BAEC298" w:rsidR="04A6D1E9" w:rsidRDefault="04A6D1E9" w:rsidP="3715031B">
      <w:pPr>
        <w:spacing w:line="480" w:lineRule="auto"/>
        <w:ind w:firstLine="432"/>
        <w:rPr>
          <w:rFonts w:ascii="Arial Nova" w:eastAsia="Arial Nova" w:hAnsi="Arial Nova" w:cs="Arial Nova"/>
          <w:color w:val="000000" w:themeColor="text1"/>
          <w:sz w:val="24"/>
          <w:szCs w:val="24"/>
          <w:lang w:val="en-US"/>
        </w:rPr>
      </w:pPr>
      <w:r w:rsidRPr="3715031B">
        <w:rPr>
          <w:rFonts w:ascii="Arial Nova" w:eastAsia="Arial Nova" w:hAnsi="Arial Nova" w:cs="Arial Nova"/>
          <w:color w:val="000000" w:themeColor="text1"/>
          <w:sz w:val="24"/>
          <w:szCs w:val="24"/>
          <w:lang w:val="en-US"/>
        </w:rPr>
        <w:t>Sophia referred to her supervisor as ‘amazing’ (Sophia, p.22), but does not expand on this any further, her drive to return seems to come from her instinct of feeling ready:</w:t>
      </w:r>
    </w:p>
    <w:p w14:paraId="2D978EC6" w14:textId="5A78EA51" w:rsidR="04A6D1E9" w:rsidRDefault="04A6D1E9" w:rsidP="3715031B">
      <w:pPr>
        <w:spacing w:line="240" w:lineRule="auto"/>
        <w:ind w:left="432" w:right="432"/>
        <w:rPr>
          <w:rFonts w:ascii="Calibri Light" w:eastAsia="Calibri Light" w:hAnsi="Calibri Light" w:cs="Calibri Light"/>
          <w:color w:val="000000" w:themeColor="text1"/>
          <w:sz w:val="24"/>
          <w:szCs w:val="24"/>
          <w:lang w:val="en-US"/>
        </w:rPr>
      </w:pPr>
      <w:r w:rsidRPr="3715031B">
        <w:rPr>
          <w:rFonts w:ascii="Calibri Light" w:eastAsia="Calibri Light" w:hAnsi="Calibri Light" w:cs="Calibri Light"/>
          <w:color w:val="000000" w:themeColor="text1"/>
          <w:sz w:val="24"/>
          <w:szCs w:val="24"/>
          <w:lang w:val="en-US"/>
        </w:rPr>
        <w:t>‘It's it's protecting the client anyway. It's not about being there just for for the sake of being there. You you need to be there with, you know, presently, not just physically and. And I am very much in contact with my my like inner field, you know, So I knew, I knew when I felt ready, literally when you know, I I could talk about him without crying.I don't want to be crying session for a start, when I felt like I was ready to sit with someone and listen to them as opposed to be just wanting to have my own space.’ Sophia, pp.21-22)</w:t>
      </w:r>
    </w:p>
    <w:p w14:paraId="38F0A659" w14:textId="3A17AD37" w:rsidR="04A6D1E9" w:rsidRDefault="04A6D1E9" w:rsidP="3715031B">
      <w:pPr>
        <w:spacing w:line="480" w:lineRule="auto"/>
        <w:rPr>
          <w:rFonts w:ascii="Arial Nova" w:eastAsia="Arial Nova" w:hAnsi="Arial Nova" w:cs="Arial Nova"/>
          <w:color w:val="000000" w:themeColor="text1"/>
          <w:sz w:val="24"/>
          <w:szCs w:val="24"/>
          <w:lang w:val="en-US"/>
        </w:rPr>
      </w:pPr>
      <w:r w:rsidRPr="3715031B">
        <w:rPr>
          <w:rFonts w:ascii="Arial Nova" w:eastAsia="Arial Nova" w:hAnsi="Arial Nova" w:cs="Arial Nova"/>
          <w:color w:val="000000" w:themeColor="text1"/>
          <w:sz w:val="24"/>
          <w:szCs w:val="24"/>
          <w:lang w:val="en-US"/>
        </w:rPr>
        <w:t xml:space="preserve">Sophia’s readiness to return to work was guided by her ethical responsibilities to her clients, and a strong self-awareness, only returning when she felt sufficient emotional stability. </w:t>
      </w:r>
    </w:p>
    <w:p w14:paraId="34D0406B" w14:textId="37DECFB6" w:rsidR="04A6D1E9" w:rsidRDefault="04A6D1E9" w:rsidP="3715031B">
      <w:pPr>
        <w:spacing w:line="480" w:lineRule="auto"/>
        <w:ind w:firstLine="432"/>
        <w:rPr>
          <w:rFonts w:ascii="Arial Nova" w:eastAsia="Arial Nova" w:hAnsi="Arial Nova" w:cs="Arial Nova"/>
          <w:color w:val="000000" w:themeColor="text1"/>
          <w:sz w:val="24"/>
          <w:szCs w:val="24"/>
          <w:lang w:val="en-US"/>
        </w:rPr>
      </w:pPr>
      <w:r w:rsidRPr="3715031B">
        <w:rPr>
          <w:rFonts w:ascii="Arial Nova" w:eastAsia="Arial Nova" w:hAnsi="Arial Nova" w:cs="Arial Nova"/>
          <w:color w:val="000000" w:themeColor="text1"/>
          <w:sz w:val="24"/>
          <w:szCs w:val="24"/>
          <w:lang w:val="en-US"/>
        </w:rPr>
        <w:t>Angel used supervision to express her fears that she may not be coping in her initial return to work:</w:t>
      </w:r>
    </w:p>
    <w:p w14:paraId="6859AF20" w14:textId="7EB57E35" w:rsidR="04A6D1E9" w:rsidRDefault="04A6D1E9" w:rsidP="3715031B">
      <w:pPr>
        <w:spacing w:line="240" w:lineRule="auto"/>
        <w:ind w:left="432" w:right="432"/>
        <w:rPr>
          <w:rFonts w:ascii="Calibri Light" w:eastAsia="Calibri Light" w:hAnsi="Calibri Light" w:cs="Calibri Light"/>
          <w:color w:val="000000" w:themeColor="text1"/>
          <w:sz w:val="24"/>
          <w:szCs w:val="24"/>
          <w:lang w:val="en-US"/>
        </w:rPr>
      </w:pPr>
      <w:r w:rsidRPr="3715031B">
        <w:rPr>
          <w:rFonts w:ascii="Calibri Light" w:eastAsia="Calibri Light" w:hAnsi="Calibri Light" w:cs="Calibri Light"/>
          <w:color w:val="000000" w:themeColor="text1"/>
          <w:sz w:val="24"/>
          <w:szCs w:val="24"/>
          <w:lang w:val="en-US"/>
        </w:rPr>
        <w:t>‘I mean, her saying to me, look, I don't think you should be counselling at the moment was like a light bulb for me and I and I just felt seen by her and thought, Oh my God, she is seeing what I'm feeling. And it made it so easy for me to go back to my manager and say, look, my supervisor have said they don't think I should be counselling. I agree I I'm in that place. And that for the first time ever, it's probably the first time ever. I felt I was OK to go off and didn't feel guilty for it.’ (Angel, pp.32-33)</w:t>
      </w:r>
    </w:p>
    <w:p w14:paraId="52160D31" w14:textId="374BB53C" w:rsidR="04A6D1E9" w:rsidRDefault="4951A571" w:rsidP="3715031B">
      <w:pPr>
        <w:spacing w:after="160" w:line="480" w:lineRule="auto"/>
        <w:rPr>
          <w:rFonts w:ascii="Arial Nova" w:eastAsia="Arial Nova" w:hAnsi="Arial Nova" w:cs="Arial Nova"/>
          <w:color w:val="000000" w:themeColor="text1"/>
          <w:sz w:val="24"/>
          <w:szCs w:val="24"/>
          <w:lang w:val="en-US"/>
        </w:rPr>
      </w:pPr>
      <w:r w:rsidRPr="5402C554">
        <w:rPr>
          <w:rFonts w:ascii="Arial Nova" w:eastAsia="Arial Nova" w:hAnsi="Arial Nova" w:cs="Arial Nova"/>
          <w:color w:val="000000" w:themeColor="text1"/>
          <w:sz w:val="24"/>
          <w:szCs w:val="24"/>
          <w:lang w:val="en-US"/>
        </w:rPr>
        <w:t>Supervision provided a safe place for Angel to reflect on her emotional capacity to be with clients and to feel</w:t>
      </w:r>
      <w:r w:rsidR="5BAC29D7" w:rsidRPr="5402C554">
        <w:rPr>
          <w:rFonts w:ascii="Arial Nova" w:eastAsia="Arial Nova" w:hAnsi="Arial Nova" w:cs="Arial Nova"/>
          <w:color w:val="000000" w:themeColor="text1"/>
          <w:sz w:val="24"/>
          <w:szCs w:val="24"/>
          <w:lang w:val="en-US"/>
        </w:rPr>
        <w:t xml:space="preserve"> the</w:t>
      </w:r>
      <w:r w:rsidRPr="5402C554">
        <w:rPr>
          <w:rFonts w:ascii="Arial Nova" w:eastAsia="Arial Nova" w:hAnsi="Arial Nova" w:cs="Arial Nova"/>
          <w:color w:val="000000" w:themeColor="text1"/>
          <w:sz w:val="24"/>
          <w:szCs w:val="24"/>
          <w:lang w:val="en-US"/>
        </w:rPr>
        <w:t xml:space="preserve"> relief </w:t>
      </w:r>
      <w:r w:rsidR="1B281D3B" w:rsidRPr="5402C554">
        <w:rPr>
          <w:rFonts w:ascii="Arial Nova" w:eastAsia="Arial Nova" w:hAnsi="Arial Nova" w:cs="Arial Nova"/>
          <w:color w:val="000000" w:themeColor="text1"/>
          <w:sz w:val="24"/>
          <w:szCs w:val="24"/>
          <w:lang w:val="en-US"/>
        </w:rPr>
        <w:t>of</w:t>
      </w:r>
      <w:r w:rsidRPr="5402C554">
        <w:rPr>
          <w:rFonts w:ascii="Arial Nova" w:eastAsia="Arial Nova" w:hAnsi="Arial Nova" w:cs="Arial Nova"/>
          <w:color w:val="000000" w:themeColor="text1"/>
          <w:sz w:val="24"/>
          <w:szCs w:val="24"/>
          <w:lang w:val="en-US"/>
        </w:rPr>
        <w:t xml:space="preserve"> being ‘seen’ by her supervisor, validating her fears of not being ready to be in work and giving her ‘permission’ to extend her bereavement leave.  </w:t>
      </w:r>
      <w:r w:rsidRPr="5402C554">
        <w:rPr>
          <w:rFonts w:ascii="Arial Nova" w:eastAsia="Arial Nova" w:hAnsi="Arial Nova" w:cs="Arial Nova"/>
          <w:color w:val="000000" w:themeColor="text1"/>
          <w:sz w:val="24"/>
          <w:szCs w:val="24"/>
          <w:lang w:val="en-US"/>
        </w:rPr>
        <w:lastRenderedPageBreak/>
        <w:t>The Supervisor shoulders some of the responsibility and removes the sense that Angel feels she is obligated to return to work.</w:t>
      </w:r>
    </w:p>
    <w:p w14:paraId="24862F24" w14:textId="5A95579B" w:rsidR="04A6D1E9" w:rsidRDefault="04A6D1E9" w:rsidP="3715031B">
      <w:pPr>
        <w:spacing w:after="160" w:line="480" w:lineRule="auto"/>
        <w:ind w:firstLine="720"/>
      </w:pPr>
      <w:r w:rsidRPr="3715031B">
        <w:rPr>
          <w:rFonts w:ascii="Arial Nova" w:eastAsia="Arial Nova" w:hAnsi="Arial Nova" w:cs="Arial Nova"/>
          <w:color w:val="000000" w:themeColor="text1"/>
          <w:sz w:val="24"/>
          <w:szCs w:val="24"/>
          <w:lang w:val="en-US"/>
        </w:rPr>
        <w:t>All three participants display balancing their emotional capacity following the death of their parent with their professional responsibilities towards their clients.</w:t>
      </w:r>
    </w:p>
    <w:p w14:paraId="236D9F94" w14:textId="56937BFE" w:rsidR="3715031B" w:rsidRDefault="3715031B" w:rsidP="3715031B">
      <w:pPr>
        <w:spacing w:line="480" w:lineRule="auto"/>
        <w:rPr>
          <w:rFonts w:ascii="Arial Nova" w:eastAsia="Arial Nova" w:hAnsi="Arial Nova" w:cs="Arial Nova"/>
          <w:color w:val="000000" w:themeColor="text1"/>
          <w:sz w:val="24"/>
          <w:szCs w:val="24"/>
          <w:lang w:val="en-US"/>
        </w:rPr>
      </w:pPr>
    </w:p>
    <w:p w14:paraId="3A875521" w14:textId="4B6D4218" w:rsidR="3BEA8CA2" w:rsidRDefault="3BEA8CA2" w:rsidP="3715031B">
      <w:pPr>
        <w:pStyle w:val="Heading2"/>
        <w:rPr>
          <w:rFonts w:ascii="Arial Nova" w:eastAsia="Arial Nova" w:hAnsi="Arial Nova" w:cs="Arial Nova"/>
          <w:b w:val="0"/>
          <w:sz w:val="24"/>
          <w:szCs w:val="24"/>
          <w:lang w:val="en-US"/>
        </w:rPr>
      </w:pPr>
      <w:bookmarkStart w:id="33" w:name="_Toc233101773"/>
      <w:r w:rsidRPr="3715031B">
        <w:rPr>
          <w:lang w:val="en-US"/>
        </w:rPr>
        <w:t>Sharing the Lived Experience of Loss</w:t>
      </w:r>
      <w:bookmarkEnd w:id="33"/>
    </w:p>
    <w:p w14:paraId="6935671F" w14:textId="70722D27" w:rsidR="3BEA8CA2" w:rsidRDefault="3BEA8CA2" w:rsidP="3715031B">
      <w:pPr>
        <w:pStyle w:val="Heading3"/>
        <w:rPr>
          <w:rFonts w:ascii="Arial Nova" w:eastAsia="Arial Nova" w:hAnsi="Arial Nova" w:cs="Arial Nova"/>
          <w:b w:val="0"/>
          <w:lang w:val="en-US"/>
        </w:rPr>
      </w:pPr>
      <w:bookmarkStart w:id="34" w:name="_Toc233101774"/>
      <w:r w:rsidRPr="3715031B">
        <w:rPr>
          <w:lang w:val="en-US"/>
        </w:rPr>
        <w:t>The Benefit of Self-disclosure</w:t>
      </w:r>
      <w:bookmarkEnd w:id="34"/>
    </w:p>
    <w:p w14:paraId="74A7B597" w14:textId="47F994D7" w:rsidR="3BEA8CA2" w:rsidRDefault="3BEA8CA2" w:rsidP="3715031B">
      <w:pPr>
        <w:spacing w:line="480" w:lineRule="auto"/>
        <w:ind w:firstLine="432"/>
        <w:rPr>
          <w:rFonts w:ascii="Arial Nova" w:eastAsia="Arial Nova" w:hAnsi="Arial Nova" w:cs="Arial Nova"/>
          <w:color w:val="000000" w:themeColor="text1"/>
          <w:sz w:val="24"/>
          <w:szCs w:val="24"/>
          <w:lang w:val="en-US"/>
        </w:rPr>
      </w:pPr>
      <w:r w:rsidRPr="3715031B">
        <w:rPr>
          <w:rFonts w:ascii="Arial Nova" w:eastAsia="Arial Nova" w:hAnsi="Arial Nova" w:cs="Arial Nova"/>
          <w:color w:val="000000" w:themeColor="text1"/>
          <w:sz w:val="24"/>
          <w:szCs w:val="24"/>
          <w:lang w:val="en-US"/>
        </w:rPr>
        <w:t>The participants differed in their approach to sharing the news of their parent’s death with their clients, Zoe states: ‘that didn't feel appropriate....I didn't tell any of my clients specifically why I'd been away.’ (p.13) The concept of appropriateness suggests an effort to maintain the professional boundaries of the therapeutic relationship of the therapist as the’ helper’ rather than a vulnerable grieving daughter in the early weeks of her grief. Sophia was more open with her clients:</w:t>
      </w:r>
    </w:p>
    <w:p w14:paraId="5EBDF777" w14:textId="6A518C86" w:rsidR="3BEA8CA2" w:rsidRDefault="3BEA8CA2" w:rsidP="3715031B">
      <w:pPr>
        <w:spacing w:line="240" w:lineRule="auto"/>
        <w:ind w:left="432" w:right="432"/>
        <w:rPr>
          <w:rFonts w:ascii="Calibri Light" w:eastAsia="Calibri Light" w:hAnsi="Calibri Light" w:cs="Calibri Light"/>
          <w:color w:val="000000" w:themeColor="text1"/>
          <w:sz w:val="24"/>
          <w:szCs w:val="24"/>
          <w:lang w:val="en-US"/>
        </w:rPr>
      </w:pPr>
      <w:r w:rsidRPr="3715031B">
        <w:rPr>
          <w:rFonts w:ascii="Calibri Light" w:eastAsia="Calibri Light" w:hAnsi="Calibri Light" w:cs="Calibri Light"/>
          <w:color w:val="000000" w:themeColor="text1"/>
          <w:sz w:val="24"/>
          <w:szCs w:val="24"/>
          <w:lang w:val="en-US"/>
        </w:rPr>
        <w:t>‘But then when I came back, you know, my clients knew my father had died my father had died, you know, I had to talk to every one of them and say everything's OK, you know, take like 2 minutes to just interact because the client, they do ask and they are you OK and stuff and I move on from there.’ (Sophie, p.16)</w:t>
      </w:r>
    </w:p>
    <w:p w14:paraId="611201CC" w14:textId="27F5630D" w:rsidR="3BEA8CA2" w:rsidRDefault="3BEA8CA2" w:rsidP="3715031B">
      <w:pPr>
        <w:spacing w:line="480" w:lineRule="auto"/>
        <w:rPr>
          <w:rFonts w:ascii="Arial Nova" w:eastAsia="Arial Nova" w:hAnsi="Arial Nova" w:cs="Arial Nova"/>
          <w:color w:val="000000" w:themeColor="text1"/>
          <w:sz w:val="24"/>
          <w:szCs w:val="24"/>
          <w:lang w:val="en-US"/>
        </w:rPr>
      </w:pPr>
      <w:r w:rsidRPr="3715031B">
        <w:rPr>
          <w:rFonts w:ascii="Arial Nova" w:eastAsia="Arial Nova" w:hAnsi="Arial Nova" w:cs="Arial Nova"/>
          <w:color w:val="000000" w:themeColor="text1"/>
          <w:sz w:val="24"/>
          <w:szCs w:val="24"/>
          <w:lang w:val="en-US"/>
        </w:rPr>
        <w:t>Sophia felt compelled to self-disclose to explain her absence and provide reassurance to her clients that she was able to resume her role and therapeutic relationships. We get a sense of Sophia wanting to be truthful with her clients, but within a timeframe ‘take like two minutes’, whilst sharing some information, still maintaining professional boundaries and returning to the client being the focus.</w:t>
      </w:r>
    </w:p>
    <w:p w14:paraId="2022D92D" w14:textId="1D5FC5F6" w:rsidR="3BEA8CA2" w:rsidRDefault="3BEA8CA2" w:rsidP="3715031B">
      <w:pPr>
        <w:spacing w:line="480" w:lineRule="auto"/>
        <w:rPr>
          <w:rFonts w:ascii="Arial Nova" w:eastAsia="Arial Nova" w:hAnsi="Arial Nova" w:cs="Arial Nova"/>
          <w:color w:val="000000" w:themeColor="text1"/>
          <w:sz w:val="24"/>
          <w:szCs w:val="24"/>
          <w:lang w:val="en-US"/>
        </w:rPr>
      </w:pPr>
      <w:r w:rsidRPr="3715031B">
        <w:rPr>
          <w:rFonts w:ascii="Arial Nova" w:eastAsia="Arial Nova" w:hAnsi="Arial Nova" w:cs="Arial Nova"/>
          <w:color w:val="000000" w:themeColor="text1"/>
          <w:sz w:val="24"/>
          <w:szCs w:val="24"/>
          <w:lang w:val="en-US"/>
        </w:rPr>
        <w:t>All participants felt positively towards the use of self-disclosure:</w:t>
      </w:r>
    </w:p>
    <w:p w14:paraId="56F77056" w14:textId="3042C5E8" w:rsidR="3BEA8CA2" w:rsidRDefault="3BEA8CA2" w:rsidP="3715031B">
      <w:pPr>
        <w:spacing w:line="240" w:lineRule="auto"/>
        <w:ind w:left="432" w:right="432"/>
        <w:rPr>
          <w:rFonts w:ascii="Calibri Light" w:eastAsia="Calibri Light" w:hAnsi="Calibri Light" w:cs="Calibri Light"/>
          <w:color w:val="000000" w:themeColor="text1"/>
          <w:sz w:val="24"/>
          <w:szCs w:val="24"/>
          <w:lang w:val="en-US"/>
        </w:rPr>
      </w:pPr>
      <w:r w:rsidRPr="3715031B">
        <w:rPr>
          <w:rFonts w:ascii="Calibri Light" w:eastAsia="Calibri Light" w:hAnsi="Calibri Light" w:cs="Calibri Light"/>
          <w:color w:val="000000" w:themeColor="text1"/>
          <w:sz w:val="24"/>
          <w:szCs w:val="24"/>
          <w:lang w:val="en-US"/>
        </w:rPr>
        <w:t xml:space="preserve">’I'm fine, completely fine [self-disclosing father’s death to clients]. You know, I'm a human as much as they are, and we, every single person on the planet is gonna go through that. You know, if you think about the next 100 years, everyone alive now will be dead. So it's </w:t>
      </w:r>
      <w:r w:rsidRPr="3715031B">
        <w:rPr>
          <w:rFonts w:ascii="Calibri Light" w:eastAsia="Calibri Light" w:hAnsi="Calibri Light" w:cs="Calibri Light"/>
          <w:color w:val="000000" w:themeColor="text1"/>
          <w:sz w:val="24"/>
          <w:szCs w:val="24"/>
          <w:lang w:val="en-US"/>
        </w:rPr>
        <w:lastRenderedPageBreak/>
        <w:t>like something that's so human and so real. Why on earth would a therapist not share with their patients?’ (Sophia, p.23)</w:t>
      </w:r>
    </w:p>
    <w:p w14:paraId="0ECFBF37" w14:textId="1058A4E0" w:rsidR="3BEA8CA2" w:rsidRDefault="3BEA8CA2" w:rsidP="3715031B">
      <w:pPr>
        <w:spacing w:line="480" w:lineRule="auto"/>
        <w:rPr>
          <w:rFonts w:ascii="Arial Nova" w:eastAsia="Arial Nova" w:hAnsi="Arial Nova" w:cs="Arial Nova"/>
          <w:color w:val="000000" w:themeColor="text1"/>
          <w:sz w:val="24"/>
          <w:szCs w:val="24"/>
          <w:lang w:val="en-US"/>
        </w:rPr>
      </w:pPr>
      <w:r w:rsidRPr="3715031B">
        <w:rPr>
          <w:rFonts w:ascii="Arial Nova" w:eastAsia="Arial Nova" w:hAnsi="Arial Nova" w:cs="Arial Nova"/>
          <w:color w:val="000000" w:themeColor="text1"/>
          <w:sz w:val="24"/>
          <w:szCs w:val="24"/>
          <w:lang w:val="en-US"/>
        </w:rPr>
        <w:t>Sophia suggests self-disclosure reinforces that death is part of being human, using her own experience to normalise this to her clients, to help them through their own inevitable experiences with death and mortality. She reinforces the humanness of the therapist, equalising herself with clients ‘I’m a human as much as they are.’</w:t>
      </w:r>
    </w:p>
    <w:p w14:paraId="4BA8E9A2" w14:textId="78D40905" w:rsidR="3BEA8CA2" w:rsidRDefault="4F54F7FA" w:rsidP="5402C554">
      <w:pPr>
        <w:spacing w:line="480" w:lineRule="auto"/>
        <w:rPr>
          <w:rFonts w:ascii="Arial Nova" w:eastAsia="Arial Nova" w:hAnsi="Arial Nova" w:cs="Arial Nova"/>
          <w:color w:val="000000" w:themeColor="text1"/>
          <w:sz w:val="24"/>
          <w:szCs w:val="24"/>
        </w:rPr>
      </w:pPr>
      <w:r w:rsidRPr="5402C554">
        <w:rPr>
          <w:rFonts w:ascii="Arial Nova" w:eastAsia="Arial Nova" w:hAnsi="Arial Nova" w:cs="Arial Nova"/>
          <w:color w:val="000000" w:themeColor="text1"/>
          <w:sz w:val="24"/>
          <w:szCs w:val="24"/>
        </w:rPr>
        <w:t>Angel feels that self-disclosure: ‘has a role in building a stronger therapeutic relationship’ (p.36) and can ‘fast track the relationship and help build trust.’ (p.38) The client is aware that the therapist can understand on an experiential level and feel entrusted with the personal information they have received from the therapist strengthening their bond.  Sophia describes another moment reflecting this:</w:t>
      </w:r>
    </w:p>
    <w:p w14:paraId="1106AFA2" w14:textId="4DBF482E" w:rsidR="3BEA8CA2" w:rsidRDefault="3BEA8CA2" w:rsidP="3715031B">
      <w:pPr>
        <w:spacing w:line="240" w:lineRule="auto"/>
        <w:ind w:left="432" w:right="432"/>
        <w:rPr>
          <w:rFonts w:ascii="Calibri Light" w:eastAsia="Calibri Light" w:hAnsi="Calibri Light" w:cs="Calibri Light"/>
          <w:color w:val="000000" w:themeColor="text1"/>
          <w:sz w:val="24"/>
          <w:szCs w:val="24"/>
          <w:lang w:val="en-US"/>
        </w:rPr>
      </w:pPr>
      <w:r w:rsidRPr="3715031B">
        <w:rPr>
          <w:rFonts w:ascii="Calibri Light" w:eastAsia="Calibri Light" w:hAnsi="Calibri Light" w:cs="Calibri Light"/>
          <w:color w:val="000000" w:themeColor="text1"/>
          <w:sz w:val="24"/>
          <w:szCs w:val="24"/>
          <w:lang w:val="en-US"/>
        </w:rPr>
        <w:t>‘So first session we had such a profound session, ...And then in our second session she was curious and said. Can I ask a question? I said yes. Um, what? What happened in our first session? ....... I explained that, you know, I had gone through something similar, like losing your dad and the way you felt. And then I disclosed because it was relevant,... She wanted to understand. So that that's the to me is the quality of our presence.’ (Sophia, p.25)</w:t>
      </w:r>
    </w:p>
    <w:p w14:paraId="03ED51BC" w14:textId="7D5863C6" w:rsidR="3BEA8CA2" w:rsidRDefault="3BEA8CA2" w:rsidP="3715031B">
      <w:pPr>
        <w:spacing w:line="480" w:lineRule="auto"/>
        <w:rPr>
          <w:rFonts w:ascii="Arial Nova" w:eastAsia="Arial Nova" w:hAnsi="Arial Nova" w:cs="Arial Nova"/>
          <w:color w:val="000000" w:themeColor="text1"/>
          <w:sz w:val="24"/>
          <w:szCs w:val="24"/>
          <w:lang w:val="en-US"/>
        </w:rPr>
      </w:pPr>
      <w:r w:rsidRPr="3715031B">
        <w:rPr>
          <w:rFonts w:ascii="Arial Nova" w:eastAsia="Arial Nova" w:hAnsi="Arial Nova" w:cs="Arial Nova"/>
          <w:color w:val="000000" w:themeColor="text1"/>
          <w:sz w:val="24"/>
          <w:szCs w:val="24"/>
          <w:lang w:val="en-US"/>
        </w:rPr>
        <w:t>Sophia’s lived experience of losing her father created a bond through her attunement to her client, present prior to her disclosing their similar experience, Sophia did not feel she needed to disclose until the client’s curiosity created relevance; the disclosure helped the client understand the connection she had felt</w:t>
      </w:r>
    </w:p>
    <w:p w14:paraId="191A57CD" w14:textId="2135137D" w:rsidR="3BEA8CA2" w:rsidRDefault="3BEA8CA2" w:rsidP="3715031B">
      <w:pPr>
        <w:spacing w:line="480" w:lineRule="auto"/>
        <w:rPr>
          <w:rFonts w:ascii="Arial Nova" w:eastAsia="Arial Nova" w:hAnsi="Arial Nova" w:cs="Arial Nova"/>
          <w:color w:val="000000" w:themeColor="text1"/>
          <w:sz w:val="24"/>
          <w:szCs w:val="24"/>
          <w:lang w:val="en-US"/>
        </w:rPr>
      </w:pPr>
      <w:r w:rsidRPr="3715031B">
        <w:rPr>
          <w:rFonts w:ascii="Arial Nova" w:eastAsia="Arial Nova" w:hAnsi="Arial Nova" w:cs="Arial Nova"/>
          <w:color w:val="000000" w:themeColor="text1"/>
          <w:sz w:val="24"/>
          <w:szCs w:val="24"/>
          <w:lang w:val="en-US"/>
        </w:rPr>
        <w:t>Zoe shares an example of self-disclosure from her practice:</w:t>
      </w:r>
    </w:p>
    <w:p w14:paraId="3803C3D7" w14:textId="69E341CF" w:rsidR="3BEA8CA2" w:rsidRDefault="3BEA8CA2" w:rsidP="3715031B">
      <w:pPr>
        <w:spacing w:line="240" w:lineRule="auto"/>
        <w:ind w:left="432" w:right="432"/>
        <w:rPr>
          <w:rFonts w:ascii="Calibri Light" w:eastAsia="Calibri Light" w:hAnsi="Calibri Light" w:cs="Calibri Light"/>
          <w:color w:val="000000" w:themeColor="text1"/>
          <w:sz w:val="24"/>
          <w:szCs w:val="24"/>
          <w:lang w:val="en-US"/>
        </w:rPr>
      </w:pPr>
      <w:r w:rsidRPr="3715031B">
        <w:rPr>
          <w:rFonts w:ascii="Calibri Light" w:eastAsia="Calibri Light" w:hAnsi="Calibri Light" w:cs="Calibri Light"/>
          <w:color w:val="000000" w:themeColor="text1"/>
          <w:sz w:val="24"/>
          <w:szCs w:val="24"/>
          <w:lang w:val="en-US"/>
        </w:rPr>
        <w:t>‘Yeah, with one of my clients actually, who I've been seeing for a couple of months. In one of our first sessions, he talked about missing his mum and it felt really significant for him. And I said “me too”. Because in the moment it felt like the right thing to say. I'm not sure it always would, but for him, I I really wanted him to have that umm like solidarity moment.’ (Zoe, p.15)</w:t>
      </w:r>
    </w:p>
    <w:p w14:paraId="7DB3970D" w14:textId="1C217EB2" w:rsidR="3BEA8CA2" w:rsidRDefault="3BEA8CA2" w:rsidP="3715031B">
      <w:pPr>
        <w:spacing w:line="480" w:lineRule="auto"/>
        <w:rPr>
          <w:rFonts w:ascii="Arial Nova" w:eastAsia="Arial Nova" w:hAnsi="Arial Nova" w:cs="Arial Nova"/>
          <w:color w:val="000000" w:themeColor="text1"/>
          <w:sz w:val="24"/>
          <w:szCs w:val="24"/>
          <w:lang w:val="en-US"/>
        </w:rPr>
      </w:pPr>
      <w:r w:rsidRPr="3715031B">
        <w:rPr>
          <w:rFonts w:ascii="Arial Nova" w:eastAsia="Arial Nova" w:hAnsi="Arial Nova" w:cs="Arial Nova"/>
          <w:color w:val="000000" w:themeColor="text1"/>
          <w:sz w:val="24"/>
          <w:szCs w:val="24"/>
          <w:lang w:val="en-US"/>
        </w:rPr>
        <w:t xml:space="preserve">Zoe’s instinctive use of the simple phrase ‘me too’, conveys a significant depth of meaning to her client, fostering a sense of shared experience and strengthening the relational bond. </w:t>
      </w:r>
      <w:r w:rsidRPr="3715031B">
        <w:rPr>
          <w:rFonts w:ascii="Arial Nova" w:eastAsia="Arial Nova" w:hAnsi="Arial Nova" w:cs="Arial Nova"/>
          <w:color w:val="000000" w:themeColor="text1"/>
          <w:sz w:val="24"/>
          <w:szCs w:val="24"/>
          <w:lang w:val="en-US"/>
        </w:rPr>
        <w:lastRenderedPageBreak/>
        <w:t xml:space="preserve">This also demonstrates the nature of self–disclosure being something that the therapist instinctively feels in the moment. </w:t>
      </w:r>
    </w:p>
    <w:p w14:paraId="292B0D4F" w14:textId="66AE2C84" w:rsidR="3715031B" w:rsidRDefault="3715031B" w:rsidP="3715031B">
      <w:pPr>
        <w:rPr>
          <w:rFonts w:ascii="Arial Nova" w:eastAsia="Arial Nova" w:hAnsi="Arial Nova" w:cs="Arial Nova"/>
          <w:color w:val="000000" w:themeColor="text1"/>
          <w:sz w:val="24"/>
          <w:szCs w:val="24"/>
          <w:lang w:val="en-US"/>
        </w:rPr>
      </w:pPr>
    </w:p>
    <w:p w14:paraId="3A67EE37" w14:textId="16B715D9" w:rsidR="3BEA8CA2" w:rsidRDefault="3BEA8CA2" w:rsidP="3715031B">
      <w:pPr>
        <w:pStyle w:val="Heading3"/>
        <w:rPr>
          <w:rFonts w:ascii="Arial Nova" w:eastAsia="Arial Nova" w:hAnsi="Arial Nova" w:cs="Arial Nova"/>
          <w:b w:val="0"/>
          <w:lang w:val="en-US"/>
        </w:rPr>
      </w:pPr>
      <w:bookmarkStart w:id="35" w:name="_Toc233101775"/>
      <w:r w:rsidRPr="3715031B">
        <w:rPr>
          <w:lang w:val="en-US"/>
        </w:rPr>
        <w:t>The Art of Self-disclosure</w:t>
      </w:r>
      <w:bookmarkEnd w:id="35"/>
    </w:p>
    <w:p w14:paraId="29F822F1" w14:textId="6E68F7F1" w:rsidR="3BEA8CA2" w:rsidRDefault="3BEA8CA2" w:rsidP="3715031B">
      <w:pPr>
        <w:spacing w:line="480" w:lineRule="auto"/>
        <w:ind w:firstLine="432"/>
        <w:rPr>
          <w:rFonts w:ascii="Arial Nova" w:eastAsia="Arial Nova" w:hAnsi="Arial Nova" w:cs="Arial Nova"/>
          <w:color w:val="000000" w:themeColor="text1"/>
          <w:sz w:val="24"/>
          <w:szCs w:val="24"/>
          <w:lang w:val="en-US"/>
        </w:rPr>
      </w:pPr>
      <w:r w:rsidRPr="3715031B">
        <w:rPr>
          <w:rFonts w:ascii="Arial Nova" w:eastAsia="Arial Nova" w:hAnsi="Arial Nova" w:cs="Arial Nova"/>
          <w:color w:val="000000" w:themeColor="text1"/>
          <w:sz w:val="24"/>
          <w:szCs w:val="24"/>
          <w:lang w:val="en-US"/>
        </w:rPr>
        <w:t>Zoe’s instinctive disclosure in the pervious extract suggests that there is a skill or an art in the decision to share the therapists own lived experience with their clients, a view shared by Sophia: ‘My disclosures are spontaneous and judged in the moment. (Sophia, p.28). An almost identical statement is made by Zoe:</w:t>
      </w:r>
    </w:p>
    <w:p w14:paraId="4F554729" w14:textId="397956D4" w:rsidR="3BEA8CA2" w:rsidRDefault="3BEA8CA2" w:rsidP="3715031B">
      <w:pPr>
        <w:spacing w:beforeAutospacing="1" w:line="240" w:lineRule="auto"/>
        <w:ind w:left="432" w:right="432"/>
        <w:rPr>
          <w:rFonts w:ascii="Calibri Light" w:eastAsia="Calibri Light" w:hAnsi="Calibri Light" w:cs="Calibri Light"/>
          <w:color w:val="000000" w:themeColor="text1"/>
          <w:sz w:val="24"/>
          <w:szCs w:val="24"/>
          <w:lang w:val="en-US"/>
        </w:rPr>
      </w:pPr>
      <w:r w:rsidRPr="3715031B">
        <w:rPr>
          <w:rFonts w:ascii="Calibri Light" w:eastAsia="Calibri Light" w:hAnsi="Calibri Light" w:cs="Calibri Light"/>
          <w:color w:val="000000" w:themeColor="text1"/>
          <w:sz w:val="24"/>
          <w:szCs w:val="24"/>
          <w:lang w:val="en-US"/>
        </w:rPr>
        <w:t>‘I would judge it all just moment by moment, you know, in session by session and client by client.' (Zoe, p.18)</w:t>
      </w:r>
    </w:p>
    <w:p w14:paraId="30F41BA9" w14:textId="48F837B3" w:rsidR="3BEA8CA2" w:rsidRDefault="3BEA8CA2" w:rsidP="3715031B">
      <w:pPr>
        <w:spacing w:line="480" w:lineRule="auto"/>
        <w:rPr>
          <w:rFonts w:ascii="Arial Nova" w:eastAsia="Arial Nova" w:hAnsi="Arial Nova" w:cs="Arial Nova"/>
          <w:color w:val="000000" w:themeColor="text1"/>
          <w:sz w:val="24"/>
          <w:szCs w:val="24"/>
          <w:lang w:val="en-US"/>
        </w:rPr>
      </w:pPr>
      <w:r w:rsidRPr="3715031B">
        <w:rPr>
          <w:rFonts w:ascii="Arial Nova" w:eastAsia="Arial Nova" w:hAnsi="Arial Nova" w:cs="Arial Nova"/>
          <w:color w:val="000000" w:themeColor="text1"/>
          <w:sz w:val="24"/>
          <w:szCs w:val="24"/>
          <w:lang w:val="en-US"/>
        </w:rPr>
        <w:t>Which again is asserted by Angel: ‘sometimes it feels right.’ (Angel, p.39) This suggests there are different factors involved when a therapist intentionally discloses an aspect of their lived experience to their client. One such factor is of self-disclosure being in the client’s best interest:</w:t>
      </w:r>
    </w:p>
    <w:p w14:paraId="45F1548C" w14:textId="1F90E2A4" w:rsidR="3BEA8CA2" w:rsidRDefault="3BEA8CA2" w:rsidP="3715031B">
      <w:pPr>
        <w:spacing w:line="240" w:lineRule="auto"/>
        <w:ind w:left="432" w:right="432"/>
        <w:rPr>
          <w:rFonts w:ascii="Calibri Light" w:eastAsia="Calibri Light" w:hAnsi="Calibri Light" w:cs="Calibri Light"/>
          <w:color w:val="000000" w:themeColor="text1"/>
          <w:sz w:val="24"/>
          <w:szCs w:val="24"/>
          <w:lang w:val="en-US"/>
        </w:rPr>
      </w:pPr>
      <w:r w:rsidRPr="3715031B">
        <w:rPr>
          <w:rFonts w:ascii="Calibri Light" w:eastAsia="Calibri Light" w:hAnsi="Calibri Light" w:cs="Calibri Light"/>
          <w:color w:val="000000" w:themeColor="text1"/>
          <w:sz w:val="24"/>
          <w:szCs w:val="24"/>
          <w:lang w:val="en-US"/>
        </w:rPr>
        <w:t>‘I don't know how many clients I've worked with have come in and said I've lost my mother and I've said I can relate because I've lost mine too, just that little bit. I mean then it's completely different if they come in and they say, oh, my mother, my mother died of cancer and this is what I went through and there've been times where I've said yeah, I can relate to that too because I lost my mother in a similar way. That doesn't mean you have to go into full details. Like I said, it's about what what you're using and the context and if it's helpful or not, because obviously if it's not going to help, then it. No, not much point.’ (Angel, pp.39-40)</w:t>
      </w:r>
    </w:p>
    <w:p w14:paraId="78683006" w14:textId="28690DA4" w:rsidR="3BEA8CA2" w:rsidRDefault="3BEA8CA2" w:rsidP="3715031B">
      <w:pPr>
        <w:spacing w:line="480" w:lineRule="auto"/>
        <w:rPr>
          <w:rFonts w:ascii="Arial Nova" w:eastAsia="Arial Nova" w:hAnsi="Arial Nova" w:cs="Arial Nova"/>
          <w:color w:val="000000" w:themeColor="text1"/>
          <w:sz w:val="24"/>
          <w:szCs w:val="24"/>
          <w:lang w:val="en-US"/>
        </w:rPr>
      </w:pPr>
      <w:r w:rsidRPr="3715031B">
        <w:rPr>
          <w:rFonts w:ascii="Arial Nova" w:eastAsia="Arial Nova" w:hAnsi="Arial Nova" w:cs="Arial Nova"/>
          <w:color w:val="000000" w:themeColor="text1"/>
          <w:sz w:val="24"/>
          <w:szCs w:val="24"/>
          <w:lang w:val="en-US"/>
        </w:rPr>
        <w:t>Angel promotes keeping the client’s needs at the centre of any self-disclosure, ensuring the information is concise and helpful, whilst conveying a deep understanding with the client and maintaining the intention of validating their experience.</w:t>
      </w:r>
    </w:p>
    <w:p w14:paraId="167D9038" w14:textId="7F03BB94" w:rsidR="3BEA8CA2" w:rsidRDefault="3BEA8CA2" w:rsidP="3715031B">
      <w:pPr>
        <w:spacing w:line="480" w:lineRule="auto"/>
        <w:rPr>
          <w:rFonts w:ascii="Arial Nova" w:eastAsia="Arial Nova" w:hAnsi="Arial Nova" w:cs="Arial Nova"/>
          <w:color w:val="000000" w:themeColor="text1"/>
          <w:sz w:val="24"/>
          <w:szCs w:val="24"/>
          <w:lang w:val="en-US"/>
        </w:rPr>
      </w:pPr>
      <w:r w:rsidRPr="3715031B">
        <w:rPr>
          <w:rFonts w:ascii="Arial Nova" w:eastAsia="Arial Nova" w:hAnsi="Arial Nova" w:cs="Arial Nova"/>
          <w:color w:val="000000" w:themeColor="text1"/>
          <w:sz w:val="24"/>
          <w:szCs w:val="24"/>
          <w:lang w:val="en-US"/>
        </w:rPr>
        <w:t>Zoe also states the importance of keeping the focus on the clients’ experience:</w:t>
      </w:r>
    </w:p>
    <w:p w14:paraId="072AFEC9" w14:textId="3A1E3D6C" w:rsidR="3BEA8CA2" w:rsidRDefault="3BEA8CA2" w:rsidP="3715031B">
      <w:pPr>
        <w:spacing w:line="240" w:lineRule="auto"/>
        <w:ind w:left="432" w:right="432"/>
        <w:rPr>
          <w:rFonts w:ascii="Calibri Light" w:eastAsia="Calibri Light" w:hAnsi="Calibri Light" w:cs="Calibri Light"/>
          <w:color w:val="000000" w:themeColor="text1"/>
          <w:sz w:val="24"/>
          <w:szCs w:val="24"/>
          <w:lang w:val="en-US"/>
        </w:rPr>
      </w:pPr>
      <w:r w:rsidRPr="3715031B">
        <w:rPr>
          <w:rFonts w:ascii="Calibri Light" w:eastAsia="Calibri Light" w:hAnsi="Calibri Light" w:cs="Calibri Light"/>
          <w:color w:val="000000" w:themeColor="text1"/>
          <w:sz w:val="24"/>
          <w:szCs w:val="24"/>
          <w:lang w:val="en-US"/>
        </w:rPr>
        <w:lastRenderedPageBreak/>
        <w:t>‘Self-disclosure, you know, at the wrong time could create a comparison that you know umm takes them away from their own journey with it, I think. And that and it's so unique, isn't it?’ (Zoe, p.22)</w:t>
      </w:r>
    </w:p>
    <w:p w14:paraId="2E568C29" w14:textId="32B903AB" w:rsidR="3BEA8CA2" w:rsidRDefault="3BEA8CA2" w:rsidP="3715031B">
      <w:pPr>
        <w:spacing w:after="160" w:line="480" w:lineRule="auto"/>
        <w:rPr>
          <w:rFonts w:ascii="Arial Nova" w:eastAsia="Arial Nova" w:hAnsi="Arial Nova" w:cs="Arial Nova"/>
          <w:color w:val="000000" w:themeColor="text1"/>
          <w:sz w:val="24"/>
          <w:szCs w:val="24"/>
          <w:lang w:val="en-US"/>
        </w:rPr>
      </w:pPr>
      <w:r w:rsidRPr="3715031B">
        <w:rPr>
          <w:rFonts w:ascii="Arial Nova" w:eastAsia="Arial Nova" w:hAnsi="Arial Nova" w:cs="Arial Nova"/>
          <w:color w:val="000000" w:themeColor="text1"/>
          <w:sz w:val="24"/>
          <w:szCs w:val="24"/>
          <w:lang w:val="en-US"/>
        </w:rPr>
        <w:t>Even though the therapists' experience may be similar, Zoe stresses the importance of respecting the differences in experience, being careful not to divert the client from their own path, but to walk beside them on their journey.  The timing of self-disclosure is also introduced here, Zoe has an ongoing client who lost her mum around the same time she lost hers, she chose not to disclose this information at the time:</w:t>
      </w:r>
    </w:p>
    <w:p w14:paraId="73B5E8AE" w14:textId="1128B392" w:rsidR="3BEA8CA2" w:rsidRDefault="3BEA8CA2" w:rsidP="3715031B">
      <w:pPr>
        <w:spacing w:line="240" w:lineRule="auto"/>
        <w:ind w:left="432" w:right="432"/>
        <w:rPr>
          <w:rFonts w:ascii="Calibri Light" w:eastAsia="Calibri Light" w:hAnsi="Calibri Light" w:cs="Calibri Light"/>
          <w:color w:val="000000" w:themeColor="text1"/>
          <w:sz w:val="24"/>
          <w:szCs w:val="24"/>
          <w:lang w:val="en-US"/>
        </w:rPr>
      </w:pPr>
      <w:r w:rsidRPr="3715031B">
        <w:rPr>
          <w:rFonts w:ascii="Calibri Light" w:eastAsia="Calibri Light" w:hAnsi="Calibri Light" w:cs="Calibri Light"/>
          <w:color w:val="000000" w:themeColor="text1"/>
          <w:sz w:val="24"/>
          <w:szCs w:val="24"/>
          <w:lang w:val="en-US"/>
        </w:rPr>
        <w:t>‘And every now and then I wonder if I could mention it to her. And I think I would, except for the fact that I didn't mention it at the time, because I think that would make her feel weird.’ (Zoe, p.14)</w:t>
      </w:r>
    </w:p>
    <w:p w14:paraId="4C0A988F" w14:textId="20E88B0F" w:rsidR="3BEA8CA2" w:rsidRDefault="3BEA8CA2" w:rsidP="3715031B">
      <w:pPr>
        <w:spacing w:line="480" w:lineRule="auto"/>
        <w:rPr>
          <w:rFonts w:ascii="Arial Nova" w:eastAsia="Arial Nova" w:hAnsi="Arial Nova" w:cs="Arial Nova"/>
          <w:color w:val="000000" w:themeColor="text1"/>
          <w:sz w:val="24"/>
          <w:szCs w:val="24"/>
          <w:lang w:val="en-US"/>
        </w:rPr>
      </w:pPr>
      <w:r w:rsidRPr="3715031B">
        <w:rPr>
          <w:rFonts w:ascii="Arial Nova" w:eastAsia="Arial Nova" w:hAnsi="Arial Nova" w:cs="Arial Nova"/>
          <w:color w:val="000000" w:themeColor="text1"/>
          <w:sz w:val="24"/>
          <w:szCs w:val="24"/>
          <w:lang w:val="en-US"/>
        </w:rPr>
        <w:t>Her reflective wondering is ongoing, there’s a sense of a missed opportunity for self-disclosure here, suggesting she fears the client may feel she was holding back or even dishonest, displaying a careful consideration the impact self-disclosure at this time may have upon their relationship.  The timing for the therapist may also need to be taken into consideration as a factor:</w:t>
      </w:r>
    </w:p>
    <w:p w14:paraId="785026D9" w14:textId="4BBC1834" w:rsidR="3BEA8CA2" w:rsidRDefault="3BEA8CA2" w:rsidP="3715031B">
      <w:pPr>
        <w:spacing w:line="240" w:lineRule="auto"/>
        <w:ind w:left="432" w:right="432"/>
        <w:rPr>
          <w:rFonts w:ascii="Calibri Light" w:eastAsia="Calibri Light" w:hAnsi="Calibri Light" w:cs="Calibri Light"/>
          <w:color w:val="000000" w:themeColor="text1"/>
          <w:sz w:val="24"/>
          <w:szCs w:val="24"/>
          <w:lang w:val="en-US"/>
        </w:rPr>
      </w:pPr>
      <w:r w:rsidRPr="3715031B">
        <w:rPr>
          <w:rFonts w:ascii="Calibri Light" w:eastAsia="Calibri Light" w:hAnsi="Calibri Light" w:cs="Calibri Light"/>
          <w:color w:val="000000" w:themeColor="text1"/>
          <w:sz w:val="24"/>
          <w:szCs w:val="24"/>
          <w:lang w:val="en-US"/>
        </w:rPr>
        <w:t>‘Yeah, I think the self-disclosure thing is a it's a tricky one, isn't it? It's a delicate balance. umm But I think I would and I I was much more careful with it when it had first happened.’ (Zoe, p.19)</w:t>
      </w:r>
    </w:p>
    <w:p w14:paraId="296AC542" w14:textId="6CA17718" w:rsidR="3BEA8CA2" w:rsidRDefault="3BEA8CA2" w:rsidP="3715031B">
      <w:pPr>
        <w:spacing w:line="480" w:lineRule="auto"/>
        <w:rPr>
          <w:rFonts w:ascii="Arial Nova" w:eastAsia="Arial Nova" w:hAnsi="Arial Nova" w:cs="Arial Nova"/>
          <w:color w:val="000000" w:themeColor="text1"/>
          <w:sz w:val="24"/>
          <w:szCs w:val="24"/>
          <w:lang w:val="en-US"/>
        </w:rPr>
      </w:pPr>
      <w:r w:rsidRPr="3715031B">
        <w:rPr>
          <w:rFonts w:ascii="Arial Nova" w:eastAsia="Arial Nova" w:hAnsi="Arial Nova" w:cs="Arial Nova"/>
          <w:color w:val="000000" w:themeColor="text1"/>
          <w:sz w:val="24"/>
          <w:szCs w:val="24"/>
          <w:lang w:val="en-US"/>
        </w:rPr>
        <w:t>Zoe’s level of self-disclosure regarding the death of her mother has evolved over time, just as her grief has evolved and over time gained further emotional capacity to be able to use self-disclosure in a meaningful way with her clients.</w:t>
      </w:r>
    </w:p>
    <w:p w14:paraId="2F416101" w14:textId="3312DC9C" w:rsidR="3BEA8CA2" w:rsidRDefault="3BEA8CA2" w:rsidP="3715031B">
      <w:pPr>
        <w:spacing w:after="160" w:line="480" w:lineRule="auto"/>
        <w:ind w:firstLine="720"/>
        <w:rPr>
          <w:rFonts w:ascii="Arial Nova" w:eastAsia="Arial Nova" w:hAnsi="Arial Nova" w:cs="Arial Nova"/>
          <w:color w:val="000000" w:themeColor="text1"/>
          <w:sz w:val="24"/>
          <w:szCs w:val="24"/>
          <w:lang w:val="en-US"/>
        </w:rPr>
      </w:pPr>
      <w:r w:rsidRPr="1E1637B8">
        <w:rPr>
          <w:rFonts w:ascii="Arial Nova" w:eastAsia="Arial Nova" w:hAnsi="Arial Nova" w:cs="Arial Nova"/>
          <w:color w:val="000000" w:themeColor="text1"/>
          <w:sz w:val="24"/>
          <w:szCs w:val="24"/>
          <w:lang w:val="en-US"/>
        </w:rPr>
        <w:t>When a therapist takes bereavement leave they have a choice to make as to whether this information will be conveyed to their clients, as with other forms of self-disclosure careful consideration needs to be made whether the therapist wants to convey this information, if they</w:t>
      </w:r>
      <w:r w:rsidR="54076F10" w:rsidRPr="1E1637B8">
        <w:rPr>
          <w:rFonts w:ascii="Arial Nova" w:eastAsia="Arial Nova" w:hAnsi="Arial Nova" w:cs="Arial Nova"/>
          <w:color w:val="000000" w:themeColor="text1"/>
          <w:sz w:val="24"/>
          <w:szCs w:val="24"/>
          <w:lang w:val="en-US"/>
        </w:rPr>
        <w:t xml:space="preserve"> are</w:t>
      </w:r>
      <w:r w:rsidRPr="1E1637B8">
        <w:rPr>
          <w:rFonts w:ascii="Arial Nova" w:eastAsia="Arial Nova" w:hAnsi="Arial Nova" w:cs="Arial Nova"/>
          <w:color w:val="000000" w:themeColor="text1"/>
          <w:sz w:val="24"/>
          <w:szCs w:val="24"/>
          <w:lang w:val="en-US"/>
        </w:rPr>
        <w:t xml:space="preserve"> emotionally ready to convey this information and is it in the best interests of their client to receive this information. Self-disclosure is varied and personal; </w:t>
      </w:r>
      <w:r w:rsidRPr="1E1637B8">
        <w:rPr>
          <w:rFonts w:ascii="Arial Nova" w:eastAsia="Arial Nova" w:hAnsi="Arial Nova" w:cs="Arial Nova"/>
          <w:color w:val="000000" w:themeColor="text1"/>
          <w:sz w:val="24"/>
          <w:szCs w:val="24"/>
          <w:lang w:val="en-US"/>
        </w:rPr>
        <w:lastRenderedPageBreak/>
        <w:t>there is some skill or even an art involved in assessing when it is appropriate within the therapeutic relationship.</w:t>
      </w:r>
    </w:p>
    <w:p w14:paraId="29DDDF4F" w14:textId="4DCD18B0" w:rsidR="3715031B" w:rsidRDefault="3715031B" w:rsidP="3715031B">
      <w:pPr>
        <w:spacing w:after="160" w:line="480" w:lineRule="auto"/>
        <w:rPr>
          <w:rFonts w:ascii="Arial Nova" w:eastAsia="Arial Nova" w:hAnsi="Arial Nova" w:cs="Arial Nova"/>
          <w:color w:val="000000" w:themeColor="text1"/>
          <w:sz w:val="24"/>
          <w:szCs w:val="24"/>
          <w:lang w:val="en-US"/>
        </w:rPr>
      </w:pPr>
    </w:p>
    <w:p w14:paraId="659BCD31" w14:textId="69D1C3B0" w:rsidR="3715031B" w:rsidRDefault="3715031B" w:rsidP="3715031B">
      <w:pPr>
        <w:spacing w:after="160" w:line="480" w:lineRule="auto"/>
        <w:ind w:firstLine="720"/>
        <w:rPr>
          <w:rFonts w:ascii="Arial Nova" w:eastAsia="Arial Nova" w:hAnsi="Arial Nova" w:cs="Arial Nova"/>
          <w:color w:val="000000" w:themeColor="text1"/>
          <w:sz w:val="24"/>
          <w:szCs w:val="24"/>
          <w:lang w:val="en-US"/>
        </w:rPr>
      </w:pPr>
    </w:p>
    <w:p w14:paraId="2BABE565" w14:textId="1EBE51E7" w:rsidR="3715031B" w:rsidRDefault="3715031B" w:rsidP="3715031B">
      <w:pPr>
        <w:spacing w:line="480" w:lineRule="auto"/>
        <w:rPr>
          <w:rFonts w:ascii="Arial Nova" w:eastAsia="Arial Nova" w:hAnsi="Arial Nova" w:cs="Arial Nova"/>
          <w:color w:val="000000" w:themeColor="text1"/>
          <w:sz w:val="24"/>
          <w:szCs w:val="24"/>
          <w:lang w:val="en-US"/>
        </w:rPr>
      </w:pPr>
    </w:p>
    <w:p w14:paraId="4111E6F4" w14:textId="2E7DD19B" w:rsidR="3715031B" w:rsidRDefault="3715031B" w:rsidP="3715031B">
      <w:pPr>
        <w:spacing w:line="480" w:lineRule="auto"/>
        <w:rPr>
          <w:rFonts w:ascii="Arial Nova" w:eastAsia="Arial Nova" w:hAnsi="Arial Nova" w:cs="Arial Nova"/>
          <w:color w:val="000000" w:themeColor="text1"/>
          <w:sz w:val="24"/>
          <w:szCs w:val="24"/>
          <w:lang w:val="en-US"/>
        </w:rPr>
      </w:pPr>
    </w:p>
    <w:p w14:paraId="7C067B65" w14:textId="656E8F8E" w:rsidR="3715031B" w:rsidRDefault="3715031B" w:rsidP="3715031B">
      <w:pPr>
        <w:spacing w:after="160" w:line="279" w:lineRule="auto"/>
        <w:rPr>
          <w:rFonts w:ascii="Arial Nova" w:eastAsia="Arial Nova" w:hAnsi="Arial Nova" w:cs="Arial Nova"/>
          <w:color w:val="000000" w:themeColor="text1"/>
          <w:sz w:val="24"/>
          <w:szCs w:val="24"/>
          <w:lang w:val="en-US"/>
        </w:rPr>
      </w:pPr>
    </w:p>
    <w:p w14:paraId="33C5C038" w14:textId="0D8C97AB" w:rsidR="3715031B" w:rsidRDefault="3715031B" w:rsidP="3715031B"/>
    <w:p w14:paraId="0153F274" w14:textId="63CC1E6B" w:rsidR="002B750B" w:rsidRPr="008067C7" w:rsidRDefault="202D57E9" w:rsidP="007A1768">
      <w:pPr>
        <w:pStyle w:val="Heading1"/>
        <w:rPr>
          <w:noProof w:val="0"/>
        </w:rPr>
      </w:pPr>
      <w:bookmarkStart w:id="36" w:name="_Toc233101776"/>
      <w:r>
        <w:rPr>
          <w:noProof w:val="0"/>
        </w:rPr>
        <w:lastRenderedPageBreak/>
        <w:t xml:space="preserve">Discussion and </w:t>
      </w:r>
      <w:r w:rsidR="1F22E8A2">
        <w:rPr>
          <w:noProof w:val="0"/>
        </w:rPr>
        <w:t>Limitations</w:t>
      </w:r>
      <w:bookmarkEnd w:id="36"/>
    </w:p>
    <w:p w14:paraId="3F5B7A5B" w14:textId="5999D33D" w:rsidR="2D990982" w:rsidRDefault="2D990982" w:rsidP="3C830522">
      <w:pPr>
        <w:pStyle w:val="Heading2"/>
        <w:rPr>
          <w:rFonts w:ascii="Arial Nova" w:eastAsia="Arial Nova" w:hAnsi="Arial Nova" w:cs="Arial Nova"/>
          <w:b w:val="0"/>
          <w:sz w:val="24"/>
          <w:szCs w:val="24"/>
        </w:rPr>
      </w:pPr>
      <w:bookmarkStart w:id="37" w:name="_Toc233101777"/>
      <w:r w:rsidRPr="3C830522">
        <w:rPr>
          <w:lang w:val="en-US"/>
        </w:rPr>
        <w:t>Discussion</w:t>
      </w:r>
      <w:bookmarkEnd w:id="37"/>
    </w:p>
    <w:p w14:paraId="374A1091" w14:textId="54B37C0D" w:rsidR="2D990982" w:rsidRDefault="2D990982" w:rsidP="3C830522">
      <w:pPr>
        <w:spacing w:after="160" w:line="480" w:lineRule="auto"/>
        <w:ind w:firstLine="720"/>
        <w:rPr>
          <w:rFonts w:ascii="Arial Nova" w:eastAsia="Arial Nova" w:hAnsi="Arial Nova" w:cs="Arial Nova"/>
          <w:color w:val="000000" w:themeColor="text1"/>
          <w:sz w:val="24"/>
          <w:szCs w:val="24"/>
          <w:lang w:val="en-US"/>
        </w:rPr>
      </w:pPr>
      <w:r w:rsidRPr="3C830522">
        <w:rPr>
          <w:rFonts w:ascii="Arial Nova" w:eastAsia="Arial Nova" w:hAnsi="Arial Nova" w:cs="Arial Nova"/>
          <w:color w:val="000000" w:themeColor="text1"/>
          <w:sz w:val="24"/>
          <w:szCs w:val="24"/>
          <w:lang w:val="en-US"/>
        </w:rPr>
        <w:t xml:space="preserve">The participants in this study had all experienced the loss or bereavement of one or both of their parents. Their lived experience brought transformation across both personal and professional domains, aligning with Swinden’s (2023) findings. From a personal perspective the loss of a parental figure was experienced as profoundly impactful, reflecting the significance of an irreplaceable relationship spanning the course of their lives. There was a shared convergence of the enormity of this loss, alongside more subtle nuanced convergences in how it was experienced. Angel, having lost both parents was left questioning her identity, Sophia described the loss of someone who had known throughout her life; and Zoe characterised the loss of a mother as ‘the ultimate loss’. </w:t>
      </w:r>
    </w:p>
    <w:p w14:paraId="5DEC42E3" w14:textId="03E482B7" w:rsidR="2D990982" w:rsidRDefault="2D990982" w:rsidP="3C830522">
      <w:pPr>
        <w:spacing w:after="160" w:line="480" w:lineRule="auto"/>
        <w:ind w:firstLine="720"/>
        <w:rPr>
          <w:rFonts w:ascii="Arial Nova" w:eastAsia="Arial Nova" w:hAnsi="Arial Nova" w:cs="Arial Nova"/>
          <w:color w:val="000000" w:themeColor="text1"/>
          <w:sz w:val="24"/>
          <w:szCs w:val="24"/>
          <w:lang w:val="en-US"/>
        </w:rPr>
      </w:pPr>
      <w:r w:rsidRPr="3C830522">
        <w:rPr>
          <w:rFonts w:ascii="Arial Nova" w:eastAsia="Arial Nova" w:hAnsi="Arial Nova" w:cs="Arial Nova"/>
          <w:color w:val="000000" w:themeColor="text1"/>
          <w:sz w:val="24"/>
          <w:szCs w:val="24"/>
          <w:lang w:val="en-US"/>
        </w:rPr>
        <w:t>Both Sophia and Zoe conveyed that, prior to their bereavement, they held an intellectual awareness of the potential impact of losing a parent. However, their accounts suggested a prior underestimation of the depth and complexity, highlighting the distinction between cognitive understanding and lived experience. This supports Sato’s (2020) assertion that intellectually understanding the grief differs fundamentally from experiencing it, and points towards the emergence of a more embodied and experiential form of knowing as a result of their bereavement.</w:t>
      </w:r>
    </w:p>
    <w:p w14:paraId="0E9ED738" w14:textId="39A2EE84" w:rsidR="2D990982" w:rsidRDefault="2D990982" w:rsidP="3C830522">
      <w:pPr>
        <w:spacing w:line="480" w:lineRule="auto"/>
        <w:ind w:firstLine="720"/>
        <w:rPr>
          <w:rFonts w:ascii="Arial Nova" w:eastAsia="Arial Nova" w:hAnsi="Arial Nova" w:cs="Arial Nova"/>
          <w:color w:val="000000" w:themeColor="text1"/>
          <w:sz w:val="24"/>
          <w:szCs w:val="24"/>
          <w:lang w:val="en-US"/>
        </w:rPr>
      </w:pPr>
      <w:r w:rsidRPr="3C830522">
        <w:rPr>
          <w:rFonts w:ascii="Arial Nova" w:eastAsia="Arial Nova" w:hAnsi="Arial Nova" w:cs="Arial Nova"/>
          <w:color w:val="000000" w:themeColor="text1"/>
          <w:sz w:val="24"/>
          <w:szCs w:val="24"/>
          <w:lang w:val="en-US"/>
        </w:rPr>
        <w:t xml:space="preserve">All participants described the lived experience of losing a parent resulted in a transformation of the level of empathy they were able to convey towards their clients. Both Zoe and Sophia experienced this in a positive way of experiencing deeper empathy and insight, converging with much of the literature. (Broadbent, 2013; Kingston and Nel, 2024; Sato, 2020; Swinden, 2023; McNulty and Farish-Edwards, 2026), which identifies enhanced empathic engagement following therapists’ personal experiences of loss. Whilst Angel’s empathy was also transformed, her deeper empathic response left her too </w:t>
      </w:r>
      <w:r w:rsidRPr="3C830522">
        <w:rPr>
          <w:rFonts w:ascii="Arial Nova" w:eastAsia="Arial Nova" w:hAnsi="Arial Nova" w:cs="Arial Nova"/>
          <w:color w:val="000000" w:themeColor="text1"/>
          <w:sz w:val="24"/>
          <w:szCs w:val="24"/>
          <w:lang w:val="en-US"/>
        </w:rPr>
        <w:lastRenderedPageBreak/>
        <w:t>overwhelmed to work with grieving clients, there is some convergence with this in the literature (Sato, 2020 and McNulty and Farish-Edwards, 2026), resulting in therapists unable to work with grief, however such findings were in the shorter term and became resolved, these therapists did, later, gain a deeper empathy and attunement. Angel’s account highlights the importance of considering the conditions under which empathy becomes therapeutically useful, suggesting that if the therapist grief is not integrated a heightened empathic response may instead become overwhelming.</w:t>
      </w:r>
    </w:p>
    <w:p w14:paraId="2F2B5C04" w14:textId="6D4BF0A7" w:rsidR="2D990982" w:rsidRDefault="2D990982" w:rsidP="3C830522">
      <w:pPr>
        <w:spacing w:after="160" w:line="480" w:lineRule="auto"/>
        <w:ind w:firstLine="720"/>
        <w:rPr>
          <w:rFonts w:ascii="Arial Nova" w:eastAsia="Arial Nova" w:hAnsi="Arial Nova" w:cs="Arial Nova"/>
          <w:color w:val="000000" w:themeColor="text1"/>
          <w:sz w:val="24"/>
          <w:szCs w:val="24"/>
          <w:lang w:val="en-US"/>
        </w:rPr>
      </w:pPr>
      <w:r w:rsidRPr="3C830522">
        <w:rPr>
          <w:rFonts w:ascii="Arial Nova" w:eastAsia="Arial Nova" w:hAnsi="Arial Nova" w:cs="Arial Nova"/>
          <w:color w:val="000000" w:themeColor="text1"/>
          <w:sz w:val="24"/>
          <w:szCs w:val="24"/>
          <w:lang w:val="en-US"/>
        </w:rPr>
        <w:t>Other aspects of therapeutic relating were also affected by the participants’ lived experience of bereavement. Zoe described a greater sense of integrity in her responses to grieving clients, aligning with the literature reporting a therapist’s enhanced congruence (Sato, 2020) and authenticity (Tollaksen Nilsen et al., 2025). Sophia reported that she gained greater confidence working with bereaved clients, which was also reported by Broadbent (2013). In contrast Angel describes experiencing a depletion of her confidence in working with bereaved clients, reinforcing the notion that the integration of the therapist's personal grief is central to the therapist's capacity to support their clients’ grief. For a therapist to experience their client's grief-related emotions without being overwhelmed, their grief needs to be integrated. (Tollaksen Nilsen et al., 2025)</w:t>
      </w:r>
    </w:p>
    <w:p w14:paraId="2D7DD756" w14:textId="53996E96" w:rsidR="2D990982" w:rsidRDefault="34D08FDB" w:rsidP="3C830522">
      <w:pPr>
        <w:spacing w:after="160" w:line="480" w:lineRule="auto"/>
        <w:ind w:firstLine="720"/>
        <w:rPr>
          <w:rFonts w:ascii="Arial Nova" w:eastAsia="Arial Nova" w:hAnsi="Arial Nova" w:cs="Arial Nova"/>
          <w:color w:val="000000" w:themeColor="text1"/>
          <w:sz w:val="24"/>
          <w:szCs w:val="24"/>
          <w:lang w:val="en-US"/>
        </w:rPr>
      </w:pPr>
      <w:r w:rsidRPr="5402C554">
        <w:rPr>
          <w:rFonts w:ascii="Arial Nova" w:eastAsia="Arial Nova" w:hAnsi="Arial Nova" w:cs="Arial Nova"/>
          <w:color w:val="000000" w:themeColor="text1"/>
          <w:sz w:val="24"/>
          <w:szCs w:val="24"/>
          <w:lang w:val="en-US"/>
        </w:rPr>
        <w:t xml:space="preserve">Making sense of their loss emerged as a prominent theme across the three participants. Both Zoe and Sophia we able to begin making sense of their loss while their parents were still alive, but terminally ill through their anticipatory grief, marking the beginning of the grieving process. (Kubler-Ross and Kessler, 2005, p.4). Sophia’s anticipatory grief gave her the opportunity to provide care and have meaningful discussions with her father, while Zoe made sense and meaning of the loss by feeling she had repaired a relational wound. As Neimeyer (2001) observed, as individuals are able to </w:t>
      </w:r>
      <w:r w:rsidRPr="5402C554">
        <w:rPr>
          <w:rFonts w:ascii="Arial Nova" w:eastAsia="Arial Nova" w:hAnsi="Arial Nova" w:cs="Arial Nova"/>
          <w:color w:val="000000" w:themeColor="text1"/>
          <w:sz w:val="24"/>
          <w:szCs w:val="24"/>
          <w:lang w:val="en-US"/>
        </w:rPr>
        <w:lastRenderedPageBreak/>
        <w:t xml:space="preserve">make sense of their loss or learn from it, they generally adapt, integrate the event and possibly experience growth from their loss. Zoe and Sophia indicate their sense-making of their loss frames their practice, which they can then offer as a possibility to clients.  In contrast, Angel describes difficulty in making sense of her loss, she cited her autism as a possible contributing factor in this, there is limited research, guidance and information regarding the impact of grief on Autistic people (National Autistic Society, 2020), highlighting a gap in the literature. Angel characterised her father’s death as a traumatic event, Rim at al. (2025) assert that trauma may disrupt or distort the capacity to make meaning from loss. Importantly Angel expressed that she did not feel ready to engage in making sense of her loss, reinforcing Kosminsky and Jordan’s (2024, p.261) assertion that meaning making cannot be found until the individual is ready to undertake it. </w:t>
      </w:r>
    </w:p>
    <w:p w14:paraId="708954C3" w14:textId="2C6388F7" w:rsidR="2D990982" w:rsidRDefault="2D990982" w:rsidP="3C830522">
      <w:pPr>
        <w:spacing w:after="160" w:line="480" w:lineRule="auto"/>
        <w:ind w:firstLine="720"/>
        <w:rPr>
          <w:rFonts w:ascii="Arial Nova" w:eastAsia="Arial Nova" w:hAnsi="Arial Nova" w:cs="Arial Nova"/>
          <w:color w:val="000000" w:themeColor="text1"/>
          <w:sz w:val="24"/>
          <w:szCs w:val="24"/>
          <w:lang w:val="en-US"/>
        </w:rPr>
      </w:pPr>
      <w:r w:rsidRPr="1E1637B8">
        <w:rPr>
          <w:rFonts w:ascii="Arial Nova" w:eastAsia="Arial Nova" w:hAnsi="Arial Nova" w:cs="Arial Nova"/>
          <w:color w:val="000000" w:themeColor="text1"/>
          <w:sz w:val="24"/>
          <w:szCs w:val="24"/>
          <w:lang w:val="en-US"/>
        </w:rPr>
        <w:t>All participants reflected on their emotional capacity and readiness</w:t>
      </w:r>
      <w:r w:rsidR="0686E4AE" w:rsidRPr="1E1637B8">
        <w:rPr>
          <w:rFonts w:ascii="Arial Nova" w:eastAsia="Arial Nova" w:hAnsi="Arial Nova" w:cs="Arial Nova"/>
          <w:color w:val="000000" w:themeColor="text1"/>
          <w:sz w:val="24"/>
          <w:szCs w:val="24"/>
          <w:lang w:val="en-US"/>
        </w:rPr>
        <w:t xml:space="preserve"> or fitness</w:t>
      </w:r>
      <w:r w:rsidRPr="1E1637B8">
        <w:rPr>
          <w:rFonts w:ascii="Arial Nova" w:eastAsia="Arial Nova" w:hAnsi="Arial Nova" w:cs="Arial Nova"/>
          <w:color w:val="000000" w:themeColor="text1"/>
          <w:sz w:val="24"/>
          <w:szCs w:val="24"/>
          <w:lang w:val="en-US"/>
        </w:rPr>
        <w:t xml:space="preserve"> to practice in the immediate aftermath of their bereavement; this is in line with BACP (2018) Ethical Framework, which emphasises the importance of maintaining sufficient wellbeing to sustain the quality of therapeutic work. Each participant took time away from practice to grieve following the death of their parent and sought out self-care practices, For Zoe and Sophia, these practices supported their return to work, whereas Angel struggled to find an effective method of self-care, this was partially reflected by Sato (2020), finding time to process the loss was needed before sell-care strategies became beneficial. All participants accessed clinical supervision, facilitating a return to work for Zoe and Sophia and providing Angel with a safe space to feel ‘seen’ and reflect on her readiness to practice and feel confident to take further time off. In this study supervision was viewed in a positive light by participants, diverging from Swinden (2023), the study finding therapists felt supervisors gave greater importance to client case management than how their bereavement </w:t>
      </w:r>
      <w:r w:rsidRPr="1E1637B8">
        <w:rPr>
          <w:rFonts w:ascii="Arial Nova" w:eastAsia="Arial Nova" w:hAnsi="Arial Nova" w:cs="Arial Nova"/>
          <w:color w:val="000000" w:themeColor="text1"/>
          <w:sz w:val="24"/>
          <w:szCs w:val="24"/>
          <w:lang w:val="en-US"/>
        </w:rPr>
        <w:lastRenderedPageBreak/>
        <w:t>experiences may impact their therapeutic work. This highlights the potential for supervision to function as a vital support to therapists who have experienced bereavement.</w:t>
      </w:r>
    </w:p>
    <w:p w14:paraId="3AFF78F7" w14:textId="6ACF8D8D" w:rsidR="2D990982" w:rsidRDefault="2D990982" w:rsidP="3C830522">
      <w:pPr>
        <w:spacing w:after="160" w:line="480" w:lineRule="auto"/>
        <w:ind w:firstLine="720"/>
        <w:rPr>
          <w:rFonts w:ascii="Arial Nova" w:eastAsia="Arial Nova" w:hAnsi="Arial Nova" w:cs="Arial Nova"/>
          <w:color w:val="000000" w:themeColor="text1"/>
          <w:sz w:val="24"/>
          <w:szCs w:val="24"/>
          <w:lang w:val="en-US"/>
        </w:rPr>
      </w:pPr>
      <w:r w:rsidRPr="3C830522">
        <w:rPr>
          <w:rFonts w:ascii="Arial Nova" w:eastAsia="Arial Nova" w:hAnsi="Arial Nova" w:cs="Arial Nova"/>
          <w:color w:val="000000" w:themeColor="text1"/>
          <w:sz w:val="24"/>
          <w:szCs w:val="24"/>
          <w:lang w:val="en-US"/>
        </w:rPr>
        <w:t>All participants expressed a positive attitude towards self-disclosure of their own lived experience of bereavement with their clients, a similarly favourable stance was found in Tollaksen Nilsen et al’s (2025) qualitative study of therapists’ self-disclosure with bereaved patients. Participants identified several potential benefits of self-disclosure including increasing the humanness of the therapist, moments of attunement, connection, solidarity, normalising grief, building trust, authenticity, aligning with the literature (Tollaksen Nilsen et al., 2025 and Simonsen and Cooper, 2015).  However participants also emphasised the importance of careful consideration when engaging in self-disclosure of their experience of bereavement to clients, that such disclosures are only appropriate when serving the clients' best interests. This sentiment converges with Broadbent’s (2013) findings that self-disclosure should be solely for the benefit of the client and Tollaksen Nilsen et al. (2025) findings of therapists disclosing with therapeutic intention. Zoe brings in the concept of time with regards to self-disclosure, having been’ more careful’ about disclosing immediately following her mother’s death, aligning with Tollaksen Nilsen et al.’s (2025) assertions that the therapist must have integrated their grief before feeling comfortable using self-disclosure. There is some skill or artistry involved; the participants spoke of the instinctiveness of when self-disclosure is appropriate, making these decisions ‘in the moment’. The participants expressed some caution around their decisions to self-disclose, such as; limiting the detail of their experience, ensuring the disclosure pertinent to the client's experience and respecting the differences of their experience.  Similarly, Tollaksen Nilsen et al. (2025) highlight risks associated with self-disclosure converging with the participants in this study of limiting the information, ensuring the loss they disclose aligns with the clients’ experience.</w:t>
      </w:r>
    </w:p>
    <w:p w14:paraId="15E165E4" w14:textId="3525F53B" w:rsidR="3C830522" w:rsidRDefault="3C830522" w:rsidP="3C830522">
      <w:pPr>
        <w:spacing w:line="480" w:lineRule="auto"/>
        <w:rPr>
          <w:rFonts w:ascii="Arial Nova" w:eastAsia="Arial Nova" w:hAnsi="Arial Nova" w:cs="Arial Nova"/>
          <w:color w:val="000000" w:themeColor="text1"/>
          <w:sz w:val="24"/>
          <w:szCs w:val="24"/>
          <w:lang w:val="en-US"/>
        </w:rPr>
      </w:pPr>
    </w:p>
    <w:p w14:paraId="6E3473E6" w14:textId="61AFC112" w:rsidR="2D990982" w:rsidRDefault="2D990982" w:rsidP="3C830522">
      <w:pPr>
        <w:pStyle w:val="Heading2"/>
        <w:rPr>
          <w:rFonts w:ascii="Arial Nova" w:eastAsia="Arial Nova" w:hAnsi="Arial Nova" w:cs="Arial Nova"/>
          <w:b w:val="0"/>
          <w:sz w:val="24"/>
          <w:szCs w:val="24"/>
          <w:lang w:val="en-US"/>
        </w:rPr>
      </w:pPr>
      <w:bookmarkStart w:id="38" w:name="_Toc233101778"/>
      <w:r w:rsidRPr="3C830522">
        <w:rPr>
          <w:lang w:val="en-US"/>
        </w:rPr>
        <w:t>Limitations</w:t>
      </w:r>
      <w:bookmarkEnd w:id="38"/>
      <w:r w:rsidRPr="3C830522">
        <w:rPr>
          <w:lang w:val="en-US"/>
        </w:rPr>
        <w:t xml:space="preserve"> </w:t>
      </w:r>
    </w:p>
    <w:p w14:paraId="3098DB3F" w14:textId="1ADFDE48" w:rsidR="2D990982" w:rsidRDefault="2D990982" w:rsidP="3C830522">
      <w:pPr>
        <w:spacing w:line="480" w:lineRule="auto"/>
        <w:ind w:firstLine="720"/>
        <w:rPr>
          <w:rFonts w:ascii="Arial Nova" w:eastAsia="Arial Nova" w:hAnsi="Arial Nova" w:cs="Arial Nova"/>
          <w:color w:val="000000" w:themeColor="text1"/>
          <w:sz w:val="24"/>
          <w:szCs w:val="24"/>
          <w:lang w:val="en-US"/>
        </w:rPr>
      </w:pPr>
      <w:r w:rsidRPr="3C830522">
        <w:rPr>
          <w:rFonts w:ascii="Arial Nova" w:eastAsia="Arial Nova" w:hAnsi="Arial Nova" w:cs="Arial Nova"/>
          <w:color w:val="000000" w:themeColor="text1"/>
          <w:sz w:val="24"/>
          <w:szCs w:val="24"/>
          <w:lang w:val="en-US"/>
        </w:rPr>
        <w:t>While the small sample size of three participants was appropriate for the idiographic focus of an IPA study, such a number is not sufficient to make generalisations of the experience of therapists at large. Coincidentally, participants shared the experience of losing a parent; the study aimed to investigate the experience of any significant loss or bereavement of the participants, rather than specifically the loss of a parent. Whilst this created a more homogenous sample, it does not explore the impact of losses of a differing relational nature. Only one participant had lost both parents; further studies would be beneficial to explore the impact of losing both parents. Similarly, only one participant identified as autistic; further studies would be needed to assess the impact of grief within neuro-diverse populations. All participants identified as female, therefore the experience of male therapists are not represented within this study. The cultural and ethnic background of participants does not reflect the population at large, with all three identifying as white, two from the UK and one from South America and with all three practicing in the UK.</w:t>
      </w:r>
    </w:p>
    <w:p w14:paraId="0B07DC8B" w14:textId="7F8D49CB" w:rsidR="3C830522" w:rsidRDefault="3C830522" w:rsidP="3C830522"/>
    <w:p w14:paraId="072F0CEE" w14:textId="6D48A309" w:rsidR="78A53488" w:rsidRDefault="78A53488" w:rsidP="64AB666E">
      <w:pPr>
        <w:pStyle w:val="Heading1"/>
        <w:rPr>
          <w:noProof w:val="0"/>
        </w:rPr>
      </w:pPr>
      <w:bookmarkStart w:id="39" w:name="_Toc233101779"/>
      <w:r>
        <w:rPr>
          <w:noProof w:val="0"/>
        </w:rPr>
        <w:lastRenderedPageBreak/>
        <w:t>Conclusion</w:t>
      </w:r>
      <w:bookmarkEnd w:id="39"/>
    </w:p>
    <w:p w14:paraId="68F4D154" w14:textId="79FC2DF8" w:rsidR="212967D2" w:rsidRDefault="212967D2" w:rsidP="64AB666E">
      <w:pPr>
        <w:spacing w:line="480" w:lineRule="auto"/>
        <w:rPr>
          <w:rFonts w:ascii="Arial Nova" w:eastAsia="Arial Nova" w:hAnsi="Arial Nova" w:cs="Arial Nova"/>
          <w:color w:val="000000" w:themeColor="text1"/>
          <w:sz w:val="24"/>
          <w:szCs w:val="24"/>
          <w:lang w:val="en-US"/>
        </w:rPr>
      </w:pPr>
      <w:r w:rsidRPr="64AB666E">
        <w:rPr>
          <w:rFonts w:ascii="Arial Nova" w:eastAsia="Arial Nova" w:hAnsi="Arial Nova" w:cs="Arial Nova"/>
          <w:color w:val="000000" w:themeColor="text1"/>
          <w:sz w:val="24"/>
          <w:szCs w:val="24"/>
          <w:lang w:val="en-US"/>
        </w:rPr>
        <w:t>This study explored therapists' own lived experience of loss and bereavement and the impact such losses had on their professional practice. Across participants, bereavement was experienced as a profound and transformative event, shaping emotional capacity and therapeutic engagement. Transformations occurred in levels of confidence, empathy, authenticity, and attunement within therapeutic relationships. For some participants this enhanced their capacity to connect more meaningfully with bereaved clients, for another the immediacy and intensity of grief limited their capacity to engage in working with bereaved clients.</w:t>
      </w:r>
    </w:p>
    <w:p w14:paraId="49A0D260" w14:textId="6A5D4E6D" w:rsidR="212967D2" w:rsidRDefault="212967D2" w:rsidP="64AB666E">
      <w:pPr>
        <w:spacing w:line="480" w:lineRule="auto"/>
        <w:rPr>
          <w:rFonts w:ascii="Arial Nova" w:eastAsia="Arial Nova" w:hAnsi="Arial Nova" w:cs="Arial Nova"/>
          <w:color w:val="000000" w:themeColor="text1"/>
          <w:sz w:val="24"/>
          <w:szCs w:val="24"/>
          <w:lang w:val="en-US"/>
        </w:rPr>
      </w:pPr>
      <w:r w:rsidRPr="64AB666E">
        <w:rPr>
          <w:rFonts w:ascii="Arial Nova" w:eastAsia="Arial Nova" w:hAnsi="Arial Nova" w:cs="Arial Nova"/>
          <w:color w:val="000000" w:themeColor="text1"/>
          <w:sz w:val="24"/>
          <w:szCs w:val="24"/>
          <w:lang w:val="en-US"/>
        </w:rPr>
        <w:t>Following their significant bereavement a phenomenon of ‘knowing’ emerged from the participants, as something which could not be fully grasped until they had experienced it. An example in popular fiction can be used as a metaphor to assist our understanding of this phenomenon. If we consider the thestrals’ in Harry Potter and the Order of the Pheonix (Rowling, 2003), only Harry and another character Luna, can see the creatures, Rowling later explains the reason why the creatures can be seen only by these two characters:</w:t>
      </w:r>
    </w:p>
    <w:p w14:paraId="7BB495CF" w14:textId="04792F3B" w:rsidR="212967D2" w:rsidRDefault="212967D2" w:rsidP="64AB666E">
      <w:pPr>
        <w:spacing w:line="240" w:lineRule="auto"/>
        <w:ind w:left="432" w:right="432"/>
        <w:rPr>
          <w:rFonts w:ascii="Calibri Light" w:eastAsia="Calibri Light" w:hAnsi="Calibri Light" w:cs="Calibri Light"/>
          <w:color w:val="000000" w:themeColor="text1"/>
          <w:sz w:val="24"/>
          <w:szCs w:val="24"/>
          <w:lang w:val="en-US"/>
        </w:rPr>
      </w:pPr>
      <w:r w:rsidRPr="64AB666E">
        <w:rPr>
          <w:rFonts w:ascii="Calibri Light" w:eastAsia="Calibri Light" w:hAnsi="Calibri Light" w:cs="Calibri Light"/>
          <w:color w:val="000000" w:themeColor="text1"/>
          <w:sz w:val="24"/>
          <w:szCs w:val="24"/>
          <w:lang w:val="en-US"/>
        </w:rPr>
        <w:t>‘Manifesting as black, skeletal, bat-winged horses, but invisible to all who have never been truly touched by death.......Being able to see Thestrals is a sign that the beholder has witnessed death, and gained an emotional understanding of what death means.’ (Rowling, 2015)</w:t>
      </w:r>
    </w:p>
    <w:p w14:paraId="173036F9" w14:textId="01A6B8F6" w:rsidR="212967D2" w:rsidRDefault="212967D2" w:rsidP="64AB666E">
      <w:pPr>
        <w:spacing w:line="480" w:lineRule="auto"/>
        <w:rPr>
          <w:rFonts w:ascii="Arial Nova" w:eastAsia="Arial Nova" w:hAnsi="Arial Nova" w:cs="Arial Nova"/>
          <w:color w:val="000000" w:themeColor="text1"/>
          <w:sz w:val="24"/>
          <w:szCs w:val="24"/>
          <w:lang w:val="en-US"/>
        </w:rPr>
      </w:pPr>
      <w:r w:rsidRPr="64AB666E">
        <w:rPr>
          <w:rFonts w:ascii="Arial Nova" w:eastAsia="Arial Nova" w:hAnsi="Arial Nova" w:cs="Arial Nova"/>
          <w:color w:val="000000" w:themeColor="text1"/>
          <w:sz w:val="24"/>
          <w:szCs w:val="24"/>
          <w:lang w:val="en-US"/>
        </w:rPr>
        <w:t xml:space="preserve">This represents how the therapists’ experiential knowledge can deepen therapeutic presence and understanding in a way that cannot be acquired through training or a cognitive understanding that is absent of experiencing loss or bereavement. </w:t>
      </w:r>
    </w:p>
    <w:p w14:paraId="62886698" w14:textId="2346D010" w:rsidR="212967D2" w:rsidRDefault="212967D2" w:rsidP="64AB666E">
      <w:pPr>
        <w:spacing w:line="480" w:lineRule="auto"/>
        <w:rPr>
          <w:rFonts w:ascii="Arial Nova" w:eastAsia="Arial Nova" w:hAnsi="Arial Nova" w:cs="Arial Nova"/>
          <w:color w:val="000000" w:themeColor="text1"/>
          <w:sz w:val="24"/>
          <w:szCs w:val="24"/>
          <w:lang w:val="en-US"/>
        </w:rPr>
      </w:pPr>
      <w:r w:rsidRPr="64AB666E">
        <w:rPr>
          <w:rFonts w:ascii="Arial Nova" w:eastAsia="Arial Nova" w:hAnsi="Arial Nova" w:cs="Arial Nova"/>
          <w:color w:val="000000" w:themeColor="text1"/>
          <w:sz w:val="24"/>
          <w:szCs w:val="24"/>
          <w:lang w:val="en-US"/>
        </w:rPr>
        <w:t xml:space="preserve">Making sense of the loss and meaning-making emerged as an integral process inextricably linked with the integration of the therapists’ grief. The relationship with meaning making and integration of grief appears to be reciprocal, with emerging understanding enabling </w:t>
      </w:r>
      <w:r w:rsidRPr="64AB666E">
        <w:rPr>
          <w:rFonts w:ascii="Arial Nova" w:eastAsia="Arial Nova" w:hAnsi="Arial Nova" w:cs="Arial Nova"/>
          <w:color w:val="000000" w:themeColor="text1"/>
          <w:sz w:val="24"/>
          <w:szCs w:val="24"/>
          <w:lang w:val="en-US"/>
        </w:rPr>
        <w:lastRenderedPageBreak/>
        <w:t>integration and integration in turn allowing for deeper meaning-making. This also linked with the nature of the death, the difference of the experience of an anticipated death through illness, compared with the trauma of an unexpected sudden death provided differing outcomes in the therapists’ integration of their grief, the former more inclined to experience this integration.</w:t>
      </w:r>
    </w:p>
    <w:p w14:paraId="2B38A472" w14:textId="5FECA0D7" w:rsidR="212967D2" w:rsidRDefault="212967D2" w:rsidP="64AB666E">
      <w:pPr>
        <w:spacing w:line="480" w:lineRule="auto"/>
        <w:rPr>
          <w:rFonts w:ascii="Arial Nova" w:eastAsia="Arial Nova" w:hAnsi="Arial Nova" w:cs="Arial Nova"/>
          <w:color w:val="000000" w:themeColor="text1"/>
          <w:sz w:val="24"/>
          <w:szCs w:val="24"/>
          <w:lang w:val="en-US"/>
        </w:rPr>
      </w:pPr>
      <w:r w:rsidRPr="64AB666E">
        <w:rPr>
          <w:rFonts w:ascii="Arial Nova" w:eastAsia="Arial Nova" w:hAnsi="Arial Nova" w:cs="Arial Nova"/>
          <w:color w:val="000000" w:themeColor="text1"/>
          <w:sz w:val="24"/>
          <w:szCs w:val="24"/>
          <w:lang w:val="en-US"/>
        </w:rPr>
        <w:t>Self-disclosure emerged as a valuable tool for the therapist to convey understanding within the therapeutic relationship, used instinctively and only when perceived as beneficial to the client. Clinical supervision was experienced and supportive and facilitative, offering the therapists a formal setting to reflect upon ethical considerations regarding their fitness to practice following bereavement.</w:t>
      </w:r>
    </w:p>
    <w:p w14:paraId="71A39B5A" w14:textId="1383ACD8" w:rsidR="212967D2" w:rsidRDefault="212967D2" w:rsidP="64AB666E">
      <w:pPr>
        <w:spacing w:after="160" w:line="480" w:lineRule="auto"/>
        <w:rPr>
          <w:rFonts w:ascii="Arial Nova" w:eastAsia="Arial Nova" w:hAnsi="Arial Nova" w:cs="Arial Nova"/>
          <w:color w:val="000000" w:themeColor="text1"/>
          <w:sz w:val="24"/>
          <w:szCs w:val="24"/>
          <w:lang w:val="en-US"/>
        </w:rPr>
      </w:pPr>
      <w:r w:rsidRPr="64AB666E">
        <w:rPr>
          <w:rFonts w:ascii="Arial Nova" w:eastAsia="Arial Nova" w:hAnsi="Arial Nova" w:cs="Arial Nova"/>
          <w:color w:val="000000" w:themeColor="text1"/>
          <w:sz w:val="24"/>
          <w:szCs w:val="24"/>
          <w:lang w:val="en-US"/>
        </w:rPr>
        <w:t>This study recognises therapists as both practitioners and individuals, not immune from experiencing loss and bereavement. These experiences have the power to transform and shape the personal and professional world of the therapist.</w:t>
      </w:r>
    </w:p>
    <w:p w14:paraId="4F473F3A" w14:textId="0524DADC" w:rsidR="64AB666E" w:rsidRDefault="64AB666E" w:rsidP="64AB666E"/>
    <w:p w14:paraId="0161A7D8" w14:textId="08B24A4C" w:rsidR="00C57EB6" w:rsidRDefault="3726D706" w:rsidP="6F24C6F3">
      <w:pPr>
        <w:pStyle w:val="Headingbackmatter"/>
        <w:rPr>
          <w:rFonts w:ascii="Arial Nova" w:eastAsia="Arial Nova" w:hAnsi="Arial Nova" w:cs="Arial Nova"/>
          <w:b w:val="0"/>
          <w:color w:val="000000" w:themeColor="text1"/>
          <w:sz w:val="24"/>
          <w:szCs w:val="24"/>
          <w:lang w:val="en-US"/>
        </w:rPr>
      </w:pPr>
      <w:bookmarkStart w:id="40" w:name="_Toc233101780"/>
      <w:r>
        <w:lastRenderedPageBreak/>
        <w:t>Reference</w:t>
      </w:r>
      <w:r w:rsidR="0B68C6EC">
        <w:t>s</w:t>
      </w:r>
      <w:bookmarkEnd w:id="40"/>
    </w:p>
    <w:p w14:paraId="4036C5F9" w14:textId="321F8F4A" w:rsidR="00C57EB6" w:rsidRDefault="0B68C6EC" w:rsidP="6F24C6F3">
      <w:pPr>
        <w:rPr>
          <w:rFonts w:ascii="Arial Nova" w:eastAsia="Arial Nova" w:hAnsi="Arial Nova" w:cs="Arial Nova"/>
          <w:noProof/>
          <w:color w:val="000000" w:themeColor="text1"/>
          <w:sz w:val="24"/>
          <w:szCs w:val="24"/>
          <w:lang w:val="en-US"/>
        </w:rPr>
      </w:pPr>
      <w:r w:rsidRPr="6F24C6F3">
        <w:rPr>
          <w:rFonts w:ascii="Arial Nova" w:eastAsia="Arial Nova" w:hAnsi="Arial Nova" w:cs="Arial Nova"/>
          <w:noProof/>
          <w:color w:val="000000" w:themeColor="text1"/>
          <w:sz w:val="24"/>
          <w:szCs w:val="24"/>
          <w:lang w:val="en-US"/>
        </w:rPr>
        <w:t xml:space="preserve">BACP (2018) </w:t>
      </w:r>
      <w:r w:rsidRPr="6F24C6F3">
        <w:rPr>
          <w:rFonts w:ascii="Arial Nova" w:eastAsia="Arial Nova" w:hAnsi="Arial Nova" w:cs="Arial Nova"/>
          <w:i/>
          <w:iCs/>
          <w:noProof/>
          <w:color w:val="000000" w:themeColor="text1"/>
          <w:sz w:val="24"/>
          <w:szCs w:val="24"/>
          <w:lang w:val="en-US"/>
        </w:rPr>
        <w:t>Ethical framework for the counselling professions</w:t>
      </w:r>
      <w:r w:rsidRPr="6F24C6F3">
        <w:rPr>
          <w:rFonts w:ascii="Arial Nova" w:eastAsia="Arial Nova" w:hAnsi="Arial Nova" w:cs="Arial Nova"/>
          <w:noProof/>
          <w:color w:val="000000" w:themeColor="text1"/>
          <w:sz w:val="24"/>
          <w:szCs w:val="24"/>
          <w:lang w:val="en-US"/>
        </w:rPr>
        <w:t xml:space="preserve">. Available at: </w:t>
      </w:r>
      <w:hyperlink r:id="rId14">
        <w:r w:rsidRPr="6F24C6F3">
          <w:rPr>
            <w:rStyle w:val="Hyperlink"/>
            <w:rFonts w:ascii="Arial Nova" w:eastAsia="Arial Nova" w:hAnsi="Arial Nova" w:cs="Arial Nova"/>
            <w:noProof/>
            <w:sz w:val="24"/>
            <w:szCs w:val="24"/>
            <w:lang w:val="en-US"/>
          </w:rPr>
          <w:t>https://www.bacp.co.uk/media/3103/bacp-ethical-framework-for-the-counselling-professions-2018.pdf</w:t>
        </w:r>
      </w:hyperlink>
      <w:r w:rsidRPr="6F24C6F3">
        <w:rPr>
          <w:rFonts w:ascii="Arial Nova" w:eastAsia="Arial Nova" w:hAnsi="Arial Nova" w:cs="Arial Nova"/>
          <w:noProof/>
          <w:color w:val="000000" w:themeColor="text1"/>
          <w:sz w:val="24"/>
          <w:szCs w:val="24"/>
          <w:lang w:val="en-US"/>
        </w:rPr>
        <w:t xml:space="preserve"> (Accessed 17/04/2026)  </w:t>
      </w:r>
    </w:p>
    <w:p w14:paraId="3808634F" w14:textId="603796A1" w:rsidR="00C57EB6" w:rsidRDefault="0B68C6EC" w:rsidP="6F24C6F3">
      <w:r w:rsidRPr="1E1637B8">
        <w:rPr>
          <w:rFonts w:ascii="Arial Nova" w:eastAsia="Arial Nova" w:hAnsi="Arial Nova" w:cs="Arial Nova"/>
          <w:noProof/>
          <w:color w:val="000000" w:themeColor="text1"/>
          <w:sz w:val="24"/>
          <w:szCs w:val="24"/>
          <w:lang w:val="en-US"/>
        </w:rPr>
        <w:t xml:space="preserve">Bateson, K., Lees, J., Proctor, G. and Shloim (2021) “Fear of losing it: an auto-ethnographic case study exploring re-triggered loss experiences during psychotherapy training,” </w:t>
      </w:r>
      <w:r w:rsidRPr="1E1637B8">
        <w:rPr>
          <w:rFonts w:ascii="Arial Nova" w:eastAsia="Arial Nova" w:hAnsi="Arial Nova" w:cs="Arial Nova"/>
          <w:i/>
          <w:iCs/>
          <w:noProof/>
          <w:color w:val="000000" w:themeColor="text1"/>
          <w:sz w:val="24"/>
          <w:szCs w:val="24"/>
          <w:lang w:val="en-US"/>
        </w:rPr>
        <w:t>British journal of guidance &amp; counselling,</w:t>
      </w:r>
      <w:r w:rsidRPr="1E1637B8">
        <w:rPr>
          <w:rFonts w:ascii="Arial Nova" w:eastAsia="Arial Nova" w:hAnsi="Arial Nova" w:cs="Arial Nova"/>
          <w:noProof/>
          <w:color w:val="000000" w:themeColor="text1"/>
          <w:sz w:val="24"/>
          <w:szCs w:val="24"/>
          <w:lang w:val="en-US"/>
        </w:rPr>
        <w:t xml:space="preserve"> 49(5), pp. 689–700. Available at: </w:t>
      </w:r>
      <w:hyperlink r:id="rId15">
        <w:r w:rsidRPr="1E1637B8">
          <w:rPr>
            <w:rStyle w:val="Hyperlink"/>
            <w:rFonts w:ascii="Arial Nova" w:eastAsia="Arial Nova" w:hAnsi="Arial Nova" w:cs="Arial Nova"/>
            <w:noProof/>
            <w:sz w:val="24"/>
            <w:szCs w:val="24"/>
            <w:lang w:val="en-US"/>
          </w:rPr>
          <w:t>https://doi.org/10.1080/03069885.2020.1772461</w:t>
        </w:r>
      </w:hyperlink>
      <w:r w:rsidRPr="1E1637B8">
        <w:rPr>
          <w:rFonts w:ascii="Arial Nova" w:eastAsia="Arial Nova" w:hAnsi="Arial Nova" w:cs="Arial Nova"/>
          <w:noProof/>
          <w:color w:val="000000" w:themeColor="text1"/>
          <w:sz w:val="24"/>
          <w:szCs w:val="24"/>
          <w:lang w:val="en-US"/>
        </w:rPr>
        <w:t>.</w:t>
      </w:r>
    </w:p>
    <w:p w14:paraId="1F7B9828" w14:textId="3823CA2C" w:rsidR="374DF090" w:rsidRDefault="374DF090" w:rsidP="1E1637B8">
      <w:pPr>
        <w:rPr>
          <w:rFonts w:ascii="Arial Nova" w:eastAsia="Arial Nova" w:hAnsi="Arial Nova" w:cs="Arial Nova"/>
          <w:noProof/>
          <w:sz w:val="24"/>
          <w:szCs w:val="24"/>
          <w:lang w:val="en-US"/>
        </w:rPr>
      </w:pPr>
      <w:r w:rsidRPr="1E1637B8">
        <w:rPr>
          <w:rFonts w:ascii="Arial Nova" w:eastAsia="Arial Nova" w:hAnsi="Arial Nova" w:cs="Arial Nova"/>
          <w:noProof/>
          <w:color w:val="000000" w:themeColor="text1"/>
          <w:sz w:val="24"/>
          <w:szCs w:val="24"/>
          <w:lang w:val="en-US"/>
        </w:rPr>
        <w:t xml:space="preserve">Bowlby, J (1980) </w:t>
      </w:r>
      <w:r w:rsidRPr="1E1637B8">
        <w:rPr>
          <w:rFonts w:ascii="Arial Nova" w:eastAsia="Arial Nova" w:hAnsi="Arial Nova" w:cs="Arial Nova"/>
          <w:i/>
          <w:iCs/>
          <w:noProof/>
          <w:color w:val="000000" w:themeColor="text1"/>
          <w:sz w:val="24"/>
          <w:szCs w:val="24"/>
          <w:lang w:val="en-US"/>
        </w:rPr>
        <w:t>Attachment and loss. Vol. 3. Loss, sadness, and depression</w:t>
      </w:r>
      <w:r w:rsidRPr="1E1637B8">
        <w:rPr>
          <w:rFonts w:ascii="Arial Nova" w:eastAsia="Arial Nova" w:hAnsi="Arial Nova" w:cs="Arial Nova"/>
          <w:noProof/>
          <w:color w:val="000000" w:themeColor="text1"/>
          <w:sz w:val="24"/>
          <w:szCs w:val="24"/>
          <w:lang w:val="en-US"/>
        </w:rPr>
        <w:t>. Basic Books</w:t>
      </w:r>
    </w:p>
    <w:p w14:paraId="0FE1B419" w14:textId="70488EFF" w:rsidR="00C57EB6" w:rsidRDefault="0B68C6EC" w:rsidP="6F24C6F3">
      <w:r w:rsidRPr="1E1637B8">
        <w:rPr>
          <w:rFonts w:ascii="Arial Nova" w:eastAsia="Arial Nova" w:hAnsi="Arial Nova" w:cs="Arial Nova"/>
          <w:noProof/>
          <w:color w:val="000000" w:themeColor="text1"/>
          <w:sz w:val="24"/>
          <w:szCs w:val="24"/>
          <w:lang w:val="en-US"/>
        </w:rPr>
        <w:t xml:space="preserve">Broadbent, J.R. (2013) ‘“The bereaved therapist speaks”. An interpretative phenomenological analysis of humanistic therapists’ experiences of a significant personal bereavement and its impact upon their therapeutic practice: An exploratory study’, </w:t>
      </w:r>
      <w:r w:rsidRPr="1E1637B8">
        <w:rPr>
          <w:rFonts w:ascii="Arial Nova" w:eastAsia="Arial Nova" w:hAnsi="Arial Nova" w:cs="Arial Nova"/>
          <w:i/>
          <w:iCs/>
          <w:noProof/>
          <w:color w:val="000000" w:themeColor="text1"/>
          <w:sz w:val="24"/>
          <w:szCs w:val="24"/>
          <w:lang w:val="en-US"/>
        </w:rPr>
        <w:t>Counselling and psychotherapy research</w:t>
      </w:r>
      <w:r w:rsidRPr="1E1637B8">
        <w:rPr>
          <w:rFonts w:ascii="Arial Nova" w:eastAsia="Arial Nova" w:hAnsi="Arial Nova" w:cs="Arial Nova"/>
          <w:noProof/>
          <w:color w:val="000000" w:themeColor="text1"/>
          <w:sz w:val="24"/>
          <w:szCs w:val="24"/>
          <w:lang w:val="en-US"/>
        </w:rPr>
        <w:t xml:space="preserve">. 3(4), pp. 263–271. Available at: </w:t>
      </w:r>
      <w:hyperlink r:id="rId16">
        <w:r w:rsidRPr="1E1637B8">
          <w:rPr>
            <w:rStyle w:val="Hyperlink"/>
            <w:rFonts w:ascii="Arial Nova" w:eastAsia="Arial Nova" w:hAnsi="Arial Nova" w:cs="Arial Nova"/>
            <w:noProof/>
            <w:sz w:val="24"/>
            <w:szCs w:val="24"/>
            <w:lang w:val="en-US"/>
          </w:rPr>
          <w:t>https://doi.org/10.1080/14733145.2013.768285</w:t>
        </w:r>
      </w:hyperlink>
    </w:p>
    <w:p w14:paraId="1095823A" w14:textId="78775931" w:rsidR="00C57EB6" w:rsidRDefault="0B68C6EC" w:rsidP="6F24C6F3">
      <w:r w:rsidRPr="1E1637B8">
        <w:rPr>
          <w:rFonts w:ascii="Arial Nova" w:eastAsia="Arial Nova" w:hAnsi="Arial Nova" w:cs="Arial Nova"/>
          <w:noProof/>
          <w:color w:val="000000" w:themeColor="text1"/>
          <w:sz w:val="24"/>
          <w:szCs w:val="24"/>
          <w:lang w:val="en-US"/>
        </w:rPr>
        <w:t xml:space="preserve">Doft, Y. (2026) ‘Sole keepers of their secrets: ‘Hidden continuing bonds’ and disenfranchised grief among therapists,’ </w:t>
      </w:r>
      <w:r w:rsidRPr="1E1637B8">
        <w:rPr>
          <w:rFonts w:ascii="Arial Nova" w:eastAsia="Arial Nova" w:hAnsi="Arial Nova" w:cs="Arial Nova"/>
          <w:i/>
          <w:iCs/>
          <w:noProof/>
          <w:color w:val="000000" w:themeColor="text1"/>
          <w:sz w:val="24"/>
          <w:szCs w:val="24"/>
          <w:lang w:val="en-US"/>
        </w:rPr>
        <w:t>Death studies</w:t>
      </w:r>
      <w:r w:rsidRPr="1E1637B8">
        <w:rPr>
          <w:rFonts w:ascii="Arial Nova" w:eastAsia="Arial Nova" w:hAnsi="Arial Nova" w:cs="Arial Nova"/>
          <w:noProof/>
          <w:color w:val="000000" w:themeColor="text1"/>
          <w:sz w:val="24"/>
          <w:szCs w:val="24"/>
          <w:lang w:val="en-US"/>
        </w:rPr>
        <w:t xml:space="preserve">, pp. 1–11. Available at: </w:t>
      </w:r>
      <w:hyperlink r:id="rId17">
        <w:r w:rsidRPr="1E1637B8">
          <w:rPr>
            <w:rStyle w:val="Hyperlink"/>
            <w:rFonts w:ascii="Arial Nova" w:eastAsia="Arial Nova" w:hAnsi="Arial Nova" w:cs="Arial Nova"/>
            <w:noProof/>
            <w:sz w:val="24"/>
            <w:szCs w:val="24"/>
            <w:lang w:val="en-US"/>
          </w:rPr>
          <w:t>https://doi.org/10.1080/07481187.2026.2635737</w:t>
        </w:r>
      </w:hyperlink>
      <w:r w:rsidRPr="1E1637B8">
        <w:rPr>
          <w:rFonts w:ascii="Arial Nova" w:eastAsia="Arial Nova" w:hAnsi="Arial Nova" w:cs="Arial Nova"/>
          <w:noProof/>
          <w:color w:val="000000" w:themeColor="text1"/>
          <w:sz w:val="24"/>
          <w:szCs w:val="24"/>
          <w:lang w:val="en-US"/>
        </w:rPr>
        <w:t>.</w:t>
      </w:r>
    </w:p>
    <w:p w14:paraId="2CD214F8" w14:textId="5F415A5D" w:rsidR="6E6B282F" w:rsidRDefault="6E6B282F" w:rsidP="1E1637B8">
      <w:pPr>
        <w:spacing w:after="160" w:line="480" w:lineRule="auto"/>
      </w:pPr>
      <w:r w:rsidRPr="1E1637B8">
        <w:rPr>
          <w:rFonts w:ascii="Arial Nova" w:eastAsia="Arial Nova" w:hAnsi="Arial Nova" w:cs="Arial Nova"/>
          <w:noProof/>
          <w:color w:val="333333"/>
          <w:sz w:val="24"/>
          <w:szCs w:val="24"/>
          <w:lang w:val="en-US"/>
        </w:rPr>
        <w:t>Freud, S. (1917/1915). ‘Mourning and melancholia’, in Strachey J. (Ed.), T</w:t>
      </w:r>
      <w:r w:rsidRPr="1E1637B8">
        <w:rPr>
          <w:rFonts w:ascii="Arial Nova" w:eastAsia="Arial Nova" w:hAnsi="Arial Nova" w:cs="Arial Nova"/>
          <w:i/>
          <w:iCs/>
          <w:noProof/>
          <w:color w:val="333333"/>
          <w:sz w:val="24"/>
          <w:szCs w:val="24"/>
          <w:lang w:val="en-US"/>
        </w:rPr>
        <w:t>he standard edition of the complete works of Sigmund Freud,</w:t>
      </w:r>
      <w:r w:rsidRPr="1E1637B8">
        <w:rPr>
          <w:rFonts w:ascii="Arial Nova" w:eastAsia="Arial Nova" w:hAnsi="Arial Nova" w:cs="Arial Nova"/>
          <w:noProof/>
          <w:color w:val="333333"/>
          <w:sz w:val="24"/>
          <w:szCs w:val="24"/>
          <w:lang w:val="en-US"/>
        </w:rPr>
        <w:t xml:space="preserve"> Vol XIV (pp. 243–258).  </w:t>
      </w:r>
      <w:r w:rsidRPr="1E1637B8">
        <w:rPr>
          <w:rFonts w:ascii="Arial Nova" w:eastAsia="Arial Nova" w:hAnsi="Arial Nova" w:cs="Arial Nova"/>
          <w:noProof/>
          <w:sz w:val="24"/>
          <w:szCs w:val="24"/>
          <w:lang w:val="en-US"/>
        </w:rPr>
        <w:t xml:space="preserve"> </w:t>
      </w:r>
    </w:p>
    <w:p w14:paraId="4B341E25" w14:textId="6E3FC8FD" w:rsidR="32035844" w:rsidRDefault="32035844" w:rsidP="1E1637B8">
      <w:pPr>
        <w:spacing w:after="160" w:line="480" w:lineRule="auto"/>
      </w:pPr>
      <w:r w:rsidRPr="1E1637B8">
        <w:rPr>
          <w:rFonts w:ascii="Arial Nova" w:eastAsia="Arial Nova" w:hAnsi="Arial Nova" w:cs="Arial Nova"/>
          <w:noProof/>
          <w:color w:val="333333"/>
          <w:sz w:val="24"/>
          <w:szCs w:val="24"/>
          <w:lang w:val="en-US"/>
        </w:rPr>
        <w:t xml:space="preserve">Gaur, K. (2026) ‘Meaning-Making in Grief Work and Where We Stand Today,’ </w:t>
      </w:r>
      <w:r w:rsidRPr="1E1637B8">
        <w:rPr>
          <w:rFonts w:ascii="Arial Nova" w:eastAsia="Arial Nova" w:hAnsi="Arial Nova" w:cs="Arial Nova"/>
          <w:i/>
          <w:iCs/>
          <w:noProof/>
          <w:color w:val="333333"/>
          <w:sz w:val="24"/>
          <w:szCs w:val="24"/>
          <w:lang w:val="en-US"/>
        </w:rPr>
        <w:t>Illness, crisis, and loss</w:t>
      </w:r>
      <w:r w:rsidRPr="1E1637B8">
        <w:rPr>
          <w:rFonts w:ascii="Arial Nova" w:eastAsia="Arial Nova" w:hAnsi="Arial Nova" w:cs="Arial Nova"/>
          <w:noProof/>
          <w:color w:val="333333"/>
          <w:sz w:val="24"/>
          <w:szCs w:val="24"/>
          <w:lang w:val="en-US"/>
        </w:rPr>
        <w:t xml:space="preserve">, 34(2), pp. 209–238. Available at: </w:t>
      </w:r>
      <w:hyperlink r:id="rId18">
        <w:r w:rsidRPr="1E1637B8">
          <w:rPr>
            <w:rStyle w:val="Hyperlink"/>
            <w:rFonts w:ascii="Arial Nova" w:eastAsia="Arial Nova" w:hAnsi="Arial Nova" w:cs="Arial Nova"/>
            <w:noProof/>
            <w:sz w:val="24"/>
            <w:szCs w:val="24"/>
            <w:lang w:val="en-US"/>
          </w:rPr>
          <w:t>https://doi.org/10.1177/10541373251318126</w:t>
        </w:r>
      </w:hyperlink>
      <w:r w:rsidRPr="1E1637B8">
        <w:rPr>
          <w:rFonts w:ascii="Arial Nova" w:eastAsia="Arial Nova" w:hAnsi="Arial Nova" w:cs="Arial Nova"/>
          <w:noProof/>
          <w:color w:val="333333"/>
          <w:sz w:val="24"/>
          <w:szCs w:val="24"/>
          <w:lang w:val="en-US"/>
        </w:rPr>
        <w:t>.</w:t>
      </w:r>
    </w:p>
    <w:p w14:paraId="7EAA563A" w14:textId="22D81B41" w:rsidR="00C57EB6" w:rsidRDefault="0B68C6EC" w:rsidP="6F24C6F3">
      <w:r w:rsidRPr="1E1637B8">
        <w:rPr>
          <w:rFonts w:ascii="Arial Nova" w:eastAsia="Arial Nova" w:hAnsi="Arial Nova" w:cs="Arial Nova"/>
          <w:noProof/>
          <w:color w:val="000000" w:themeColor="text1"/>
          <w:sz w:val="24"/>
          <w:szCs w:val="24"/>
          <w:lang w:val="en-US"/>
        </w:rPr>
        <w:t xml:space="preserve">Kingston, R.E.F. and Nel, P.W. (2024) ‘Something lost, something gained: Experiences of psychological therapists bereaved of a parent in childhood’, Omega: </w:t>
      </w:r>
      <w:r w:rsidRPr="1E1637B8">
        <w:rPr>
          <w:rFonts w:ascii="Arial Nova" w:eastAsia="Arial Nova" w:hAnsi="Arial Nova" w:cs="Arial Nova"/>
          <w:i/>
          <w:iCs/>
          <w:noProof/>
          <w:color w:val="000000" w:themeColor="text1"/>
          <w:sz w:val="24"/>
          <w:szCs w:val="24"/>
          <w:lang w:val="en-US"/>
        </w:rPr>
        <w:t>Journal of Death and Dying</w:t>
      </w:r>
      <w:r w:rsidRPr="1E1637B8">
        <w:rPr>
          <w:rFonts w:ascii="Arial Nova" w:eastAsia="Arial Nova" w:hAnsi="Arial Nova" w:cs="Arial Nova"/>
          <w:noProof/>
          <w:color w:val="000000" w:themeColor="text1"/>
          <w:sz w:val="24"/>
          <w:szCs w:val="24"/>
          <w:lang w:val="en-US"/>
        </w:rPr>
        <w:t xml:space="preserve">, 88(4), pp. 1496–1514. Available at: </w:t>
      </w:r>
      <w:hyperlink r:id="rId19">
        <w:r w:rsidRPr="1E1637B8">
          <w:rPr>
            <w:rStyle w:val="Hyperlink"/>
            <w:rFonts w:ascii="Arial Nova" w:eastAsia="Arial Nova" w:hAnsi="Arial Nova" w:cs="Arial Nova"/>
            <w:noProof/>
            <w:sz w:val="24"/>
            <w:szCs w:val="24"/>
            <w:lang w:val="en-US"/>
          </w:rPr>
          <w:t>https://doi.org/10.1177/00302228211063010</w:t>
        </w:r>
      </w:hyperlink>
      <w:r w:rsidRPr="1E1637B8">
        <w:rPr>
          <w:rFonts w:ascii="Arial Nova" w:eastAsia="Arial Nova" w:hAnsi="Arial Nova" w:cs="Arial Nova"/>
          <w:noProof/>
          <w:color w:val="000000" w:themeColor="text1"/>
          <w:sz w:val="24"/>
          <w:szCs w:val="24"/>
          <w:lang w:val="en-US"/>
        </w:rPr>
        <w:t>.</w:t>
      </w:r>
    </w:p>
    <w:p w14:paraId="4C2F172F" w14:textId="557F396A" w:rsidR="29DAD845" w:rsidRDefault="29DAD845" w:rsidP="1E1637B8">
      <w:pPr>
        <w:spacing w:after="160" w:line="480" w:lineRule="auto"/>
        <w:rPr>
          <w:rFonts w:ascii="Arial Nova" w:eastAsia="Arial Nova" w:hAnsi="Arial Nova" w:cs="Arial Nova"/>
          <w:noProof/>
          <w:sz w:val="24"/>
          <w:szCs w:val="24"/>
          <w:lang w:val="en-US"/>
        </w:rPr>
      </w:pPr>
      <w:r w:rsidRPr="1E1637B8">
        <w:rPr>
          <w:rFonts w:ascii="Arial Nova" w:eastAsia="Arial Nova" w:hAnsi="Arial Nova" w:cs="Arial Nova"/>
          <w:noProof/>
          <w:color w:val="333333"/>
          <w:sz w:val="24"/>
          <w:szCs w:val="24"/>
          <w:lang w:val="en-US"/>
        </w:rPr>
        <w:t>Klass, D., Nickman, S.L. and Silverman, P.R. (1996)</w:t>
      </w:r>
      <w:r w:rsidRPr="1E1637B8">
        <w:rPr>
          <w:rFonts w:ascii="Arial Nova" w:eastAsia="Arial Nova" w:hAnsi="Arial Nova" w:cs="Arial Nova"/>
          <w:i/>
          <w:iCs/>
          <w:noProof/>
          <w:color w:val="333333"/>
          <w:sz w:val="24"/>
          <w:szCs w:val="24"/>
          <w:lang w:val="en-US"/>
        </w:rPr>
        <w:t xml:space="preserve"> Continuing bonds : new understandings of grief</w:t>
      </w:r>
      <w:r w:rsidRPr="1E1637B8">
        <w:rPr>
          <w:rFonts w:ascii="Arial Nova" w:eastAsia="Arial Nova" w:hAnsi="Arial Nova" w:cs="Arial Nova"/>
          <w:noProof/>
          <w:color w:val="333333"/>
          <w:sz w:val="24"/>
          <w:szCs w:val="24"/>
          <w:lang w:val="en-US"/>
        </w:rPr>
        <w:t>. Taylor &amp; Francis.</w:t>
      </w:r>
    </w:p>
    <w:p w14:paraId="6034B887" w14:textId="6765B174" w:rsidR="00C57EB6" w:rsidRDefault="0B68C6EC" w:rsidP="6F24C6F3">
      <w:pPr>
        <w:rPr>
          <w:rFonts w:ascii="Arial Nova" w:eastAsia="Arial Nova" w:hAnsi="Arial Nova" w:cs="Arial Nova"/>
          <w:noProof/>
          <w:color w:val="000000" w:themeColor="text1"/>
          <w:sz w:val="24"/>
          <w:szCs w:val="24"/>
          <w:lang w:val="en-US"/>
        </w:rPr>
      </w:pPr>
      <w:r w:rsidRPr="6F24C6F3">
        <w:rPr>
          <w:rFonts w:ascii="Arial Nova" w:eastAsia="Arial Nova" w:hAnsi="Arial Nova" w:cs="Arial Nova"/>
          <w:noProof/>
          <w:color w:val="000000" w:themeColor="text1"/>
          <w:sz w:val="24"/>
          <w:szCs w:val="24"/>
          <w:lang w:val="en-US"/>
        </w:rPr>
        <w:lastRenderedPageBreak/>
        <w:t xml:space="preserve">Kosminsky, P.S. and Jordan, J.R. (2023). </w:t>
      </w:r>
      <w:r w:rsidRPr="6F24C6F3">
        <w:rPr>
          <w:rFonts w:ascii="Arial Nova" w:eastAsia="Arial Nova" w:hAnsi="Arial Nova" w:cs="Arial Nova"/>
          <w:i/>
          <w:iCs/>
          <w:noProof/>
          <w:color w:val="000000" w:themeColor="text1"/>
          <w:sz w:val="24"/>
          <w:szCs w:val="24"/>
          <w:lang w:val="en-US"/>
        </w:rPr>
        <w:t>Attachment-Informed Grief Therapy: The Clinician’s Guide to Foundations and Applications.</w:t>
      </w:r>
      <w:r w:rsidRPr="6F24C6F3">
        <w:rPr>
          <w:rFonts w:ascii="Arial Nova" w:eastAsia="Arial Nova" w:hAnsi="Arial Nova" w:cs="Arial Nova"/>
          <w:noProof/>
          <w:color w:val="000000" w:themeColor="text1"/>
          <w:sz w:val="24"/>
          <w:szCs w:val="24"/>
          <w:lang w:val="en-US"/>
        </w:rPr>
        <w:t xml:space="preserve"> 2nd edn. Routledge. </w:t>
      </w:r>
    </w:p>
    <w:p w14:paraId="688D1CB9" w14:textId="5553303F" w:rsidR="00C57EB6" w:rsidRDefault="0B68C6EC" w:rsidP="6F24C6F3">
      <w:r w:rsidRPr="1E1637B8">
        <w:rPr>
          <w:rFonts w:ascii="Arial Nova" w:eastAsia="Arial Nova" w:hAnsi="Arial Nova" w:cs="Arial Nova"/>
          <w:noProof/>
          <w:color w:val="000000" w:themeColor="text1"/>
          <w:sz w:val="24"/>
          <w:szCs w:val="24"/>
          <w:lang w:val="en-US"/>
        </w:rPr>
        <w:t xml:space="preserve">Kouriatis, K. and Brown, D. (2014) ‘Therapists’ Experience of Loss: An Interpretative Phenomenological Analysis,’ </w:t>
      </w:r>
      <w:r w:rsidRPr="1E1637B8">
        <w:rPr>
          <w:rFonts w:ascii="Arial Nova" w:eastAsia="Arial Nova" w:hAnsi="Arial Nova" w:cs="Arial Nova"/>
          <w:i/>
          <w:iCs/>
          <w:noProof/>
          <w:color w:val="000000" w:themeColor="text1"/>
          <w:sz w:val="24"/>
          <w:szCs w:val="24"/>
          <w:lang w:val="en-US"/>
        </w:rPr>
        <w:t xml:space="preserve">Journal of Death and Dying, </w:t>
      </w:r>
      <w:r w:rsidRPr="1E1637B8">
        <w:rPr>
          <w:rFonts w:ascii="Arial Nova" w:eastAsia="Arial Nova" w:hAnsi="Arial Nova" w:cs="Arial Nova"/>
          <w:noProof/>
          <w:color w:val="000000" w:themeColor="text1"/>
          <w:sz w:val="24"/>
          <w:szCs w:val="24"/>
          <w:lang w:val="en-US"/>
        </w:rPr>
        <w:t xml:space="preserve">68(2), pp. 89–109. Available at: </w:t>
      </w:r>
      <w:hyperlink r:id="rId20">
        <w:r w:rsidRPr="1E1637B8">
          <w:rPr>
            <w:rStyle w:val="Hyperlink"/>
            <w:rFonts w:ascii="Arial Nova" w:eastAsia="Arial Nova" w:hAnsi="Arial Nova" w:cs="Arial Nova"/>
            <w:noProof/>
            <w:sz w:val="24"/>
            <w:szCs w:val="24"/>
            <w:lang w:val="en-US"/>
          </w:rPr>
          <w:t>https://doi.org/10.2190/OM.68.2.a</w:t>
        </w:r>
      </w:hyperlink>
      <w:r w:rsidRPr="1E1637B8">
        <w:rPr>
          <w:rFonts w:ascii="Arial Nova" w:eastAsia="Arial Nova" w:hAnsi="Arial Nova" w:cs="Arial Nova"/>
          <w:noProof/>
          <w:color w:val="000000" w:themeColor="text1"/>
          <w:sz w:val="24"/>
          <w:szCs w:val="24"/>
          <w:lang w:val="en-US"/>
        </w:rPr>
        <w:t>.</w:t>
      </w:r>
    </w:p>
    <w:p w14:paraId="49AD7B2F" w14:textId="0B7D4DB4" w:rsidR="24DEBB36" w:rsidRDefault="24DEBB36" w:rsidP="1E1637B8">
      <w:pPr>
        <w:rPr>
          <w:rFonts w:ascii="Arial Nova" w:eastAsia="Arial Nova" w:hAnsi="Arial Nova" w:cs="Arial Nova"/>
          <w:noProof/>
          <w:sz w:val="24"/>
          <w:szCs w:val="24"/>
          <w:lang w:val="en-US"/>
        </w:rPr>
      </w:pPr>
      <w:r w:rsidRPr="1E1637B8">
        <w:rPr>
          <w:rFonts w:ascii="Arial Nova" w:eastAsia="Arial Nova" w:hAnsi="Arial Nova" w:cs="Arial Nova"/>
          <w:noProof/>
          <w:color w:val="333333"/>
          <w:sz w:val="24"/>
          <w:szCs w:val="24"/>
          <w:lang w:val="en-US"/>
        </w:rPr>
        <w:t xml:space="preserve">Kübler-Ross, E. (1969/2009). </w:t>
      </w:r>
      <w:r w:rsidRPr="1E1637B8">
        <w:rPr>
          <w:rFonts w:ascii="Arial Nova" w:eastAsia="Arial Nova" w:hAnsi="Arial Nova" w:cs="Arial Nova"/>
          <w:i/>
          <w:iCs/>
          <w:noProof/>
          <w:color w:val="333333"/>
          <w:sz w:val="24"/>
          <w:szCs w:val="24"/>
          <w:lang w:val="en-US"/>
        </w:rPr>
        <w:t>On death and dying</w:t>
      </w:r>
      <w:r w:rsidRPr="1E1637B8">
        <w:rPr>
          <w:rFonts w:ascii="Arial Nova" w:eastAsia="Arial Nova" w:hAnsi="Arial Nova" w:cs="Arial Nova"/>
          <w:noProof/>
          <w:color w:val="333333"/>
          <w:sz w:val="24"/>
          <w:szCs w:val="24"/>
          <w:lang w:val="en-US"/>
        </w:rPr>
        <w:t xml:space="preserve"> (40th anniversary ed.). Routledg</w:t>
      </w:r>
      <w:r w:rsidRPr="1E1637B8">
        <w:rPr>
          <w:rFonts w:ascii="Open Sans" w:eastAsia="Open Sans" w:hAnsi="Open Sans" w:cs="Open Sans"/>
          <w:noProof/>
          <w:color w:val="333333"/>
          <w:sz w:val="24"/>
          <w:szCs w:val="24"/>
          <w:lang w:val="en-US"/>
        </w:rPr>
        <w:t>e.</w:t>
      </w:r>
    </w:p>
    <w:p w14:paraId="1D10A742" w14:textId="1DF141DC" w:rsidR="00C57EB6" w:rsidRDefault="0B68C6EC" w:rsidP="6F24C6F3">
      <w:pPr>
        <w:rPr>
          <w:rFonts w:ascii="Arial Nova" w:eastAsia="Arial Nova" w:hAnsi="Arial Nova" w:cs="Arial Nova"/>
          <w:noProof/>
          <w:color w:val="000000" w:themeColor="text1"/>
          <w:sz w:val="24"/>
          <w:szCs w:val="24"/>
          <w:lang w:val="en-US"/>
        </w:rPr>
      </w:pPr>
      <w:r w:rsidRPr="1E1637B8">
        <w:rPr>
          <w:rFonts w:ascii="Arial Nova" w:eastAsia="Arial Nova" w:hAnsi="Arial Nova" w:cs="Arial Nova"/>
          <w:noProof/>
          <w:color w:val="000000" w:themeColor="text1"/>
          <w:sz w:val="24"/>
          <w:szCs w:val="24"/>
          <w:lang w:val="en-US"/>
        </w:rPr>
        <w:t>Kübler-Ross</w:t>
      </w:r>
      <w:r w:rsidR="67ACAAB9" w:rsidRPr="1E1637B8">
        <w:rPr>
          <w:rFonts w:ascii="Arial Nova" w:eastAsia="Arial Nova" w:hAnsi="Arial Nova" w:cs="Arial Nova"/>
          <w:noProof/>
          <w:color w:val="000000" w:themeColor="text1"/>
          <w:sz w:val="24"/>
          <w:szCs w:val="24"/>
          <w:lang w:val="en-US"/>
        </w:rPr>
        <w:t>,</w:t>
      </w:r>
      <w:r w:rsidRPr="1E1637B8">
        <w:rPr>
          <w:rFonts w:ascii="Arial Nova" w:eastAsia="Arial Nova" w:hAnsi="Arial Nova" w:cs="Arial Nova"/>
          <w:noProof/>
          <w:color w:val="000000" w:themeColor="text1"/>
          <w:sz w:val="24"/>
          <w:szCs w:val="24"/>
          <w:lang w:val="en-US"/>
        </w:rPr>
        <w:t xml:space="preserve"> E. and Kessler D. (2005) </w:t>
      </w:r>
      <w:r w:rsidRPr="1E1637B8">
        <w:rPr>
          <w:rFonts w:ascii="Arial Nova" w:eastAsia="Arial Nova" w:hAnsi="Arial Nova" w:cs="Arial Nova"/>
          <w:i/>
          <w:iCs/>
          <w:noProof/>
          <w:color w:val="000000" w:themeColor="text1"/>
          <w:sz w:val="24"/>
          <w:szCs w:val="24"/>
          <w:lang w:val="en-US"/>
        </w:rPr>
        <w:t>On grief and grieving: Finding the meaning of grief through the five stages of loss</w:t>
      </w:r>
      <w:r w:rsidRPr="1E1637B8">
        <w:rPr>
          <w:rFonts w:ascii="Arial Nova" w:eastAsia="Arial Nova" w:hAnsi="Arial Nova" w:cs="Arial Nova"/>
          <w:noProof/>
          <w:color w:val="000000" w:themeColor="text1"/>
          <w:sz w:val="24"/>
          <w:szCs w:val="24"/>
          <w:lang w:val="en-US"/>
        </w:rPr>
        <w:t>. Scribner</w:t>
      </w:r>
    </w:p>
    <w:p w14:paraId="2C813751" w14:textId="6C68B95A" w:rsidR="00C57EB6" w:rsidRDefault="0B68C6EC" w:rsidP="6F24C6F3">
      <w:pPr>
        <w:rPr>
          <w:rFonts w:ascii="Arial Nova" w:eastAsia="Arial Nova" w:hAnsi="Arial Nova" w:cs="Arial Nova"/>
          <w:noProof/>
          <w:color w:val="000000" w:themeColor="text1"/>
          <w:sz w:val="24"/>
          <w:szCs w:val="24"/>
          <w:lang w:val="en-US"/>
        </w:rPr>
      </w:pPr>
      <w:r w:rsidRPr="6F24C6F3">
        <w:rPr>
          <w:rFonts w:ascii="Arial Nova" w:eastAsia="Arial Nova" w:hAnsi="Arial Nova" w:cs="Arial Nova"/>
          <w:noProof/>
          <w:color w:val="000000" w:themeColor="text1"/>
          <w:sz w:val="24"/>
          <w:szCs w:val="24"/>
          <w:lang w:val="en-US"/>
        </w:rPr>
        <w:t xml:space="preserve">Lee, J. M. and Ko, K. S. (2025). ‘Autoethnography of a Korean dance/movement therapist’s grief process after losing father: “I Open My Eyes to See You.”’ </w:t>
      </w:r>
      <w:r w:rsidRPr="6F24C6F3">
        <w:rPr>
          <w:rFonts w:ascii="Arial Nova" w:eastAsia="Arial Nova" w:hAnsi="Arial Nova" w:cs="Arial Nova"/>
          <w:i/>
          <w:iCs/>
          <w:noProof/>
          <w:color w:val="000000" w:themeColor="text1"/>
          <w:sz w:val="24"/>
          <w:szCs w:val="24"/>
          <w:lang w:val="en-US"/>
        </w:rPr>
        <w:t>Women &amp; Therapy,</w:t>
      </w:r>
      <w:r w:rsidRPr="6F24C6F3">
        <w:rPr>
          <w:rFonts w:ascii="Arial Nova" w:eastAsia="Arial Nova" w:hAnsi="Arial Nova" w:cs="Arial Nova"/>
          <w:noProof/>
          <w:color w:val="000000" w:themeColor="text1"/>
          <w:sz w:val="24"/>
          <w:szCs w:val="24"/>
          <w:lang w:val="en-US"/>
        </w:rPr>
        <w:t xml:space="preserve"> 48(4), 349–374. </w:t>
      </w:r>
      <w:hyperlink r:id="rId21">
        <w:r w:rsidRPr="6F24C6F3">
          <w:rPr>
            <w:rStyle w:val="Hyperlink"/>
            <w:rFonts w:ascii="Arial Nova" w:eastAsia="Arial Nova" w:hAnsi="Arial Nova" w:cs="Arial Nova"/>
            <w:noProof/>
            <w:sz w:val="24"/>
            <w:szCs w:val="24"/>
            <w:lang w:val="en-US"/>
          </w:rPr>
          <w:t>https://doi-org.uwtsd.idm.oclc.org/10.1080/02703149.2025.2459958</w:t>
        </w:r>
      </w:hyperlink>
    </w:p>
    <w:p w14:paraId="788BFDFC" w14:textId="6CDDF306" w:rsidR="00C57EB6" w:rsidRDefault="0B68C6EC" w:rsidP="6F24C6F3">
      <w:pPr>
        <w:rPr>
          <w:rFonts w:ascii="Arial Nova" w:eastAsia="Arial Nova" w:hAnsi="Arial Nova" w:cs="Arial Nova"/>
          <w:noProof/>
          <w:color w:val="000000" w:themeColor="text1"/>
          <w:sz w:val="24"/>
          <w:szCs w:val="24"/>
          <w:lang w:val="en-US"/>
        </w:rPr>
      </w:pPr>
      <w:r w:rsidRPr="1E1637B8">
        <w:rPr>
          <w:rFonts w:ascii="Arial Nova" w:eastAsia="Arial Nova" w:hAnsi="Arial Nova" w:cs="Arial Nova"/>
          <w:noProof/>
          <w:color w:val="000000" w:themeColor="text1"/>
          <w:sz w:val="24"/>
          <w:szCs w:val="24"/>
          <w:lang w:val="en-US"/>
        </w:rPr>
        <w:t xml:space="preserve">McNulty, D. and Farish-Edwards, F. (2026) ‘”Do existential touchstones really cool?” An exploration of therapists’ experiencing of significant personal loss and how this informs their ‘way of being’ with a client,’ </w:t>
      </w:r>
      <w:r w:rsidRPr="1E1637B8">
        <w:rPr>
          <w:rFonts w:ascii="Arial Nova" w:eastAsia="Arial Nova" w:hAnsi="Arial Nova" w:cs="Arial Nova"/>
          <w:i/>
          <w:iCs/>
          <w:noProof/>
          <w:color w:val="000000" w:themeColor="text1"/>
          <w:sz w:val="24"/>
          <w:szCs w:val="24"/>
          <w:lang w:val="en-US"/>
        </w:rPr>
        <w:t>Person-centered &amp; experiential psychotherapies</w:t>
      </w:r>
      <w:r w:rsidRPr="1E1637B8">
        <w:rPr>
          <w:rFonts w:ascii="Arial Nova" w:eastAsia="Arial Nova" w:hAnsi="Arial Nova" w:cs="Arial Nova"/>
          <w:noProof/>
          <w:color w:val="000000" w:themeColor="text1"/>
          <w:sz w:val="24"/>
          <w:szCs w:val="24"/>
          <w:lang w:val="en-US"/>
        </w:rPr>
        <w:t xml:space="preserve">, pp. 1–15. Available at: </w:t>
      </w:r>
      <w:hyperlink r:id="rId22">
        <w:r w:rsidRPr="1E1637B8">
          <w:rPr>
            <w:rStyle w:val="Hyperlink"/>
            <w:rFonts w:ascii="Arial Nova" w:eastAsia="Arial Nova" w:hAnsi="Arial Nova" w:cs="Arial Nova"/>
            <w:noProof/>
            <w:sz w:val="24"/>
            <w:szCs w:val="24"/>
            <w:lang w:val="en-US"/>
          </w:rPr>
          <w:t>https://doi.org/10.1080/14779757.2026.2617888</w:t>
        </w:r>
      </w:hyperlink>
      <w:r w:rsidRPr="1E1637B8">
        <w:rPr>
          <w:rFonts w:ascii="Arial Nova" w:eastAsia="Arial Nova" w:hAnsi="Arial Nova" w:cs="Arial Nova"/>
          <w:noProof/>
          <w:color w:val="000000" w:themeColor="text1"/>
          <w:sz w:val="24"/>
          <w:szCs w:val="24"/>
          <w:lang w:val="en-US"/>
        </w:rPr>
        <w:t>.</w:t>
      </w:r>
    </w:p>
    <w:p w14:paraId="27CA09FB" w14:textId="1E540891" w:rsidR="00C57EB6" w:rsidRDefault="0B68C6EC" w:rsidP="6F24C6F3">
      <w:pPr>
        <w:spacing w:after="160" w:line="279" w:lineRule="auto"/>
        <w:rPr>
          <w:rFonts w:ascii="Arial Nova" w:eastAsia="Arial Nova" w:hAnsi="Arial Nova" w:cs="Arial Nova"/>
          <w:noProof/>
          <w:color w:val="000000" w:themeColor="text1"/>
          <w:sz w:val="24"/>
          <w:szCs w:val="24"/>
          <w:lang w:val="en-US"/>
        </w:rPr>
      </w:pPr>
      <w:r w:rsidRPr="6F24C6F3">
        <w:rPr>
          <w:rFonts w:ascii="Arial Nova" w:eastAsia="Arial Nova" w:hAnsi="Arial Nova" w:cs="Arial Nova"/>
          <w:noProof/>
          <w:color w:val="000000" w:themeColor="text1"/>
          <w:sz w:val="24"/>
          <w:szCs w:val="24"/>
          <w:lang w:val="en-US"/>
        </w:rPr>
        <w:t>National Autistic Society. (2020) B</w:t>
      </w:r>
      <w:r w:rsidRPr="6F24C6F3">
        <w:rPr>
          <w:rFonts w:ascii="Arial Nova" w:eastAsia="Arial Nova" w:hAnsi="Arial Nova" w:cs="Arial Nova"/>
          <w:i/>
          <w:iCs/>
          <w:noProof/>
          <w:color w:val="000000" w:themeColor="text1"/>
          <w:sz w:val="24"/>
          <w:szCs w:val="24"/>
          <w:lang w:val="en-US"/>
        </w:rPr>
        <w:t>ereavement: A guide for professionals</w:t>
      </w:r>
      <w:r w:rsidRPr="6F24C6F3">
        <w:rPr>
          <w:rFonts w:ascii="Arial Nova" w:eastAsia="Arial Nova" w:hAnsi="Arial Nova" w:cs="Arial Nova"/>
          <w:noProof/>
          <w:color w:val="000000" w:themeColor="text1"/>
          <w:sz w:val="24"/>
          <w:szCs w:val="24"/>
          <w:lang w:val="en-US"/>
        </w:rPr>
        <w:t xml:space="preserve"> Available at: </w:t>
      </w:r>
      <w:hyperlink r:id="rId23">
        <w:r w:rsidRPr="6F24C6F3">
          <w:rPr>
            <w:rStyle w:val="Hyperlink"/>
            <w:rFonts w:ascii="Arial Nova" w:eastAsia="Arial Nova" w:hAnsi="Arial Nova" w:cs="Arial Nova"/>
            <w:noProof/>
            <w:sz w:val="24"/>
            <w:szCs w:val="24"/>
            <w:lang w:val="en-US"/>
          </w:rPr>
          <w:t>https://www.autism.org.uk/advice-and-guidance/topics/mentalhealth/bereavement/professionals</w:t>
        </w:r>
      </w:hyperlink>
      <w:r w:rsidRPr="6F24C6F3">
        <w:rPr>
          <w:rFonts w:ascii="Arial Nova" w:eastAsia="Arial Nova" w:hAnsi="Arial Nova" w:cs="Arial Nova"/>
          <w:noProof/>
          <w:color w:val="000000" w:themeColor="text1"/>
          <w:sz w:val="24"/>
          <w:szCs w:val="24"/>
          <w:lang w:val="en-US"/>
        </w:rPr>
        <w:t xml:space="preserve"> (Accessed: 23/04/26).</w:t>
      </w:r>
    </w:p>
    <w:p w14:paraId="5F5908C0" w14:textId="39C16646" w:rsidR="00C57EB6" w:rsidRDefault="0B68C6EC" w:rsidP="6F24C6F3">
      <w:pPr>
        <w:spacing w:after="160" w:line="279" w:lineRule="auto"/>
        <w:rPr>
          <w:rFonts w:ascii="Arial Nova" w:eastAsia="Arial Nova" w:hAnsi="Arial Nova" w:cs="Arial Nova"/>
          <w:noProof/>
          <w:color w:val="000000" w:themeColor="text1"/>
          <w:sz w:val="24"/>
          <w:szCs w:val="24"/>
          <w:lang w:val="en-US"/>
        </w:rPr>
      </w:pPr>
      <w:r w:rsidRPr="6F24C6F3">
        <w:rPr>
          <w:rFonts w:ascii="Arial Nova" w:eastAsia="Arial Nova" w:hAnsi="Arial Nova" w:cs="Arial Nova"/>
          <w:noProof/>
          <w:color w:val="000000" w:themeColor="text1"/>
          <w:sz w:val="24"/>
          <w:szCs w:val="24"/>
          <w:lang w:val="en-US"/>
        </w:rPr>
        <w:t xml:space="preserve">Neimeyer, R. A. (Ed.). (2001). </w:t>
      </w:r>
      <w:r w:rsidRPr="6F24C6F3">
        <w:rPr>
          <w:rFonts w:ascii="Arial Nova" w:eastAsia="Arial Nova" w:hAnsi="Arial Nova" w:cs="Arial Nova"/>
          <w:i/>
          <w:iCs/>
          <w:noProof/>
          <w:color w:val="000000" w:themeColor="text1"/>
          <w:sz w:val="24"/>
          <w:szCs w:val="24"/>
          <w:lang w:val="en-US"/>
        </w:rPr>
        <w:t>Meaning reconstruction and the experience of loss.</w:t>
      </w:r>
      <w:r w:rsidRPr="6F24C6F3">
        <w:rPr>
          <w:rFonts w:ascii="Arial Nova" w:eastAsia="Arial Nova" w:hAnsi="Arial Nova" w:cs="Arial Nova"/>
          <w:noProof/>
          <w:color w:val="000000" w:themeColor="text1"/>
          <w:sz w:val="24"/>
          <w:szCs w:val="24"/>
          <w:lang w:val="en-US"/>
        </w:rPr>
        <w:t xml:space="preserve">  American Psychological Association.  </w:t>
      </w:r>
    </w:p>
    <w:p w14:paraId="5D774702" w14:textId="3ACA5D6B" w:rsidR="00C57EB6" w:rsidRDefault="28C97285" w:rsidP="6F24C6F3">
      <w:pPr>
        <w:rPr>
          <w:rFonts w:ascii="Arial Nova" w:eastAsia="Arial Nova" w:hAnsi="Arial Nova" w:cs="Arial Nova"/>
          <w:noProof/>
          <w:color w:val="000000" w:themeColor="text1"/>
          <w:sz w:val="24"/>
          <w:szCs w:val="24"/>
          <w:lang w:val="en-US"/>
        </w:rPr>
      </w:pPr>
      <w:r w:rsidRPr="5402C554">
        <w:rPr>
          <w:rFonts w:ascii="Arial Nova" w:eastAsia="Arial Nova" w:hAnsi="Arial Nova" w:cs="Arial Nova"/>
          <w:noProof/>
          <w:color w:val="000000" w:themeColor="text1"/>
          <w:sz w:val="24"/>
          <w:szCs w:val="24"/>
          <w:lang w:val="en-US"/>
        </w:rPr>
        <w:t xml:space="preserve">Rim, K. L., Hill, C. E., An, M., Pesme, M., Lin, S., Topaltzas, E., Cygrymus, E., Clarke, W and Ahamed, A. (2025). Meaning-making in psychotherapy after traumatic loss: therapists’ perspectives. Counselling Psychology Quarterly, 38(3), 404–430. </w:t>
      </w:r>
      <w:hyperlink r:id="rId24">
        <w:r w:rsidRPr="5402C554">
          <w:rPr>
            <w:rStyle w:val="Hyperlink"/>
            <w:rFonts w:ascii="Arial Nova" w:eastAsia="Arial Nova" w:hAnsi="Arial Nova" w:cs="Arial Nova"/>
            <w:noProof/>
            <w:sz w:val="24"/>
            <w:szCs w:val="24"/>
            <w:lang w:val="en-US"/>
          </w:rPr>
          <w:t>https://doi-org.uwtsd.idm.oclc.org/10.1080/09515070.2024.240092</w:t>
        </w:r>
      </w:hyperlink>
    </w:p>
    <w:p w14:paraId="3D0494AA" w14:textId="3C082171" w:rsidR="00C57EB6" w:rsidRDefault="2B5F41EB" w:rsidP="5402C554">
      <w:pPr>
        <w:spacing w:after="160" w:line="480" w:lineRule="auto"/>
      </w:pPr>
      <w:r w:rsidRPr="5402C554">
        <w:rPr>
          <w:rFonts w:ascii="Arial Nova" w:eastAsia="Arial Nova" w:hAnsi="Arial Nova" w:cs="Arial Nova"/>
          <w:noProof/>
          <w:color w:val="000000" w:themeColor="text1"/>
          <w:sz w:val="24"/>
          <w:szCs w:val="24"/>
        </w:rPr>
        <w:t xml:space="preserve">Rogers, C.R. (1957) ‘The necessary and sufficient conditions of the therapeutic personality change’, </w:t>
      </w:r>
      <w:r w:rsidRPr="5402C554">
        <w:rPr>
          <w:rFonts w:ascii="Arial Nova" w:eastAsia="Arial Nova" w:hAnsi="Arial Nova" w:cs="Arial Nova"/>
          <w:i/>
          <w:iCs/>
          <w:noProof/>
          <w:color w:val="000000" w:themeColor="text1"/>
          <w:sz w:val="24"/>
          <w:szCs w:val="24"/>
        </w:rPr>
        <w:t xml:space="preserve">Journal of Consulting Psychology, </w:t>
      </w:r>
      <w:r w:rsidRPr="5402C554">
        <w:rPr>
          <w:rFonts w:ascii="Arial Nova" w:eastAsia="Arial Nova" w:hAnsi="Arial Nova" w:cs="Arial Nova"/>
          <w:noProof/>
          <w:color w:val="000000" w:themeColor="text1"/>
          <w:sz w:val="24"/>
          <w:szCs w:val="24"/>
        </w:rPr>
        <w:t>21, pp. 95-103.</w:t>
      </w:r>
      <w:r w:rsidRPr="5402C554">
        <w:rPr>
          <w:rFonts w:ascii="Calibri" w:eastAsia="Calibri" w:hAnsi="Calibri" w:cs="Calibri"/>
          <w:noProof/>
          <w:color w:val="000000" w:themeColor="text1"/>
          <w:sz w:val="24"/>
          <w:szCs w:val="24"/>
        </w:rPr>
        <w:t xml:space="preserve"> </w:t>
      </w:r>
      <w:r w:rsidRPr="5402C554">
        <w:rPr>
          <w:rFonts w:ascii="Arial Nova" w:eastAsia="Arial Nova" w:hAnsi="Arial Nova" w:cs="Arial Nova"/>
          <w:noProof/>
          <w:sz w:val="24"/>
          <w:szCs w:val="24"/>
          <w:lang w:val="en-US"/>
        </w:rPr>
        <w:t xml:space="preserve"> </w:t>
      </w:r>
    </w:p>
    <w:p w14:paraId="7913AFF2" w14:textId="4A7175CD" w:rsidR="00C57EB6" w:rsidRDefault="28C97285" w:rsidP="5402C554">
      <w:pPr>
        <w:spacing w:after="160" w:line="480" w:lineRule="auto"/>
        <w:rPr>
          <w:rFonts w:ascii="Arial Nova" w:eastAsia="Arial Nova" w:hAnsi="Arial Nova" w:cs="Arial Nova"/>
          <w:noProof/>
          <w:color w:val="000000" w:themeColor="text1"/>
          <w:sz w:val="24"/>
          <w:szCs w:val="24"/>
          <w:lang w:val="en-US"/>
        </w:rPr>
      </w:pPr>
      <w:r w:rsidRPr="5402C554">
        <w:rPr>
          <w:rFonts w:ascii="Arial Nova" w:eastAsia="Arial Nova" w:hAnsi="Arial Nova" w:cs="Arial Nova"/>
          <w:noProof/>
          <w:color w:val="000000" w:themeColor="text1"/>
          <w:sz w:val="24"/>
          <w:szCs w:val="24"/>
          <w:lang w:val="en-US"/>
        </w:rPr>
        <w:lastRenderedPageBreak/>
        <w:t xml:space="preserve">Ronningstam, E., Goldblatt, M., Schechter, M. and Herbstman, B. (2021) ‘Facing a Patient’s Suicide-The Impact on Therapists’ Personal and Professional Identity,’ </w:t>
      </w:r>
      <w:r w:rsidRPr="5402C554">
        <w:rPr>
          <w:rFonts w:ascii="Arial Nova" w:eastAsia="Arial Nova" w:hAnsi="Arial Nova" w:cs="Arial Nova"/>
          <w:i/>
          <w:iCs/>
          <w:noProof/>
          <w:color w:val="000000" w:themeColor="text1"/>
          <w:sz w:val="24"/>
          <w:szCs w:val="24"/>
          <w:lang w:val="en-US"/>
        </w:rPr>
        <w:t>Practice innovations</w:t>
      </w:r>
      <w:r w:rsidRPr="5402C554">
        <w:rPr>
          <w:rFonts w:ascii="Arial Nova" w:eastAsia="Arial Nova" w:hAnsi="Arial Nova" w:cs="Arial Nova"/>
          <w:noProof/>
          <w:color w:val="000000" w:themeColor="text1"/>
          <w:sz w:val="24"/>
          <w:szCs w:val="24"/>
          <w:lang w:val="en-US"/>
        </w:rPr>
        <w:t xml:space="preserve">, 6(2), pp. 89–106. Available at: </w:t>
      </w:r>
      <w:hyperlink r:id="rId25">
        <w:r w:rsidRPr="5402C554">
          <w:rPr>
            <w:rStyle w:val="Hyperlink"/>
            <w:rFonts w:ascii="Arial Nova" w:eastAsia="Arial Nova" w:hAnsi="Arial Nova" w:cs="Arial Nova"/>
            <w:noProof/>
            <w:sz w:val="24"/>
            <w:szCs w:val="24"/>
            <w:lang w:val="en-US"/>
          </w:rPr>
          <w:t>https://doi.org/10.1037/pri0000140</w:t>
        </w:r>
      </w:hyperlink>
    </w:p>
    <w:p w14:paraId="603AA6C5" w14:textId="5E7921BE" w:rsidR="00C57EB6" w:rsidRDefault="0B68C6EC" w:rsidP="6F24C6F3">
      <w:pPr>
        <w:rPr>
          <w:rFonts w:ascii="Arial Nova" w:eastAsia="Arial Nova" w:hAnsi="Arial Nova" w:cs="Arial Nova"/>
          <w:noProof/>
          <w:color w:val="000000" w:themeColor="text1"/>
          <w:sz w:val="24"/>
          <w:szCs w:val="24"/>
          <w:lang w:val="en-US"/>
        </w:rPr>
      </w:pPr>
      <w:r w:rsidRPr="6F24C6F3">
        <w:rPr>
          <w:rFonts w:ascii="Arial Nova" w:eastAsia="Arial Nova" w:hAnsi="Arial Nova" w:cs="Arial Nova"/>
          <w:noProof/>
          <w:color w:val="000000" w:themeColor="text1"/>
          <w:sz w:val="24"/>
          <w:szCs w:val="24"/>
          <w:lang w:val="en-US"/>
        </w:rPr>
        <w:t xml:space="preserve">Rowling, J.K. (2003) </w:t>
      </w:r>
      <w:r w:rsidRPr="6F24C6F3">
        <w:rPr>
          <w:rFonts w:ascii="Arial Nova" w:eastAsia="Arial Nova" w:hAnsi="Arial Nova" w:cs="Arial Nova"/>
          <w:i/>
          <w:iCs/>
          <w:noProof/>
          <w:color w:val="000000" w:themeColor="text1"/>
          <w:sz w:val="24"/>
          <w:szCs w:val="24"/>
          <w:lang w:val="en-US"/>
        </w:rPr>
        <w:t>Harry Potter and the order of the phoenix</w:t>
      </w:r>
      <w:r w:rsidRPr="6F24C6F3">
        <w:rPr>
          <w:rFonts w:ascii="Arial Nova" w:eastAsia="Arial Nova" w:hAnsi="Arial Nova" w:cs="Arial Nova"/>
          <w:noProof/>
          <w:color w:val="000000" w:themeColor="text1"/>
          <w:sz w:val="24"/>
          <w:szCs w:val="24"/>
          <w:lang w:val="en-US"/>
        </w:rPr>
        <w:t>. Bloomsbury</w:t>
      </w:r>
    </w:p>
    <w:p w14:paraId="775F8066" w14:textId="159EEB02" w:rsidR="00C57EB6" w:rsidRDefault="0B68C6EC" w:rsidP="6F24C6F3">
      <w:pPr>
        <w:rPr>
          <w:rFonts w:ascii="Arial Nova" w:eastAsia="Arial Nova" w:hAnsi="Arial Nova" w:cs="Arial Nova"/>
          <w:noProof/>
          <w:color w:val="000000" w:themeColor="text1"/>
          <w:sz w:val="24"/>
          <w:szCs w:val="24"/>
          <w:lang w:val="en-US"/>
        </w:rPr>
      </w:pPr>
      <w:r w:rsidRPr="6F24C6F3">
        <w:rPr>
          <w:rFonts w:ascii="Arial Nova" w:eastAsia="Arial Nova" w:hAnsi="Arial Nova" w:cs="Arial Nova"/>
          <w:noProof/>
          <w:color w:val="000000" w:themeColor="text1"/>
          <w:sz w:val="24"/>
          <w:szCs w:val="24"/>
          <w:lang w:val="en-US"/>
        </w:rPr>
        <w:t xml:space="preserve">Rowling, J. K. (2015) Thestrals. Available at: </w:t>
      </w:r>
      <w:hyperlink r:id="rId26">
        <w:r w:rsidRPr="6F24C6F3">
          <w:rPr>
            <w:rStyle w:val="Hyperlink"/>
            <w:rFonts w:ascii="Arial Nova" w:eastAsia="Arial Nova" w:hAnsi="Arial Nova" w:cs="Arial Nova"/>
            <w:noProof/>
            <w:sz w:val="24"/>
            <w:szCs w:val="24"/>
            <w:lang w:val="en-US"/>
          </w:rPr>
          <w:t>https://www.harrypotter.com/writing-by-jk-rowling/thestrals</w:t>
        </w:r>
      </w:hyperlink>
      <w:r w:rsidRPr="6F24C6F3">
        <w:rPr>
          <w:rFonts w:ascii="Arial Nova" w:eastAsia="Arial Nova" w:hAnsi="Arial Nova" w:cs="Arial Nova"/>
          <w:noProof/>
          <w:color w:val="000000" w:themeColor="text1"/>
          <w:sz w:val="24"/>
          <w:szCs w:val="24"/>
          <w:lang w:val="en-US"/>
        </w:rPr>
        <w:t xml:space="preserve"> (Accessed: 18/04/2026).</w:t>
      </w:r>
    </w:p>
    <w:p w14:paraId="49A58215" w14:textId="2D69DD84" w:rsidR="00C57EB6" w:rsidRDefault="0B68C6EC" w:rsidP="6F24C6F3">
      <w:pPr>
        <w:rPr>
          <w:rFonts w:ascii="Arial Nova" w:eastAsia="Arial Nova" w:hAnsi="Arial Nova" w:cs="Arial Nova"/>
          <w:noProof/>
          <w:color w:val="000000" w:themeColor="text1"/>
          <w:sz w:val="24"/>
          <w:szCs w:val="24"/>
          <w:lang w:val="en-US"/>
        </w:rPr>
      </w:pPr>
      <w:r w:rsidRPr="6F24C6F3">
        <w:rPr>
          <w:rFonts w:ascii="Arial Nova" w:eastAsia="Arial Nova" w:hAnsi="Arial Nova" w:cs="Arial Nova"/>
          <w:noProof/>
          <w:color w:val="000000" w:themeColor="text1"/>
          <w:sz w:val="24"/>
          <w:szCs w:val="24"/>
          <w:lang w:val="en-US"/>
        </w:rPr>
        <w:t xml:space="preserve">Sato, Y. (2020) ‘When a Music Therapist Grieves,’ </w:t>
      </w:r>
      <w:r w:rsidRPr="6F24C6F3">
        <w:rPr>
          <w:rFonts w:ascii="Arial Nova" w:eastAsia="Arial Nova" w:hAnsi="Arial Nova" w:cs="Arial Nova"/>
          <w:i/>
          <w:iCs/>
          <w:noProof/>
          <w:color w:val="000000" w:themeColor="text1"/>
          <w:sz w:val="24"/>
          <w:szCs w:val="24"/>
          <w:lang w:val="en-US"/>
        </w:rPr>
        <w:t>Music therapy perspectives</w:t>
      </w:r>
      <w:r w:rsidRPr="6F24C6F3">
        <w:rPr>
          <w:rFonts w:ascii="Arial Nova" w:eastAsia="Arial Nova" w:hAnsi="Arial Nova" w:cs="Arial Nova"/>
          <w:noProof/>
          <w:color w:val="000000" w:themeColor="text1"/>
          <w:sz w:val="24"/>
          <w:szCs w:val="24"/>
          <w:lang w:val="en-US"/>
        </w:rPr>
        <w:t xml:space="preserve">, 38(1), pp. 17–19. Available at: </w:t>
      </w:r>
      <w:hyperlink r:id="rId27">
        <w:r w:rsidRPr="6F24C6F3">
          <w:rPr>
            <w:rStyle w:val="Hyperlink"/>
            <w:rFonts w:ascii="Arial Nova" w:eastAsia="Arial Nova" w:hAnsi="Arial Nova" w:cs="Arial Nova"/>
            <w:noProof/>
            <w:sz w:val="24"/>
            <w:szCs w:val="24"/>
            <w:lang w:val="en-US"/>
          </w:rPr>
          <w:t>https://doi.org/10.1093/mtp/miz019</w:t>
        </w:r>
      </w:hyperlink>
      <w:r w:rsidRPr="6F24C6F3">
        <w:rPr>
          <w:rFonts w:ascii="Arial Nova" w:eastAsia="Arial Nova" w:hAnsi="Arial Nova" w:cs="Arial Nova"/>
          <w:noProof/>
          <w:color w:val="000000" w:themeColor="text1"/>
          <w:sz w:val="24"/>
          <w:szCs w:val="24"/>
          <w:lang w:val="en-US"/>
        </w:rPr>
        <w:t>.</w:t>
      </w:r>
    </w:p>
    <w:p w14:paraId="16AEA89D" w14:textId="75EE5EBD" w:rsidR="00C57EB6" w:rsidRDefault="0B68C6EC" w:rsidP="6F24C6F3">
      <w:pPr>
        <w:spacing w:after="160" w:line="279" w:lineRule="auto"/>
        <w:rPr>
          <w:rFonts w:ascii="Arial Nova" w:eastAsia="Arial Nova" w:hAnsi="Arial Nova" w:cs="Arial Nova"/>
          <w:noProof/>
          <w:color w:val="000000" w:themeColor="text1"/>
          <w:sz w:val="24"/>
          <w:szCs w:val="24"/>
          <w:lang w:val="en-US"/>
        </w:rPr>
      </w:pPr>
      <w:r w:rsidRPr="6F24C6F3">
        <w:rPr>
          <w:rFonts w:ascii="Arial Nova" w:eastAsia="Arial Nova" w:hAnsi="Arial Nova" w:cs="Arial Nova"/>
          <w:noProof/>
          <w:color w:val="000000" w:themeColor="text1"/>
          <w:sz w:val="24"/>
          <w:szCs w:val="24"/>
          <w:lang w:val="en-US"/>
        </w:rPr>
        <w:t xml:space="preserve">Shakespeare, W. (1996) </w:t>
      </w:r>
      <w:r w:rsidRPr="6F24C6F3">
        <w:rPr>
          <w:rFonts w:ascii="Arial Nova" w:eastAsia="Arial Nova" w:hAnsi="Arial Nova" w:cs="Arial Nova"/>
          <w:i/>
          <w:iCs/>
          <w:noProof/>
          <w:color w:val="000000" w:themeColor="text1"/>
          <w:sz w:val="24"/>
          <w:szCs w:val="24"/>
          <w:lang w:val="en-US"/>
        </w:rPr>
        <w:t>Hamlet</w:t>
      </w:r>
      <w:r w:rsidRPr="6F24C6F3">
        <w:rPr>
          <w:rFonts w:ascii="Arial Nova" w:eastAsia="Arial Nova" w:hAnsi="Arial Nova" w:cs="Arial Nova"/>
          <w:noProof/>
          <w:color w:val="000000" w:themeColor="text1"/>
          <w:sz w:val="24"/>
          <w:szCs w:val="24"/>
          <w:lang w:val="en-US"/>
        </w:rPr>
        <w:t>. Edited by N. Wood. Open University Press.</w:t>
      </w:r>
    </w:p>
    <w:p w14:paraId="4BB9E374" w14:textId="25876C6A" w:rsidR="00C57EB6" w:rsidRDefault="0B68C6EC" w:rsidP="6F24C6F3">
      <w:pPr>
        <w:rPr>
          <w:rFonts w:ascii="Arial Nova" w:eastAsia="Arial Nova" w:hAnsi="Arial Nova" w:cs="Arial Nova"/>
          <w:noProof/>
          <w:color w:val="000000" w:themeColor="text1"/>
          <w:sz w:val="24"/>
          <w:szCs w:val="24"/>
          <w:lang w:val="en-US"/>
        </w:rPr>
      </w:pPr>
      <w:r w:rsidRPr="6F24C6F3">
        <w:rPr>
          <w:rFonts w:ascii="Arial Nova" w:eastAsia="Arial Nova" w:hAnsi="Arial Nova" w:cs="Arial Nova"/>
          <w:noProof/>
          <w:color w:val="000000" w:themeColor="text1"/>
          <w:sz w:val="24"/>
          <w:szCs w:val="24"/>
          <w:lang w:val="en-US"/>
        </w:rPr>
        <w:t xml:space="preserve">Simonsen, G. and Cooper, M. (2015) ‘Helpful aspects of bereavement counselling: An interpretative phenomenological analysis,’ </w:t>
      </w:r>
      <w:r w:rsidRPr="6F24C6F3">
        <w:rPr>
          <w:rFonts w:ascii="Arial Nova" w:eastAsia="Arial Nova" w:hAnsi="Arial Nova" w:cs="Arial Nova"/>
          <w:i/>
          <w:iCs/>
          <w:noProof/>
          <w:color w:val="000000" w:themeColor="text1"/>
          <w:sz w:val="24"/>
          <w:szCs w:val="24"/>
          <w:lang w:val="en-US"/>
        </w:rPr>
        <w:t>Counselling and psychotherapy research,</w:t>
      </w:r>
      <w:r w:rsidRPr="6F24C6F3">
        <w:rPr>
          <w:rFonts w:ascii="Arial Nova" w:eastAsia="Arial Nova" w:hAnsi="Arial Nova" w:cs="Arial Nova"/>
          <w:noProof/>
          <w:color w:val="000000" w:themeColor="text1"/>
          <w:sz w:val="24"/>
          <w:szCs w:val="24"/>
          <w:lang w:val="en-US"/>
        </w:rPr>
        <w:t xml:space="preserve"> 15(2), pp. 119–127. Available at: </w:t>
      </w:r>
      <w:hyperlink r:id="rId28">
        <w:r w:rsidRPr="6F24C6F3">
          <w:rPr>
            <w:rStyle w:val="Hyperlink"/>
            <w:rFonts w:ascii="Arial Nova" w:eastAsia="Arial Nova" w:hAnsi="Arial Nova" w:cs="Arial Nova"/>
            <w:noProof/>
            <w:sz w:val="24"/>
            <w:szCs w:val="24"/>
            <w:lang w:val="en-US"/>
          </w:rPr>
          <w:t>https://doi.org/10.1002/capr.12000</w:t>
        </w:r>
      </w:hyperlink>
      <w:r w:rsidRPr="6F24C6F3">
        <w:rPr>
          <w:rFonts w:ascii="Arial Nova" w:eastAsia="Arial Nova" w:hAnsi="Arial Nova" w:cs="Arial Nova"/>
          <w:noProof/>
          <w:color w:val="000000" w:themeColor="text1"/>
          <w:sz w:val="24"/>
          <w:szCs w:val="24"/>
          <w:lang w:val="en-US"/>
        </w:rPr>
        <w:t>.</w:t>
      </w:r>
    </w:p>
    <w:p w14:paraId="73A4347E" w14:textId="503CC852" w:rsidR="00C57EB6" w:rsidRDefault="0B68C6EC" w:rsidP="6F24C6F3">
      <w:pPr>
        <w:rPr>
          <w:rFonts w:ascii="Arial Nova" w:eastAsia="Arial Nova" w:hAnsi="Arial Nova" w:cs="Arial Nova"/>
          <w:noProof/>
          <w:color w:val="000000" w:themeColor="text1"/>
          <w:sz w:val="24"/>
          <w:szCs w:val="24"/>
          <w:lang w:val="en-US"/>
        </w:rPr>
      </w:pPr>
      <w:r w:rsidRPr="6F24C6F3">
        <w:rPr>
          <w:rFonts w:ascii="Arial Nova" w:eastAsia="Arial Nova" w:hAnsi="Arial Nova" w:cs="Arial Nova"/>
          <w:noProof/>
          <w:color w:val="000000" w:themeColor="text1"/>
          <w:sz w:val="24"/>
          <w:szCs w:val="24"/>
          <w:lang w:val="en-US"/>
        </w:rPr>
        <w:t xml:space="preserve">Smith, J.A., Flowers, P. and Larkin, M. (2022) </w:t>
      </w:r>
      <w:r w:rsidRPr="6F24C6F3">
        <w:rPr>
          <w:rFonts w:ascii="Arial Nova" w:eastAsia="Arial Nova" w:hAnsi="Arial Nova" w:cs="Arial Nova"/>
          <w:i/>
          <w:iCs/>
          <w:noProof/>
          <w:color w:val="000000" w:themeColor="text1"/>
          <w:sz w:val="24"/>
          <w:szCs w:val="24"/>
          <w:lang w:val="en-US"/>
        </w:rPr>
        <w:t>Interpretative phenomenological analysis: theory, method and research</w:t>
      </w:r>
      <w:r w:rsidRPr="6F24C6F3">
        <w:rPr>
          <w:rFonts w:ascii="Arial Nova" w:eastAsia="Arial Nova" w:hAnsi="Arial Nova" w:cs="Arial Nova"/>
          <w:noProof/>
          <w:color w:val="000000" w:themeColor="text1"/>
          <w:sz w:val="24"/>
          <w:szCs w:val="24"/>
          <w:lang w:val="en-US"/>
        </w:rPr>
        <w:t xml:space="preserve">. 2nd edn. SAGE.  </w:t>
      </w:r>
    </w:p>
    <w:p w14:paraId="48C5CD1B" w14:textId="73927DA6" w:rsidR="00C57EB6" w:rsidRDefault="0B68C6EC" w:rsidP="6F24C6F3">
      <w:pPr>
        <w:spacing w:after="160" w:line="279" w:lineRule="auto"/>
        <w:rPr>
          <w:rFonts w:ascii="Arial Nova" w:eastAsia="Arial Nova" w:hAnsi="Arial Nova" w:cs="Arial Nova"/>
          <w:noProof/>
          <w:color w:val="000000" w:themeColor="text1"/>
          <w:sz w:val="24"/>
          <w:szCs w:val="24"/>
          <w:lang w:val="en-US"/>
        </w:rPr>
      </w:pPr>
      <w:r w:rsidRPr="1E1637B8">
        <w:rPr>
          <w:rFonts w:ascii="Arial Nova" w:eastAsia="Arial Nova" w:hAnsi="Arial Nova" w:cs="Arial Nova"/>
          <w:noProof/>
          <w:color w:val="000000" w:themeColor="text1"/>
          <w:sz w:val="24"/>
          <w:szCs w:val="24"/>
          <w:lang w:val="en-US"/>
        </w:rPr>
        <w:t>Smith, J.A. and Osborn, M. (2024) ’Interpretive phenomenological analysis’, in Smith, J.A. (ed.)</w:t>
      </w:r>
      <w:r w:rsidRPr="1E1637B8">
        <w:rPr>
          <w:rFonts w:ascii="Arial Nova" w:eastAsia="Arial Nova" w:hAnsi="Arial Nova" w:cs="Arial Nova"/>
          <w:i/>
          <w:iCs/>
          <w:noProof/>
          <w:color w:val="000000" w:themeColor="text1"/>
          <w:sz w:val="24"/>
          <w:szCs w:val="24"/>
          <w:lang w:val="en-US"/>
        </w:rPr>
        <w:t xml:space="preserve"> Qualitative psychology: a practical guide to research methods.</w:t>
      </w:r>
      <w:r w:rsidRPr="1E1637B8">
        <w:rPr>
          <w:rFonts w:ascii="Arial Nova" w:eastAsia="Arial Nova" w:hAnsi="Arial Nova" w:cs="Arial Nova"/>
          <w:noProof/>
          <w:color w:val="000000" w:themeColor="text1"/>
          <w:sz w:val="24"/>
          <w:szCs w:val="24"/>
          <w:lang w:val="en-US"/>
        </w:rPr>
        <w:t xml:space="preserve"> 4th edn SAGE.</w:t>
      </w:r>
    </w:p>
    <w:p w14:paraId="0C9A0B2E" w14:textId="5D9C91C2" w:rsidR="00C57EB6" w:rsidRDefault="0B68C6EC" w:rsidP="6F24C6F3">
      <w:pPr>
        <w:spacing w:after="160" w:line="279" w:lineRule="auto"/>
      </w:pPr>
      <w:r w:rsidRPr="1E1637B8">
        <w:rPr>
          <w:rFonts w:ascii="Arial Nova" w:eastAsia="Arial Nova" w:hAnsi="Arial Nova" w:cs="Arial Nova"/>
          <w:noProof/>
          <w:color w:val="000000" w:themeColor="text1"/>
          <w:sz w:val="24"/>
          <w:szCs w:val="24"/>
          <w:lang w:val="en-US"/>
        </w:rPr>
        <w:t xml:space="preserve">Stroebe, M. and Schut, H. (1999) ‘The dual process model of coping with bereavement: rationale and description’, </w:t>
      </w:r>
      <w:r w:rsidRPr="1E1637B8">
        <w:rPr>
          <w:rFonts w:ascii="Arial Nova" w:eastAsia="Arial Nova" w:hAnsi="Arial Nova" w:cs="Arial Nova"/>
          <w:i/>
          <w:iCs/>
          <w:noProof/>
          <w:color w:val="000000" w:themeColor="text1"/>
          <w:sz w:val="24"/>
          <w:szCs w:val="24"/>
          <w:lang w:val="en-US"/>
        </w:rPr>
        <w:t>Death Studies</w:t>
      </w:r>
      <w:r w:rsidRPr="1E1637B8">
        <w:rPr>
          <w:rFonts w:ascii="Arial Nova" w:eastAsia="Arial Nova" w:hAnsi="Arial Nova" w:cs="Arial Nova"/>
          <w:noProof/>
          <w:color w:val="000000" w:themeColor="text1"/>
          <w:sz w:val="24"/>
          <w:szCs w:val="24"/>
          <w:lang w:val="en-US"/>
        </w:rPr>
        <w:t>, 23(3), pp. 197–224.</w:t>
      </w:r>
    </w:p>
    <w:p w14:paraId="3FA0C569" w14:textId="3D6CFCE8" w:rsidR="201656AA" w:rsidRDefault="201656AA" w:rsidP="1E1637B8">
      <w:pPr>
        <w:spacing w:after="160" w:line="279" w:lineRule="auto"/>
        <w:rPr>
          <w:rFonts w:ascii="Arial Nova" w:eastAsia="Arial Nova" w:hAnsi="Arial Nova" w:cs="Arial Nova"/>
          <w:noProof/>
          <w:sz w:val="24"/>
          <w:szCs w:val="24"/>
          <w:lang w:val="en-US"/>
        </w:rPr>
      </w:pPr>
      <w:r w:rsidRPr="1E1637B8">
        <w:rPr>
          <w:rFonts w:ascii="Arial Nova" w:eastAsia="Arial Nova" w:hAnsi="Arial Nova" w:cs="Arial Nova"/>
          <w:noProof/>
          <w:color w:val="000000" w:themeColor="text1"/>
          <w:sz w:val="24"/>
          <w:szCs w:val="24"/>
          <w:lang w:val="en-US"/>
        </w:rPr>
        <w:t xml:space="preserve">Stroebe, M. and Schut, H. (2001) 'Meaning making in the Dual Process Model of coping with bereavement', in R. A. Neimeyer (ed.) </w:t>
      </w:r>
      <w:r w:rsidRPr="1E1637B8">
        <w:rPr>
          <w:rFonts w:ascii="Arial Nova" w:eastAsia="Arial Nova" w:hAnsi="Arial Nova" w:cs="Arial Nova"/>
          <w:i/>
          <w:iCs/>
          <w:noProof/>
          <w:color w:val="000000" w:themeColor="text1"/>
          <w:sz w:val="24"/>
          <w:szCs w:val="24"/>
          <w:lang w:val="en-US"/>
        </w:rPr>
        <w:t>Meaning reconstruction and the experience of loss.</w:t>
      </w:r>
      <w:r w:rsidRPr="1E1637B8">
        <w:rPr>
          <w:rFonts w:ascii="Arial Nova" w:eastAsia="Arial Nova" w:hAnsi="Arial Nova" w:cs="Arial Nova"/>
          <w:noProof/>
          <w:color w:val="000000" w:themeColor="text1"/>
          <w:sz w:val="24"/>
          <w:szCs w:val="24"/>
          <w:lang w:val="en-US"/>
        </w:rPr>
        <w:t xml:space="preserve"> American Psychological Association, pp. 55–73.</w:t>
      </w:r>
    </w:p>
    <w:p w14:paraId="7AF699A2" w14:textId="2238A03E" w:rsidR="00C57EB6" w:rsidRDefault="0B68C6EC" w:rsidP="6F24C6F3">
      <w:pPr>
        <w:spacing w:after="160" w:line="279" w:lineRule="auto"/>
        <w:rPr>
          <w:rFonts w:ascii="Arial Nova" w:eastAsia="Arial Nova" w:hAnsi="Arial Nova" w:cs="Arial Nova"/>
          <w:noProof/>
          <w:color w:val="000000" w:themeColor="text1"/>
          <w:sz w:val="24"/>
          <w:szCs w:val="24"/>
          <w:lang w:val="en-US"/>
        </w:rPr>
      </w:pPr>
      <w:r w:rsidRPr="6F24C6F3">
        <w:rPr>
          <w:rFonts w:ascii="Arial Nova" w:eastAsia="Arial Nova" w:hAnsi="Arial Nova" w:cs="Arial Nova"/>
          <w:noProof/>
          <w:color w:val="000000" w:themeColor="text1"/>
          <w:sz w:val="24"/>
          <w:szCs w:val="24"/>
          <w:lang w:val="en-US"/>
        </w:rPr>
        <w:t xml:space="preserve">Swinden, C. (2023) ‘Working After Loss: How Bereavement Counsellors Experience Returning to Therapeutic Work After the Death of Their Parent,’ </w:t>
      </w:r>
      <w:r w:rsidRPr="6F24C6F3">
        <w:rPr>
          <w:rFonts w:ascii="Arial Nova" w:eastAsia="Arial Nova" w:hAnsi="Arial Nova" w:cs="Arial Nova"/>
          <w:i/>
          <w:iCs/>
          <w:noProof/>
          <w:color w:val="000000" w:themeColor="text1"/>
          <w:sz w:val="24"/>
          <w:szCs w:val="24"/>
          <w:lang w:val="en-US"/>
        </w:rPr>
        <w:t>Illness, crisis, and loss</w:t>
      </w:r>
      <w:r w:rsidRPr="6F24C6F3">
        <w:rPr>
          <w:rFonts w:ascii="Arial Nova" w:eastAsia="Arial Nova" w:hAnsi="Arial Nova" w:cs="Arial Nova"/>
          <w:noProof/>
          <w:color w:val="000000" w:themeColor="text1"/>
          <w:sz w:val="24"/>
          <w:szCs w:val="24"/>
          <w:lang w:val="en-US"/>
        </w:rPr>
        <w:t xml:space="preserve">, 31(2), pp. 364–384. Available at: </w:t>
      </w:r>
      <w:hyperlink r:id="rId29">
        <w:r w:rsidRPr="6F24C6F3">
          <w:rPr>
            <w:rStyle w:val="Hyperlink"/>
            <w:rFonts w:ascii="Arial Nova" w:eastAsia="Arial Nova" w:hAnsi="Arial Nova" w:cs="Arial Nova"/>
            <w:noProof/>
            <w:sz w:val="24"/>
            <w:szCs w:val="24"/>
            <w:lang w:val="en-US"/>
          </w:rPr>
          <w:t>https://doi.org/10.1177/10541373211067670</w:t>
        </w:r>
      </w:hyperlink>
      <w:r w:rsidRPr="6F24C6F3">
        <w:rPr>
          <w:rFonts w:ascii="Arial Nova" w:eastAsia="Arial Nova" w:hAnsi="Arial Nova" w:cs="Arial Nova"/>
          <w:noProof/>
          <w:color w:val="000000" w:themeColor="text1"/>
          <w:sz w:val="24"/>
          <w:szCs w:val="24"/>
          <w:lang w:val="en-US"/>
        </w:rPr>
        <w:t>.</w:t>
      </w:r>
    </w:p>
    <w:p w14:paraId="0F8D43B5" w14:textId="41657420" w:rsidR="00C57EB6" w:rsidRDefault="0B68C6EC" w:rsidP="6F24C6F3">
      <w:pPr>
        <w:spacing w:after="160" w:line="279" w:lineRule="auto"/>
        <w:rPr>
          <w:rFonts w:ascii="Arial Nova" w:eastAsia="Arial Nova" w:hAnsi="Arial Nova" w:cs="Arial Nova"/>
          <w:noProof/>
          <w:color w:val="000000" w:themeColor="text1"/>
          <w:sz w:val="24"/>
          <w:szCs w:val="24"/>
          <w:lang w:val="en-US"/>
        </w:rPr>
      </w:pPr>
      <w:r w:rsidRPr="6F24C6F3">
        <w:rPr>
          <w:rFonts w:ascii="Arial Nova" w:eastAsia="Arial Nova" w:hAnsi="Arial Nova" w:cs="Arial Nova"/>
          <w:noProof/>
          <w:color w:val="000000" w:themeColor="text1"/>
          <w:sz w:val="24"/>
          <w:szCs w:val="24"/>
          <w:lang w:val="en-US"/>
        </w:rPr>
        <w:t xml:space="preserve">Tavakol, M. and Sandars, J. (2025) ‘Twelve tips for using phenomenology as a qualitative research approach in health professions education’, Medical teacher, pp. 1–6. Available at: </w:t>
      </w:r>
      <w:hyperlink r:id="rId30">
        <w:r w:rsidRPr="6F24C6F3">
          <w:rPr>
            <w:rStyle w:val="Hyperlink"/>
            <w:rFonts w:ascii="Arial Nova" w:eastAsia="Arial Nova" w:hAnsi="Arial Nova" w:cs="Arial Nova"/>
            <w:noProof/>
            <w:sz w:val="24"/>
            <w:szCs w:val="24"/>
            <w:lang w:val="en-US"/>
          </w:rPr>
          <w:t>https://doi.org/10.1080/0142159X.2025.2478871</w:t>
        </w:r>
      </w:hyperlink>
      <w:r w:rsidRPr="6F24C6F3">
        <w:rPr>
          <w:rFonts w:ascii="Arial Nova" w:eastAsia="Arial Nova" w:hAnsi="Arial Nova" w:cs="Arial Nova"/>
          <w:noProof/>
          <w:color w:val="000000" w:themeColor="text1"/>
          <w:sz w:val="24"/>
          <w:szCs w:val="24"/>
          <w:lang w:val="en-US"/>
        </w:rPr>
        <w:t>.</w:t>
      </w:r>
    </w:p>
    <w:p w14:paraId="1B2FAE42" w14:textId="6B32002C" w:rsidR="00C57EB6" w:rsidRDefault="0B68C6EC" w:rsidP="6F24C6F3">
      <w:pPr>
        <w:rPr>
          <w:rFonts w:ascii="Arial Nova" w:eastAsia="Arial Nova" w:hAnsi="Arial Nova" w:cs="Arial Nova"/>
          <w:noProof/>
          <w:color w:val="000000" w:themeColor="text1"/>
          <w:sz w:val="24"/>
          <w:szCs w:val="24"/>
          <w:lang w:val="en-US"/>
        </w:rPr>
      </w:pPr>
      <w:r w:rsidRPr="6F24C6F3">
        <w:rPr>
          <w:rFonts w:ascii="Arial Nova" w:eastAsia="Arial Nova" w:hAnsi="Arial Nova" w:cs="Arial Nova"/>
          <w:noProof/>
          <w:color w:val="000000" w:themeColor="text1"/>
          <w:sz w:val="24"/>
          <w:szCs w:val="24"/>
          <w:lang w:val="en-US"/>
        </w:rPr>
        <w:t xml:space="preserve">Tollaksen Nilsen, K. M., Tungodden, A., Veseth, M. and Kristensen, P. (2025). ‘Therapists’ self-disclosure with bereaved patients: a qualitative exploration.’ </w:t>
      </w:r>
      <w:r w:rsidRPr="6F24C6F3">
        <w:rPr>
          <w:rFonts w:ascii="Arial Nova" w:eastAsia="Arial Nova" w:hAnsi="Arial Nova" w:cs="Arial Nova"/>
          <w:i/>
          <w:iCs/>
          <w:noProof/>
          <w:color w:val="000000" w:themeColor="text1"/>
          <w:sz w:val="24"/>
          <w:szCs w:val="24"/>
          <w:lang w:val="en-US"/>
        </w:rPr>
        <w:t xml:space="preserve">Counselling Psychology </w:t>
      </w:r>
      <w:r w:rsidRPr="6F24C6F3">
        <w:rPr>
          <w:rFonts w:ascii="Arial Nova" w:eastAsia="Arial Nova" w:hAnsi="Arial Nova" w:cs="Arial Nova"/>
          <w:i/>
          <w:iCs/>
          <w:noProof/>
          <w:color w:val="000000" w:themeColor="text1"/>
          <w:sz w:val="24"/>
          <w:szCs w:val="24"/>
          <w:lang w:val="en-US"/>
        </w:rPr>
        <w:lastRenderedPageBreak/>
        <w:t>Quarterly</w:t>
      </w:r>
      <w:r w:rsidRPr="6F24C6F3">
        <w:rPr>
          <w:rFonts w:ascii="Arial Nova" w:eastAsia="Arial Nova" w:hAnsi="Arial Nova" w:cs="Arial Nova"/>
          <w:noProof/>
          <w:color w:val="000000" w:themeColor="text1"/>
          <w:sz w:val="24"/>
          <w:szCs w:val="24"/>
          <w:lang w:val="en-US"/>
        </w:rPr>
        <w:t xml:space="preserve">, 38(4), 1061–1081. </w:t>
      </w:r>
      <w:hyperlink r:id="rId31">
        <w:r w:rsidRPr="6F24C6F3">
          <w:rPr>
            <w:rStyle w:val="Hyperlink"/>
            <w:rFonts w:ascii="Arial Nova" w:eastAsia="Arial Nova" w:hAnsi="Arial Nova" w:cs="Arial Nova"/>
            <w:noProof/>
            <w:sz w:val="24"/>
            <w:szCs w:val="24"/>
            <w:lang w:val="en-US"/>
          </w:rPr>
          <w:t>https://doi-org.uwtsd.idm.oclc.org/10.1080/09515070.2025.2517019</w:t>
        </w:r>
      </w:hyperlink>
    </w:p>
    <w:p w14:paraId="19024800" w14:textId="56F444FE" w:rsidR="00C57EB6" w:rsidRDefault="0B68C6EC" w:rsidP="6F24C6F3">
      <w:pPr>
        <w:spacing w:after="160" w:line="279" w:lineRule="auto"/>
        <w:rPr>
          <w:rFonts w:ascii="Arial Nova" w:eastAsia="Arial Nova" w:hAnsi="Arial Nova" w:cs="Arial Nova"/>
          <w:noProof/>
          <w:color w:val="000000" w:themeColor="text1"/>
          <w:sz w:val="24"/>
          <w:szCs w:val="24"/>
          <w:lang w:val="en-US"/>
        </w:rPr>
      </w:pPr>
      <w:r w:rsidRPr="6F24C6F3">
        <w:rPr>
          <w:rFonts w:ascii="Arial Nova" w:eastAsia="Arial Nova" w:hAnsi="Arial Nova" w:cs="Arial Nova"/>
          <w:noProof/>
          <w:color w:val="000000" w:themeColor="text1"/>
          <w:sz w:val="24"/>
          <w:szCs w:val="24"/>
          <w:lang w:val="en-US"/>
        </w:rPr>
        <w:t xml:space="preserve">Worden, J.W. (2009) </w:t>
      </w:r>
      <w:r w:rsidRPr="6F24C6F3">
        <w:rPr>
          <w:rFonts w:ascii="Arial Nova" w:eastAsia="Arial Nova" w:hAnsi="Arial Nova" w:cs="Arial Nova"/>
          <w:i/>
          <w:iCs/>
          <w:noProof/>
          <w:color w:val="000000" w:themeColor="text1"/>
          <w:sz w:val="24"/>
          <w:szCs w:val="24"/>
          <w:lang w:val="en-US"/>
        </w:rPr>
        <w:t>Grief counselling and grief therapy</w:t>
      </w:r>
      <w:r w:rsidRPr="6F24C6F3">
        <w:rPr>
          <w:rFonts w:ascii="Arial Nova" w:eastAsia="Arial Nova" w:hAnsi="Arial Nova" w:cs="Arial Nova"/>
          <w:noProof/>
          <w:color w:val="000000" w:themeColor="text1"/>
          <w:sz w:val="24"/>
          <w:szCs w:val="24"/>
          <w:lang w:val="en-US"/>
        </w:rPr>
        <w:t>. 4th edn. Routledge.</w:t>
      </w:r>
    </w:p>
    <w:p w14:paraId="0790EFEF" w14:textId="77777777" w:rsidR="00C57EB6" w:rsidRPr="00C57EB6" w:rsidRDefault="00C57EB6" w:rsidP="00C57EB6">
      <w:pPr>
        <w:sectPr w:rsidR="00C57EB6" w:rsidRPr="00C57EB6" w:rsidSect="00AB1BFB">
          <w:pgSz w:w="11906" w:h="16838"/>
          <w:pgMar w:top="1134" w:right="1134" w:bottom="1134" w:left="1134" w:header="709" w:footer="709" w:gutter="0"/>
          <w:pgNumType w:start="1"/>
          <w:cols w:space="708"/>
          <w:docGrid w:linePitch="360"/>
        </w:sectPr>
      </w:pPr>
    </w:p>
    <w:p w14:paraId="411B1E0E" w14:textId="5CF43302" w:rsidR="55A678C7" w:rsidRDefault="55A678C7" w:rsidP="018C6FB9">
      <w:pPr>
        <w:pStyle w:val="Headingbackmatter"/>
      </w:pPr>
      <w:bookmarkStart w:id="41" w:name="_Toc233101781"/>
      <w:r>
        <w:lastRenderedPageBreak/>
        <w:t>Appendix 1</w:t>
      </w:r>
      <w:r w:rsidR="5581A3E0">
        <w:t xml:space="preserve">  Recruitment </w:t>
      </w:r>
      <w:r w:rsidR="6353BF3D">
        <w:t>F</w:t>
      </w:r>
      <w:r w:rsidR="5581A3E0">
        <w:t>lyer</w:t>
      </w:r>
      <w:bookmarkEnd w:id="41"/>
    </w:p>
    <w:p w14:paraId="6C46138F" w14:textId="03BE53B9" w:rsidR="2EBA189D" w:rsidRDefault="2EBA189D" w:rsidP="018C6FB9">
      <w:pPr>
        <w:rPr>
          <w:rFonts w:ascii="Arial Nova" w:eastAsia="Arial Nova" w:hAnsi="Arial Nova" w:cs="Arial Nova"/>
          <w:noProof/>
          <w:color w:val="000000" w:themeColor="text1"/>
          <w:sz w:val="24"/>
          <w:szCs w:val="24"/>
          <w:lang w:val="en-US"/>
        </w:rPr>
      </w:pPr>
      <w:r>
        <w:rPr>
          <w:noProof/>
        </w:rPr>
        <w:drawing>
          <wp:inline distT="0" distB="0" distL="0" distR="0" wp14:anchorId="564DAA81" wp14:editId="18E7A760">
            <wp:extent cx="3933825" cy="5943600"/>
            <wp:effectExtent l="0" t="0" r="0" b="0"/>
            <wp:docPr id="660809186"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0809186" name="Picture 660809186"/>
                    <pic:cNvPicPr/>
                  </pic:nvPicPr>
                  <pic:blipFill>
                    <a:blip r:embed="rId32">
                      <a:extLst>
                        <a:ext uri="{28A0092B-C50C-407E-A947-70E740481C1C}">
                          <a14:useLocalDpi xmlns:a14="http://schemas.microsoft.com/office/drawing/2010/main"/>
                        </a:ext>
                      </a:extLst>
                    </a:blip>
                    <a:stretch>
                      <a:fillRect/>
                    </a:stretch>
                  </pic:blipFill>
                  <pic:spPr>
                    <a:xfrm>
                      <a:off x="0" y="0"/>
                      <a:ext cx="3933825" cy="5943600"/>
                    </a:xfrm>
                    <a:prstGeom prst="rect">
                      <a:avLst/>
                    </a:prstGeom>
                  </pic:spPr>
                </pic:pic>
              </a:graphicData>
            </a:graphic>
          </wp:inline>
        </w:drawing>
      </w:r>
    </w:p>
    <w:p w14:paraId="3C1A9B39" w14:textId="7C1ACD2D" w:rsidR="018C6FB9" w:rsidRDefault="018C6FB9" w:rsidP="018C6FB9">
      <w:pPr>
        <w:pStyle w:val="Headingbackmatter"/>
      </w:pPr>
    </w:p>
    <w:p w14:paraId="3692FC99" w14:textId="63E0C1A2" w:rsidR="7A8B40C1" w:rsidRDefault="7A8B40C1" w:rsidP="6F24C6F3">
      <w:pPr>
        <w:pStyle w:val="Headingbackmatter"/>
      </w:pPr>
      <w:bookmarkStart w:id="42" w:name="_Toc233101782"/>
      <w:r>
        <w:lastRenderedPageBreak/>
        <w:t>Appendix 2</w:t>
      </w:r>
      <w:r w:rsidR="33122831">
        <w:t xml:space="preserve"> Covering Letter</w:t>
      </w:r>
      <w:bookmarkEnd w:id="42"/>
    </w:p>
    <w:p w14:paraId="08EC0D73" w14:textId="73EAED00" w:rsidR="1201A853" w:rsidRDefault="1201A853" w:rsidP="6F24C6F3">
      <w:pPr>
        <w:spacing w:before="240"/>
        <w:rPr>
          <w:rFonts w:ascii="Arial Nova" w:eastAsia="Arial Nova" w:hAnsi="Arial Nova" w:cs="Arial Nova"/>
          <w:noProof/>
          <w:color w:val="000000" w:themeColor="text1"/>
          <w:sz w:val="24"/>
          <w:szCs w:val="24"/>
        </w:rPr>
      </w:pPr>
      <w:r>
        <w:rPr>
          <w:noProof/>
        </w:rPr>
        <w:drawing>
          <wp:inline distT="0" distB="0" distL="0" distR="0" wp14:anchorId="7B4464AE" wp14:editId="4E5EF9A5">
            <wp:extent cx="3810000" cy="666750"/>
            <wp:effectExtent l="0" t="0" r="0" b="0"/>
            <wp:docPr id="1420595628"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20595628" name="Picture 1420595628"/>
                    <pic:cNvPicPr/>
                  </pic:nvPicPr>
                  <pic:blipFill>
                    <a:blip r:embed="rId11">
                      <a:extLst>
                        <a:ext uri="{28A0092B-C50C-407E-A947-70E740481C1C}">
                          <a14:useLocalDpi xmlns:a14="http://schemas.microsoft.com/office/drawing/2010/main"/>
                        </a:ext>
                      </a:extLst>
                    </a:blip>
                    <a:stretch>
                      <a:fillRect/>
                    </a:stretch>
                  </pic:blipFill>
                  <pic:spPr>
                    <a:xfrm>
                      <a:off x="0" y="0"/>
                      <a:ext cx="3810000" cy="666750"/>
                    </a:xfrm>
                    <a:prstGeom prst="rect">
                      <a:avLst/>
                    </a:prstGeom>
                  </pic:spPr>
                </pic:pic>
              </a:graphicData>
            </a:graphic>
          </wp:inline>
        </w:drawing>
      </w:r>
    </w:p>
    <w:p w14:paraId="0587A891" w14:textId="4C886879" w:rsidR="1201A853" w:rsidRDefault="1201A853" w:rsidP="6F24C6F3">
      <w:pPr>
        <w:spacing w:before="240"/>
        <w:rPr>
          <w:rFonts w:ascii="Arial Nova" w:eastAsia="Arial Nova" w:hAnsi="Arial Nova" w:cs="Arial Nova"/>
          <w:noProof/>
          <w:color w:val="000000" w:themeColor="text1"/>
          <w:sz w:val="24"/>
          <w:szCs w:val="24"/>
        </w:rPr>
      </w:pPr>
      <w:r w:rsidRPr="6F24C6F3">
        <w:rPr>
          <w:rFonts w:ascii="Arial Nova" w:eastAsia="Arial Nova" w:hAnsi="Arial Nova" w:cs="Arial Nova"/>
          <w:noProof/>
          <w:color w:val="000000" w:themeColor="text1"/>
          <w:sz w:val="24"/>
          <w:szCs w:val="24"/>
          <w:lang w:val="en-US"/>
        </w:rPr>
        <w:t xml:space="preserve"> Rhian Richards</w:t>
      </w:r>
      <w:r>
        <w:br/>
      </w:r>
      <w:r w:rsidRPr="6F24C6F3">
        <w:rPr>
          <w:rFonts w:ascii="Arial Nova" w:eastAsia="Arial Nova" w:hAnsi="Arial Nova" w:cs="Arial Nova"/>
          <w:noProof/>
          <w:color w:val="000000" w:themeColor="text1"/>
          <w:sz w:val="24"/>
          <w:szCs w:val="24"/>
          <w:lang w:val="en-US"/>
        </w:rPr>
        <w:t>MA Psychotherapeutic Practice: Humanistic Student</w:t>
      </w:r>
      <w:r>
        <w:br/>
      </w:r>
      <w:r w:rsidRPr="6F24C6F3">
        <w:rPr>
          <w:rFonts w:ascii="Arial Nova" w:eastAsia="Arial Nova" w:hAnsi="Arial Nova" w:cs="Arial Nova"/>
          <w:noProof/>
          <w:color w:val="000000" w:themeColor="text1"/>
          <w:sz w:val="24"/>
          <w:szCs w:val="24"/>
          <w:lang w:val="en-US"/>
        </w:rPr>
        <w:t>University of Wales Trinity Saint David</w:t>
      </w:r>
      <w:r>
        <w:br/>
      </w:r>
      <w:r w:rsidRPr="6F24C6F3">
        <w:rPr>
          <w:rFonts w:ascii="Arial Nova" w:eastAsia="Arial Nova" w:hAnsi="Arial Nova" w:cs="Arial Nova"/>
          <w:noProof/>
          <w:color w:val="000000" w:themeColor="text1"/>
          <w:sz w:val="24"/>
          <w:szCs w:val="24"/>
          <w:lang w:val="en-US"/>
        </w:rPr>
        <w:t xml:space="preserve">Department of </w:t>
      </w:r>
      <w:r w:rsidRPr="6F24C6F3">
        <w:rPr>
          <w:rFonts w:ascii="Arial Nova" w:eastAsia="Arial Nova" w:hAnsi="Arial Nova" w:cs="Arial Nova"/>
          <w:noProof/>
          <w:color w:val="000000" w:themeColor="text1"/>
          <w:sz w:val="24"/>
          <w:szCs w:val="24"/>
        </w:rPr>
        <w:t>Psychology and Counselling</w:t>
      </w:r>
      <w:r>
        <w:br/>
      </w:r>
      <w:r>
        <w:br/>
      </w:r>
      <w:hyperlink r:id="rId33">
        <w:r w:rsidRPr="6F24C6F3">
          <w:rPr>
            <w:rStyle w:val="Hyperlink"/>
            <w:rFonts w:ascii="Arial Nova" w:eastAsia="Arial Nova" w:hAnsi="Arial Nova" w:cs="Arial Nova"/>
            <w:noProof/>
            <w:sz w:val="24"/>
            <w:szCs w:val="24"/>
            <w:lang w:val="en-US"/>
          </w:rPr>
          <w:t>2212289@student.uwtsd.ac.uk</w:t>
        </w:r>
      </w:hyperlink>
      <w:r>
        <w:br/>
      </w:r>
    </w:p>
    <w:p w14:paraId="76C62C27" w14:textId="721C9DDF" w:rsidR="1201A853" w:rsidRDefault="1201A853" w:rsidP="6F24C6F3">
      <w:pPr>
        <w:spacing w:before="240"/>
        <w:rPr>
          <w:rFonts w:ascii="Arial Nova" w:eastAsia="Arial Nova" w:hAnsi="Arial Nova" w:cs="Arial Nova"/>
          <w:noProof/>
          <w:color w:val="000000" w:themeColor="text1"/>
          <w:sz w:val="24"/>
          <w:szCs w:val="24"/>
        </w:rPr>
      </w:pPr>
      <w:r w:rsidRPr="6F24C6F3">
        <w:rPr>
          <w:rFonts w:ascii="Arial Nova" w:eastAsia="Arial Nova" w:hAnsi="Arial Nova" w:cs="Arial Nova"/>
          <w:noProof/>
          <w:color w:val="000000" w:themeColor="text1"/>
          <w:sz w:val="24"/>
          <w:szCs w:val="24"/>
          <w:lang w:val="en-US"/>
        </w:rPr>
        <w:t>20</w:t>
      </w:r>
      <w:r w:rsidRPr="6F24C6F3">
        <w:rPr>
          <w:rFonts w:ascii="Arial Nova" w:eastAsia="Arial Nova" w:hAnsi="Arial Nova" w:cs="Arial Nova"/>
          <w:noProof/>
          <w:color w:val="000000" w:themeColor="text1"/>
          <w:sz w:val="24"/>
          <w:szCs w:val="24"/>
          <w:vertAlign w:val="superscript"/>
          <w:lang w:val="en-US"/>
        </w:rPr>
        <w:t>th</w:t>
      </w:r>
      <w:r w:rsidRPr="6F24C6F3">
        <w:rPr>
          <w:rFonts w:ascii="Arial Nova" w:eastAsia="Arial Nova" w:hAnsi="Arial Nova" w:cs="Arial Nova"/>
          <w:noProof/>
          <w:color w:val="000000" w:themeColor="text1"/>
          <w:sz w:val="24"/>
          <w:szCs w:val="24"/>
          <w:lang w:val="en-US"/>
        </w:rPr>
        <w:t xml:space="preserve"> January 2026</w:t>
      </w:r>
    </w:p>
    <w:p w14:paraId="4A57EDB3" w14:textId="05793FF5" w:rsidR="6F24C6F3" w:rsidRDefault="6F24C6F3" w:rsidP="6F24C6F3">
      <w:pPr>
        <w:spacing w:before="240"/>
        <w:rPr>
          <w:rFonts w:ascii="Arial Nova" w:eastAsia="Arial Nova" w:hAnsi="Arial Nova" w:cs="Arial Nova"/>
          <w:noProof/>
          <w:color w:val="000000" w:themeColor="text1"/>
          <w:sz w:val="24"/>
          <w:szCs w:val="24"/>
        </w:rPr>
      </w:pPr>
    </w:p>
    <w:p w14:paraId="398ECB17" w14:textId="00200DED" w:rsidR="1201A853" w:rsidRDefault="1201A853" w:rsidP="6F24C6F3">
      <w:pPr>
        <w:spacing w:before="240"/>
        <w:rPr>
          <w:rFonts w:ascii="Arial Nova" w:eastAsia="Arial Nova" w:hAnsi="Arial Nova" w:cs="Arial Nova"/>
          <w:noProof/>
          <w:color w:val="000000" w:themeColor="text1"/>
          <w:sz w:val="24"/>
          <w:szCs w:val="24"/>
        </w:rPr>
      </w:pPr>
      <w:r w:rsidRPr="6F24C6F3">
        <w:rPr>
          <w:rFonts w:ascii="Arial Nova" w:eastAsia="Arial Nova" w:hAnsi="Arial Nova" w:cs="Arial Nova"/>
          <w:noProof/>
          <w:color w:val="000000" w:themeColor="text1"/>
          <w:sz w:val="24"/>
          <w:szCs w:val="24"/>
          <w:lang w:val="en-US"/>
        </w:rPr>
        <w:t>Dear potential participant,</w:t>
      </w:r>
    </w:p>
    <w:p w14:paraId="7DAC935C" w14:textId="52132655" w:rsidR="1201A853" w:rsidRDefault="1201A853" w:rsidP="6F24C6F3">
      <w:pPr>
        <w:spacing w:before="240"/>
        <w:rPr>
          <w:rFonts w:ascii="Arial Nova" w:eastAsia="Arial Nova" w:hAnsi="Arial Nova" w:cs="Arial Nova"/>
          <w:noProof/>
          <w:color w:val="000000" w:themeColor="text1"/>
          <w:sz w:val="24"/>
          <w:szCs w:val="24"/>
        </w:rPr>
      </w:pPr>
      <w:r w:rsidRPr="6F24C6F3">
        <w:rPr>
          <w:rFonts w:ascii="Arial Nova" w:eastAsia="Arial Nova" w:hAnsi="Arial Nova" w:cs="Arial Nova"/>
          <w:noProof/>
          <w:color w:val="000000" w:themeColor="text1"/>
          <w:sz w:val="24"/>
          <w:szCs w:val="24"/>
          <w:lang w:val="en-US"/>
        </w:rPr>
        <w:t>I am writing to invite you to take part in a research study I am conducting as part of my MA in Psychotherapeutic Practice: Humanistic at University of Wales Trinity Saint David (UWTSD). I am hoping to interview qualified therapists who have experienced loss or bereavement whilst practising as a psychotherapist.</w:t>
      </w:r>
    </w:p>
    <w:p w14:paraId="5BD3EC60" w14:textId="710EA54E" w:rsidR="1201A853" w:rsidRDefault="1201A853" w:rsidP="6F24C6F3">
      <w:pPr>
        <w:spacing w:before="240"/>
        <w:rPr>
          <w:rFonts w:ascii="Arial Nova" w:eastAsia="Arial Nova" w:hAnsi="Arial Nova" w:cs="Arial Nova"/>
          <w:noProof/>
          <w:color w:val="000000" w:themeColor="text1"/>
          <w:sz w:val="24"/>
          <w:szCs w:val="24"/>
        </w:rPr>
      </w:pPr>
      <w:r w:rsidRPr="6F24C6F3">
        <w:rPr>
          <w:rFonts w:ascii="Arial Nova" w:eastAsia="Arial Nova" w:hAnsi="Arial Nova" w:cs="Arial Nova"/>
          <w:noProof/>
          <w:color w:val="000000" w:themeColor="text1"/>
          <w:sz w:val="24"/>
          <w:szCs w:val="24"/>
          <w:lang w:val="en-US"/>
        </w:rPr>
        <w:t>The study is titled: ‘</w:t>
      </w:r>
      <w:r w:rsidRPr="6F24C6F3">
        <w:rPr>
          <w:rFonts w:ascii="Arial Nova" w:eastAsia="Arial Nova" w:hAnsi="Arial Nova" w:cs="Arial Nova"/>
          <w:noProof/>
          <w:color w:val="000000" w:themeColor="text1"/>
          <w:sz w:val="24"/>
          <w:szCs w:val="24"/>
        </w:rPr>
        <w:t>Exploring the Impact of the Therapists’ Own Experiences of Loss and Bereavement on Their Practice: An Interpretive Phenomenological Analysis.’</w:t>
      </w:r>
    </w:p>
    <w:p w14:paraId="21314AFA" w14:textId="0D6B236B" w:rsidR="1201A853" w:rsidRDefault="1201A853" w:rsidP="6F24C6F3">
      <w:pPr>
        <w:spacing w:before="240"/>
        <w:rPr>
          <w:rFonts w:ascii="Arial Nova" w:eastAsia="Arial Nova" w:hAnsi="Arial Nova" w:cs="Arial Nova"/>
          <w:noProof/>
          <w:color w:val="000000" w:themeColor="text1"/>
          <w:sz w:val="24"/>
          <w:szCs w:val="24"/>
        </w:rPr>
      </w:pPr>
      <w:r w:rsidRPr="6F24C6F3">
        <w:rPr>
          <w:rFonts w:ascii="Arial Nova" w:eastAsia="Arial Nova" w:hAnsi="Arial Nova" w:cs="Arial Nova"/>
          <w:noProof/>
          <w:color w:val="000000" w:themeColor="text1"/>
          <w:sz w:val="24"/>
          <w:szCs w:val="24"/>
          <w:lang w:val="en-US"/>
        </w:rPr>
        <w:t>This research uses Interpretative Phenomenological Analysis (IPA), as I am interested in understanding your personal experiences and the meanings you make of them. Your perspective would make a valuable contribution to developing deeper insight into this area of practice.</w:t>
      </w:r>
    </w:p>
    <w:p w14:paraId="1050C944" w14:textId="2466A8F3" w:rsidR="1201A853" w:rsidRDefault="1201A853" w:rsidP="6F24C6F3">
      <w:pPr>
        <w:spacing w:before="240"/>
        <w:rPr>
          <w:rFonts w:ascii="Arial Nova" w:eastAsia="Arial Nova" w:hAnsi="Arial Nova" w:cs="Arial Nova"/>
          <w:noProof/>
          <w:color w:val="000000" w:themeColor="text1"/>
          <w:sz w:val="24"/>
          <w:szCs w:val="24"/>
        </w:rPr>
      </w:pPr>
      <w:r w:rsidRPr="6F24C6F3">
        <w:rPr>
          <w:rFonts w:ascii="Arial Nova" w:eastAsia="Arial Nova" w:hAnsi="Arial Nova" w:cs="Arial Nova"/>
          <w:noProof/>
          <w:color w:val="000000" w:themeColor="text1"/>
          <w:sz w:val="24"/>
          <w:szCs w:val="24"/>
          <w:lang w:val="en-US"/>
        </w:rPr>
        <w:t>If you choose to take part, you would be invited to participate in a one-to-one interview lasting approximately 60 minutes. The interview will take place online via a secure platform (Teams) at a time that suits you. The interview will be recorded, with your consent, to ensure that your views are captured accurately.</w:t>
      </w:r>
    </w:p>
    <w:p w14:paraId="320E4FA0" w14:textId="5639677D" w:rsidR="1201A853" w:rsidRDefault="1201A853" w:rsidP="6F24C6F3">
      <w:pPr>
        <w:spacing w:before="240"/>
        <w:rPr>
          <w:rFonts w:ascii="Arial Nova" w:eastAsia="Arial Nova" w:hAnsi="Arial Nova" w:cs="Arial Nova"/>
          <w:noProof/>
          <w:color w:val="000000" w:themeColor="text1"/>
          <w:sz w:val="24"/>
          <w:szCs w:val="24"/>
        </w:rPr>
      </w:pPr>
      <w:r w:rsidRPr="6F24C6F3">
        <w:rPr>
          <w:rFonts w:ascii="Arial Nova" w:eastAsia="Arial Nova" w:hAnsi="Arial Nova" w:cs="Arial Nova"/>
          <w:noProof/>
          <w:color w:val="000000" w:themeColor="text1"/>
          <w:sz w:val="24"/>
          <w:szCs w:val="24"/>
          <w:lang w:val="en-US"/>
        </w:rPr>
        <w:lastRenderedPageBreak/>
        <w:t>Please be assured that:</w:t>
      </w:r>
    </w:p>
    <w:p w14:paraId="39E26FE7" w14:textId="497D460A" w:rsidR="1201A853" w:rsidRDefault="1201A853" w:rsidP="6F24C6F3">
      <w:pPr>
        <w:pStyle w:val="ListParagraph"/>
        <w:numPr>
          <w:ilvl w:val="0"/>
          <w:numId w:val="2"/>
        </w:numPr>
        <w:spacing w:before="240"/>
        <w:rPr>
          <w:rFonts w:ascii="Arial Nova" w:eastAsia="Arial Nova" w:hAnsi="Arial Nova" w:cs="Arial Nova"/>
          <w:noProof/>
          <w:color w:val="000000" w:themeColor="text1"/>
          <w:sz w:val="24"/>
          <w:szCs w:val="24"/>
        </w:rPr>
      </w:pPr>
      <w:r w:rsidRPr="6F24C6F3">
        <w:rPr>
          <w:rFonts w:ascii="Arial Nova" w:eastAsia="Arial Nova" w:hAnsi="Arial Nova" w:cs="Arial Nova"/>
          <w:noProof/>
          <w:color w:val="000000" w:themeColor="text1"/>
          <w:sz w:val="24"/>
          <w:szCs w:val="24"/>
          <w:lang w:val="en-US"/>
        </w:rPr>
        <w:t>Your participation is entirely voluntary.</w:t>
      </w:r>
    </w:p>
    <w:p w14:paraId="3D32F6DC" w14:textId="561236CD" w:rsidR="1201A853" w:rsidRDefault="1201A853" w:rsidP="6F24C6F3">
      <w:pPr>
        <w:pStyle w:val="ListParagraph"/>
        <w:numPr>
          <w:ilvl w:val="0"/>
          <w:numId w:val="2"/>
        </w:numPr>
        <w:spacing w:before="240"/>
        <w:rPr>
          <w:rFonts w:ascii="Arial Nova" w:eastAsia="Arial Nova" w:hAnsi="Arial Nova" w:cs="Arial Nova"/>
          <w:noProof/>
          <w:color w:val="000000" w:themeColor="text1"/>
          <w:sz w:val="24"/>
          <w:szCs w:val="24"/>
        </w:rPr>
      </w:pPr>
      <w:r w:rsidRPr="6F24C6F3">
        <w:rPr>
          <w:rFonts w:ascii="Arial Nova" w:eastAsia="Arial Nova" w:hAnsi="Arial Nova" w:cs="Arial Nova"/>
          <w:noProof/>
          <w:color w:val="000000" w:themeColor="text1"/>
          <w:sz w:val="24"/>
          <w:szCs w:val="24"/>
          <w:lang w:val="en-US"/>
        </w:rPr>
        <w:t>You do not have to answer any question in the interview that might make you feel uncomfortable.</w:t>
      </w:r>
    </w:p>
    <w:p w14:paraId="12F3D8EC" w14:textId="57CE849E" w:rsidR="1201A853" w:rsidRDefault="1201A853" w:rsidP="6F24C6F3">
      <w:pPr>
        <w:pStyle w:val="ListParagraph"/>
        <w:numPr>
          <w:ilvl w:val="0"/>
          <w:numId w:val="2"/>
        </w:numPr>
        <w:spacing w:before="240"/>
        <w:rPr>
          <w:rFonts w:ascii="Arial Nova" w:eastAsia="Arial Nova" w:hAnsi="Arial Nova" w:cs="Arial Nova"/>
          <w:noProof/>
          <w:color w:val="000000" w:themeColor="text1"/>
          <w:sz w:val="24"/>
          <w:szCs w:val="24"/>
        </w:rPr>
      </w:pPr>
      <w:r w:rsidRPr="6F24C6F3">
        <w:rPr>
          <w:rFonts w:ascii="Arial Nova" w:eastAsia="Arial Nova" w:hAnsi="Arial Nova" w:cs="Arial Nova"/>
          <w:noProof/>
          <w:color w:val="000000" w:themeColor="text1"/>
          <w:sz w:val="24"/>
          <w:szCs w:val="24"/>
          <w:lang w:val="en-US"/>
        </w:rPr>
        <w:t>You are free to withdraw from the study up to 1 month following your interview without giving a reason. Should this be the case your contribution will not be included in the research.</w:t>
      </w:r>
    </w:p>
    <w:p w14:paraId="608994AD" w14:textId="5CAE5E83" w:rsidR="1201A853" w:rsidRDefault="1201A853" w:rsidP="6F24C6F3">
      <w:pPr>
        <w:pStyle w:val="ListParagraph"/>
        <w:numPr>
          <w:ilvl w:val="0"/>
          <w:numId w:val="2"/>
        </w:numPr>
        <w:spacing w:before="240"/>
        <w:rPr>
          <w:rFonts w:ascii="Arial Nova" w:eastAsia="Arial Nova" w:hAnsi="Arial Nova" w:cs="Arial Nova"/>
          <w:noProof/>
          <w:color w:val="000000" w:themeColor="text1"/>
          <w:sz w:val="24"/>
          <w:szCs w:val="24"/>
        </w:rPr>
      </w:pPr>
      <w:r w:rsidRPr="6F24C6F3">
        <w:rPr>
          <w:rFonts w:ascii="Arial Nova" w:eastAsia="Arial Nova" w:hAnsi="Arial Nova" w:cs="Arial Nova"/>
          <w:noProof/>
          <w:color w:val="000000" w:themeColor="text1"/>
          <w:sz w:val="24"/>
          <w:szCs w:val="24"/>
          <w:lang w:val="en-US"/>
        </w:rPr>
        <w:t>All data will be kept confidential and anonymised in the final write-up.</w:t>
      </w:r>
    </w:p>
    <w:p w14:paraId="27281559" w14:textId="1AC1397E" w:rsidR="1201A853" w:rsidRDefault="1201A853" w:rsidP="6F24C6F3">
      <w:pPr>
        <w:pStyle w:val="ListParagraph"/>
        <w:numPr>
          <w:ilvl w:val="0"/>
          <w:numId w:val="2"/>
        </w:numPr>
        <w:spacing w:before="240"/>
        <w:rPr>
          <w:rFonts w:ascii="Arial Nova" w:eastAsia="Arial Nova" w:hAnsi="Arial Nova" w:cs="Arial Nova"/>
          <w:noProof/>
          <w:color w:val="000000" w:themeColor="text1"/>
          <w:sz w:val="24"/>
          <w:szCs w:val="24"/>
        </w:rPr>
      </w:pPr>
      <w:r w:rsidRPr="6F24C6F3">
        <w:rPr>
          <w:rFonts w:ascii="Arial Nova" w:eastAsia="Arial Nova" w:hAnsi="Arial Nova" w:cs="Arial Nova"/>
          <w:noProof/>
          <w:color w:val="000000" w:themeColor="text1"/>
          <w:sz w:val="24"/>
          <w:szCs w:val="24"/>
          <w:lang w:val="en-US"/>
        </w:rPr>
        <w:t>This MA research is supervised by Dr. Beverley Cole (UWTSD) and has been approved by the university’s Research Ethics Committee.</w:t>
      </w:r>
    </w:p>
    <w:p w14:paraId="7BB88DBC" w14:textId="6975B44A" w:rsidR="1201A853" w:rsidRDefault="1201A853" w:rsidP="6F24C6F3">
      <w:pPr>
        <w:pStyle w:val="ListParagraph"/>
        <w:numPr>
          <w:ilvl w:val="0"/>
          <w:numId w:val="2"/>
        </w:numPr>
        <w:spacing w:before="240"/>
        <w:rPr>
          <w:rFonts w:ascii="Arial Nova" w:eastAsia="Arial Nova" w:hAnsi="Arial Nova" w:cs="Arial Nova"/>
          <w:noProof/>
          <w:color w:val="000000" w:themeColor="text1"/>
          <w:sz w:val="24"/>
          <w:szCs w:val="24"/>
        </w:rPr>
      </w:pPr>
      <w:r w:rsidRPr="6F24C6F3">
        <w:rPr>
          <w:rFonts w:ascii="Arial Nova" w:eastAsia="Arial Nova" w:hAnsi="Arial Nova" w:cs="Arial Nova"/>
          <w:noProof/>
          <w:color w:val="000000" w:themeColor="text1"/>
          <w:sz w:val="24"/>
          <w:szCs w:val="24"/>
          <w:lang w:val="en-US"/>
        </w:rPr>
        <w:t>The research is bound by the ethical guidelines of the British Psychological Society and the British Association for Psychology.</w:t>
      </w:r>
    </w:p>
    <w:p w14:paraId="50D7322F" w14:textId="6F76577E" w:rsidR="1201A853" w:rsidRDefault="1201A853" w:rsidP="6F24C6F3">
      <w:pPr>
        <w:spacing w:before="240"/>
        <w:rPr>
          <w:rFonts w:ascii="Arial Nova" w:eastAsia="Arial Nova" w:hAnsi="Arial Nova" w:cs="Arial Nova"/>
          <w:noProof/>
          <w:color w:val="000000" w:themeColor="text1"/>
          <w:sz w:val="24"/>
          <w:szCs w:val="24"/>
        </w:rPr>
      </w:pPr>
      <w:r w:rsidRPr="6F24C6F3">
        <w:rPr>
          <w:rFonts w:ascii="Arial Nova" w:eastAsia="Arial Nova" w:hAnsi="Arial Nova" w:cs="Arial Nova"/>
          <w:noProof/>
          <w:color w:val="000000" w:themeColor="text1"/>
          <w:sz w:val="24"/>
          <w:szCs w:val="24"/>
          <w:lang w:val="en-US"/>
        </w:rPr>
        <w:t>You will find further details in the attached Participant Information Sheet, which explains the purpose of the study, what participation involves, and how your information will be handled.</w:t>
      </w:r>
    </w:p>
    <w:p w14:paraId="672A5CC5" w14:textId="3C95C3A6" w:rsidR="1201A853" w:rsidRDefault="1201A853" w:rsidP="6F24C6F3">
      <w:pPr>
        <w:spacing w:before="240"/>
        <w:rPr>
          <w:rFonts w:ascii="Arial Nova" w:eastAsia="Arial Nova" w:hAnsi="Arial Nova" w:cs="Arial Nova"/>
          <w:noProof/>
          <w:color w:val="000000" w:themeColor="text1"/>
          <w:sz w:val="24"/>
          <w:szCs w:val="24"/>
        </w:rPr>
      </w:pPr>
      <w:r w:rsidRPr="6F24C6F3">
        <w:rPr>
          <w:rFonts w:ascii="Arial Nova" w:eastAsia="Arial Nova" w:hAnsi="Arial Nova" w:cs="Arial Nova"/>
          <w:noProof/>
          <w:color w:val="000000" w:themeColor="text1"/>
          <w:sz w:val="24"/>
          <w:szCs w:val="24"/>
          <w:lang w:val="en-US"/>
        </w:rPr>
        <w:t xml:space="preserve">If you have any questions or would like to discuss the study before deciding, please do not hesitate to contact me at </w:t>
      </w:r>
      <w:hyperlink r:id="rId34">
        <w:r w:rsidRPr="6F24C6F3">
          <w:rPr>
            <w:rStyle w:val="Hyperlink"/>
            <w:rFonts w:ascii="Arial Nova" w:eastAsia="Arial Nova" w:hAnsi="Arial Nova" w:cs="Arial Nova"/>
            <w:noProof/>
            <w:sz w:val="24"/>
            <w:szCs w:val="24"/>
            <w:lang w:val="en-US"/>
          </w:rPr>
          <w:t>2212289@student.uwtsd.ac.uk</w:t>
        </w:r>
      </w:hyperlink>
      <w:r w:rsidRPr="6F24C6F3">
        <w:rPr>
          <w:rFonts w:ascii="Arial Nova" w:eastAsia="Arial Nova" w:hAnsi="Arial Nova" w:cs="Arial Nova"/>
          <w:noProof/>
          <w:color w:val="000000" w:themeColor="text1"/>
          <w:sz w:val="24"/>
          <w:szCs w:val="24"/>
          <w:lang w:val="en-US"/>
        </w:rPr>
        <w:t xml:space="preserve"> You may also contact my research supervisor, Dr Beverley Cole at </w:t>
      </w:r>
      <w:hyperlink r:id="rId35">
        <w:r w:rsidRPr="6F24C6F3">
          <w:rPr>
            <w:rStyle w:val="Hyperlink"/>
            <w:rFonts w:ascii="Arial Nova" w:eastAsia="Arial Nova" w:hAnsi="Arial Nova" w:cs="Arial Nova"/>
            <w:noProof/>
            <w:sz w:val="24"/>
            <w:szCs w:val="24"/>
            <w:lang w:val="en-US"/>
          </w:rPr>
          <w:t>beverly.cole@uwtsd.ac.uk</w:t>
        </w:r>
      </w:hyperlink>
      <w:r w:rsidRPr="6F24C6F3">
        <w:rPr>
          <w:rFonts w:ascii="Arial Nova" w:eastAsia="Arial Nova" w:hAnsi="Arial Nova" w:cs="Arial Nova"/>
          <w:noProof/>
          <w:color w:val="000000" w:themeColor="text1"/>
          <w:sz w:val="24"/>
          <w:szCs w:val="24"/>
          <w:lang w:val="en-US"/>
        </w:rPr>
        <w:t xml:space="preserve"> for further information.</w:t>
      </w:r>
    </w:p>
    <w:p w14:paraId="09AD28FF" w14:textId="3B2914DA" w:rsidR="1201A853" w:rsidRDefault="1201A853" w:rsidP="6F24C6F3">
      <w:pPr>
        <w:spacing w:before="240"/>
        <w:rPr>
          <w:rFonts w:ascii="Arial Nova" w:eastAsia="Arial Nova" w:hAnsi="Arial Nova" w:cs="Arial Nova"/>
          <w:noProof/>
          <w:color w:val="000000" w:themeColor="text1"/>
          <w:sz w:val="24"/>
          <w:szCs w:val="24"/>
        </w:rPr>
      </w:pPr>
      <w:r w:rsidRPr="6F24C6F3">
        <w:rPr>
          <w:rFonts w:ascii="Arial Nova" w:eastAsia="Arial Nova" w:hAnsi="Arial Nova" w:cs="Arial Nova"/>
          <w:noProof/>
          <w:color w:val="000000" w:themeColor="text1"/>
          <w:sz w:val="24"/>
          <w:szCs w:val="24"/>
          <w:lang w:val="en-US"/>
        </w:rPr>
        <w:t>Thank you for considering this invitation. I would be very grateful for your time and contribution to this research.</w:t>
      </w:r>
    </w:p>
    <w:p w14:paraId="164C57FE" w14:textId="35D45EE7" w:rsidR="1201A853" w:rsidRDefault="1201A853" w:rsidP="6F24C6F3">
      <w:pPr>
        <w:spacing w:before="240"/>
        <w:rPr>
          <w:rFonts w:ascii="Arial Nova" w:eastAsia="Arial Nova" w:hAnsi="Arial Nova" w:cs="Arial Nova"/>
          <w:noProof/>
          <w:color w:val="000000" w:themeColor="text1"/>
          <w:sz w:val="24"/>
          <w:szCs w:val="24"/>
        </w:rPr>
      </w:pPr>
      <w:r w:rsidRPr="6F24C6F3">
        <w:rPr>
          <w:rFonts w:ascii="Arial Nova" w:eastAsia="Arial Nova" w:hAnsi="Arial Nova" w:cs="Arial Nova"/>
          <w:noProof/>
          <w:color w:val="000000" w:themeColor="text1"/>
          <w:sz w:val="24"/>
          <w:szCs w:val="24"/>
          <w:lang w:val="en-US"/>
        </w:rPr>
        <w:t>With kind regards,</w:t>
      </w:r>
    </w:p>
    <w:p w14:paraId="0234549C" w14:textId="7BBEC23B" w:rsidR="1201A853" w:rsidRDefault="1201A853" w:rsidP="6F24C6F3">
      <w:pPr>
        <w:spacing w:before="240"/>
        <w:rPr>
          <w:rFonts w:ascii="Arial Nova" w:eastAsia="Arial Nova" w:hAnsi="Arial Nova" w:cs="Arial Nova"/>
          <w:noProof/>
          <w:color w:val="000000" w:themeColor="text1"/>
          <w:sz w:val="24"/>
          <w:szCs w:val="24"/>
        </w:rPr>
      </w:pPr>
      <w:r w:rsidRPr="6F24C6F3">
        <w:rPr>
          <w:rFonts w:ascii="Arial Nova" w:eastAsia="Arial Nova" w:hAnsi="Arial Nova" w:cs="Arial Nova"/>
          <w:noProof/>
          <w:color w:val="000000" w:themeColor="text1"/>
          <w:sz w:val="24"/>
          <w:szCs w:val="24"/>
          <w:lang w:val="en-US"/>
        </w:rPr>
        <w:t>Rhian Richards</w:t>
      </w:r>
    </w:p>
    <w:p w14:paraId="69DD10A6" w14:textId="68D00D12" w:rsidR="1201A853" w:rsidRDefault="1201A853" w:rsidP="6F24C6F3">
      <w:pPr>
        <w:pStyle w:val="Headingbackmatter"/>
      </w:pPr>
      <w:bookmarkStart w:id="43" w:name="_Toc233101783"/>
      <w:r>
        <w:lastRenderedPageBreak/>
        <w:t>Appendix 3</w:t>
      </w:r>
      <w:r w:rsidR="3B61A4A1">
        <w:t xml:space="preserve"> Participant Information Sheet</w:t>
      </w:r>
      <w:bookmarkEnd w:id="43"/>
    </w:p>
    <w:p w14:paraId="56BECB2B" w14:textId="35E229C7" w:rsidR="423755AB" w:rsidRDefault="423755AB" w:rsidP="6F24C6F3">
      <w:pPr>
        <w:keepNext/>
        <w:keepLines/>
        <w:spacing w:before="320" w:after="80" w:line="240" w:lineRule="auto"/>
        <w:jc w:val="center"/>
        <w:rPr>
          <w:rFonts w:ascii="Calibri" w:eastAsia="Calibri" w:hAnsi="Calibri" w:cs="Calibri"/>
          <w:noProof/>
          <w:color w:val="2F5496" w:themeColor="accent5" w:themeShade="BF"/>
          <w:sz w:val="40"/>
          <w:szCs w:val="40"/>
        </w:rPr>
      </w:pPr>
      <w:r>
        <w:rPr>
          <w:noProof/>
        </w:rPr>
        <w:drawing>
          <wp:inline distT="0" distB="0" distL="0" distR="0" wp14:anchorId="5501F4CD" wp14:editId="2AD7D49B">
            <wp:extent cx="5457825" cy="800100"/>
            <wp:effectExtent l="0" t="0" r="0" b="0"/>
            <wp:docPr id="2044886744" name="drawing" title="A close up of a sig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44886744" name="Picture 2044886744"/>
                    <pic:cNvPicPr/>
                  </pic:nvPicPr>
                  <pic:blipFill>
                    <a:blip r:embed="rId36">
                      <a:extLst>
                        <a:ext uri="{28A0092B-C50C-407E-A947-70E740481C1C}">
                          <a14:useLocalDpi xmlns:a14="http://schemas.microsoft.com/office/drawing/2010/main"/>
                        </a:ext>
                      </a:extLst>
                    </a:blip>
                    <a:stretch>
                      <a:fillRect/>
                    </a:stretch>
                  </pic:blipFill>
                  <pic:spPr>
                    <a:xfrm>
                      <a:off x="0" y="0"/>
                      <a:ext cx="5457825" cy="800100"/>
                    </a:xfrm>
                    <a:prstGeom prst="rect">
                      <a:avLst/>
                    </a:prstGeom>
                  </pic:spPr>
                </pic:pic>
              </a:graphicData>
            </a:graphic>
          </wp:inline>
        </w:drawing>
      </w:r>
      <w:r w:rsidRPr="6F24C6F3">
        <w:rPr>
          <w:rFonts w:ascii="Calibri" w:eastAsia="Calibri" w:hAnsi="Calibri" w:cs="Calibri"/>
          <w:noProof/>
          <w:color w:val="2F5496" w:themeColor="accent5" w:themeShade="BF"/>
          <w:sz w:val="40"/>
          <w:szCs w:val="40"/>
          <w:lang w:val="en-US"/>
        </w:rPr>
        <w:t>Participant Information Sheet</w:t>
      </w:r>
    </w:p>
    <w:p w14:paraId="6E1ECAD6" w14:textId="76AE4B32" w:rsidR="423755AB" w:rsidRDefault="423755AB" w:rsidP="6F24C6F3">
      <w:pPr>
        <w:rPr>
          <w:rFonts w:ascii="Arial Nova" w:eastAsia="Arial Nova" w:hAnsi="Arial Nova" w:cs="Arial Nova"/>
          <w:noProof/>
          <w:color w:val="000000" w:themeColor="text1"/>
          <w:sz w:val="24"/>
          <w:szCs w:val="24"/>
        </w:rPr>
      </w:pPr>
      <w:r w:rsidRPr="6F24C6F3">
        <w:rPr>
          <w:rFonts w:ascii="Arial Nova" w:eastAsia="Arial Nova" w:hAnsi="Arial Nova" w:cs="Arial Nova"/>
          <w:noProof/>
          <w:color w:val="000000" w:themeColor="text1"/>
          <w:sz w:val="24"/>
          <w:szCs w:val="24"/>
          <w:lang w:val="en-US"/>
        </w:rPr>
        <w:t>Exploring the Impact of the Therapists’ Own Experiences of Loss and Bereavement on Their Practice: An Interpretive Phenomenological Analysis</w:t>
      </w:r>
    </w:p>
    <w:p w14:paraId="342CDEA2" w14:textId="13B24C09" w:rsidR="6F24C6F3" w:rsidRDefault="6F24C6F3" w:rsidP="6F24C6F3">
      <w:pPr>
        <w:rPr>
          <w:rFonts w:ascii="Arial Nova" w:eastAsia="Arial Nova" w:hAnsi="Arial Nova" w:cs="Arial Nova"/>
          <w:noProof/>
          <w:color w:val="000000" w:themeColor="text1"/>
          <w:sz w:val="24"/>
          <w:szCs w:val="24"/>
        </w:rPr>
      </w:pPr>
    </w:p>
    <w:p w14:paraId="05F6C202" w14:textId="0C489FE7" w:rsidR="423755AB" w:rsidRDefault="423755AB" w:rsidP="6F24C6F3">
      <w:pPr>
        <w:rPr>
          <w:rFonts w:ascii="Arial Nova" w:eastAsia="Arial Nova" w:hAnsi="Arial Nova" w:cs="Arial Nova"/>
          <w:noProof/>
          <w:color w:val="000000" w:themeColor="text1"/>
          <w:sz w:val="24"/>
          <w:szCs w:val="24"/>
        </w:rPr>
      </w:pPr>
      <w:r w:rsidRPr="6F24C6F3">
        <w:rPr>
          <w:rFonts w:ascii="Arial Nova" w:eastAsia="Arial Nova" w:hAnsi="Arial Nova" w:cs="Arial Nova"/>
          <w:noProof/>
          <w:color w:val="000000" w:themeColor="text1"/>
          <w:sz w:val="24"/>
          <w:szCs w:val="24"/>
          <w:lang w:val="en-US"/>
        </w:rPr>
        <w:t>You are invited to take part in a research interview for the above study. This document explains what the research involves and what participation would mean for you.</w:t>
      </w:r>
    </w:p>
    <w:p w14:paraId="099F7EE5" w14:textId="2DCBC460" w:rsidR="6F24C6F3" w:rsidRDefault="6F24C6F3" w:rsidP="6F24C6F3">
      <w:pPr>
        <w:rPr>
          <w:rFonts w:ascii="Arial Nova" w:eastAsia="Arial Nova" w:hAnsi="Arial Nova" w:cs="Arial Nova"/>
          <w:noProof/>
          <w:color w:val="000000" w:themeColor="text1"/>
          <w:sz w:val="24"/>
          <w:szCs w:val="24"/>
        </w:rPr>
      </w:pPr>
    </w:p>
    <w:p w14:paraId="076A36B7" w14:textId="4DE93394" w:rsidR="423755AB" w:rsidRDefault="423755AB" w:rsidP="6F24C6F3">
      <w:pPr>
        <w:rPr>
          <w:rFonts w:ascii="Arial Nova" w:eastAsia="Arial Nova" w:hAnsi="Arial Nova" w:cs="Arial Nova"/>
          <w:noProof/>
          <w:color w:val="000000" w:themeColor="text1"/>
          <w:sz w:val="24"/>
          <w:szCs w:val="24"/>
        </w:rPr>
      </w:pPr>
      <w:r w:rsidRPr="6F24C6F3">
        <w:rPr>
          <w:rFonts w:ascii="Arial Nova" w:eastAsia="Arial Nova" w:hAnsi="Arial Nova" w:cs="Arial Nova"/>
          <w:noProof/>
          <w:color w:val="000000" w:themeColor="text1"/>
          <w:sz w:val="24"/>
          <w:szCs w:val="24"/>
          <w:lang w:val="en-US"/>
        </w:rPr>
        <w:t>This study uses Interpretative Phenomenological Analysis (IPA), which focuses on understanding how people make sense of significant experiences in their lives and work. Interviews will follow clear boundaries similar to counselling relationships, using open-ended questions to explore your experiences, views, and perceptions. Discussion will develop naturally from what you share, and all interviews will be recorded and transcribed.</w:t>
      </w:r>
    </w:p>
    <w:p w14:paraId="38217C28" w14:textId="41179462" w:rsidR="6F24C6F3" w:rsidRDefault="6F24C6F3" w:rsidP="6F24C6F3">
      <w:pPr>
        <w:rPr>
          <w:rFonts w:ascii="Arial Nova" w:eastAsia="Arial Nova" w:hAnsi="Arial Nova" w:cs="Arial Nova"/>
          <w:noProof/>
          <w:color w:val="000000" w:themeColor="text1"/>
          <w:sz w:val="24"/>
          <w:szCs w:val="24"/>
        </w:rPr>
      </w:pPr>
    </w:p>
    <w:p w14:paraId="46142153" w14:textId="2BC77E04" w:rsidR="423755AB" w:rsidRDefault="423755AB" w:rsidP="6F24C6F3">
      <w:pPr>
        <w:rPr>
          <w:rFonts w:ascii="Arial Nova" w:eastAsia="Arial Nova" w:hAnsi="Arial Nova" w:cs="Arial Nova"/>
          <w:noProof/>
          <w:color w:val="000000" w:themeColor="text1"/>
          <w:sz w:val="24"/>
          <w:szCs w:val="24"/>
        </w:rPr>
      </w:pPr>
      <w:r w:rsidRPr="6F24C6F3">
        <w:rPr>
          <w:rFonts w:ascii="Arial Nova" w:eastAsia="Arial Nova" w:hAnsi="Arial Nova" w:cs="Arial Nova"/>
          <w:noProof/>
          <w:color w:val="000000" w:themeColor="text1"/>
          <w:sz w:val="24"/>
          <w:szCs w:val="24"/>
          <w:lang w:val="en-US"/>
        </w:rPr>
        <w:t>Why have I been invited?</w:t>
      </w:r>
    </w:p>
    <w:p w14:paraId="2A919A06" w14:textId="7216AC05" w:rsidR="423755AB" w:rsidRDefault="423755AB" w:rsidP="6F24C6F3">
      <w:pPr>
        <w:rPr>
          <w:rFonts w:ascii="Arial Nova" w:eastAsia="Arial Nova" w:hAnsi="Arial Nova" w:cs="Arial Nova"/>
          <w:noProof/>
          <w:color w:val="000000" w:themeColor="text1"/>
          <w:sz w:val="24"/>
          <w:szCs w:val="24"/>
        </w:rPr>
      </w:pPr>
      <w:r w:rsidRPr="6F24C6F3">
        <w:rPr>
          <w:rFonts w:ascii="Arial Nova" w:eastAsia="Arial Nova" w:hAnsi="Arial Nova" w:cs="Arial Nova"/>
          <w:noProof/>
          <w:color w:val="000000" w:themeColor="text1"/>
          <w:sz w:val="24"/>
          <w:szCs w:val="24"/>
          <w:lang w:val="en-US"/>
        </w:rPr>
        <w:t>You have been invited because you meet the criteria for this study:</w:t>
      </w:r>
    </w:p>
    <w:p w14:paraId="162A4DFE" w14:textId="73345852" w:rsidR="423755AB" w:rsidRDefault="423755AB" w:rsidP="6F24C6F3">
      <w:pPr>
        <w:rPr>
          <w:rFonts w:ascii="Arial Nova" w:eastAsia="Arial Nova" w:hAnsi="Arial Nova" w:cs="Arial Nova"/>
          <w:noProof/>
          <w:color w:val="000000" w:themeColor="text1"/>
          <w:sz w:val="24"/>
          <w:szCs w:val="24"/>
        </w:rPr>
      </w:pPr>
      <w:r w:rsidRPr="6F24C6F3">
        <w:rPr>
          <w:rFonts w:ascii="Arial Nova" w:eastAsia="Arial Nova" w:hAnsi="Arial Nova" w:cs="Arial Nova"/>
          <w:noProof/>
          <w:color w:val="000000" w:themeColor="text1"/>
          <w:sz w:val="24"/>
          <w:szCs w:val="24"/>
          <w:lang w:val="en-US"/>
        </w:rPr>
        <w:t>- Qualified, practising counsellors</w:t>
      </w:r>
    </w:p>
    <w:p w14:paraId="61B56F9B" w14:textId="0AEFEEB4" w:rsidR="423755AB" w:rsidRDefault="423755AB" w:rsidP="6F24C6F3">
      <w:pPr>
        <w:rPr>
          <w:rFonts w:ascii="Arial Nova" w:eastAsia="Arial Nova" w:hAnsi="Arial Nova" w:cs="Arial Nova"/>
          <w:noProof/>
          <w:color w:val="000000" w:themeColor="text1"/>
          <w:sz w:val="24"/>
          <w:szCs w:val="24"/>
        </w:rPr>
      </w:pPr>
      <w:r w:rsidRPr="6F24C6F3">
        <w:rPr>
          <w:rFonts w:ascii="Arial Nova" w:eastAsia="Arial Nova" w:hAnsi="Arial Nova" w:cs="Arial Nova"/>
          <w:noProof/>
          <w:color w:val="000000" w:themeColor="text1"/>
          <w:sz w:val="24"/>
          <w:szCs w:val="24"/>
          <w:lang w:val="en-US"/>
        </w:rPr>
        <w:t>- With lived experience of loss or bereavement occurring while practising</w:t>
      </w:r>
    </w:p>
    <w:p w14:paraId="00474B2D" w14:textId="445EEF34" w:rsidR="423755AB" w:rsidRDefault="423755AB" w:rsidP="6F24C6F3">
      <w:pPr>
        <w:rPr>
          <w:rFonts w:ascii="Arial Nova" w:eastAsia="Arial Nova" w:hAnsi="Arial Nova" w:cs="Arial Nova"/>
          <w:noProof/>
          <w:color w:val="000000" w:themeColor="text1"/>
          <w:sz w:val="24"/>
          <w:szCs w:val="24"/>
        </w:rPr>
      </w:pPr>
      <w:r w:rsidRPr="6F24C6F3">
        <w:rPr>
          <w:rFonts w:ascii="Arial Nova" w:eastAsia="Arial Nova" w:hAnsi="Arial Nova" w:cs="Arial Nova"/>
          <w:noProof/>
          <w:color w:val="000000" w:themeColor="text1"/>
          <w:sz w:val="24"/>
          <w:szCs w:val="24"/>
          <w:lang w:val="en-US"/>
        </w:rPr>
        <w:t>- Who consider themselves fit to practise following their bereavement</w:t>
      </w:r>
    </w:p>
    <w:p w14:paraId="22B586A5" w14:textId="2AE57BE7" w:rsidR="6F24C6F3" w:rsidRDefault="6F24C6F3" w:rsidP="6F24C6F3">
      <w:pPr>
        <w:rPr>
          <w:rFonts w:ascii="Arial Nova" w:eastAsia="Arial Nova" w:hAnsi="Arial Nova" w:cs="Arial Nova"/>
          <w:noProof/>
          <w:color w:val="000000" w:themeColor="text1"/>
          <w:sz w:val="24"/>
          <w:szCs w:val="24"/>
        </w:rPr>
      </w:pPr>
    </w:p>
    <w:p w14:paraId="4289BCF5" w14:textId="22E190F5" w:rsidR="423755AB" w:rsidRDefault="423755AB" w:rsidP="6F24C6F3">
      <w:pPr>
        <w:rPr>
          <w:rFonts w:ascii="Arial Nova" w:eastAsia="Arial Nova" w:hAnsi="Arial Nova" w:cs="Arial Nova"/>
          <w:noProof/>
          <w:color w:val="000000" w:themeColor="text1"/>
          <w:sz w:val="24"/>
          <w:szCs w:val="24"/>
        </w:rPr>
      </w:pPr>
      <w:r w:rsidRPr="6F24C6F3">
        <w:rPr>
          <w:rFonts w:ascii="Arial Nova" w:eastAsia="Arial Nova" w:hAnsi="Arial Nova" w:cs="Arial Nova"/>
          <w:noProof/>
          <w:color w:val="000000" w:themeColor="text1"/>
          <w:sz w:val="24"/>
          <w:szCs w:val="24"/>
          <w:lang w:val="en-US"/>
        </w:rPr>
        <w:t>Do I have to take part?</w:t>
      </w:r>
    </w:p>
    <w:p w14:paraId="4EC59EC1" w14:textId="690C88FD" w:rsidR="423755AB" w:rsidRDefault="423755AB" w:rsidP="6F24C6F3">
      <w:pPr>
        <w:rPr>
          <w:rFonts w:ascii="Arial Nova" w:eastAsia="Arial Nova" w:hAnsi="Arial Nova" w:cs="Arial Nova"/>
          <w:noProof/>
          <w:color w:val="000000" w:themeColor="text1"/>
          <w:sz w:val="24"/>
          <w:szCs w:val="24"/>
        </w:rPr>
      </w:pPr>
      <w:r w:rsidRPr="6F24C6F3">
        <w:rPr>
          <w:rFonts w:ascii="Arial Nova" w:eastAsia="Arial Nova" w:hAnsi="Arial Nova" w:cs="Arial Nova"/>
          <w:noProof/>
          <w:color w:val="000000" w:themeColor="text1"/>
          <w:sz w:val="24"/>
          <w:szCs w:val="24"/>
          <w:lang w:val="en-US"/>
        </w:rPr>
        <w:lastRenderedPageBreak/>
        <w:t>Participation is voluntary. You may withdraw at any time. If you withdraw within one month of the interview, all your data will be deleted.</w:t>
      </w:r>
    </w:p>
    <w:p w14:paraId="789C9A41" w14:textId="1AF6FE79" w:rsidR="6F24C6F3" w:rsidRDefault="6F24C6F3" w:rsidP="6F24C6F3">
      <w:pPr>
        <w:rPr>
          <w:rFonts w:ascii="Arial Nova" w:eastAsia="Arial Nova" w:hAnsi="Arial Nova" w:cs="Arial Nova"/>
          <w:noProof/>
          <w:color w:val="000000" w:themeColor="text1"/>
          <w:sz w:val="24"/>
          <w:szCs w:val="24"/>
        </w:rPr>
      </w:pPr>
    </w:p>
    <w:p w14:paraId="55C6AE28" w14:textId="6B1BA571" w:rsidR="423755AB" w:rsidRDefault="423755AB" w:rsidP="6F24C6F3">
      <w:pPr>
        <w:rPr>
          <w:rFonts w:ascii="Arial Nova" w:eastAsia="Arial Nova" w:hAnsi="Arial Nova" w:cs="Arial Nova"/>
          <w:noProof/>
          <w:color w:val="000000" w:themeColor="text1"/>
          <w:sz w:val="24"/>
          <w:szCs w:val="24"/>
        </w:rPr>
      </w:pPr>
      <w:r w:rsidRPr="6F24C6F3">
        <w:rPr>
          <w:rFonts w:ascii="Arial Nova" w:eastAsia="Arial Nova" w:hAnsi="Arial Nova" w:cs="Arial Nova"/>
          <w:noProof/>
          <w:color w:val="000000" w:themeColor="text1"/>
          <w:sz w:val="24"/>
          <w:szCs w:val="24"/>
          <w:lang w:val="en-US"/>
        </w:rPr>
        <w:t>What will taking part involve?</w:t>
      </w:r>
    </w:p>
    <w:p w14:paraId="607E5D53" w14:textId="5FFD7904" w:rsidR="423755AB" w:rsidRDefault="423755AB" w:rsidP="6F24C6F3">
      <w:pPr>
        <w:rPr>
          <w:rFonts w:ascii="Arial Nova" w:eastAsia="Arial Nova" w:hAnsi="Arial Nova" w:cs="Arial Nova"/>
          <w:noProof/>
          <w:color w:val="000000" w:themeColor="text1"/>
          <w:sz w:val="24"/>
          <w:szCs w:val="24"/>
        </w:rPr>
      </w:pPr>
      <w:r w:rsidRPr="6F24C6F3">
        <w:rPr>
          <w:rFonts w:ascii="Arial Nova" w:eastAsia="Arial Nova" w:hAnsi="Arial Nova" w:cs="Arial Nova"/>
          <w:noProof/>
          <w:color w:val="000000" w:themeColor="text1"/>
          <w:sz w:val="24"/>
          <w:szCs w:val="24"/>
          <w:lang w:val="en-US"/>
        </w:rPr>
        <w:t>You will take part in a 60–90 minute interview via MS Teams. You may stop the interview at any time. The interview will be recorded, and brief notes may be taken. Only the researcher will access these materials.</w:t>
      </w:r>
    </w:p>
    <w:p w14:paraId="4356EA0E" w14:textId="1D315035" w:rsidR="6F24C6F3" w:rsidRDefault="6F24C6F3" w:rsidP="6F24C6F3">
      <w:pPr>
        <w:rPr>
          <w:rFonts w:ascii="Arial Nova" w:eastAsia="Arial Nova" w:hAnsi="Arial Nova" w:cs="Arial Nova"/>
          <w:noProof/>
          <w:color w:val="000000" w:themeColor="text1"/>
          <w:sz w:val="24"/>
          <w:szCs w:val="24"/>
        </w:rPr>
      </w:pPr>
    </w:p>
    <w:p w14:paraId="1DC5A87C" w14:textId="6B0F800D" w:rsidR="423755AB" w:rsidRDefault="423755AB" w:rsidP="6F24C6F3">
      <w:pPr>
        <w:rPr>
          <w:rFonts w:ascii="Arial Nova" w:eastAsia="Arial Nova" w:hAnsi="Arial Nova" w:cs="Arial Nova"/>
          <w:noProof/>
          <w:color w:val="000000" w:themeColor="text1"/>
          <w:sz w:val="24"/>
          <w:szCs w:val="24"/>
        </w:rPr>
      </w:pPr>
      <w:r w:rsidRPr="6F24C6F3">
        <w:rPr>
          <w:rFonts w:ascii="Arial Nova" w:eastAsia="Arial Nova" w:hAnsi="Arial Nova" w:cs="Arial Nova"/>
          <w:noProof/>
          <w:color w:val="000000" w:themeColor="text1"/>
          <w:sz w:val="24"/>
          <w:szCs w:val="24"/>
          <w:lang w:val="en-US"/>
        </w:rPr>
        <w:t>A short debrief will follow the interview.</w:t>
      </w:r>
    </w:p>
    <w:p w14:paraId="72848DBB" w14:textId="5F760EC8" w:rsidR="6F24C6F3" w:rsidRDefault="6F24C6F3" w:rsidP="6F24C6F3">
      <w:pPr>
        <w:rPr>
          <w:rFonts w:ascii="Arial Nova" w:eastAsia="Arial Nova" w:hAnsi="Arial Nova" w:cs="Arial Nova"/>
          <w:noProof/>
          <w:color w:val="000000" w:themeColor="text1"/>
          <w:sz w:val="24"/>
          <w:szCs w:val="24"/>
        </w:rPr>
      </w:pPr>
    </w:p>
    <w:p w14:paraId="30FA8E76" w14:textId="1AE1786B" w:rsidR="423755AB" w:rsidRDefault="423755AB" w:rsidP="6F24C6F3">
      <w:pPr>
        <w:rPr>
          <w:rFonts w:ascii="Arial Nova" w:eastAsia="Arial Nova" w:hAnsi="Arial Nova" w:cs="Arial Nova"/>
          <w:noProof/>
          <w:color w:val="000000" w:themeColor="text1"/>
          <w:sz w:val="24"/>
          <w:szCs w:val="24"/>
        </w:rPr>
      </w:pPr>
      <w:r w:rsidRPr="6F24C6F3">
        <w:rPr>
          <w:rFonts w:ascii="Arial Nova" w:eastAsia="Arial Nova" w:hAnsi="Arial Nova" w:cs="Arial Nova"/>
          <w:noProof/>
          <w:color w:val="000000" w:themeColor="text1"/>
          <w:sz w:val="24"/>
          <w:szCs w:val="24"/>
          <w:lang w:val="en-US"/>
        </w:rPr>
        <w:t>Risks and Benefits</w:t>
      </w:r>
    </w:p>
    <w:p w14:paraId="514A9553" w14:textId="10866FE5" w:rsidR="423755AB" w:rsidRDefault="423755AB" w:rsidP="6F24C6F3">
      <w:pPr>
        <w:rPr>
          <w:rFonts w:ascii="Arial Nova" w:eastAsia="Arial Nova" w:hAnsi="Arial Nova" w:cs="Arial Nova"/>
          <w:noProof/>
          <w:color w:val="000000" w:themeColor="text1"/>
          <w:sz w:val="24"/>
          <w:szCs w:val="24"/>
        </w:rPr>
      </w:pPr>
      <w:r w:rsidRPr="6F24C6F3">
        <w:rPr>
          <w:rFonts w:ascii="Arial Nova" w:eastAsia="Arial Nova" w:hAnsi="Arial Nova" w:cs="Arial Nova"/>
          <w:noProof/>
          <w:color w:val="000000" w:themeColor="text1"/>
          <w:sz w:val="24"/>
          <w:szCs w:val="24"/>
          <w:lang w:val="en-US"/>
        </w:rPr>
        <w:t>The interview may bring up emotional feelings, and you may skip any questions. Support information will be provided. Although no personal benefits are expected, your contribution may help deepen understanding of how bereavement influences therapeutic practice.</w:t>
      </w:r>
    </w:p>
    <w:p w14:paraId="02344A1A" w14:textId="65B21B88" w:rsidR="6F24C6F3" w:rsidRDefault="6F24C6F3" w:rsidP="6F24C6F3">
      <w:pPr>
        <w:rPr>
          <w:rFonts w:ascii="Arial Nova" w:eastAsia="Arial Nova" w:hAnsi="Arial Nova" w:cs="Arial Nova"/>
          <w:noProof/>
          <w:color w:val="000000" w:themeColor="text1"/>
          <w:sz w:val="24"/>
          <w:szCs w:val="24"/>
        </w:rPr>
      </w:pPr>
    </w:p>
    <w:p w14:paraId="45E28630" w14:textId="3ED38B07" w:rsidR="423755AB" w:rsidRDefault="423755AB" w:rsidP="6F24C6F3">
      <w:pPr>
        <w:rPr>
          <w:rFonts w:ascii="Arial Nova" w:eastAsia="Arial Nova" w:hAnsi="Arial Nova" w:cs="Arial Nova"/>
          <w:noProof/>
          <w:color w:val="000000" w:themeColor="text1"/>
          <w:sz w:val="24"/>
          <w:szCs w:val="24"/>
        </w:rPr>
      </w:pPr>
      <w:r w:rsidRPr="6F24C6F3">
        <w:rPr>
          <w:rFonts w:ascii="Arial Nova" w:eastAsia="Arial Nova" w:hAnsi="Arial Nova" w:cs="Arial Nova"/>
          <w:noProof/>
          <w:color w:val="000000" w:themeColor="text1"/>
          <w:sz w:val="24"/>
          <w:szCs w:val="24"/>
          <w:lang w:val="en-US"/>
        </w:rPr>
        <w:t>Confidentiality and Data Protection</w:t>
      </w:r>
    </w:p>
    <w:p w14:paraId="108716B4" w14:textId="1CCB152D" w:rsidR="423755AB" w:rsidRDefault="423755AB" w:rsidP="6F24C6F3">
      <w:pPr>
        <w:rPr>
          <w:rFonts w:ascii="Arial Nova" w:eastAsia="Arial Nova" w:hAnsi="Arial Nova" w:cs="Arial Nova"/>
          <w:noProof/>
          <w:color w:val="000000" w:themeColor="text1"/>
          <w:sz w:val="24"/>
          <w:szCs w:val="24"/>
        </w:rPr>
      </w:pPr>
      <w:r w:rsidRPr="6F24C6F3">
        <w:rPr>
          <w:rFonts w:ascii="Arial Nova" w:eastAsia="Arial Nova" w:hAnsi="Arial Nova" w:cs="Arial Nova"/>
          <w:noProof/>
          <w:color w:val="000000" w:themeColor="text1"/>
          <w:sz w:val="24"/>
          <w:szCs w:val="24"/>
          <w:lang w:val="en-US"/>
        </w:rPr>
        <w:t>All data will be confidential, securely stored, anonymised, and handled in line with GDPR, university policies and MS Teams data and security storage policies (</w:t>
      </w:r>
      <w:hyperlink r:id="rId37">
        <w:r w:rsidRPr="6F24C6F3">
          <w:rPr>
            <w:rStyle w:val="Hyperlink"/>
            <w:rFonts w:ascii="Aptos" w:eastAsia="Aptos" w:hAnsi="Aptos" w:cs="Aptos"/>
            <w:noProof/>
            <w:sz w:val="24"/>
            <w:szCs w:val="24"/>
            <w:lang w:val="en-US"/>
          </w:rPr>
          <w:t>https://www.microsoft.com/en-gb/microsoft-teams/security)</w:t>
        </w:r>
      </w:hyperlink>
      <w:r w:rsidRPr="6F24C6F3">
        <w:rPr>
          <w:rFonts w:ascii="Arial Nova" w:eastAsia="Arial Nova" w:hAnsi="Arial Nova" w:cs="Arial Nova"/>
          <w:noProof/>
          <w:color w:val="000000" w:themeColor="text1"/>
          <w:sz w:val="24"/>
          <w:szCs w:val="24"/>
          <w:lang w:val="en-US"/>
        </w:rPr>
        <w:t>. No identifying information will appear in the report. Data will be kept securely for the required university retention period before being destroyed.</w:t>
      </w:r>
    </w:p>
    <w:p w14:paraId="4B6C0B10" w14:textId="0916DC58" w:rsidR="6F24C6F3" w:rsidRDefault="6F24C6F3" w:rsidP="6F24C6F3">
      <w:pPr>
        <w:rPr>
          <w:rFonts w:ascii="Aptos" w:eastAsia="Aptos" w:hAnsi="Aptos" w:cs="Aptos"/>
          <w:noProof/>
          <w:color w:val="000000" w:themeColor="text1"/>
          <w:sz w:val="24"/>
          <w:szCs w:val="24"/>
        </w:rPr>
      </w:pPr>
    </w:p>
    <w:p w14:paraId="763566A0" w14:textId="66DAF428" w:rsidR="423755AB" w:rsidRDefault="423755AB" w:rsidP="6F24C6F3">
      <w:pPr>
        <w:rPr>
          <w:rFonts w:ascii="Arial Nova" w:eastAsia="Arial Nova" w:hAnsi="Arial Nova" w:cs="Arial Nova"/>
          <w:noProof/>
          <w:color w:val="000000" w:themeColor="text1"/>
          <w:sz w:val="24"/>
          <w:szCs w:val="24"/>
        </w:rPr>
      </w:pPr>
      <w:r w:rsidRPr="6F24C6F3">
        <w:rPr>
          <w:rFonts w:ascii="Arial Nova" w:eastAsia="Arial Nova" w:hAnsi="Arial Nova" w:cs="Arial Nova"/>
          <w:noProof/>
          <w:color w:val="000000" w:themeColor="text1"/>
          <w:sz w:val="24"/>
          <w:szCs w:val="24"/>
          <w:lang w:val="en-US"/>
        </w:rPr>
        <w:t>How will results be used?</w:t>
      </w:r>
    </w:p>
    <w:p w14:paraId="1400C8C6" w14:textId="0DAD33A2" w:rsidR="423755AB" w:rsidRDefault="423755AB" w:rsidP="6F24C6F3">
      <w:pPr>
        <w:rPr>
          <w:rFonts w:ascii="Arial Nova" w:eastAsia="Arial Nova" w:hAnsi="Arial Nova" w:cs="Arial Nova"/>
          <w:noProof/>
          <w:color w:val="000000" w:themeColor="text1"/>
          <w:sz w:val="24"/>
          <w:szCs w:val="24"/>
        </w:rPr>
      </w:pPr>
      <w:r w:rsidRPr="6F24C6F3">
        <w:rPr>
          <w:rFonts w:ascii="Arial Nova" w:eastAsia="Arial Nova" w:hAnsi="Arial Nova" w:cs="Arial Nova"/>
          <w:noProof/>
          <w:color w:val="000000" w:themeColor="text1"/>
          <w:sz w:val="24"/>
          <w:szCs w:val="24"/>
          <w:lang w:val="en-US"/>
        </w:rPr>
        <w:t>Findings will be included in an academic dissertation and may be used in future publications or presentations.</w:t>
      </w:r>
    </w:p>
    <w:p w14:paraId="1BF56F5C" w14:textId="1998B9FC" w:rsidR="6F24C6F3" w:rsidRDefault="6F24C6F3" w:rsidP="6F24C6F3">
      <w:pPr>
        <w:rPr>
          <w:rFonts w:ascii="Arial Nova" w:eastAsia="Arial Nova" w:hAnsi="Arial Nova" w:cs="Arial Nova"/>
          <w:noProof/>
          <w:color w:val="000000" w:themeColor="text1"/>
          <w:sz w:val="24"/>
          <w:szCs w:val="24"/>
        </w:rPr>
      </w:pPr>
    </w:p>
    <w:p w14:paraId="7AD76CF2" w14:textId="23DDA329" w:rsidR="423755AB" w:rsidRDefault="423755AB" w:rsidP="6F24C6F3">
      <w:pPr>
        <w:rPr>
          <w:rFonts w:ascii="Arial Nova" w:eastAsia="Arial Nova" w:hAnsi="Arial Nova" w:cs="Arial Nova"/>
          <w:noProof/>
          <w:color w:val="000000" w:themeColor="text1"/>
          <w:sz w:val="24"/>
          <w:szCs w:val="24"/>
        </w:rPr>
      </w:pPr>
      <w:r w:rsidRPr="6F24C6F3">
        <w:rPr>
          <w:rFonts w:ascii="Arial Nova" w:eastAsia="Arial Nova" w:hAnsi="Arial Nova" w:cs="Arial Nova"/>
          <w:noProof/>
          <w:color w:val="000000" w:themeColor="text1"/>
          <w:sz w:val="24"/>
          <w:szCs w:val="24"/>
          <w:lang w:val="en-US"/>
        </w:rPr>
        <w:t>Who has reviewed the study?</w:t>
      </w:r>
    </w:p>
    <w:p w14:paraId="7E18D488" w14:textId="1A68A3A6" w:rsidR="423755AB" w:rsidRDefault="423755AB" w:rsidP="6F24C6F3">
      <w:pPr>
        <w:rPr>
          <w:rFonts w:ascii="Arial Nova" w:eastAsia="Arial Nova" w:hAnsi="Arial Nova" w:cs="Arial Nova"/>
          <w:noProof/>
          <w:color w:val="000000" w:themeColor="text1"/>
          <w:sz w:val="24"/>
          <w:szCs w:val="24"/>
        </w:rPr>
      </w:pPr>
      <w:r w:rsidRPr="6F24C6F3">
        <w:rPr>
          <w:rFonts w:ascii="Arial Nova" w:eastAsia="Arial Nova" w:hAnsi="Arial Nova" w:cs="Arial Nova"/>
          <w:noProof/>
          <w:color w:val="000000" w:themeColor="text1"/>
          <w:sz w:val="24"/>
          <w:szCs w:val="24"/>
          <w:lang w:val="en-US"/>
        </w:rPr>
        <w:t>The study has been reviewed and approved by the University Ethics Committee.</w:t>
      </w:r>
    </w:p>
    <w:p w14:paraId="2439A1D6" w14:textId="188DBF3F" w:rsidR="6F24C6F3" w:rsidRDefault="6F24C6F3" w:rsidP="6F24C6F3">
      <w:pPr>
        <w:rPr>
          <w:rFonts w:ascii="Arial Nova" w:eastAsia="Arial Nova" w:hAnsi="Arial Nova" w:cs="Arial Nova"/>
          <w:noProof/>
          <w:color w:val="000000" w:themeColor="text1"/>
          <w:sz w:val="24"/>
          <w:szCs w:val="24"/>
        </w:rPr>
      </w:pPr>
    </w:p>
    <w:p w14:paraId="66CB7493" w14:textId="26394C07" w:rsidR="423755AB" w:rsidRDefault="423755AB" w:rsidP="6F24C6F3">
      <w:pPr>
        <w:rPr>
          <w:rFonts w:ascii="Arial Nova" w:eastAsia="Arial Nova" w:hAnsi="Arial Nova" w:cs="Arial Nova"/>
          <w:noProof/>
          <w:color w:val="000000" w:themeColor="text1"/>
          <w:sz w:val="24"/>
          <w:szCs w:val="24"/>
        </w:rPr>
      </w:pPr>
      <w:r w:rsidRPr="6F24C6F3">
        <w:rPr>
          <w:rFonts w:ascii="Arial Nova" w:eastAsia="Arial Nova" w:hAnsi="Arial Nova" w:cs="Arial Nova"/>
          <w:noProof/>
          <w:color w:val="000000" w:themeColor="text1"/>
          <w:sz w:val="24"/>
          <w:szCs w:val="24"/>
          <w:lang w:val="en-US"/>
        </w:rPr>
        <w:t>Questions or concerns?</w:t>
      </w:r>
    </w:p>
    <w:p w14:paraId="655DC470" w14:textId="18A60DC9" w:rsidR="423755AB" w:rsidRDefault="423755AB">
      <w:r w:rsidRPr="6F24C6F3">
        <w:rPr>
          <w:rFonts w:ascii="Arial Nova" w:eastAsia="Arial Nova" w:hAnsi="Arial Nova" w:cs="Arial Nova"/>
          <w:noProof/>
          <w:color w:val="000000" w:themeColor="text1"/>
          <w:sz w:val="24"/>
          <w:szCs w:val="24"/>
          <w:lang w:val="en-US"/>
        </w:rPr>
        <w:t xml:space="preserve">Researcher: Rhian Richards </w:t>
      </w:r>
      <w:hyperlink r:id="rId38">
        <w:r w:rsidRPr="6F24C6F3">
          <w:rPr>
            <w:rStyle w:val="Hyperlink"/>
            <w:rFonts w:ascii="Arial Nova" w:eastAsia="Arial Nova" w:hAnsi="Arial Nova" w:cs="Arial Nova"/>
            <w:noProof/>
            <w:sz w:val="24"/>
            <w:szCs w:val="24"/>
            <w:lang w:val="en-US"/>
          </w:rPr>
          <w:t>2212289@student.uwtsd.ac.uk</w:t>
        </w:r>
      </w:hyperlink>
      <w:r w:rsidRPr="6F24C6F3">
        <w:rPr>
          <w:rFonts w:ascii="Arial Nova" w:eastAsia="Arial Nova" w:hAnsi="Arial Nova" w:cs="Arial Nova"/>
          <w:noProof/>
          <w:color w:val="000000" w:themeColor="text1"/>
          <w:sz w:val="24"/>
          <w:szCs w:val="24"/>
          <w:lang w:val="en-US"/>
        </w:rPr>
        <w:t xml:space="preserve">   </w:t>
      </w:r>
    </w:p>
    <w:p w14:paraId="30A65200" w14:textId="6747BC0D" w:rsidR="423755AB" w:rsidRDefault="423755AB" w:rsidP="6F24C6F3">
      <w:pPr>
        <w:rPr>
          <w:rFonts w:ascii="Arial Nova" w:eastAsia="Arial Nova" w:hAnsi="Arial Nova" w:cs="Arial Nova"/>
          <w:noProof/>
          <w:color w:val="000000" w:themeColor="text1"/>
          <w:sz w:val="24"/>
          <w:szCs w:val="24"/>
          <w:lang w:val="en-US"/>
        </w:rPr>
      </w:pPr>
      <w:r w:rsidRPr="6F24C6F3">
        <w:rPr>
          <w:rFonts w:ascii="Arial Nova" w:eastAsia="Arial Nova" w:hAnsi="Arial Nova" w:cs="Arial Nova"/>
          <w:noProof/>
          <w:color w:val="000000" w:themeColor="text1"/>
          <w:sz w:val="24"/>
          <w:szCs w:val="24"/>
          <w:lang w:val="en-US"/>
        </w:rPr>
        <w:t xml:space="preserve">Supervisor: Dr Beverley Cole </w:t>
      </w:r>
      <w:hyperlink r:id="rId39">
        <w:r w:rsidRPr="6F24C6F3">
          <w:rPr>
            <w:rStyle w:val="Hyperlink"/>
            <w:rFonts w:ascii="Arial Nova" w:eastAsia="Arial Nova" w:hAnsi="Arial Nova" w:cs="Arial Nova"/>
            <w:noProof/>
            <w:sz w:val="24"/>
            <w:szCs w:val="24"/>
            <w:lang w:val="en-US"/>
          </w:rPr>
          <w:t>beverly.cole@uwtsd.ac.uk</w:t>
        </w:r>
      </w:hyperlink>
    </w:p>
    <w:p w14:paraId="24474EAF" w14:textId="4804DF51" w:rsidR="423755AB" w:rsidRDefault="423755AB" w:rsidP="6F24C6F3">
      <w:pPr>
        <w:pStyle w:val="Headingbackmatter"/>
      </w:pPr>
      <w:bookmarkStart w:id="44" w:name="_Toc233101784"/>
      <w:r>
        <w:lastRenderedPageBreak/>
        <w:t>Appendix 4</w:t>
      </w:r>
      <w:r w:rsidR="45CFD35E">
        <w:t xml:space="preserve"> Consent Form</w:t>
      </w:r>
      <w:bookmarkEnd w:id="44"/>
    </w:p>
    <w:p w14:paraId="60865A2C" w14:textId="50F17D61" w:rsidR="423755AB" w:rsidRDefault="423755AB">
      <w:r>
        <w:rPr>
          <w:noProof/>
        </w:rPr>
        <w:drawing>
          <wp:inline distT="0" distB="0" distL="0" distR="0" wp14:anchorId="60AE1D79" wp14:editId="64E3B540">
            <wp:extent cx="3810000" cy="666750"/>
            <wp:effectExtent l="0" t="0" r="0" b="0"/>
            <wp:docPr id="207037528" name="drawing" title="A close up of a sig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7037528" name="Picture 207037528"/>
                    <pic:cNvPicPr/>
                  </pic:nvPicPr>
                  <pic:blipFill>
                    <a:blip r:embed="rId11">
                      <a:extLst>
                        <a:ext uri="{28A0092B-C50C-407E-A947-70E740481C1C}">
                          <a14:useLocalDpi xmlns:a14="http://schemas.microsoft.com/office/drawing/2010/main"/>
                        </a:ext>
                      </a:extLst>
                    </a:blip>
                    <a:stretch>
                      <a:fillRect/>
                    </a:stretch>
                  </pic:blipFill>
                  <pic:spPr>
                    <a:xfrm>
                      <a:off x="0" y="0"/>
                      <a:ext cx="3810000" cy="666750"/>
                    </a:xfrm>
                    <a:prstGeom prst="rect">
                      <a:avLst/>
                    </a:prstGeom>
                  </pic:spPr>
                </pic:pic>
              </a:graphicData>
            </a:graphic>
          </wp:inline>
        </w:drawing>
      </w:r>
    </w:p>
    <w:p w14:paraId="0B65F12C" w14:textId="5F24554A" w:rsidR="423755AB" w:rsidRDefault="423755AB" w:rsidP="6F24C6F3">
      <w:pPr>
        <w:rPr>
          <w:rFonts w:ascii="Calibri" w:eastAsia="Calibri" w:hAnsi="Calibri" w:cs="Calibri"/>
          <w:b/>
          <w:bCs/>
          <w:noProof/>
          <w:color w:val="365F91"/>
          <w:sz w:val="40"/>
          <w:szCs w:val="40"/>
        </w:rPr>
      </w:pPr>
      <w:r w:rsidRPr="6F24C6F3">
        <w:rPr>
          <w:rFonts w:ascii="Calibri" w:eastAsia="Calibri" w:hAnsi="Calibri" w:cs="Calibri"/>
          <w:b/>
          <w:bCs/>
          <w:noProof/>
          <w:color w:val="365F91"/>
          <w:sz w:val="40"/>
          <w:szCs w:val="40"/>
          <w:lang w:val="en-US"/>
        </w:rPr>
        <w:t>Participant Consent Form</w:t>
      </w:r>
    </w:p>
    <w:p w14:paraId="201EC17D" w14:textId="02AFF36E" w:rsidR="423755AB" w:rsidRDefault="423755AB" w:rsidP="6F24C6F3">
      <w:pPr>
        <w:rPr>
          <w:rFonts w:ascii="Arial Nova" w:eastAsia="Arial Nova" w:hAnsi="Arial Nova" w:cs="Arial Nova"/>
          <w:noProof/>
          <w:color w:val="000000" w:themeColor="text1"/>
          <w:sz w:val="24"/>
          <w:szCs w:val="24"/>
        </w:rPr>
      </w:pPr>
      <w:r w:rsidRPr="6F24C6F3">
        <w:rPr>
          <w:rFonts w:ascii="Arial Nova" w:eastAsia="Arial Nova" w:hAnsi="Arial Nova" w:cs="Arial Nova"/>
          <w:noProof/>
          <w:color w:val="000000" w:themeColor="text1"/>
          <w:sz w:val="24"/>
          <w:szCs w:val="24"/>
          <w:lang w:val="en-US"/>
        </w:rPr>
        <w:t>Please read each statement and tick to confirm your agreement.</w:t>
      </w:r>
    </w:p>
    <w:p w14:paraId="64321F11" w14:textId="4D738E93" w:rsidR="423755AB" w:rsidRDefault="423755AB" w:rsidP="6F24C6F3">
      <w:pPr>
        <w:rPr>
          <w:rFonts w:ascii="Arial Nova" w:eastAsia="Arial Nova" w:hAnsi="Arial Nova" w:cs="Arial Nova"/>
          <w:noProof/>
          <w:color w:val="000000" w:themeColor="text1"/>
          <w:sz w:val="24"/>
          <w:szCs w:val="24"/>
        </w:rPr>
      </w:pPr>
      <w:r w:rsidRPr="6F24C6F3">
        <w:rPr>
          <w:rFonts w:ascii="Arial Nova" w:eastAsia="Arial Nova" w:hAnsi="Arial Nova" w:cs="Arial Nova"/>
          <w:noProof/>
          <w:color w:val="000000" w:themeColor="text1"/>
          <w:sz w:val="24"/>
          <w:szCs w:val="24"/>
          <w:lang w:val="en-US"/>
        </w:rPr>
        <w:t>I confirm that:</w:t>
      </w:r>
    </w:p>
    <w:p w14:paraId="21EF0F9E" w14:textId="790EAFDF" w:rsidR="423755AB" w:rsidRDefault="423755AB" w:rsidP="6F24C6F3">
      <w:pPr>
        <w:rPr>
          <w:rFonts w:ascii="Arial Nova" w:eastAsia="Arial Nova" w:hAnsi="Arial Nova" w:cs="Arial Nova"/>
          <w:noProof/>
          <w:color w:val="000000" w:themeColor="text1"/>
          <w:sz w:val="24"/>
          <w:szCs w:val="24"/>
        </w:rPr>
      </w:pPr>
      <w:r w:rsidRPr="6F24C6F3">
        <w:rPr>
          <w:rFonts w:ascii="Arial Nova" w:eastAsia="Arial Nova" w:hAnsi="Arial Nova" w:cs="Arial Nova"/>
          <w:noProof/>
          <w:color w:val="000000" w:themeColor="text1"/>
          <w:sz w:val="24"/>
          <w:szCs w:val="24"/>
          <w:lang w:val="en-US"/>
        </w:rPr>
        <w:t>☐ I have read and understood the Participant Information Sheet.</w:t>
      </w:r>
    </w:p>
    <w:p w14:paraId="505F24C7" w14:textId="673BD1C0" w:rsidR="423755AB" w:rsidRDefault="423755AB" w:rsidP="6F24C6F3">
      <w:pPr>
        <w:rPr>
          <w:rFonts w:ascii="Arial Nova" w:eastAsia="Arial Nova" w:hAnsi="Arial Nova" w:cs="Arial Nova"/>
          <w:noProof/>
          <w:color w:val="000000" w:themeColor="text1"/>
          <w:sz w:val="24"/>
          <w:szCs w:val="24"/>
        </w:rPr>
      </w:pPr>
      <w:r w:rsidRPr="6F24C6F3">
        <w:rPr>
          <w:rFonts w:ascii="Arial Nova" w:eastAsia="Arial Nova" w:hAnsi="Arial Nova" w:cs="Arial Nova"/>
          <w:noProof/>
          <w:color w:val="000000" w:themeColor="text1"/>
          <w:sz w:val="24"/>
          <w:szCs w:val="24"/>
          <w:lang w:val="en-US"/>
        </w:rPr>
        <w:t>☐ I understand the purpose of the study and what my participation will involve.</w:t>
      </w:r>
    </w:p>
    <w:p w14:paraId="78EE1C62" w14:textId="59FC6E11" w:rsidR="423755AB" w:rsidRDefault="423755AB" w:rsidP="6F24C6F3">
      <w:pPr>
        <w:rPr>
          <w:rFonts w:ascii="Arial Nova" w:eastAsia="Arial Nova" w:hAnsi="Arial Nova" w:cs="Arial Nova"/>
          <w:noProof/>
          <w:color w:val="000000" w:themeColor="text1"/>
          <w:sz w:val="24"/>
          <w:szCs w:val="24"/>
        </w:rPr>
      </w:pPr>
      <w:r w:rsidRPr="6F24C6F3">
        <w:rPr>
          <w:rFonts w:ascii="Arial Nova" w:eastAsia="Arial Nova" w:hAnsi="Arial Nova" w:cs="Arial Nova"/>
          <w:noProof/>
          <w:color w:val="000000" w:themeColor="text1"/>
          <w:sz w:val="24"/>
          <w:szCs w:val="24"/>
          <w:lang w:val="en-US"/>
        </w:rPr>
        <w:t>☐ I understand that my participation is voluntary, and that I may withdraw at any time up to one month after the interview, without giving a reason and without any consequences.</w:t>
      </w:r>
    </w:p>
    <w:p w14:paraId="34BB2487" w14:textId="5D85339E" w:rsidR="423755AB" w:rsidRDefault="423755AB" w:rsidP="6F24C6F3">
      <w:pPr>
        <w:rPr>
          <w:rFonts w:ascii="Arial Nova" w:eastAsia="Arial Nova" w:hAnsi="Arial Nova" w:cs="Arial Nova"/>
          <w:noProof/>
          <w:color w:val="000000" w:themeColor="text1"/>
          <w:sz w:val="24"/>
          <w:szCs w:val="24"/>
        </w:rPr>
      </w:pPr>
      <w:r w:rsidRPr="6F24C6F3">
        <w:rPr>
          <w:rFonts w:ascii="Arial Nova" w:eastAsia="Arial Nova" w:hAnsi="Arial Nova" w:cs="Arial Nova"/>
          <w:noProof/>
          <w:color w:val="000000" w:themeColor="text1"/>
          <w:sz w:val="24"/>
          <w:szCs w:val="24"/>
          <w:lang w:val="en-US"/>
        </w:rPr>
        <w:t>☐ I understand that all information I provide will be kept confidential, stored securely, and anonymised in all written outputs.</w:t>
      </w:r>
    </w:p>
    <w:p w14:paraId="54F8D200" w14:textId="07695837" w:rsidR="423755AB" w:rsidRDefault="423755AB" w:rsidP="6F24C6F3">
      <w:pPr>
        <w:rPr>
          <w:rFonts w:ascii="Arial Nova" w:eastAsia="Arial Nova" w:hAnsi="Arial Nova" w:cs="Arial Nova"/>
          <w:noProof/>
          <w:color w:val="000000" w:themeColor="text1"/>
          <w:sz w:val="24"/>
          <w:szCs w:val="24"/>
        </w:rPr>
      </w:pPr>
      <w:r w:rsidRPr="6F24C6F3">
        <w:rPr>
          <w:rFonts w:ascii="Arial Nova" w:eastAsia="Arial Nova" w:hAnsi="Arial Nova" w:cs="Arial Nova"/>
          <w:noProof/>
          <w:color w:val="000000" w:themeColor="text1"/>
          <w:sz w:val="24"/>
          <w:szCs w:val="24"/>
          <w:lang w:val="en-US"/>
        </w:rPr>
        <w:t>☐ I understand that the interview will be recorded via MS Teams, and that only the researcher will have access to the recording and notes.</w:t>
      </w:r>
    </w:p>
    <w:p w14:paraId="15430EB7" w14:textId="05A9A368" w:rsidR="423755AB" w:rsidRDefault="423755AB" w:rsidP="6F24C6F3">
      <w:pPr>
        <w:rPr>
          <w:rFonts w:ascii="Arial Nova" w:eastAsia="Arial Nova" w:hAnsi="Arial Nova" w:cs="Arial Nova"/>
          <w:noProof/>
          <w:color w:val="000000" w:themeColor="text1"/>
          <w:sz w:val="24"/>
          <w:szCs w:val="24"/>
        </w:rPr>
      </w:pPr>
      <w:r w:rsidRPr="6F24C6F3">
        <w:rPr>
          <w:rFonts w:ascii="Arial Nova" w:eastAsia="Arial Nova" w:hAnsi="Arial Nova" w:cs="Arial Nova"/>
          <w:noProof/>
          <w:color w:val="000000" w:themeColor="text1"/>
          <w:sz w:val="24"/>
          <w:szCs w:val="24"/>
          <w:lang w:val="en-US"/>
        </w:rPr>
        <w:t>☐ I understand that a transcript of my interview and the researcher’s initial interpretations may be returned to me, unless I choose not to receive these, for the purpose of checking accuracy and meaning.</w:t>
      </w:r>
    </w:p>
    <w:p w14:paraId="684DF184" w14:textId="7149C43B" w:rsidR="423755AB" w:rsidRDefault="423755AB" w:rsidP="6F24C6F3">
      <w:pPr>
        <w:rPr>
          <w:rFonts w:ascii="Arial Nova" w:eastAsia="Arial Nova" w:hAnsi="Arial Nova" w:cs="Arial Nova"/>
          <w:noProof/>
          <w:color w:val="000000" w:themeColor="text1"/>
          <w:sz w:val="24"/>
          <w:szCs w:val="24"/>
        </w:rPr>
      </w:pPr>
      <w:r w:rsidRPr="6F24C6F3">
        <w:rPr>
          <w:rFonts w:ascii="Arial Nova" w:eastAsia="Arial Nova" w:hAnsi="Arial Nova" w:cs="Arial Nova"/>
          <w:noProof/>
          <w:color w:val="000000" w:themeColor="text1"/>
          <w:sz w:val="24"/>
          <w:szCs w:val="24"/>
          <w:lang w:val="en-US"/>
        </w:rPr>
        <w:t>☐ I understand that I am free to decline to answer any question that makes me uncomfortable.</w:t>
      </w:r>
    </w:p>
    <w:p w14:paraId="29519B29" w14:textId="701941E5" w:rsidR="423755AB" w:rsidRDefault="423755AB" w:rsidP="6F24C6F3">
      <w:pPr>
        <w:rPr>
          <w:rFonts w:ascii="Arial Nova" w:eastAsia="Arial Nova" w:hAnsi="Arial Nova" w:cs="Arial Nova"/>
          <w:noProof/>
          <w:color w:val="000000" w:themeColor="text1"/>
          <w:sz w:val="24"/>
          <w:szCs w:val="24"/>
        </w:rPr>
      </w:pPr>
      <w:r w:rsidRPr="6F24C6F3">
        <w:rPr>
          <w:rFonts w:ascii="Arial Nova" w:eastAsia="Arial Nova" w:hAnsi="Arial Nova" w:cs="Arial Nova"/>
          <w:noProof/>
          <w:color w:val="000000" w:themeColor="text1"/>
          <w:sz w:val="24"/>
          <w:szCs w:val="24"/>
          <w:lang w:val="en-US"/>
        </w:rPr>
        <w:t>☐ I understand that anonymised quotations may be used in the final dissertation and related academic outputs.</w:t>
      </w:r>
    </w:p>
    <w:p w14:paraId="477A66C0" w14:textId="51589FDC" w:rsidR="423755AB" w:rsidRDefault="423755AB" w:rsidP="6F24C6F3">
      <w:pPr>
        <w:rPr>
          <w:rFonts w:ascii="Arial Nova" w:eastAsia="Arial Nova" w:hAnsi="Arial Nova" w:cs="Arial Nova"/>
          <w:noProof/>
          <w:color w:val="000000" w:themeColor="text1"/>
          <w:sz w:val="24"/>
          <w:szCs w:val="24"/>
        </w:rPr>
      </w:pPr>
      <w:r w:rsidRPr="6F24C6F3">
        <w:rPr>
          <w:rFonts w:ascii="Arial Nova" w:eastAsia="Arial Nova" w:hAnsi="Arial Nova" w:cs="Arial Nova"/>
          <w:noProof/>
          <w:color w:val="000000" w:themeColor="text1"/>
          <w:sz w:val="24"/>
          <w:szCs w:val="24"/>
          <w:lang w:val="en-US"/>
        </w:rPr>
        <w:t>☐ I understand that data will be stored in accordance with GDPR and UWTSD’s data protection policies and Teams privacy policies and will be destroyed after the completion of the research.</w:t>
      </w:r>
    </w:p>
    <w:p w14:paraId="6143361E" w14:textId="552062AF" w:rsidR="423755AB" w:rsidRDefault="423755AB" w:rsidP="6F24C6F3">
      <w:pPr>
        <w:rPr>
          <w:rFonts w:ascii="Arial Nova" w:eastAsia="Arial Nova" w:hAnsi="Arial Nova" w:cs="Arial Nova"/>
          <w:noProof/>
          <w:color w:val="000000" w:themeColor="text1"/>
          <w:sz w:val="24"/>
          <w:szCs w:val="24"/>
        </w:rPr>
      </w:pPr>
      <w:r w:rsidRPr="6F24C6F3">
        <w:rPr>
          <w:rFonts w:ascii="Arial Nova" w:eastAsia="Arial Nova" w:hAnsi="Arial Nova" w:cs="Arial Nova"/>
          <w:noProof/>
          <w:color w:val="000000" w:themeColor="text1"/>
          <w:sz w:val="24"/>
          <w:szCs w:val="24"/>
          <w:lang w:val="en-US"/>
        </w:rPr>
        <w:lastRenderedPageBreak/>
        <w:t>☐ I have email addresses for the researcher and supervisor to contact if I have any concerns.</w:t>
      </w:r>
    </w:p>
    <w:p w14:paraId="1850EF46" w14:textId="2FEF2278" w:rsidR="6F24C6F3" w:rsidRDefault="6F24C6F3" w:rsidP="6F24C6F3">
      <w:pPr>
        <w:rPr>
          <w:rFonts w:ascii="Arial Nova" w:eastAsia="Arial Nova" w:hAnsi="Arial Nova" w:cs="Arial Nova"/>
          <w:noProof/>
          <w:color w:val="000000" w:themeColor="text1"/>
          <w:sz w:val="24"/>
          <w:szCs w:val="24"/>
        </w:rPr>
      </w:pPr>
    </w:p>
    <w:p w14:paraId="7F5A8E23" w14:textId="56872201" w:rsidR="423755AB" w:rsidRDefault="423755AB" w:rsidP="6F24C6F3">
      <w:pPr>
        <w:rPr>
          <w:rFonts w:ascii="Arial Nova" w:eastAsia="Arial Nova" w:hAnsi="Arial Nova" w:cs="Arial Nova"/>
          <w:noProof/>
          <w:color w:val="000000" w:themeColor="text1"/>
          <w:sz w:val="24"/>
          <w:szCs w:val="24"/>
        </w:rPr>
      </w:pPr>
      <w:r w:rsidRPr="6F24C6F3">
        <w:rPr>
          <w:rFonts w:ascii="Arial Nova" w:eastAsia="Arial Nova" w:hAnsi="Arial Nova" w:cs="Arial Nova"/>
          <w:noProof/>
          <w:color w:val="000000" w:themeColor="text1"/>
          <w:sz w:val="24"/>
          <w:szCs w:val="24"/>
          <w:lang w:val="en-US"/>
        </w:rPr>
        <w:t>Participant Details</w:t>
      </w:r>
    </w:p>
    <w:p w14:paraId="6DC4C641" w14:textId="5E1AA01D" w:rsidR="423755AB" w:rsidRDefault="423755AB" w:rsidP="6F24C6F3">
      <w:pPr>
        <w:rPr>
          <w:rFonts w:ascii="Arial Nova" w:eastAsia="Arial Nova" w:hAnsi="Arial Nova" w:cs="Arial Nova"/>
          <w:noProof/>
          <w:color w:val="000000" w:themeColor="text1"/>
          <w:sz w:val="24"/>
          <w:szCs w:val="24"/>
        </w:rPr>
      </w:pPr>
      <w:r w:rsidRPr="6F24C6F3">
        <w:rPr>
          <w:rFonts w:ascii="Arial Nova" w:eastAsia="Arial Nova" w:hAnsi="Arial Nova" w:cs="Arial Nova"/>
          <w:noProof/>
          <w:color w:val="000000" w:themeColor="text1"/>
          <w:sz w:val="24"/>
          <w:szCs w:val="24"/>
          <w:lang w:val="en-US"/>
        </w:rPr>
        <w:t>Name: _________________________________________</w:t>
      </w:r>
    </w:p>
    <w:p w14:paraId="35C5057F" w14:textId="1C7C6CED" w:rsidR="6F24C6F3" w:rsidRDefault="6F24C6F3" w:rsidP="6F24C6F3">
      <w:pPr>
        <w:rPr>
          <w:rFonts w:ascii="Arial Nova" w:eastAsia="Arial Nova" w:hAnsi="Arial Nova" w:cs="Arial Nova"/>
          <w:noProof/>
          <w:color w:val="000000" w:themeColor="text1"/>
          <w:sz w:val="24"/>
          <w:szCs w:val="24"/>
        </w:rPr>
      </w:pPr>
    </w:p>
    <w:p w14:paraId="7694F3EB" w14:textId="50E339E0" w:rsidR="423755AB" w:rsidRDefault="423755AB" w:rsidP="6F24C6F3">
      <w:pPr>
        <w:rPr>
          <w:rFonts w:ascii="Arial Nova" w:eastAsia="Arial Nova" w:hAnsi="Arial Nova" w:cs="Arial Nova"/>
          <w:noProof/>
          <w:color w:val="000000" w:themeColor="text1"/>
          <w:sz w:val="24"/>
          <w:szCs w:val="24"/>
        </w:rPr>
      </w:pPr>
      <w:r w:rsidRPr="6F24C6F3">
        <w:rPr>
          <w:rFonts w:ascii="Arial Nova" w:eastAsia="Arial Nova" w:hAnsi="Arial Nova" w:cs="Arial Nova"/>
          <w:noProof/>
          <w:color w:val="000000" w:themeColor="text1"/>
          <w:sz w:val="24"/>
          <w:szCs w:val="24"/>
          <w:lang w:val="en-US"/>
        </w:rPr>
        <w:t>Signature: ______________________________________</w:t>
      </w:r>
    </w:p>
    <w:p w14:paraId="7969D654" w14:textId="0EA66476" w:rsidR="6F24C6F3" w:rsidRDefault="6F24C6F3" w:rsidP="6F24C6F3">
      <w:pPr>
        <w:rPr>
          <w:rFonts w:ascii="Arial Nova" w:eastAsia="Arial Nova" w:hAnsi="Arial Nova" w:cs="Arial Nova"/>
          <w:noProof/>
          <w:color w:val="000000" w:themeColor="text1"/>
          <w:sz w:val="24"/>
          <w:szCs w:val="24"/>
        </w:rPr>
      </w:pPr>
    </w:p>
    <w:p w14:paraId="5F397B14" w14:textId="61F7C13C" w:rsidR="423755AB" w:rsidRDefault="423755AB" w:rsidP="6F24C6F3">
      <w:pPr>
        <w:rPr>
          <w:rFonts w:ascii="Arial Nova" w:eastAsia="Arial Nova" w:hAnsi="Arial Nova" w:cs="Arial Nova"/>
          <w:noProof/>
          <w:color w:val="000000" w:themeColor="text1"/>
          <w:sz w:val="24"/>
          <w:szCs w:val="24"/>
        </w:rPr>
      </w:pPr>
      <w:r w:rsidRPr="6F24C6F3">
        <w:rPr>
          <w:rFonts w:ascii="Arial Nova" w:eastAsia="Arial Nova" w:hAnsi="Arial Nova" w:cs="Arial Nova"/>
          <w:noProof/>
          <w:color w:val="000000" w:themeColor="text1"/>
          <w:sz w:val="24"/>
          <w:szCs w:val="24"/>
          <w:lang w:val="en-US"/>
        </w:rPr>
        <w:t>Date: __________________________________________</w:t>
      </w:r>
    </w:p>
    <w:p w14:paraId="451A9432" w14:textId="6F4879C8" w:rsidR="6F24C6F3" w:rsidRDefault="6F24C6F3" w:rsidP="6F24C6F3">
      <w:pPr>
        <w:rPr>
          <w:rFonts w:ascii="Arial Nova" w:eastAsia="Arial Nova" w:hAnsi="Arial Nova" w:cs="Arial Nova"/>
          <w:noProof/>
          <w:color w:val="000000" w:themeColor="text1"/>
          <w:sz w:val="24"/>
          <w:szCs w:val="24"/>
        </w:rPr>
      </w:pPr>
    </w:p>
    <w:p w14:paraId="38B121CD" w14:textId="65903D05" w:rsidR="423755AB" w:rsidRDefault="423755AB" w:rsidP="6F24C6F3">
      <w:pPr>
        <w:rPr>
          <w:rFonts w:ascii="Arial Nova" w:eastAsia="Arial Nova" w:hAnsi="Arial Nova" w:cs="Arial Nova"/>
          <w:noProof/>
          <w:color w:val="000000" w:themeColor="text1"/>
          <w:sz w:val="24"/>
          <w:szCs w:val="24"/>
        </w:rPr>
      </w:pPr>
      <w:r w:rsidRPr="6F24C6F3">
        <w:rPr>
          <w:rFonts w:ascii="Arial Nova" w:eastAsia="Arial Nova" w:hAnsi="Arial Nova" w:cs="Arial Nova"/>
          <w:noProof/>
          <w:color w:val="000000" w:themeColor="text1"/>
          <w:sz w:val="24"/>
          <w:szCs w:val="24"/>
          <w:lang w:val="en-US"/>
        </w:rPr>
        <w:t>Researcher Declaration</w:t>
      </w:r>
    </w:p>
    <w:p w14:paraId="3DE945C7" w14:textId="20C4A141" w:rsidR="423755AB" w:rsidRDefault="423755AB" w:rsidP="6F24C6F3">
      <w:pPr>
        <w:rPr>
          <w:rFonts w:ascii="Arial Nova" w:eastAsia="Arial Nova" w:hAnsi="Arial Nova" w:cs="Arial Nova"/>
          <w:noProof/>
          <w:color w:val="000000" w:themeColor="text1"/>
          <w:sz w:val="24"/>
          <w:szCs w:val="24"/>
        </w:rPr>
      </w:pPr>
      <w:r w:rsidRPr="6F24C6F3">
        <w:rPr>
          <w:rFonts w:ascii="Arial Nova" w:eastAsia="Arial Nova" w:hAnsi="Arial Nova" w:cs="Arial Nova"/>
          <w:noProof/>
          <w:color w:val="000000" w:themeColor="text1"/>
          <w:sz w:val="24"/>
          <w:szCs w:val="24"/>
          <w:lang w:val="en-US"/>
        </w:rPr>
        <w:t>I confirm that I have explained the study to the participant and have answered all questions.</w:t>
      </w:r>
    </w:p>
    <w:p w14:paraId="42FF851B" w14:textId="78E51C3E" w:rsidR="6F24C6F3" w:rsidRDefault="6F24C6F3" w:rsidP="6F24C6F3">
      <w:pPr>
        <w:rPr>
          <w:rFonts w:ascii="Arial Nova" w:eastAsia="Arial Nova" w:hAnsi="Arial Nova" w:cs="Arial Nova"/>
          <w:noProof/>
          <w:color w:val="000000" w:themeColor="text1"/>
          <w:sz w:val="24"/>
          <w:szCs w:val="24"/>
        </w:rPr>
      </w:pPr>
    </w:p>
    <w:p w14:paraId="5B7909DE" w14:textId="64B167F4" w:rsidR="423755AB" w:rsidRDefault="423755AB" w:rsidP="6F24C6F3">
      <w:pPr>
        <w:rPr>
          <w:rFonts w:ascii="Arial Nova" w:eastAsia="Arial Nova" w:hAnsi="Arial Nova" w:cs="Arial Nova"/>
          <w:noProof/>
          <w:color w:val="000000" w:themeColor="text1"/>
          <w:sz w:val="24"/>
          <w:szCs w:val="24"/>
        </w:rPr>
      </w:pPr>
      <w:r w:rsidRPr="6F24C6F3">
        <w:rPr>
          <w:rFonts w:ascii="Arial Nova" w:eastAsia="Arial Nova" w:hAnsi="Arial Nova" w:cs="Arial Nova"/>
          <w:noProof/>
          <w:color w:val="000000" w:themeColor="text1"/>
          <w:sz w:val="24"/>
          <w:szCs w:val="24"/>
          <w:lang w:val="en-US"/>
        </w:rPr>
        <w:t>Researcher Name: _________________________________</w:t>
      </w:r>
    </w:p>
    <w:p w14:paraId="5BBC2A27" w14:textId="6081739B" w:rsidR="6F24C6F3" w:rsidRDefault="6F24C6F3" w:rsidP="6F24C6F3">
      <w:pPr>
        <w:rPr>
          <w:rFonts w:ascii="Arial Nova" w:eastAsia="Arial Nova" w:hAnsi="Arial Nova" w:cs="Arial Nova"/>
          <w:noProof/>
          <w:color w:val="000000" w:themeColor="text1"/>
          <w:sz w:val="24"/>
          <w:szCs w:val="24"/>
        </w:rPr>
      </w:pPr>
    </w:p>
    <w:p w14:paraId="7D0760D8" w14:textId="66D99CDF" w:rsidR="423755AB" w:rsidRDefault="423755AB" w:rsidP="6F24C6F3">
      <w:pPr>
        <w:rPr>
          <w:rFonts w:ascii="Arial Nova" w:eastAsia="Arial Nova" w:hAnsi="Arial Nova" w:cs="Arial Nova"/>
          <w:noProof/>
          <w:color w:val="000000" w:themeColor="text1"/>
          <w:sz w:val="24"/>
          <w:szCs w:val="24"/>
        </w:rPr>
      </w:pPr>
      <w:r w:rsidRPr="6F24C6F3">
        <w:rPr>
          <w:rFonts w:ascii="Arial Nova" w:eastAsia="Arial Nova" w:hAnsi="Arial Nova" w:cs="Arial Nova"/>
          <w:noProof/>
          <w:color w:val="000000" w:themeColor="text1"/>
          <w:sz w:val="24"/>
          <w:szCs w:val="24"/>
          <w:lang w:val="en-US"/>
        </w:rPr>
        <w:t>Signature: _______________________________________</w:t>
      </w:r>
    </w:p>
    <w:p w14:paraId="73BDF68D" w14:textId="3E97F63D" w:rsidR="6F24C6F3" w:rsidRDefault="6F24C6F3" w:rsidP="6F24C6F3">
      <w:pPr>
        <w:rPr>
          <w:rFonts w:ascii="Arial Nova" w:eastAsia="Arial Nova" w:hAnsi="Arial Nova" w:cs="Arial Nova"/>
          <w:noProof/>
          <w:color w:val="000000" w:themeColor="text1"/>
          <w:sz w:val="24"/>
          <w:szCs w:val="24"/>
        </w:rPr>
      </w:pPr>
    </w:p>
    <w:p w14:paraId="53E27286" w14:textId="05840E03" w:rsidR="423755AB" w:rsidRDefault="423755AB" w:rsidP="6F24C6F3">
      <w:pPr>
        <w:rPr>
          <w:rFonts w:ascii="Arial Nova" w:eastAsia="Arial Nova" w:hAnsi="Arial Nova" w:cs="Arial Nova"/>
          <w:noProof/>
          <w:color w:val="000000" w:themeColor="text1"/>
          <w:sz w:val="24"/>
          <w:szCs w:val="24"/>
        </w:rPr>
      </w:pPr>
      <w:r w:rsidRPr="6F24C6F3">
        <w:rPr>
          <w:rFonts w:ascii="Arial Nova" w:eastAsia="Arial Nova" w:hAnsi="Arial Nova" w:cs="Arial Nova"/>
          <w:noProof/>
          <w:color w:val="000000" w:themeColor="text1"/>
          <w:sz w:val="24"/>
          <w:szCs w:val="24"/>
          <w:lang w:val="en-US"/>
        </w:rPr>
        <w:t>Date: ___________________________________________</w:t>
      </w:r>
    </w:p>
    <w:p w14:paraId="5192C72A" w14:textId="3E729C15" w:rsidR="6F24C6F3" w:rsidRDefault="6F24C6F3" w:rsidP="6F24C6F3">
      <w:pPr>
        <w:keepNext/>
        <w:keepLines/>
        <w:spacing w:before="480" w:after="0"/>
        <w:rPr>
          <w:rFonts w:ascii="Calibri" w:eastAsia="Calibri" w:hAnsi="Calibri" w:cs="Calibri"/>
          <w:b/>
          <w:bCs/>
          <w:noProof/>
          <w:color w:val="365F91"/>
          <w:sz w:val="28"/>
          <w:szCs w:val="28"/>
        </w:rPr>
      </w:pPr>
    </w:p>
    <w:p w14:paraId="5115BE01" w14:textId="1E58DC39" w:rsidR="6F24C6F3" w:rsidRDefault="6F24C6F3" w:rsidP="6F24C6F3">
      <w:pPr>
        <w:keepNext/>
        <w:keepLines/>
        <w:spacing w:before="480" w:after="0"/>
        <w:rPr>
          <w:rFonts w:ascii="Calibri" w:eastAsia="Calibri" w:hAnsi="Calibri" w:cs="Calibri"/>
          <w:b/>
          <w:bCs/>
          <w:noProof/>
          <w:color w:val="365F91"/>
          <w:sz w:val="28"/>
          <w:szCs w:val="28"/>
        </w:rPr>
      </w:pPr>
    </w:p>
    <w:p w14:paraId="764AFC61" w14:textId="7FED4F15" w:rsidR="423755AB" w:rsidRDefault="423755AB" w:rsidP="7F5E84B1">
      <w:pPr>
        <w:pStyle w:val="Title"/>
        <w:rPr>
          <w:rFonts w:ascii="Calibri" w:eastAsia="Calibri" w:hAnsi="Calibri" w:cs="Calibri"/>
          <w:color w:val="365F91"/>
          <w:sz w:val="28"/>
          <w:szCs w:val="28"/>
        </w:rPr>
      </w:pPr>
      <w:r w:rsidRPr="7F5E84B1">
        <w:rPr>
          <w:lang w:val="en-US"/>
        </w:rPr>
        <w:t>Participant Demographic Information</w:t>
      </w:r>
    </w:p>
    <w:p w14:paraId="4A9E4E64" w14:textId="643B10DC" w:rsidR="6F24C6F3" w:rsidRDefault="6F24C6F3" w:rsidP="6F24C6F3">
      <w:pPr>
        <w:rPr>
          <w:rFonts w:ascii="Cambria" w:eastAsia="Cambria" w:hAnsi="Cambria" w:cs="Cambria"/>
          <w:noProof/>
          <w:color w:val="FF0000"/>
        </w:rPr>
      </w:pPr>
    </w:p>
    <w:p w14:paraId="01624A4B" w14:textId="5CBFEF1F" w:rsidR="423755AB" w:rsidRDefault="423755AB" w:rsidP="6F24C6F3">
      <w:pPr>
        <w:rPr>
          <w:rFonts w:ascii="Arial Nova" w:eastAsia="Arial Nova" w:hAnsi="Arial Nova" w:cs="Arial Nova"/>
          <w:noProof/>
          <w:color w:val="000000" w:themeColor="text1"/>
        </w:rPr>
      </w:pPr>
      <w:r w:rsidRPr="6F24C6F3">
        <w:rPr>
          <w:rFonts w:ascii="Arial Nova" w:eastAsia="Arial Nova" w:hAnsi="Arial Nova" w:cs="Arial Nova"/>
          <w:noProof/>
          <w:color w:val="000000" w:themeColor="text1"/>
          <w:lang w:val="en-US"/>
        </w:rPr>
        <w:t>This information is requested to provide context and transparency; all questions are optional. Please only disclose information you feel comfortable sharing.</w:t>
      </w:r>
    </w:p>
    <w:p w14:paraId="54B00EB6" w14:textId="69B9050E" w:rsidR="423755AB" w:rsidRDefault="423755AB" w:rsidP="6F24C6F3">
      <w:pPr>
        <w:rPr>
          <w:rFonts w:ascii="Arial Nova" w:eastAsia="Arial Nova" w:hAnsi="Arial Nova" w:cs="Arial Nova"/>
          <w:noProof/>
          <w:color w:val="000000" w:themeColor="text1"/>
        </w:rPr>
      </w:pPr>
      <w:r w:rsidRPr="6F24C6F3">
        <w:rPr>
          <w:rFonts w:ascii="Arial Nova" w:eastAsia="Arial Nova" w:hAnsi="Arial Nova" w:cs="Arial Nova"/>
          <w:noProof/>
          <w:color w:val="000000" w:themeColor="text1"/>
          <w:lang w:val="en-US"/>
        </w:rPr>
        <w:t>Age:</w:t>
      </w:r>
    </w:p>
    <w:p w14:paraId="621C6974" w14:textId="4027DB60" w:rsidR="423755AB" w:rsidRDefault="423755AB" w:rsidP="6F24C6F3">
      <w:pPr>
        <w:rPr>
          <w:rFonts w:ascii="Arial Nova" w:eastAsia="Arial Nova" w:hAnsi="Arial Nova" w:cs="Arial Nova"/>
          <w:noProof/>
          <w:color w:val="000000" w:themeColor="text1"/>
        </w:rPr>
      </w:pPr>
      <w:r w:rsidRPr="6F24C6F3">
        <w:rPr>
          <w:rFonts w:ascii="Arial Nova" w:eastAsia="Arial Nova" w:hAnsi="Arial Nova" w:cs="Arial Nova"/>
          <w:noProof/>
          <w:color w:val="000000" w:themeColor="text1"/>
          <w:lang w:val="en-US"/>
        </w:rPr>
        <w:t>☐ Under 25</w:t>
      </w:r>
    </w:p>
    <w:p w14:paraId="6D32A555" w14:textId="01D5F5A3" w:rsidR="423755AB" w:rsidRDefault="423755AB" w:rsidP="6F24C6F3">
      <w:pPr>
        <w:rPr>
          <w:rFonts w:ascii="Arial Nova" w:eastAsia="Arial Nova" w:hAnsi="Arial Nova" w:cs="Arial Nova"/>
          <w:noProof/>
          <w:color w:val="000000" w:themeColor="text1"/>
        </w:rPr>
      </w:pPr>
      <w:r w:rsidRPr="6F24C6F3">
        <w:rPr>
          <w:rFonts w:ascii="Arial Nova" w:eastAsia="Arial Nova" w:hAnsi="Arial Nova" w:cs="Arial Nova"/>
          <w:noProof/>
          <w:color w:val="000000" w:themeColor="text1"/>
          <w:lang w:val="en-US"/>
        </w:rPr>
        <w:t>☐ 25-34</w:t>
      </w:r>
    </w:p>
    <w:p w14:paraId="23E1A742" w14:textId="7DB38E91" w:rsidR="423755AB" w:rsidRDefault="423755AB" w:rsidP="6F24C6F3">
      <w:pPr>
        <w:rPr>
          <w:rFonts w:ascii="Arial Nova" w:eastAsia="Arial Nova" w:hAnsi="Arial Nova" w:cs="Arial Nova"/>
          <w:noProof/>
          <w:color w:val="000000" w:themeColor="text1"/>
        </w:rPr>
      </w:pPr>
      <w:r w:rsidRPr="6F24C6F3">
        <w:rPr>
          <w:rFonts w:ascii="Arial Nova" w:eastAsia="Arial Nova" w:hAnsi="Arial Nova" w:cs="Arial Nova"/>
          <w:noProof/>
          <w:color w:val="000000" w:themeColor="text1"/>
          <w:lang w:val="en-US"/>
        </w:rPr>
        <w:t>☐ 35-44</w:t>
      </w:r>
    </w:p>
    <w:p w14:paraId="6C3724E9" w14:textId="2AC4438B" w:rsidR="423755AB" w:rsidRDefault="423755AB" w:rsidP="6F24C6F3">
      <w:pPr>
        <w:rPr>
          <w:rFonts w:ascii="Arial Nova" w:eastAsia="Arial Nova" w:hAnsi="Arial Nova" w:cs="Arial Nova"/>
          <w:noProof/>
          <w:color w:val="000000" w:themeColor="text1"/>
        </w:rPr>
      </w:pPr>
      <w:r w:rsidRPr="6F24C6F3">
        <w:rPr>
          <w:rFonts w:ascii="Arial Nova" w:eastAsia="Arial Nova" w:hAnsi="Arial Nova" w:cs="Arial Nova"/>
          <w:noProof/>
          <w:color w:val="000000" w:themeColor="text1"/>
          <w:lang w:val="en-US"/>
        </w:rPr>
        <w:t>☐ 45-54</w:t>
      </w:r>
    </w:p>
    <w:p w14:paraId="67B695DA" w14:textId="6487EB2E" w:rsidR="423755AB" w:rsidRDefault="423755AB" w:rsidP="6F24C6F3">
      <w:pPr>
        <w:rPr>
          <w:rFonts w:ascii="Arial Nova" w:eastAsia="Arial Nova" w:hAnsi="Arial Nova" w:cs="Arial Nova"/>
          <w:noProof/>
          <w:color w:val="000000" w:themeColor="text1"/>
        </w:rPr>
      </w:pPr>
      <w:r w:rsidRPr="6F24C6F3">
        <w:rPr>
          <w:rFonts w:ascii="Arial Nova" w:eastAsia="Arial Nova" w:hAnsi="Arial Nova" w:cs="Arial Nova"/>
          <w:noProof/>
          <w:color w:val="000000" w:themeColor="text1"/>
          <w:lang w:val="en-US"/>
        </w:rPr>
        <w:t>☐ 55-64</w:t>
      </w:r>
    </w:p>
    <w:p w14:paraId="7740253A" w14:textId="04E5C024" w:rsidR="423755AB" w:rsidRDefault="423755AB" w:rsidP="6F24C6F3">
      <w:pPr>
        <w:rPr>
          <w:rFonts w:ascii="Arial Nova" w:eastAsia="Arial Nova" w:hAnsi="Arial Nova" w:cs="Arial Nova"/>
          <w:noProof/>
          <w:color w:val="000000" w:themeColor="text1"/>
        </w:rPr>
      </w:pPr>
      <w:r w:rsidRPr="6F24C6F3">
        <w:rPr>
          <w:rFonts w:ascii="Arial Nova" w:eastAsia="Arial Nova" w:hAnsi="Arial Nova" w:cs="Arial Nova"/>
          <w:noProof/>
          <w:color w:val="000000" w:themeColor="text1"/>
          <w:lang w:val="en-US"/>
        </w:rPr>
        <w:t>☐ Over 65</w:t>
      </w:r>
    </w:p>
    <w:p w14:paraId="1335BFC8" w14:textId="5625C743" w:rsidR="423755AB" w:rsidRDefault="423755AB" w:rsidP="6F24C6F3">
      <w:pPr>
        <w:rPr>
          <w:rFonts w:ascii="Arial Nova" w:eastAsia="Arial Nova" w:hAnsi="Arial Nova" w:cs="Arial Nova"/>
          <w:noProof/>
          <w:color w:val="000000" w:themeColor="text1"/>
        </w:rPr>
      </w:pPr>
      <w:r w:rsidRPr="6F24C6F3">
        <w:rPr>
          <w:rFonts w:ascii="Arial Nova" w:eastAsia="Arial Nova" w:hAnsi="Arial Nova" w:cs="Arial Nova"/>
          <w:noProof/>
          <w:color w:val="000000" w:themeColor="text1"/>
          <w:lang w:val="en-US"/>
        </w:rPr>
        <w:t>☐ Prefer not to say</w:t>
      </w:r>
    </w:p>
    <w:p w14:paraId="6EA4DCED" w14:textId="55456814" w:rsidR="6F24C6F3" w:rsidRDefault="6F24C6F3" w:rsidP="6F24C6F3">
      <w:pPr>
        <w:rPr>
          <w:rFonts w:ascii="Arial Nova" w:eastAsia="Arial Nova" w:hAnsi="Arial Nova" w:cs="Arial Nova"/>
          <w:noProof/>
          <w:color w:val="000000" w:themeColor="text1"/>
        </w:rPr>
      </w:pPr>
    </w:p>
    <w:p w14:paraId="53CF6105" w14:textId="422E1E0A" w:rsidR="423755AB" w:rsidRDefault="423755AB" w:rsidP="6F24C6F3">
      <w:pPr>
        <w:rPr>
          <w:rFonts w:ascii="Arial Nova" w:eastAsia="Arial Nova" w:hAnsi="Arial Nova" w:cs="Arial Nova"/>
          <w:noProof/>
          <w:color w:val="000000" w:themeColor="text1"/>
        </w:rPr>
      </w:pPr>
      <w:r w:rsidRPr="6F24C6F3">
        <w:rPr>
          <w:rFonts w:ascii="Arial Nova" w:eastAsia="Arial Nova" w:hAnsi="Arial Nova" w:cs="Arial Nova"/>
          <w:noProof/>
          <w:color w:val="000000" w:themeColor="text1"/>
          <w:lang w:val="en-US"/>
        </w:rPr>
        <w:t>Gender you identify with:</w:t>
      </w:r>
    </w:p>
    <w:p w14:paraId="52381ED9" w14:textId="480E0267" w:rsidR="423755AB" w:rsidRDefault="423755AB" w:rsidP="6F24C6F3">
      <w:pPr>
        <w:rPr>
          <w:rFonts w:ascii="Arial Nova" w:eastAsia="Arial Nova" w:hAnsi="Arial Nova" w:cs="Arial Nova"/>
          <w:noProof/>
          <w:color w:val="000000" w:themeColor="text1"/>
        </w:rPr>
      </w:pPr>
      <w:r w:rsidRPr="6F24C6F3">
        <w:rPr>
          <w:rFonts w:ascii="Arial Nova" w:eastAsia="Arial Nova" w:hAnsi="Arial Nova" w:cs="Arial Nova"/>
          <w:noProof/>
          <w:color w:val="000000" w:themeColor="text1"/>
          <w:lang w:val="en-US"/>
        </w:rPr>
        <w:t>☐ Male</w:t>
      </w:r>
    </w:p>
    <w:p w14:paraId="6415E110" w14:textId="27D2CAD8" w:rsidR="423755AB" w:rsidRDefault="423755AB" w:rsidP="6F24C6F3">
      <w:pPr>
        <w:rPr>
          <w:rFonts w:ascii="Arial Nova" w:eastAsia="Arial Nova" w:hAnsi="Arial Nova" w:cs="Arial Nova"/>
          <w:noProof/>
          <w:color w:val="000000" w:themeColor="text1"/>
        </w:rPr>
      </w:pPr>
      <w:r w:rsidRPr="6F24C6F3">
        <w:rPr>
          <w:rFonts w:ascii="Arial Nova" w:eastAsia="Arial Nova" w:hAnsi="Arial Nova" w:cs="Arial Nova"/>
          <w:noProof/>
          <w:color w:val="000000" w:themeColor="text1"/>
          <w:lang w:val="en-US"/>
        </w:rPr>
        <w:t>☐ Female</w:t>
      </w:r>
    </w:p>
    <w:p w14:paraId="15D2C610" w14:textId="6C6E44AA" w:rsidR="423755AB" w:rsidRDefault="423755AB" w:rsidP="6F24C6F3">
      <w:pPr>
        <w:rPr>
          <w:rFonts w:ascii="Arial Nova" w:eastAsia="Arial Nova" w:hAnsi="Arial Nova" w:cs="Arial Nova"/>
          <w:noProof/>
          <w:color w:val="000000" w:themeColor="text1"/>
        </w:rPr>
      </w:pPr>
      <w:r w:rsidRPr="6F24C6F3">
        <w:rPr>
          <w:rFonts w:ascii="Arial Nova" w:eastAsia="Arial Nova" w:hAnsi="Arial Nova" w:cs="Arial Nova"/>
          <w:noProof/>
          <w:color w:val="000000" w:themeColor="text1"/>
          <w:lang w:val="en-US"/>
        </w:rPr>
        <w:t>☐ Non-binary</w:t>
      </w:r>
    </w:p>
    <w:p w14:paraId="1A70BE4C" w14:textId="1767FF70" w:rsidR="423755AB" w:rsidRDefault="423755AB" w:rsidP="6F24C6F3">
      <w:pPr>
        <w:rPr>
          <w:rFonts w:ascii="Arial Nova" w:eastAsia="Arial Nova" w:hAnsi="Arial Nova" w:cs="Arial Nova"/>
          <w:noProof/>
          <w:color w:val="000000" w:themeColor="text1"/>
        </w:rPr>
      </w:pPr>
      <w:r w:rsidRPr="6F24C6F3">
        <w:rPr>
          <w:rFonts w:ascii="Arial Nova" w:eastAsia="Arial Nova" w:hAnsi="Arial Nova" w:cs="Arial Nova"/>
          <w:noProof/>
          <w:color w:val="000000" w:themeColor="text1"/>
          <w:lang w:val="en-US"/>
        </w:rPr>
        <w:t>☐ Prefer to self-describe _____________________________________________</w:t>
      </w:r>
    </w:p>
    <w:p w14:paraId="0E7258B8" w14:textId="26CCC50F" w:rsidR="423755AB" w:rsidRDefault="423755AB" w:rsidP="6F24C6F3">
      <w:pPr>
        <w:rPr>
          <w:rFonts w:ascii="Arial Nova" w:eastAsia="Arial Nova" w:hAnsi="Arial Nova" w:cs="Arial Nova"/>
          <w:noProof/>
          <w:color w:val="000000" w:themeColor="text1"/>
        </w:rPr>
      </w:pPr>
      <w:r w:rsidRPr="6F24C6F3">
        <w:rPr>
          <w:rFonts w:ascii="Arial Nova" w:eastAsia="Arial Nova" w:hAnsi="Arial Nova" w:cs="Arial Nova"/>
          <w:noProof/>
          <w:color w:val="000000" w:themeColor="text1"/>
          <w:lang w:val="en-US"/>
        </w:rPr>
        <w:t>☐ Prefer not to say</w:t>
      </w:r>
    </w:p>
    <w:p w14:paraId="3FD134E7" w14:textId="25B7F99C" w:rsidR="6F24C6F3" w:rsidRDefault="6F24C6F3" w:rsidP="6F24C6F3">
      <w:pPr>
        <w:rPr>
          <w:rFonts w:ascii="Arial Nova" w:eastAsia="Arial Nova" w:hAnsi="Arial Nova" w:cs="Arial Nova"/>
          <w:noProof/>
          <w:color w:val="000000" w:themeColor="text1"/>
        </w:rPr>
      </w:pPr>
    </w:p>
    <w:p w14:paraId="33FCF804" w14:textId="5FFB6A69" w:rsidR="423755AB" w:rsidRDefault="423755AB" w:rsidP="6F24C6F3">
      <w:pPr>
        <w:rPr>
          <w:rFonts w:ascii="Arial Nova" w:eastAsia="Arial Nova" w:hAnsi="Arial Nova" w:cs="Arial Nova"/>
          <w:noProof/>
          <w:color w:val="000000" w:themeColor="text1"/>
        </w:rPr>
      </w:pPr>
      <w:r w:rsidRPr="6F24C6F3">
        <w:rPr>
          <w:rFonts w:ascii="Arial Nova" w:eastAsia="Arial Nova" w:hAnsi="Arial Nova" w:cs="Arial Nova"/>
          <w:noProof/>
          <w:color w:val="000000" w:themeColor="text1"/>
          <w:lang w:val="en-US"/>
        </w:rPr>
        <w:t>Ethnicity:</w:t>
      </w:r>
    </w:p>
    <w:p w14:paraId="2B51A466" w14:textId="6FB72D2E" w:rsidR="423755AB" w:rsidRDefault="423755AB" w:rsidP="6F24C6F3">
      <w:pPr>
        <w:rPr>
          <w:rFonts w:ascii="Arial Nova" w:eastAsia="Arial Nova" w:hAnsi="Arial Nova" w:cs="Arial Nova"/>
          <w:noProof/>
          <w:color w:val="000000" w:themeColor="text1"/>
        </w:rPr>
      </w:pPr>
      <w:r w:rsidRPr="6F24C6F3">
        <w:rPr>
          <w:rFonts w:ascii="Arial Nova" w:eastAsia="Arial Nova" w:hAnsi="Arial Nova" w:cs="Arial Nova"/>
          <w:noProof/>
          <w:color w:val="000000" w:themeColor="text1"/>
          <w:lang w:val="en-US"/>
        </w:rPr>
        <w:t>Please describe your ethnicity in your own words ________________________</w:t>
      </w:r>
    </w:p>
    <w:p w14:paraId="13DD82A2" w14:textId="2B759626" w:rsidR="423755AB" w:rsidRDefault="423755AB" w:rsidP="6F24C6F3">
      <w:pPr>
        <w:rPr>
          <w:rFonts w:ascii="Arial Nova" w:eastAsia="Arial Nova" w:hAnsi="Arial Nova" w:cs="Arial Nova"/>
          <w:noProof/>
          <w:color w:val="000000" w:themeColor="text1"/>
        </w:rPr>
      </w:pPr>
      <w:r w:rsidRPr="6F24C6F3">
        <w:rPr>
          <w:rFonts w:ascii="Arial Nova" w:eastAsia="Arial Nova" w:hAnsi="Arial Nova" w:cs="Arial Nova"/>
          <w:noProof/>
          <w:color w:val="000000" w:themeColor="text1"/>
          <w:lang w:val="en-US"/>
        </w:rPr>
        <w:t>☐ Prefer not to say</w:t>
      </w:r>
    </w:p>
    <w:p w14:paraId="1CC3EA72" w14:textId="28B40952" w:rsidR="6F24C6F3" w:rsidRDefault="6F24C6F3" w:rsidP="6F24C6F3">
      <w:pPr>
        <w:rPr>
          <w:rFonts w:ascii="Arial Nova" w:eastAsia="Arial Nova" w:hAnsi="Arial Nova" w:cs="Arial Nova"/>
          <w:noProof/>
          <w:color w:val="000000" w:themeColor="text1"/>
        </w:rPr>
      </w:pPr>
    </w:p>
    <w:p w14:paraId="5E5B7A42" w14:textId="434DF0BF" w:rsidR="423755AB" w:rsidRDefault="423755AB" w:rsidP="6F24C6F3">
      <w:pPr>
        <w:rPr>
          <w:rFonts w:ascii="Arial Nova" w:eastAsia="Arial Nova" w:hAnsi="Arial Nova" w:cs="Arial Nova"/>
          <w:noProof/>
          <w:color w:val="000000" w:themeColor="text1"/>
        </w:rPr>
      </w:pPr>
      <w:r w:rsidRPr="6F24C6F3">
        <w:rPr>
          <w:rFonts w:ascii="Arial Nova" w:eastAsia="Arial Nova" w:hAnsi="Arial Nova" w:cs="Arial Nova"/>
          <w:noProof/>
          <w:color w:val="000000" w:themeColor="text1"/>
          <w:lang w:val="en-US"/>
        </w:rPr>
        <w:t>Years of Therapeutic Practice:</w:t>
      </w:r>
    </w:p>
    <w:p w14:paraId="3B72EA58" w14:textId="55351E62" w:rsidR="423755AB" w:rsidRDefault="423755AB" w:rsidP="6F24C6F3">
      <w:pPr>
        <w:rPr>
          <w:rFonts w:ascii="Arial Nova" w:eastAsia="Arial Nova" w:hAnsi="Arial Nova" w:cs="Arial Nova"/>
          <w:noProof/>
          <w:color w:val="000000" w:themeColor="text1"/>
        </w:rPr>
      </w:pPr>
      <w:r w:rsidRPr="6F24C6F3">
        <w:rPr>
          <w:rFonts w:ascii="Arial Nova" w:eastAsia="Arial Nova" w:hAnsi="Arial Nova" w:cs="Arial Nova"/>
          <w:noProof/>
          <w:color w:val="000000" w:themeColor="text1"/>
          <w:lang w:val="en-US"/>
        </w:rPr>
        <w:t xml:space="preserve">☐ Under 2 </w:t>
      </w:r>
    </w:p>
    <w:p w14:paraId="0FE23829" w14:textId="2140D52C" w:rsidR="423755AB" w:rsidRDefault="423755AB" w:rsidP="6F24C6F3">
      <w:pPr>
        <w:rPr>
          <w:rFonts w:ascii="Arial Nova" w:eastAsia="Arial Nova" w:hAnsi="Arial Nova" w:cs="Arial Nova"/>
          <w:noProof/>
          <w:color w:val="000000" w:themeColor="text1"/>
        </w:rPr>
      </w:pPr>
      <w:r w:rsidRPr="6F24C6F3">
        <w:rPr>
          <w:rFonts w:ascii="Arial Nova" w:eastAsia="Arial Nova" w:hAnsi="Arial Nova" w:cs="Arial Nova"/>
          <w:noProof/>
          <w:color w:val="000000" w:themeColor="text1"/>
          <w:lang w:val="en-US"/>
        </w:rPr>
        <w:t>☐ 3-5</w:t>
      </w:r>
    </w:p>
    <w:p w14:paraId="0B07156B" w14:textId="502EC68D" w:rsidR="423755AB" w:rsidRDefault="423755AB" w:rsidP="6F24C6F3">
      <w:pPr>
        <w:rPr>
          <w:rFonts w:ascii="Arial Nova" w:eastAsia="Arial Nova" w:hAnsi="Arial Nova" w:cs="Arial Nova"/>
          <w:noProof/>
          <w:color w:val="000000" w:themeColor="text1"/>
        </w:rPr>
      </w:pPr>
      <w:r w:rsidRPr="6F24C6F3">
        <w:rPr>
          <w:rFonts w:ascii="Arial Nova" w:eastAsia="Arial Nova" w:hAnsi="Arial Nova" w:cs="Arial Nova"/>
          <w:noProof/>
          <w:color w:val="000000" w:themeColor="text1"/>
          <w:lang w:val="en-US"/>
        </w:rPr>
        <w:t>☐ 6-10</w:t>
      </w:r>
    </w:p>
    <w:p w14:paraId="409AD871" w14:textId="0F55B184" w:rsidR="423755AB" w:rsidRDefault="423755AB" w:rsidP="6F24C6F3">
      <w:pPr>
        <w:rPr>
          <w:rFonts w:ascii="Arial Nova" w:eastAsia="Arial Nova" w:hAnsi="Arial Nova" w:cs="Arial Nova"/>
          <w:noProof/>
          <w:color w:val="000000" w:themeColor="text1"/>
        </w:rPr>
      </w:pPr>
      <w:r w:rsidRPr="6F24C6F3">
        <w:rPr>
          <w:rFonts w:ascii="Arial Nova" w:eastAsia="Arial Nova" w:hAnsi="Arial Nova" w:cs="Arial Nova"/>
          <w:noProof/>
          <w:color w:val="000000" w:themeColor="text1"/>
          <w:lang w:val="en-US"/>
        </w:rPr>
        <w:t>☐ 11-20</w:t>
      </w:r>
    </w:p>
    <w:p w14:paraId="181D6B1C" w14:textId="322844A9" w:rsidR="423755AB" w:rsidRDefault="423755AB" w:rsidP="6F24C6F3">
      <w:pPr>
        <w:rPr>
          <w:rFonts w:ascii="Arial Nova" w:eastAsia="Arial Nova" w:hAnsi="Arial Nova" w:cs="Arial Nova"/>
          <w:noProof/>
          <w:color w:val="000000" w:themeColor="text1"/>
        </w:rPr>
      </w:pPr>
      <w:r w:rsidRPr="6F24C6F3">
        <w:rPr>
          <w:rFonts w:ascii="Arial Nova" w:eastAsia="Arial Nova" w:hAnsi="Arial Nova" w:cs="Arial Nova"/>
          <w:noProof/>
          <w:color w:val="000000" w:themeColor="text1"/>
          <w:lang w:val="en-US"/>
        </w:rPr>
        <w:t>☐ Over 20</w:t>
      </w:r>
    </w:p>
    <w:p w14:paraId="4D27D856" w14:textId="1CB39086" w:rsidR="423755AB" w:rsidRDefault="423755AB" w:rsidP="6F24C6F3">
      <w:pPr>
        <w:rPr>
          <w:rFonts w:ascii="Arial Nova" w:eastAsia="Arial Nova" w:hAnsi="Arial Nova" w:cs="Arial Nova"/>
          <w:noProof/>
          <w:color w:val="000000" w:themeColor="text1"/>
        </w:rPr>
      </w:pPr>
      <w:r w:rsidRPr="6F24C6F3">
        <w:rPr>
          <w:rFonts w:ascii="Arial Nova" w:eastAsia="Arial Nova" w:hAnsi="Arial Nova" w:cs="Arial Nova"/>
          <w:noProof/>
          <w:color w:val="000000" w:themeColor="text1"/>
          <w:lang w:val="en-US"/>
        </w:rPr>
        <w:t>☐ Prefer not to say</w:t>
      </w:r>
    </w:p>
    <w:p w14:paraId="65B611FF" w14:textId="5BEB0194" w:rsidR="6F24C6F3" w:rsidRDefault="6F24C6F3" w:rsidP="6F24C6F3">
      <w:pPr>
        <w:rPr>
          <w:rFonts w:ascii="Arial Nova" w:eastAsia="Arial Nova" w:hAnsi="Arial Nova" w:cs="Arial Nova"/>
          <w:noProof/>
          <w:color w:val="000000" w:themeColor="text1"/>
        </w:rPr>
      </w:pPr>
    </w:p>
    <w:p w14:paraId="70F40667" w14:textId="050D72A3" w:rsidR="423755AB" w:rsidRDefault="423755AB" w:rsidP="6F24C6F3">
      <w:pPr>
        <w:rPr>
          <w:rFonts w:ascii="Arial Nova" w:eastAsia="Arial Nova" w:hAnsi="Arial Nova" w:cs="Arial Nova"/>
          <w:noProof/>
          <w:color w:val="000000" w:themeColor="text1"/>
        </w:rPr>
      </w:pPr>
      <w:r w:rsidRPr="6F24C6F3">
        <w:rPr>
          <w:rFonts w:ascii="Arial Nova" w:eastAsia="Arial Nova" w:hAnsi="Arial Nova" w:cs="Arial Nova"/>
          <w:noProof/>
          <w:color w:val="000000" w:themeColor="text1"/>
          <w:lang w:val="en-US"/>
        </w:rPr>
        <w:t>Therapeutic Modality:</w:t>
      </w:r>
    </w:p>
    <w:p w14:paraId="7941E96F" w14:textId="497FF3C8" w:rsidR="423755AB" w:rsidRDefault="423755AB" w:rsidP="6F24C6F3">
      <w:pPr>
        <w:rPr>
          <w:rFonts w:ascii="Arial Nova" w:eastAsia="Arial Nova" w:hAnsi="Arial Nova" w:cs="Arial Nova"/>
          <w:noProof/>
          <w:color w:val="000000" w:themeColor="text1"/>
        </w:rPr>
      </w:pPr>
      <w:r w:rsidRPr="6F24C6F3">
        <w:rPr>
          <w:rFonts w:ascii="Arial Nova" w:eastAsia="Arial Nova" w:hAnsi="Arial Nova" w:cs="Arial Nova"/>
          <w:noProof/>
          <w:color w:val="000000" w:themeColor="text1"/>
          <w:lang w:val="en-US"/>
        </w:rPr>
        <w:t>Please describe in your own words ______________________________________</w:t>
      </w:r>
    </w:p>
    <w:p w14:paraId="7B285C64" w14:textId="01B8C11D" w:rsidR="423755AB" w:rsidRDefault="423755AB" w:rsidP="6F24C6F3">
      <w:pPr>
        <w:rPr>
          <w:rFonts w:ascii="Arial Nova" w:eastAsia="Arial Nova" w:hAnsi="Arial Nova" w:cs="Arial Nova"/>
          <w:noProof/>
          <w:color w:val="000000" w:themeColor="text1"/>
        </w:rPr>
      </w:pPr>
      <w:r w:rsidRPr="6F24C6F3">
        <w:rPr>
          <w:rFonts w:ascii="Arial Nova" w:eastAsia="Arial Nova" w:hAnsi="Arial Nova" w:cs="Arial Nova"/>
          <w:noProof/>
          <w:color w:val="000000" w:themeColor="text1"/>
          <w:lang w:val="en-US"/>
        </w:rPr>
        <w:t>☐ Prefer not to say</w:t>
      </w:r>
    </w:p>
    <w:p w14:paraId="0DFD83E0" w14:textId="3B80DE0F" w:rsidR="423755AB" w:rsidRDefault="423755AB" w:rsidP="6F24C6F3">
      <w:pPr>
        <w:pStyle w:val="Headingbackmatter"/>
      </w:pPr>
      <w:bookmarkStart w:id="45" w:name="_Toc233101785"/>
      <w:r>
        <w:lastRenderedPageBreak/>
        <w:t>Appendix 5</w:t>
      </w:r>
      <w:r w:rsidR="4AA3768A">
        <w:t xml:space="preserve"> Interview Guide</w:t>
      </w:r>
      <w:bookmarkEnd w:id="45"/>
    </w:p>
    <w:p w14:paraId="4AB88926" w14:textId="731709D8" w:rsidR="31514814" w:rsidRDefault="31514814" w:rsidP="018C6FB9">
      <w:pPr>
        <w:keepNext/>
        <w:keepLines/>
        <w:spacing w:before="320" w:after="80" w:line="240" w:lineRule="auto"/>
        <w:jc w:val="center"/>
        <w:rPr>
          <w:rFonts w:ascii="Calibri" w:eastAsia="Calibri" w:hAnsi="Calibri" w:cs="Calibri"/>
          <w:noProof/>
          <w:color w:val="2F5496" w:themeColor="accent5" w:themeShade="BF"/>
          <w:sz w:val="40"/>
          <w:szCs w:val="40"/>
        </w:rPr>
      </w:pPr>
      <w:r>
        <w:rPr>
          <w:noProof/>
        </w:rPr>
        <w:drawing>
          <wp:inline distT="0" distB="0" distL="0" distR="0" wp14:anchorId="58A0A9C2" wp14:editId="7B8CED8C">
            <wp:extent cx="5457825" cy="800100"/>
            <wp:effectExtent l="0" t="0" r="0" b="0"/>
            <wp:docPr id="2034691611" name="drawing" title="A close up of a sig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34691611" name="Picture 2034691611"/>
                    <pic:cNvPicPr/>
                  </pic:nvPicPr>
                  <pic:blipFill>
                    <a:blip r:embed="rId36">
                      <a:extLst>
                        <a:ext uri="{28A0092B-C50C-407E-A947-70E740481C1C}">
                          <a14:useLocalDpi xmlns:a14="http://schemas.microsoft.com/office/drawing/2010/main"/>
                        </a:ext>
                      </a:extLst>
                    </a:blip>
                    <a:stretch>
                      <a:fillRect/>
                    </a:stretch>
                  </pic:blipFill>
                  <pic:spPr>
                    <a:xfrm>
                      <a:off x="0" y="0"/>
                      <a:ext cx="5457825" cy="800100"/>
                    </a:xfrm>
                    <a:prstGeom prst="rect">
                      <a:avLst/>
                    </a:prstGeom>
                  </pic:spPr>
                </pic:pic>
              </a:graphicData>
            </a:graphic>
          </wp:inline>
        </w:drawing>
      </w:r>
      <w:r w:rsidRPr="018C6FB9">
        <w:rPr>
          <w:rFonts w:ascii="Calibri" w:eastAsia="Calibri" w:hAnsi="Calibri" w:cs="Calibri"/>
          <w:noProof/>
          <w:color w:val="2F5496" w:themeColor="accent5" w:themeShade="BF"/>
          <w:sz w:val="40"/>
          <w:szCs w:val="40"/>
          <w:lang w:val="en-US"/>
        </w:rPr>
        <w:t>Interview Schedule</w:t>
      </w:r>
    </w:p>
    <w:p w14:paraId="0C6E495F" w14:textId="13F3A371" w:rsidR="31514814" w:rsidRDefault="31514814" w:rsidP="018C6FB9">
      <w:pPr>
        <w:rPr>
          <w:rFonts w:ascii="Arial Nova" w:eastAsia="Arial Nova" w:hAnsi="Arial Nova" w:cs="Arial Nova"/>
          <w:noProof/>
          <w:color w:val="000000" w:themeColor="text1"/>
          <w:sz w:val="24"/>
          <w:szCs w:val="24"/>
        </w:rPr>
      </w:pPr>
      <w:r w:rsidRPr="018C6FB9">
        <w:rPr>
          <w:rFonts w:ascii="Arial Nova" w:eastAsia="Arial Nova" w:hAnsi="Arial Nova" w:cs="Arial Nova"/>
          <w:noProof/>
          <w:color w:val="000000" w:themeColor="text1"/>
          <w:sz w:val="24"/>
          <w:szCs w:val="24"/>
          <w:lang w:val="en-US"/>
        </w:rPr>
        <w:t>Research Project: Exploring the Impact of the Therapists’ Own Experiences of Loss and Bereavement on Their Practice: An Interpretive Phenomenological Analysis</w:t>
      </w:r>
    </w:p>
    <w:p w14:paraId="5AC5D3D0" w14:textId="493B1AEB" w:rsidR="31514814" w:rsidRDefault="31514814" w:rsidP="018C6FB9">
      <w:pPr>
        <w:rPr>
          <w:rFonts w:ascii="Arial Nova" w:eastAsia="Arial Nova" w:hAnsi="Arial Nova" w:cs="Arial Nova"/>
          <w:noProof/>
          <w:color w:val="000000" w:themeColor="text1"/>
          <w:sz w:val="24"/>
          <w:szCs w:val="24"/>
        </w:rPr>
      </w:pPr>
      <w:r w:rsidRPr="018C6FB9">
        <w:rPr>
          <w:rFonts w:ascii="Arial Nova" w:eastAsia="Arial Nova" w:hAnsi="Arial Nova" w:cs="Arial Nova"/>
          <w:noProof/>
          <w:color w:val="000000" w:themeColor="text1"/>
          <w:sz w:val="24"/>
          <w:szCs w:val="24"/>
          <w:lang w:val="en-US"/>
        </w:rPr>
        <w:t xml:space="preserve">Date: __________ </w:t>
      </w:r>
    </w:p>
    <w:p w14:paraId="0D6B6FC3" w14:textId="7A9C6D61" w:rsidR="31514814" w:rsidRDefault="31514814" w:rsidP="018C6FB9">
      <w:pPr>
        <w:rPr>
          <w:rFonts w:ascii="Arial Nova" w:eastAsia="Arial Nova" w:hAnsi="Arial Nova" w:cs="Arial Nova"/>
          <w:noProof/>
          <w:color w:val="000000" w:themeColor="text1"/>
          <w:sz w:val="24"/>
          <w:szCs w:val="24"/>
        </w:rPr>
      </w:pPr>
      <w:r w:rsidRPr="018C6FB9">
        <w:rPr>
          <w:rFonts w:ascii="Arial Nova" w:eastAsia="Arial Nova" w:hAnsi="Arial Nova" w:cs="Arial Nova"/>
          <w:noProof/>
          <w:color w:val="000000" w:themeColor="text1"/>
          <w:sz w:val="24"/>
          <w:szCs w:val="24"/>
          <w:lang w:val="en-US"/>
        </w:rPr>
        <w:t xml:space="preserve">Time of interview: Start: ___________ Finish: __________ </w:t>
      </w:r>
    </w:p>
    <w:p w14:paraId="71A1EA87" w14:textId="44BB8D17" w:rsidR="31514814" w:rsidRDefault="31514814" w:rsidP="018C6FB9">
      <w:pPr>
        <w:rPr>
          <w:rFonts w:ascii="Arial Nova" w:eastAsia="Arial Nova" w:hAnsi="Arial Nova" w:cs="Arial Nova"/>
          <w:noProof/>
          <w:color w:val="000000" w:themeColor="text1"/>
          <w:sz w:val="24"/>
          <w:szCs w:val="24"/>
        </w:rPr>
      </w:pPr>
      <w:r w:rsidRPr="018C6FB9">
        <w:rPr>
          <w:rFonts w:ascii="Arial Nova" w:eastAsia="Arial Nova" w:hAnsi="Arial Nova" w:cs="Arial Nova"/>
          <w:noProof/>
          <w:color w:val="000000" w:themeColor="text1"/>
          <w:sz w:val="24"/>
          <w:szCs w:val="24"/>
          <w:lang w:val="en-US"/>
        </w:rPr>
        <w:t>Mode of interview: MS Teams</w:t>
      </w:r>
    </w:p>
    <w:p w14:paraId="5B5AC6B7" w14:textId="031ACDE7" w:rsidR="31514814" w:rsidRDefault="31514814" w:rsidP="018C6FB9">
      <w:pPr>
        <w:rPr>
          <w:rFonts w:ascii="Arial Nova" w:eastAsia="Arial Nova" w:hAnsi="Arial Nova" w:cs="Arial Nova"/>
          <w:noProof/>
          <w:color w:val="000000" w:themeColor="text1"/>
          <w:sz w:val="24"/>
          <w:szCs w:val="24"/>
        </w:rPr>
      </w:pPr>
      <w:r w:rsidRPr="018C6FB9">
        <w:rPr>
          <w:rFonts w:ascii="Arial Nova" w:eastAsia="Arial Nova" w:hAnsi="Arial Nova" w:cs="Arial Nova"/>
          <w:noProof/>
          <w:color w:val="000000" w:themeColor="text1"/>
          <w:sz w:val="24"/>
          <w:szCs w:val="24"/>
          <w:lang w:val="en-US"/>
        </w:rPr>
        <w:t>Participant Code:</w:t>
      </w:r>
    </w:p>
    <w:p w14:paraId="07A8C3EB" w14:textId="52D87EE0" w:rsidR="31514814" w:rsidRDefault="31514814" w:rsidP="018C6FB9">
      <w:pPr>
        <w:rPr>
          <w:rFonts w:ascii="Arial Nova" w:eastAsia="Arial Nova" w:hAnsi="Arial Nova" w:cs="Arial Nova"/>
          <w:noProof/>
          <w:color w:val="000000" w:themeColor="text1"/>
          <w:sz w:val="24"/>
          <w:szCs w:val="24"/>
        </w:rPr>
      </w:pPr>
      <w:r w:rsidRPr="018C6FB9">
        <w:rPr>
          <w:rFonts w:ascii="Arial Nova" w:eastAsia="Arial Nova" w:hAnsi="Arial Nova" w:cs="Arial Nova"/>
          <w:noProof/>
          <w:color w:val="000000" w:themeColor="text1"/>
          <w:sz w:val="24"/>
          <w:szCs w:val="24"/>
          <w:lang w:val="en-US"/>
        </w:rPr>
        <w:t>Recording reference:</w:t>
      </w:r>
    </w:p>
    <w:p w14:paraId="6AFEB47B" w14:textId="2CD5933C" w:rsidR="018C6FB9" w:rsidRDefault="018C6FB9" w:rsidP="018C6FB9">
      <w:pPr>
        <w:rPr>
          <w:rFonts w:ascii="Arial Nova" w:eastAsia="Arial Nova" w:hAnsi="Arial Nova" w:cs="Arial Nova"/>
          <w:noProof/>
          <w:color w:val="000000" w:themeColor="text1"/>
          <w:sz w:val="24"/>
          <w:szCs w:val="24"/>
        </w:rPr>
      </w:pPr>
    </w:p>
    <w:p w14:paraId="60D33035" w14:textId="579785BD" w:rsidR="31514814" w:rsidRDefault="31514814" w:rsidP="018C6FB9">
      <w:pPr>
        <w:rPr>
          <w:rFonts w:ascii="Arial Nova" w:eastAsia="Arial Nova" w:hAnsi="Arial Nova" w:cs="Arial Nova"/>
          <w:noProof/>
          <w:color w:val="000000" w:themeColor="text1"/>
          <w:sz w:val="24"/>
          <w:szCs w:val="24"/>
        </w:rPr>
      </w:pPr>
      <w:r w:rsidRPr="018C6FB9">
        <w:rPr>
          <w:rFonts w:ascii="Arial Nova" w:eastAsia="Arial Nova" w:hAnsi="Arial Nova" w:cs="Arial Nova"/>
          <w:noProof/>
          <w:color w:val="000000" w:themeColor="text1"/>
          <w:sz w:val="24"/>
          <w:szCs w:val="24"/>
          <w:lang w:val="en-US"/>
        </w:rPr>
        <w:t>Introductions and thanks.</w:t>
      </w:r>
    </w:p>
    <w:p w14:paraId="5C9F4163" w14:textId="15746E1F" w:rsidR="31514814" w:rsidRDefault="31514814" w:rsidP="018C6FB9">
      <w:pPr>
        <w:rPr>
          <w:rFonts w:ascii="Arial Nova" w:eastAsia="Arial Nova" w:hAnsi="Arial Nova" w:cs="Arial Nova"/>
          <w:noProof/>
          <w:color w:val="000000" w:themeColor="text1"/>
          <w:sz w:val="24"/>
          <w:szCs w:val="24"/>
        </w:rPr>
      </w:pPr>
      <w:r w:rsidRPr="018C6FB9">
        <w:rPr>
          <w:rFonts w:ascii="Arial Nova" w:eastAsia="Arial Nova" w:hAnsi="Arial Nova" w:cs="Arial Nova"/>
          <w:noProof/>
          <w:color w:val="000000" w:themeColor="text1"/>
          <w:sz w:val="24"/>
          <w:szCs w:val="24"/>
          <w:lang w:val="en-US"/>
        </w:rPr>
        <w:t xml:space="preserve">Brief description of the project. </w:t>
      </w:r>
    </w:p>
    <w:p w14:paraId="51EC4D19" w14:textId="5D4CD8E3" w:rsidR="31514814" w:rsidRDefault="31514814" w:rsidP="018C6FB9">
      <w:pPr>
        <w:rPr>
          <w:rFonts w:ascii="Arial Nova" w:eastAsia="Arial Nova" w:hAnsi="Arial Nova" w:cs="Arial Nova"/>
          <w:noProof/>
          <w:color w:val="000000" w:themeColor="text1"/>
          <w:sz w:val="24"/>
          <w:szCs w:val="24"/>
        </w:rPr>
      </w:pPr>
      <w:r w:rsidRPr="018C6FB9">
        <w:rPr>
          <w:rFonts w:ascii="Arial Nova" w:eastAsia="Arial Nova" w:hAnsi="Arial Nova" w:cs="Arial Nova"/>
          <w:noProof/>
          <w:color w:val="000000" w:themeColor="text1"/>
          <w:sz w:val="24"/>
          <w:szCs w:val="24"/>
          <w:lang w:val="en-US"/>
        </w:rPr>
        <w:t>Confirm all documents (information sheet and consent form) have been received, read and understood.</w:t>
      </w:r>
    </w:p>
    <w:p w14:paraId="6CC7BDDF" w14:textId="06B9C2FE" w:rsidR="31514814" w:rsidRDefault="31514814" w:rsidP="018C6FB9">
      <w:pPr>
        <w:rPr>
          <w:rFonts w:ascii="Arial Nova" w:eastAsia="Arial Nova" w:hAnsi="Arial Nova" w:cs="Arial Nova"/>
          <w:noProof/>
          <w:color w:val="000000" w:themeColor="text1"/>
          <w:sz w:val="24"/>
          <w:szCs w:val="24"/>
        </w:rPr>
      </w:pPr>
      <w:r w:rsidRPr="018C6FB9">
        <w:rPr>
          <w:rFonts w:ascii="Arial Nova" w:eastAsia="Arial Nova" w:hAnsi="Arial Nova" w:cs="Arial Nova"/>
          <w:noProof/>
          <w:color w:val="000000" w:themeColor="text1"/>
          <w:sz w:val="24"/>
          <w:szCs w:val="24"/>
          <w:lang w:val="en-US"/>
        </w:rPr>
        <w:t>Remind the participant that the interview is being recorded; they have the right to decline to answer any questions that make them feel uncomfortable and withdraw from the research up to two weeks following the interview.</w:t>
      </w:r>
    </w:p>
    <w:p w14:paraId="0D51C4DE" w14:textId="40D0CCEE" w:rsidR="018C6FB9" w:rsidRDefault="018C6FB9" w:rsidP="018C6FB9">
      <w:pPr>
        <w:rPr>
          <w:rFonts w:ascii="Arial Nova" w:eastAsia="Arial Nova" w:hAnsi="Arial Nova" w:cs="Arial Nova"/>
          <w:noProof/>
          <w:color w:val="000000" w:themeColor="text1"/>
          <w:sz w:val="24"/>
          <w:szCs w:val="24"/>
        </w:rPr>
      </w:pPr>
    </w:p>
    <w:p w14:paraId="10CD76FA" w14:textId="491F3CF1" w:rsidR="31514814" w:rsidRDefault="31514814" w:rsidP="018C6FB9">
      <w:pPr>
        <w:rPr>
          <w:rFonts w:ascii="Arial Nova" w:eastAsia="Arial Nova" w:hAnsi="Arial Nova" w:cs="Arial Nova"/>
          <w:noProof/>
          <w:color w:val="000000" w:themeColor="text1"/>
          <w:sz w:val="24"/>
          <w:szCs w:val="24"/>
        </w:rPr>
      </w:pPr>
      <w:r w:rsidRPr="018C6FB9">
        <w:rPr>
          <w:rFonts w:ascii="Arial Nova" w:eastAsia="Arial Nova" w:hAnsi="Arial Nova" w:cs="Arial Nova"/>
          <w:noProof/>
          <w:color w:val="000000" w:themeColor="text1"/>
          <w:sz w:val="24"/>
          <w:szCs w:val="24"/>
          <w:lang w:val="en-US"/>
        </w:rPr>
        <w:t>Question 1: Could you tell me about the loss you experienced while practising?</w:t>
      </w:r>
    </w:p>
    <w:p w14:paraId="1FD67DD2" w14:textId="00B26776" w:rsidR="31514814" w:rsidRDefault="31514814" w:rsidP="018C6FB9">
      <w:pPr>
        <w:rPr>
          <w:rFonts w:ascii="Arial Nova" w:eastAsia="Arial Nova" w:hAnsi="Arial Nova" w:cs="Arial Nova"/>
          <w:noProof/>
          <w:color w:val="000000" w:themeColor="text1"/>
          <w:sz w:val="24"/>
          <w:szCs w:val="24"/>
        </w:rPr>
      </w:pPr>
      <w:r w:rsidRPr="018C6FB9">
        <w:rPr>
          <w:rFonts w:ascii="Arial Nova" w:eastAsia="Arial Nova" w:hAnsi="Arial Nova" w:cs="Arial Nova"/>
          <w:noProof/>
          <w:color w:val="000000" w:themeColor="text1"/>
          <w:sz w:val="24"/>
          <w:szCs w:val="24"/>
          <w:lang w:val="en-US"/>
        </w:rPr>
        <w:t xml:space="preserve">Prompts: </w:t>
      </w:r>
    </w:p>
    <w:p w14:paraId="29B8DD48" w14:textId="5608AD94" w:rsidR="31514814" w:rsidRDefault="31514814" w:rsidP="018C6FB9">
      <w:pPr>
        <w:rPr>
          <w:rFonts w:ascii="Arial Nova" w:eastAsia="Arial Nova" w:hAnsi="Arial Nova" w:cs="Arial Nova"/>
          <w:noProof/>
          <w:color w:val="000000" w:themeColor="text1"/>
          <w:sz w:val="24"/>
          <w:szCs w:val="24"/>
        </w:rPr>
      </w:pPr>
      <w:r w:rsidRPr="018C6FB9">
        <w:rPr>
          <w:rFonts w:ascii="Arial Nova" w:eastAsia="Arial Nova" w:hAnsi="Arial Nova" w:cs="Arial Nova"/>
          <w:noProof/>
          <w:color w:val="000000" w:themeColor="text1"/>
          <w:sz w:val="24"/>
          <w:szCs w:val="24"/>
          <w:lang w:val="en-US"/>
        </w:rPr>
        <w:t>-Have you experienced more than one loss while practising?</w:t>
      </w:r>
    </w:p>
    <w:p w14:paraId="63668796" w14:textId="0957F931" w:rsidR="31514814" w:rsidRDefault="31514814" w:rsidP="018C6FB9">
      <w:pPr>
        <w:rPr>
          <w:rFonts w:ascii="Arial Nova" w:eastAsia="Arial Nova" w:hAnsi="Arial Nova" w:cs="Arial Nova"/>
          <w:noProof/>
          <w:color w:val="000000" w:themeColor="text1"/>
          <w:sz w:val="24"/>
          <w:szCs w:val="24"/>
        </w:rPr>
      </w:pPr>
      <w:r w:rsidRPr="018C6FB9">
        <w:rPr>
          <w:rFonts w:ascii="Arial Nova" w:eastAsia="Arial Nova" w:hAnsi="Arial Nova" w:cs="Arial Nova"/>
          <w:noProof/>
          <w:color w:val="000000" w:themeColor="text1"/>
          <w:sz w:val="24"/>
          <w:szCs w:val="24"/>
          <w:lang w:val="en-US"/>
        </w:rPr>
        <w:lastRenderedPageBreak/>
        <w:t>-Did you take time off?</w:t>
      </w:r>
    </w:p>
    <w:p w14:paraId="559294E8" w14:textId="0E443F83" w:rsidR="31514814" w:rsidRDefault="31514814" w:rsidP="018C6FB9">
      <w:pPr>
        <w:rPr>
          <w:rFonts w:ascii="Arial Nova" w:eastAsia="Arial Nova" w:hAnsi="Arial Nova" w:cs="Arial Nova"/>
          <w:noProof/>
          <w:color w:val="000000" w:themeColor="text1"/>
          <w:sz w:val="24"/>
          <w:szCs w:val="24"/>
        </w:rPr>
      </w:pPr>
      <w:r w:rsidRPr="018C6FB9">
        <w:rPr>
          <w:rFonts w:ascii="Arial Nova" w:eastAsia="Arial Nova" w:hAnsi="Arial Nova" w:cs="Arial Nova"/>
          <w:noProof/>
          <w:color w:val="000000" w:themeColor="text1"/>
          <w:sz w:val="24"/>
          <w:szCs w:val="24"/>
          <w:lang w:val="en-US"/>
        </w:rPr>
        <w:t>-Did you discuss returning to work with your supervisor?</w:t>
      </w:r>
    </w:p>
    <w:p w14:paraId="6B17860D" w14:textId="17A2768D" w:rsidR="018C6FB9" w:rsidRDefault="018C6FB9" w:rsidP="018C6FB9">
      <w:pPr>
        <w:rPr>
          <w:rFonts w:ascii="Arial Nova" w:eastAsia="Arial Nova" w:hAnsi="Arial Nova" w:cs="Arial Nova"/>
          <w:noProof/>
          <w:color w:val="000000" w:themeColor="text1"/>
          <w:sz w:val="24"/>
          <w:szCs w:val="24"/>
        </w:rPr>
      </w:pPr>
    </w:p>
    <w:p w14:paraId="02456EC2" w14:textId="6E1999A5" w:rsidR="31514814" w:rsidRDefault="31514814" w:rsidP="018C6FB9">
      <w:pPr>
        <w:rPr>
          <w:rFonts w:ascii="Arial Nova" w:eastAsia="Arial Nova" w:hAnsi="Arial Nova" w:cs="Arial Nova"/>
          <w:noProof/>
          <w:color w:val="000000" w:themeColor="text1"/>
          <w:sz w:val="24"/>
          <w:szCs w:val="24"/>
        </w:rPr>
      </w:pPr>
      <w:r w:rsidRPr="018C6FB9">
        <w:rPr>
          <w:rFonts w:ascii="Arial Nova" w:eastAsia="Arial Nova" w:hAnsi="Arial Nova" w:cs="Arial Nova"/>
          <w:noProof/>
          <w:color w:val="000000" w:themeColor="text1"/>
          <w:sz w:val="24"/>
          <w:szCs w:val="24"/>
          <w:lang w:val="en-US"/>
        </w:rPr>
        <w:t>Question 2: How do you feel your training and experience impacted your grieving process?</w:t>
      </w:r>
    </w:p>
    <w:p w14:paraId="2B0C0A19" w14:textId="4C902268" w:rsidR="31514814" w:rsidRDefault="31514814" w:rsidP="018C6FB9">
      <w:pPr>
        <w:rPr>
          <w:rFonts w:ascii="Arial Nova" w:eastAsia="Arial Nova" w:hAnsi="Arial Nova" w:cs="Arial Nova"/>
          <w:noProof/>
          <w:color w:val="000000" w:themeColor="text1"/>
          <w:sz w:val="24"/>
          <w:szCs w:val="24"/>
        </w:rPr>
      </w:pPr>
      <w:r w:rsidRPr="018C6FB9">
        <w:rPr>
          <w:rFonts w:ascii="Arial Nova" w:eastAsia="Arial Nova" w:hAnsi="Arial Nova" w:cs="Arial Nova"/>
          <w:noProof/>
          <w:color w:val="000000" w:themeColor="text1"/>
          <w:sz w:val="24"/>
          <w:szCs w:val="24"/>
          <w:lang w:val="en-US"/>
        </w:rPr>
        <w:t xml:space="preserve">Prompts: </w:t>
      </w:r>
    </w:p>
    <w:p w14:paraId="3D7D4149" w14:textId="18A2CC23" w:rsidR="31514814" w:rsidRDefault="31514814" w:rsidP="018C6FB9">
      <w:pPr>
        <w:rPr>
          <w:rFonts w:ascii="Arial Nova" w:eastAsia="Arial Nova" w:hAnsi="Arial Nova" w:cs="Arial Nova"/>
          <w:noProof/>
          <w:color w:val="000000" w:themeColor="text1"/>
          <w:sz w:val="24"/>
          <w:szCs w:val="24"/>
        </w:rPr>
      </w:pPr>
      <w:r w:rsidRPr="018C6FB9">
        <w:rPr>
          <w:rFonts w:ascii="Arial Nova" w:eastAsia="Arial Nova" w:hAnsi="Arial Nova" w:cs="Arial Nova"/>
          <w:noProof/>
          <w:color w:val="000000" w:themeColor="text1"/>
          <w:sz w:val="24"/>
          <w:szCs w:val="24"/>
          <w:lang w:val="en-US"/>
        </w:rPr>
        <w:t>-Did you avoid taking bereaved clients or those with a similar loss?</w:t>
      </w:r>
    </w:p>
    <w:p w14:paraId="3DD85395" w14:textId="5D284CA9" w:rsidR="31514814" w:rsidRDefault="31514814" w:rsidP="018C6FB9">
      <w:pPr>
        <w:rPr>
          <w:rFonts w:ascii="Arial Nova" w:eastAsia="Arial Nova" w:hAnsi="Arial Nova" w:cs="Arial Nova"/>
          <w:noProof/>
          <w:color w:val="000000" w:themeColor="text1"/>
          <w:sz w:val="24"/>
          <w:szCs w:val="24"/>
        </w:rPr>
      </w:pPr>
      <w:r w:rsidRPr="018C6FB9">
        <w:rPr>
          <w:rFonts w:ascii="Arial Nova" w:eastAsia="Arial Nova" w:hAnsi="Arial Nova" w:cs="Arial Nova"/>
          <w:noProof/>
          <w:color w:val="000000" w:themeColor="text1"/>
          <w:sz w:val="24"/>
          <w:szCs w:val="24"/>
          <w:lang w:val="en-US"/>
        </w:rPr>
        <w:t>-Did you feel pressure, due to your profession, to ‘grieve well’?</w:t>
      </w:r>
    </w:p>
    <w:p w14:paraId="3E1D4781" w14:textId="73DC3739" w:rsidR="018C6FB9" w:rsidRDefault="018C6FB9" w:rsidP="018C6FB9">
      <w:pPr>
        <w:rPr>
          <w:rFonts w:ascii="Arial Nova" w:eastAsia="Arial Nova" w:hAnsi="Arial Nova" w:cs="Arial Nova"/>
          <w:noProof/>
          <w:color w:val="000000" w:themeColor="text1"/>
          <w:sz w:val="24"/>
          <w:szCs w:val="24"/>
        </w:rPr>
      </w:pPr>
    </w:p>
    <w:p w14:paraId="7341E3D2" w14:textId="45FC92E2" w:rsidR="31514814" w:rsidRDefault="31514814" w:rsidP="018C6FB9">
      <w:pPr>
        <w:rPr>
          <w:rFonts w:ascii="Arial Nova" w:eastAsia="Arial Nova" w:hAnsi="Arial Nova" w:cs="Arial Nova"/>
          <w:noProof/>
          <w:color w:val="000000" w:themeColor="text1"/>
          <w:sz w:val="24"/>
          <w:szCs w:val="24"/>
        </w:rPr>
      </w:pPr>
      <w:r w:rsidRPr="018C6FB9">
        <w:rPr>
          <w:rFonts w:ascii="Arial Nova" w:eastAsia="Arial Nova" w:hAnsi="Arial Nova" w:cs="Arial Nova"/>
          <w:noProof/>
          <w:color w:val="000000" w:themeColor="text1"/>
          <w:sz w:val="24"/>
          <w:szCs w:val="24"/>
          <w:lang w:val="en-US"/>
        </w:rPr>
        <w:t>Question 3:: How do you feel about disclosing your own loss/losses to clients?</w:t>
      </w:r>
    </w:p>
    <w:p w14:paraId="7F33FD5A" w14:textId="686D6D33" w:rsidR="31514814" w:rsidRDefault="31514814" w:rsidP="018C6FB9">
      <w:pPr>
        <w:rPr>
          <w:rFonts w:ascii="Arial Nova" w:eastAsia="Arial Nova" w:hAnsi="Arial Nova" w:cs="Arial Nova"/>
          <w:noProof/>
          <w:color w:val="000000" w:themeColor="text1"/>
          <w:sz w:val="24"/>
          <w:szCs w:val="24"/>
        </w:rPr>
      </w:pPr>
      <w:r w:rsidRPr="018C6FB9">
        <w:rPr>
          <w:rFonts w:ascii="Arial Nova" w:eastAsia="Arial Nova" w:hAnsi="Arial Nova" w:cs="Arial Nova"/>
          <w:noProof/>
          <w:color w:val="000000" w:themeColor="text1"/>
          <w:sz w:val="24"/>
          <w:szCs w:val="24"/>
          <w:lang w:val="en-US"/>
        </w:rPr>
        <w:t>Prompts:</w:t>
      </w:r>
    </w:p>
    <w:p w14:paraId="64442257" w14:textId="7DB5912C" w:rsidR="31514814" w:rsidRDefault="31514814" w:rsidP="018C6FB9">
      <w:pPr>
        <w:rPr>
          <w:rFonts w:ascii="Arial Nova" w:eastAsia="Arial Nova" w:hAnsi="Arial Nova" w:cs="Arial Nova"/>
          <w:noProof/>
          <w:color w:val="000000" w:themeColor="text1"/>
          <w:sz w:val="24"/>
          <w:szCs w:val="24"/>
        </w:rPr>
      </w:pPr>
      <w:r w:rsidRPr="018C6FB9">
        <w:rPr>
          <w:rFonts w:ascii="Arial Nova" w:eastAsia="Arial Nova" w:hAnsi="Arial Nova" w:cs="Arial Nova"/>
          <w:noProof/>
          <w:color w:val="000000" w:themeColor="text1"/>
          <w:sz w:val="24"/>
          <w:szCs w:val="24"/>
          <w:lang w:val="en-US"/>
        </w:rPr>
        <w:t xml:space="preserve">-Have you disclosed your loss to any clients? </w:t>
      </w:r>
    </w:p>
    <w:p w14:paraId="4680D10C" w14:textId="7ABC6344" w:rsidR="31514814" w:rsidRDefault="31514814" w:rsidP="018C6FB9">
      <w:pPr>
        <w:rPr>
          <w:rFonts w:ascii="Arial Nova" w:eastAsia="Arial Nova" w:hAnsi="Arial Nova" w:cs="Arial Nova"/>
          <w:noProof/>
          <w:color w:val="000000" w:themeColor="text1"/>
          <w:sz w:val="24"/>
          <w:szCs w:val="24"/>
        </w:rPr>
      </w:pPr>
      <w:r w:rsidRPr="018C6FB9">
        <w:rPr>
          <w:rFonts w:ascii="Arial Nova" w:eastAsia="Arial Nova" w:hAnsi="Arial Nova" w:cs="Arial Nova"/>
          <w:noProof/>
          <w:color w:val="000000" w:themeColor="text1"/>
          <w:sz w:val="24"/>
          <w:szCs w:val="24"/>
          <w:lang w:val="en-US"/>
        </w:rPr>
        <w:t>-(If yes) How did the clients respond to this? Was it a planned or spontaneous decision? Was the disclosure limited?</w:t>
      </w:r>
    </w:p>
    <w:p w14:paraId="465A7BA8" w14:textId="28461A61" w:rsidR="31514814" w:rsidRDefault="31514814" w:rsidP="018C6FB9">
      <w:pPr>
        <w:rPr>
          <w:rFonts w:ascii="Arial Nova" w:eastAsia="Arial Nova" w:hAnsi="Arial Nova" w:cs="Arial Nova"/>
          <w:noProof/>
          <w:color w:val="000000" w:themeColor="text1"/>
          <w:sz w:val="24"/>
          <w:szCs w:val="24"/>
        </w:rPr>
      </w:pPr>
      <w:r w:rsidRPr="018C6FB9">
        <w:rPr>
          <w:rFonts w:ascii="Arial Nova" w:eastAsia="Arial Nova" w:hAnsi="Arial Nova" w:cs="Arial Nova"/>
          <w:noProof/>
          <w:color w:val="000000" w:themeColor="text1"/>
          <w:sz w:val="24"/>
          <w:szCs w:val="24"/>
          <w:lang w:val="en-US"/>
        </w:rPr>
        <w:t>-(If no) Had you considered it before deciding not to? Was there a misalignment in the losses or way the loss was experienced?</w:t>
      </w:r>
    </w:p>
    <w:p w14:paraId="5F431DC0" w14:textId="1A7D252F" w:rsidR="31514814" w:rsidRDefault="31514814" w:rsidP="018C6FB9">
      <w:pPr>
        <w:rPr>
          <w:rFonts w:ascii="Arial Nova" w:eastAsia="Arial Nova" w:hAnsi="Arial Nova" w:cs="Arial Nova"/>
          <w:noProof/>
          <w:color w:val="000000" w:themeColor="text1"/>
          <w:sz w:val="24"/>
          <w:szCs w:val="24"/>
        </w:rPr>
      </w:pPr>
      <w:r w:rsidRPr="018C6FB9">
        <w:rPr>
          <w:rFonts w:ascii="Arial Nova" w:eastAsia="Arial Nova" w:hAnsi="Arial Nova" w:cs="Arial Nova"/>
          <w:noProof/>
          <w:color w:val="000000" w:themeColor="text1"/>
          <w:sz w:val="24"/>
          <w:szCs w:val="24"/>
          <w:lang w:val="en-US"/>
        </w:rPr>
        <w:t>-What considerations do you take into account when deciding whether or not to disclose?</w:t>
      </w:r>
    </w:p>
    <w:p w14:paraId="1BB1EDB3" w14:textId="70C82B02" w:rsidR="31514814" w:rsidRDefault="31514814" w:rsidP="018C6FB9">
      <w:pPr>
        <w:rPr>
          <w:rFonts w:ascii="Arial Nova" w:eastAsia="Arial Nova" w:hAnsi="Arial Nova" w:cs="Arial Nova"/>
          <w:noProof/>
          <w:color w:val="000000" w:themeColor="text1"/>
          <w:sz w:val="24"/>
          <w:szCs w:val="24"/>
        </w:rPr>
      </w:pPr>
      <w:r w:rsidRPr="018C6FB9">
        <w:rPr>
          <w:rFonts w:ascii="Arial Nova" w:eastAsia="Arial Nova" w:hAnsi="Arial Nova" w:cs="Arial Nova"/>
          <w:noProof/>
          <w:color w:val="000000" w:themeColor="text1"/>
          <w:sz w:val="24"/>
          <w:szCs w:val="24"/>
          <w:lang w:val="en-US"/>
        </w:rPr>
        <w:t>-How do you feel now, reflecting on self-disclosure?</w:t>
      </w:r>
    </w:p>
    <w:p w14:paraId="28DBC0C2" w14:textId="19D533F0" w:rsidR="018C6FB9" w:rsidRDefault="018C6FB9" w:rsidP="018C6FB9">
      <w:pPr>
        <w:rPr>
          <w:rFonts w:ascii="Arial Nova" w:eastAsia="Arial Nova" w:hAnsi="Arial Nova" w:cs="Arial Nova"/>
          <w:noProof/>
          <w:color w:val="000000" w:themeColor="text1"/>
          <w:sz w:val="24"/>
          <w:szCs w:val="24"/>
        </w:rPr>
      </w:pPr>
    </w:p>
    <w:p w14:paraId="7AABD565" w14:textId="1386C200" w:rsidR="31514814" w:rsidRDefault="31514814" w:rsidP="018C6FB9">
      <w:pPr>
        <w:rPr>
          <w:rFonts w:ascii="Arial Nova" w:eastAsia="Arial Nova" w:hAnsi="Arial Nova" w:cs="Arial Nova"/>
          <w:noProof/>
          <w:color w:val="000000" w:themeColor="text1"/>
          <w:sz w:val="24"/>
          <w:szCs w:val="24"/>
        </w:rPr>
      </w:pPr>
      <w:r w:rsidRPr="018C6FB9">
        <w:rPr>
          <w:rFonts w:ascii="Arial Nova" w:eastAsia="Arial Nova" w:hAnsi="Arial Nova" w:cs="Arial Nova"/>
          <w:noProof/>
          <w:color w:val="000000" w:themeColor="text1"/>
          <w:sz w:val="24"/>
          <w:szCs w:val="24"/>
          <w:lang w:val="en-US"/>
        </w:rPr>
        <w:t>Question 4: How has your experience of loss changed or shaped the way you practice?</w:t>
      </w:r>
    </w:p>
    <w:p w14:paraId="7C418086" w14:textId="743DAB7F" w:rsidR="31514814" w:rsidRDefault="31514814" w:rsidP="018C6FB9">
      <w:pPr>
        <w:rPr>
          <w:rFonts w:ascii="Arial Nova" w:eastAsia="Arial Nova" w:hAnsi="Arial Nova" w:cs="Arial Nova"/>
          <w:noProof/>
          <w:color w:val="000000" w:themeColor="text1"/>
          <w:sz w:val="24"/>
          <w:szCs w:val="24"/>
        </w:rPr>
      </w:pPr>
      <w:r w:rsidRPr="018C6FB9">
        <w:rPr>
          <w:rFonts w:ascii="Arial Nova" w:eastAsia="Arial Nova" w:hAnsi="Arial Nova" w:cs="Arial Nova"/>
          <w:noProof/>
          <w:color w:val="000000" w:themeColor="text1"/>
          <w:sz w:val="24"/>
          <w:szCs w:val="24"/>
          <w:lang w:val="en-US"/>
        </w:rPr>
        <w:t>Prompt:</w:t>
      </w:r>
    </w:p>
    <w:p w14:paraId="16513F8A" w14:textId="2D508D08" w:rsidR="31514814" w:rsidRDefault="31514814" w:rsidP="018C6FB9">
      <w:pPr>
        <w:rPr>
          <w:rFonts w:ascii="Arial Nova" w:eastAsia="Arial Nova" w:hAnsi="Arial Nova" w:cs="Arial Nova"/>
          <w:noProof/>
          <w:color w:val="000000" w:themeColor="text1"/>
          <w:sz w:val="24"/>
          <w:szCs w:val="24"/>
        </w:rPr>
      </w:pPr>
      <w:r w:rsidRPr="018C6FB9">
        <w:rPr>
          <w:rFonts w:ascii="Arial Nova" w:eastAsia="Arial Nova" w:hAnsi="Arial Nova" w:cs="Arial Nova"/>
          <w:noProof/>
          <w:color w:val="000000" w:themeColor="text1"/>
          <w:sz w:val="24"/>
          <w:szCs w:val="24"/>
          <w:lang w:val="en-US"/>
        </w:rPr>
        <w:t>-Do you feel differently about working with bereaved clients following your own loss or losses?</w:t>
      </w:r>
    </w:p>
    <w:p w14:paraId="5EF32779" w14:textId="42D7860C" w:rsidR="018C6FB9" w:rsidRDefault="018C6FB9" w:rsidP="018C6FB9">
      <w:pPr>
        <w:rPr>
          <w:rFonts w:ascii="Arial Nova" w:eastAsia="Arial Nova" w:hAnsi="Arial Nova" w:cs="Arial Nova"/>
          <w:noProof/>
          <w:color w:val="000000" w:themeColor="text1"/>
          <w:sz w:val="24"/>
          <w:szCs w:val="24"/>
        </w:rPr>
      </w:pPr>
    </w:p>
    <w:p w14:paraId="54E78362" w14:textId="53D7524B" w:rsidR="31514814" w:rsidRDefault="31514814" w:rsidP="018C6FB9">
      <w:pPr>
        <w:rPr>
          <w:rFonts w:ascii="Arial Nova" w:eastAsia="Arial Nova" w:hAnsi="Arial Nova" w:cs="Arial Nova"/>
          <w:noProof/>
          <w:color w:val="000000" w:themeColor="text1"/>
          <w:sz w:val="24"/>
          <w:szCs w:val="24"/>
        </w:rPr>
      </w:pPr>
      <w:r w:rsidRPr="018C6FB9">
        <w:rPr>
          <w:rFonts w:ascii="Arial Nova" w:eastAsia="Arial Nova" w:hAnsi="Arial Nova" w:cs="Arial Nova"/>
          <w:noProof/>
          <w:color w:val="000000" w:themeColor="text1"/>
          <w:sz w:val="24"/>
          <w:szCs w:val="24"/>
          <w:lang w:val="en-US"/>
        </w:rPr>
        <w:t xml:space="preserve"> Question 5: Is there anything else you would like to add?</w:t>
      </w:r>
    </w:p>
    <w:p w14:paraId="418F5179" w14:textId="52D22A5D" w:rsidR="31514814" w:rsidRDefault="31514814" w:rsidP="018C6FB9">
      <w:pPr>
        <w:rPr>
          <w:rFonts w:ascii="Arial Nova" w:eastAsia="Arial Nova" w:hAnsi="Arial Nova" w:cs="Arial Nova"/>
          <w:noProof/>
          <w:color w:val="000000" w:themeColor="text1"/>
          <w:sz w:val="24"/>
          <w:szCs w:val="24"/>
        </w:rPr>
      </w:pPr>
      <w:r w:rsidRPr="018C6FB9">
        <w:rPr>
          <w:rFonts w:ascii="Arial Nova" w:eastAsia="Arial Nova" w:hAnsi="Arial Nova" w:cs="Arial Nova"/>
          <w:noProof/>
          <w:color w:val="000000" w:themeColor="text1"/>
          <w:sz w:val="24"/>
          <w:szCs w:val="24"/>
          <w:lang w:val="en-US"/>
        </w:rPr>
        <w:t>Express thanks for their participation, time and sharing such a personal experience.</w:t>
      </w:r>
    </w:p>
    <w:p w14:paraId="49FAC511" w14:textId="14D771F2" w:rsidR="31514814" w:rsidRDefault="31514814" w:rsidP="018C6FB9">
      <w:pPr>
        <w:rPr>
          <w:rFonts w:ascii="Arial Nova" w:eastAsia="Arial Nova" w:hAnsi="Arial Nova" w:cs="Arial Nova"/>
          <w:noProof/>
          <w:color w:val="000000" w:themeColor="text1"/>
          <w:sz w:val="24"/>
          <w:szCs w:val="24"/>
        </w:rPr>
      </w:pPr>
      <w:r w:rsidRPr="018C6FB9">
        <w:rPr>
          <w:rFonts w:ascii="Arial Nova" w:eastAsia="Arial Nova" w:hAnsi="Arial Nova" w:cs="Arial Nova"/>
          <w:noProof/>
          <w:color w:val="000000" w:themeColor="text1"/>
          <w:sz w:val="24"/>
          <w:szCs w:val="24"/>
          <w:lang w:val="en-US"/>
        </w:rPr>
        <w:t>Remind the participant their responses will be anonymised.</w:t>
      </w:r>
    </w:p>
    <w:p w14:paraId="46A531EE" w14:textId="55E26F6E" w:rsidR="31514814" w:rsidRDefault="31514814" w:rsidP="018C6FB9">
      <w:pPr>
        <w:rPr>
          <w:rFonts w:ascii="Arial Nova" w:eastAsia="Arial Nova" w:hAnsi="Arial Nova" w:cs="Arial Nova"/>
          <w:noProof/>
          <w:color w:val="000000" w:themeColor="text1"/>
          <w:sz w:val="24"/>
          <w:szCs w:val="24"/>
        </w:rPr>
      </w:pPr>
      <w:r w:rsidRPr="018C6FB9">
        <w:rPr>
          <w:rFonts w:ascii="Arial Nova" w:eastAsia="Arial Nova" w:hAnsi="Arial Nova" w:cs="Arial Nova"/>
          <w:noProof/>
          <w:color w:val="000000" w:themeColor="text1"/>
          <w:sz w:val="24"/>
          <w:szCs w:val="24"/>
          <w:lang w:val="en-US"/>
        </w:rPr>
        <w:t>Time for any questions or concerns</w:t>
      </w:r>
    </w:p>
    <w:p w14:paraId="706FDDCF" w14:textId="66A0F7AA" w:rsidR="31514814" w:rsidRDefault="31514814" w:rsidP="018C6FB9">
      <w:pPr>
        <w:rPr>
          <w:rFonts w:ascii="Arial Nova" w:eastAsia="Arial Nova" w:hAnsi="Arial Nova" w:cs="Arial Nova"/>
          <w:noProof/>
          <w:color w:val="000000" w:themeColor="text1"/>
          <w:sz w:val="24"/>
          <w:szCs w:val="24"/>
        </w:rPr>
      </w:pPr>
      <w:r w:rsidRPr="018C6FB9">
        <w:rPr>
          <w:rFonts w:ascii="Arial Nova" w:eastAsia="Arial Nova" w:hAnsi="Arial Nova" w:cs="Arial Nova"/>
          <w:noProof/>
          <w:color w:val="000000" w:themeColor="text1"/>
          <w:sz w:val="24"/>
          <w:szCs w:val="24"/>
          <w:lang w:val="en-US"/>
        </w:rPr>
        <w:t>Check in with how the participant is feeling after sharing this information and remind them of the signposting for further support on the debriefing information document.</w:t>
      </w:r>
    </w:p>
    <w:p w14:paraId="212B549F" w14:textId="4C1617E3" w:rsidR="31514814" w:rsidRDefault="31514814" w:rsidP="018C6FB9">
      <w:pPr>
        <w:pStyle w:val="Headingbackmatter"/>
      </w:pPr>
      <w:bookmarkStart w:id="46" w:name="_Toc233101786"/>
      <w:r>
        <w:lastRenderedPageBreak/>
        <w:t>Appendix 6</w:t>
      </w:r>
      <w:r w:rsidR="5171EC47">
        <w:t xml:space="preserve"> Debriefing Form</w:t>
      </w:r>
      <w:bookmarkEnd w:id="46"/>
    </w:p>
    <w:p w14:paraId="0A081C90" w14:textId="6A6DAFF8" w:rsidR="17AF81F8" w:rsidRDefault="17AF81F8" w:rsidP="018C6FB9">
      <w:pPr>
        <w:keepNext/>
        <w:keepLines/>
        <w:spacing w:before="322" w:after="322"/>
      </w:pPr>
      <w:r>
        <w:rPr>
          <w:noProof/>
        </w:rPr>
        <w:drawing>
          <wp:inline distT="0" distB="0" distL="0" distR="0" wp14:anchorId="7532B732" wp14:editId="11627A36">
            <wp:extent cx="3810000" cy="666750"/>
            <wp:effectExtent l="0" t="0" r="0" b="0"/>
            <wp:docPr id="1512850334"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12850334" name="Picture 1512850334"/>
                    <pic:cNvPicPr/>
                  </pic:nvPicPr>
                  <pic:blipFill>
                    <a:blip r:embed="rId11">
                      <a:extLst>
                        <a:ext uri="{28A0092B-C50C-407E-A947-70E740481C1C}">
                          <a14:useLocalDpi xmlns:a14="http://schemas.microsoft.com/office/drawing/2010/main"/>
                        </a:ext>
                      </a:extLst>
                    </a:blip>
                    <a:stretch>
                      <a:fillRect/>
                    </a:stretch>
                  </pic:blipFill>
                  <pic:spPr>
                    <a:xfrm>
                      <a:off x="0" y="0"/>
                      <a:ext cx="3810000" cy="666750"/>
                    </a:xfrm>
                    <a:prstGeom prst="rect">
                      <a:avLst/>
                    </a:prstGeom>
                  </pic:spPr>
                </pic:pic>
              </a:graphicData>
            </a:graphic>
          </wp:inline>
        </w:drawing>
      </w:r>
    </w:p>
    <w:p w14:paraId="07D7E8BD" w14:textId="1B7ADE2D" w:rsidR="17AF81F8" w:rsidRDefault="17AF81F8" w:rsidP="018C6FB9">
      <w:pPr>
        <w:keepNext/>
        <w:keepLines/>
        <w:spacing w:before="322" w:after="322"/>
        <w:rPr>
          <w:rFonts w:ascii="Arial Nova" w:eastAsia="Arial Nova" w:hAnsi="Arial Nova" w:cs="Arial Nova"/>
          <w:noProof/>
          <w:color w:val="0F4761"/>
          <w:sz w:val="48"/>
          <w:szCs w:val="48"/>
        </w:rPr>
      </w:pPr>
      <w:r w:rsidRPr="018C6FB9">
        <w:rPr>
          <w:rFonts w:ascii="Arial Nova" w:eastAsia="Arial Nova" w:hAnsi="Arial Nova" w:cs="Arial Nova"/>
          <w:b/>
          <w:bCs/>
          <w:noProof/>
          <w:color w:val="0F4761"/>
          <w:sz w:val="48"/>
          <w:szCs w:val="48"/>
          <w:lang w:val="en-US"/>
        </w:rPr>
        <w:t>Debriefing Form</w:t>
      </w:r>
    </w:p>
    <w:p w14:paraId="51B6B0E6" w14:textId="6ED4AB03" w:rsidR="17AF81F8" w:rsidRDefault="17AF81F8" w:rsidP="609D71F0">
      <w:pPr>
        <w:spacing w:before="240" w:after="299"/>
      </w:pPr>
      <w:r w:rsidRPr="609D71F0">
        <w:rPr>
          <w:rFonts w:ascii="Arial Nova" w:eastAsia="Arial Nova" w:hAnsi="Arial Nova" w:cs="Arial Nova"/>
          <w:b/>
          <w:bCs/>
          <w:noProof/>
          <w:color w:val="000000" w:themeColor="text1"/>
          <w:sz w:val="24"/>
          <w:szCs w:val="24"/>
          <w:lang w:val="en-US"/>
        </w:rPr>
        <w:t>Study Title:</w:t>
      </w:r>
      <w:r>
        <w:br/>
      </w:r>
      <w:r w:rsidRPr="609D71F0">
        <w:rPr>
          <w:rFonts w:ascii="Arial Nova" w:eastAsia="Arial Nova" w:hAnsi="Arial Nova" w:cs="Arial Nova"/>
          <w:i/>
          <w:iCs/>
          <w:noProof/>
          <w:color w:val="000000" w:themeColor="text1"/>
          <w:sz w:val="24"/>
          <w:szCs w:val="24"/>
          <w:lang w:val="en-US"/>
        </w:rPr>
        <w:t>Exploring the Impact of the Therapists’ Own Experiences of Loss and Bereavement on Their Practice:</w:t>
      </w:r>
      <w:r>
        <w:br/>
      </w:r>
      <w:r w:rsidRPr="609D71F0">
        <w:rPr>
          <w:rFonts w:ascii="Arial Nova" w:eastAsia="Arial Nova" w:hAnsi="Arial Nova" w:cs="Arial Nova"/>
          <w:i/>
          <w:iCs/>
          <w:noProof/>
          <w:color w:val="000000" w:themeColor="text1"/>
          <w:sz w:val="24"/>
          <w:szCs w:val="24"/>
          <w:lang w:val="en-US"/>
        </w:rPr>
        <w:t>An Interpretive Phenomenological Analysis</w:t>
      </w:r>
    </w:p>
    <w:p w14:paraId="4B16C04D" w14:textId="645C9B77" w:rsidR="17AF81F8" w:rsidRDefault="17AF81F8" w:rsidP="609D71F0">
      <w:pPr>
        <w:spacing w:before="240" w:after="299"/>
        <w:rPr>
          <w:rFonts w:ascii="Arial Nova" w:eastAsia="Arial Nova" w:hAnsi="Arial Nova" w:cs="Arial Nova"/>
          <w:noProof/>
          <w:color w:val="0F4761"/>
          <w:sz w:val="36"/>
          <w:szCs w:val="36"/>
        </w:rPr>
      </w:pPr>
      <w:r w:rsidRPr="609D71F0">
        <w:rPr>
          <w:rFonts w:ascii="Arial Nova" w:eastAsia="Arial Nova" w:hAnsi="Arial Nova" w:cs="Arial Nova"/>
          <w:noProof/>
          <w:color w:val="0F4761"/>
          <w:sz w:val="36"/>
          <w:szCs w:val="36"/>
          <w:lang w:val="en-US"/>
        </w:rPr>
        <w:t>Debriefing Information</w:t>
      </w:r>
    </w:p>
    <w:p w14:paraId="2DF15811" w14:textId="03515CFF" w:rsidR="17AF81F8" w:rsidRDefault="17AF81F8" w:rsidP="018C6FB9">
      <w:pPr>
        <w:spacing w:before="240"/>
        <w:rPr>
          <w:rFonts w:ascii="Arial Nova" w:eastAsia="Arial Nova" w:hAnsi="Arial Nova" w:cs="Arial Nova"/>
          <w:noProof/>
          <w:color w:val="000000" w:themeColor="text1"/>
          <w:sz w:val="24"/>
          <w:szCs w:val="24"/>
        </w:rPr>
      </w:pPr>
      <w:r w:rsidRPr="018C6FB9">
        <w:rPr>
          <w:rFonts w:ascii="Arial Nova" w:eastAsia="Arial Nova" w:hAnsi="Arial Nova" w:cs="Arial Nova"/>
          <w:noProof/>
          <w:color w:val="000000" w:themeColor="text1"/>
          <w:sz w:val="24"/>
          <w:szCs w:val="24"/>
          <w:lang w:val="en-US"/>
        </w:rPr>
        <w:t>Thank you for taking part in this interview and for sharing your experiences. Your contribution is highly valued.</w:t>
      </w:r>
    </w:p>
    <w:p w14:paraId="54363CAC" w14:textId="4B8BF4D2" w:rsidR="17AF81F8" w:rsidRDefault="17AF81F8" w:rsidP="018C6FB9">
      <w:pPr>
        <w:spacing w:before="240"/>
        <w:rPr>
          <w:rFonts w:ascii="Arial Nova" w:eastAsia="Arial Nova" w:hAnsi="Arial Nova" w:cs="Arial Nova"/>
          <w:noProof/>
          <w:color w:val="000000" w:themeColor="text1"/>
          <w:sz w:val="24"/>
          <w:szCs w:val="24"/>
        </w:rPr>
      </w:pPr>
      <w:r w:rsidRPr="018C6FB9">
        <w:rPr>
          <w:rFonts w:ascii="Arial Nova" w:eastAsia="Arial Nova" w:hAnsi="Arial Nova" w:cs="Arial Nova"/>
          <w:noProof/>
          <w:color w:val="000000" w:themeColor="text1"/>
          <w:sz w:val="24"/>
          <w:szCs w:val="24"/>
          <w:lang w:val="en-US"/>
        </w:rPr>
        <w:t>This research explored how therapists make sense of their own experiences of loss and bereavement and the ways in which these experiences may influence therapeutic practice. This area is important because the personal impact of bereavement on practitioners, and its potential role in shaping therapeutic work, is still under-researched and under-represented within academic literature. By taking part in this study, you have contributed to a growing body of knowledge in this significant area of professional understanding.</w:t>
      </w:r>
    </w:p>
    <w:p w14:paraId="71592242" w14:textId="11CFEB70" w:rsidR="17AF81F8" w:rsidRDefault="17AF81F8" w:rsidP="018C6FB9">
      <w:pPr>
        <w:spacing w:before="240"/>
        <w:rPr>
          <w:rFonts w:ascii="Arial Nova" w:eastAsia="Arial Nova" w:hAnsi="Arial Nova" w:cs="Arial Nova"/>
          <w:noProof/>
          <w:color w:val="000000" w:themeColor="text1"/>
          <w:sz w:val="24"/>
          <w:szCs w:val="24"/>
        </w:rPr>
      </w:pPr>
      <w:r w:rsidRPr="018C6FB9">
        <w:rPr>
          <w:rFonts w:ascii="Arial Nova" w:eastAsia="Arial Nova" w:hAnsi="Arial Nova" w:cs="Arial Nova"/>
          <w:noProof/>
          <w:color w:val="000000" w:themeColor="text1"/>
          <w:sz w:val="24"/>
          <w:szCs w:val="24"/>
          <w:lang w:val="en-US"/>
        </w:rPr>
        <w:t>Please take a moment to read the following:</w:t>
      </w:r>
    </w:p>
    <w:p w14:paraId="7050C096" w14:textId="1C4A3A0D" w:rsidR="17AF81F8" w:rsidRDefault="17AF81F8" w:rsidP="018C6FB9">
      <w:pPr>
        <w:pStyle w:val="ListParagraph"/>
        <w:numPr>
          <w:ilvl w:val="0"/>
          <w:numId w:val="1"/>
        </w:numPr>
        <w:spacing w:before="240"/>
        <w:rPr>
          <w:rFonts w:ascii="Arial Nova" w:eastAsia="Arial Nova" w:hAnsi="Arial Nova" w:cs="Arial Nova"/>
          <w:noProof/>
          <w:color w:val="000000" w:themeColor="text1"/>
          <w:sz w:val="24"/>
          <w:szCs w:val="24"/>
        </w:rPr>
      </w:pPr>
      <w:r w:rsidRPr="018C6FB9">
        <w:rPr>
          <w:rFonts w:ascii="Arial Nova" w:eastAsia="Arial Nova" w:hAnsi="Arial Nova" w:cs="Arial Nova"/>
          <w:noProof/>
          <w:color w:val="000000" w:themeColor="text1"/>
          <w:sz w:val="24"/>
          <w:szCs w:val="24"/>
          <w:lang w:val="en-US"/>
        </w:rPr>
        <w:t>You may contact the researcher at any time if you have questions or concerns about the study or wish to withdraw your data (within one month of your interview).</w:t>
      </w:r>
    </w:p>
    <w:p w14:paraId="728781E2" w14:textId="67D2E4F2" w:rsidR="17AF81F8" w:rsidRDefault="17AF81F8" w:rsidP="018C6FB9">
      <w:pPr>
        <w:pStyle w:val="ListParagraph"/>
        <w:numPr>
          <w:ilvl w:val="0"/>
          <w:numId w:val="1"/>
        </w:numPr>
        <w:spacing w:before="240"/>
        <w:rPr>
          <w:rFonts w:ascii="Arial Nova" w:eastAsia="Arial Nova" w:hAnsi="Arial Nova" w:cs="Arial Nova"/>
          <w:noProof/>
          <w:color w:val="000000" w:themeColor="text1"/>
          <w:sz w:val="24"/>
          <w:szCs w:val="24"/>
        </w:rPr>
      </w:pPr>
      <w:r w:rsidRPr="018C6FB9">
        <w:rPr>
          <w:rFonts w:ascii="Arial Nova" w:eastAsia="Arial Nova" w:hAnsi="Arial Nova" w:cs="Arial Nova"/>
          <w:noProof/>
          <w:color w:val="000000" w:themeColor="text1"/>
          <w:sz w:val="24"/>
          <w:szCs w:val="24"/>
          <w:lang w:val="en-US"/>
        </w:rPr>
        <w:t xml:space="preserve">You will be aware that this study has received ethics approval from the </w:t>
      </w:r>
      <w:r w:rsidRPr="018C6FB9">
        <w:rPr>
          <w:rFonts w:ascii="Arial Nova" w:eastAsia="Arial Nova" w:hAnsi="Arial Nova" w:cs="Arial Nova"/>
          <w:b/>
          <w:bCs/>
          <w:noProof/>
          <w:color w:val="000000" w:themeColor="text1"/>
          <w:sz w:val="24"/>
          <w:szCs w:val="24"/>
          <w:lang w:val="en-US"/>
        </w:rPr>
        <w:t>UWTSD Research Ethics Committee</w:t>
      </w:r>
      <w:r w:rsidRPr="018C6FB9">
        <w:rPr>
          <w:rFonts w:ascii="Arial Nova" w:eastAsia="Arial Nova" w:hAnsi="Arial Nova" w:cs="Arial Nova"/>
          <w:noProof/>
          <w:color w:val="000000" w:themeColor="text1"/>
          <w:sz w:val="24"/>
          <w:szCs w:val="24"/>
          <w:lang w:val="en-US"/>
        </w:rPr>
        <w:t xml:space="preserve">. If you have any questions or concerns about your participation, you may contact the researcher (Rhian Richards </w:t>
      </w:r>
      <w:hyperlink r:id="rId40">
        <w:r w:rsidRPr="018C6FB9">
          <w:rPr>
            <w:rStyle w:val="Hyperlink"/>
            <w:rFonts w:ascii="Arial Nova" w:eastAsia="Arial Nova" w:hAnsi="Arial Nova" w:cs="Arial Nova"/>
            <w:noProof/>
            <w:sz w:val="24"/>
            <w:szCs w:val="24"/>
            <w:lang w:val="en-US"/>
          </w:rPr>
          <w:t>2212289@student.uwtsd.ac.uk</w:t>
        </w:r>
      </w:hyperlink>
      <w:r w:rsidRPr="018C6FB9">
        <w:rPr>
          <w:rFonts w:ascii="Arial Nova" w:eastAsia="Arial Nova" w:hAnsi="Arial Nova" w:cs="Arial Nova"/>
          <w:noProof/>
          <w:color w:val="000000" w:themeColor="text1"/>
          <w:sz w:val="24"/>
          <w:szCs w:val="24"/>
          <w:lang w:val="en-US"/>
        </w:rPr>
        <w:t xml:space="preserve">) or research supervisor (Dr Beverley Cole </w:t>
      </w:r>
      <w:hyperlink r:id="rId41">
        <w:r w:rsidRPr="018C6FB9">
          <w:rPr>
            <w:rStyle w:val="Hyperlink"/>
            <w:rFonts w:ascii="Arial Nova" w:eastAsia="Arial Nova" w:hAnsi="Arial Nova" w:cs="Arial Nova"/>
            <w:noProof/>
            <w:sz w:val="24"/>
            <w:szCs w:val="24"/>
            <w:lang w:val="en-US"/>
          </w:rPr>
          <w:t>Beverley.cole@uwtsd.ac.uk</w:t>
        </w:r>
      </w:hyperlink>
      <w:r w:rsidRPr="018C6FB9">
        <w:rPr>
          <w:rFonts w:ascii="Arial Nova" w:eastAsia="Arial Nova" w:hAnsi="Arial Nova" w:cs="Arial Nova"/>
          <w:noProof/>
          <w:color w:val="000000" w:themeColor="text1"/>
          <w:sz w:val="24"/>
          <w:szCs w:val="24"/>
          <w:lang w:val="en-US"/>
        </w:rPr>
        <w:t>)</w:t>
      </w:r>
    </w:p>
    <w:p w14:paraId="1A1C2983" w14:textId="3572D652" w:rsidR="17AF81F8" w:rsidRDefault="17AF81F8" w:rsidP="018C6FB9">
      <w:pPr>
        <w:pStyle w:val="ListParagraph"/>
        <w:numPr>
          <w:ilvl w:val="0"/>
          <w:numId w:val="1"/>
        </w:numPr>
        <w:spacing w:before="240"/>
        <w:rPr>
          <w:rFonts w:ascii="Arial Nova" w:eastAsia="Arial Nova" w:hAnsi="Arial Nova" w:cs="Arial Nova"/>
          <w:noProof/>
          <w:color w:val="000000" w:themeColor="text1"/>
          <w:sz w:val="24"/>
          <w:szCs w:val="24"/>
        </w:rPr>
      </w:pPr>
      <w:r w:rsidRPr="018C6FB9">
        <w:rPr>
          <w:rFonts w:ascii="Arial Nova" w:eastAsia="Arial Nova" w:hAnsi="Arial Nova" w:cs="Arial Nova"/>
          <w:noProof/>
          <w:color w:val="000000" w:themeColor="text1"/>
          <w:sz w:val="24"/>
          <w:szCs w:val="24"/>
          <w:lang w:val="en-US"/>
        </w:rPr>
        <w:lastRenderedPageBreak/>
        <w:t>If the interview has brought up any emotional discomfort for you, we have some time to discuss this now. Further to this, should any further support be necessary you are encouraged to take time for self-care and arrangements can be made for you to receive a list of supportive organisations, a few of which are detailed below:</w:t>
      </w:r>
    </w:p>
    <w:p w14:paraId="5F3E8E6C" w14:textId="4A3E58EC" w:rsidR="018C6FB9" w:rsidRDefault="018C6FB9" w:rsidP="018C6FB9">
      <w:pPr>
        <w:spacing w:before="240"/>
        <w:ind w:left="720"/>
        <w:rPr>
          <w:rFonts w:ascii="Arial Nova" w:eastAsia="Arial Nova" w:hAnsi="Arial Nova" w:cs="Arial Nova"/>
          <w:noProof/>
          <w:color w:val="000000" w:themeColor="text1"/>
          <w:sz w:val="24"/>
          <w:szCs w:val="24"/>
        </w:rPr>
      </w:pPr>
    </w:p>
    <w:p w14:paraId="28B22CF7" w14:textId="3ADEAADD" w:rsidR="018C6FB9" w:rsidRDefault="018C6FB9" w:rsidP="018C6FB9">
      <w:pPr>
        <w:spacing w:before="240"/>
        <w:ind w:left="720"/>
        <w:rPr>
          <w:rFonts w:ascii="Arial Nova" w:eastAsia="Arial Nova" w:hAnsi="Arial Nova" w:cs="Arial Nova"/>
          <w:noProof/>
          <w:color w:val="000000" w:themeColor="text1"/>
          <w:sz w:val="24"/>
          <w:szCs w:val="24"/>
        </w:rPr>
      </w:pPr>
    </w:p>
    <w:p w14:paraId="4A24C694" w14:textId="6AD19C08" w:rsidR="17AF81F8" w:rsidRDefault="17AF81F8" w:rsidP="018C6FB9">
      <w:pPr>
        <w:pStyle w:val="ListParagraph"/>
        <w:numPr>
          <w:ilvl w:val="0"/>
          <w:numId w:val="1"/>
        </w:numPr>
        <w:spacing w:before="240"/>
        <w:rPr>
          <w:rFonts w:ascii="Arial Nova" w:eastAsia="Arial Nova" w:hAnsi="Arial Nova" w:cs="Arial Nova"/>
          <w:noProof/>
          <w:color w:val="000000" w:themeColor="text1"/>
          <w:sz w:val="24"/>
          <w:szCs w:val="24"/>
        </w:rPr>
      </w:pPr>
      <w:r w:rsidRPr="018C6FB9">
        <w:rPr>
          <w:rFonts w:ascii="Arial Nova" w:eastAsia="Arial Nova" w:hAnsi="Arial Nova" w:cs="Arial Nova"/>
          <w:noProof/>
          <w:color w:val="000000" w:themeColor="text1"/>
          <w:sz w:val="24"/>
          <w:szCs w:val="24"/>
          <w:lang w:val="en-US"/>
        </w:rPr>
        <w:t xml:space="preserve">Bereavement Support Network </w:t>
      </w:r>
    </w:p>
    <w:p w14:paraId="4F5B90A6" w14:textId="0D4FC0DF" w:rsidR="17AF81F8" w:rsidRDefault="17AF81F8" w:rsidP="018C6FB9">
      <w:pPr>
        <w:spacing w:before="240"/>
        <w:ind w:left="720"/>
        <w:rPr>
          <w:rFonts w:ascii="Arial Nova" w:eastAsia="Arial Nova" w:hAnsi="Arial Nova" w:cs="Arial Nova"/>
          <w:noProof/>
          <w:color w:val="000000" w:themeColor="text1"/>
          <w:sz w:val="24"/>
          <w:szCs w:val="24"/>
        </w:rPr>
      </w:pPr>
      <w:r w:rsidRPr="018C6FB9">
        <w:rPr>
          <w:rFonts w:ascii="Arial Nova" w:eastAsia="Arial Nova" w:hAnsi="Arial Nova" w:cs="Arial Nova"/>
          <w:noProof/>
          <w:color w:val="000000" w:themeColor="text1"/>
          <w:sz w:val="24"/>
          <w:szCs w:val="24"/>
          <w:lang w:val="en-US"/>
        </w:rPr>
        <w:t xml:space="preserve">Tel: 0808 168 9607 </w:t>
      </w:r>
    </w:p>
    <w:p w14:paraId="00416010" w14:textId="0F1B86F5" w:rsidR="17AF81F8" w:rsidRDefault="17AF81F8" w:rsidP="018C6FB9">
      <w:pPr>
        <w:pStyle w:val="ListParagraph"/>
        <w:numPr>
          <w:ilvl w:val="0"/>
          <w:numId w:val="1"/>
        </w:numPr>
        <w:spacing w:before="240"/>
        <w:rPr>
          <w:rFonts w:ascii="Arial Nova" w:eastAsia="Arial Nova" w:hAnsi="Arial Nova" w:cs="Arial Nova"/>
          <w:noProof/>
          <w:color w:val="000000" w:themeColor="text1"/>
          <w:sz w:val="24"/>
          <w:szCs w:val="24"/>
        </w:rPr>
      </w:pPr>
      <w:r w:rsidRPr="018C6FB9">
        <w:rPr>
          <w:rFonts w:ascii="Arial Nova" w:eastAsia="Arial Nova" w:hAnsi="Arial Nova" w:cs="Arial Nova"/>
          <w:noProof/>
          <w:color w:val="000000" w:themeColor="text1"/>
          <w:sz w:val="24"/>
          <w:szCs w:val="24"/>
          <w:lang w:val="en-US"/>
        </w:rPr>
        <w:t xml:space="preserve">Child bereavement UK </w:t>
      </w:r>
    </w:p>
    <w:p w14:paraId="028F43B3" w14:textId="378887D7" w:rsidR="17AF81F8" w:rsidRDefault="17AF81F8" w:rsidP="018C6FB9">
      <w:pPr>
        <w:spacing w:before="240"/>
        <w:ind w:left="720"/>
        <w:rPr>
          <w:rFonts w:ascii="Arial Nova" w:eastAsia="Arial Nova" w:hAnsi="Arial Nova" w:cs="Arial Nova"/>
          <w:noProof/>
          <w:color w:val="000000" w:themeColor="text1"/>
          <w:sz w:val="24"/>
          <w:szCs w:val="24"/>
        </w:rPr>
      </w:pPr>
      <w:r w:rsidRPr="018C6FB9">
        <w:rPr>
          <w:rFonts w:ascii="Arial Nova" w:eastAsia="Arial Nova" w:hAnsi="Arial Nova" w:cs="Arial Nova"/>
          <w:noProof/>
          <w:color w:val="000000" w:themeColor="text1"/>
          <w:sz w:val="24"/>
          <w:szCs w:val="24"/>
          <w:lang w:val="en-US"/>
        </w:rPr>
        <w:t xml:space="preserve">Information and support line. </w:t>
      </w:r>
    </w:p>
    <w:p w14:paraId="56B3804C" w14:textId="1C114311" w:rsidR="17AF81F8" w:rsidRDefault="17AF81F8" w:rsidP="018C6FB9">
      <w:pPr>
        <w:spacing w:before="240"/>
        <w:ind w:left="720"/>
        <w:rPr>
          <w:rFonts w:ascii="Arial Nova" w:eastAsia="Arial Nova" w:hAnsi="Arial Nova" w:cs="Arial Nova"/>
          <w:noProof/>
          <w:color w:val="000000" w:themeColor="text1"/>
          <w:sz w:val="24"/>
          <w:szCs w:val="24"/>
        </w:rPr>
      </w:pPr>
      <w:r w:rsidRPr="018C6FB9">
        <w:rPr>
          <w:rFonts w:ascii="Arial Nova" w:eastAsia="Arial Nova" w:hAnsi="Arial Nova" w:cs="Arial Nova"/>
          <w:noProof/>
          <w:color w:val="000000" w:themeColor="text1"/>
          <w:sz w:val="24"/>
          <w:szCs w:val="24"/>
          <w:lang w:val="en-US"/>
        </w:rPr>
        <w:t xml:space="preserve">Tel: 0800 028 8840 </w:t>
      </w:r>
    </w:p>
    <w:p w14:paraId="07AA9DC8" w14:textId="6559EEF1" w:rsidR="17AF81F8" w:rsidRDefault="17AF81F8" w:rsidP="018C6FB9">
      <w:pPr>
        <w:pStyle w:val="ListParagraph"/>
        <w:numPr>
          <w:ilvl w:val="0"/>
          <w:numId w:val="1"/>
        </w:numPr>
        <w:spacing w:before="240"/>
        <w:rPr>
          <w:rFonts w:ascii="Arial Nova" w:eastAsia="Arial Nova" w:hAnsi="Arial Nova" w:cs="Arial Nova"/>
          <w:noProof/>
          <w:color w:val="000000" w:themeColor="text1"/>
          <w:sz w:val="24"/>
          <w:szCs w:val="24"/>
        </w:rPr>
      </w:pPr>
      <w:r w:rsidRPr="018C6FB9">
        <w:rPr>
          <w:rFonts w:ascii="Arial Nova" w:eastAsia="Arial Nova" w:hAnsi="Arial Nova" w:cs="Arial Nova"/>
          <w:noProof/>
          <w:color w:val="000000" w:themeColor="text1"/>
          <w:sz w:val="24"/>
          <w:szCs w:val="24"/>
          <w:lang w:val="en-US"/>
        </w:rPr>
        <w:t xml:space="preserve">Cruse Bereavement Support, National Helpline </w:t>
      </w:r>
    </w:p>
    <w:p w14:paraId="7F516547" w14:textId="6921ACFE" w:rsidR="17AF81F8" w:rsidRDefault="17AF81F8" w:rsidP="018C6FB9">
      <w:pPr>
        <w:spacing w:before="240"/>
        <w:ind w:left="720"/>
        <w:rPr>
          <w:rFonts w:ascii="Arial Nova" w:eastAsia="Arial Nova" w:hAnsi="Arial Nova" w:cs="Arial Nova"/>
          <w:noProof/>
          <w:color w:val="000000" w:themeColor="text1"/>
          <w:sz w:val="24"/>
          <w:szCs w:val="24"/>
        </w:rPr>
      </w:pPr>
      <w:r w:rsidRPr="018C6FB9">
        <w:rPr>
          <w:rFonts w:ascii="Arial Nova" w:eastAsia="Arial Nova" w:hAnsi="Arial Nova" w:cs="Arial Nova"/>
          <w:noProof/>
          <w:color w:val="000000" w:themeColor="text1"/>
          <w:sz w:val="24"/>
          <w:szCs w:val="24"/>
          <w:lang w:val="en-US"/>
        </w:rPr>
        <w:t xml:space="preserve">Offers bereavement counselling, advice and information. </w:t>
      </w:r>
    </w:p>
    <w:p w14:paraId="78DCD0BD" w14:textId="00ADBECC" w:rsidR="17AF81F8" w:rsidRDefault="17AF81F8" w:rsidP="018C6FB9">
      <w:pPr>
        <w:spacing w:before="240"/>
        <w:ind w:left="720"/>
        <w:rPr>
          <w:rFonts w:ascii="Arial Nova" w:eastAsia="Arial Nova" w:hAnsi="Arial Nova" w:cs="Arial Nova"/>
          <w:noProof/>
          <w:color w:val="000000" w:themeColor="text1"/>
          <w:sz w:val="24"/>
          <w:szCs w:val="24"/>
        </w:rPr>
      </w:pPr>
      <w:r w:rsidRPr="018C6FB9">
        <w:rPr>
          <w:rFonts w:ascii="Arial Nova" w:eastAsia="Arial Nova" w:hAnsi="Arial Nova" w:cs="Arial Nova"/>
          <w:noProof/>
          <w:color w:val="000000" w:themeColor="text1"/>
          <w:sz w:val="24"/>
          <w:szCs w:val="24"/>
          <w:lang w:val="en-US"/>
        </w:rPr>
        <w:t xml:space="preserve">UK National Helpline: 0808 808 1677 </w:t>
      </w:r>
    </w:p>
    <w:p w14:paraId="3A17DA62" w14:textId="6F19DC9F" w:rsidR="17AF81F8" w:rsidRDefault="17AF81F8" w:rsidP="018C6FB9">
      <w:pPr>
        <w:pStyle w:val="ListParagraph"/>
        <w:numPr>
          <w:ilvl w:val="0"/>
          <w:numId w:val="1"/>
        </w:numPr>
        <w:spacing w:before="240"/>
        <w:rPr>
          <w:rFonts w:ascii="Arial Nova" w:eastAsia="Arial Nova" w:hAnsi="Arial Nova" w:cs="Arial Nova"/>
          <w:noProof/>
          <w:color w:val="000000" w:themeColor="text1"/>
          <w:sz w:val="24"/>
          <w:szCs w:val="24"/>
        </w:rPr>
      </w:pPr>
      <w:r w:rsidRPr="018C6FB9">
        <w:rPr>
          <w:rFonts w:ascii="Arial Nova" w:eastAsia="Arial Nova" w:hAnsi="Arial Nova" w:cs="Arial Nova"/>
          <w:noProof/>
          <w:color w:val="000000" w:themeColor="text1"/>
          <w:sz w:val="24"/>
          <w:szCs w:val="24"/>
          <w:lang w:val="en-US"/>
        </w:rPr>
        <w:t xml:space="preserve">Marie Curie Bereavement Support </w:t>
      </w:r>
    </w:p>
    <w:p w14:paraId="5B27893A" w14:textId="7AD5111B" w:rsidR="17AF81F8" w:rsidRDefault="17AF81F8" w:rsidP="018C6FB9">
      <w:pPr>
        <w:spacing w:before="240"/>
        <w:ind w:left="720"/>
        <w:rPr>
          <w:rFonts w:ascii="Arial Nova" w:eastAsia="Arial Nova" w:hAnsi="Arial Nova" w:cs="Arial Nova"/>
          <w:noProof/>
          <w:color w:val="000000" w:themeColor="text1"/>
          <w:sz w:val="24"/>
          <w:szCs w:val="24"/>
        </w:rPr>
      </w:pPr>
      <w:r w:rsidRPr="018C6FB9">
        <w:rPr>
          <w:rFonts w:ascii="Arial Nova" w:eastAsia="Arial Nova" w:hAnsi="Arial Nova" w:cs="Arial Nova"/>
          <w:noProof/>
          <w:color w:val="000000" w:themeColor="text1"/>
          <w:sz w:val="24"/>
          <w:szCs w:val="24"/>
          <w:lang w:val="en-US"/>
        </w:rPr>
        <w:t xml:space="preserve">Offers emotional help as well as handle the practical side of losing someone close to you. </w:t>
      </w:r>
    </w:p>
    <w:p w14:paraId="0351088B" w14:textId="7EB5F168" w:rsidR="17AF81F8" w:rsidRDefault="17AF81F8" w:rsidP="018C6FB9">
      <w:pPr>
        <w:spacing w:before="240"/>
        <w:ind w:left="720"/>
        <w:rPr>
          <w:rFonts w:ascii="Arial Nova" w:eastAsia="Arial Nova" w:hAnsi="Arial Nova" w:cs="Arial Nova"/>
          <w:noProof/>
          <w:color w:val="000000" w:themeColor="text1"/>
          <w:sz w:val="24"/>
          <w:szCs w:val="24"/>
        </w:rPr>
      </w:pPr>
      <w:r w:rsidRPr="018C6FB9">
        <w:rPr>
          <w:rFonts w:ascii="Arial Nova" w:eastAsia="Arial Nova" w:hAnsi="Arial Nova" w:cs="Arial Nova"/>
          <w:noProof/>
          <w:color w:val="000000" w:themeColor="text1"/>
          <w:sz w:val="24"/>
          <w:szCs w:val="24"/>
          <w:lang w:val="en-US"/>
        </w:rPr>
        <w:t xml:space="preserve">Tel: 0800 090 2309 </w:t>
      </w:r>
    </w:p>
    <w:p w14:paraId="3F1CA12B" w14:textId="632D3F48" w:rsidR="17AF81F8" w:rsidRDefault="17AF81F8" w:rsidP="018C6FB9">
      <w:pPr>
        <w:pStyle w:val="ListParagraph"/>
        <w:numPr>
          <w:ilvl w:val="0"/>
          <w:numId w:val="1"/>
        </w:numPr>
        <w:spacing w:before="240"/>
        <w:rPr>
          <w:rFonts w:ascii="Arial Nova" w:eastAsia="Arial Nova" w:hAnsi="Arial Nova" w:cs="Arial Nova"/>
          <w:noProof/>
          <w:color w:val="000000" w:themeColor="text1"/>
          <w:sz w:val="24"/>
          <w:szCs w:val="24"/>
        </w:rPr>
      </w:pPr>
      <w:r w:rsidRPr="018C6FB9">
        <w:rPr>
          <w:rFonts w:ascii="Arial Nova" w:eastAsia="Arial Nova" w:hAnsi="Arial Nova" w:cs="Arial Nova"/>
          <w:noProof/>
          <w:color w:val="000000" w:themeColor="text1"/>
          <w:sz w:val="24"/>
          <w:szCs w:val="24"/>
          <w:lang w:val="en-US"/>
        </w:rPr>
        <w:t xml:space="preserve">Mind Cymru </w:t>
      </w:r>
    </w:p>
    <w:p w14:paraId="1DBB3952" w14:textId="1848AE38" w:rsidR="17AF81F8" w:rsidRDefault="17AF81F8" w:rsidP="018C6FB9">
      <w:pPr>
        <w:spacing w:before="240"/>
        <w:ind w:left="720"/>
        <w:rPr>
          <w:rFonts w:ascii="Arial Nova" w:eastAsia="Arial Nova" w:hAnsi="Arial Nova" w:cs="Arial Nova"/>
          <w:noProof/>
          <w:color w:val="000000" w:themeColor="text1"/>
          <w:sz w:val="24"/>
          <w:szCs w:val="24"/>
        </w:rPr>
      </w:pPr>
      <w:r w:rsidRPr="018C6FB9">
        <w:rPr>
          <w:rFonts w:ascii="Arial Nova" w:eastAsia="Arial Nova" w:hAnsi="Arial Nova" w:cs="Arial Nova"/>
          <w:noProof/>
          <w:color w:val="000000" w:themeColor="text1"/>
          <w:sz w:val="24"/>
          <w:szCs w:val="24"/>
          <w:lang w:val="en-US"/>
        </w:rPr>
        <w:t xml:space="preserve">Provides advice and support to empower anyone experiencing a mental health problem. </w:t>
      </w:r>
    </w:p>
    <w:p w14:paraId="202284F6" w14:textId="7E0DED04" w:rsidR="17AF81F8" w:rsidRDefault="17AF81F8" w:rsidP="018C6FB9">
      <w:pPr>
        <w:spacing w:before="240"/>
        <w:ind w:left="720"/>
        <w:rPr>
          <w:rFonts w:ascii="Arial Nova" w:eastAsia="Arial Nova" w:hAnsi="Arial Nova" w:cs="Arial Nova"/>
          <w:noProof/>
          <w:color w:val="000000" w:themeColor="text1"/>
          <w:sz w:val="24"/>
          <w:szCs w:val="24"/>
        </w:rPr>
      </w:pPr>
      <w:r w:rsidRPr="018C6FB9">
        <w:rPr>
          <w:rFonts w:ascii="Arial Nova" w:eastAsia="Arial Nova" w:hAnsi="Arial Nova" w:cs="Arial Nova"/>
          <w:noProof/>
          <w:color w:val="000000" w:themeColor="text1"/>
          <w:sz w:val="24"/>
          <w:szCs w:val="24"/>
          <w:lang w:val="en-US"/>
        </w:rPr>
        <w:t xml:space="preserve">Tel: 0300 123 3393 </w:t>
      </w:r>
    </w:p>
    <w:p w14:paraId="3BB5B119" w14:textId="190306FA" w:rsidR="17AF81F8" w:rsidRDefault="17AF81F8" w:rsidP="018C6FB9">
      <w:pPr>
        <w:spacing w:before="240"/>
        <w:ind w:left="720"/>
        <w:rPr>
          <w:rFonts w:ascii="Arial Nova" w:eastAsia="Arial Nova" w:hAnsi="Arial Nova" w:cs="Arial Nova"/>
          <w:noProof/>
          <w:color w:val="000000" w:themeColor="text1"/>
          <w:sz w:val="24"/>
          <w:szCs w:val="24"/>
        </w:rPr>
      </w:pPr>
      <w:r w:rsidRPr="018C6FB9">
        <w:rPr>
          <w:rFonts w:ascii="Arial Nova" w:eastAsia="Arial Nova" w:hAnsi="Arial Nova" w:cs="Arial Nova"/>
          <w:noProof/>
          <w:color w:val="000000" w:themeColor="text1"/>
          <w:sz w:val="24"/>
          <w:szCs w:val="24"/>
          <w:lang w:val="en-US"/>
        </w:rPr>
        <w:t xml:space="preserve">Email: </w:t>
      </w:r>
      <w:hyperlink r:id="rId42">
        <w:r w:rsidRPr="018C6FB9">
          <w:rPr>
            <w:rStyle w:val="Hyperlink"/>
            <w:rFonts w:ascii="Arial Nova" w:eastAsia="Arial Nova" w:hAnsi="Arial Nova" w:cs="Arial Nova"/>
            <w:noProof/>
            <w:sz w:val="24"/>
            <w:szCs w:val="24"/>
            <w:lang w:val="en-US"/>
          </w:rPr>
          <w:t>info@mind.org.uk</w:t>
        </w:r>
      </w:hyperlink>
      <w:r w:rsidRPr="018C6FB9">
        <w:rPr>
          <w:rFonts w:ascii="Arial Nova" w:eastAsia="Arial Nova" w:hAnsi="Arial Nova" w:cs="Arial Nova"/>
          <w:noProof/>
          <w:color w:val="000000" w:themeColor="text1"/>
          <w:sz w:val="24"/>
          <w:szCs w:val="24"/>
          <w:lang w:val="en-US"/>
        </w:rPr>
        <w:t xml:space="preserve"> </w:t>
      </w:r>
    </w:p>
    <w:p w14:paraId="3A930DF7" w14:textId="15BA74E6" w:rsidR="17AF81F8" w:rsidRDefault="17AF81F8" w:rsidP="018C6FB9">
      <w:pPr>
        <w:pStyle w:val="ListParagraph"/>
        <w:numPr>
          <w:ilvl w:val="0"/>
          <w:numId w:val="1"/>
        </w:numPr>
        <w:spacing w:before="240"/>
        <w:rPr>
          <w:rFonts w:ascii="Arial Nova" w:eastAsia="Arial Nova" w:hAnsi="Arial Nova" w:cs="Arial Nova"/>
          <w:noProof/>
          <w:color w:val="000000" w:themeColor="text1"/>
          <w:sz w:val="24"/>
          <w:szCs w:val="24"/>
        </w:rPr>
      </w:pPr>
      <w:r w:rsidRPr="018C6FB9">
        <w:rPr>
          <w:rFonts w:ascii="Arial Nova" w:eastAsia="Arial Nova" w:hAnsi="Arial Nova" w:cs="Arial Nova"/>
          <w:noProof/>
          <w:color w:val="000000" w:themeColor="text1"/>
          <w:sz w:val="24"/>
          <w:szCs w:val="24"/>
          <w:lang w:val="en-US"/>
        </w:rPr>
        <w:lastRenderedPageBreak/>
        <w:t xml:space="preserve">Samaritans </w:t>
      </w:r>
    </w:p>
    <w:p w14:paraId="558F01F5" w14:textId="07941EF2" w:rsidR="17AF81F8" w:rsidRDefault="17AF81F8" w:rsidP="018C6FB9">
      <w:pPr>
        <w:spacing w:before="240"/>
        <w:ind w:left="720"/>
        <w:rPr>
          <w:rFonts w:ascii="Arial Nova" w:eastAsia="Arial Nova" w:hAnsi="Arial Nova" w:cs="Arial Nova"/>
          <w:noProof/>
          <w:color w:val="000000" w:themeColor="text1"/>
          <w:sz w:val="24"/>
          <w:szCs w:val="24"/>
        </w:rPr>
      </w:pPr>
      <w:r w:rsidRPr="018C6FB9">
        <w:rPr>
          <w:rFonts w:ascii="Arial Nova" w:eastAsia="Arial Nova" w:hAnsi="Arial Nova" w:cs="Arial Nova"/>
          <w:noProof/>
          <w:color w:val="000000" w:themeColor="text1"/>
          <w:sz w:val="24"/>
          <w:szCs w:val="24"/>
          <w:lang w:val="en-US"/>
        </w:rPr>
        <w:t xml:space="preserve">Samaritans can be contacted at any time, day or night, and someone will be available to listen and provide confidential and non-judgmental emotional support. </w:t>
      </w:r>
    </w:p>
    <w:p w14:paraId="62FE51DE" w14:textId="500567E2" w:rsidR="17AF81F8" w:rsidRDefault="17AF81F8" w:rsidP="018C6FB9">
      <w:pPr>
        <w:spacing w:before="240"/>
        <w:ind w:left="720"/>
        <w:rPr>
          <w:rFonts w:ascii="Arial Nova" w:eastAsia="Arial Nova" w:hAnsi="Arial Nova" w:cs="Arial Nova"/>
          <w:noProof/>
          <w:color w:val="000000" w:themeColor="text1"/>
          <w:sz w:val="24"/>
          <w:szCs w:val="24"/>
        </w:rPr>
      </w:pPr>
      <w:r w:rsidRPr="018C6FB9">
        <w:rPr>
          <w:rFonts w:ascii="Arial Nova" w:eastAsia="Arial Nova" w:hAnsi="Arial Nova" w:cs="Arial Nova"/>
          <w:noProof/>
          <w:color w:val="000000" w:themeColor="text1"/>
          <w:sz w:val="24"/>
          <w:szCs w:val="24"/>
          <w:lang w:val="en-US"/>
        </w:rPr>
        <w:t xml:space="preserve">Telephone: 116 123 (English) or 0808 164 0123 (Welsh) </w:t>
      </w:r>
    </w:p>
    <w:p w14:paraId="1517968B" w14:textId="58391A20" w:rsidR="17AF81F8" w:rsidRDefault="17AF81F8" w:rsidP="018C6FB9">
      <w:pPr>
        <w:spacing w:before="240"/>
        <w:ind w:left="720"/>
        <w:rPr>
          <w:rFonts w:ascii="Arial Nova" w:eastAsia="Arial Nova" w:hAnsi="Arial Nova" w:cs="Arial Nova"/>
          <w:noProof/>
          <w:color w:val="000000" w:themeColor="text1"/>
          <w:sz w:val="24"/>
          <w:szCs w:val="24"/>
        </w:rPr>
      </w:pPr>
      <w:r w:rsidRPr="018C6FB9">
        <w:rPr>
          <w:rFonts w:ascii="Arial Nova" w:eastAsia="Arial Nova" w:hAnsi="Arial Nova" w:cs="Arial Nova"/>
          <w:noProof/>
          <w:color w:val="000000" w:themeColor="text1"/>
          <w:sz w:val="24"/>
          <w:szCs w:val="24"/>
          <w:lang w:val="en-US"/>
        </w:rPr>
        <w:t xml:space="preserve">Text: 07725 909090 </w:t>
      </w:r>
    </w:p>
    <w:p w14:paraId="24C10CC1" w14:textId="44729CE9" w:rsidR="17AF81F8" w:rsidRDefault="17AF81F8" w:rsidP="018C6FB9">
      <w:pPr>
        <w:shd w:val="clear" w:color="auto" w:fill="FFFFFF" w:themeFill="background1"/>
        <w:spacing w:after="0"/>
        <w:ind w:left="720"/>
        <w:rPr>
          <w:rFonts w:ascii="Arial Nova" w:eastAsia="Arial Nova" w:hAnsi="Arial Nova" w:cs="Arial Nova"/>
          <w:noProof/>
          <w:color w:val="000000" w:themeColor="text1"/>
          <w:sz w:val="24"/>
          <w:szCs w:val="24"/>
        </w:rPr>
      </w:pPr>
      <w:r>
        <w:br/>
      </w:r>
      <w:r w:rsidRPr="018C6FB9">
        <w:rPr>
          <w:rFonts w:ascii="Arial Nova" w:eastAsia="Arial Nova" w:hAnsi="Arial Nova" w:cs="Arial Nova"/>
          <w:noProof/>
          <w:color w:val="000000" w:themeColor="text1"/>
          <w:sz w:val="24"/>
          <w:szCs w:val="24"/>
          <w:lang w:val="en-US"/>
        </w:rPr>
        <w:t xml:space="preserve"> </w:t>
      </w:r>
    </w:p>
    <w:p w14:paraId="542AABCF" w14:textId="1C65A703" w:rsidR="17AF81F8" w:rsidRDefault="17AF81F8" w:rsidP="018C6FB9">
      <w:pPr>
        <w:rPr>
          <w:rFonts w:ascii="Aptos" w:eastAsia="Aptos" w:hAnsi="Aptos" w:cs="Aptos"/>
          <w:noProof/>
          <w:color w:val="000000" w:themeColor="text1"/>
          <w:sz w:val="24"/>
          <w:szCs w:val="24"/>
        </w:rPr>
      </w:pPr>
      <w:r w:rsidRPr="018C6FB9">
        <w:rPr>
          <w:rFonts w:ascii="Aptos" w:eastAsia="Aptos" w:hAnsi="Aptos" w:cs="Aptos"/>
          <w:noProof/>
          <w:color w:val="000000" w:themeColor="text1"/>
          <w:sz w:val="24"/>
          <w:szCs w:val="24"/>
          <w:lang w:val="en-US"/>
        </w:rPr>
        <w:t>Warmest Wishes</w:t>
      </w:r>
    </w:p>
    <w:p w14:paraId="15035BBB" w14:textId="69A60D35" w:rsidR="17AF81F8" w:rsidRDefault="17AF81F8" w:rsidP="018C6FB9">
      <w:pPr>
        <w:rPr>
          <w:rFonts w:ascii="Aptos" w:eastAsia="Aptos" w:hAnsi="Aptos" w:cs="Aptos"/>
          <w:noProof/>
          <w:color w:val="000000" w:themeColor="text1"/>
          <w:sz w:val="24"/>
          <w:szCs w:val="24"/>
        </w:rPr>
      </w:pPr>
      <w:r w:rsidRPr="018C6FB9">
        <w:rPr>
          <w:rFonts w:ascii="Aptos" w:eastAsia="Aptos" w:hAnsi="Aptos" w:cs="Aptos"/>
          <w:noProof/>
          <w:color w:val="000000" w:themeColor="text1"/>
          <w:sz w:val="24"/>
          <w:szCs w:val="24"/>
          <w:lang w:val="en-US"/>
        </w:rPr>
        <w:t>Rhian Richards</w:t>
      </w:r>
    </w:p>
    <w:p w14:paraId="624A32CC" w14:textId="693B413C" w:rsidR="018C6FB9" w:rsidRDefault="018C6FB9" w:rsidP="018C6FB9">
      <w:pPr>
        <w:pStyle w:val="Headingbackmatter"/>
      </w:pPr>
    </w:p>
    <w:p w14:paraId="7BF42898" w14:textId="5F8446D6" w:rsidR="6F24C6F3" w:rsidRDefault="6F24C6F3" w:rsidP="6F24C6F3">
      <w:pPr>
        <w:pStyle w:val="Headingbackmatter"/>
      </w:pPr>
    </w:p>
    <w:p w14:paraId="73B6DDD0" w14:textId="77777777" w:rsidR="00A41616" w:rsidRPr="00801869" w:rsidRDefault="00A41616" w:rsidP="00A41616">
      <w:pPr>
        <w:pStyle w:val="Guidancenotes"/>
      </w:pPr>
      <w:r>
        <w:t xml:space="preserve">Insert your appendixes here. Additional chapters can be added using the </w:t>
      </w:r>
      <w:r w:rsidRPr="00A41616">
        <w:rPr>
          <w:i/>
          <w:iCs/>
        </w:rPr>
        <w:t xml:space="preserve">Heading back matter </w:t>
      </w:r>
      <w:r>
        <w:t xml:space="preserve">style. You can also delete out these placeholder chapters if there are too many. </w:t>
      </w:r>
    </w:p>
    <w:p w14:paraId="49685C57" w14:textId="77777777" w:rsidR="002B750B" w:rsidRPr="008067C7" w:rsidRDefault="002B750B" w:rsidP="00A41616">
      <w:pPr>
        <w:pStyle w:val="Guidancenotes"/>
      </w:pPr>
    </w:p>
    <w:p w14:paraId="43AB3F1C" w14:textId="77777777" w:rsidR="002B750B" w:rsidRPr="008067C7" w:rsidRDefault="002B750B"/>
    <w:sectPr w:rsidR="002B750B" w:rsidRPr="008067C7" w:rsidSect="00AB1BFB">
      <w:footerReference w:type="default" r:id="rId43"/>
      <w:pgSz w:w="11906" w:h="16838"/>
      <w:pgMar w:top="1134" w:right="1134" w:bottom="1134" w:left="1134" w:header="709" w:footer="709" w:gutter="0"/>
      <w:pgNumType w:fmt="upperRoman"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16EC3E3" w14:textId="77777777" w:rsidR="005C55DE" w:rsidRDefault="005C55DE" w:rsidP="00531639">
      <w:pPr>
        <w:spacing w:after="0" w:line="240" w:lineRule="auto"/>
      </w:pPr>
      <w:r>
        <w:separator/>
      </w:r>
    </w:p>
    <w:p w14:paraId="115D9D2E" w14:textId="77777777" w:rsidR="005C55DE" w:rsidRDefault="005C55DE"/>
  </w:endnote>
  <w:endnote w:type="continuationSeparator" w:id="0">
    <w:p w14:paraId="3DE357D3" w14:textId="77777777" w:rsidR="005C55DE" w:rsidRDefault="005C55DE" w:rsidP="00531639">
      <w:pPr>
        <w:spacing w:after="0" w:line="240" w:lineRule="auto"/>
      </w:pPr>
      <w:r>
        <w:continuationSeparator/>
      </w:r>
    </w:p>
    <w:p w14:paraId="55AD1105" w14:textId="77777777" w:rsidR="005C55DE" w:rsidRDefault="005C55DE"/>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Nova">
    <w:panose1 w:val="020B0504020202020204"/>
    <w:charset w:val="00"/>
    <w:family w:val="swiss"/>
    <w:pitch w:val="variable"/>
    <w:sig w:usb0="2000028F" w:usb1="00000002" w:usb2="00000000" w:usb3="00000000" w:csb0="0000019F" w:csb1="00000000"/>
  </w:font>
  <w:font w:name="Aptos">
    <w:panose1 w:val="020B0004020202020204"/>
    <w:charset w:val="00"/>
    <w:family w:val="swiss"/>
    <w:pitch w:val="variable"/>
    <w:sig w:usb0="20000287" w:usb1="00000003" w:usb2="00000000" w:usb3="00000000" w:csb0="0000019F" w:csb1="00000000"/>
  </w:font>
  <w:font w:name="Open Sans">
    <w:panose1 w:val="020B0606030504020204"/>
    <w:charset w:val="00"/>
    <w:family w:val="swiss"/>
    <w:pitch w:val="variable"/>
    <w:sig w:usb0="E00002EF" w:usb1="4000205B" w:usb2="00000028" w:usb3="00000000" w:csb0="000001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7AA3BAA" w14:textId="77777777" w:rsidR="002B750B" w:rsidRDefault="002B750B">
    <w:pPr>
      <w:pStyle w:val="Footer"/>
      <w:jc w:val="center"/>
    </w:pPr>
  </w:p>
  <w:p w14:paraId="78BF9723" w14:textId="77777777" w:rsidR="002B750B" w:rsidRDefault="002B750B">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910583153"/>
      <w:docPartObj>
        <w:docPartGallery w:val="Page Numbers (Bottom of Page)"/>
        <w:docPartUnique/>
      </w:docPartObj>
    </w:sdtPr>
    <w:sdtEndPr>
      <w:rPr>
        <w:noProof/>
      </w:rPr>
    </w:sdtEndPr>
    <w:sdtContent>
      <w:p w14:paraId="0CAE6392" w14:textId="77777777" w:rsidR="009A04B0" w:rsidRDefault="00531639" w:rsidP="002B750B">
        <w:pPr>
          <w:pStyle w:val="Footer"/>
          <w:jc w:val="center"/>
        </w:pPr>
        <w:r>
          <w:fldChar w:fldCharType="begin"/>
        </w:r>
        <w:r>
          <w:instrText xml:space="preserve"> PAGE   \* MERGEFORMAT </w:instrText>
        </w:r>
        <w:r>
          <w:fldChar w:fldCharType="separate"/>
        </w:r>
        <w:r w:rsidR="00D42406">
          <w:rPr>
            <w:noProof/>
          </w:rPr>
          <w:t>7</w:t>
        </w:r>
        <w:r>
          <w:rPr>
            <w:noProof/>
          </w:rPr>
          <w:fldChar w:fldCharType="end"/>
        </w:r>
      </w:p>
    </w:sdtContent>
  </w:sdt>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774048923"/>
      <w:docPartObj>
        <w:docPartGallery w:val="Page Numbers (Bottom of Page)"/>
        <w:docPartUnique/>
      </w:docPartObj>
    </w:sdtPr>
    <w:sdtEndPr>
      <w:rPr>
        <w:noProof/>
      </w:rPr>
    </w:sdtEndPr>
    <w:sdtContent>
      <w:p w14:paraId="2BF29E60" w14:textId="77777777" w:rsidR="002B750B" w:rsidRDefault="002B750B" w:rsidP="002B750B">
        <w:pPr>
          <w:pStyle w:val="Footer"/>
          <w:jc w:val="center"/>
        </w:pPr>
        <w:r>
          <w:fldChar w:fldCharType="begin"/>
        </w:r>
        <w:r>
          <w:instrText xml:space="preserve"> PAGE   \* MERGEFORMAT </w:instrText>
        </w:r>
        <w:r>
          <w:fldChar w:fldCharType="separate"/>
        </w:r>
        <w:r w:rsidR="00D42406">
          <w:rPr>
            <w:noProof/>
          </w:rPr>
          <w:t>I</w:t>
        </w:r>
        <w:r>
          <w:rPr>
            <w:noProof/>
          </w:rPr>
          <w:fldChar w:fldCharType="end"/>
        </w:r>
      </w:p>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8D2D44F" w14:textId="77777777" w:rsidR="005C55DE" w:rsidRDefault="005C55DE" w:rsidP="00531639">
      <w:pPr>
        <w:spacing w:after="0" w:line="240" w:lineRule="auto"/>
      </w:pPr>
      <w:r>
        <w:separator/>
      </w:r>
    </w:p>
    <w:p w14:paraId="7B27DBCC" w14:textId="77777777" w:rsidR="005C55DE" w:rsidRDefault="005C55DE"/>
  </w:footnote>
  <w:footnote w:type="continuationSeparator" w:id="0">
    <w:p w14:paraId="7561EE14" w14:textId="77777777" w:rsidR="005C55DE" w:rsidRDefault="005C55DE" w:rsidP="00531639">
      <w:pPr>
        <w:spacing w:after="0" w:line="240" w:lineRule="auto"/>
      </w:pPr>
      <w:r>
        <w:continuationSeparator/>
      </w:r>
    </w:p>
    <w:p w14:paraId="48F77C49" w14:textId="77777777" w:rsidR="005C55DE" w:rsidRDefault="005C55DE"/>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C984904"/>
    <w:multiLevelType w:val="hybridMultilevel"/>
    <w:tmpl w:val="DBACEE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0961AD1"/>
    <w:multiLevelType w:val="hybridMultilevel"/>
    <w:tmpl w:val="FFFFFFFF"/>
    <w:lvl w:ilvl="0" w:tplc="0F2EA926">
      <w:start w:val="1"/>
      <w:numFmt w:val="bullet"/>
      <w:lvlText w:val=""/>
      <w:lvlJc w:val="left"/>
      <w:pPr>
        <w:ind w:left="720" w:hanging="360"/>
      </w:pPr>
      <w:rPr>
        <w:rFonts w:ascii="Symbol" w:hAnsi="Symbol" w:hint="default"/>
      </w:rPr>
    </w:lvl>
    <w:lvl w:ilvl="1" w:tplc="B46C3E72">
      <w:start w:val="1"/>
      <w:numFmt w:val="bullet"/>
      <w:lvlText w:val="o"/>
      <w:lvlJc w:val="left"/>
      <w:pPr>
        <w:ind w:left="1440" w:hanging="360"/>
      </w:pPr>
      <w:rPr>
        <w:rFonts w:ascii="Courier New" w:hAnsi="Courier New" w:hint="default"/>
      </w:rPr>
    </w:lvl>
    <w:lvl w:ilvl="2" w:tplc="04928E8E">
      <w:start w:val="1"/>
      <w:numFmt w:val="bullet"/>
      <w:lvlText w:val=""/>
      <w:lvlJc w:val="left"/>
      <w:pPr>
        <w:ind w:left="2160" w:hanging="360"/>
      </w:pPr>
      <w:rPr>
        <w:rFonts w:ascii="Wingdings" w:hAnsi="Wingdings" w:hint="default"/>
      </w:rPr>
    </w:lvl>
    <w:lvl w:ilvl="3" w:tplc="62D4C10A">
      <w:start w:val="1"/>
      <w:numFmt w:val="bullet"/>
      <w:lvlText w:val=""/>
      <w:lvlJc w:val="left"/>
      <w:pPr>
        <w:ind w:left="2880" w:hanging="360"/>
      </w:pPr>
      <w:rPr>
        <w:rFonts w:ascii="Symbol" w:hAnsi="Symbol" w:hint="default"/>
      </w:rPr>
    </w:lvl>
    <w:lvl w:ilvl="4" w:tplc="1FFEBF64">
      <w:start w:val="1"/>
      <w:numFmt w:val="bullet"/>
      <w:lvlText w:val="o"/>
      <w:lvlJc w:val="left"/>
      <w:pPr>
        <w:ind w:left="3600" w:hanging="360"/>
      </w:pPr>
      <w:rPr>
        <w:rFonts w:ascii="Courier New" w:hAnsi="Courier New" w:hint="default"/>
      </w:rPr>
    </w:lvl>
    <w:lvl w:ilvl="5" w:tplc="0ACEE256">
      <w:start w:val="1"/>
      <w:numFmt w:val="bullet"/>
      <w:lvlText w:val=""/>
      <w:lvlJc w:val="left"/>
      <w:pPr>
        <w:ind w:left="4320" w:hanging="360"/>
      </w:pPr>
      <w:rPr>
        <w:rFonts w:ascii="Wingdings" w:hAnsi="Wingdings" w:hint="default"/>
      </w:rPr>
    </w:lvl>
    <w:lvl w:ilvl="6" w:tplc="A8F07D48">
      <w:start w:val="1"/>
      <w:numFmt w:val="bullet"/>
      <w:lvlText w:val=""/>
      <w:lvlJc w:val="left"/>
      <w:pPr>
        <w:ind w:left="5040" w:hanging="360"/>
      </w:pPr>
      <w:rPr>
        <w:rFonts w:ascii="Symbol" w:hAnsi="Symbol" w:hint="default"/>
      </w:rPr>
    </w:lvl>
    <w:lvl w:ilvl="7" w:tplc="CDE8FD9A">
      <w:start w:val="1"/>
      <w:numFmt w:val="bullet"/>
      <w:lvlText w:val="o"/>
      <w:lvlJc w:val="left"/>
      <w:pPr>
        <w:ind w:left="5760" w:hanging="360"/>
      </w:pPr>
      <w:rPr>
        <w:rFonts w:ascii="Courier New" w:hAnsi="Courier New" w:hint="default"/>
      </w:rPr>
    </w:lvl>
    <w:lvl w:ilvl="8" w:tplc="B0285D58">
      <w:start w:val="1"/>
      <w:numFmt w:val="bullet"/>
      <w:lvlText w:val=""/>
      <w:lvlJc w:val="left"/>
      <w:pPr>
        <w:ind w:left="6480" w:hanging="360"/>
      </w:pPr>
      <w:rPr>
        <w:rFonts w:ascii="Wingdings" w:hAnsi="Wingdings" w:hint="default"/>
      </w:rPr>
    </w:lvl>
  </w:abstractNum>
  <w:abstractNum w:abstractNumId="2" w15:restartNumberingAfterBreak="0">
    <w:nsid w:val="136832C5"/>
    <w:multiLevelType w:val="hybridMultilevel"/>
    <w:tmpl w:val="03401972"/>
    <w:lvl w:ilvl="0" w:tplc="6EF0908C">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35082EB9"/>
    <w:multiLevelType w:val="multilevel"/>
    <w:tmpl w:val="981257C6"/>
    <w:lvl w:ilvl="0">
      <w:start w:val="1"/>
      <w:numFmt w:val="decimal"/>
      <w:pStyle w:val="Heading1"/>
      <w:suff w:val="space"/>
      <w:lvlText w:val="Chapter %1"/>
      <w:lvlJc w:val="left"/>
      <w:pPr>
        <w:ind w:left="432" w:hanging="432"/>
      </w:pPr>
      <w:rPr>
        <w:bCs w:val="0"/>
        <w:i w:val="0"/>
        <w:iCs w:val="0"/>
        <w:caps w:val="0"/>
        <w:smallCaps w:val="0"/>
        <w:strike w:val="0"/>
        <w:dstrike w:val="0"/>
        <w:outline w:val="0"/>
        <w:shadow w:val="0"/>
        <w:emboss w:val="0"/>
        <w:imprint w:val="0"/>
        <w:noProof w:val="0"/>
        <w:vanish w:val="0"/>
        <w:spacing w:val="0"/>
        <w:kern w:val="0"/>
        <w:position w:val="0"/>
        <w:u w:val="none"/>
        <w:effect w:val="none"/>
        <w:vertAlign w:val="baseline"/>
        <w:em w:val="none"/>
        <w:specVanish w:val="0"/>
        <w14:glow w14:rad="0">
          <w14:srgbClr w14:val="000000"/>
        </w14:glow>
        <w14:shadow w14:blurRad="0" w14:dist="0" w14:dir="0" w14:sx="0" w14:sy="0" w14:kx="0" w14:ky="0" w14:algn="none">
          <w14:srgbClr w14:val="000000"/>
        </w14:shadow>
        <w14:reflection w14:blurRad="0" w14:stA="0" w14:stPos="0" w14:endA="0" w14:endPos="0" w14:dist="0" w14:dir="0" w14:fadeDir="0" w14:sx="0" w14:sy="0" w14:kx="0" w14:ky="0" w14:algn="none"/>
        <w14:textOutline w14:w="0" w14:cap="rnd" w14:cmpd="sng" w14:algn="ctr">
          <w14:noFill/>
          <w14:prstDash w14:val="solid"/>
          <w14:bevel/>
        </w14:textOutline>
        <w14:scene3d>
          <w14:camera w14:prst="orthographicFront"/>
          <w14:lightRig w14:rig="threePt" w14:dir="t">
            <w14:rot w14:lat="0" w14:lon="0" w14:rev="0"/>
          </w14:lightRig>
        </w14:scene3d>
        <w14:props3d w14:extrusionH="0" w14:contourW="0" w14:prstMaterial="none"/>
        <w14:ligatures w14:val="none"/>
        <w14:numForm w14:val="default"/>
        <w14:numSpacing w14:val="default"/>
        <w14:stylisticSets/>
        <w14:cntxtAlts w14:val="0"/>
      </w:rPr>
    </w:lvl>
    <w:lvl w:ilvl="1">
      <w:start w:val="1"/>
      <w:numFmt w:val="decimal"/>
      <w:pStyle w:val="Heading2"/>
      <w:lvlText w:val="%1.%2"/>
      <w:lvlJc w:val="left"/>
      <w:pPr>
        <w:ind w:left="576" w:hanging="576"/>
      </w:pPr>
      <w:rPr>
        <w:rFonts w:hint="default"/>
      </w:rPr>
    </w:lvl>
    <w:lvl w:ilvl="2">
      <w:start w:val="1"/>
      <w:numFmt w:val="decimal"/>
      <w:pStyle w:val="Heading3"/>
      <w:lvlText w:val="%1.%2.%3"/>
      <w:lvlJc w:val="left"/>
      <w:pPr>
        <w:ind w:left="720" w:hanging="720"/>
      </w:pPr>
      <w:rPr>
        <w:rFonts w:hint="default"/>
      </w:rPr>
    </w:lvl>
    <w:lvl w:ilvl="3">
      <w:start w:val="1"/>
      <w:numFmt w:val="decimal"/>
      <w:pStyle w:val="Heading4"/>
      <w:lvlText w:val="%1.%2.%3.%4"/>
      <w:lvlJc w:val="left"/>
      <w:pPr>
        <w:ind w:left="864" w:hanging="864"/>
      </w:pPr>
      <w:rPr>
        <w:rFonts w:hint="default"/>
      </w:rPr>
    </w:lvl>
    <w:lvl w:ilvl="4">
      <w:start w:val="1"/>
      <w:numFmt w:val="decimal"/>
      <w:pStyle w:val="Heading5"/>
      <w:lvlText w:val="%1.%2.%3.%4.%5"/>
      <w:lvlJc w:val="left"/>
      <w:pPr>
        <w:ind w:left="1008" w:hanging="1008"/>
      </w:pPr>
      <w:rPr>
        <w:rFonts w:hint="default"/>
      </w:rPr>
    </w:lvl>
    <w:lvl w:ilvl="5">
      <w:start w:val="1"/>
      <w:numFmt w:val="decimal"/>
      <w:pStyle w:val="Heading6"/>
      <w:lvlText w:val="%1.%2.%3.%4.%5.%6"/>
      <w:lvlJc w:val="left"/>
      <w:pPr>
        <w:ind w:left="1152" w:hanging="1152"/>
      </w:pPr>
      <w:rPr>
        <w:rFonts w:hint="default"/>
      </w:rPr>
    </w:lvl>
    <w:lvl w:ilvl="6">
      <w:start w:val="1"/>
      <w:numFmt w:val="decimal"/>
      <w:pStyle w:val="Heading7"/>
      <w:lvlText w:val="%1.%2.%3.%4.%5.%6.%7"/>
      <w:lvlJc w:val="left"/>
      <w:pPr>
        <w:ind w:left="1296" w:hanging="1296"/>
      </w:pPr>
      <w:rPr>
        <w:rFonts w:hint="default"/>
      </w:rPr>
    </w:lvl>
    <w:lvl w:ilvl="7">
      <w:start w:val="1"/>
      <w:numFmt w:val="decimal"/>
      <w:pStyle w:val="Heading8"/>
      <w:lvlText w:val="%1.%2.%3.%4.%5.%6.%7.%8"/>
      <w:lvlJc w:val="left"/>
      <w:pPr>
        <w:ind w:left="1440" w:hanging="1440"/>
      </w:pPr>
      <w:rPr>
        <w:rFonts w:hint="default"/>
      </w:rPr>
    </w:lvl>
    <w:lvl w:ilvl="8">
      <w:start w:val="1"/>
      <w:numFmt w:val="decimal"/>
      <w:pStyle w:val="Heading9"/>
      <w:lvlText w:val="%1.%2.%3.%4.%5.%6.%7.%8.%9"/>
      <w:lvlJc w:val="left"/>
      <w:pPr>
        <w:ind w:left="1584" w:hanging="1584"/>
      </w:pPr>
      <w:rPr>
        <w:rFonts w:hint="default"/>
      </w:rPr>
    </w:lvl>
  </w:abstractNum>
  <w:abstractNum w:abstractNumId="4" w15:restartNumberingAfterBreak="0">
    <w:nsid w:val="53CD17CB"/>
    <w:multiLevelType w:val="hybridMultilevel"/>
    <w:tmpl w:val="FFFFFFFF"/>
    <w:lvl w:ilvl="0" w:tplc="ABEAD0D4">
      <w:start w:val="1"/>
      <w:numFmt w:val="bullet"/>
      <w:lvlText w:val=""/>
      <w:lvlJc w:val="left"/>
      <w:pPr>
        <w:ind w:left="720" w:hanging="360"/>
      </w:pPr>
      <w:rPr>
        <w:rFonts w:ascii="Symbol" w:hAnsi="Symbol" w:hint="default"/>
      </w:rPr>
    </w:lvl>
    <w:lvl w:ilvl="1" w:tplc="DC729298">
      <w:start w:val="1"/>
      <w:numFmt w:val="bullet"/>
      <w:lvlText w:val="o"/>
      <w:lvlJc w:val="left"/>
      <w:pPr>
        <w:ind w:left="1440" w:hanging="360"/>
      </w:pPr>
      <w:rPr>
        <w:rFonts w:ascii="Courier New" w:hAnsi="Courier New" w:hint="default"/>
      </w:rPr>
    </w:lvl>
    <w:lvl w:ilvl="2" w:tplc="59FE02F0">
      <w:start w:val="1"/>
      <w:numFmt w:val="bullet"/>
      <w:lvlText w:val=""/>
      <w:lvlJc w:val="left"/>
      <w:pPr>
        <w:ind w:left="2160" w:hanging="360"/>
      </w:pPr>
      <w:rPr>
        <w:rFonts w:ascii="Wingdings" w:hAnsi="Wingdings" w:hint="default"/>
      </w:rPr>
    </w:lvl>
    <w:lvl w:ilvl="3" w:tplc="118A23EA">
      <w:start w:val="1"/>
      <w:numFmt w:val="bullet"/>
      <w:lvlText w:val=""/>
      <w:lvlJc w:val="left"/>
      <w:pPr>
        <w:ind w:left="2880" w:hanging="360"/>
      </w:pPr>
      <w:rPr>
        <w:rFonts w:ascii="Symbol" w:hAnsi="Symbol" w:hint="default"/>
      </w:rPr>
    </w:lvl>
    <w:lvl w:ilvl="4" w:tplc="253AA890">
      <w:start w:val="1"/>
      <w:numFmt w:val="bullet"/>
      <w:lvlText w:val="o"/>
      <w:lvlJc w:val="left"/>
      <w:pPr>
        <w:ind w:left="3600" w:hanging="360"/>
      </w:pPr>
      <w:rPr>
        <w:rFonts w:ascii="Courier New" w:hAnsi="Courier New" w:hint="default"/>
      </w:rPr>
    </w:lvl>
    <w:lvl w:ilvl="5" w:tplc="36C80A30">
      <w:start w:val="1"/>
      <w:numFmt w:val="bullet"/>
      <w:lvlText w:val=""/>
      <w:lvlJc w:val="left"/>
      <w:pPr>
        <w:ind w:left="4320" w:hanging="360"/>
      </w:pPr>
      <w:rPr>
        <w:rFonts w:ascii="Wingdings" w:hAnsi="Wingdings" w:hint="default"/>
      </w:rPr>
    </w:lvl>
    <w:lvl w:ilvl="6" w:tplc="177C4698">
      <w:start w:val="1"/>
      <w:numFmt w:val="bullet"/>
      <w:lvlText w:val=""/>
      <w:lvlJc w:val="left"/>
      <w:pPr>
        <w:ind w:left="5040" w:hanging="360"/>
      </w:pPr>
      <w:rPr>
        <w:rFonts w:ascii="Symbol" w:hAnsi="Symbol" w:hint="default"/>
      </w:rPr>
    </w:lvl>
    <w:lvl w:ilvl="7" w:tplc="A36CCF84">
      <w:start w:val="1"/>
      <w:numFmt w:val="bullet"/>
      <w:lvlText w:val="o"/>
      <w:lvlJc w:val="left"/>
      <w:pPr>
        <w:ind w:left="5760" w:hanging="360"/>
      </w:pPr>
      <w:rPr>
        <w:rFonts w:ascii="Courier New" w:hAnsi="Courier New" w:hint="default"/>
      </w:rPr>
    </w:lvl>
    <w:lvl w:ilvl="8" w:tplc="AAF62232">
      <w:start w:val="1"/>
      <w:numFmt w:val="bullet"/>
      <w:lvlText w:val=""/>
      <w:lvlJc w:val="left"/>
      <w:pPr>
        <w:ind w:left="6480" w:hanging="360"/>
      </w:pPr>
      <w:rPr>
        <w:rFonts w:ascii="Wingdings" w:hAnsi="Wingdings" w:hint="default"/>
      </w:rPr>
    </w:lvl>
  </w:abstractNum>
  <w:abstractNum w:abstractNumId="5" w15:restartNumberingAfterBreak="0">
    <w:nsid w:val="59055C8B"/>
    <w:multiLevelType w:val="hybridMultilevel"/>
    <w:tmpl w:val="02220F76"/>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6D360C3A"/>
    <w:multiLevelType w:val="hybridMultilevel"/>
    <w:tmpl w:val="A31E36B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num w:numId="1" w16cid:durableId="364327074">
    <w:abstractNumId w:val="1"/>
  </w:num>
  <w:num w:numId="2" w16cid:durableId="1910458522">
    <w:abstractNumId w:val="4"/>
  </w:num>
  <w:num w:numId="3" w16cid:durableId="452553983">
    <w:abstractNumId w:val="3"/>
  </w:num>
  <w:num w:numId="4" w16cid:durableId="1967469152">
    <w:abstractNumId w:val="2"/>
  </w:num>
  <w:num w:numId="5" w16cid:durableId="798571015">
    <w:abstractNumId w:val="0"/>
  </w:num>
  <w:num w:numId="6" w16cid:durableId="761535631">
    <w:abstractNumId w:val="5"/>
  </w:num>
  <w:num w:numId="7" w16cid:durableId="2107070749">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activeWritingStyle w:appName="MSWord" w:lang="en-GB" w:vendorID="64" w:dllVersion="4096" w:nlCheck="1" w:checkStyle="0"/>
  <w:proofState w:spelling="clean" w:grammar="clean"/>
  <w:attachedTemplate r:id="rId1"/>
  <w:stylePaneFormatFilter w:val="1021" w:allStyles="1" w:customStyles="0" w:latentStyles="0" w:stylesInUse="0" w:headingStyles="1" w:numberingStyles="0" w:tableStyles="0" w:directFormattingOnRuns="0" w:directFormattingOnParagraphs="0" w:directFormattingOnNumbering="0" w:directFormattingOnTables="0" w:clearFormatting="1" w:top3HeadingStyles="0" w:visibleStyles="0" w:alternateStyleNames="0"/>
  <w:stylePaneSortMethod w:val="0000"/>
  <w:revisionView w:markup="0"/>
  <w:defaultTabStop w:val="720"/>
  <w:characterSpacingControl w:val="doNotCompress"/>
  <w:hdrShapeDefaults>
    <o:shapedefaults v:ext="edit" spidmax="2050"/>
  </w:hdrShapeDefaults>
  <w:footnotePr>
    <w:footnote w:id="-1"/>
    <w:footnote w:id="0"/>
  </w:footnotePr>
  <w:endnotePr>
    <w:endnote w:id="-1"/>
    <w:endnote w:id="0"/>
  </w:endnotePr>
  <w:compat>
    <w:applyBreakingRules/>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0NDaxNDQztTAxMrM0MDVX0lEKTi0uzszPAykwqgUAUSPwdiwAAAA="/>
  </w:docVars>
  <w:rsids>
    <w:rsidRoot w:val="003258F0"/>
    <w:rsid w:val="00003203"/>
    <w:rsid w:val="00015230"/>
    <w:rsid w:val="000154BE"/>
    <w:rsid w:val="00026FE6"/>
    <w:rsid w:val="00036418"/>
    <w:rsid w:val="0004492F"/>
    <w:rsid w:val="00047584"/>
    <w:rsid w:val="00052D0A"/>
    <w:rsid w:val="00062F3F"/>
    <w:rsid w:val="0006328D"/>
    <w:rsid w:val="00074272"/>
    <w:rsid w:val="00080310"/>
    <w:rsid w:val="00080B2A"/>
    <w:rsid w:val="000A4A10"/>
    <w:rsid w:val="000A4CB5"/>
    <w:rsid w:val="000A7740"/>
    <w:rsid w:val="000B36A4"/>
    <w:rsid w:val="000C36BB"/>
    <w:rsid w:val="000E4949"/>
    <w:rsid w:val="000F237B"/>
    <w:rsid w:val="0010377F"/>
    <w:rsid w:val="00117B07"/>
    <w:rsid w:val="0014161E"/>
    <w:rsid w:val="00142D46"/>
    <w:rsid w:val="00155026"/>
    <w:rsid w:val="00157521"/>
    <w:rsid w:val="0015778F"/>
    <w:rsid w:val="00160AAD"/>
    <w:rsid w:val="00170738"/>
    <w:rsid w:val="00172E03"/>
    <w:rsid w:val="0017301C"/>
    <w:rsid w:val="00183C2E"/>
    <w:rsid w:val="00184A38"/>
    <w:rsid w:val="001B1C42"/>
    <w:rsid w:val="001C1B98"/>
    <w:rsid w:val="001C4106"/>
    <w:rsid w:val="001D1566"/>
    <w:rsid w:val="001E24CD"/>
    <w:rsid w:val="001F3D5A"/>
    <w:rsid w:val="002205DE"/>
    <w:rsid w:val="00242145"/>
    <w:rsid w:val="002556CC"/>
    <w:rsid w:val="002561DF"/>
    <w:rsid w:val="00257A3B"/>
    <w:rsid w:val="0027204D"/>
    <w:rsid w:val="002905D7"/>
    <w:rsid w:val="002938CF"/>
    <w:rsid w:val="0029676A"/>
    <w:rsid w:val="002A54E1"/>
    <w:rsid w:val="002B4362"/>
    <w:rsid w:val="002B6EC2"/>
    <w:rsid w:val="002B750B"/>
    <w:rsid w:val="002C0574"/>
    <w:rsid w:val="002C5AAF"/>
    <w:rsid w:val="002E19D2"/>
    <w:rsid w:val="002E5D85"/>
    <w:rsid w:val="002F12FF"/>
    <w:rsid w:val="002F29C9"/>
    <w:rsid w:val="002F5503"/>
    <w:rsid w:val="00313E89"/>
    <w:rsid w:val="00315DA7"/>
    <w:rsid w:val="00315EB7"/>
    <w:rsid w:val="00317F80"/>
    <w:rsid w:val="0031D6EC"/>
    <w:rsid w:val="003258F0"/>
    <w:rsid w:val="00326F09"/>
    <w:rsid w:val="003369FB"/>
    <w:rsid w:val="00342297"/>
    <w:rsid w:val="00343771"/>
    <w:rsid w:val="00361CB5"/>
    <w:rsid w:val="00367BD6"/>
    <w:rsid w:val="003827E4"/>
    <w:rsid w:val="0038761F"/>
    <w:rsid w:val="00394318"/>
    <w:rsid w:val="003A2133"/>
    <w:rsid w:val="003A5DCE"/>
    <w:rsid w:val="003C0FA1"/>
    <w:rsid w:val="003D590A"/>
    <w:rsid w:val="003E026F"/>
    <w:rsid w:val="003E5DA1"/>
    <w:rsid w:val="003F652D"/>
    <w:rsid w:val="00415005"/>
    <w:rsid w:val="00436D32"/>
    <w:rsid w:val="00445EB4"/>
    <w:rsid w:val="00447C72"/>
    <w:rsid w:val="00450210"/>
    <w:rsid w:val="00460124"/>
    <w:rsid w:val="00460563"/>
    <w:rsid w:val="00473F43"/>
    <w:rsid w:val="00474D82"/>
    <w:rsid w:val="00487EE0"/>
    <w:rsid w:val="0049502A"/>
    <w:rsid w:val="004D30DF"/>
    <w:rsid w:val="004D4978"/>
    <w:rsid w:val="004F07B8"/>
    <w:rsid w:val="004F0F4B"/>
    <w:rsid w:val="0050040C"/>
    <w:rsid w:val="00500764"/>
    <w:rsid w:val="00503C6F"/>
    <w:rsid w:val="00503D95"/>
    <w:rsid w:val="00511ACA"/>
    <w:rsid w:val="005224A8"/>
    <w:rsid w:val="00531639"/>
    <w:rsid w:val="00532AA3"/>
    <w:rsid w:val="005346B1"/>
    <w:rsid w:val="00542438"/>
    <w:rsid w:val="00542F6F"/>
    <w:rsid w:val="00547921"/>
    <w:rsid w:val="00553307"/>
    <w:rsid w:val="00555FC6"/>
    <w:rsid w:val="00556279"/>
    <w:rsid w:val="0058250F"/>
    <w:rsid w:val="005A714D"/>
    <w:rsid w:val="005C55DE"/>
    <w:rsid w:val="005C79F0"/>
    <w:rsid w:val="005D1DF0"/>
    <w:rsid w:val="005D2AFB"/>
    <w:rsid w:val="005D7635"/>
    <w:rsid w:val="005E7429"/>
    <w:rsid w:val="005F5DF8"/>
    <w:rsid w:val="005F6BE3"/>
    <w:rsid w:val="0060191A"/>
    <w:rsid w:val="00623824"/>
    <w:rsid w:val="00637F6F"/>
    <w:rsid w:val="00640A4C"/>
    <w:rsid w:val="006549D8"/>
    <w:rsid w:val="00655174"/>
    <w:rsid w:val="00660E2A"/>
    <w:rsid w:val="00660ECE"/>
    <w:rsid w:val="00662433"/>
    <w:rsid w:val="00662F28"/>
    <w:rsid w:val="00666D85"/>
    <w:rsid w:val="00671324"/>
    <w:rsid w:val="00680029"/>
    <w:rsid w:val="00681D73"/>
    <w:rsid w:val="006870B3"/>
    <w:rsid w:val="00695264"/>
    <w:rsid w:val="006C2930"/>
    <w:rsid w:val="006C40B4"/>
    <w:rsid w:val="006D3005"/>
    <w:rsid w:val="006D56B2"/>
    <w:rsid w:val="006D688B"/>
    <w:rsid w:val="006E216E"/>
    <w:rsid w:val="006E3503"/>
    <w:rsid w:val="006F091F"/>
    <w:rsid w:val="006F2BCF"/>
    <w:rsid w:val="00722F97"/>
    <w:rsid w:val="007271EF"/>
    <w:rsid w:val="00730389"/>
    <w:rsid w:val="007433B1"/>
    <w:rsid w:val="00751DE7"/>
    <w:rsid w:val="007528CB"/>
    <w:rsid w:val="0075721E"/>
    <w:rsid w:val="0078109E"/>
    <w:rsid w:val="00784CFE"/>
    <w:rsid w:val="00796CAE"/>
    <w:rsid w:val="00797554"/>
    <w:rsid w:val="007A1768"/>
    <w:rsid w:val="007A61F8"/>
    <w:rsid w:val="007C43D3"/>
    <w:rsid w:val="007D26D1"/>
    <w:rsid w:val="007D656E"/>
    <w:rsid w:val="007F6794"/>
    <w:rsid w:val="00801869"/>
    <w:rsid w:val="00802F46"/>
    <w:rsid w:val="008060C1"/>
    <w:rsid w:val="008067C7"/>
    <w:rsid w:val="00807099"/>
    <w:rsid w:val="00807B13"/>
    <w:rsid w:val="00836763"/>
    <w:rsid w:val="008370C4"/>
    <w:rsid w:val="00845A8C"/>
    <w:rsid w:val="00845DEB"/>
    <w:rsid w:val="00850E01"/>
    <w:rsid w:val="00862D59"/>
    <w:rsid w:val="00880347"/>
    <w:rsid w:val="00890CB3"/>
    <w:rsid w:val="008960A9"/>
    <w:rsid w:val="008A402E"/>
    <w:rsid w:val="008F0F72"/>
    <w:rsid w:val="009153D2"/>
    <w:rsid w:val="009214E7"/>
    <w:rsid w:val="00924D75"/>
    <w:rsid w:val="0092531A"/>
    <w:rsid w:val="00926395"/>
    <w:rsid w:val="0093C416"/>
    <w:rsid w:val="009431D7"/>
    <w:rsid w:val="00943F4B"/>
    <w:rsid w:val="00965B5A"/>
    <w:rsid w:val="00981CE1"/>
    <w:rsid w:val="009846EC"/>
    <w:rsid w:val="00985D23"/>
    <w:rsid w:val="0098728C"/>
    <w:rsid w:val="00990BAD"/>
    <w:rsid w:val="009A04B0"/>
    <w:rsid w:val="009B2CBC"/>
    <w:rsid w:val="009F0E48"/>
    <w:rsid w:val="009F313A"/>
    <w:rsid w:val="00A06665"/>
    <w:rsid w:val="00A066F3"/>
    <w:rsid w:val="00A216C3"/>
    <w:rsid w:val="00A312E2"/>
    <w:rsid w:val="00A35434"/>
    <w:rsid w:val="00A41353"/>
    <w:rsid w:val="00A41616"/>
    <w:rsid w:val="00A54705"/>
    <w:rsid w:val="00A600C0"/>
    <w:rsid w:val="00A60553"/>
    <w:rsid w:val="00A61BEE"/>
    <w:rsid w:val="00A6233C"/>
    <w:rsid w:val="00A74750"/>
    <w:rsid w:val="00A90199"/>
    <w:rsid w:val="00A97388"/>
    <w:rsid w:val="00A9794C"/>
    <w:rsid w:val="00AA573D"/>
    <w:rsid w:val="00AA5FCD"/>
    <w:rsid w:val="00AB1BFB"/>
    <w:rsid w:val="00AB69AE"/>
    <w:rsid w:val="00AD2CE6"/>
    <w:rsid w:val="00AE3C39"/>
    <w:rsid w:val="00AF4376"/>
    <w:rsid w:val="00B155FA"/>
    <w:rsid w:val="00B20B64"/>
    <w:rsid w:val="00B41DD4"/>
    <w:rsid w:val="00B43007"/>
    <w:rsid w:val="00B57064"/>
    <w:rsid w:val="00B65CAE"/>
    <w:rsid w:val="00B7259D"/>
    <w:rsid w:val="00B80DCA"/>
    <w:rsid w:val="00B80E12"/>
    <w:rsid w:val="00B83E27"/>
    <w:rsid w:val="00B8486B"/>
    <w:rsid w:val="00B8705B"/>
    <w:rsid w:val="00BB7EA2"/>
    <w:rsid w:val="00BC31F3"/>
    <w:rsid w:val="00BC7180"/>
    <w:rsid w:val="00BD3001"/>
    <w:rsid w:val="00BD71F1"/>
    <w:rsid w:val="00BD7754"/>
    <w:rsid w:val="00BE2F13"/>
    <w:rsid w:val="00BF3FCA"/>
    <w:rsid w:val="00BF675A"/>
    <w:rsid w:val="00C02268"/>
    <w:rsid w:val="00C023D7"/>
    <w:rsid w:val="00C0482E"/>
    <w:rsid w:val="00C07AD5"/>
    <w:rsid w:val="00C17D43"/>
    <w:rsid w:val="00C230A4"/>
    <w:rsid w:val="00C23A92"/>
    <w:rsid w:val="00C419FB"/>
    <w:rsid w:val="00C446E2"/>
    <w:rsid w:val="00C535C2"/>
    <w:rsid w:val="00C53DF2"/>
    <w:rsid w:val="00C553F9"/>
    <w:rsid w:val="00C57EB6"/>
    <w:rsid w:val="00C67D6A"/>
    <w:rsid w:val="00C71EE9"/>
    <w:rsid w:val="00C75B5D"/>
    <w:rsid w:val="00C967F1"/>
    <w:rsid w:val="00CA569E"/>
    <w:rsid w:val="00CA64F8"/>
    <w:rsid w:val="00CB3A31"/>
    <w:rsid w:val="00CB4A35"/>
    <w:rsid w:val="00CB6BE9"/>
    <w:rsid w:val="00CC4243"/>
    <w:rsid w:val="00CF1D30"/>
    <w:rsid w:val="00D03B0E"/>
    <w:rsid w:val="00D141E5"/>
    <w:rsid w:val="00D221CD"/>
    <w:rsid w:val="00D2519F"/>
    <w:rsid w:val="00D41732"/>
    <w:rsid w:val="00D42406"/>
    <w:rsid w:val="00D43F5E"/>
    <w:rsid w:val="00D571CB"/>
    <w:rsid w:val="00D59089"/>
    <w:rsid w:val="00D6114D"/>
    <w:rsid w:val="00D62BEF"/>
    <w:rsid w:val="00D66388"/>
    <w:rsid w:val="00D75A12"/>
    <w:rsid w:val="00D8EC1D"/>
    <w:rsid w:val="00D923B8"/>
    <w:rsid w:val="00DA1E00"/>
    <w:rsid w:val="00DC0E07"/>
    <w:rsid w:val="00DD17B5"/>
    <w:rsid w:val="00DE2D33"/>
    <w:rsid w:val="00DF599C"/>
    <w:rsid w:val="00E02105"/>
    <w:rsid w:val="00E034CE"/>
    <w:rsid w:val="00E11FFF"/>
    <w:rsid w:val="00E139BB"/>
    <w:rsid w:val="00E14172"/>
    <w:rsid w:val="00E22204"/>
    <w:rsid w:val="00E24C05"/>
    <w:rsid w:val="00E31391"/>
    <w:rsid w:val="00E35382"/>
    <w:rsid w:val="00E35E93"/>
    <w:rsid w:val="00E45A82"/>
    <w:rsid w:val="00E53E65"/>
    <w:rsid w:val="00E54728"/>
    <w:rsid w:val="00E61E67"/>
    <w:rsid w:val="00E70753"/>
    <w:rsid w:val="00E7777A"/>
    <w:rsid w:val="00E84D96"/>
    <w:rsid w:val="00E86E59"/>
    <w:rsid w:val="00E94691"/>
    <w:rsid w:val="00EA00B2"/>
    <w:rsid w:val="00EB7105"/>
    <w:rsid w:val="00EC477B"/>
    <w:rsid w:val="00EE17D6"/>
    <w:rsid w:val="00EF0233"/>
    <w:rsid w:val="00EF5D31"/>
    <w:rsid w:val="00EF7AD5"/>
    <w:rsid w:val="00F45665"/>
    <w:rsid w:val="00F54A25"/>
    <w:rsid w:val="00F55FCD"/>
    <w:rsid w:val="00F65DA2"/>
    <w:rsid w:val="00F9343C"/>
    <w:rsid w:val="00F949C6"/>
    <w:rsid w:val="00F97477"/>
    <w:rsid w:val="00FA10CF"/>
    <w:rsid w:val="00FB1D8A"/>
    <w:rsid w:val="00FB2D68"/>
    <w:rsid w:val="00FB6A9D"/>
    <w:rsid w:val="00FC2373"/>
    <w:rsid w:val="00FC3859"/>
    <w:rsid w:val="00FC3DB2"/>
    <w:rsid w:val="00FC4CA3"/>
    <w:rsid w:val="00FD318C"/>
    <w:rsid w:val="00FE232B"/>
    <w:rsid w:val="00FE7BF1"/>
    <w:rsid w:val="010E9C93"/>
    <w:rsid w:val="018C6FB9"/>
    <w:rsid w:val="01A088ED"/>
    <w:rsid w:val="029D5A3C"/>
    <w:rsid w:val="02D814C4"/>
    <w:rsid w:val="031F5E79"/>
    <w:rsid w:val="0375B73B"/>
    <w:rsid w:val="04A6D1E9"/>
    <w:rsid w:val="04C86360"/>
    <w:rsid w:val="04F3A175"/>
    <w:rsid w:val="0515768B"/>
    <w:rsid w:val="053FA37A"/>
    <w:rsid w:val="054EF874"/>
    <w:rsid w:val="055C656F"/>
    <w:rsid w:val="05F27A1C"/>
    <w:rsid w:val="06124AB1"/>
    <w:rsid w:val="06540A3F"/>
    <w:rsid w:val="0686E4AE"/>
    <w:rsid w:val="071BB776"/>
    <w:rsid w:val="076DB34F"/>
    <w:rsid w:val="07D12CFE"/>
    <w:rsid w:val="09378307"/>
    <w:rsid w:val="0947468E"/>
    <w:rsid w:val="095AE151"/>
    <w:rsid w:val="097E77B5"/>
    <w:rsid w:val="09A5EB57"/>
    <w:rsid w:val="0A407397"/>
    <w:rsid w:val="0A4BE431"/>
    <w:rsid w:val="0A565A7E"/>
    <w:rsid w:val="0A6AFAD5"/>
    <w:rsid w:val="0AB2AD9F"/>
    <w:rsid w:val="0ABBA0D7"/>
    <w:rsid w:val="0B051F51"/>
    <w:rsid w:val="0B07EA35"/>
    <w:rsid w:val="0B2CDEA4"/>
    <w:rsid w:val="0B4F4B4D"/>
    <w:rsid w:val="0B68C6EC"/>
    <w:rsid w:val="0B7DB5A0"/>
    <w:rsid w:val="0C5C55BA"/>
    <w:rsid w:val="0C9C3913"/>
    <w:rsid w:val="0CF482BC"/>
    <w:rsid w:val="0D47519E"/>
    <w:rsid w:val="0DC77D82"/>
    <w:rsid w:val="0E917B7F"/>
    <w:rsid w:val="0EB9A0A6"/>
    <w:rsid w:val="0ECD0C39"/>
    <w:rsid w:val="0F920BFF"/>
    <w:rsid w:val="0FE78DEF"/>
    <w:rsid w:val="1044E3FB"/>
    <w:rsid w:val="10537FEB"/>
    <w:rsid w:val="1069F756"/>
    <w:rsid w:val="10881B2C"/>
    <w:rsid w:val="117CE7C7"/>
    <w:rsid w:val="11A10ADA"/>
    <w:rsid w:val="11B9854F"/>
    <w:rsid w:val="1201A853"/>
    <w:rsid w:val="1239FB2D"/>
    <w:rsid w:val="125FECF0"/>
    <w:rsid w:val="12709D2D"/>
    <w:rsid w:val="130C9649"/>
    <w:rsid w:val="132431B5"/>
    <w:rsid w:val="13CC8D18"/>
    <w:rsid w:val="145A989F"/>
    <w:rsid w:val="1505693D"/>
    <w:rsid w:val="1629E6E5"/>
    <w:rsid w:val="16BAEEFD"/>
    <w:rsid w:val="16BF3BAB"/>
    <w:rsid w:val="16F4EE85"/>
    <w:rsid w:val="17AF81F8"/>
    <w:rsid w:val="182B046A"/>
    <w:rsid w:val="18B169A6"/>
    <w:rsid w:val="1909D1C8"/>
    <w:rsid w:val="19199C40"/>
    <w:rsid w:val="196C75FD"/>
    <w:rsid w:val="1970C2AE"/>
    <w:rsid w:val="19827F69"/>
    <w:rsid w:val="198A6225"/>
    <w:rsid w:val="19AB73A7"/>
    <w:rsid w:val="19BA88FA"/>
    <w:rsid w:val="19C3F832"/>
    <w:rsid w:val="19DC8A20"/>
    <w:rsid w:val="19F43CA3"/>
    <w:rsid w:val="1A814D0C"/>
    <w:rsid w:val="1B0AE9A5"/>
    <w:rsid w:val="1B281D3B"/>
    <w:rsid w:val="1B7CACEB"/>
    <w:rsid w:val="1B998E06"/>
    <w:rsid w:val="1BFFCE41"/>
    <w:rsid w:val="1C10FD18"/>
    <w:rsid w:val="1D25416A"/>
    <w:rsid w:val="1D4BB113"/>
    <w:rsid w:val="1E015FB8"/>
    <w:rsid w:val="1E1637B8"/>
    <w:rsid w:val="1E69A453"/>
    <w:rsid w:val="1E7C775E"/>
    <w:rsid w:val="1F22E8A2"/>
    <w:rsid w:val="1F3DCC3C"/>
    <w:rsid w:val="1F54CD84"/>
    <w:rsid w:val="1F80DE1D"/>
    <w:rsid w:val="1FFCECE6"/>
    <w:rsid w:val="201656AA"/>
    <w:rsid w:val="202D57E9"/>
    <w:rsid w:val="20556257"/>
    <w:rsid w:val="20B31620"/>
    <w:rsid w:val="212967D2"/>
    <w:rsid w:val="21392DA8"/>
    <w:rsid w:val="21523ED1"/>
    <w:rsid w:val="2186B3DB"/>
    <w:rsid w:val="21AC9DB6"/>
    <w:rsid w:val="21ADE0C9"/>
    <w:rsid w:val="21C148FD"/>
    <w:rsid w:val="21C27AD9"/>
    <w:rsid w:val="22012F5D"/>
    <w:rsid w:val="2215BF8C"/>
    <w:rsid w:val="224E6E07"/>
    <w:rsid w:val="226A51A2"/>
    <w:rsid w:val="229DCB57"/>
    <w:rsid w:val="244F0664"/>
    <w:rsid w:val="248D6D04"/>
    <w:rsid w:val="249B8586"/>
    <w:rsid w:val="24C54331"/>
    <w:rsid w:val="24DEBB36"/>
    <w:rsid w:val="250999E8"/>
    <w:rsid w:val="2531C2CA"/>
    <w:rsid w:val="253C6B6C"/>
    <w:rsid w:val="25D86A7B"/>
    <w:rsid w:val="26297D96"/>
    <w:rsid w:val="26359CF2"/>
    <w:rsid w:val="2685A0FF"/>
    <w:rsid w:val="26CEA803"/>
    <w:rsid w:val="26F05564"/>
    <w:rsid w:val="26FB6FF4"/>
    <w:rsid w:val="27353D85"/>
    <w:rsid w:val="281E6657"/>
    <w:rsid w:val="2856B83F"/>
    <w:rsid w:val="28C97285"/>
    <w:rsid w:val="290C7616"/>
    <w:rsid w:val="291BA6A5"/>
    <w:rsid w:val="29DAD845"/>
    <w:rsid w:val="2A85E0BE"/>
    <w:rsid w:val="2AB7DF32"/>
    <w:rsid w:val="2AC3A852"/>
    <w:rsid w:val="2AC62C92"/>
    <w:rsid w:val="2AF62803"/>
    <w:rsid w:val="2AF872C4"/>
    <w:rsid w:val="2B30EF96"/>
    <w:rsid w:val="2B5F41EB"/>
    <w:rsid w:val="2B66F298"/>
    <w:rsid w:val="2B80F517"/>
    <w:rsid w:val="2B899D03"/>
    <w:rsid w:val="2C118204"/>
    <w:rsid w:val="2C6C3683"/>
    <w:rsid w:val="2C746899"/>
    <w:rsid w:val="2D990982"/>
    <w:rsid w:val="2DA1FE3C"/>
    <w:rsid w:val="2E1979FC"/>
    <w:rsid w:val="2EBA189D"/>
    <w:rsid w:val="30906A65"/>
    <w:rsid w:val="30D533F5"/>
    <w:rsid w:val="30EBA97F"/>
    <w:rsid w:val="31514814"/>
    <w:rsid w:val="319D3C40"/>
    <w:rsid w:val="31ECDC2E"/>
    <w:rsid w:val="32035844"/>
    <w:rsid w:val="327C822A"/>
    <w:rsid w:val="32C40E0C"/>
    <w:rsid w:val="32C5BB8A"/>
    <w:rsid w:val="33122831"/>
    <w:rsid w:val="34D08FDB"/>
    <w:rsid w:val="34DA4F1E"/>
    <w:rsid w:val="34E10351"/>
    <w:rsid w:val="35122E7E"/>
    <w:rsid w:val="35B4864E"/>
    <w:rsid w:val="35EF02D6"/>
    <w:rsid w:val="365DDD43"/>
    <w:rsid w:val="3699BD18"/>
    <w:rsid w:val="36D011AB"/>
    <w:rsid w:val="3715031B"/>
    <w:rsid w:val="3726D706"/>
    <w:rsid w:val="374DF090"/>
    <w:rsid w:val="38451282"/>
    <w:rsid w:val="385FD3C2"/>
    <w:rsid w:val="3923AEA6"/>
    <w:rsid w:val="3930ACE8"/>
    <w:rsid w:val="39375BBB"/>
    <w:rsid w:val="39529C45"/>
    <w:rsid w:val="39DA4FE2"/>
    <w:rsid w:val="39F64240"/>
    <w:rsid w:val="3ACF6FD3"/>
    <w:rsid w:val="3AD0E4C3"/>
    <w:rsid w:val="3B18CB31"/>
    <w:rsid w:val="3B61A4A1"/>
    <w:rsid w:val="3BEA8CA2"/>
    <w:rsid w:val="3BFEDF3A"/>
    <w:rsid w:val="3C6B3C7C"/>
    <w:rsid w:val="3C830522"/>
    <w:rsid w:val="3CB71E42"/>
    <w:rsid w:val="3DA6B82A"/>
    <w:rsid w:val="3DB58340"/>
    <w:rsid w:val="3E5BE4D1"/>
    <w:rsid w:val="3E7A38ED"/>
    <w:rsid w:val="3E7B913D"/>
    <w:rsid w:val="3EA5AFBA"/>
    <w:rsid w:val="3EA76950"/>
    <w:rsid w:val="3EAFCFF6"/>
    <w:rsid w:val="3F10E5B6"/>
    <w:rsid w:val="3F885FCE"/>
    <w:rsid w:val="40562CF9"/>
    <w:rsid w:val="406FC01B"/>
    <w:rsid w:val="412F56C7"/>
    <w:rsid w:val="41421051"/>
    <w:rsid w:val="418CB695"/>
    <w:rsid w:val="41AFC54B"/>
    <w:rsid w:val="423755AB"/>
    <w:rsid w:val="426DD05F"/>
    <w:rsid w:val="433CD5EA"/>
    <w:rsid w:val="439E90FB"/>
    <w:rsid w:val="43DBB377"/>
    <w:rsid w:val="442DB2F4"/>
    <w:rsid w:val="450E952E"/>
    <w:rsid w:val="45157B76"/>
    <w:rsid w:val="45590B52"/>
    <w:rsid w:val="45CFD35E"/>
    <w:rsid w:val="46319A39"/>
    <w:rsid w:val="4640C630"/>
    <w:rsid w:val="46AD693B"/>
    <w:rsid w:val="46F2DC4B"/>
    <w:rsid w:val="47159262"/>
    <w:rsid w:val="472460CB"/>
    <w:rsid w:val="472D8E3E"/>
    <w:rsid w:val="474F2987"/>
    <w:rsid w:val="4774EDD7"/>
    <w:rsid w:val="48105BAA"/>
    <w:rsid w:val="48D68471"/>
    <w:rsid w:val="4951A571"/>
    <w:rsid w:val="4A392F0C"/>
    <w:rsid w:val="4AA3768A"/>
    <w:rsid w:val="4ACA0830"/>
    <w:rsid w:val="4B44CBDB"/>
    <w:rsid w:val="4B729883"/>
    <w:rsid w:val="4B92CE96"/>
    <w:rsid w:val="4BA5D60A"/>
    <w:rsid w:val="4BC068AA"/>
    <w:rsid w:val="4BE07630"/>
    <w:rsid w:val="4BEDA16A"/>
    <w:rsid w:val="4BFB2431"/>
    <w:rsid w:val="4C779B0F"/>
    <w:rsid w:val="4CD4EE14"/>
    <w:rsid w:val="4D65871B"/>
    <w:rsid w:val="4DA431D6"/>
    <w:rsid w:val="4E302A49"/>
    <w:rsid w:val="4E46F967"/>
    <w:rsid w:val="4EB65212"/>
    <w:rsid w:val="4F54F7FA"/>
    <w:rsid w:val="4F5C90B7"/>
    <w:rsid w:val="50474D38"/>
    <w:rsid w:val="505E1A13"/>
    <w:rsid w:val="507260B5"/>
    <w:rsid w:val="5106103F"/>
    <w:rsid w:val="510EB40C"/>
    <w:rsid w:val="5171EC47"/>
    <w:rsid w:val="51751660"/>
    <w:rsid w:val="51DD8CE6"/>
    <w:rsid w:val="52451668"/>
    <w:rsid w:val="5250D15B"/>
    <w:rsid w:val="52E21CC1"/>
    <w:rsid w:val="533D5BFE"/>
    <w:rsid w:val="5402C554"/>
    <w:rsid w:val="54076F10"/>
    <w:rsid w:val="540C0C4B"/>
    <w:rsid w:val="54A490E8"/>
    <w:rsid w:val="54DBA644"/>
    <w:rsid w:val="54F9D121"/>
    <w:rsid w:val="5581A3E0"/>
    <w:rsid w:val="55A678C7"/>
    <w:rsid w:val="55A9871F"/>
    <w:rsid w:val="5600D505"/>
    <w:rsid w:val="561785FB"/>
    <w:rsid w:val="561B203C"/>
    <w:rsid w:val="56547FF4"/>
    <w:rsid w:val="565EF1D2"/>
    <w:rsid w:val="56ADCA6F"/>
    <w:rsid w:val="576AD508"/>
    <w:rsid w:val="57D70E29"/>
    <w:rsid w:val="584EA2C9"/>
    <w:rsid w:val="58B5913E"/>
    <w:rsid w:val="58F3742B"/>
    <w:rsid w:val="58FE634A"/>
    <w:rsid w:val="590C901E"/>
    <w:rsid w:val="591479EF"/>
    <w:rsid w:val="596C8CEE"/>
    <w:rsid w:val="5A0AF92E"/>
    <w:rsid w:val="5A416ABF"/>
    <w:rsid w:val="5A68D32A"/>
    <w:rsid w:val="5ADF6C52"/>
    <w:rsid w:val="5B6D5A98"/>
    <w:rsid w:val="5B73AC66"/>
    <w:rsid w:val="5BAC29D7"/>
    <w:rsid w:val="5BADEF02"/>
    <w:rsid w:val="5BEBCBE0"/>
    <w:rsid w:val="5C3D8A5C"/>
    <w:rsid w:val="5C9E3560"/>
    <w:rsid w:val="5CF60E4B"/>
    <w:rsid w:val="5DE30533"/>
    <w:rsid w:val="5E1ACCB5"/>
    <w:rsid w:val="5E42575A"/>
    <w:rsid w:val="5E905124"/>
    <w:rsid w:val="5E9425A7"/>
    <w:rsid w:val="5EDB624F"/>
    <w:rsid w:val="6058F821"/>
    <w:rsid w:val="609D71F0"/>
    <w:rsid w:val="60A23F1A"/>
    <w:rsid w:val="612D129E"/>
    <w:rsid w:val="618A9A5B"/>
    <w:rsid w:val="61DA6F80"/>
    <w:rsid w:val="620B98BF"/>
    <w:rsid w:val="621657EB"/>
    <w:rsid w:val="6219750C"/>
    <w:rsid w:val="6267CCCA"/>
    <w:rsid w:val="627A67AC"/>
    <w:rsid w:val="6353BF3D"/>
    <w:rsid w:val="6382DC01"/>
    <w:rsid w:val="638CAD25"/>
    <w:rsid w:val="639A2039"/>
    <w:rsid w:val="642AC50A"/>
    <w:rsid w:val="64397AC2"/>
    <w:rsid w:val="644E0683"/>
    <w:rsid w:val="64A7C551"/>
    <w:rsid w:val="64AB666E"/>
    <w:rsid w:val="6698683E"/>
    <w:rsid w:val="67091993"/>
    <w:rsid w:val="675E6ACA"/>
    <w:rsid w:val="677CF074"/>
    <w:rsid w:val="67ACAAB9"/>
    <w:rsid w:val="681F82F2"/>
    <w:rsid w:val="688C3BEB"/>
    <w:rsid w:val="69096E83"/>
    <w:rsid w:val="691E3D86"/>
    <w:rsid w:val="69206415"/>
    <w:rsid w:val="6942F62F"/>
    <w:rsid w:val="69ACE8A4"/>
    <w:rsid w:val="69F900B0"/>
    <w:rsid w:val="6A1BF58D"/>
    <w:rsid w:val="6A4B7AF1"/>
    <w:rsid w:val="6A97B981"/>
    <w:rsid w:val="6AC570BB"/>
    <w:rsid w:val="6B16B3C5"/>
    <w:rsid w:val="6B7336E7"/>
    <w:rsid w:val="6C146EE4"/>
    <w:rsid w:val="6C2CC4E4"/>
    <w:rsid w:val="6C91409E"/>
    <w:rsid w:val="6CA87674"/>
    <w:rsid w:val="6CE25609"/>
    <w:rsid w:val="6D1112F5"/>
    <w:rsid w:val="6D15363A"/>
    <w:rsid w:val="6D41FEFF"/>
    <w:rsid w:val="6D9044B8"/>
    <w:rsid w:val="6E0C8AE0"/>
    <w:rsid w:val="6E45EE1C"/>
    <w:rsid w:val="6E67405C"/>
    <w:rsid w:val="6E67943C"/>
    <w:rsid w:val="6E6B282F"/>
    <w:rsid w:val="6EB1376E"/>
    <w:rsid w:val="6ED367D3"/>
    <w:rsid w:val="6EEDECD6"/>
    <w:rsid w:val="6F1BD30B"/>
    <w:rsid w:val="6F24C6F3"/>
    <w:rsid w:val="6F5E4827"/>
    <w:rsid w:val="6FD72024"/>
    <w:rsid w:val="701CFA64"/>
    <w:rsid w:val="70655B08"/>
    <w:rsid w:val="706D8E98"/>
    <w:rsid w:val="7141E389"/>
    <w:rsid w:val="71CBBF4B"/>
    <w:rsid w:val="71CDAA6D"/>
    <w:rsid w:val="721CD605"/>
    <w:rsid w:val="72E7AB45"/>
    <w:rsid w:val="7330CDF5"/>
    <w:rsid w:val="7379D29E"/>
    <w:rsid w:val="7388E8AE"/>
    <w:rsid w:val="75483B41"/>
    <w:rsid w:val="75691E9A"/>
    <w:rsid w:val="7639A284"/>
    <w:rsid w:val="76E7C54C"/>
    <w:rsid w:val="76FC5929"/>
    <w:rsid w:val="77F6F268"/>
    <w:rsid w:val="7835BECF"/>
    <w:rsid w:val="78A53488"/>
    <w:rsid w:val="78DD236D"/>
    <w:rsid w:val="790AA872"/>
    <w:rsid w:val="790EF400"/>
    <w:rsid w:val="79572491"/>
    <w:rsid w:val="79607DE6"/>
    <w:rsid w:val="7A7AEB1A"/>
    <w:rsid w:val="7A81806C"/>
    <w:rsid w:val="7A8B40C1"/>
    <w:rsid w:val="7AB652A6"/>
    <w:rsid w:val="7AC71C0A"/>
    <w:rsid w:val="7AF84459"/>
    <w:rsid w:val="7B02E166"/>
    <w:rsid w:val="7B8DA8EB"/>
    <w:rsid w:val="7B8F3CE4"/>
    <w:rsid w:val="7C67A10E"/>
    <w:rsid w:val="7C83974B"/>
    <w:rsid w:val="7CD28F0E"/>
    <w:rsid w:val="7CF1F6CE"/>
    <w:rsid w:val="7DD6E172"/>
    <w:rsid w:val="7EBC1BEC"/>
    <w:rsid w:val="7F04E4F0"/>
    <w:rsid w:val="7F5E84B1"/>
    <w:rsid w:val="7FB2FB28"/>
    <w:rsid w:val="7FF5FCBE"/>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CB71C5E"/>
  <w15:chartTrackingRefBased/>
  <w15:docId w15:val="{A4DE32D3-90B0-4B93-BD5F-295A9B82156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65DA2"/>
    <w:pPr>
      <w:spacing w:after="240" w:line="360" w:lineRule="auto"/>
    </w:pPr>
  </w:style>
  <w:style w:type="paragraph" w:styleId="Heading1">
    <w:name w:val="heading 1"/>
    <w:basedOn w:val="Normal"/>
    <w:next w:val="Normal"/>
    <w:link w:val="Heading1Char"/>
    <w:uiPriority w:val="9"/>
    <w:qFormat/>
    <w:rsid w:val="007A1768"/>
    <w:pPr>
      <w:keepNext/>
      <w:keepLines/>
      <w:pageBreakBefore/>
      <w:numPr>
        <w:numId w:val="3"/>
      </w:numPr>
      <w:spacing w:line="240" w:lineRule="auto"/>
      <w:ind w:left="431" w:hanging="431"/>
      <w:outlineLvl w:val="0"/>
    </w:pPr>
    <w:rPr>
      <w:rFonts w:asciiTheme="majorHAnsi" w:eastAsiaTheme="majorEastAsia" w:hAnsiTheme="majorHAnsi" w:cstheme="majorBidi"/>
      <w:b/>
      <w:noProof/>
      <w:sz w:val="32"/>
      <w:szCs w:val="32"/>
    </w:rPr>
  </w:style>
  <w:style w:type="paragraph" w:styleId="Heading2">
    <w:name w:val="heading 2"/>
    <w:basedOn w:val="Normal"/>
    <w:next w:val="Normal"/>
    <w:link w:val="Heading2Char"/>
    <w:uiPriority w:val="9"/>
    <w:unhideWhenUsed/>
    <w:qFormat/>
    <w:rsid w:val="00A35434"/>
    <w:pPr>
      <w:keepNext/>
      <w:keepLines/>
      <w:numPr>
        <w:ilvl w:val="1"/>
        <w:numId w:val="3"/>
      </w:numPr>
      <w:spacing w:before="120" w:after="120" w:line="240" w:lineRule="auto"/>
      <w:outlineLvl w:val="1"/>
    </w:pPr>
    <w:rPr>
      <w:rFonts w:asciiTheme="majorHAnsi" w:eastAsiaTheme="majorEastAsia" w:hAnsiTheme="majorHAnsi" w:cstheme="majorBidi"/>
      <w:b/>
      <w:color w:val="000000" w:themeColor="text1"/>
      <w:sz w:val="28"/>
      <w:szCs w:val="26"/>
    </w:rPr>
  </w:style>
  <w:style w:type="paragraph" w:styleId="Heading3">
    <w:name w:val="heading 3"/>
    <w:basedOn w:val="Normal"/>
    <w:next w:val="Normal"/>
    <w:link w:val="Heading3Char"/>
    <w:uiPriority w:val="9"/>
    <w:unhideWhenUsed/>
    <w:qFormat/>
    <w:rsid w:val="00A35434"/>
    <w:pPr>
      <w:keepNext/>
      <w:keepLines/>
      <w:numPr>
        <w:ilvl w:val="2"/>
        <w:numId w:val="3"/>
      </w:numPr>
      <w:spacing w:before="40" w:after="120" w:line="240" w:lineRule="auto"/>
      <w:outlineLvl w:val="2"/>
    </w:pPr>
    <w:rPr>
      <w:rFonts w:asciiTheme="majorHAnsi" w:eastAsiaTheme="majorEastAsia" w:hAnsiTheme="majorHAnsi" w:cstheme="majorBidi"/>
      <w:b/>
      <w:color w:val="000000" w:themeColor="text1"/>
      <w:sz w:val="24"/>
      <w:szCs w:val="24"/>
    </w:rPr>
  </w:style>
  <w:style w:type="paragraph" w:styleId="Heading4">
    <w:name w:val="heading 4"/>
    <w:basedOn w:val="Normal"/>
    <w:next w:val="Normal"/>
    <w:link w:val="Heading4Char"/>
    <w:uiPriority w:val="9"/>
    <w:unhideWhenUsed/>
    <w:qFormat/>
    <w:rsid w:val="00A35434"/>
    <w:pPr>
      <w:numPr>
        <w:ilvl w:val="3"/>
        <w:numId w:val="3"/>
      </w:numPr>
      <w:spacing w:after="40" w:line="240" w:lineRule="auto"/>
      <w:outlineLvl w:val="3"/>
    </w:pPr>
    <w:rPr>
      <w:noProof/>
      <w:lang w:val="fr-FR"/>
    </w:rPr>
  </w:style>
  <w:style w:type="paragraph" w:styleId="Heading5">
    <w:name w:val="heading 5"/>
    <w:basedOn w:val="Normal"/>
    <w:next w:val="Normal"/>
    <w:link w:val="Heading5Char"/>
    <w:uiPriority w:val="9"/>
    <w:semiHidden/>
    <w:unhideWhenUsed/>
    <w:rsid w:val="007A1768"/>
    <w:pPr>
      <w:keepNext/>
      <w:keepLines/>
      <w:numPr>
        <w:ilvl w:val="4"/>
        <w:numId w:val="3"/>
      </w:numPr>
      <w:spacing w:before="40" w:after="0"/>
      <w:outlineLvl w:val="4"/>
    </w:pPr>
    <w:rPr>
      <w:rFonts w:asciiTheme="majorHAnsi" w:eastAsiaTheme="majorEastAsia" w:hAnsiTheme="majorHAnsi" w:cstheme="majorBidi"/>
    </w:rPr>
  </w:style>
  <w:style w:type="paragraph" w:styleId="Heading6">
    <w:name w:val="heading 6"/>
    <w:basedOn w:val="Normal"/>
    <w:next w:val="Normal"/>
    <w:link w:val="Heading6Char"/>
    <w:uiPriority w:val="9"/>
    <w:semiHidden/>
    <w:unhideWhenUsed/>
    <w:qFormat/>
    <w:rsid w:val="00850E01"/>
    <w:pPr>
      <w:keepNext/>
      <w:keepLines/>
      <w:numPr>
        <w:ilvl w:val="5"/>
        <w:numId w:val="3"/>
      </w:numPr>
      <w:spacing w:before="40" w:after="0"/>
      <w:outlineLvl w:val="5"/>
    </w:pPr>
    <w:rPr>
      <w:rFonts w:asciiTheme="majorHAnsi" w:eastAsiaTheme="majorEastAsia" w:hAnsiTheme="majorHAnsi" w:cstheme="majorBidi"/>
      <w:color w:val="1F4D78" w:themeColor="accent1" w:themeShade="7F"/>
    </w:rPr>
  </w:style>
  <w:style w:type="paragraph" w:styleId="Heading7">
    <w:name w:val="heading 7"/>
    <w:basedOn w:val="Normal"/>
    <w:next w:val="Normal"/>
    <w:link w:val="Heading7Char"/>
    <w:uiPriority w:val="9"/>
    <w:semiHidden/>
    <w:unhideWhenUsed/>
    <w:qFormat/>
    <w:rsid w:val="00850E01"/>
    <w:pPr>
      <w:keepNext/>
      <w:keepLines/>
      <w:numPr>
        <w:ilvl w:val="6"/>
        <w:numId w:val="3"/>
      </w:numPr>
      <w:spacing w:before="40" w:after="0"/>
      <w:outlineLvl w:val="6"/>
    </w:pPr>
    <w:rPr>
      <w:rFonts w:asciiTheme="majorHAnsi" w:eastAsiaTheme="majorEastAsia" w:hAnsiTheme="majorHAnsi" w:cstheme="majorBidi"/>
      <w:i/>
      <w:iCs/>
      <w:color w:val="1F4D78" w:themeColor="accent1" w:themeShade="7F"/>
    </w:rPr>
  </w:style>
  <w:style w:type="paragraph" w:styleId="Heading8">
    <w:name w:val="heading 8"/>
    <w:basedOn w:val="Normal"/>
    <w:next w:val="Normal"/>
    <w:link w:val="Heading8Char"/>
    <w:uiPriority w:val="9"/>
    <w:semiHidden/>
    <w:unhideWhenUsed/>
    <w:qFormat/>
    <w:rsid w:val="00850E01"/>
    <w:pPr>
      <w:keepNext/>
      <w:keepLines/>
      <w:numPr>
        <w:ilvl w:val="7"/>
        <w:numId w:val="3"/>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850E01"/>
    <w:pPr>
      <w:keepNext/>
      <w:keepLines/>
      <w:numPr>
        <w:ilvl w:val="8"/>
        <w:numId w:val="3"/>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A1768"/>
    <w:rPr>
      <w:rFonts w:asciiTheme="majorHAnsi" w:eastAsiaTheme="majorEastAsia" w:hAnsiTheme="majorHAnsi" w:cstheme="majorBidi"/>
      <w:b/>
      <w:noProof/>
      <w:sz w:val="32"/>
      <w:szCs w:val="32"/>
    </w:rPr>
  </w:style>
  <w:style w:type="character" w:customStyle="1" w:styleId="Heading2Char">
    <w:name w:val="Heading 2 Char"/>
    <w:basedOn w:val="DefaultParagraphFont"/>
    <w:link w:val="Heading2"/>
    <w:uiPriority w:val="9"/>
    <w:rsid w:val="00A35434"/>
    <w:rPr>
      <w:rFonts w:asciiTheme="majorHAnsi" w:eastAsiaTheme="majorEastAsia" w:hAnsiTheme="majorHAnsi" w:cstheme="majorBidi"/>
      <w:b/>
      <w:color w:val="000000" w:themeColor="text1"/>
      <w:sz w:val="28"/>
      <w:szCs w:val="26"/>
    </w:rPr>
  </w:style>
  <w:style w:type="character" w:customStyle="1" w:styleId="Heading3Char">
    <w:name w:val="Heading 3 Char"/>
    <w:basedOn w:val="DefaultParagraphFont"/>
    <w:link w:val="Heading3"/>
    <w:uiPriority w:val="9"/>
    <w:rsid w:val="00A35434"/>
    <w:rPr>
      <w:rFonts w:asciiTheme="majorHAnsi" w:eastAsiaTheme="majorEastAsia" w:hAnsiTheme="majorHAnsi" w:cstheme="majorBidi"/>
      <w:b/>
      <w:color w:val="000000" w:themeColor="text1"/>
      <w:sz w:val="24"/>
      <w:szCs w:val="24"/>
    </w:rPr>
  </w:style>
  <w:style w:type="character" w:customStyle="1" w:styleId="Heading4Char">
    <w:name w:val="Heading 4 Char"/>
    <w:basedOn w:val="DefaultParagraphFont"/>
    <w:link w:val="Heading4"/>
    <w:uiPriority w:val="9"/>
    <w:rsid w:val="00A35434"/>
    <w:rPr>
      <w:noProof/>
      <w:lang w:val="fr-FR"/>
    </w:rPr>
  </w:style>
  <w:style w:type="character" w:customStyle="1" w:styleId="Heading5Char">
    <w:name w:val="Heading 5 Char"/>
    <w:basedOn w:val="DefaultParagraphFont"/>
    <w:link w:val="Heading5"/>
    <w:uiPriority w:val="9"/>
    <w:semiHidden/>
    <w:rsid w:val="007A1768"/>
    <w:rPr>
      <w:rFonts w:asciiTheme="majorHAnsi" w:eastAsiaTheme="majorEastAsia" w:hAnsiTheme="majorHAnsi" w:cstheme="majorBidi"/>
    </w:rPr>
  </w:style>
  <w:style w:type="character" w:customStyle="1" w:styleId="Heading6Char">
    <w:name w:val="Heading 6 Char"/>
    <w:basedOn w:val="DefaultParagraphFont"/>
    <w:link w:val="Heading6"/>
    <w:uiPriority w:val="9"/>
    <w:semiHidden/>
    <w:rsid w:val="00850E01"/>
    <w:rPr>
      <w:rFonts w:asciiTheme="majorHAnsi" w:eastAsiaTheme="majorEastAsia" w:hAnsiTheme="majorHAnsi" w:cstheme="majorBidi"/>
      <w:color w:val="1F4D78" w:themeColor="accent1" w:themeShade="7F"/>
    </w:rPr>
  </w:style>
  <w:style w:type="character" w:customStyle="1" w:styleId="Heading7Char">
    <w:name w:val="Heading 7 Char"/>
    <w:basedOn w:val="DefaultParagraphFont"/>
    <w:link w:val="Heading7"/>
    <w:uiPriority w:val="9"/>
    <w:semiHidden/>
    <w:rsid w:val="00850E01"/>
    <w:rPr>
      <w:rFonts w:asciiTheme="majorHAnsi" w:eastAsiaTheme="majorEastAsia" w:hAnsiTheme="majorHAnsi" w:cstheme="majorBidi"/>
      <w:i/>
      <w:iCs/>
      <w:color w:val="1F4D78" w:themeColor="accent1" w:themeShade="7F"/>
    </w:rPr>
  </w:style>
  <w:style w:type="character" w:customStyle="1" w:styleId="Heading8Char">
    <w:name w:val="Heading 8 Char"/>
    <w:basedOn w:val="DefaultParagraphFont"/>
    <w:link w:val="Heading8"/>
    <w:uiPriority w:val="9"/>
    <w:semiHidden/>
    <w:rsid w:val="00850E01"/>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850E01"/>
    <w:rPr>
      <w:rFonts w:asciiTheme="majorHAnsi" w:eastAsiaTheme="majorEastAsia" w:hAnsiTheme="majorHAnsi" w:cstheme="majorBidi"/>
      <w:i/>
      <w:iCs/>
      <w:color w:val="272727" w:themeColor="text1" w:themeTint="D8"/>
      <w:sz w:val="21"/>
      <w:szCs w:val="21"/>
    </w:rPr>
  </w:style>
  <w:style w:type="paragraph" w:styleId="Caption">
    <w:name w:val="caption"/>
    <w:basedOn w:val="Normal"/>
    <w:next w:val="Normal"/>
    <w:uiPriority w:val="35"/>
    <w:unhideWhenUsed/>
    <w:qFormat/>
    <w:rsid w:val="00E02105"/>
    <w:pPr>
      <w:spacing w:line="240" w:lineRule="auto"/>
    </w:pPr>
    <w:rPr>
      <w:iCs/>
      <w:sz w:val="20"/>
      <w:szCs w:val="18"/>
    </w:rPr>
  </w:style>
  <w:style w:type="paragraph" w:styleId="TOCHeading">
    <w:name w:val="TOC Heading"/>
    <w:basedOn w:val="Headingfrontmatter"/>
    <w:next w:val="Normal"/>
    <w:uiPriority w:val="39"/>
    <w:unhideWhenUsed/>
    <w:qFormat/>
    <w:rsid w:val="004D4978"/>
  </w:style>
  <w:style w:type="paragraph" w:styleId="ListParagraph">
    <w:name w:val="List Paragraph"/>
    <w:basedOn w:val="Normal"/>
    <w:uiPriority w:val="34"/>
    <w:qFormat/>
    <w:rsid w:val="00A90199"/>
    <w:pPr>
      <w:ind w:left="720"/>
      <w:contextualSpacing/>
    </w:pPr>
  </w:style>
  <w:style w:type="table" w:styleId="TableGrid">
    <w:name w:val="Table Grid"/>
    <w:basedOn w:val="TableNormal"/>
    <w:uiPriority w:val="39"/>
    <w:rsid w:val="002A54E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Headingfrontmatter">
    <w:name w:val="Heading front matter"/>
    <w:basedOn w:val="Heading2"/>
    <w:next w:val="Normal"/>
    <w:qFormat/>
    <w:rsid w:val="002B750B"/>
    <w:pPr>
      <w:pageBreakBefore/>
      <w:numPr>
        <w:ilvl w:val="0"/>
        <w:numId w:val="0"/>
      </w:numPr>
    </w:pPr>
    <w:rPr>
      <w:sz w:val="32"/>
      <w:lang w:val="fr-FR"/>
    </w:rPr>
  </w:style>
  <w:style w:type="paragraph" w:styleId="Footer">
    <w:name w:val="footer"/>
    <w:basedOn w:val="Normal"/>
    <w:link w:val="FooterChar"/>
    <w:uiPriority w:val="99"/>
    <w:unhideWhenUsed/>
    <w:rsid w:val="002C5AAF"/>
    <w:pPr>
      <w:tabs>
        <w:tab w:val="center" w:pos="4513"/>
        <w:tab w:val="right" w:pos="9026"/>
      </w:tabs>
      <w:spacing w:after="0" w:line="240" w:lineRule="auto"/>
    </w:pPr>
  </w:style>
  <w:style w:type="character" w:customStyle="1" w:styleId="FooterChar">
    <w:name w:val="Footer Char"/>
    <w:basedOn w:val="DefaultParagraphFont"/>
    <w:link w:val="Footer"/>
    <w:uiPriority w:val="99"/>
    <w:rsid w:val="002C5AAF"/>
  </w:style>
  <w:style w:type="paragraph" w:styleId="Header">
    <w:name w:val="header"/>
    <w:basedOn w:val="Normal"/>
    <w:link w:val="HeaderChar"/>
    <w:uiPriority w:val="99"/>
    <w:unhideWhenUsed/>
    <w:rsid w:val="00531639"/>
    <w:pPr>
      <w:tabs>
        <w:tab w:val="center" w:pos="4513"/>
        <w:tab w:val="right" w:pos="9026"/>
      </w:tabs>
      <w:spacing w:after="0" w:line="240" w:lineRule="auto"/>
    </w:pPr>
  </w:style>
  <w:style w:type="character" w:customStyle="1" w:styleId="HeaderChar">
    <w:name w:val="Header Char"/>
    <w:basedOn w:val="DefaultParagraphFont"/>
    <w:link w:val="Header"/>
    <w:uiPriority w:val="99"/>
    <w:rsid w:val="00531639"/>
  </w:style>
  <w:style w:type="paragraph" w:styleId="Quote">
    <w:name w:val="Quote"/>
    <w:basedOn w:val="Normal"/>
    <w:next w:val="Normal"/>
    <w:link w:val="QuoteChar"/>
    <w:uiPriority w:val="29"/>
    <w:qFormat/>
    <w:rsid w:val="00A6233C"/>
    <w:pPr>
      <w:spacing w:before="120" w:after="360" w:line="240" w:lineRule="auto"/>
      <w:ind w:left="567" w:right="567"/>
    </w:pPr>
    <w:rPr>
      <w:iCs/>
    </w:rPr>
  </w:style>
  <w:style w:type="character" w:customStyle="1" w:styleId="QuoteChar">
    <w:name w:val="Quote Char"/>
    <w:basedOn w:val="DefaultParagraphFont"/>
    <w:link w:val="Quote"/>
    <w:uiPriority w:val="29"/>
    <w:rsid w:val="00A6233C"/>
    <w:rPr>
      <w:iCs/>
    </w:rPr>
  </w:style>
  <w:style w:type="paragraph" w:styleId="Title">
    <w:name w:val="Title"/>
    <w:basedOn w:val="Normal"/>
    <w:next w:val="Normal"/>
    <w:link w:val="TitleChar"/>
    <w:uiPriority w:val="10"/>
    <w:qFormat/>
    <w:rsid w:val="002B750B"/>
    <w:pPr>
      <w:jc w:val="center"/>
    </w:pPr>
    <w:rPr>
      <w:rFonts w:cstheme="minorHAnsi"/>
      <w:noProof/>
      <w:sz w:val="32"/>
      <w:szCs w:val="32"/>
    </w:rPr>
  </w:style>
  <w:style w:type="character" w:customStyle="1" w:styleId="TitleChar">
    <w:name w:val="Title Char"/>
    <w:basedOn w:val="DefaultParagraphFont"/>
    <w:link w:val="Title"/>
    <w:uiPriority w:val="10"/>
    <w:rsid w:val="002B750B"/>
    <w:rPr>
      <w:rFonts w:cstheme="minorHAnsi"/>
      <w:noProof/>
      <w:sz w:val="32"/>
      <w:szCs w:val="32"/>
    </w:rPr>
  </w:style>
  <w:style w:type="paragraph" w:styleId="Subtitle">
    <w:name w:val="Subtitle"/>
    <w:basedOn w:val="Normal"/>
    <w:next w:val="Normal"/>
    <w:link w:val="SubtitleChar"/>
    <w:uiPriority w:val="11"/>
    <w:rsid w:val="002B750B"/>
    <w:pPr>
      <w:numPr>
        <w:ilvl w:val="1"/>
      </w:numPr>
      <w:spacing w:after="160"/>
    </w:pPr>
    <w:rPr>
      <w:color w:val="5A5A5A" w:themeColor="text1" w:themeTint="A5"/>
      <w:spacing w:val="15"/>
    </w:rPr>
  </w:style>
  <w:style w:type="character" w:customStyle="1" w:styleId="SubtitleChar">
    <w:name w:val="Subtitle Char"/>
    <w:basedOn w:val="DefaultParagraphFont"/>
    <w:link w:val="Subtitle"/>
    <w:uiPriority w:val="11"/>
    <w:rsid w:val="002B750B"/>
    <w:rPr>
      <w:color w:val="5A5A5A" w:themeColor="text1" w:themeTint="A5"/>
      <w:spacing w:val="15"/>
    </w:rPr>
  </w:style>
  <w:style w:type="paragraph" w:styleId="TOC2">
    <w:name w:val="toc 2"/>
    <w:basedOn w:val="Normal"/>
    <w:next w:val="Normal"/>
    <w:autoRedefine/>
    <w:uiPriority w:val="39"/>
    <w:unhideWhenUsed/>
    <w:rsid w:val="004D4978"/>
    <w:pPr>
      <w:spacing w:after="100"/>
      <w:ind w:left="220"/>
    </w:pPr>
  </w:style>
  <w:style w:type="paragraph" w:styleId="TOC1">
    <w:name w:val="toc 1"/>
    <w:basedOn w:val="Normal"/>
    <w:next w:val="Normal"/>
    <w:autoRedefine/>
    <w:uiPriority w:val="39"/>
    <w:unhideWhenUsed/>
    <w:rsid w:val="004D4978"/>
    <w:pPr>
      <w:spacing w:after="100"/>
    </w:pPr>
  </w:style>
  <w:style w:type="character" w:styleId="Hyperlink">
    <w:name w:val="Hyperlink"/>
    <w:basedOn w:val="DefaultParagraphFont"/>
    <w:uiPriority w:val="99"/>
    <w:unhideWhenUsed/>
    <w:rsid w:val="004D4978"/>
    <w:rPr>
      <w:color w:val="0563C1" w:themeColor="hyperlink"/>
      <w:u w:val="single"/>
    </w:rPr>
  </w:style>
  <w:style w:type="character" w:styleId="PlaceholderText">
    <w:name w:val="Placeholder Text"/>
    <w:basedOn w:val="DefaultParagraphFont"/>
    <w:uiPriority w:val="99"/>
    <w:semiHidden/>
    <w:rsid w:val="00D571CB"/>
    <w:rPr>
      <w:color w:val="808080"/>
    </w:rPr>
  </w:style>
  <w:style w:type="paragraph" w:customStyle="1" w:styleId="Guidancenotes">
    <w:name w:val="Guidance notes"/>
    <w:basedOn w:val="Normal"/>
    <w:qFormat/>
    <w:rsid w:val="00A41353"/>
    <w:pPr>
      <w:pBdr>
        <w:left w:val="single" w:sz="18" w:space="4" w:color="C00000"/>
      </w:pBdr>
      <w:spacing w:after="0"/>
    </w:pPr>
    <w:rPr>
      <w:b/>
      <w:color w:val="1F3864" w:themeColor="accent5" w:themeShade="80"/>
    </w:rPr>
  </w:style>
  <w:style w:type="character" w:customStyle="1" w:styleId="UnresolvedMention1">
    <w:name w:val="Unresolved Mention1"/>
    <w:basedOn w:val="DefaultParagraphFont"/>
    <w:uiPriority w:val="99"/>
    <w:semiHidden/>
    <w:unhideWhenUsed/>
    <w:rsid w:val="005D7635"/>
    <w:rPr>
      <w:color w:val="605E5C"/>
      <w:shd w:val="clear" w:color="auto" w:fill="E1DFDD"/>
    </w:rPr>
  </w:style>
  <w:style w:type="paragraph" w:styleId="TableofFigures">
    <w:name w:val="table of figures"/>
    <w:basedOn w:val="Normal"/>
    <w:next w:val="Normal"/>
    <w:uiPriority w:val="99"/>
    <w:unhideWhenUsed/>
    <w:rsid w:val="005F5DF8"/>
    <w:pPr>
      <w:spacing w:after="0"/>
    </w:pPr>
  </w:style>
  <w:style w:type="paragraph" w:customStyle="1" w:styleId="Headingbackmatter">
    <w:name w:val="Heading back matter"/>
    <w:basedOn w:val="Heading1"/>
    <w:qFormat/>
    <w:rsid w:val="009846EC"/>
    <w:pPr>
      <w:numPr>
        <w:numId w:val="0"/>
      </w:numPr>
    </w:pPr>
  </w:style>
  <w:style w:type="character" w:styleId="UnresolvedMention">
    <w:name w:val="Unresolved Mention"/>
    <w:basedOn w:val="DefaultParagraphFont"/>
    <w:uiPriority w:val="99"/>
    <w:semiHidden/>
    <w:unhideWhenUsed/>
    <w:rsid w:val="00801869"/>
    <w:rPr>
      <w:color w:val="605E5C"/>
      <w:shd w:val="clear" w:color="auto" w:fill="E1DFDD"/>
    </w:rPr>
  </w:style>
  <w:style w:type="paragraph" w:customStyle="1" w:styleId="Captionextra">
    <w:name w:val="Caption extra"/>
    <w:basedOn w:val="Caption"/>
    <w:next w:val="Normal"/>
    <w:qFormat/>
    <w:rsid w:val="00E02105"/>
    <w:rPr>
      <w:noProof/>
      <w:lang w:val="en-US"/>
    </w:rPr>
  </w:style>
  <w:style w:type="paragraph" w:customStyle="1" w:styleId="Tabletext">
    <w:name w:val="Table text"/>
    <w:basedOn w:val="Normal"/>
    <w:qFormat/>
    <w:rsid w:val="00655174"/>
    <w:pPr>
      <w:spacing w:before="80" w:after="80" w:line="240" w:lineRule="auto"/>
    </w:pPr>
    <w:rPr>
      <w:sz w:val="20"/>
    </w:rPr>
  </w:style>
  <w:style w:type="character" w:styleId="FollowedHyperlink">
    <w:name w:val="FollowedHyperlink"/>
    <w:basedOn w:val="DefaultParagraphFont"/>
    <w:uiPriority w:val="99"/>
    <w:semiHidden/>
    <w:unhideWhenUsed/>
    <w:rsid w:val="003258F0"/>
    <w:rPr>
      <w:color w:val="954F72" w:themeColor="followedHyperlink"/>
      <w:u w:val="single"/>
    </w:rPr>
  </w:style>
  <w:style w:type="table" w:styleId="GridTable7Colorful">
    <w:name w:val="Grid Table 7 Colorful"/>
    <w:basedOn w:val="TableNormal"/>
    <w:uiPriority w:val="52"/>
    <w:pPr>
      <w:spacing w:after="0" w:line="240" w:lineRule="auto"/>
    </w:pPr>
    <w:rPr>
      <w:color w:val="000000" w:themeColor="text1"/>
    </w:r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CCCCCC" w:themeFill="text1" w:themeFillTint="33"/>
      </w:tcPr>
    </w:tblStylePr>
    <w:tblStylePr w:type="band1Horz">
      <w:tblPr/>
      <w:tcPr>
        <w:shd w:val="clear" w:color="auto" w:fill="CCCCCC" w:themeFill="text1" w:themeFillTint="33"/>
      </w:tcPr>
    </w:tblStylePr>
    <w:tblStylePr w:type="neCell">
      <w:tblPr/>
      <w:tcPr>
        <w:tcBorders>
          <w:bottom w:val="single" w:sz="4" w:space="0" w:color="666666" w:themeColor="text1" w:themeTint="99"/>
        </w:tcBorders>
      </w:tcPr>
    </w:tblStylePr>
    <w:tblStylePr w:type="nwCell">
      <w:tblPr/>
      <w:tcPr>
        <w:tcBorders>
          <w:bottom w:val="single" w:sz="4" w:space="0" w:color="666666" w:themeColor="text1" w:themeTint="99"/>
        </w:tcBorders>
      </w:tcPr>
    </w:tblStylePr>
    <w:tblStylePr w:type="seCell">
      <w:tblPr/>
      <w:tcPr>
        <w:tcBorders>
          <w:top w:val="single" w:sz="4" w:space="0" w:color="666666" w:themeColor="text1" w:themeTint="99"/>
        </w:tcBorders>
      </w:tcPr>
    </w:tblStylePr>
    <w:tblStylePr w:type="swCell">
      <w:tblPr/>
      <w:tcPr>
        <w:tcBorders>
          <w:top w:val="single" w:sz="4" w:space="0" w:color="666666" w:themeColor="text1" w:themeTint="99"/>
        </w:tcBorders>
      </w:tcPr>
    </w:tblStylePr>
  </w:style>
  <w:style w:type="paragraph" w:styleId="TOC3">
    <w:name w:val="toc 3"/>
    <w:basedOn w:val="Normal"/>
    <w:next w:val="Normal"/>
    <w:autoRedefine/>
    <w:uiPriority w:val="39"/>
    <w:unhideWhenUsed/>
    <w:rsid w:val="001E24CD"/>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footer" Target="footer2.xml"/><Relationship Id="rId18" Type="http://schemas.openxmlformats.org/officeDocument/2006/relationships/hyperlink" Target="https://doi.org/10.1177/10541373251318126" TargetMode="External"/><Relationship Id="rId26" Type="http://schemas.openxmlformats.org/officeDocument/2006/relationships/hyperlink" Target="https://www.harrypotter.com/writing-by-jk-rowling/thestrals" TargetMode="External"/><Relationship Id="rId39" Type="http://schemas.openxmlformats.org/officeDocument/2006/relationships/hyperlink" Target="mailto:beverly.cole@uwtsd.ac.uk" TargetMode="External"/><Relationship Id="rId21" Type="http://schemas.openxmlformats.org/officeDocument/2006/relationships/hyperlink" Target="https://doi-org.uwtsd.idm.oclc.org/10.1080/02703149.2025.2459958" TargetMode="External"/><Relationship Id="rId34" Type="http://schemas.openxmlformats.org/officeDocument/2006/relationships/hyperlink" Target="mailto:2212289@student.uwtsd.ac.uk" TargetMode="External"/><Relationship Id="rId42" Type="http://schemas.openxmlformats.org/officeDocument/2006/relationships/hyperlink" Target="mailto:info@mind.org.uk" TargetMode="Externa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hyperlink" Target="https://doi.org/10.1080/14733145.2013.768285" TargetMode="External"/><Relationship Id="rId29" Type="http://schemas.openxmlformats.org/officeDocument/2006/relationships/hyperlink" Target="https://doi.org/10.1177/10541373211067670"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doi-org.uwtsd.idm.oclc.org/10.1080/09515070.2024.240092" TargetMode="External"/><Relationship Id="rId32" Type="http://schemas.openxmlformats.org/officeDocument/2006/relationships/image" Target="media/image2.png"/><Relationship Id="rId37" Type="http://schemas.openxmlformats.org/officeDocument/2006/relationships/hyperlink" Target="https://www.microsoft.com/en-gb/microsoft-teams/security)" TargetMode="External"/><Relationship Id="rId40" Type="http://schemas.openxmlformats.org/officeDocument/2006/relationships/hyperlink" Target="mailto:2212289@student.uwtsd.ac.uk" TargetMode="External"/><Relationship Id="rId45" Type="http://schemas.openxmlformats.org/officeDocument/2006/relationships/glossaryDocument" Target="glossary/document.xml"/><Relationship Id="rId5" Type="http://schemas.openxmlformats.org/officeDocument/2006/relationships/numbering" Target="numbering.xml"/><Relationship Id="rId15" Type="http://schemas.openxmlformats.org/officeDocument/2006/relationships/hyperlink" Target="https://doi.org/10.1080/03069885.2020.1772461" TargetMode="External"/><Relationship Id="rId23" Type="http://schemas.openxmlformats.org/officeDocument/2006/relationships/hyperlink" Target="https://www.autism.org.uk/advice-and-guidance/topics/mentalhealth/bereavement/professionals" TargetMode="External"/><Relationship Id="rId28" Type="http://schemas.openxmlformats.org/officeDocument/2006/relationships/hyperlink" Target="https://doi.org/10.1002/capr.12000" TargetMode="External"/><Relationship Id="rId36" Type="http://schemas.openxmlformats.org/officeDocument/2006/relationships/image" Target="media/image3.png"/><Relationship Id="rId10" Type="http://schemas.openxmlformats.org/officeDocument/2006/relationships/endnotes" Target="endnotes.xml"/><Relationship Id="rId19" Type="http://schemas.openxmlformats.org/officeDocument/2006/relationships/hyperlink" Target="https://doi.org/10.1177/00302228211063010" TargetMode="External"/><Relationship Id="rId31" Type="http://schemas.openxmlformats.org/officeDocument/2006/relationships/hyperlink" Target="https://doi-org.uwtsd.idm.oclc.org/10.1080/09515070.2025.2517019" TargetMode="External"/><Relationship Id="rId44"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bacp.co.uk/media/3103/bacp-ethical-framework-for-the-counselling-professions-2018.pdf" TargetMode="External"/><Relationship Id="rId22" Type="http://schemas.openxmlformats.org/officeDocument/2006/relationships/hyperlink" Target="https://doi.org/10.1080/14779757.2026.2617888" TargetMode="External"/><Relationship Id="rId27" Type="http://schemas.openxmlformats.org/officeDocument/2006/relationships/hyperlink" Target="https://doi.org/10.1093/mtp/miz019" TargetMode="External"/><Relationship Id="rId30" Type="http://schemas.openxmlformats.org/officeDocument/2006/relationships/hyperlink" Target="https://doi.org/10.1080/0142159X.2025.2478871" TargetMode="External"/><Relationship Id="rId35" Type="http://schemas.openxmlformats.org/officeDocument/2006/relationships/hyperlink" Target="mailto:beverly.cole@uwtsd.ac.uk" TargetMode="External"/><Relationship Id="rId43" Type="http://schemas.openxmlformats.org/officeDocument/2006/relationships/footer" Target="footer3.xml"/><Relationship Id="rId8" Type="http://schemas.openxmlformats.org/officeDocument/2006/relationships/webSettings" Target="webSettings.xml"/><Relationship Id="rId3" Type="http://schemas.openxmlformats.org/officeDocument/2006/relationships/customXml" Target="../customXml/item3.xml"/><Relationship Id="rId12" Type="http://schemas.openxmlformats.org/officeDocument/2006/relationships/footer" Target="footer1.xml"/><Relationship Id="rId17" Type="http://schemas.openxmlformats.org/officeDocument/2006/relationships/hyperlink" Target="https://doi.org/10.1080/07481187.2026.2635737" TargetMode="External"/><Relationship Id="rId25" Type="http://schemas.openxmlformats.org/officeDocument/2006/relationships/hyperlink" Target="https://doi.org/10.1037/pri0000140" TargetMode="External"/><Relationship Id="rId33" Type="http://schemas.openxmlformats.org/officeDocument/2006/relationships/hyperlink" Target="mailto:2212289@student.uwtsd.ac.uk" TargetMode="External"/><Relationship Id="rId38" Type="http://schemas.openxmlformats.org/officeDocument/2006/relationships/hyperlink" Target="mailto:2212289@student.uwtsd.ac.uk" TargetMode="External"/><Relationship Id="rId46" Type="http://schemas.openxmlformats.org/officeDocument/2006/relationships/theme" Target="theme/theme1.xml"/><Relationship Id="rId20" Type="http://schemas.openxmlformats.org/officeDocument/2006/relationships/hyperlink" Target="https://doi.org/10.2190/OM.68.2.a" TargetMode="External"/><Relationship Id="rId41" Type="http://schemas.openxmlformats.org/officeDocument/2006/relationships/hyperlink" Target="mailto:Beverley.cole@uwtsd.ac.uk"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file:///F:\Downloads\Template_Numbered_Thesis_or_Dissertation.dotx"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BDB963434F85401EB8924A6268A151DD"/>
        <w:category>
          <w:name w:val="General"/>
          <w:gallery w:val="placeholder"/>
        </w:category>
        <w:types>
          <w:type w:val="bbPlcHdr"/>
        </w:types>
        <w:behaviors>
          <w:behavior w:val="content"/>
        </w:behaviors>
        <w:guid w:val="{079982B5-9AAF-4578-8CC2-DEC8DFFB72A1}"/>
      </w:docPartPr>
      <w:docPartBody>
        <w:p w:rsidR="00E22204" w:rsidRDefault="00FD318C">
          <w:pPr>
            <w:pStyle w:val="BDB963434F85401EB8924A6268A151DD"/>
          </w:pPr>
          <w:r w:rsidRPr="00944ECA">
            <w:rPr>
              <w:rStyle w:val="PlaceholderText"/>
            </w:rPr>
            <w:t>Click or tap here to enter text.</w:t>
          </w:r>
        </w:p>
      </w:docPartBody>
    </w:docPart>
    <w:docPart>
      <w:docPartPr>
        <w:name w:val="E32FEC29F6B4471981CE394E20E5D941"/>
        <w:category>
          <w:name w:val="General"/>
          <w:gallery w:val="placeholder"/>
        </w:category>
        <w:types>
          <w:type w:val="bbPlcHdr"/>
        </w:types>
        <w:behaviors>
          <w:behavior w:val="content"/>
        </w:behaviors>
        <w:guid w:val="{F78CD67A-7CCF-442D-891A-E9C3E0A3B083}"/>
      </w:docPartPr>
      <w:docPartBody>
        <w:p w:rsidR="00E22204" w:rsidRDefault="00E22204" w:rsidP="00E22204">
          <w:pPr>
            <w:pStyle w:val="E32FEC29F6B4471981CE394E20E5D9411"/>
          </w:pPr>
          <w:r w:rsidRPr="008067C7">
            <w:rPr>
              <w:rStyle w:val="PlaceholderText"/>
              <w:noProof w:val="0"/>
            </w:rPr>
            <w:t>Choose an item.</w:t>
          </w:r>
        </w:p>
      </w:docPartBody>
    </w:docPart>
    <w:docPart>
      <w:docPartPr>
        <w:name w:val="9801BE713DE64AB7AEE8F34AC6A68B68"/>
        <w:category>
          <w:name w:val="General"/>
          <w:gallery w:val="placeholder"/>
        </w:category>
        <w:types>
          <w:type w:val="bbPlcHdr"/>
        </w:types>
        <w:behaviors>
          <w:behavior w:val="content"/>
        </w:behaviors>
        <w:guid w:val="{E50A05BA-CC7E-4CE2-A38F-5BCB6250F200}"/>
      </w:docPartPr>
      <w:docPartBody>
        <w:p w:rsidR="00E22204" w:rsidRDefault="00E22204" w:rsidP="00E22204">
          <w:pPr>
            <w:pStyle w:val="9801BE713DE64AB7AEE8F34AC6A68B681"/>
          </w:pPr>
          <w:r w:rsidRPr="008067C7">
            <w:rPr>
              <w:rStyle w:val="PlaceholderText"/>
              <w:noProof w:val="0"/>
            </w:rPr>
            <w:t>Click or tap here to enter text.</w:t>
          </w:r>
        </w:p>
      </w:docPartBody>
    </w:docPart>
    <w:docPart>
      <w:docPartPr>
        <w:name w:val="195452B345254646976FD2FB684A3BC5"/>
        <w:category>
          <w:name w:val="General"/>
          <w:gallery w:val="placeholder"/>
        </w:category>
        <w:types>
          <w:type w:val="bbPlcHdr"/>
        </w:types>
        <w:behaviors>
          <w:behavior w:val="content"/>
        </w:behaviors>
        <w:guid w:val="{C26248F0-D0D5-4A19-96AD-EBD3F5FA662C}"/>
      </w:docPartPr>
      <w:docPartBody>
        <w:p w:rsidR="00E22204" w:rsidRDefault="00E22204" w:rsidP="00E22204">
          <w:pPr>
            <w:pStyle w:val="195452B345254646976FD2FB684A3BC51"/>
          </w:pPr>
          <w:r w:rsidRPr="008067C7">
            <w:rPr>
              <w:rStyle w:val="PlaceholderText"/>
              <w:noProof w:val="0"/>
            </w:rPr>
            <w:t>Click or tap here to enter text.</w:t>
          </w:r>
        </w:p>
      </w:docPartBody>
    </w:docPart>
    <w:docPart>
      <w:docPartPr>
        <w:name w:val="3D09294CD44E40F0A8F7BE3F6E07DB5F"/>
        <w:category>
          <w:name w:val="General"/>
          <w:gallery w:val="placeholder"/>
        </w:category>
        <w:types>
          <w:type w:val="bbPlcHdr"/>
        </w:types>
        <w:behaviors>
          <w:behavior w:val="content"/>
        </w:behaviors>
        <w:guid w:val="{340B7543-0F3F-492F-B005-997BBB47EAD8}"/>
      </w:docPartPr>
      <w:docPartBody>
        <w:p w:rsidR="00E22204" w:rsidRDefault="00FD318C">
          <w:pPr>
            <w:pStyle w:val="3D09294CD44E40F0A8F7BE3F6E07DB5F"/>
          </w:pPr>
          <w:r w:rsidRPr="00944ECA">
            <w:rPr>
              <w:rStyle w:val="PlaceholderText"/>
            </w:rPr>
            <w:t>Click or tap to enter a date.</w:t>
          </w:r>
        </w:p>
      </w:docPartBody>
    </w:docPart>
    <w:docPart>
      <w:docPartPr>
        <w:name w:val="4BC49453F8F147518C34E478B34209FE"/>
        <w:category>
          <w:name w:val="General"/>
          <w:gallery w:val="placeholder"/>
        </w:category>
        <w:types>
          <w:type w:val="bbPlcHdr"/>
        </w:types>
        <w:behaviors>
          <w:behavior w:val="content"/>
        </w:behaviors>
        <w:guid w:val="{32E9D481-E6CC-4664-B3C8-7F267B62AE96}"/>
      </w:docPartPr>
      <w:docPartBody>
        <w:p w:rsidR="004357E0" w:rsidRDefault="00E22204" w:rsidP="00E22204">
          <w:pPr>
            <w:pStyle w:val="4BC49453F8F147518C34E478B34209FE1"/>
          </w:pPr>
          <w:r w:rsidRPr="00944ECA">
            <w:rPr>
              <w:rStyle w:val="PlaceholderText"/>
            </w:rPr>
            <w:t>Choose an item.</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Nova">
    <w:panose1 w:val="020B0504020202020204"/>
    <w:charset w:val="00"/>
    <w:family w:val="swiss"/>
    <w:pitch w:val="variable"/>
    <w:sig w:usb0="2000028F" w:usb1="00000002" w:usb2="00000000" w:usb3="00000000" w:csb0="0000019F" w:csb1="00000000"/>
  </w:font>
  <w:font w:name="Aptos">
    <w:panose1 w:val="020B0004020202020204"/>
    <w:charset w:val="00"/>
    <w:family w:val="swiss"/>
    <w:pitch w:val="variable"/>
    <w:sig w:usb0="20000287" w:usb1="00000003" w:usb2="00000000" w:usb3="00000000" w:csb0="0000019F" w:csb1="00000000"/>
  </w:font>
  <w:font w:name="Open Sans">
    <w:panose1 w:val="020B0606030504020204"/>
    <w:charset w:val="00"/>
    <w:family w:val="swiss"/>
    <w:pitch w:val="variable"/>
    <w:sig w:usb0="E00002EF" w:usb1="4000205B" w:usb2="00000028" w:usb3="00000000" w:csb0="0000019F" w:csb1="00000000"/>
  </w:font>
  <w:font w:name="Cambria">
    <w:panose1 w:val="02040503050406030204"/>
    <w:charset w:val="00"/>
    <w:family w:val="roman"/>
    <w:pitch w:val="variable"/>
    <w:sig w:usb0="E00006FF" w:usb1="420024FF" w:usb2="02000000" w:usb3="00000000" w:csb0="0000019F" w:csb1="00000000"/>
  </w:font>
  <w:font w:name="Yu Mincho">
    <w:altName w:val="游明朝"/>
    <w:panose1 w:val="02020400000000000000"/>
    <w:charset w:val="80"/>
    <w:family w:val="roman"/>
    <w:pitch w:val="variable"/>
    <w:sig w:usb0="800002E7" w:usb1="2AC7FCFF" w:usb2="00000012" w:usb3="00000000" w:csb0="0002009F" w:csb1="00000000"/>
  </w:font>
  <w:font w:name="Yu Gothic Light">
    <w:altName w:val="游ゴシック Light"/>
    <w:panose1 w:val="020B0300000000000000"/>
    <w:charset w:val="80"/>
    <w:family w:val="swiss"/>
    <w:pitch w:val="variable"/>
    <w:sig w:usb0="E00002FF" w:usb1="2AC7FDFF" w:usb2="00000016" w:usb3="00000000" w:csb0="000200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D318C"/>
    <w:rsid w:val="0004492F"/>
    <w:rsid w:val="0006328D"/>
    <w:rsid w:val="000C36BB"/>
    <w:rsid w:val="001201ED"/>
    <w:rsid w:val="0017301C"/>
    <w:rsid w:val="001B1C42"/>
    <w:rsid w:val="002556CC"/>
    <w:rsid w:val="00280327"/>
    <w:rsid w:val="002905D7"/>
    <w:rsid w:val="0029676A"/>
    <w:rsid w:val="0032290E"/>
    <w:rsid w:val="003D0E47"/>
    <w:rsid w:val="004357E0"/>
    <w:rsid w:val="00516F46"/>
    <w:rsid w:val="00580A21"/>
    <w:rsid w:val="00593B33"/>
    <w:rsid w:val="005F6BE3"/>
    <w:rsid w:val="00600495"/>
    <w:rsid w:val="00640A4C"/>
    <w:rsid w:val="00657E14"/>
    <w:rsid w:val="00662433"/>
    <w:rsid w:val="00730389"/>
    <w:rsid w:val="0077633F"/>
    <w:rsid w:val="007D26D1"/>
    <w:rsid w:val="008060C1"/>
    <w:rsid w:val="00817120"/>
    <w:rsid w:val="008B4C82"/>
    <w:rsid w:val="008E6F20"/>
    <w:rsid w:val="008F0F72"/>
    <w:rsid w:val="00A326B8"/>
    <w:rsid w:val="00A5443D"/>
    <w:rsid w:val="00A55556"/>
    <w:rsid w:val="00AA573D"/>
    <w:rsid w:val="00B20B64"/>
    <w:rsid w:val="00B250A6"/>
    <w:rsid w:val="00B620BB"/>
    <w:rsid w:val="00BC7180"/>
    <w:rsid w:val="00BD3001"/>
    <w:rsid w:val="00BD3B9F"/>
    <w:rsid w:val="00C230A4"/>
    <w:rsid w:val="00C446E2"/>
    <w:rsid w:val="00CA569E"/>
    <w:rsid w:val="00DE4A16"/>
    <w:rsid w:val="00DF797A"/>
    <w:rsid w:val="00E22204"/>
    <w:rsid w:val="00EE38D3"/>
    <w:rsid w:val="00F725DA"/>
    <w:rsid w:val="00FC4CA3"/>
    <w:rsid w:val="00FD318C"/>
    <w:rsid w:val="00FF6F83"/>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E22204"/>
    <w:rPr>
      <w:color w:val="808080"/>
    </w:rPr>
  </w:style>
  <w:style w:type="paragraph" w:customStyle="1" w:styleId="BDB963434F85401EB8924A6268A151DD">
    <w:name w:val="BDB963434F85401EB8924A6268A151DD"/>
  </w:style>
  <w:style w:type="paragraph" w:customStyle="1" w:styleId="3D09294CD44E40F0A8F7BE3F6E07DB5F">
    <w:name w:val="3D09294CD44E40F0A8F7BE3F6E07DB5F"/>
  </w:style>
  <w:style w:type="paragraph" w:customStyle="1" w:styleId="4BC49453F8F147518C34E478B34209FE1">
    <w:name w:val="4BC49453F8F147518C34E478B34209FE1"/>
    <w:rsid w:val="00E22204"/>
    <w:pPr>
      <w:spacing w:after="240" w:line="360" w:lineRule="auto"/>
      <w:jc w:val="center"/>
    </w:pPr>
    <w:rPr>
      <w:rFonts w:cstheme="minorHAnsi"/>
      <w:noProof/>
      <w:sz w:val="32"/>
      <w:szCs w:val="32"/>
      <w:lang w:eastAsia="zh-CN"/>
    </w:rPr>
  </w:style>
  <w:style w:type="paragraph" w:customStyle="1" w:styleId="E32FEC29F6B4471981CE394E20E5D9411">
    <w:name w:val="E32FEC29F6B4471981CE394E20E5D9411"/>
    <w:rsid w:val="00E22204"/>
    <w:pPr>
      <w:spacing w:after="240" w:line="360" w:lineRule="auto"/>
      <w:jc w:val="center"/>
    </w:pPr>
    <w:rPr>
      <w:rFonts w:cstheme="minorHAnsi"/>
      <w:noProof/>
      <w:sz w:val="32"/>
      <w:szCs w:val="32"/>
      <w:lang w:eastAsia="zh-CN"/>
    </w:rPr>
  </w:style>
  <w:style w:type="paragraph" w:customStyle="1" w:styleId="9801BE713DE64AB7AEE8F34AC6A68B681">
    <w:name w:val="9801BE713DE64AB7AEE8F34AC6A68B681"/>
    <w:rsid w:val="00E22204"/>
    <w:pPr>
      <w:spacing w:after="240" w:line="360" w:lineRule="auto"/>
      <w:jc w:val="center"/>
    </w:pPr>
    <w:rPr>
      <w:rFonts w:cstheme="minorHAnsi"/>
      <w:noProof/>
      <w:sz w:val="32"/>
      <w:szCs w:val="32"/>
      <w:lang w:eastAsia="zh-CN"/>
    </w:rPr>
  </w:style>
  <w:style w:type="paragraph" w:customStyle="1" w:styleId="195452B345254646976FD2FB684A3BC51">
    <w:name w:val="195452B345254646976FD2FB684A3BC51"/>
    <w:rsid w:val="00E22204"/>
    <w:pPr>
      <w:spacing w:after="240" w:line="360" w:lineRule="auto"/>
      <w:jc w:val="center"/>
    </w:pPr>
    <w:rPr>
      <w:rFonts w:cstheme="minorHAnsi"/>
      <w:noProof/>
      <w:sz w:val="32"/>
      <w:szCs w:val="32"/>
      <w:lang w:eastAsia="zh-CN"/>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da3f2772-8f1e-4acb-bd98-3a0ee892f48a" xsi:nil="true"/>
  </documentManagement>
</p: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ct:contentTypeSchema xmlns:ct="http://schemas.microsoft.com/office/2006/metadata/contentType" xmlns:ma="http://schemas.microsoft.com/office/2006/metadata/properties/metaAttributes" ct:_="" ma:_="" ma:contentTypeName="Document" ma:contentTypeID="0x01010060EEA2F366178047808FA03462A57F61" ma:contentTypeVersion="15" ma:contentTypeDescription="Create a new document." ma:contentTypeScope="" ma:versionID="00c863bcb1a71c62e32fc9c09c2c6f75">
  <xsd:schema xmlns:xsd="http://www.w3.org/2001/XMLSchema" xmlns:xs="http://www.w3.org/2001/XMLSchema" xmlns:p="http://schemas.microsoft.com/office/2006/metadata/properties" xmlns:ns3="da3f2772-8f1e-4acb-bd98-3a0ee892f48a" xmlns:ns4="0cb976d4-72d8-43fd-a100-21d54766e958" targetNamespace="http://schemas.microsoft.com/office/2006/metadata/properties" ma:root="true" ma:fieldsID="282c4a4913045531064aeac3e603bd5a" ns3:_="" ns4:_="">
    <xsd:import namespace="da3f2772-8f1e-4acb-bd98-3a0ee892f48a"/>
    <xsd:import namespace="0cb976d4-72d8-43fd-a100-21d54766e958"/>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4:SharedWithUsers" minOccurs="0"/>
                <xsd:element ref="ns4:SharedWithDetails" minOccurs="0"/>
                <xsd:element ref="ns4:SharingHintHash" minOccurs="0"/>
                <xsd:element ref="ns3:MediaServiceObjectDetectorVersions" minOccurs="0"/>
                <xsd:element ref="ns3:MediaServiceDateTaken" minOccurs="0"/>
                <xsd:element ref="ns3:MediaServiceSystemTags" minOccurs="0"/>
                <xsd:element ref="ns3:MediaServiceOCR" minOccurs="0"/>
                <xsd:element ref="ns3:MediaServiceGenerationTime" minOccurs="0"/>
                <xsd:element ref="ns3:MediaServiceEventHashCode" minOccurs="0"/>
                <xsd:element ref="ns3:_activity" minOccurs="0"/>
                <xsd:element ref="ns3:MediaLengthInSeconds" minOccurs="0"/>
                <xsd:element ref="ns3:MediaServiceBillingMetadata"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a3f2772-8f1e-4acb-bd98-3a0ee892f48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4" nillable="true" ma:displayName="MediaServiceObjectDetectorVersions" ma:hidden="true" ma:indexed="true" ma:internalName="MediaServiceObjectDetectorVersions" ma:readOnly="true">
      <xsd:simpleType>
        <xsd:restriction base="dms:Text"/>
      </xsd:simpleType>
    </xsd:element>
    <xsd:element name="MediaServiceDateTaken" ma:index="15" nillable="true" ma:displayName="MediaServiceDateTaken" ma:hidden="true" ma:indexed="true" ma:internalName="MediaServiceDateTaken" ma:readOnly="true">
      <xsd:simpleType>
        <xsd:restriction base="dms:Text"/>
      </xsd:simpleType>
    </xsd:element>
    <xsd:element name="MediaServiceSystemTags" ma:index="16" nillable="true" ma:displayName="MediaServiceSystemTags" ma:hidden="true" ma:internalName="MediaServiceSystemTags" ma:readOnly="true">
      <xsd:simpleType>
        <xsd:restriction base="dms:Note"/>
      </xsd:simpleType>
    </xsd:element>
    <xsd:element name="MediaServiceOCR" ma:index="17" nillable="true" ma:displayName="Extracted Text" ma:internalName="MediaServiceOCR" ma:readOnly="true">
      <xsd:simpleType>
        <xsd:restriction base="dms:Note">
          <xsd:maxLength value="255"/>
        </xsd:restriction>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element name="_activity" ma:index="20" nillable="true" ma:displayName="_activity" ma:hidden="true" ma:internalName="_activity">
      <xsd:simpleType>
        <xsd:restriction base="dms:Note"/>
      </xsd:simpleType>
    </xsd:element>
    <xsd:element name="MediaLengthInSeconds" ma:index="21" nillable="true" ma:displayName="MediaLengthInSeconds" ma:hidden="true" ma:internalName="MediaLengthInSeconds" ma:readOnly="true">
      <xsd:simpleType>
        <xsd:restriction base="dms:Unknown"/>
      </xsd:simpleType>
    </xsd:element>
    <xsd:element name="MediaServiceBillingMetadata" ma:index="22" nillable="true" ma:displayName="MediaServiceBillingMetadata" ma:hidden="true" ma:internalName="MediaServiceBillingMetadata"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0cb976d4-72d8-43fd-a100-21d54766e958" elementFormDefault="qualified">
    <xsd:import namespace="http://schemas.microsoft.com/office/2006/documentManagement/types"/>
    <xsd:import namespace="http://schemas.microsoft.com/office/infopath/2007/PartnerControls"/>
    <xsd:element name="SharedWithUsers" ma:index="11"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2" nillable="true" ma:displayName="Shared With Details" ma:internalName="SharedWithDetails" ma:readOnly="true">
      <xsd:simpleType>
        <xsd:restriction base="dms:Note">
          <xsd:maxLength value="255"/>
        </xsd:restriction>
      </xsd:simpleType>
    </xsd:element>
    <xsd:element name="SharingHintHash" ma:index="13"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1418DA3A-F77D-4278-8403-70E7336AC215}">
  <ds:schemaRefs>
    <ds:schemaRef ds:uri="http://schemas.microsoft.com/office/2006/metadata/properties"/>
    <ds:schemaRef ds:uri="http://schemas.microsoft.com/office/infopath/2007/PartnerControls"/>
    <ds:schemaRef ds:uri="da3f2772-8f1e-4acb-bd98-3a0ee892f48a"/>
  </ds:schemaRefs>
</ds:datastoreItem>
</file>

<file path=customXml/itemProps2.xml><?xml version="1.0" encoding="utf-8"?>
<ds:datastoreItem xmlns:ds="http://schemas.openxmlformats.org/officeDocument/2006/customXml" ds:itemID="{0344ED01-E1BC-4E98-8F48-F68DD17A94C1}">
  <ds:schemaRefs>
    <ds:schemaRef ds:uri="http://schemas.openxmlformats.org/officeDocument/2006/bibliography"/>
  </ds:schemaRefs>
</ds:datastoreItem>
</file>

<file path=customXml/itemProps3.xml><?xml version="1.0" encoding="utf-8"?>
<ds:datastoreItem xmlns:ds="http://schemas.openxmlformats.org/officeDocument/2006/customXml" ds:itemID="{87AFBFE0-6D53-447D-B20F-7724C5504D4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a3f2772-8f1e-4acb-bd98-3a0ee892f48a"/>
    <ds:schemaRef ds:uri="0cb976d4-72d8-43fd-a100-21d54766e95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4FBD830B-569C-4BD2-AE8E-5A56269A87D3}">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Template_Numbered_Thesis_or_Dissertation.dotx</Template>
  <TotalTime>0</TotalTime>
  <Pages>79</Pages>
  <Words>17871</Words>
  <Characters>101869</Characters>
  <Application>Microsoft Office Word</Application>
  <DocSecurity>0</DocSecurity>
  <Lines>848</Lines>
  <Paragraphs>239</Paragraphs>
  <ScaleCrop>false</ScaleCrop>
  <Company>University of Hull</Company>
  <LinksUpToDate>false</LinksUpToDate>
  <CharactersWithSpaces>119501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Jacqui Bartram</dc:creator>
  <cp:keywords/>
  <dc:description/>
  <cp:lastModifiedBy>Rhian Richards (2212289)</cp:lastModifiedBy>
  <cp:revision>30</cp:revision>
  <cp:lastPrinted>2018-03-14T12:26:00Z</cp:lastPrinted>
  <dcterms:created xsi:type="dcterms:W3CDTF">2026-06-23T17:08:00Z</dcterms:created>
  <dcterms:modified xsi:type="dcterms:W3CDTF">2026-06-23T17:08:00Z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0x01010060EEA2F366178047808FA03462A57F61</vt:lpwstr>
  </property>
</Properties>
</file>