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i w:val="0"/>
          <w:iCs w:val="0"/>
          <w:sz w:val="24"/>
          <w:szCs w:val="24"/>
          <w:lang w:val="en-US"/>
        </w:rPr>
        <w:id w:val="-314100385"/>
        <w:docPartObj>
          <w:docPartGallery w:val="Cover Pages"/>
          <w:docPartUnique/>
        </w:docPartObj>
      </w:sdtPr>
      <w:sdtContent>
        <w:p w14:paraId="543D195F" w14:textId="3F212C11" w:rsidR="005A3CB8" w:rsidRDefault="005A3CB8">
          <w:pPr>
            <w:rPr>
              <w:rFonts w:ascii="Arial" w:hAnsi="Arial" w:cs="Arial"/>
              <w:i w:val="0"/>
              <w:iCs w:val="0"/>
              <w:sz w:val="24"/>
              <w:szCs w:val="24"/>
              <w:lang w:val="en-US"/>
            </w:rPr>
          </w:pPr>
          <w:r w:rsidRPr="005A3CB8">
            <w:rPr>
              <w:rFonts w:ascii="Arial" w:hAnsi="Arial" w:cs="Arial"/>
              <w:i w:val="0"/>
              <w:iCs w:val="0"/>
              <w:noProof/>
              <w:sz w:val="24"/>
              <w:szCs w:val="24"/>
              <w:lang w:val="en-US" w:eastAsia="zh-CN"/>
            </w:rPr>
            <mc:AlternateContent>
              <mc:Choice Requires="wps">
                <w:drawing>
                  <wp:anchor distT="0" distB="0" distL="114300" distR="114300" simplePos="0" relativeHeight="251659264" behindDoc="0" locked="0" layoutInCell="1" allowOverlap="1" wp14:anchorId="3F999642" wp14:editId="02262CD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F8931D" w:themeColor="accent2"/>
                                  </w:tblBorders>
                                  <w:tblCellMar>
                                    <w:top w:w="1296" w:type="dxa"/>
                                    <w:left w:w="360" w:type="dxa"/>
                                    <w:bottom w:w="1296" w:type="dxa"/>
                                    <w:right w:w="360" w:type="dxa"/>
                                  </w:tblCellMar>
                                  <w:tblLook w:val="04A0" w:firstRow="1" w:lastRow="0" w:firstColumn="1" w:lastColumn="0" w:noHBand="0" w:noVBand="1"/>
                                </w:tblPr>
                                <w:tblGrid>
                                  <w:gridCol w:w="6414"/>
                                  <w:gridCol w:w="1971"/>
                                </w:tblGrid>
                                <w:tr w:rsidR="005A3CB8" w14:paraId="28FA289F" w14:textId="77777777">
                                  <w:trPr>
                                    <w:jc w:val="center"/>
                                  </w:trPr>
                                  <w:tc>
                                    <w:tcPr>
                                      <w:tcW w:w="2568" w:type="pct"/>
                                      <w:vAlign w:val="center"/>
                                    </w:tcPr>
                                    <w:p w14:paraId="600A68B6" w14:textId="77777777" w:rsidR="005A3CB8" w:rsidRDefault="005A3CB8">
                                      <w:pPr>
                                        <w:jc w:val="right"/>
                                      </w:pPr>
                                      <w:r>
                                        <w:rPr>
                                          <w:noProof/>
                                        </w:rPr>
                                        <w:drawing>
                                          <wp:inline distT="0" distB="0" distL="0" distR="0" wp14:anchorId="62CF6C26" wp14:editId="4A74CE9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A5FEC9B" w14:textId="14647535" w:rsidR="005A3CB8" w:rsidRDefault="005A3CB8">
                                          <w:pPr>
                                            <w:pStyle w:val="NoSpacing"/>
                                            <w:spacing w:line="312" w:lineRule="auto"/>
                                            <w:jc w:val="right"/>
                                            <w:rPr>
                                              <w:caps/>
                                              <w:color w:val="191919" w:themeColor="text1" w:themeTint="E6"/>
                                              <w:sz w:val="72"/>
                                              <w:szCs w:val="72"/>
                                            </w:rPr>
                                          </w:pPr>
                                          <w:r>
                                            <w:rPr>
                                              <w:caps/>
                                              <w:color w:val="191919" w:themeColor="text1" w:themeTint="E6"/>
                                              <w:sz w:val="72"/>
                                              <w:szCs w:val="72"/>
                                              <w:lang w:val="en-US"/>
                                            </w:rPr>
                                            <w:t>financial managementfor the hospitality industry</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D04ABA9" w14:textId="77777777" w:rsidR="005A3CB8" w:rsidRDefault="005A3CB8">
                                          <w:pPr>
                                            <w:jc w:val="right"/>
                                            <w:rPr>
                                              <w:sz w:val="24"/>
                                              <w:szCs w:val="24"/>
                                            </w:rPr>
                                          </w:pPr>
                                          <w:r>
                                            <w:rPr>
                                              <w:color w:val="000000" w:themeColor="text1"/>
                                              <w:sz w:val="24"/>
                                              <w:szCs w:val="24"/>
                                            </w:rPr>
                                            <w:t>[Document subtitle]</w:t>
                                          </w:r>
                                        </w:p>
                                      </w:sdtContent>
                                    </w:sdt>
                                  </w:tc>
                                  <w:tc>
                                    <w:tcPr>
                                      <w:tcW w:w="2432" w:type="pct"/>
                                      <w:vAlign w:val="center"/>
                                    </w:tcPr>
                                    <w:p w14:paraId="573A3275" w14:textId="52087AEA" w:rsidR="005A3CB8" w:rsidRPr="005A3CB8" w:rsidRDefault="005A3CB8">
                                      <w:pPr>
                                        <w:pStyle w:val="NoSpacing"/>
                                        <w:rPr>
                                          <w:caps/>
                                          <w:color w:val="F8931D" w:themeColor="accent2"/>
                                          <w:sz w:val="26"/>
                                          <w:szCs w:val="26"/>
                                          <w:lang w:val="en-US"/>
                                        </w:rPr>
                                      </w:pPr>
                                      <w:r>
                                        <w:rPr>
                                          <w:caps/>
                                          <w:color w:val="F8931D" w:themeColor="accent2"/>
                                          <w:sz w:val="26"/>
                                          <w:szCs w:val="26"/>
                                          <w:lang w:val="en-US"/>
                                        </w:rPr>
                                        <w:t>BMIH50074</w:t>
                                      </w:r>
                                    </w:p>
                                    <w:p w14:paraId="6EAE97F4" w14:textId="6D2D08C8" w:rsidR="005A3CB8" w:rsidRDefault="005A3CB8">
                                      <w:pPr>
                                        <w:rPr>
                                          <w:color w:val="000000" w:themeColor="text1"/>
                                        </w:rPr>
                                      </w:pPr>
                                    </w:p>
                                    <w:p w14:paraId="4CC7D318" w14:textId="08D31799" w:rsidR="005A3CB8" w:rsidRDefault="005A3CB8">
                                      <w:pPr>
                                        <w:pStyle w:val="NoSpacing"/>
                                      </w:pPr>
                                    </w:p>
                                  </w:tc>
                                </w:tr>
                              </w:tbl>
                              <w:p w14:paraId="1FF51AA1" w14:textId="77777777" w:rsidR="005A3CB8" w:rsidRDefault="005A3CB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F99964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F8931D" w:themeColor="accent2"/>
                            </w:tblBorders>
                            <w:tblCellMar>
                              <w:top w:w="1296" w:type="dxa"/>
                              <w:left w:w="360" w:type="dxa"/>
                              <w:bottom w:w="1296" w:type="dxa"/>
                              <w:right w:w="360" w:type="dxa"/>
                            </w:tblCellMar>
                            <w:tblLook w:val="04A0" w:firstRow="1" w:lastRow="0" w:firstColumn="1" w:lastColumn="0" w:noHBand="0" w:noVBand="1"/>
                          </w:tblPr>
                          <w:tblGrid>
                            <w:gridCol w:w="6414"/>
                            <w:gridCol w:w="1971"/>
                          </w:tblGrid>
                          <w:tr w:rsidR="005A3CB8" w14:paraId="28FA289F" w14:textId="77777777">
                            <w:trPr>
                              <w:jc w:val="center"/>
                            </w:trPr>
                            <w:tc>
                              <w:tcPr>
                                <w:tcW w:w="2568" w:type="pct"/>
                                <w:vAlign w:val="center"/>
                              </w:tcPr>
                              <w:p w14:paraId="600A68B6" w14:textId="77777777" w:rsidR="005A3CB8" w:rsidRDefault="005A3CB8">
                                <w:pPr>
                                  <w:jc w:val="right"/>
                                </w:pPr>
                                <w:r>
                                  <w:rPr>
                                    <w:noProof/>
                                  </w:rPr>
                                  <w:drawing>
                                    <wp:inline distT="0" distB="0" distL="0" distR="0" wp14:anchorId="62CF6C26" wp14:editId="4A74CE9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A5FEC9B" w14:textId="14647535" w:rsidR="005A3CB8" w:rsidRDefault="005A3CB8">
                                    <w:pPr>
                                      <w:pStyle w:val="NoSpacing"/>
                                      <w:spacing w:line="312" w:lineRule="auto"/>
                                      <w:jc w:val="right"/>
                                      <w:rPr>
                                        <w:caps/>
                                        <w:color w:val="191919" w:themeColor="text1" w:themeTint="E6"/>
                                        <w:sz w:val="72"/>
                                        <w:szCs w:val="72"/>
                                      </w:rPr>
                                    </w:pPr>
                                    <w:r>
                                      <w:rPr>
                                        <w:caps/>
                                        <w:color w:val="191919" w:themeColor="text1" w:themeTint="E6"/>
                                        <w:sz w:val="72"/>
                                        <w:szCs w:val="72"/>
                                        <w:lang w:val="en-US"/>
                                      </w:rPr>
                                      <w:t>financial managementfor the hospitality industry</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D04ABA9" w14:textId="77777777" w:rsidR="005A3CB8" w:rsidRDefault="005A3CB8">
                                    <w:pPr>
                                      <w:jc w:val="right"/>
                                      <w:rPr>
                                        <w:sz w:val="24"/>
                                        <w:szCs w:val="24"/>
                                      </w:rPr>
                                    </w:pPr>
                                    <w:r>
                                      <w:rPr>
                                        <w:color w:val="000000" w:themeColor="text1"/>
                                        <w:sz w:val="24"/>
                                        <w:szCs w:val="24"/>
                                      </w:rPr>
                                      <w:t>[Document subtitle]</w:t>
                                    </w:r>
                                  </w:p>
                                </w:sdtContent>
                              </w:sdt>
                            </w:tc>
                            <w:tc>
                              <w:tcPr>
                                <w:tcW w:w="2432" w:type="pct"/>
                                <w:vAlign w:val="center"/>
                              </w:tcPr>
                              <w:p w14:paraId="573A3275" w14:textId="52087AEA" w:rsidR="005A3CB8" w:rsidRPr="005A3CB8" w:rsidRDefault="005A3CB8">
                                <w:pPr>
                                  <w:pStyle w:val="NoSpacing"/>
                                  <w:rPr>
                                    <w:caps/>
                                    <w:color w:val="F8931D" w:themeColor="accent2"/>
                                    <w:sz w:val="26"/>
                                    <w:szCs w:val="26"/>
                                    <w:lang w:val="en-US"/>
                                  </w:rPr>
                                </w:pPr>
                                <w:r>
                                  <w:rPr>
                                    <w:caps/>
                                    <w:color w:val="F8931D" w:themeColor="accent2"/>
                                    <w:sz w:val="26"/>
                                    <w:szCs w:val="26"/>
                                    <w:lang w:val="en-US"/>
                                  </w:rPr>
                                  <w:t>BMIH50074</w:t>
                                </w:r>
                              </w:p>
                              <w:p w14:paraId="6EAE97F4" w14:textId="6D2D08C8" w:rsidR="005A3CB8" w:rsidRDefault="005A3CB8">
                                <w:pPr>
                                  <w:rPr>
                                    <w:color w:val="000000" w:themeColor="text1"/>
                                  </w:rPr>
                                </w:pPr>
                              </w:p>
                              <w:p w14:paraId="4CC7D318" w14:textId="08D31799" w:rsidR="005A3CB8" w:rsidRDefault="005A3CB8">
                                <w:pPr>
                                  <w:pStyle w:val="NoSpacing"/>
                                </w:pPr>
                              </w:p>
                            </w:tc>
                          </w:tr>
                        </w:tbl>
                        <w:p w14:paraId="1FF51AA1" w14:textId="77777777" w:rsidR="005A3CB8" w:rsidRDefault="005A3CB8"/>
                      </w:txbxContent>
                    </v:textbox>
                    <w10:wrap anchorx="page" anchory="page"/>
                  </v:shape>
                </w:pict>
              </mc:Fallback>
            </mc:AlternateContent>
          </w:r>
          <w:r>
            <w:rPr>
              <w:rFonts w:ascii="Arial" w:hAnsi="Arial" w:cs="Arial"/>
              <w:i w:val="0"/>
              <w:iCs w:val="0"/>
              <w:sz w:val="24"/>
              <w:szCs w:val="24"/>
              <w:lang w:val="en-US"/>
            </w:rPr>
            <w:br w:type="page"/>
          </w:r>
        </w:p>
      </w:sdtContent>
    </w:sdt>
    <w:p w14:paraId="0BC1BB9D" w14:textId="3B4EAC84" w:rsidR="009D447F" w:rsidRDefault="009D447F" w:rsidP="009D447F">
      <w:pPr>
        <w:pStyle w:val="Title"/>
        <w:rPr>
          <w:lang w:val="en-US"/>
        </w:rPr>
      </w:pPr>
      <w:r>
        <w:rPr>
          <w:lang w:val="en-US"/>
        </w:rPr>
        <w:lastRenderedPageBreak/>
        <w:t>Financial Management for The Hotel Industry</w:t>
      </w:r>
    </w:p>
    <w:p w14:paraId="0D55549D" w14:textId="1D9BCCE6" w:rsidR="009D447F" w:rsidRDefault="009D447F" w:rsidP="009D447F">
      <w:pPr>
        <w:rPr>
          <w:lang w:val="en-US"/>
        </w:rPr>
      </w:pPr>
    </w:p>
    <w:p w14:paraId="7D10606D" w14:textId="1609CE15" w:rsidR="009D447F" w:rsidRPr="005A3CB8" w:rsidRDefault="00A52178" w:rsidP="005A3CB8">
      <w:pPr>
        <w:spacing w:line="600" w:lineRule="auto"/>
        <w:jc w:val="center"/>
        <w:rPr>
          <w:sz w:val="36"/>
          <w:szCs w:val="36"/>
          <w:lang w:val="en-US"/>
        </w:rPr>
      </w:pPr>
      <w:r w:rsidRPr="005A3CB8">
        <w:rPr>
          <w:sz w:val="36"/>
          <w:szCs w:val="36"/>
          <w:lang w:val="en-US"/>
        </w:rPr>
        <w:t>BMIH50074</w:t>
      </w:r>
    </w:p>
    <w:p w14:paraId="1133BCD2" w14:textId="08DF78D1" w:rsidR="00A52178" w:rsidRPr="005A3CB8" w:rsidRDefault="00A52178" w:rsidP="005A3CB8">
      <w:pPr>
        <w:spacing w:line="600" w:lineRule="auto"/>
        <w:jc w:val="center"/>
        <w:rPr>
          <w:sz w:val="36"/>
          <w:szCs w:val="36"/>
          <w:lang w:val="en-US"/>
        </w:rPr>
      </w:pPr>
    </w:p>
    <w:p w14:paraId="002AAA12" w14:textId="08AAFD17" w:rsidR="00A52178" w:rsidRPr="005A3CB8" w:rsidRDefault="00A52178" w:rsidP="005A3CB8">
      <w:pPr>
        <w:spacing w:line="600" w:lineRule="auto"/>
        <w:jc w:val="center"/>
        <w:rPr>
          <w:sz w:val="36"/>
          <w:szCs w:val="36"/>
          <w:lang w:val="en-US"/>
        </w:rPr>
      </w:pPr>
      <w:r w:rsidRPr="005A3CB8">
        <w:rPr>
          <w:sz w:val="36"/>
          <w:szCs w:val="36"/>
          <w:lang w:val="en-US"/>
        </w:rPr>
        <w:t>Student’s Name:</w:t>
      </w:r>
      <w:r w:rsidR="003011DA">
        <w:rPr>
          <w:sz w:val="36"/>
          <w:szCs w:val="36"/>
          <w:lang w:val="en-US"/>
        </w:rPr>
        <w:t xml:space="preserve"> Alexandra </w:t>
      </w:r>
      <w:proofErr w:type="spellStart"/>
      <w:r w:rsidR="003011DA">
        <w:rPr>
          <w:sz w:val="36"/>
          <w:szCs w:val="36"/>
          <w:lang w:val="en-US"/>
        </w:rPr>
        <w:t>Axinte</w:t>
      </w:r>
      <w:proofErr w:type="spellEnd"/>
    </w:p>
    <w:p w14:paraId="4D57BBB5" w14:textId="63E3D91B" w:rsidR="00A52178" w:rsidRPr="005A3CB8" w:rsidRDefault="00A52178" w:rsidP="005A3CB8">
      <w:pPr>
        <w:spacing w:line="600" w:lineRule="auto"/>
        <w:jc w:val="center"/>
        <w:rPr>
          <w:sz w:val="36"/>
          <w:szCs w:val="36"/>
          <w:lang w:val="en-US"/>
        </w:rPr>
      </w:pPr>
      <w:r w:rsidRPr="005A3CB8">
        <w:rPr>
          <w:sz w:val="36"/>
          <w:szCs w:val="36"/>
          <w:lang w:val="en-US"/>
        </w:rPr>
        <w:t>Student’s ID:</w:t>
      </w:r>
      <w:r w:rsidR="003011DA">
        <w:rPr>
          <w:sz w:val="36"/>
          <w:szCs w:val="36"/>
          <w:lang w:val="en-US"/>
        </w:rPr>
        <w:t xml:space="preserve"> 2108125</w:t>
      </w:r>
    </w:p>
    <w:p w14:paraId="668B3176" w14:textId="04F56645" w:rsidR="00A52178" w:rsidRPr="005A3CB8" w:rsidRDefault="00A52178" w:rsidP="005A3CB8">
      <w:pPr>
        <w:spacing w:line="600" w:lineRule="auto"/>
        <w:jc w:val="center"/>
        <w:rPr>
          <w:sz w:val="36"/>
          <w:szCs w:val="36"/>
          <w:lang w:val="en-US"/>
        </w:rPr>
      </w:pPr>
    </w:p>
    <w:p w14:paraId="556115D8" w14:textId="73C6EFF7" w:rsidR="00A52178" w:rsidRPr="005A3CB8" w:rsidRDefault="00A52178" w:rsidP="005A3CB8">
      <w:pPr>
        <w:spacing w:line="600" w:lineRule="auto"/>
        <w:jc w:val="center"/>
        <w:rPr>
          <w:sz w:val="36"/>
          <w:szCs w:val="36"/>
          <w:lang w:val="en-US"/>
        </w:rPr>
      </w:pPr>
      <w:r w:rsidRPr="005A3CB8">
        <w:rPr>
          <w:sz w:val="36"/>
          <w:szCs w:val="36"/>
          <w:lang w:val="en-US"/>
        </w:rPr>
        <w:t>Lecturer’s Name</w:t>
      </w:r>
      <w:r w:rsidR="003011DA">
        <w:rPr>
          <w:sz w:val="36"/>
          <w:szCs w:val="36"/>
          <w:lang w:val="en-US"/>
        </w:rPr>
        <w:t xml:space="preserve"> : Dale Clarke</w:t>
      </w:r>
    </w:p>
    <w:p w14:paraId="0484A67E" w14:textId="3FD7A808" w:rsidR="00A52178" w:rsidRDefault="00A52178" w:rsidP="009D447F">
      <w:pPr>
        <w:rPr>
          <w:lang w:val="en-US"/>
        </w:rPr>
      </w:pPr>
    </w:p>
    <w:p w14:paraId="4F561977" w14:textId="793479F1" w:rsidR="00560656" w:rsidRDefault="00560656" w:rsidP="009D447F">
      <w:pPr>
        <w:rPr>
          <w:lang w:val="en-US"/>
        </w:rPr>
      </w:pPr>
    </w:p>
    <w:p w14:paraId="6D3716DF" w14:textId="757560D2" w:rsidR="005A3CB8" w:rsidRDefault="005A3CB8" w:rsidP="009D447F">
      <w:pPr>
        <w:rPr>
          <w:lang w:val="en-US"/>
        </w:rPr>
      </w:pPr>
    </w:p>
    <w:p w14:paraId="33104336" w14:textId="11EF5040" w:rsidR="005A3CB8" w:rsidRDefault="005A3CB8" w:rsidP="009D447F">
      <w:pPr>
        <w:rPr>
          <w:lang w:val="en-US"/>
        </w:rPr>
      </w:pPr>
    </w:p>
    <w:p w14:paraId="24E674BA" w14:textId="3818D65E" w:rsidR="005A3CB8" w:rsidRDefault="005A3CB8" w:rsidP="009D447F">
      <w:pPr>
        <w:rPr>
          <w:lang w:val="en-US"/>
        </w:rPr>
      </w:pPr>
    </w:p>
    <w:p w14:paraId="2BE4A2F9" w14:textId="7D4D0797" w:rsidR="005A3CB8" w:rsidRDefault="005A3CB8" w:rsidP="009D447F">
      <w:pPr>
        <w:rPr>
          <w:lang w:val="en-US"/>
        </w:rPr>
      </w:pPr>
    </w:p>
    <w:p w14:paraId="0F292398" w14:textId="0FA797CA" w:rsidR="005A3CB8" w:rsidRDefault="005A3CB8" w:rsidP="009D447F">
      <w:pPr>
        <w:rPr>
          <w:lang w:val="en-US"/>
        </w:rPr>
      </w:pPr>
    </w:p>
    <w:p w14:paraId="2B76CC4B" w14:textId="07881DA9" w:rsidR="005A3CB8" w:rsidRDefault="005A3CB8" w:rsidP="009D447F">
      <w:pPr>
        <w:rPr>
          <w:lang w:val="en-US"/>
        </w:rPr>
      </w:pPr>
    </w:p>
    <w:sdt>
      <w:sdtPr>
        <w:rPr>
          <w:rFonts w:asciiTheme="minorHAnsi" w:eastAsiaTheme="minorEastAsia" w:hAnsiTheme="minorHAnsi" w:cstheme="minorBidi"/>
          <w:b w:val="0"/>
          <w:bCs w:val="0"/>
          <w:color w:val="auto"/>
          <w:sz w:val="20"/>
          <w:szCs w:val="20"/>
        </w:rPr>
        <w:id w:val="-1288961034"/>
        <w:docPartObj>
          <w:docPartGallery w:val="Table of Contents"/>
          <w:docPartUnique/>
        </w:docPartObj>
      </w:sdtPr>
      <w:sdtEndPr>
        <w:rPr>
          <w:noProof/>
        </w:rPr>
      </w:sdtEndPr>
      <w:sdtContent>
        <w:p w14:paraId="68A59E88" w14:textId="38FCE980" w:rsidR="005A3CB8" w:rsidRDefault="005A3CB8">
          <w:pPr>
            <w:pStyle w:val="TOCHeading"/>
          </w:pPr>
          <w:r>
            <w:t>Table of Contents</w:t>
          </w:r>
        </w:p>
        <w:p w14:paraId="3FA254AA" w14:textId="3387CF57" w:rsidR="005A3CB8" w:rsidRDefault="005A3CB8" w:rsidP="005A3CB8">
          <w:pPr>
            <w:pStyle w:val="TOC1"/>
            <w:rPr>
              <w:rFonts w:cstheme="minorBidi"/>
              <w:noProof/>
              <w:lang w:eastAsia="en-GB"/>
            </w:rPr>
          </w:pPr>
          <w:r>
            <w:fldChar w:fldCharType="begin"/>
          </w:r>
          <w:r>
            <w:instrText xml:space="preserve"> TOC \o "1-3" \h \z \u </w:instrText>
          </w:r>
          <w:r>
            <w:fldChar w:fldCharType="separate"/>
          </w:r>
          <w:hyperlink w:anchor="_Toc126461853" w:history="1">
            <w:r w:rsidRPr="0035363F">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_Toc126461853 \h </w:instrText>
            </w:r>
            <w:r>
              <w:rPr>
                <w:noProof/>
                <w:webHidden/>
              </w:rPr>
            </w:r>
            <w:r>
              <w:rPr>
                <w:noProof/>
                <w:webHidden/>
              </w:rPr>
              <w:fldChar w:fldCharType="separate"/>
            </w:r>
            <w:r>
              <w:rPr>
                <w:noProof/>
                <w:webHidden/>
              </w:rPr>
              <w:t>3</w:t>
            </w:r>
            <w:r>
              <w:rPr>
                <w:noProof/>
                <w:webHidden/>
              </w:rPr>
              <w:fldChar w:fldCharType="end"/>
            </w:r>
          </w:hyperlink>
        </w:p>
        <w:p w14:paraId="5196E04A" w14:textId="100DFC48" w:rsidR="005A3CB8" w:rsidRDefault="00000000" w:rsidP="005A3CB8">
          <w:pPr>
            <w:pStyle w:val="TOC1"/>
            <w:rPr>
              <w:rFonts w:cstheme="minorBidi"/>
              <w:noProof/>
              <w:lang w:eastAsia="en-GB"/>
            </w:rPr>
          </w:pPr>
          <w:hyperlink w:anchor="_Toc126461854" w:history="1">
            <w:r w:rsidR="005A3CB8" w:rsidRPr="0035363F">
              <w:rPr>
                <w:rStyle w:val="Hyperlink"/>
                <w:rFonts w:ascii="Arial" w:hAnsi="Arial" w:cs="Arial"/>
                <w:noProof/>
                <w:lang w:val="en-US"/>
              </w:rPr>
              <w:t>Total Revenue</w:t>
            </w:r>
            <w:r w:rsidR="005A3CB8">
              <w:rPr>
                <w:noProof/>
                <w:webHidden/>
              </w:rPr>
              <w:tab/>
            </w:r>
            <w:r w:rsidR="005A3CB8">
              <w:rPr>
                <w:noProof/>
                <w:webHidden/>
              </w:rPr>
              <w:fldChar w:fldCharType="begin"/>
            </w:r>
            <w:r w:rsidR="005A3CB8">
              <w:rPr>
                <w:noProof/>
                <w:webHidden/>
              </w:rPr>
              <w:instrText xml:space="preserve"> PAGEREF _Toc126461854 \h </w:instrText>
            </w:r>
            <w:r w:rsidR="005A3CB8">
              <w:rPr>
                <w:noProof/>
                <w:webHidden/>
              </w:rPr>
            </w:r>
            <w:r w:rsidR="005A3CB8">
              <w:rPr>
                <w:noProof/>
                <w:webHidden/>
              </w:rPr>
              <w:fldChar w:fldCharType="separate"/>
            </w:r>
            <w:r w:rsidR="005A3CB8">
              <w:rPr>
                <w:noProof/>
                <w:webHidden/>
              </w:rPr>
              <w:t>5</w:t>
            </w:r>
            <w:r w:rsidR="005A3CB8">
              <w:rPr>
                <w:noProof/>
                <w:webHidden/>
              </w:rPr>
              <w:fldChar w:fldCharType="end"/>
            </w:r>
          </w:hyperlink>
        </w:p>
        <w:p w14:paraId="24274B41" w14:textId="534EF12D" w:rsidR="005A3CB8" w:rsidRDefault="00000000" w:rsidP="005A3CB8">
          <w:pPr>
            <w:pStyle w:val="TOC1"/>
            <w:rPr>
              <w:rFonts w:cstheme="minorBidi"/>
              <w:noProof/>
              <w:lang w:eastAsia="en-GB"/>
            </w:rPr>
          </w:pPr>
          <w:hyperlink w:anchor="_Toc126461855" w:history="1">
            <w:r w:rsidR="005A3CB8" w:rsidRPr="0035363F">
              <w:rPr>
                <w:rStyle w:val="Hyperlink"/>
                <w:rFonts w:ascii="Arial" w:hAnsi="Arial" w:cs="Arial"/>
                <w:noProof/>
                <w:lang w:val="en-US"/>
              </w:rPr>
              <w:t>Market Position</w:t>
            </w:r>
            <w:r w:rsidR="005A3CB8">
              <w:rPr>
                <w:noProof/>
                <w:webHidden/>
              </w:rPr>
              <w:tab/>
            </w:r>
            <w:r w:rsidR="005A3CB8">
              <w:rPr>
                <w:noProof/>
                <w:webHidden/>
              </w:rPr>
              <w:fldChar w:fldCharType="begin"/>
            </w:r>
            <w:r w:rsidR="005A3CB8">
              <w:rPr>
                <w:noProof/>
                <w:webHidden/>
              </w:rPr>
              <w:instrText xml:space="preserve"> PAGEREF _Toc126461855 \h </w:instrText>
            </w:r>
            <w:r w:rsidR="005A3CB8">
              <w:rPr>
                <w:noProof/>
                <w:webHidden/>
              </w:rPr>
            </w:r>
            <w:r w:rsidR="005A3CB8">
              <w:rPr>
                <w:noProof/>
                <w:webHidden/>
              </w:rPr>
              <w:fldChar w:fldCharType="separate"/>
            </w:r>
            <w:r w:rsidR="005A3CB8">
              <w:rPr>
                <w:noProof/>
                <w:webHidden/>
              </w:rPr>
              <w:t>5</w:t>
            </w:r>
            <w:r w:rsidR="005A3CB8">
              <w:rPr>
                <w:noProof/>
                <w:webHidden/>
              </w:rPr>
              <w:fldChar w:fldCharType="end"/>
            </w:r>
          </w:hyperlink>
        </w:p>
        <w:p w14:paraId="127EC453" w14:textId="3E6CDCFA" w:rsidR="005A3CB8" w:rsidRDefault="00000000" w:rsidP="005A3CB8">
          <w:pPr>
            <w:pStyle w:val="TOC1"/>
            <w:rPr>
              <w:rFonts w:cstheme="minorBidi"/>
              <w:noProof/>
              <w:lang w:eastAsia="en-GB"/>
            </w:rPr>
          </w:pPr>
          <w:hyperlink w:anchor="_Toc126461856" w:history="1">
            <w:r w:rsidR="005A3CB8" w:rsidRPr="0035363F">
              <w:rPr>
                <w:rStyle w:val="Hyperlink"/>
                <w:rFonts w:ascii="Arial" w:hAnsi="Arial" w:cs="Arial"/>
                <w:noProof/>
                <w:lang w:val="en-US"/>
              </w:rPr>
              <w:t>CSR- Financial Commitment</w:t>
            </w:r>
            <w:r w:rsidR="005A3CB8">
              <w:rPr>
                <w:noProof/>
                <w:webHidden/>
              </w:rPr>
              <w:tab/>
            </w:r>
            <w:r w:rsidR="005A3CB8">
              <w:rPr>
                <w:noProof/>
                <w:webHidden/>
              </w:rPr>
              <w:fldChar w:fldCharType="begin"/>
            </w:r>
            <w:r w:rsidR="005A3CB8">
              <w:rPr>
                <w:noProof/>
                <w:webHidden/>
              </w:rPr>
              <w:instrText xml:space="preserve"> PAGEREF _Toc126461856 \h </w:instrText>
            </w:r>
            <w:r w:rsidR="005A3CB8">
              <w:rPr>
                <w:noProof/>
                <w:webHidden/>
              </w:rPr>
            </w:r>
            <w:r w:rsidR="005A3CB8">
              <w:rPr>
                <w:noProof/>
                <w:webHidden/>
              </w:rPr>
              <w:fldChar w:fldCharType="separate"/>
            </w:r>
            <w:r w:rsidR="005A3CB8">
              <w:rPr>
                <w:noProof/>
                <w:webHidden/>
              </w:rPr>
              <w:t>6</w:t>
            </w:r>
            <w:r w:rsidR="005A3CB8">
              <w:rPr>
                <w:noProof/>
                <w:webHidden/>
              </w:rPr>
              <w:fldChar w:fldCharType="end"/>
            </w:r>
          </w:hyperlink>
        </w:p>
        <w:p w14:paraId="243E511D" w14:textId="0E15C8CA" w:rsidR="005A3CB8" w:rsidRDefault="00000000" w:rsidP="005A3CB8">
          <w:pPr>
            <w:pStyle w:val="TOC1"/>
            <w:rPr>
              <w:rFonts w:cstheme="minorBidi"/>
              <w:noProof/>
              <w:lang w:eastAsia="en-GB"/>
            </w:rPr>
          </w:pPr>
          <w:hyperlink w:anchor="_Toc126461857" w:history="1">
            <w:r w:rsidR="005A3CB8" w:rsidRPr="0035363F">
              <w:rPr>
                <w:rStyle w:val="Hyperlink"/>
                <w:rFonts w:ascii="Arial" w:hAnsi="Arial" w:cs="Arial"/>
                <w:noProof/>
                <w:lang w:val="en-US"/>
              </w:rPr>
              <w:t>Recommendations – Growth Opportunities</w:t>
            </w:r>
            <w:r w:rsidR="005A3CB8">
              <w:rPr>
                <w:noProof/>
                <w:webHidden/>
              </w:rPr>
              <w:tab/>
            </w:r>
            <w:r w:rsidR="005A3CB8">
              <w:rPr>
                <w:noProof/>
                <w:webHidden/>
              </w:rPr>
              <w:fldChar w:fldCharType="begin"/>
            </w:r>
            <w:r w:rsidR="005A3CB8">
              <w:rPr>
                <w:noProof/>
                <w:webHidden/>
              </w:rPr>
              <w:instrText xml:space="preserve"> PAGEREF _Toc126461857 \h </w:instrText>
            </w:r>
            <w:r w:rsidR="005A3CB8">
              <w:rPr>
                <w:noProof/>
                <w:webHidden/>
              </w:rPr>
            </w:r>
            <w:r w:rsidR="005A3CB8">
              <w:rPr>
                <w:noProof/>
                <w:webHidden/>
              </w:rPr>
              <w:fldChar w:fldCharType="separate"/>
            </w:r>
            <w:r w:rsidR="005A3CB8">
              <w:rPr>
                <w:noProof/>
                <w:webHidden/>
              </w:rPr>
              <w:t>8</w:t>
            </w:r>
            <w:r w:rsidR="005A3CB8">
              <w:rPr>
                <w:noProof/>
                <w:webHidden/>
              </w:rPr>
              <w:fldChar w:fldCharType="end"/>
            </w:r>
          </w:hyperlink>
        </w:p>
        <w:p w14:paraId="05BA786A" w14:textId="67CE2090" w:rsidR="005A3CB8" w:rsidRDefault="00000000" w:rsidP="005A3CB8">
          <w:pPr>
            <w:pStyle w:val="TOC1"/>
            <w:rPr>
              <w:rFonts w:cstheme="minorBidi"/>
              <w:noProof/>
              <w:lang w:eastAsia="en-GB"/>
            </w:rPr>
          </w:pPr>
          <w:hyperlink w:anchor="_Toc126461858" w:history="1">
            <w:r w:rsidR="005A3CB8" w:rsidRPr="0035363F">
              <w:rPr>
                <w:rStyle w:val="Hyperlink"/>
                <w:rFonts w:ascii="Arial" w:hAnsi="Arial" w:cs="Arial"/>
                <w:noProof/>
                <w:lang w:val="en-US"/>
              </w:rPr>
              <w:t>Conclusion</w:t>
            </w:r>
            <w:r w:rsidR="005A3CB8">
              <w:rPr>
                <w:noProof/>
                <w:webHidden/>
              </w:rPr>
              <w:tab/>
            </w:r>
            <w:r w:rsidR="005A3CB8">
              <w:rPr>
                <w:noProof/>
                <w:webHidden/>
              </w:rPr>
              <w:fldChar w:fldCharType="begin"/>
            </w:r>
            <w:r w:rsidR="005A3CB8">
              <w:rPr>
                <w:noProof/>
                <w:webHidden/>
              </w:rPr>
              <w:instrText xml:space="preserve"> PAGEREF _Toc126461858 \h </w:instrText>
            </w:r>
            <w:r w:rsidR="005A3CB8">
              <w:rPr>
                <w:noProof/>
                <w:webHidden/>
              </w:rPr>
            </w:r>
            <w:r w:rsidR="005A3CB8">
              <w:rPr>
                <w:noProof/>
                <w:webHidden/>
              </w:rPr>
              <w:fldChar w:fldCharType="separate"/>
            </w:r>
            <w:r w:rsidR="005A3CB8">
              <w:rPr>
                <w:noProof/>
                <w:webHidden/>
              </w:rPr>
              <w:t>9</w:t>
            </w:r>
            <w:r w:rsidR="005A3CB8">
              <w:rPr>
                <w:noProof/>
                <w:webHidden/>
              </w:rPr>
              <w:fldChar w:fldCharType="end"/>
            </w:r>
          </w:hyperlink>
        </w:p>
        <w:p w14:paraId="5DAA3ACB" w14:textId="70F21D2C" w:rsidR="005A3CB8" w:rsidRDefault="00000000" w:rsidP="005A3CB8">
          <w:pPr>
            <w:pStyle w:val="TOC1"/>
            <w:rPr>
              <w:rFonts w:cstheme="minorBidi"/>
              <w:noProof/>
              <w:lang w:eastAsia="en-GB"/>
            </w:rPr>
          </w:pPr>
          <w:hyperlink w:anchor="_Toc126461859" w:history="1">
            <w:r w:rsidR="005A3CB8" w:rsidRPr="0035363F">
              <w:rPr>
                <w:rStyle w:val="Hyperlink"/>
                <w:rFonts w:ascii="Arial" w:hAnsi="Arial" w:cs="Arial"/>
                <w:noProof/>
                <w:lang w:val="en-US"/>
              </w:rPr>
              <w:t>References</w:t>
            </w:r>
            <w:r w:rsidR="005A3CB8">
              <w:rPr>
                <w:noProof/>
                <w:webHidden/>
              </w:rPr>
              <w:tab/>
            </w:r>
            <w:r w:rsidR="005A3CB8">
              <w:rPr>
                <w:noProof/>
                <w:webHidden/>
              </w:rPr>
              <w:fldChar w:fldCharType="begin"/>
            </w:r>
            <w:r w:rsidR="005A3CB8">
              <w:rPr>
                <w:noProof/>
                <w:webHidden/>
              </w:rPr>
              <w:instrText xml:space="preserve"> PAGEREF _Toc126461859 \h </w:instrText>
            </w:r>
            <w:r w:rsidR="005A3CB8">
              <w:rPr>
                <w:noProof/>
                <w:webHidden/>
              </w:rPr>
            </w:r>
            <w:r w:rsidR="005A3CB8">
              <w:rPr>
                <w:noProof/>
                <w:webHidden/>
              </w:rPr>
              <w:fldChar w:fldCharType="separate"/>
            </w:r>
            <w:r w:rsidR="005A3CB8">
              <w:rPr>
                <w:noProof/>
                <w:webHidden/>
              </w:rPr>
              <w:t>10</w:t>
            </w:r>
            <w:r w:rsidR="005A3CB8">
              <w:rPr>
                <w:noProof/>
                <w:webHidden/>
              </w:rPr>
              <w:fldChar w:fldCharType="end"/>
            </w:r>
          </w:hyperlink>
        </w:p>
        <w:p w14:paraId="34BFB16E" w14:textId="669E781A" w:rsidR="005A3CB8" w:rsidRDefault="005A3CB8">
          <w:r>
            <w:rPr>
              <w:b/>
              <w:bCs/>
              <w:noProof/>
            </w:rPr>
            <w:fldChar w:fldCharType="end"/>
          </w:r>
        </w:p>
      </w:sdtContent>
    </w:sdt>
    <w:p w14:paraId="0BE689A8" w14:textId="17DB65E5" w:rsidR="005A3CB8" w:rsidRDefault="005A3CB8" w:rsidP="009D447F">
      <w:pPr>
        <w:rPr>
          <w:lang w:val="en-US"/>
        </w:rPr>
      </w:pPr>
    </w:p>
    <w:p w14:paraId="56E0C87A" w14:textId="0877C957" w:rsidR="005A3CB8" w:rsidRDefault="005A3CB8" w:rsidP="009D447F">
      <w:pPr>
        <w:rPr>
          <w:lang w:val="en-US"/>
        </w:rPr>
      </w:pPr>
    </w:p>
    <w:p w14:paraId="7673B9FC" w14:textId="50B2FF44" w:rsidR="005A3CB8" w:rsidRDefault="005A3CB8" w:rsidP="009D447F">
      <w:pPr>
        <w:rPr>
          <w:lang w:val="en-US"/>
        </w:rPr>
      </w:pPr>
    </w:p>
    <w:p w14:paraId="7DF7C451" w14:textId="253357DB" w:rsidR="005A3CB8" w:rsidRDefault="005A3CB8" w:rsidP="009D447F">
      <w:pPr>
        <w:rPr>
          <w:lang w:val="en-US"/>
        </w:rPr>
      </w:pPr>
    </w:p>
    <w:p w14:paraId="3DBE2CEC" w14:textId="43CE34B3" w:rsidR="005A3CB8" w:rsidRDefault="005A3CB8" w:rsidP="009D447F">
      <w:pPr>
        <w:rPr>
          <w:lang w:val="en-US"/>
        </w:rPr>
      </w:pPr>
    </w:p>
    <w:p w14:paraId="58C87E22" w14:textId="1E9BC6A7" w:rsidR="005A3CB8" w:rsidRDefault="005A3CB8" w:rsidP="009D447F">
      <w:pPr>
        <w:rPr>
          <w:lang w:val="en-US"/>
        </w:rPr>
      </w:pPr>
    </w:p>
    <w:p w14:paraId="5920C883" w14:textId="59B92D3E" w:rsidR="005A3CB8" w:rsidRDefault="005A3CB8" w:rsidP="009D447F">
      <w:pPr>
        <w:rPr>
          <w:lang w:val="en-US"/>
        </w:rPr>
      </w:pPr>
    </w:p>
    <w:p w14:paraId="300993B1" w14:textId="7A73C3EA" w:rsidR="005A3CB8" w:rsidRDefault="005A3CB8" w:rsidP="009D447F">
      <w:pPr>
        <w:rPr>
          <w:lang w:val="en-US"/>
        </w:rPr>
      </w:pPr>
    </w:p>
    <w:p w14:paraId="462FE750" w14:textId="36C9B2EB" w:rsidR="005A3CB8" w:rsidRDefault="005A3CB8" w:rsidP="009D447F">
      <w:pPr>
        <w:rPr>
          <w:lang w:val="en-US"/>
        </w:rPr>
      </w:pPr>
    </w:p>
    <w:p w14:paraId="72E1A674" w14:textId="55BB9C1C" w:rsidR="005A3CB8" w:rsidRDefault="005A3CB8" w:rsidP="009D447F">
      <w:pPr>
        <w:rPr>
          <w:lang w:val="en-US"/>
        </w:rPr>
      </w:pPr>
    </w:p>
    <w:p w14:paraId="1960D4A3" w14:textId="32CA2B5C" w:rsidR="005A3CB8" w:rsidRDefault="005A3CB8" w:rsidP="009D447F">
      <w:pPr>
        <w:rPr>
          <w:lang w:val="en-US"/>
        </w:rPr>
      </w:pPr>
    </w:p>
    <w:p w14:paraId="10EE4077" w14:textId="1F2BD91E" w:rsidR="005A3CB8" w:rsidRDefault="005A3CB8" w:rsidP="009D447F">
      <w:pPr>
        <w:rPr>
          <w:lang w:val="en-US"/>
        </w:rPr>
      </w:pPr>
    </w:p>
    <w:p w14:paraId="70351D1A" w14:textId="40AA5A0B" w:rsidR="005A3CB8" w:rsidRDefault="005A3CB8" w:rsidP="009D447F">
      <w:pPr>
        <w:rPr>
          <w:lang w:val="en-US"/>
        </w:rPr>
      </w:pPr>
    </w:p>
    <w:p w14:paraId="624D2B8A" w14:textId="458C3B47" w:rsidR="005A3CB8" w:rsidRDefault="005A3CB8" w:rsidP="009D447F">
      <w:pPr>
        <w:rPr>
          <w:lang w:val="en-US"/>
        </w:rPr>
      </w:pPr>
    </w:p>
    <w:p w14:paraId="2FCAED15" w14:textId="16F613C0" w:rsidR="005A3CB8" w:rsidRDefault="005A3CB8" w:rsidP="009D447F">
      <w:pPr>
        <w:rPr>
          <w:lang w:val="en-US"/>
        </w:rPr>
      </w:pPr>
    </w:p>
    <w:p w14:paraId="79606D69" w14:textId="77777777" w:rsidR="005A3CB8" w:rsidRDefault="005A3CB8" w:rsidP="009D447F">
      <w:pPr>
        <w:rPr>
          <w:lang w:val="en-US"/>
        </w:rPr>
      </w:pPr>
    </w:p>
    <w:p w14:paraId="1FD139C0" w14:textId="77777777" w:rsidR="005A3CB8" w:rsidRDefault="005A3CB8" w:rsidP="009D447F">
      <w:pPr>
        <w:rPr>
          <w:lang w:val="en-US"/>
        </w:rPr>
      </w:pPr>
    </w:p>
    <w:p w14:paraId="0690E8F4" w14:textId="40C739D2" w:rsidR="00560656" w:rsidRDefault="00560656" w:rsidP="005A3CB8">
      <w:pPr>
        <w:pStyle w:val="Title"/>
        <w:rPr>
          <w:lang w:val="en-US"/>
        </w:rPr>
      </w:pPr>
      <w:r>
        <w:rPr>
          <w:lang w:val="en-US"/>
        </w:rPr>
        <w:lastRenderedPageBreak/>
        <w:t>Marriott International vs. Accor International</w:t>
      </w:r>
    </w:p>
    <w:p w14:paraId="7C7E479B" w14:textId="138DFDB9" w:rsidR="00A52178" w:rsidRDefault="00A52178" w:rsidP="009D447F">
      <w:pPr>
        <w:rPr>
          <w:lang w:val="en-US"/>
        </w:rPr>
      </w:pPr>
    </w:p>
    <w:p w14:paraId="494B51C9" w14:textId="1F0844CB" w:rsidR="00A52178" w:rsidRPr="005A3CB8" w:rsidRDefault="00526302" w:rsidP="005A3CB8">
      <w:pPr>
        <w:pStyle w:val="Heading1"/>
        <w:spacing w:line="360" w:lineRule="auto"/>
        <w:jc w:val="both"/>
        <w:rPr>
          <w:rFonts w:ascii="Arial" w:hAnsi="Arial" w:cs="Arial"/>
          <w:i w:val="0"/>
          <w:iCs w:val="0"/>
          <w:sz w:val="24"/>
          <w:szCs w:val="24"/>
          <w:lang w:val="en-US"/>
        </w:rPr>
      </w:pPr>
      <w:bookmarkStart w:id="0" w:name="_Toc126461853"/>
      <w:r w:rsidRPr="005A3CB8">
        <w:rPr>
          <w:rFonts w:ascii="Arial" w:hAnsi="Arial" w:cs="Arial"/>
          <w:i w:val="0"/>
          <w:iCs w:val="0"/>
          <w:sz w:val="24"/>
          <w:szCs w:val="24"/>
          <w:lang w:val="en-US"/>
        </w:rPr>
        <w:t>Introduction</w:t>
      </w:r>
      <w:bookmarkEnd w:id="0"/>
    </w:p>
    <w:p w14:paraId="1B43E9DA" w14:textId="176F1C53" w:rsidR="0051125B" w:rsidRPr="005A3CB8" w:rsidRDefault="0051125B" w:rsidP="005A3CB8">
      <w:pPr>
        <w:spacing w:line="360" w:lineRule="auto"/>
        <w:jc w:val="both"/>
        <w:rPr>
          <w:rFonts w:ascii="Arial" w:hAnsi="Arial" w:cs="Arial"/>
          <w:i w:val="0"/>
          <w:iCs w:val="0"/>
          <w:sz w:val="24"/>
          <w:szCs w:val="24"/>
          <w:lang w:val="en-US"/>
        </w:rPr>
      </w:pPr>
    </w:p>
    <w:p w14:paraId="269DD04B" w14:textId="77777777" w:rsidR="00545EF8" w:rsidRPr="005A3CB8" w:rsidRDefault="0051125B"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The report is aiming to compare Marriott International hotel chain with Accor </w:t>
      </w:r>
      <w:r w:rsidR="001E0E8E" w:rsidRPr="005A3CB8">
        <w:rPr>
          <w:rFonts w:ascii="Arial" w:hAnsi="Arial" w:cs="Arial"/>
          <w:i w:val="0"/>
          <w:iCs w:val="0"/>
          <w:sz w:val="24"/>
          <w:szCs w:val="24"/>
          <w:lang w:val="en-US"/>
        </w:rPr>
        <w:t>International</w:t>
      </w:r>
      <w:r w:rsidRPr="005A3CB8">
        <w:rPr>
          <w:rFonts w:ascii="Arial" w:hAnsi="Arial" w:cs="Arial"/>
          <w:i w:val="0"/>
          <w:iCs w:val="0"/>
          <w:sz w:val="24"/>
          <w:szCs w:val="24"/>
          <w:lang w:val="en-US"/>
        </w:rPr>
        <w:t xml:space="preserve"> based on their similarities and position on the hospitality market. For this reason, in order to provide</w:t>
      </w:r>
      <w:r w:rsidR="001E0E8E" w:rsidRPr="005A3CB8">
        <w:rPr>
          <w:rFonts w:ascii="Arial" w:hAnsi="Arial" w:cs="Arial"/>
          <w:i w:val="0"/>
          <w:iCs w:val="0"/>
          <w:sz w:val="24"/>
          <w:szCs w:val="24"/>
          <w:lang w:val="en-US"/>
        </w:rPr>
        <w:t xml:space="preserve"> an overall image about the financial management of the two hotel chains, there will be done comparisons between the two hotel chains total revenues. As well, it will be stated which is the market position in order to be able to give Recommendations related to growth opportunities at the end of the report.</w:t>
      </w:r>
      <w:r w:rsidR="00102F70" w:rsidRPr="005A3CB8">
        <w:rPr>
          <w:rFonts w:ascii="Arial" w:hAnsi="Arial" w:cs="Arial"/>
          <w:i w:val="0"/>
          <w:iCs w:val="0"/>
          <w:sz w:val="24"/>
          <w:szCs w:val="24"/>
          <w:lang w:val="en-US"/>
        </w:rPr>
        <w:t>The financial commitment related to the Customer Service relationship will also be compared and debated further,</w:t>
      </w:r>
      <w:r w:rsidR="00545EF8" w:rsidRPr="005A3CB8">
        <w:rPr>
          <w:rFonts w:ascii="Arial" w:hAnsi="Arial" w:cs="Arial"/>
          <w:i w:val="0"/>
          <w:iCs w:val="0"/>
          <w:sz w:val="24"/>
          <w:szCs w:val="24"/>
          <w:lang w:val="en-US"/>
        </w:rPr>
        <w:t xml:space="preserve"> while at the end of a report there will be a conclusion which will summarize the findings. </w:t>
      </w:r>
    </w:p>
    <w:p w14:paraId="079ADC4C" w14:textId="77777777" w:rsidR="00545EF8" w:rsidRPr="005A3CB8" w:rsidRDefault="00545EF8" w:rsidP="005A3CB8">
      <w:pPr>
        <w:spacing w:line="360" w:lineRule="auto"/>
        <w:jc w:val="both"/>
        <w:rPr>
          <w:rFonts w:ascii="Arial" w:hAnsi="Arial" w:cs="Arial"/>
          <w:i w:val="0"/>
          <w:iCs w:val="0"/>
          <w:sz w:val="24"/>
          <w:szCs w:val="24"/>
          <w:lang w:val="en-US"/>
        </w:rPr>
      </w:pPr>
    </w:p>
    <w:p w14:paraId="1C9E649C" w14:textId="0F4C9272" w:rsidR="0051125B" w:rsidRPr="005A3CB8" w:rsidRDefault="001E0E8E"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 </w:t>
      </w:r>
    </w:p>
    <w:p w14:paraId="5C3DC418" w14:textId="05438F8D" w:rsidR="0051125B" w:rsidRPr="005A3CB8" w:rsidRDefault="0051125B"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The Marriott Group operates nearly 5,000 hotels spread out throughout more than 127 countries, making it the most extensive hotel chain in the world</w:t>
      </w:r>
      <w:r w:rsidR="0037264D" w:rsidRPr="005A3CB8">
        <w:rPr>
          <w:rFonts w:ascii="Arial" w:hAnsi="Arial" w:cs="Arial"/>
          <w:i w:val="0"/>
          <w:iCs w:val="0"/>
          <w:sz w:val="24"/>
          <w:szCs w:val="24"/>
          <w:lang w:val="en-US"/>
        </w:rPr>
        <w:t xml:space="preserve"> and in </w:t>
      </w:r>
      <w:r w:rsidRPr="005A3CB8">
        <w:rPr>
          <w:rFonts w:ascii="Arial" w:hAnsi="Arial" w:cs="Arial"/>
          <w:i w:val="0"/>
          <w:iCs w:val="0"/>
          <w:sz w:val="24"/>
          <w:szCs w:val="24"/>
          <w:lang w:val="en-US"/>
        </w:rPr>
        <w:t xml:space="preserve">addition to this, it was the very first hotel firm in the history of the globe to introduce an online reservation system for rooms in hotels. When you check in at a Marriott, you </w:t>
      </w:r>
      <w:r w:rsidR="00F32245" w:rsidRPr="005A3CB8">
        <w:rPr>
          <w:rFonts w:ascii="Arial" w:hAnsi="Arial" w:cs="Arial"/>
          <w:i w:val="0"/>
          <w:iCs w:val="0"/>
          <w:sz w:val="24"/>
          <w:szCs w:val="24"/>
          <w:lang w:val="en-US"/>
        </w:rPr>
        <w:t>will not</w:t>
      </w:r>
      <w:r w:rsidRPr="005A3CB8">
        <w:rPr>
          <w:rFonts w:ascii="Arial" w:hAnsi="Arial" w:cs="Arial"/>
          <w:i w:val="0"/>
          <w:iCs w:val="0"/>
          <w:sz w:val="24"/>
          <w:szCs w:val="24"/>
          <w:lang w:val="en-US"/>
        </w:rPr>
        <w:t xml:space="preserve"> have to deal with any of the tedious tasks that are necessary at nearly every other hotel, such as waiting in line at the front desk to have a copy of your passport made, having money or a security deposit collected, or dealing with any of the other drudgery that comes along with it</w:t>
      </w:r>
      <w:r w:rsidR="00F32245" w:rsidRPr="005A3CB8">
        <w:rPr>
          <w:rFonts w:ascii="Arial" w:hAnsi="Arial" w:cs="Arial"/>
          <w:i w:val="0"/>
          <w:iCs w:val="0"/>
          <w:sz w:val="24"/>
          <w:szCs w:val="24"/>
          <w:lang w:val="en-US"/>
        </w:rPr>
        <w:t xml:space="preserve"> and the </w:t>
      </w:r>
      <w:r w:rsidRPr="005A3CB8">
        <w:rPr>
          <w:rFonts w:ascii="Arial" w:hAnsi="Arial" w:cs="Arial"/>
          <w:i w:val="0"/>
          <w:iCs w:val="0"/>
          <w:sz w:val="24"/>
          <w:szCs w:val="24"/>
          <w:lang w:val="en-US"/>
        </w:rPr>
        <w:t xml:space="preserve">fact that the finalization of the formalities can be postponed until a later time will be appreciated by those individuals who have been traveling for an extended period of time or who have had an especially hard day at the office. </w:t>
      </w:r>
      <w:r w:rsidR="00E95D47" w:rsidRPr="005A3CB8">
        <w:rPr>
          <w:rFonts w:ascii="Arial" w:hAnsi="Arial" w:cs="Arial"/>
          <w:i w:val="0"/>
          <w:iCs w:val="0"/>
          <w:sz w:val="24"/>
          <w:szCs w:val="24"/>
          <w:lang w:val="en-US"/>
        </w:rPr>
        <w:t>(Baltazar, 2021)</w:t>
      </w:r>
    </w:p>
    <w:p w14:paraId="2B7BEBE6" w14:textId="4C15A035" w:rsidR="0051125B" w:rsidRPr="005A3CB8" w:rsidRDefault="0051125B" w:rsidP="005A3CB8">
      <w:pPr>
        <w:spacing w:line="360" w:lineRule="auto"/>
        <w:jc w:val="both"/>
        <w:rPr>
          <w:rFonts w:ascii="Arial" w:hAnsi="Arial" w:cs="Arial"/>
          <w:i w:val="0"/>
          <w:iCs w:val="0"/>
          <w:sz w:val="24"/>
          <w:szCs w:val="24"/>
          <w:lang w:val="en-US"/>
        </w:rPr>
      </w:pPr>
    </w:p>
    <w:p w14:paraId="74B0004B" w14:textId="77777777" w:rsidR="0051125B" w:rsidRPr="005A3CB8" w:rsidRDefault="0051125B" w:rsidP="005A3CB8">
      <w:pPr>
        <w:spacing w:line="360" w:lineRule="auto"/>
        <w:jc w:val="both"/>
        <w:rPr>
          <w:rFonts w:ascii="Arial" w:hAnsi="Arial" w:cs="Arial"/>
          <w:i w:val="0"/>
          <w:iCs w:val="0"/>
          <w:sz w:val="24"/>
          <w:szCs w:val="24"/>
          <w:lang w:val="en-US"/>
        </w:rPr>
      </w:pPr>
    </w:p>
    <w:p w14:paraId="794AECB6" w14:textId="0430B819" w:rsidR="00A10719" w:rsidRPr="005A3CB8" w:rsidRDefault="0051125B"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lastRenderedPageBreak/>
        <w:t>The Marriott group, much like Uber, employs a strategy known as "light asset ownership," in which only a limited number of the company's physical assets are held in actual ownership</w:t>
      </w:r>
      <w:r w:rsidR="00F32245" w:rsidRPr="005A3CB8">
        <w:rPr>
          <w:rFonts w:ascii="Arial" w:hAnsi="Arial" w:cs="Arial"/>
          <w:i w:val="0"/>
          <w:iCs w:val="0"/>
          <w:sz w:val="24"/>
          <w:szCs w:val="24"/>
          <w:lang w:val="en-US"/>
        </w:rPr>
        <w:t xml:space="preserve"> and the </w:t>
      </w:r>
      <w:r w:rsidRPr="005A3CB8">
        <w:rPr>
          <w:rFonts w:ascii="Arial" w:hAnsi="Arial" w:cs="Arial"/>
          <w:i w:val="0"/>
          <w:iCs w:val="0"/>
          <w:sz w:val="24"/>
          <w:szCs w:val="24"/>
          <w:lang w:val="en-US"/>
        </w:rPr>
        <w:t>great majority of Marriott's hotels adhere to a business model known as the franchise, which allows for independent business owners to found and run their own businesses while still adhering to Marriott's guidelines on service and overall presentation. This business model is very similar to that of Uber in many respects.</w:t>
      </w:r>
      <w:r w:rsidR="00E95D47" w:rsidRPr="005A3CB8">
        <w:rPr>
          <w:rFonts w:ascii="Arial" w:hAnsi="Arial" w:cs="Arial"/>
          <w:i w:val="0"/>
          <w:iCs w:val="0"/>
          <w:sz w:val="24"/>
          <w:szCs w:val="24"/>
          <w:lang w:val="en-US"/>
        </w:rPr>
        <w:t xml:space="preserve"> (Fact Snippet, 2022)</w:t>
      </w:r>
    </w:p>
    <w:p w14:paraId="77B75F2A" w14:textId="50CACB8A" w:rsidR="00545EF8" w:rsidRPr="005A3CB8" w:rsidRDefault="00545EF8" w:rsidP="005A3CB8">
      <w:pPr>
        <w:spacing w:line="360" w:lineRule="auto"/>
        <w:jc w:val="both"/>
        <w:rPr>
          <w:rFonts w:ascii="Arial" w:hAnsi="Arial" w:cs="Arial"/>
          <w:i w:val="0"/>
          <w:iCs w:val="0"/>
          <w:sz w:val="24"/>
          <w:szCs w:val="24"/>
          <w:lang w:val="en-US"/>
        </w:rPr>
      </w:pPr>
    </w:p>
    <w:p w14:paraId="0015EE92" w14:textId="28E81E24" w:rsidR="00FC06BC" w:rsidRPr="005A3CB8" w:rsidRDefault="00FC06BC" w:rsidP="005A3CB8">
      <w:pPr>
        <w:spacing w:line="360" w:lineRule="auto"/>
        <w:jc w:val="both"/>
        <w:rPr>
          <w:rFonts w:ascii="Arial" w:hAnsi="Arial" w:cs="Arial"/>
          <w:i w:val="0"/>
          <w:iCs w:val="0"/>
          <w:sz w:val="24"/>
          <w:szCs w:val="24"/>
          <w:lang w:val="en-US"/>
        </w:rPr>
      </w:pPr>
      <w:proofErr w:type="spellStart"/>
      <w:r w:rsidRPr="005A3CB8">
        <w:rPr>
          <w:rFonts w:ascii="Arial" w:hAnsi="Arial" w:cs="Arial"/>
          <w:i w:val="0"/>
          <w:iCs w:val="0"/>
          <w:sz w:val="24"/>
          <w:szCs w:val="24"/>
          <w:lang w:val="en-US"/>
        </w:rPr>
        <w:t>Issy-les-Moulineaux</w:t>
      </w:r>
      <w:proofErr w:type="spellEnd"/>
      <w:r w:rsidRPr="005A3CB8">
        <w:rPr>
          <w:rFonts w:ascii="Arial" w:hAnsi="Arial" w:cs="Arial"/>
          <w:i w:val="0"/>
          <w:iCs w:val="0"/>
          <w:sz w:val="24"/>
          <w:szCs w:val="24"/>
          <w:lang w:val="en-US"/>
        </w:rPr>
        <w:t xml:space="preserve">, a suburb of Paris, serves as the headquarters for the </w:t>
      </w:r>
      <w:r w:rsidR="00A160F8" w:rsidRPr="005A3CB8">
        <w:rPr>
          <w:rFonts w:ascii="Arial" w:hAnsi="Arial" w:cs="Arial"/>
          <w:i w:val="0"/>
          <w:iCs w:val="0"/>
          <w:sz w:val="24"/>
          <w:szCs w:val="24"/>
          <w:lang w:val="en-US"/>
        </w:rPr>
        <w:t xml:space="preserve">Accor International </w:t>
      </w:r>
      <w:r w:rsidRPr="005A3CB8">
        <w:rPr>
          <w:rFonts w:ascii="Arial" w:hAnsi="Arial" w:cs="Arial"/>
          <w:i w:val="0"/>
          <w:iCs w:val="0"/>
          <w:sz w:val="24"/>
          <w:szCs w:val="24"/>
          <w:lang w:val="en-US"/>
        </w:rPr>
        <w:t xml:space="preserve"> administrative operations</w:t>
      </w:r>
      <w:r w:rsidR="00F32245" w:rsidRPr="005A3CB8">
        <w:rPr>
          <w:rFonts w:ascii="Arial" w:hAnsi="Arial" w:cs="Arial"/>
          <w:i w:val="0"/>
          <w:iCs w:val="0"/>
          <w:sz w:val="24"/>
          <w:szCs w:val="24"/>
          <w:lang w:val="en-US"/>
        </w:rPr>
        <w:t xml:space="preserve"> and the </w:t>
      </w:r>
      <w:r w:rsidRPr="005A3CB8">
        <w:rPr>
          <w:rFonts w:ascii="Arial" w:hAnsi="Arial" w:cs="Arial"/>
          <w:i w:val="0"/>
          <w:iCs w:val="0"/>
          <w:sz w:val="24"/>
          <w:szCs w:val="24"/>
          <w:lang w:val="en-US"/>
        </w:rPr>
        <w:t>conglomerate is comprised of 25 separate brands and conducts business in a total of 100 countries throughout the world. The company not only manages the daily operations of more than 4,500 hotels, residences, and other resorts</w:t>
      </w:r>
      <w:r w:rsidR="00F32245" w:rsidRPr="005A3CB8">
        <w:rPr>
          <w:rFonts w:ascii="Arial" w:hAnsi="Arial" w:cs="Arial"/>
          <w:i w:val="0"/>
          <w:iCs w:val="0"/>
          <w:sz w:val="24"/>
          <w:szCs w:val="24"/>
          <w:lang w:val="en-US"/>
        </w:rPr>
        <w:t xml:space="preserve">, </w:t>
      </w:r>
      <w:r w:rsidRPr="005A3CB8">
        <w:rPr>
          <w:rFonts w:ascii="Arial" w:hAnsi="Arial" w:cs="Arial"/>
          <w:i w:val="0"/>
          <w:iCs w:val="0"/>
          <w:sz w:val="24"/>
          <w:szCs w:val="24"/>
          <w:lang w:val="en-US"/>
        </w:rPr>
        <w:t>including high-end brands such as Fairmont, Sofitel, and Pullman as well as more affordable options such as Mercure, Novotel, or Ibis</w:t>
      </w:r>
      <w:r w:rsidR="00F32245" w:rsidRPr="005A3CB8">
        <w:rPr>
          <w:rFonts w:ascii="Arial" w:hAnsi="Arial" w:cs="Arial"/>
          <w:i w:val="0"/>
          <w:iCs w:val="0"/>
          <w:sz w:val="24"/>
          <w:szCs w:val="24"/>
          <w:lang w:val="en-US"/>
        </w:rPr>
        <w:t xml:space="preserve">, </w:t>
      </w:r>
      <w:r w:rsidRPr="005A3CB8">
        <w:rPr>
          <w:rFonts w:ascii="Arial" w:hAnsi="Arial" w:cs="Arial"/>
          <w:i w:val="0"/>
          <w:iCs w:val="0"/>
          <w:sz w:val="24"/>
          <w:szCs w:val="24"/>
          <w:lang w:val="en-US"/>
        </w:rPr>
        <w:t xml:space="preserve"> but it also rents out private properties and coworking spaces and provides other hotel-related services such as concierge assistance, event planning, and the introduction of cutting-edge technological solutions. </w:t>
      </w:r>
      <w:r w:rsidR="00E95D47" w:rsidRPr="005A3CB8">
        <w:rPr>
          <w:rFonts w:ascii="Arial" w:hAnsi="Arial" w:cs="Arial"/>
          <w:i w:val="0"/>
          <w:iCs w:val="0"/>
          <w:sz w:val="24"/>
          <w:szCs w:val="24"/>
          <w:lang w:val="en-US"/>
        </w:rPr>
        <w:t>(</w:t>
      </w:r>
      <w:r w:rsidR="0029289B" w:rsidRPr="005A3CB8">
        <w:rPr>
          <w:rFonts w:ascii="Arial" w:hAnsi="Arial" w:cs="Arial"/>
          <w:i w:val="0"/>
          <w:iCs w:val="0"/>
          <w:sz w:val="24"/>
          <w:szCs w:val="24"/>
          <w:lang w:val="en-US"/>
        </w:rPr>
        <w:t>Explore France, 2013)</w:t>
      </w:r>
    </w:p>
    <w:p w14:paraId="646E1826" w14:textId="77777777" w:rsidR="00FC06BC" w:rsidRPr="005A3CB8" w:rsidRDefault="00FC06BC" w:rsidP="005A3CB8">
      <w:pPr>
        <w:spacing w:line="360" w:lineRule="auto"/>
        <w:jc w:val="both"/>
        <w:rPr>
          <w:rFonts w:ascii="Arial" w:hAnsi="Arial" w:cs="Arial"/>
          <w:i w:val="0"/>
          <w:iCs w:val="0"/>
          <w:sz w:val="24"/>
          <w:szCs w:val="24"/>
          <w:lang w:val="en-US"/>
        </w:rPr>
      </w:pPr>
    </w:p>
    <w:p w14:paraId="0EEF3B96" w14:textId="74045EEC" w:rsidR="00545EF8" w:rsidRDefault="00FC06BC"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Young employees who are under the age of 35 are represented on a separate executive committee that AccorHotels has established</w:t>
      </w:r>
      <w:r w:rsidR="00A160F8" w:rsidRPr="005A3CB8">
        <w:rPr>
          <w:rFonts w:ascii="Arial" w:hAnsi="Arial" w:cs="Arial"/>
          <w:i w:val="0"/>
          <w:iCs w:val="0"/>
          <w:sz w:val="24"/>
          <w:szCs w:val="24"/>
          <w:lang w:val="en-US"/>
        </w:rPr>
        <w:t xml:space="preserve"> and the </w:t>
      </w:r>
      <w:r w:rsidRPr="005A3CB8">
        <w:rPr>
          <w:rFonts w:ascii="Arial" w:hAnsi="Arial" w:cs="Arial"/>
          <w:i w:val="0"/>
          <w:iCs w:val="0"/>
          <w:sz w:val="24"/>
          <w:szCs w:val="24"/>
          <w:lang w:val="en-US"/>
        </w:rPr>
        <w:t>organization has made the decision to give its newest employees the opportunity to take part in this renewal as a component of its mission to broaden its perspectives and question the conventions that have been established. By accepting the same issues as the Executive Committee, AccorHotels' leadership has demonstrated its commitment to maintaining the company's relevance by forming the Generation Y committee.</w:t>
      </w:r>
      <w:r w:rsidR="00A4215A" w:rsidRPr="005A3CB8">
        <w:rPr>
          <w:rFonts w:ascii="Arial" w:hAnsi="Arial" w:cs="Arial"/>
          <w:i w:val="0"/>
          <w:iCs w:val="0"/>
          <w:sz w:val="24"/>
          <w:szCs w:val="24"/>
          <w:lang w:val="en-US"/>
        </w:rPr>
        <w:t xml:space="preserve"> (Dream Travel On Points, 2022)</w:t>
      </w:r>
    </w:p>
    <w:p w14:paraId="66BA7327" w14:textId="77777777" w:rsidR="005A3CB8" w:rsidRPr="005A3CB8" w:rsidRDefault="005A3CB8" w:rsidP="005A3CB8">
      <w:pPr>
        <w:spacing w:line="360" w:lineRule="auto"/>
        <w:jc w:val="both"/>
        <w:rPr>
          <w:rFonts w:ascii="Arial" w:hAnsi="Arial" w:cs="Arial"/>
          <w:i w:val="0"/>
          <w:iCs w:val="0"/>
          <w:sz w:val="24"/>
          <w:szCs w:val="24"/>
          <w:lang w:val="en-US"/>
        </w:rPr>
      </w:pPr>
    </w:p>
    <w:p w14:paraId="471C92C3" w14:textId="2E370D2C" w:rsidR="00526302" w:rsidRPr="005A3CB8" w:rsidRDefault="00526302" w:rsidP="005A3CB8">
      <w:pPr>
        <w:spacing w:line="360" w:lineRule="auto"/>
        <w:jc w:val="both"/>
        <w:rPr>
          <w:rFonts w:ascii="Arial" w:hAnsi="Arial" w:cs="Arial"/>
          <w:i w:val="0"/>
          <w:iCs w:val="0"/>
          <w:sz w:val="24"/>
          <w:szCs w:val="24"/>
          <w:lang w:val="en-US"/>
        </w:rPr>
      </w:pPr>
    </w:p>
    <w:p w14:paraId="11010BA8" w14:textId="37659DDF" w:rsidR="00526302" w:rsidRPr="005A3CB8" w:rsidRDefault="008D4107" w:rsidP="005A3CB8">
      <w:pPr>
        <w:pStyle w:val="Heading1"/>
        <w:spacing w:line="360" w:lineRule="auto"/>
        <w:jc w:val="both"/>
        <w:rPr>
          <w:rFonts w:ascii="Arial" w:hAnsi="Arial" w:cs="Arial"/>
          <w:i w:val="0"/>
          <w:iCs w:val="0"/>
          <w:sz w:val="24"/>
          <w:szCs w:val="24"/>
          <w:lang w:val="en-US"/>
        </w:rPr>
      </w:pPr>
      <w:bookmarkStart w:id="1" w:name="_Toc126461854"/>
      <w:r w:rsidRPr="005A3CB8">
        <w:rPr>
          <w:rFonts w:ascii="Arial" w:hAnsi="Arial" w:cs="Arial"/>
          <w:i w:val="0"/>
          <w:iCs w:val="0"/>
          <w:sz w:val="24"/>
          <w:szCs w:val="24"/>
          <w:lang w:val="en-US"/>
        </w:rPr>
        <w:lastRenderedPageBreak/>
        <w:t>Total Revenue</w:t>
      </w:r>
      <w:bookmarkEnd w:id="1"/>
    </w:p>
    <w:p w14:paraId="5066448F" w14:textId="7E6105E6" w:rsidR="008D4107" w:rsidRPr="005A3CB8" w:rsidRDefault="008D4107" w:rsidP="005A3CB8">
      <w:pPr>
        <w:spacing w:line="360" w:lineRule="auto"/>
        <w:jc w:val="both"/>
        <w:rPr>
          <w:rFonts w:ascii="Arial" w:hAnsi="Arial" w:cs="Arial"/>
          <w:i w:val="0"/>
          <w:iCs w:val="0"/>
          <w:sz w:val="24"/>
          <w:szCs w:val="24"/>
          <w:lang w:val="en-US"/>
        </w:rPr>
      </w:pPr>
    </w:p>
    <w:p w14:paraId="3D59A930" w14:textId="42F6A7DB" w:rsidR="00E74416" w:rsidRPr="005A3CB8" w:rsidRDefault="00E74416"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Marriott International has only lately made its financial filings public, and these documents disclose that the company's current revenue (TTM) is $19.29 billion</w:t>
      </w:r>
      <w:r w:rsidR="00A160F8" w:rsidRPr="005A3CB8">
        <w:rPr>
          <w:rFonts w:ascii="Arial" w:hAnsi="Arial" w:cs="Arial"/>
          <w:i w:val="0"/>
          <w:iCs w:val="0"/>
          <w:sz w:val="24"/>
          <w:szCs w:val="24"/>
          <w:lang w:val="en-US"/>
        </w:rPr>
        <w:t xml:space="preserve"> and the </w:t>
      </w:r>
      <w:r w:rsidRPr="005A3CB8">
        <w:rPr>
          <w:rFonts w:ascii="Arial" w:hAnsi="Arial" w:cs="Arial"/>
          <w:i w:val="0"/>
          <w:iCs w:val="0"/>
          <w:sz w:val="24"/>
          <w:szCs w:val="24"/>
          <w:lang w:val="en-US"/>
        </w:rPr>
        <w:t>company's revenue in 2021 was $13.85 billion, representing an increase over the previous year's total of $10.57 billion which was also a record high</w:t>
      </w:r>
      <w:r w:rsidR="00743AC9" w:rsidRPr="005A3CB8">
        <w:rPr>
          <w:rFonts w:ascii="Arial" w:hAnsi="Arial" w:cs="Arial"/>
          <w:i w:val="0"/>
          <w:iCs w:val="0"/>
          <w:sz w:val="24"/>
          <w:szCs w:val="24"/>
          <w:lang w:val="en-US"/>
        </w:rPr>
        <w:t xml:space="preserve"> and the h</w:t>
      </w:r>
      <w:r w:rsidRPr="005A3CB8">
        <w:rPr>
          <w:rFonts w:ascii="Arial" w:hAnsi="Arial" w:cs="Arial"/>
          <w:i w:val="0"/>
          <w:iCs w:val="0"/>
          <w:sz w:val="24"/>
          <w:szCs w:val="24"/>
          <w:lang w:val="en-US"/>
        </w:rPr>
        <w:t>otel chain Marriott International has 121,000 staff members and generates $114,520 in average annual revenue per employee</w:t>
      </w:r>
      <w:r w:rsidR="004428EA" w:rsidRPr="005A3CB8">
        <w:rPr>
          <w:rFonts w:ascii="Arial" w:hAnsi="Arial" w:cs="Arial"/>
          <w:i w:val="0"/>
          <w:iCs w:val="0"/>
          <w:sz w:val="24"/>
          <w:szCs w:val="24"/>
          <w:lang w:val="en-US"/>
        </w:rPr>
        <w:t xml:space="preserve"> which is a great thing according to statistics and a very high amount of income comparing with Accor International. </w:t>
      </w:r>
      <w:r w:rsidR="00A4215A" w:rsidRPr="005A3CB8">
        <w:rPr>
          <w:rFonts w:ascii="Arial" w:hAnsi="Arial" w:cs="Arial"/>
          <w:i w:val="0"/>
          <w:iCs w:val="0"/>
          <w:sz w:val="24"/>
          <w:szCs w:val="24"/>
          <w:lang w:val="en-US"/>
        </w:rPr>
        <w:t>(</w:t>
      </w:r>
      <w:proofErr w:type="spellStart"/>
      <w:r w:rsidR="00ED55CB" w:rsidRPr="005A3CB8">
        <w:rPr>
          <w:rFonts w:ascii="Arial" w:hAnsi="Arial" w:cs="Arial"/>
          <w:i w:val="0"/>
          <w:iCs w:val="0"/>
          <w:sz w:val="24"/>
          <w:szCs w:val="24"/>
          <w:lang w:val="en-US"/>
        </w:rPr>
        <w:t>Clabaugh</w:t>
      </w:r>
      <w:proofErr w:type="spellEnd"/>
      <w:r w:rsidR="00ED55CB" w:rsidRPr="005A3CB8">
        <w:rPr>
          <w:rFonts w:ascii="Arial" w:hAnsi="Arial" w:cs="Arial"/>
          <w:i w:val="0"/>
          <w:iCs w:val="0"/>
          <w:sz w:val="24"/>
          <w:szCs w:val="24"/>
          <w:lang w:val="en-US"/>
        </w:rPr>
        <w:t>, 2022)</w:t>
      </w:r>
    </w:p>
    <w:p w14:paraId="33BC7154" w14:textId="77777777" w:rsidR="00E74416" w:rsidRPr="005A3CB8" w:rsidRDefault="00E74416" w:rsidP="005A3CB8">
      <w:pPr>
        <w:spacing w:line="360" w:lineRule="auto"/>
        <w:jc w:val="both"/>
        <w:rPr>
          <w:rFonts w:ascii="Arial" w:hAnsi="Arial" w:cs="Arial"/>
          <w:i w:val="0"/>
          <w:iCs w:val="0"/>
          <w:sz w:val="24"/>
          <w:szCs w:val="24"/>
          <w:lang w:val="en-US"/>
        </w:rPr>
      </w:pPr>
    </w:p>
    <w:p w14:paraId="6B2C5498" w14:textId="100EAC7A" w:rsidR="008D4107" w:rsidRPr="005A3CB8" w:rsidRDefault="00E74416"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Accor, on the other hand, reports that the company's current revenue  is $2.49 billion, which is in line with the most recent information that has been made available</w:t>
      </w:r>
      <w:r w:rsidR="00480F6D" w:rsidRPr="005A3CB8">
        <w:rPr>
          <w:rFonts w:ascii="Arial" w:hAnsi="Arial" w:cs="Arial"/>
          <w:i w:val="0"/>
          <w:iCs w:val="0"/>
          <w:sz w:val="24"/>
          <w:szCs w:val="24"/>
          <w:lang w:val="en-US"/>
        </w:rPr>
        <w:t xml:space="preserve"> and the fact that the </w:t>
      </w:r>
      <w:r w:rsidRPr="005A3CB8">
        <w:rPr>
          <w:rFonts w:ascii="Arial" w:hAnsi="Arial" w:cs="Arial"/>
          <w:i w:val="0"/>
          <w:iCs w:val="0"/>
          <w:sz w:val="24"/>
          <w:szCs w:val="24"/>
          <w:lang w:val="en-US"/>
        </w:rPr>
        <w:t>company's revenue increased to $2.49 billion in 2021, representing a rise from the $1.99 billion it had brought in the previous year. A company's revenue is the total amount of money it brings in from the sale of its products and services</w:t>
      </w:r>
      <w:r w:rsidR="00480F6D" w:rsidRPr="005A3CB8">
        <w:rPr>
          <w:rFonts w:ascii="Arial" w:hAnsi="Arial" w:cs="Arial"/>
          <w:i w:val="0"/>
          <w:iCs w:val="0"/>
          <w:sz w:val="24"/>
          <w:szCs w:val="24"/>
          <w:lang w:val="en-US"/>
        </w:rPr>
        <w:t xml:space="preserve"> so, the </w:t>
      </w:r>
      <w:r w:rsidRPr="005A3CB8">
        <w:rPr>
          <w:rFonts w:ascii="Arial" w:hAnsi="Arial" w:cs="Arial"/>
          <w:i w:val="0"/>
          <w:iCs w:val="0"/>
          <w:sz w:val="24"/>
          <w:szCs w:val="24"/>
          <w:lang w:val="en-US"/>
        </w:rPr>
        <w:t>prosperous performance of Accor in the first quarter of 2022 is another evidence that the economy as a whole is on an upward trend and that the hotel, food service, and entertainment industries are once again thriving. The dynamic character of our markets in Europe, the Middle East, and the Americas is a fundamental driver in these outcomes, along with the robust demand for our Luxury and Lifestyle properties and domestic travel</w:t>
      </w:r>
      <w:r w:rsidR="003365CB" w:rsidRPr="005A3CB8">
        <w:rPr>
          <w:rFonts w:ascii="Arial" w:hAnsi="Arial" w:cs="Arial"/>
          <w:i w:val="0"/>
          <w:iCs w:val="0"/>
          <w:sz w:val="24"/>
          <w:szCs w:val="24"/>
          <w:lang w:val="en-US"/>
        </w:rPr>
        <w:t xml:space="preserve"> and even if it is recorded a lower revenue than Marriott International, Accor is constantly growing which is beneficial. </w:t>
      </w:r>
      <w:r w:rsidR="009B319B" w:rsidRPr="005A3CB8">
        <w:rPr>
          <w:rFonts w:ascii="Arial" w:hAnsi="Arial" w:cs="Arial"/>
          <w:i w:val="0"/>
          <w:iCs w:val="0"/>
          <w:sz w:val="24"/>
          <w:szCs w:val="24"/>
          <w:lang w:val="en-US"/>
        </w:rPr>
        <w:t>(</w:t>
      </w:r>
      <w:proofErr w:type="spellStart"/>
      <w:r w:rsidR="00874E11" w:rsidRPr="005A3CB8">
        <w:rPr>
          <w:rFonts w:ascii="Arial" w:hAnsi="Arial" w:cs="Arial"/>
          <w:i w:val="0"/>
          <w:iCs w:val="0"/>
          <w:sz w:val="24"/>
          <w:szCs w:val="24"/>
          <w:lang w:val="en-US"/>
        </w:rPr>
        <w:t>Dehoui</w:t>
      </w:r>
      <w:proofErr w:type="spellEnd"/>
      <w:r w:rsidR="00874E11" w:rsidRPr="005A3CB8">
        <w:rPr>
          <w:rFonts w:ascii="Arial" w:hAnsi="Arial" w:cs="Arial"/>
          <w:i w:val="0"/>
          <w:iCs w:val="0"/>
          <w:sz w:val="24"/>
          <w:szCs w:val="24"/>
          <w:lang w:val="en-US"/>
        </w:rPr>
        <w:t>. 2022)</w:t>
      </w:r>
    </w:p>
    <w:p w14:paraId="4F8721DD" w14:textId="0E2B0131" w:rsidR="008D4107" w:rsidRPr="005A3CB8" w:rsidRDefault="008D4107" w:rsidP="005A3CB8">
      <w:pPr>
        <w:spacing w:line="360" w:lineRule="auto"/>
        <w:jc w:val="both"/>
        <w:rPr>
          <w:rFonts w:ascii="Arial" w:hAnsi="Arial" w:cs="Arial"/>
          <w:i w:val="0"/>
          <w:iCs w:val="0"/>
          <w:sz w:val="24"/>
          <w:szCs w:val="24"/>
          <w:lang w:val="en-US"/>
        </w:rPr>
      </w:pPr>
    </w:p>
    <w:p w14:paraId="22D9697A" w14:textId="3D9DD966" w:rsidR="008D4107" w:rsidRPr="005A3CB8" w:rsidRDefault="008D4107" w:rsidP="005A3CB8">
      <w:pPr>
        <w:pStyle w:val="Heading1"/>
        <w:spacing w:line="360" w:lineRule="auto"/>
        <w:jc w:val="both"/>
        <w:rPr>
          <w:rFonts w:ascii="Arial" w:hAnsi="Arial" w:cs="Arial"/>
          <w:i w:val="0"/>
          <w:iCs w:val="0"/>
          <w:sz w:val="24"/>
          <w:szCs w:val="24"/>
          <w:lang w:val="en-US"/>
        </w:rPr>
      </w:pPr>
      <w:bookmarkStart w:id="2" w:name="_Toc126461855"/>
      <w:r w:rsidRPr="005A3CB8">
        <w:rPr>
          <w:rFonts w:ascii="Arial" w:hAnsi="Arial" w:cs="Arial"/>
          <w:i w:val="0"/>
          <w:iCs w:val="0"/>
          <w:sz w:val="24"/>
          <w:szCs w:val="24"/>
          <w:lang w:val="en-US"/>
        </w:rPr>
        <w:t>Market Position</w:t>
      </w:r>
      <w:bookmarkEnd w:id="2"/>
    </w:p>
    <w:p w14:paraId="6BAA0468" w14:textId="7477E843" w:rsidR="008D4107" w:rsidRPr="005A3CB8" w:rsidRDefault="008D4107" w:rsidP="005A3CB8">
      <w:pPr>
        <w:spacing w:line="360" w:lineRule="auto"/>
        <w:jc w:val="both"/>
        <w:rPr>
          <w:rFonts w:ascii="Arial" w:hAnsi="Arial" w:cs="Arial"/>
          <w:i w:val="0"/>
          <w:iCs w:val="0"/>
          <w:sz w:val="24"/>
          <w:szCs w:val="24"/>
          <w:lang w:val="en-US"/>
        </w:rPr>
      </w:pPr>
    </w:p>
    <w:p w14:paraId="57BDD3D6" w14:textId="48E818AC" w:rsidR="0030666D" w:rsidRPr="005A3CB8" w:rsidRDefault="0083721C"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A strong brand is the foundation upon which </w:t>
      </w:r>
      <w:r w:rsidR="0030666D" w:rsidRPr="005A3CB8">
        <w:rPr>
          <w:rFonts w:ascii="Arial" w:hAnsi="Arial" w:cs="Arial"/>
          <w:i w:val="0"/>
          <w:iCs w:val="0"/>
          <w:sz w:val="24"/>
          <w:szCs w:val="24"/>
          <w:lang w:val="en-US"/>
        </w:rPr>
        <w:t>Marriott I</w:t>
      </w:r>
      <w:r w:rsidR="007C0F69" w:rsidRPr="005A3CB8">
        <w:rPr>
          <w:rFonts w:ascii="Arial" w:hAnsi="Arial" w:cs="Arial"/>
          <w:i w:val="0"/>
          <w:iCs w:val="0"/>
          <w:sz w:val="24"/>
          <w:szCs w:val="24"/>
          <w:lang w:val="en-US"/>
        </w:rPr>
        <w:t xml:space="preserve">nternational </w:t>
      </w:r>
      <w:r w:rsidRPr="005A3CB8">
        <w:rPr>
          <w:rFonts w:ascii="Arial" w:hAnsi="Arial" w:cs="Arial"/>
          <w:i w:val="0"/>
          <w:iCs w:val="0"/>
          <w:sz w:val="24"/>
          <w:szCs w:val="24"/>
          <w:lang w:val="en-US"/>
        </w:rPr>
        <w:t>may construct its brand awareness and reputation as an industry leader</w:t>
      </w:r>
      <w:r w:rsidR="003365CB" w:rsidRPr="005A3CB8">
        <w:rPr>
          <w:rFonts w:ascii="Arial" w:hAnsi="Arial" w:cs="Arial"/>
          <w:i w:val="0"/>
          <w:iCs w:val="0"/>
          <w:sz w:val="24"/>
          <w:szCs w:val="24"/>
          <w:lang w:val="en-US"/>
        </w:rPr>
        <w:t xml:space="preserve"> so, </w:t>
      </w:r>
      <w:r w:rsidRPr="005A3CB8">
        <w:rPr>
          <w:rFonts w:ascii="Arial" w:hAnsi="Arial" w:cs="Arial"/>
          <w:i w:val="0"/>
          <w:iCs w:val="0"/>
          <w:sz w:val="24"/>
          <w:szCs w:val="24"/>
          <w:lang w:val="en-US"/>
        </w:rPr>
        <w:t xml:space="preserve">By implementing the tactic of brand </w:t>
      </w:r>
      <w:r w:rsidRPr="005A3CB8">
        <w:rPr>
          <w:rFonts w:ascii="Arial" w:hAnsi="Arial" w:cs="Arial"/>
          <w:i w:val="0"/>
          <w:iCs w:val="0"/>
          <w:sz w:val="24"/>
          <w:szCs w:val="24"/>
          <w:lang w:val="en-US"/>
        </w:rPr>
        <w:lastRenderedPageBreak/>
        <w:t>extension, Marriott Hotels has the potential to get a significant amount of additional knowledge regarding its clientele</w:t>
      </w:r>
      <w:r w:rsidR="0030666D" w:rsidRPr="005A3CB8">
        <w:rPr>
          <w:rFonts w:ascii="Arial" w:hAnsi="Arial" w:cs="Arial"/>
          <w:i w:val="0"/>
          <w:iCs w:val="0"/>
          <w:sz w:val="24"/>
          <w:szCs w:val="24"/>
          <w:lang w:val="en-US"/>
        </w:rPr>
        <w:t xml:space="preserve"> and as </w:t>
      </w:r>
      <w:r w:rsidRPr="005A3CB8">
        <w:rPr>
          <w:rFonts w:ascii="Arial" w:hAnsi="Arial" w:cs="Arial"/>
          <w:i w:val="0"/>
          <w:iCs w:val="0"/>
          <w:sz w:val="24"/>
          <w:szCs w:val="24"/>
          <w:lang w:val="en-US"/>
        </w:rPr>
        <w:t>a result of the power of its "main brand," Marriott Hotels is in a position to design, manufacture, and launch on the market a variety of cutting-edge new products.</w:t>
      </w:r>
      <w:r w:rsidR="003C0C4C" w:rsidRPr="005A3CB8">
        <w:rPr>
          <w:rFonts w:ascii="Arial" w:hAnsi="Arial" w:cs="Arial"/>
          <w:i w:val="0"/>
          <w:iCs w:val="0"/>
          <w:sz w:val="24"/>
          <w:szCs w:val="24"/>
          <w:lang w:val="en-US"/>
        </w:rPr>
        <w:t xml:space="preserve"> (</w:t>
      </w:r>
      <w:r w:rsidR="00470868" w:rsidRPr="005A3CB8">
        <w:rPr>
          <w:rFonts w:ascii="Arial" w:hAnsi="Arial" w:cs="Arial"/>
          <w:i w:val="0"/>
          <w:iCs w:val="0"/>
          <w:sz w:val="24"/>
          <w:szCs w:val="24"/>
          <w:lang w:val="en-US"/>
        </w:rPr>
        <w:t xml:space="preserve">Statista, (2022), </w:t>
      </w:r>
    </w:p>
    <w:p w14:paraId="1F35E11E" w14:textId="77777777" w:rsidR="0030666D" w:rsidRPr="005A3CB8" w:rsidRDefault="0030666D" w:rsidP="005A3CB8">
      <w:pPr>
        <w:spacing w:line="360" w:lineRule="auto"/>
        <w:jc w:val="both"/>
        <w:rPr>
          <w:rFonts w:ascii="Arial" w:hAnsi="Arial" w:cs="Arial"/>
          <w:i w:val="0"/>
          <w:iCs w:val="0"/>
          <w:sz w:val="24"/>
          <w:szCs w:val="24"/>
          <w:lang w:val="en-US"/>
        </w:rPr>
      </w:pPr>
    </w:p>
    <w:p w14:paraId="08E591B8" w14:textId="21352022" w:rsidR="0083721C" w:rsidRPr="005A3CB8" w:rsidRDefault="0083721C"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 Conducting in-depth research on the target market is essential to reaching this objective</w:t>
      </w:r>
      <w:r w:rsidR="0030666D" w:rsidRPr="005A3CB8">
        <w:rPr>
          <w:rFonts w:ascii="Arial" w:hAnsi="Arial" w:cs="Arial"/>
          <w:i w:val="0"/>
          <w:iCs w:val="0"/>
          <w:sz w:val="24"/>
          <w:szCs w:val="24"/>
          <w:lang w:val="en-US"/>
        </w:rPr>
        <w:t xml:space="preserve"> and </w:t>
      </w:r>
      <w:r w:rsidRPr="005A3CB8">
        <w:rPr>
          <w:rFonts w:ascii="Arial" w:hAnsi="Arial" w:cs="Arial"/>
          <w:i w:val="0"/>
          <w:iCs w:val="0"/>
          <w:sz w:val="24"/>
          <w:szCs w:val="24"/>
          <w:lang w:val="en-US"/>
        </w:rPr>
        <w:t>Marriott Hotels, as part of its efforts to build a strong portfolio of brands, conducts extensive consumer market research to learn about the likes and dislikes of its target audience across a wide range of offerings. This research is gathered as part of the company</w:t>
      </w:r>
      <w:r w:rsidR="00470868" w:rsidRPr="005A3CB8">
        <w:rPr>
          <w:rFonts w:ascii="Arial" w:hAnsi="Arial" w:cs="Arial"/>
          <w:i w:val="0"/>
          <w:iCs w:val="0"/>
          <w:sz w:val="24"/>
          <w:szCs w:val="24"/>
          <w:lang w:val="en-US"/>
        </w:rPr>
        <w:t>’</w:t>
      </w:r>
      <w:r w:rsidRPr="005A3CB8">
        <w:rPr>
          <w:rFonts w:ascii="Arial" w:hAnsi="Arial" w:cs="Arial"/>
          <w:i w:val="0"/>
          <w:iCs w:val="0"/>
          <w:sz w:val="24"/>
          <w:szCs w:val="24"/>
          <w:lang w:val="en-US"/>
        </w:rPr>
        <w:t>s efforts to build a strong portfolio of brands</w:t>
      </w:r>
      <w:r w:rsidR="00C72C27" w:rsidRPr="005A3CB8">
        <w:rPr>
          <w:rFonts w:ascii="Arial" w:hAnsi="Arial" w:cs="Arial"/>
          <w:i w:val="0"/>
          <w:iCs w:val="0"/>
          <w:sz w:val="24"/>
          <w:szCs w:val="24"/>
          <w:lang w:val="en-US"/>
        </w:rPr>
        <w:t xml:space="preserve"> and the </w:t>
      </w:r>
      <w:r w:rsidRPr="005A3CB8">
        <w:rPr>
          <w:rFonts w:ascii="Arial" w:hAnsi="Arial" w:cs="Arial"/>
          <w:i w:val="0"/>
          <w:iCs w:val="0"/>
          <w:sz w:val="24"/>
          <w:szCs w:val="24"/>
          <w:lang w:val="en-US"/>
        </w:rPr>
        <w:t>of this decision, the public</w:t>
      </w:r>
      <w:r w:rsidR="00470868" w:rsidRPr="005A3CB8">
        <w:rPr>
          <w:rFonts w:ascii="Arial" w:hAnsi="Arial" w:cs="Arial"/>
          <w:i w:val="0"/>
          <w:iCs w:val="0"/>
          <w:sz w:val="24"/>
          <w:szCs w:val="24"/>
          <w:lang w:val="en-US"/>
        </w:rPr>
        <w:t>’</w:t>
      </w:r>
      <w:r w:rsidRPr="005A3CB8">
        <w:rPr>
          <w:rFonts w:ascii="Arial" w:hAnsi="Arial" w:cs="Arial"/>
          <w:i w:val="0"/>
          <w:iCs w:val="0"/>
          <w:sz w:val="24"/>
          <w:szCs w:val="24"/>
          <w:lang w:val="en-US"/>
        </w:rPr>
        <w:t xml:space="preserve">s opinion of the company as well as its brand recognition have both improved significantly. </w:t>
      </w:r>
      <w:r w:rsidR="00510176" w:rsidRPr="005A3CB8">
        <w:rPr>
          <w:rFonts w:ascii="Arial" w:hAnsi="Arial" w:cs="Arial"/>
          <w:i w:val="0"/>
          <w:iCs w:val="0"/>
          <w:sz w:val="24"/>
          <w:szCs w:val="24"/>
          <w:lang w:val="en-US"/>
        </w:rPr>
        <w:t>(</w:t>
      </w:r>
      <w:r w:rsidR="00ED5C44" w:rsidRPr="005A3CB8">
        <w:rPr>
          <w:rFonts w:ascii="Arial" w:hAnsi="Arial" w:cs="Arial"/>
          <w:i w:val="0"/>
          <w:iCs w:val="0"/>
          <w:sz w:val="24"/>
          <w:szCs w:val="24"/>
          <w:lang w:val="en-US"/>
        </w:rPr>
        <w:t>HN, 2017)</w:t>
      </w:r>
    </w:p>
    <w:p w14:paraId="6A13FF75" w14:textId="77777777" w:rsidR="0083721C" w:rsidRPr="005A3CB8" w:rsidRDefault="0083721C" w:rsidP="005A3CB8">
      <w:pPr>
        <w:spacing w:line="360" w:lineRule="auto"/>
        <w:jc w:val="both"/>
        <w:rPr>
          <w:rFonts w:ascii="Arial" w:hAnsi="Arial" w:cs="Arial"/>
          <w:i w:val="0"/>
          <w:iCs w:val="0"/>
          <w:sz w:val="24"/>
          <w:szCs w:val="24"/>
          <w:lang w:val="en-US"/>
        </w:rPr>
      </w:pPr>
    </w:p>
    <w:p w14:paraId="4ADB22C7" w14:textId="7A3DC95F" w:rsidR="00FF2B4F" w:rsidRPr="005A3CB8" w:rsidRDefault="0083721C"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According to Accor, travelers are looking for hotels that provide a professional environment in addition to possibilities to network and entertaining activities in a metropolitan location</w:t>
      </w:r>
      <w:r w:rsidR="00C72C27" w:rsidRPr="005A3CB8">
        <w:rPr>
          <w:rFonts w:ascii="Arial" w:hAnsi="Arial" w:cs="Arial"/>
          <w:i w:val="0"/>
          <w:iCs w:val="0"/>
          <w:sz w:val="24"/>
          <w:szCs w:val="24"/>
          <w:lang w:val="en-US"/>
        </w:rPr>
        <w:t xml:space="preserve"> so, the company </w:t>
      </w:r>
      <w:r w:rsidRPr="005A3CB8">
        <w:rPr>
          <w:rFonts w:ascii="Arial" w:hAnsi="Arial" w:cs="Arial"/>
          <w:i w:val="0"/>
          <w:iCs w:val="0"/>
          <w:sz w:val="24"/>
          <w:szCs w:val="24"/>
          <w:lang w:val="en-US"/>
        </w:rPr>
        <w:t>maintains that visitors are more interested in staying at hotels that provide something unique, despite the fact that Marriott is the market leader in this sector. Accor is reawakening our five senses through cutting-edge new experiences, such as viewing original works of art, sampling original dishes and cocktails, smelling fragrant bouquets of flowers and essential oils, and touching fine wood and touchscreens</w:t>
      </w:r>
      <w:r w:rsidR="00FF2B4F" w:rsidRPr="005A3CB8">
        <w:rPr>
          <w:rFonts w:ascii="Arial" w:hAnsi="Arial" w:cs="Arial"/>
          <w:i w:val="0"/>
          <w:iCs w:val="0"/>
          <w:sz w:val="24"/>
          <w:szCs w:val="24"/>
          <w:lang w:val="en-US"/>
        </w:rPr>
        <w:t xml:space="preserve"> and the </w:t>
      </w:r>
      <w:r w:rsidRPr="005A3CB8">
        <w:rPr>
          <w:rFonts w:ascii="Arial" w:hAnsi="Arial" w:cs="Arial"/>
          <w:i w:val="0"/>
          <w:iCs w:val="0"/>
          <w:sz w:val="24"/>
          <w:szCs w:val="24"/>
          <w:lang w:val="en-US"/>
        </w:rPr>
        <w:t>lifestyle market is expanding and has the highest growth rate in the industry. Every every label dominates its own particular subset of the marke</w:t>
      </w:r>
      <w:r w:rsidR="00FF2B4F" w:rsidRPr="005A3CB8">
        <w:rPr>
          <w:rFonts w:ascii="Arial" w:hAnsi="Arial" w:cs="Arial"/>
          <w:i w:val="0"/>
          <w:iCs w:val="0"/>
          <w:sz w:val="24"/>
          <w:szCs w:val="24"/>
          <w:lang w:val="en-US"/>
        </w:rPr>
        <w:t>t and this is differentiating Accor International from Marriott hotel chain.</w:t>
      </w:r>
      <w:r w:rsidR="00C16364" w:rsidRPr="005A3CB8">
        <w:rPr>
          <w:rFonts w:ascii="Arial" w:hAnsi="Arial" w:cs="Arial"/>
          <w:i w:val="0"/>
          <w:iCs w:val="0"/>
          <w:sz w:val="24"/>
          <w:szCs w:val="24"/>
          <w:lang w:val="en-US"/>
        </w:rPr>
        <w:t>(Gupta, 2019)</w:t>
      </w:r>
    </w:p>
    <w:p w14:paraId="112A9C0B" w14:textId="2AB0FF7B" w:rsidR="008D4107" w:rsidRPr="005A3CB8" w:rsidRDefault="008D4107" w:rsidP="005A3CB8">
      <w:pPr>
        <w:spacing w:line="360" w:lineRule="auto"/>
        <w:jc w:val="both"/>
        <w:rPr>
          <w:rFonts w:ascii="Arial" w:hAnsi="Arial" w:cs="Arial"/>
          <w:i w:val="0"/>
          <w:iCs w:val="0"/>
          <w:sz w:val="24"/>
          <w:szCs w:val="24"/>
          <w:lang w:val="en-US"/>
        </w:rPr>
      </w:pPr>
    </w:p>
    <w:p w14:paraId="6345CEF9" w14:textId="535B4F4F" w:rsidR="008D4107" w:rsidRPr="005A3CB8" w:rsidRDefault="008D4107" w:rsidP="005A3CB8">
      <w:pPr>
        <w:pStyle w:val="Heading1"/>
        <w:spacing w:line="360" w:lineRule="auto"/>
        <w:jc w:val="both"/>
        <w:rPr>
          <w:rFonts w:ascii="Arial" w:hAnsi="Arial" w:cs="Arial"/>
          <w:i w:val="0"/>
          <w:iCs w:val="0"/>
          <w:sz w:val="24"/>
          <w:szCs w:val="24"/>
          <w:lang w:val="en-US"/>
        </w:rPr>
      </w:pPr>
      <w:bookmarkStart w:id="3" w:name="_Toc126461856"/>
      <w:r w:rsidRPr="005A3CB8">
        <w:rPr>
          <w:rFonts w:ascii="Arial" w:hAnsi="Arial" w:cs="Arial"/>
          <w:i w:val="0"/>
          <w:iCs w:val="0"/>
          <w:sz w:val="24"/>
          <w:szCs w:val="24"/>
          <w:lang w:val="en-US"/>
        </w:rPr>
        <w:t>CSR- Financial Commitment</w:t>
      </w:r>
      <w:bookmarkEnd w:id="3"/>
      <w:r w:rsidRPr="005A3CB8">
        <w:rPr>
          <w:rFonts w:ascii="Arial" w:hAnsi="Arial" w:cs="Arial"/>
          <w:i w:val="0"/>
          <w:iCs w:val="0"/>
          <w:sz w:val="24"/>
          <w:szCs w:val="24"/>
          <w:lang w:val="en-US"/>
        </w:rPr>
        <w:t xml:space="preserve"> </w:t>
      </w:r>
    </w:p>
    <w:p w14:paraId="185836B3" w14:textId="7A116DDD" w:rsidR="00841CFD" w:rsidRPr="005A3CB8" w:rsidRDefault="008B3CF6"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The corporate social responsibility (CSR) strategy that is currently in use by the Marriott International group is known as Serve 360, and the company is the most recent example </w:t>
      </w:r>
      <w:r w:rsidRPr="005A3CB8">
        <w:rPr>
          <w:rFonts w:ascii="Arial" w:hAnsi="Arial" w:cs="Arial"/>
          <w:i w:val="0"/>
          <w:iCs w:val="0"/>
          <w:sz w:val="24"/>
          <w:szCs w:val="24"/>
          <w:lang w:val="en-US"/>
        </w:rPr>
        <w:lastRenderedPageBreak/>
        <w:t>of a multinational corporation to align its responsible business activities with the Sustainable Development Goals established by the United Nations (SDGs)</w:t>
      </w:r>
      <w:r w:rsidR="00076A13" w:rsidRPr="005A3CB8">
        <w:rPr>
          <w:rFonts w:ascii="Arial" w:hAnsi="Arial" w:cs="Arial"/>
          <w:i w:val="0"/>
          <w:iCs w:val="0"/>
          <w:sz w:val="24"/>
          <w:szCs w:val="24"/>
          <w:lang w:val="en-US"/>
        </w:rPr>
        <w:t xml:space="preserve"> </w:t>
      </w:r>
      <w:proofErr w:type="spellStart"/>
      <w:r w:rsidR="00076A13" w:rsidRPr="005A3CB8">
        <w:rPr>
          <w:rFonts w:ascii="Arial" w:hAnsi="Arial" w:cs="Arial"/>
          <w:i w:val="0"/>
          <w:iCs w:val="0"/>
          <w:sz w:val="24"/>
          <w:szCs w:val="24"/>
          <w:lang w:val="en-US"/>
        </w:rPr>
        <w:t>si</w:t>
      </w:r>
      <w:proofErr w:type="spellEnd"/>
      <w:r w:rsidR="00076A13" w:rsidRPr="005A3CB8">
        <w:rPr>
          <w:rFonts w:ascii="Arial" w:hAnsi="Arial" w:cs="Arial"/>
          <w:i w:val="0"/>
          <w:iCs w:val="0"/>
          <w:sz w:val="24"/>
          <w:szCs w:val="24"/>
          <w:lang w:val="en-US"/>
        </w:rPr>
        <w:t xml:space="preserve"> the </w:t>
      </w:r>
      <w:r w:rsidRPr="005A3CB8">
        <w:rPr>
          <w:rFonts w:ascii="Arial" w:hAnsi="Arial" w:cs="Arial"/>
          <w:i w:val="0"/>
          <w:iCs w:val="0"/>
          <w:sz w:val="24"/>
          <w:szCs w:val="24"/>
          <w:lang w:val="en-US"/>
        </w:rPr>
        <w:t>corporation asserts that the new social impact and sustainability program is intended to enhance commercial success while establishing a balance between the needs of employees, consumers, owners, the environment, and communities. This statement was made in reference to the corporation</w:t>
      </w:r>
      <w:r w:rsidR="00470868" w:rsidRPr="005A3CB8">
        <w:rPr>
          <w:rFonts w:ascii="Arial" w:hAnsi="Arial" w:cs="Arial"/>
          <w:i w:val="0"/>
          <w:iCs w:val="0"/>
          <w:sz w:val="24"/>
          <w:szCs w:val="24"/>
          <w:lang w:val="en-US"/>
        </w:rPr>
        <w:t>’</w:t>
      </w:r>
      <w:r w:rsidRPr="005A3CB8">
        <w:rPr>
          <w:rFonts w:ascii="Arial" w:hAnsi="Arial" w:cs="Arial"/>
          <w:i w:val="0"/>
          <w:iCs w:val="0"/>
          <w:sz w:val="24"/>
          <w:szCs w:val="24"/>
          <w:lang w:val="en-US"/>
        </w:rPr>
        <w:t>s new social impact and sustainability program</w:t>
      </w:r>
      <w:r w:rsidR="00076A13" w:rsidRPr="005A3CB8">
        <w:rPr>
          <w:rFonts w:ascii="Arial" w:hAnsi="Arial" w:cs="Arial"/>
          <w:i w:val="0"/>
          <w:iCs w:val="0"/>
          <w:sz w:val="24"/>
          <w:szCs w:val="24"/>
          <w:lang w:val="en-US"/>
        </w:rPr>
        <w:t xml:space="preserve"> which can be further found as a common movement in Accor </w:t>
      </w:r>
      <w:r w:rsidR="00841CFD" w:rsidRPr="005A3CB8">
        <w:rPr>
          <w:rFonts w:ascii="Arial" w:hAnsi="Arial" w:cs="Arial"/>
          <w:i w:val="0"/>
          <w:iCs w:val="0"/>
          <w:sz w:val="24"/>
          <w:szCs w:val="24"/>
          <w:lang w:val="en-US"/>
        </w:rPr>
        <w:t>International’s case.</w:t>
      </w:r>
      <w:r w:rsidR="00AC44D2" w:rsidRPr="005A3CB8">
        <w:rPr>
          <w:rFonts w:ascii="Arial" w:hAnsi="Arial" w:cs="Arial"/>
          <w:i w:val="0"/>
          <w:iCs w:val="0"/>
          <w:sz w:val="24"/>
          <w:szCs w:val="24"/>
          <w:lang w:val="en-US"/>
        </w:rPr>
        <w:t xml:space="preserve"> (</w:t>
      </w:r>
      <w:r w:rsidR="00952110" w:rsidRPr="005A3CB8">
        <w:rPr>
          <w:rFonts w:ascii="Arial" w:hAnsi="Arial" w:cs="Arial"/>
          <w:i w:val="0"/>
          <w:iCs w:val="0"/>
          <w:sz w:val="24"/>
          <w:szCs w:val="24"/>
          <w:lang w:val="en-US"/>
        </w:rPr>
        <w:t>Serve 360, 2022)</w:t>
      </w:r>
    </w:p>
    <w:p w14:paraId="062BB5C1" w14:textId="77777777" w:rsidR="008B3CF6" w:rsidRPr="005A3CB8" w:rsidRDefault="008B3CF6" w:rsidP="005A3CB8">
      <w:pPr>
        <w:spacing w:line="360" w:lineRule="auto"/>
        <w:jc w:val="both"/>
        <w:rPr>
          <w:rFonts w:ascii="Arial" w:hAnsi="Arial" w:cs="Arial"/>
          <w:i w:val="0"/>
          <w:iCs w:val="0"/>
          <w:sz w:val="24"/>
          <w:szCs w:val="24"/>
          <w:lang w:val="en-US"/>
        </w:rPr>
      </w:pPr>
    </w:p>
    <w:p w14:paraId="55E855CC" w14:textId="676E424A" w:rsidR="008B3CF6" w:rsidRPr="005A3CB8" w:rsidRDefault="008B3CF6"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As the company that dominates the hospitality industry on a global scale, with establishments and employees located in 125 countries and territories, Marriott International has the distinct obligation and opportunity to be a positive influence in every aspect of </w:t>
      </w:r>
      <w:r w:rsidR="00841CFD" w:rsidRPr="005A3CB8">
        <w:rPr>
          <w:rFonts w:ascii="Arial" w:hAnsi="Arial" w:cs="Arial"/>
          <w:i w:val="0"/>
          <w:iCs w:val="0"/>
          <w:sz w:val="24"/>
          <w:szCs w:val="24"/>
          <w:lang w:val="en-US"/>
        </w:rPr>
        <w:t>the</w:t>
      </w:r>
      <w:r w:rsidRPr="005A3CB8">
        <w:rPr>
          <w:rFonts w:ascii="Arial" w:hAnsi="Arial" w:cs="Arial"/>
          <w:i w:val="0"/>
          <w:iCs w:val="0"/>
          <w:sz w:val="24"/>
          <w:szCs w:val="24"/>
          <w:lang w:val="en-US"/>
        </w:rPr>
        <w:t xml:space="preserve"> company</w:t>
      </w:r>
      <w:r w:rsidR="00470868" w:rsidRPr="005A3CB8">
        <w:rPr>
          <w:rFonts w:ascii="Arial" w:hAnsi="Arial" w:cs="Arial"/>
          <w:i w:val="0"/>
          <w:iCs w:val="0"/>
          <w:sz w:val="24"/>
          <w:szCs w:val="24"/>
          <w:lang w:val="en-US"/>
        </w:rPr>
        <w:t>’</w:t>
      </w:r>
      <w:r w:rsidRPr="005A3CB8">
        <w:rPr>
          <w:rFonts w:ascii="Arial" w:hAnsi="Arial" w:cs="Arial"/>
          <w:i w:val="0"/>
          <w:iCs w:val="0"/>
          <w:sz w:val="24"/>
          <w:szCs w:val="24"/>
          <w:lang w:val="en-US"/>
        </w:rPr>
        <w:t>s operations</w:t>
      </w:r>
      <w:r w:rsidR="00841CFD" w:rsidRPr="005A3CB8">
        <w:rPr>
          <w:rFonts w:ascii="Arial" w:hAnsi="Arial" w:cs="Arial"/>
          <w:i w:val="0"/>
          <w:iCs w:val="0"/>
          <w:sz w:val="24"/>
          <w:szCs w:val="24"/>
          <w:lang w:val="en-US"/>
        </w:rPr>
        <w:t xml:space="preserve"> and this </w:t>
      </w:r>
      <w:r w:rsidRPr="005A3CB8">
        <w:rPr>
          <w:rFonts w:ascii="Arial" w:hAnsi="Arial" w:cs="Arial"/>
          <w:i w:val="0"/>
          <w:iCs w:val="0"/>
          <w:sz w:val="24"/>
          <w:szCs w:val="24"/>
          <w:lang w:val="en-US"/>
        </w:rPr>
        <w:t xml:space="preserve">involves educating </w:t>
      </w:r>
      <w:r w:rsidR="00841CFD" w:rsidRPr="005A3CB8">
        <w:rPr>
          <w:rFonts w:ascii="Arial" w:hAnsi="Arial" w:cs="Arial"/>
          <w:i w:val="0"/>
          <w:iCs w:val="0"/>
          <w:sz w:val="24"/>
          <w:szCs w:val="24"/>
          <w:lang w:val="en-US"/>
        </w:rPr>
        <w:t xml:space="preserve">their </w:t>
      </w:r>
      <w:r w:rsidRPr="005A3CB8">
        <w:rPr>
          <w:rFonts w:ascii="Arial" w:hAnsi="Arial" w:cs="Arial"/>
          <w:i w:val="0"/>
          <w:iCs w:val="0"/>
          <w:sz w:val="24"/>
          <w:szCs w:val="24"/>
          <w:lang w:val="en-US"/>
        </w:rPr>
        <w:t xml:space="preserve"> staff on the topic of human trafficking as well as contributing to the reduction of carbon emissions and water usage. </w:t>
      </w:r>
      <w:r w:rsidR="0097417C" w:rsidRPr="005A3CB8">
        <w:rPr>
          <w:rFonts w:ascii="Arial" w:hAnsi="Arial" w:cs="Arial"/>
          <w:i w:val="0"/>
          <w:iCs w:val="0"/>
          <w:sz w:val="24"/>
          <w:szCs w:val="24"/>
          <w:lang w:val="en-US"/>
        </w:rPr>
        <w:t>(</w:t>
      </w:r>
      <w:r w:rsidR="000E104E" w:rsidRPr="005A3CB8">
        <w:rPr>
          <w:rFonts w:ascii="Arial" w:hAnsi="Arial" w:cs="Arial"/>
          <w:i w:val="0"/>
          <w:iCs w:val="0"/>
          <w:sz w:val="24"/>
          <w:szCs w:val="24"/>
          <w:lang w:val="en-US"/>
        </w:rPr>
        <w:t>Bethesda, 2021)</w:t>
      </w:r>
    </w:p>
    <w:p w14:paraId="4D306526" w14:textId="77777777" w:rsidR="008B3CF6" w:rsidRPr="005A3CB8" w:rsidRDefault="008B3CF6" w:rsidP="005A3CB8">
      <w:pPr>
        <w:spacing w:line="360" w:lineRule="auto"/>
        <w:jc w:val="both"/>
        <w:rPr>
          <w:rFonts w:ascii="Arial" w:hAnsi="Arial" w:cs="Arial"/>
          <w:i w:val="0"/>
          <w:iCs w:val="0"/>
          <w:sz w:val="24"/>
          <w:szCs w:val="24"/>
          <w:lang w:val="en-US"/>
        </w:rPr>
      </w:pPr>
    </w:p>
    <w:p w14:paraId="0DCEC5D8" w14:textId="72A64CB4" w:rsidR="008B3CF6" w:rsidRPr="005A3CB8" w:rsidRDefault="008B3CF6"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Accor Hotels is making the same financial commitment to CSR strategy as Marriott International. Like Marriott, they are working to reduce their global impact and carbon footprint, and they are also attempting to address the concerns of their guests with regard to social and environmental responsibility</w:t>
      </w:r>
      <w:r w:rsidR="002A21F3" w:rsidRPr="005A3CB8">
        <w:rPr>
          <w:rFonts w:ascii="Arial" w:hAnsi="Arial" w:cs="Arial"/>
          <w:i w:val="0"/>
          <w:iCs w:val="0"/>
          <w:sz w:val="24"/>
          <w:szCs w:val="24"/>
          <w:lang w:val="en-US"/>
        </w:rPr>
        <w:t xml:space="preserve"> so by </w:t>
      </w:r>
      <w:r w:rsidRPr="005A3CB8">
        <w:rPr>
          <w:rFonts w:ascii="Arial" w:hAnsi="Arial" w:cs="Arial"/>
          <w:i w:val="0"/>
          <w:iCs w:val="0"/>
          <w:sz w:val="24"/>
          <w:szCs w:val="24"/>
          <w:lang w:val="en-US"/>
        </w:rPr>
        <w:t>making investments in environmentally friendly business processes and actively working to eliminate human trafficking, Marriott International has reaffirmed its commitment to reducing the company</w:t>
      </w:r>
      <w:r w:rsidR="00470868" w:rsidRPr="005A3CB8">
        <w:rPr>
          <w:rFonts w:ascii="Arial" w:hAnsi="Arial" w:cs="Arial"/>
          <w:i w:val="0"/>
          <w:iCs w:val="0"/>
          <w:sz w:val="24"/>
          <w:szCs w:val="24"/>
          <w:lang w:val="en-US"/>
        </w:rPr>
        <w:t>’</w:t>
      </w:r>
      <w:r w:rsidRPr="005A3CB8">
        <w:rPr>
          <w:rFonts w:ascii="Arial" w:hAnsi="Arial" w:cs="Arial"/>
          <w:i w:val="0"/>
          <w:iCs w:val="0"/>
          <w:sz w:val="24"/>
          <w:szCs w:val="24"/>
          <w:lang w:val="en-US"/>
        </w:rPr>
        <w:t xml:space="preserve">s overall carbon footprint. The financial commitment to CSR strategy that has been established by Marriott International has also been adopted by Accor hotels. The approach to sustainability that Accor takes includes initiatives that are adaptable to fit the needs of individual hotels and that help encourage ongoing improvement. </w:t>
      </w:r>
      <w:r w:rsidR="004C646E" w:rsidRPr="005A3CB8">
        <w:rPr>
          <w:rFonts w:ascii="Arial" w:hAnsi="Arial" w:cs="Arial"/>
          <w:i w:val="0"/>
          <w:iCs w:val="0"/>
          <w:sz w:val="24"/>
          <w:szCs w:val="24"/>
          <w:lang w:val="en-US"/>
        </w:rPr>
        <w:t>(</w:t>
      </w:r>
      <w:r w:rsidR="00DA3734" w:rsidRPr="005A3CB8">
        <w:rPr>
          <w:rFonts w:ascii="Arial" w:hAnsi="Arial" w:cs="Arial"/>
          <w:i w:val="0"/>
          <w:iCs w:val="0"/>
          <w:sz w:val="24"/>
          <w:szCs w:val="24"/>
          <w:lang w:val="en-US"/>
        </w:rPr>
        <w:t>Accor, 2016)</w:t>
      </w:r>
    </w:p>
    <w:p w14:paraId="24C610C0" w14:textId="77777777" w:rsidR="008B3CF6" w:rsidRPr="005A3CB8" w:rsidRDefault="008B3CF6" w:rsidP="005A3CB8">
      <w:pPr>
        <w:spacing w:line="360" w:lineRule="auto"/>
        <w:jc w:val="both"/>
        <w:rPr>
          <w:rFonts w:ascii="Arial" w:hAnsi="Arial" w:cs="Arial"/>
          <w:i w:val="0"/>
          <w:iCs w:val="0"/>
          <w:sz w:val="24"/>
          <w:szCs w:val="24"/>
          <w:lang w:val="en-US"/>
        </w:rPr>
      </w:pPr>
    </w:p>
    <w:p w14:paraId="70FE7957" w14:textId="7C6BD318" w:rsidR="008D4107" w:rsidRPr="005A3CB8" w:rsidRDefault="008B3CF6"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lastRenderedPageBreak/>
        <w:t>Customers and employees alike will be pleased to learn that the company will be taking part in the WATCH (We Act Together for Children) program</w:t>
      </w:r>
      <w:r w:rsidR="00C45BB9" w:rsidRPr="005A3CB8">
        <w:rPr>
          <w:rFonts w:ascii="Arial" w:hAnsi="Arial" w:cs="Arial"/>
          <w:i w:val="0"/>
          <w:iCs w:val="0"/>
          <w:sz w:val="24"/>
          <w:szCs w:val="24"/>
          <w:lang w:val="en-US"/>
        </w:rPr>
        <w:t xml:space="preserve"> and this </w:t>
      </w:r>
      <w:r w:rsidRPr="005A3CB8">
        <w:rPr>
          <w:rFonts w:ascii="Arial" w:hAnsi="Arial" w:cs="Arial"/>
          <w:i w:val="0"/>
          <w:iCs w:val="0"/>
          <w:sz w:val="24"/>
          <w:szCs w:val="24"/>
          <w:lang w:val="en-US"/>
        </w:rPr>
        <w:t>program is dedicated to putting an end to the sexual exploitation of children for the purpose of commercial gain. It has made great progress, in particular in the areas of worker well-being, child protection, biodiversity management, water and energy management, and management of biodiversity</w:t>
      </w:r>
      <w:r w:rsidR="00C45BB9" w:rsidRPr="005A3CB8">
        <w:rPr>
          <w:rFonts w:ascii="Arial" w:hAnsi="Arial" w:cs="Arial"/>
          <w:i w:val="0"/>
          <w:iCs w:val="0"/>
          <w:sz w:val="24"/>
          <w:szCs w:val="24"/>
          <w:lang w:val="en-US"/>
        </w:rPr>
        <w:t xml:space="preserve"> as in the </w:t>
      </w:r>
      <w:r w:rsidRPr="005A3CB8">
        <w:rPr>
          <w:rFonts w:ascii="Arial" w:hAnsi="Arial" w:cs="Arial"/>
          <w:i w:val="0"/>
          <w:iCs w:val="0"/>
          <w:sz w:val="24"/>
          <w:szCs w:val="24"/>
          <w:lang w:val="en-US"/>
        </w:rPr>
        <w:t>past five years, there has been a reduction of over 9% in the amount of water consumed, 5.3% in the amount of energy consumed, and 6.2% in the amount of carbon emissions.</w:t>
      </w:r>
      <w:r w:rsidR="00B75342" w:rsidRPr="005A3CB8">
        <w:rPr>
          <w:rFonts w:ascii="Arial" w:hAnsi="Arial" w:cs="Arial"/>
          <w:i w:val="0"/>
          <w:iCs w:val="0"/>
          <w:sz w:val="24"/>
          <w:szCs w:val="24"/>
          <w:lang w:val="en-US"/>
        </w:rPr>
        <w:t xml:space="preserve"> (</w:t>
      </w:r>
      <w:r w:rsidR="00601500" w:rsidRPr="005A3CB8">
        <w:rPr>
          <w:rFonts w:ascii="Arial" w:hAnsi="Arial" w:cs="Arial"/>
          <w:i w:val="0"/>
          <w:iCs w:val="0"/>
          <w:sz w:val="24"/>
          <w:szCs w:val="24"/>
          <w:lang w:val="en-US"/>
        </w:rPr>
        <w:t>Accor. 2015)</w:t>
      </w:r>
    </w:p>
    <w:p w14:paraId="2D0DF47C" w14:textId="0B690840" w:rsidR="008D4107" w:rsidRPr="005A3CB8" w:rsidRDefault="008D4107" w:rsidP="005A3CB8">
      <w:pPr>
        <w:spacing w:line="360" w:lineRule="auto"/>
        <w:jc w:val="both"/>
        <w:rPr>
          <w:rFonts w:ascii="Arial" w:hAnsi="Arial" w:cs="Arial"/>
          <w:i w:val="0"/>
          <w:iCs w:val="0"/>
          <w:sz w:val="24"/>
          <w:szCs w:val="24"/>
          <w:lang w:val="en-US"/>
        </w:rPr>
      </w:pPr>
    </w:p>
    <w:p w14:paraId="576E3280" w14:textId="2CD19842" w:rsidR="008D4107" w:rsidRPr="005A3CB8" w:rsidRDefault="008D4107" w:rsidP="005A3CB8">
      <w:pPr>
        <w:pStyle w:val="Heading1"/>
        <w:spacing w:line="360" w:lineRule="auto"/>
        <w:jc w:val="both"/>
        <w:rPr>
          <w:rFonts w:ascii="Arial" w:hAnsi="Arial" w:cs="Arial"/>
          <w:i w:val="0"/>
          <w:iCs w:val="0"/>
          <w:sz w:val="24"/>
          <w:szCs w:val="24"/>
          <w:lang w:val="en-US"/>
        </w:rPr>
      </w:pPr>
      <w:bookmarkStart w:id="4" w:name="_Toc126461857"/>
      <w:r w:rsidRPr="005A3CB8">
        <w:rPr>
          <w:rFonts w:ascii="Arial" w:hAnsi="Arial" w:cs="Arial"/>
          <w:i w:val="0"/>
          <w:iCs w:val="0"/>
          <w:sz w:val="24"/>
          <w:szCs w:val="24"/>
          <w:lang w:val="en-US"/>
        </w:rPr>
        <w:t xml:space="preserve">Recommendations </w:t>
      </w:r>
      <w:r w:rsidR="00C52CE6" w:rsidRPr="005A3CB8">
        <w:rPr>
          <w:rFonts w:ascii="Arial" w:hAnsi="Arial" w:cs="Arial"/>
          <w:i w:val="0"/>
          <w:iCs w:val="0"/>
          <w:sz w:val="24"/>
          <w:szCs w:val="24"/>
          <w:lang w:val="en-US"/>
        </w:rPr>
        <w:t>–</w:t>
      </w:r>
      <w:r w:rsidRPr="005A3CB8">
        <w:rPr>
          <w:rFonts w:ascii="Arial" w:hAnsi="Arial" w:cs="Arial"/>
          <w:i w:val="0"/>
          <w:iCs w:val="0"/>
          <w:sz w:val="24"/>
          <w:szCs w:val="24"/>
          <w:lang w:val="en-US"/>
        </w:rPr>
        <w:t xml:space="preserve"> </w:t>
      </w:r>
      <w:r w:rsidR="00C52CE6" w:rsidRPr="005A3CB8">
        <w:rPr>
          <w:rFonts w:ascii="Arial" w:hAnsi="Arial" w:cs="Arial"/>
          <w:i w:val="0"/>
          <w:iCs w:val="0"/>
          <w:sz w:val="24"/>
          <w:szCs w:val="24"/>
          <w:lang w:val="en-US"/>
        </w:rPr>
        <w:t>Growth Opportunities</w:t>
      </w:r>
      <w:bookmarkEnd w:id="4"/>
    </w:p>
    <w:p w14:paraId="7FCAD8E4" w14:textId="23EF9685" w:rsidR="00C52CE6" w:rsidRPr="005A3CB8" w:rsidRDefault="00C52CE6" w:rsidP="005A3CB8">
      <w:pPr>
        <w:spacing w:line="360" w:lineRule="auto"/>
        <w:jc w:val="both"/>
        <w:rPr>
          <w:rFonts w:ascii="Arial" w:hAnsi="Arial" w:cs="Arial"/>
          <w:i w:val="0"/>
          <w:iCs w:val="0"/>
          <w:sz w:val="24"/>
          <w:szCs w:val="24"/>
          <w:lang w:val="en-US"/>
        </w:rPr>
      </w:pPr>
    </w:p>
    <w:p w14:paraId="658D1059" w14:textId="68E1DC5E" w:rsidR="00086A67" w:rsidRPr="005A3CB8" w:rsidRDefault="00086A67"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There are currently a significant number of employees who routinely carry out their professional responsibilities while remaining in the convenience of their own homes, and analysts anticipate that this trend will continue to expand in the years to come</w:t>
      </w:r>
      <w:r w:rsidR="00C45BB9" w:rsidRPr="005A3CB8">
        <w:rPr>
          <w:rFonts w:ascii="Arial" w:hAnsi="Arial" w:cs="Arial"/>
          <w:i w:val="0"/>
          <w:iCs w:val="0"/>
          <w:sz w:val="24"/>
          <w:szCs w:val="24"/>
          <w:lang w:val="en-US"/>
        </w:rPr>
        <w:t xml:space="preserve"> and the </w:t>
      </w:r>
      <w:r w:rsidRPr="005A3CB8">
        <w:rPr>
          <w:rFonts w:ascii="Arial" w:hAnsi="Arial" w:cs="Arial"/>
          <w:i w:val="0"/>
          <w:iCs w:val="0"/>
          <w:sz w:val="24"/>
          <w:szCs w:val="24"/>
          <w:lang w:val="en-US"/>
        </w:rPr>
        <w:t>global public health crisis has spurred the declaration of a hybrid or flexible approach to remote work by an unprecedented number of prominent corporations, with large online companies such as Twitter, Facebook, and Amazon leading the way in this regard. This shift may be traced back in large part to an issue that affects public health all throughout the world</w:t>
      </w:r>
      <w:r w:rsidR="00E0120D" w:rsidRPr="005A3CB8">
        <w:rPr>
          <w:rFonts w:ascii="Arial" w:hAnsi="Arial" w:cs="Arial"/>
          <w:i w:val="0"/>
          <w:iCs w:val="0"/>
          <w:sz w:val="24"/>
          <w:szCs w:val="24"/>
          <w:lang w:val="en-US"/>
        </w:rPr>
        <w:t xml:space="preserve"> as according </w:t>
      </w:r>
      <w:r w:rsidRPr="005A3CB8">
        <w:rPr>
          <w:rFonts w:ascii="Arial" w:hAnsi="Arial" w:cs="Arial"/>
          <w:i w:val="0"/>
          <w:iCs w:val="0"/>
          <w:sz w:val="24"/>
          <w:szCs w:val="24"/>
          <w:lang w:val="en-US"/>
        </w:rPr>
        <w:t xml:space="preserve">to the findings by the year 2025, 22 percent of the </w:t>
      </w:r>
      <w:r w:rsidR="00B11A37" w:rsidRPr="005A3CB8">
        <w:rPr>
          <w:rFonts w:ascii="Arial" w:hAnsi="Arial" w:cs="Arial"/>
          <w:i w:val="0"/>
          <w:iCs w:val="0"/>
          <w:sz w:val="24"/>
          <w:szCs w:val="24"/>
          <w:lang w:val="en-US"/>
        </w:rPr>
        <w:t>worldwide</w:t>
      </w:r>
      <w:r w:rsidRPr="005A3CB8">
        <w:rPr>
          <w:rFonts w:ascii="Arial" w:hAnsi="Arial" w:cs="Arial"/>
          <w:i w:val="0"/>
          <w:iCs w:val="0"/>
          <w:sz w:val="24"/>
          <w:szCs w:val="24"/>
          <w:lang w:val="en-US"/>
        </w:rPr>
        <w:t xml:space="preserve"> workforce will be carrying out some or all of their responsibilities away from the traditional place of employment. </w:t>
      </w:r>
      <w:r w:rsidR="00D6602A" w:rsidRPr="005A3CB8">
        <w:rPr>
          <w:rFonts w:ascii="Arial" w:hAnsi="Arial" w:cs="Arial"/>
          <w:i w:val="0"/>
          <w:iCs w:val="0"/>
          <w:sz w:val="24"/>
          <w:szCs w:val="24"/>
          <w:lang w:val="en-US"/>
        </w:rPr>
        <w:t>(</w:t>
      </w:r>
      <w:r w:rsidR="00A07232" w:rsidRPr="005A3CB8">
        <w:rPr>
          <w:rFonts w:ascii="Arial" w:hAnsi="Arial" w:cs="Arial"/>
          <w:i w:val="0"/>
          <w:iCs w:val="0"/>
          <w:sz w:val="24"/>
          <w:szCs w:val="24"/>
          <w:lang w:val="en-US"/>
        </w:rPr>
        <w:t>eHotelier, 2022)</w:t>
      </w:r>
    </w:p>
    <w:p w14:paraId="6FB91B4B" w14:textId="77777777" w:rsidR="00086A67" w:rsidRPr="005A3CB8" w:rsidRDefault="00086A67" w:rsidP="005A3CB8">
      <w:pPr>
        <w:spacing w:line="360" w:lineRule="auto"/>
        <w:jc w:val="both"/>
        <w:rPr>
          <w:rFonts w:ascii="Arial" w:hAnsi="Arial" w:cs="Arial"/>
          <w:i w:val="0"/>
          <w:iCs w:val="0"/>
          <w:sz w:val="24"/>
          <w:szCs w:val="24"/>
          <w:lang w:val="en-US"/>
        </w:rPr>
      </w:pPr>
    </w:p>
    <w:p w14:paraId="2B58FAD8" w14:textId="7617D27A" w:rsidR="00086A67" w:rsidRPr="005A3CB8" w:rsidRDefault="00086A67"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This pattern demonstrates that hotels and other types of hospitality facilities are modifying their services in order to cater to the requirements of both locals and visitors who are looking for employment in remote locations</w:t>
      </w:r>
      <w:r w:rsidR="00B11A37" w:rsidRPr="005A3CB8">
        <w:rPr>
          <w:rFonts w:ascii="Arial" w:hAnsi="Arial" w:cs="Arial"/>
          <w:i w:val="0"/>
          <w:iCs w:val="0"/>
          <w:sz w:val="24"/>
          <w:szCs w:val="24"/>
          <w:lang w:val="en-US"/>
        </w:rPr>
        <w:t xml:space="preserve"> so, hotel chains such as Marriott International</w:t>
      </w:r>
      <w:r w:rsidR="008A6538" w:rsidRPr="005A3CB8">
        <w:rPr>
          <w:rFonts w:ascii="Arial" w:hAnsi="Arial" w:cs="Arial"/>
          <w:i w:val="0"/>
          <w:iCs w:val="0"/>
          <w:sz w:val="24"/>
          <w:szCs w:val="24"/>
          <w:lang w:val="en-US"/>
        </w:rPr>
        <w:t xml:space="preserve"> and Accor International</w:t>
      </w:r>
      <w:r w:rsidR="00B11A37" w:rsidRPr="005A3CB8">
        <w:rPr>
          <w:rFonts w:ascii="Arial" w:hAnsi="Arial" w:cs="Arial"/>
          <w:i w:val="0"/>
          <w:iCs w:val="0"/>
          <w:sz w:val="24"/>
          <w:szCs w:val="24"/>
          <w:lang w:val="en-US"/>
        </w:rPr>
        <w:t xml:space="preserve"> </w:t>
      </w:r>
      <w:r w:rsidRPr="005A3CB8">
        <w:rPr>
          <w:rFonts w:ascii="Arial" w:hAnsi="Arial" w:cs="Arial"/>
          <w:i w:val="0"/>
          <w:iCs w:val="0"/>
          <w:sz w:val="24"/>
          <w:szCs w:val="24"/>
          <w:lang w:val="en-US"/>
        </w:rPr>
        <w:t>and other establishments that serve food and drink have an opportunity to capitalize on this trend by adapting their offerings to meet the requirements of a market sector that is experiencing rapid growth</w:t>
      </w:r>
      <w:r w:rsidR="008A6538" w:rsidRPr="005A3CB8">
        <w:rPr>
          <w:rFonts w:ascii="Arial" w:hAnsi="Arial" w:cs="Arial"/>
          <w:i w:val="0"/>
          <w:iCs w:val="0"/>
          <w:sz w:val="24"/>
          <w:szCs w:val="24"/>
          <w:lang w:val="en-US"/>
        </w:rPr>
        <w:t xml:space="preserve"> and the </w:t>
      </w:r>
      <w:r w:rsidRPr="005A3CB8">
        <w:rPr>
          <w:rFonts w:ascii="Arial" w:hAnsi="Arial" w:cs="Arial"/>
          <w:i w:val="0"/>
          <w:iCs w:val="0"/>
          <w:sz w:val="24"/>
          <w:szCs w:val="24"/>
          <w:lang w:val="en-US"/>
        </w:rPr>
        <w:t xml:space="preserve">provision of additional power </w:t>
      </w:r>
      <w:r w:rsidRPr="005A3CB8">
        <w:rPr>
          <w:rFonts w:ascii="Arial" w:hAnsi="Arial" w:cs="Arial"/>
          <w:i w:val="0"/>
          <w:iCs w:val="0"/>
          <w:sz w:val="24"/>
          <w:szCs w:val="24"/>
          <w:lang w:val="en-US"/>
        </w:rPr>
        <w:lastRenderedPageBreak/>
        <w:t xml:space="preserve">outlets, free Wi-Fi, conference rooms, and high-quality coffee are all straightforward methods for achieving this goal. </w:t>
      </w:r>
      <w:r w:rsidR="002C4C8B" w:rsidRPr="005A3CB8">
        <w:rPr>
          <w:rFonts w:ascii="Arial" w:hAnsi="Arial" w:cs="Arial"/>
          <w:i w:val="0"/>
          <w:iCs w:val="0"/>
          <w:sz w:val="24"/>
          <w:szCs w:val="24"/>
          <w:lang w:val="en-US"/>
        </w:rPr>
        <w:t>(</w:t>
      </w:r>
      <w:r w:rsidR="005941BF" w:rsidRPr="005A3CB8">
        <w:rPr>
          <w:rFonts w:ascii="Arial" w:hAnsi="Arial" w:cs="Arial"/>
          <w:i w:val="0"/>
          <w:iCs w:val="0"/>
          <w:sz w:val="24"/>
          <w:szCs w:val="24"/>
          <w:lang w:val="en-US"/>
        </w:rPr>
        <w:t>Singh, 2021)</w:t>
      </w:r>
    </w:p>
    <w:p w14:paraId="0F9BE7D8" w14:textId="77777777" w:rsidR="00086A67" w:rsidRPr="005A3CB8" w:rsidRDefault="00086A67" w:rsidP="005A3CB8">
      <w:pPr>
        <w:spacing w:line="360" w:lineRule="auto"/>
        <w:jc w:val="both"/>
        <w:rPr>
          <w:rFonts w:ascii="Arial" w:hAnsi="Arial" w:cs="Arial"/>
          <w:i w:val="0"/>
          <w:iCs w:val="0"/>
          <w:sz w:val="24"/>
          <w:szCs w:val="24"/>
          <w:lang w:val="en-US"/>
        </w:rPr>
      </w:pPr>
    </w:p>
    <w:p w14:paraId="6B1A05DC" w14:textId="29A4B5DB" w:rsidR="00086A67" w:rsidRPr="005A3CB8" w:rsidRDefault="00086A67"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No one has any reason to doubt that themes of debate such as self-care and preventative medicine are currently on the rise</w:t>
      </w:r>
      <w:r w:rsidR="008A6538" w:rsidRPr="005A3CB8">
        <w:rPr>
          <w:rFonts w:ascii="Arial" w:hAnsi="Arial" w:cs="Arial"/>
          <w:i w:val="0"/>
          <w:iCs w:val="0"/>
          <w:sz w:val="24"/>
          <w:szCs w:val="24"/>
          <w:lang w:val="en-US"/>
        </w:rPr>
        <w:t xml:space="preserve"> so, Accor and Marriott </w:t>
      </w:r>
      <w:r w:rsidRPr="005A3CB8">
        <w:rPr>
          <w:rFonts w:ascii="Arial" w:hAnsi="Arial" w:cs="Arial"/>
          <w:i w:val="0"/>
          <w:iCs w:val="0"/>
          <w:sz w:val="24"/>
          <w:szCs w:val="24"/>
          <w:lang w:val="en-US"/>
        </w:rPr>
        <w:t>stand to benefit immensely from this trend as the wellness industry evolves into a thriving market worth one trillion dollars</w:t>
      </w:r>
      <w:r w:rsidR="00C33499" w:rsidRPr="005A3CB8">
        <w:rPr>
          <w:rFonts w:ascii="Arial" w:hAnsi="Arial" w:cs="Arial"/>
          <w:i w:val="0"/>
          <w:iCs w:val="0"/>
          <w:sz w:val="24"/>
          <w:szCs w:val="24"/>
          <w:lang w:val="en-US"/>
        </w:rPr>
        <w:t xml:space="preserve"> as the hotels </w:t>
      </w:r>
      <w:r w:rsidRPr="005A3CB8">
        <w:rPr>
          <w:rFonts w:ascii="Arial" w:hAnsi="Arial" w:cs="Arial"/>
          <w:i w:val="0"/>
          <w:iCs w:val="0"/>
          <w:sz w:val="24"/>
          <w:szCs w:val="24"/>
          <w:lang w:val="en-US"/>
        </w:rPr>
        <w:t xml:space="preserve"> and resorts that already have a spa on-site are in a particularly excellent position to compete in this industry. </w:t>
      </w:r>
      <w:r w:rsidR="008877EF" w:rsidRPr="005A3CB8">
        <w:rPr>
          <w:rFonts w:ascii="Arial" w:hAnsi="Arial" w:cs="Arial"/>
          <w:i w:val="0"/>
          <w:iCs w:val="0"/>
          <w:sz w:val="24"/>
          <w:szCs w:val="24"/>
          <w:lang w:val="en-US"/>
        </w:rPr>
        <w:t>(</w:t>
      </w:r>
      <w:r w:rsidR="00D6060B" w:rsidRPr="005A3CB8">
        <w:rPr>
          <w:rFonts w:ascii="Arial" w:hAnsi="Arial" w:cs="Arial"/>
          <w:i w:val="0"/>
          <w:iCs w:val="0"/>
          <w:sz w:val="24"/>
          <w:szCs w:val="24"/>
          <w:lang w:val="en-US"/>
        </w:rPr>
        <w:t>Rauch, 2022)</w:t>
      </w:r>
    </w:p>
    <w:p w14:paraId="605FB232" w14:textId="77777777" w:rsidR="00086A67" w:rsidRPr="005A3CB8" w:rsidRDefault="00086A67" w:rsidP="005A3CB8">
      <w:pPr>
        <w:spacing w:line="360" w:lineRule="auto"/>
        <w:jc w:val="both"/>
        <w:rPr>
          <w:rFonts w:ascii="Arial" w:hAnsi="Arial" w:cs="Arial"/>
          <w:i w:val="0"/>
          <w:iCs w:val="0"/>
          <w:sz w:val="24"/>
          <w:szCs w:val="24"/>
          <w:lang w:val="en-US"/>
        </w:rPr>
      </w:pPr>
    </w:p>
    <w:p w14:paraId="396E312D" w14:textId="05CB2254" w:rsidR="00C52CE6" w:rsidRPr="005A3CB8" w:rsidRDefault="00086A67"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The supply of traditional spa services for beauty and relaxation is growing at a much slower rate than the demand for health diagnostic technology and individualized treatment plans that are administered by trained professionals in either private or small group settings to promote vitality, healing, stress management, emotional balance, mindfulness, and improved sleep</w:t>
      </w:r>
      <w:r w:rsidR="00C33499" w:rsidRPr="005A3CB8">
        <w:rPr>
          <w:rFonts w:ascii="Arial" w:hAnsi="Arial" w:cs="Arial"/>
          <w:i w:val="0"/>
          <w:iCs w:val="0"/>
          <w:sz w:val="24"/>
          <w:szCs w:val="24"/>
          <w:lang w:val="en-US"/>
        </w:rPr>
        <w:t xml:space="preserve"> and these </w:t>
      </w:r>
      <w:r w:rsidRPr="005A3CB8">
        <w:rPr>
          <w:rFonts w:ascii="Arial" w:hAnsi="Arial" w:cs="Arial"/>
          <w:i w:val="0"/>
          <w:iCs w:val="0"/>
          <w:sz w:val="24"/>
          <w:szCs w:val="24"/>
          <w:lang w:val="en-US"/>
        </w:rPr>
        <w:t>services aim to promote vitality, healing, emotional balance, and improved sleep.</w:t>
      </w:r>
      <w:r w:rsidR="009E1799" w:rsidRPr="005A3CB8">
        <w:rPr>
          <w:rFonts w:ascii="Arial" w:hAnsi="Arial" w:cs="Arial"/>
          <w:i w:val="0"/>
          <w:iCs w:val="0"/>
          <w:sz w:val="24"/>
          <w:szCs w:val="24"/>
          <w:lang w:val="en-US"/>
        </w:rPr>
        <w:t xml:space="preserve"> (</w:t>
      </w:r>
      <w:r w:rsidR="00F82389" w:rsidRPr="005A3CB8">
        <w:rPr>
          <w:rFonts w:ascii="Arial" w:hAnsi="Arial" w:cs="Arial"/>
          <w:i w:val="0"/>
          <w:iCs w:val="0"/>
          <w:sz w:val="24"/>
          <w:szCs w:val="24"/>
          <w:lang w:val="en-US"/>
        </w:rPr>
        <w:t>Nova, 2022)</w:t>
      </w:r>
    </w:p>
    <w:p w14:paraId="5A0958E5" w14:textId="4067DF47" w:rsidR="00C52CE6" w:rsidRPr="005A3CB8" w:rsidRDefault="00C52CE6" w:rsidP="005A3CB8">
      <w:pPr>
        <w:pStyle w:val="Heading1"/>
        <w:spacing w:line="360" w:lineRule="auto"/>
        <w:jc w:val="both"/>
        <w:rPr>
          <w:rFonts w:ascii="Arial" w:hAnsi="Arial" w:cs="Arial"/>
          <w:i w:val="0"/>
          <w:iCs w:val="0"/>
          <w:sz w:val="24"/>
          <w:szCs w:val="24"/>
          <w:lang w:val="en-US"/>
        </w:rPr>
      </w:pPr>
      <w:bookmarkStart w:id="5" w:name="_Toc126461858"/>
      <w:r w:rsidRPr="005A3CB8">
        <w:rPr>
          <w:rFonts w:ascii="Arial" w:hAnsi="Arial" w:cs="Arial"/>
          <w:i w:val="0"/>
          <w:iCs w:val="0"/>
          <w:sz w:val="24"/>
          <w:szCs w:val="24"/>
          <w:lang w:val="en-US"/>
        </w:rPr>
        <w:t>Conclusion</w:t>
      </w:r>
      <w:bookmarkEnd w:id="5"/>
    </w:p>
    <w:p w14:paraId="6BED72D8" w14:textId="79023CE9" w:rsidR="00C52CE6" w:rsidRPr="005A3CB8" w:rsidRDefault="00C33499" w:rsidP="005A3CB8">
      <w:p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All in all, even if there are differences between the revenues of Marriott International and Accor International, both hotel chains are financially committed to make a change in the hospitality industry as well as offering their guests the most high-ended services in order to make their stay pleasant. For this reason, there can be concluded that having a strong financial management approach will most likely lead both hotel chains upper in the hospitality industry by bringing international recognition and further expansion possibilities. </w:t>
      </w:r>
    </w:p>
    <w:p w14:paraId="65E7A649" w14:textId="03524BFC" w:rsidR="00C33499" w:rsidRDefault="00C33499" w:rsidP="005A3CB8">
      <w:pPr>
        <w:spacing w:line="360" w:lineRule="auto"/>
        <w:jc w:val="both"/>
        <w:rPr>
          <w:rFonts w:ascii="Arial" w:hAnsi="Arial" w:cs="Arial"/>
          <w:i w:val="0"/>
          <w:iCs w:val="0"/>
          <w:sz w:val="24"/>
          <w:szCs w:val="24"/>
          <w:lang w:val="en-US"/>
        </w:rPr>
      </w:pPr>
    </w:p>
    <w:p w14:paraId="0739B953" w14:textId="4C87502A" w:rsidR="005A3CB8" w:rsidRDefault="005A3CB8" w:rsidP="005A3CB8">
      <w:pPr>
        <w:spacing w:line="360" w:lineRule="auto"/>
        <w:jc w:val="both"/>
        <w:rPr>
          <w:rFonts w:ascii="Arial" w:hAnsi="Arial" w:cs="Arial"/>
          <w:i w:val="0"/>
          <w:iCs w:val="0"/>
          <w:sz w:val="24"/>
          <w:szCs w:val="24"/>
          <w:lang w:val="en-US"/>
        </w:rPr>
      </w:pPr>
    </w:p>
    <w:p w14:paraId="7E1B2FC4" w14:textId="77777777" w:rsidR="005A3CB8" w:rsidRPr="005A3CB8" w:rsidRDefault="005A3CB8" w:rsidP="005A3CB8">
      <w:pPr>
        <w:spacing w:line="360" w:lineRule="auto"/>
        <w:jc w:val="both"/>
        <w:rPr>
          <w:rFonts w:ascii="Arial" w:hAnsi="Arial" w:cs="Arial"/>
          <w:i w:val="0"/>
          <w:iCs w:val="0"/>
          <w:sz w:val="24"/>
          <w:szCs w:val="24"/>
          <w:lang w:val="en-US"/>
        </w:rPr>
      </w:pPr>
    </w:p>
    <w:p w14:paraId="4B880A56" w14:textId="3D016932" w:rsidR="00C52CE6" w:rsidRPr="005A3CB8" w:rsidRDefault="00C52CE6" w:rsidP="005A3CB8">
      <w:pPr>
        <w:spacing w:line="360" w:lineRule="auto"/>
        <w:jc w:val="both"/>
        <w:rPr>
          <w:rFonts w:ascii="Arial" w:hAnsi="Arial" w:cs="Arial"/>
          <w:i w:val="0"/>
          <w:iCs w:val="0"/>
          <w:sz w:val="24"/>
          <w:szCs w:val="24"/>
          <w:lang w:val="en-US"/>
        </w:rPr>
      </w:pPr>
    </w:p>
    <w:p w14:paraId="7A2D88D7" w14:textId="12D0A627" w:rsidR="00C52CE6" w:rsidRPr="005A3CB8" w:rsidRDefault="00C52CE6" w:rsidP="005A3CB8">
      <w:pPr>
        <w:pStyle w:val="Heading1"/>
        <w:spacing w:line="360" w:lineRule="auto"/>
        <w:jc w:val="both"/>
        <w:rPr>
          <w:rFonts w:ascii="Arial" w:hAnsi="Arial" w:cs="Arial"/>
          <w:i w:val="0"/>
          <w:iCs w:val="0"/>
          <w:sz w:val="24"/>
          <w:szCs w:val="24"/>
          <w:lang w:val="en-US"/>
        </w:rPr>
      </w:pPr>
      <w:bookmarkStart w:id="6" w:name="_Toc126461859"/>
      <w:r w:rsidRPr="005A3CB8">
        <w:rPr>
          <w:rFonts w:ascii="Arial" w:hAnsi="Arial" w:cs="Arial"/>
          <w:i w:val="0"/>
          <w:iCs w:val="0"/>
          <w:sz w:val="24"/>
          <w:szCs w:val="24"/>
          <w:lang w:val="en-US"/>
        </w:rPr>
        <w:t>References</w:t>
      </w:r>
      <w:bookmarkEnd w:id="6"/>
    </w:p>
    <w:p w14:paraId="00EFD406"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Accor, (2015), AccorHotels Signs The Code in the U.S. toCombat Child Abuse and Trafficking, Posted 02/01/2015, [Retrieved at: </w:t>
      </w:r>
      <w:hyperlink r:id="rId9" w:history="1">
        <w:r w:rsidRPr="005A3CB8">
          <w:rPr>
            <w:rStyle w:val="Hyperlink"/>
            <w:rFonts w:ascii="Arial" w:hAnsi="Arial" w:cs="Arial"/>
            <w:i w:val="0"/>
            <w:iCs w:val="0"/>
            <w:sz w:val="24"/>
            <w:szCs w:val="24"/>
            <w:lang w:val="en-US"/>
          </w:rPr>
          <w:t>https://press.accor.com/north-central-america-and-caribbean/accorhotels-signs-the-code-in-the-u-s-tocombat-child-abuse-and-trafficking/?lang=en</w:t>
        </w:r>
      </w:hyperlink>
      <w:r w:rsidRPr="005A3CB8">
        <w:rPr>
          <w:rFonts w:ascii="Arial" w:hAnsi="Arial" w:cs="Arial"/>
          <w:i w:val="0"/>
          <w:iCs w:val="0"/>
          <w:sz w:val="24"/>
          <w:szCs w:val="24"/>
          <w:lang w:val="en-US"/>
        </w:rPr>
        <w:t>], Accessed 01/02/2023</w:t>
      </w:r>
    </w:p>
    <w:p w14:paraId="0BA5969E"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Accor. (2016), AccorHotels takes its corporate responsibility to the next level with bold new CSR commitments looking.Posted 14/04/2016, [Retrieved at: </w:t>
      </w:r>
      <w:hyperlink r:id="rId10" w:history="1">
        <w:r w:rsidRPr="005A3CB8">
          <w:rPr>
            <w:rStyle w:val="Hyperlink"/>
            <w:rFonts w:ascii="Arial" w:hAnsi="Arial" w:cs="Arial"/>
            <w:i w:val="0"/>
            <w:iCs w:val="0"/>
            <w:sz w:val="24"/>
            <w:szCs w:val="24"/>
            <w:lang w:val="en-US"/>
          </w:rPr>
          <w:t>https://press.accor.com/accorhotels-takes-its-corporate-responsibility-to-the-next-level-with-bold-new-csr-commitments-looking/?lang=en</w:t>
        </w:r>
      </w:hyperlink>
      <w:r w:rsidRPr="005A3CB8">
        <w:rPr>
          <w:rFonts w:ascii="Arial" w:hAnsi="Arial" w:cs="Arial"/>
          <w:i w:val="0"/>
          <w:iCs w:val="0"/>
          <w:sz w:val="24"/>
          <w:szCs w:val="24"/>
          <w:lang w:val="en-US"/>
        </w:rPr>
        <w:t>], Accessed 01/02/2023</w:t>
      </w:r>
    </w:p>
    <w:p w14:paraId="6A8FD3DC"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Baltazar L., (2021), Fun facts Marriott International, Posted 04/08/2021, [Retrieved at: </w:t>
      </w:r>
      <w:hyperlink r:id="rId11" w:history="1">
        <w:r w:rsidRPr="005A3CB8">
          <w:rPr>
            <w:rStyle w:val="Hyperlink"/>
            <w:rFonts w:ascii="Arial" w:hAnsi="Arial" w:cs="Arial"/>
            <w:i w:val="0"/>
            <w:iCs w:val="0"/>
            <w:sz w:val="24"/>
            <w:szCs w:val="24"/>
            <w:lang w:val="en-US"/>
          </w:rPr>
          <w:t>https://invizbiz.com/blog/fun-facts-marriott-international/</w:t>
        </w:r>
      </w:hyperlink>
      <w:r w:rsidRPr="005A3CB8">
        <w:rPr>
          <w:rFonts w:ascii="Arial" w:hAnsi="Arial" w:cs="Arial"/>
          <w:i w:val="0"/>
          <w:iCs w:val="0"/>
          <w:sz w:val="24"/>
          <w:szCs w:val="24"/>
          <w:lang w:val="en-US"/>
        </w:rPr>
        <w:t>], Accessed 01/02/2023</w:t>
      </w:r>
    </w:p>
    <w:p w14:paraId="2ABF8790"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Bethesda M. D., (2021), Marriott International Launches Enhanced Human Trafficking Awareness Training, Posted 28/07/2021, [Retrieved at: </w:t>
      </w:r>
      <w:hyperlink r:id="rId12" w:history="1">
        <w:r w:rsidRPr="005A3CB8">
          <w:rPr>
            <w:rStyle w:val="Hyperlink"/>
            <w:rFonts w:ascii="Arial" w:hAnsi="Arial" w:cs="Arial"/>
            <w:i w:val="0"/>
            <w:iCs w:val="0"/>
            <w:sz w:val="24"/>
            <w:szCs w:val="24"/>
            <w:lang w:val="en-US"/>
          </w:rPr>
          <w:t>https://news.marriott.com/news/2021/07/28/marriott-international-launches-enhanced-human-trafficking-awareness-training</w:t>
        </w:r>
      </w:hyperlink>
      <w:r w:rsidRPr="005A3CB8">
        <w:rPr>
          <w:rFonts w:ascii="Arial" w:hAnsi="Arial" w:cs="Arial"/>
          <w:i w:val="0"/>
          <w:iCs w:val="0"/>
          <w:sz w:val="24"/>
          <w:szCs w:val="24"/>
          <w:lang w:val="en-US"/>
        </w:rPr>
        <w:t>], Accessed 01/02/2023</w:t>
      </w:r>
    </w:p>
    <w:p w14:paraId="10C05903"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proofErr w:type="spellStart"/>
      <w:r w:rsidRPr="005A3CB8">
        <w:rPr>
          <w:rFonts w:ascii="Arial" w:hAnsi="Arial" w:cs="Arial"/>
          <w:i w:val="0"/>
          <w:iCs w:val="0"/>
          <w:sz w:val="24"/>
          <w:szCs w:val="24"/>
          <w:lang w:val="en-US"/>
        </w:rPr>
        <w:t>Clabaugh</w:t>
      </w:r>
      <w:proofErr w:type="spellEnd"/>
      <w:r w:rsidRPr="005A3CB8">
        <w:rPr>
          <w:rFonts w:ascii="Arial" w:hAnsi="Arial" w:cs="Arial"/>
          <w:i w:val="0"/>
          <w:iCs w:val="0"/>
          <w:sz w:val="24"/>
          <w:szCs w:val="24"/>
          <w:lang w:val="en-US"/>
        </w:rPr>
        <w:t xml:space="preserve"> J., (2022), Marriott profits triple on fuller hotels, higher rates, Posted 03/11/2022, [Retrieved at: </w:t>
      </w:r>
      <w:hyperlink r:id="rId13" w:history="1">
        <w:r w:rsidRPr="005A3CB8">
          <w:rPr>
            <w:rStyle w:val="Hyperlink"/>
            <w:rFonts w:ascii="Arial" w:hAnsi="Arial" w:cs="Arial"/>
            <w:i w:val="0"/>
            <w:iCs w:val="0"/>
            <w:sz w:val="24"/>
            <w:szCs w:val="24"/>
            <w:lang w:val="en-US"/>
          </w:rPr>
          <w:t>https://wtop.com/business-finance/2022/11/marriott-profits-triple-on-fuller-hotels-higher-rates/</w:t>
        </w:r>
      </w:hyperlink>
      <w:r w:rsidRPr="005A3CB8">
        <w:rPr>
          <w:rFonts w:ascii="Arial" w:hAnsi="Arial" w:cs="Arial"/>
          <w:i w:val="0"/>
          <w:iCs w:val="0"/>
          <w:sz w:val="24"/>
          <w:szCs w:val="24"/>
          <w:lang w:val="en-US"/>
        </w:rPr>
        <w:t>], Accessed 01/02/2023</w:t>
      </w:r>
    </w:p>
    <w:p w14:paraId="3E237652"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proofErr w:type="spellStart"/>
      <w:r w:rsidRPr="005A3CB8">
        <w:rPr>
          <w:rFonts w:ascii="Arial" w:hAnsi="Arial" w:cs="Arial"/>
          <w:i w:val="0"/>
          <w:iCs w:val="0"/>
          <w:sz w:val="24"/>
          <w:szCs w:val="24"/>
          <w:lang w:val="en-US"/>
        </w:rPr>
        <w:t>Dehoui</w:t>
      </w:r>
      <w:proofErr w:type="spellEnd"/>
      <w:r w:rsidRPr="005A3CB8">
        <w:rPr>
          <w:rFonts w:ascii="Arial" w:hAnsi="Arial" w:cs="Arial"/>
          <w:i w:val="0"/>
          <w:iCs w:val="0"/>
          <w:sz w:val="24"/>
          <w:szCs w:val="24"/>
          <w:lang w:val="en-US"/>
        </w:rPr>
        <w:t xml:space="preserve"> L., (2022), Accor’s revenue and market capitalization, [Retrieved at: </w:t>
      </w:r>
      <w:hyperlink r:id="rId14" w:history="1">
        <w:r w:rsidRPr="005A3CB8">
          <w:rPr>
            <w:rStyle w:val="Hyperlink"/>
            <w:rFonts w:ascii="Arial" w:hAnsi="Arial" w:cs="Arial"/>
            <w:i w:val="0"/>
            <w:iCs w:val="0"/>
            <w:sz w:val="24"/>
            <w:szCs w:val="24"/>
            <w:lang w:val="en-US"/>
          </w:rPr>
          <w:t>https://www.strategie-bourse.com/en/accor-market-cap-revenue.html</w:t>
        </w:r>
      </w:hyperlink>
      <w:r w:rsidRPr="005A3CB8">
        <w:rPr>
          <w:rFonts w:ascii="Arial" w:hAnsi="Arial" w:cs="Arial"/>
          <w:i w:val="0"/>
          <w:iCs w:val="0"/>
          <w:sz w:val="24"/>
          <w:szCs w:val="24"/>
          <w:lang w:val="en-US"/>
        </w:rPr>
        <w:t>], accessed 01/02/2023</w:t>
      </w:r>
    </w:p>
    <w:p w14:paraId="717F0466"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Dream Travel On Points, (2022), Accor Hotels – Facts &amp; figures, [Retrieved at: </w:t>
      </w:r>
      <w:hyperlink r:id="rId15" w:history="1">
        <w:r w:rsidRPr="005A3CB8">
          <w:rPr>
            <w:rStyle w:val="Hyperlink"/>
            <w:rFonts w:ascii="Arial" w:hAnsi="Arial" w:cs="Arial"/>
            <w:i w:val="0"/>
            <w:iCs w:val="0"/>
            <w:sz w:val="24"/>
            <w:szCs w:val="24"/>
            <w:lang w:val="en-US"/>
          </w:rPr>
          <w:t>https://dreamtravelonpoints.com/accor-hotels-facts-figures/</w:t>
        </w:r>
      </w:hyperlink>
      <w:r w:rsidRPr="005A3CB8">
        <w:rPr>
          <w:rFonts w:ascii="Arial" w:hAnsi="Arial" w:cs="Arial"/>
          <w:i w:val="0"/>
          <w:iCs w:val="0"/>
          <w:sz w:val="24"/>
          <w:szCs w:val="24"/>
          <w:lang w:val="en-US"/>
        </w:rPr>
        <w:t>], Accessed 01/0/2/2023</w:t>
      </w:r>
    </w:p>
    <w:p w14:paraId="30D8AA60"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eHotelier, (2022), What does working remotely mean for hospitality in 2022?, Posted 23/08/2022, [Retrieved at: </w:t>
      </w:r>
      <w:hyperlink r:id="rId16" w:history="1">
        <w:r w:rsidRPr="005A3CB8">
          <w:rPr>
            <w:rStyle w:val="Hyperlink"/>
            <w:rFonts w:ascii="Arial" w:hAnsi="Arial" w:cs="Arial"/>
            <w:i w:val="0"/>
            <w:iCs w:val="0"/>
            <w:sz w:val="24"/>
            <w:szCs w:val="24"/>
            <w:lang w:val="en-US"/>
          </w:rPr>
          <w:t>https://insights.ehotelier.com/insights/2022/08/23/what-does-working-remotely-mean-for-hospitality-in-2022/</w:t>
        </w:r>
      </w:hyperlink>
      <w:r w:rsidRPr="005A3CB8">
        <w:rPr>
          <w:rFonts w:ascii="Arial" w:hAnsi="Arial" w:cs="Arial"/>
          <w:i w:val="0"/>
          <w:iCs w:val="0"/>
          <w:sz w:val="24"/>
          <w:szCs w:val="24"/>
          <w:lang w:val="en-US"/>
        </w:rPr>
        <w:t>], Accessed 01/02/2023</w:t>
      </w:r>
    </w:p>
    <w:p w14:paraId="030CFF51"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lastRenderedPageBreak/>
        <w:t xml:space="preserve">Explore France, (2013), Accor Fast Facts, Posted 01/02/2013, [Retrieved at: </w:t>
      </w:r>
      <w:hyperlink r:id="rId17" w:history="1">
        <w:r w:rsidRPr="005A3CB8">
          <w:rPr>
            <w:rStyle w:val="Hyperlink"/>
            <w:rFonts w:ascii="Arial" w:hAnsi="Arial" w:cs="Arial"/>
            <w:i w:val="0"/>
            <w:iCs w:val="0"/>
            <w:sz w:val="24"/>
            <w:szCs w:val="24"/>
            <w:lang w:val="en-US"/>
          </w:rPr>
          <w:t>https://www.france.fr/en/news/article/accor-fast-facts/amp</w:t>
        </w:r>
      </w:hyperlink>
      <w:r w:rsidRPr="005A3CB8">
        <w:rPr>
          <w:rFonts w:ascii="Arial" w:hAnsi="Arial" w:cs="Arial"/>
          <w:i w:val="0"/>
          <w:iCs w:val="0"/>
          <w:sz w:val="24"/>
          <w:szCs w:val="24"/>
          <w:lang w:val="en-US"/>
        </w:rPr>
        <w:t>], Accessed 01/02/2023</w:t>
      </w:r>
    </w:p>
    <w:p w14:paraId="24AB831F"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Fact Snippet, (2022), 22 Facts About Marriott International, [Retrieved at: </w:t>
      </w:r>
      <w:hyperlink r:id="rId18" w:history="1">
        <w:r w:rsidRPr="005A3CB8">
          <w:rPr>
            <w:rStyle w:val="Hyperlink"/>
            <w:rFonts w:ascii="Arial" w:hAnsi="Arial" w:cs="Arial"/>
            <w:i w:val="0"/>
            <w:iCs w:val="0"/>
            <w:sz w:val="24"/>
            <w:szCs w:val="24"/>
            <w:lang w:val="en-US"/>
          </w:rPr>
          <w:t>https://www.factsnippet.com/site/facts-about-marriott-international.html</w:t>
        </w:r>
      </w:hyperlink>
      <w:r w:rsidRPr="005A3CB8">
        <w:rPr>
          <w:rFonts w:ascii="Arial" w:hAnsi="Arial" w:cs="Arial"/>
          <w:i w:val="0"/>
          <w:iCs w:val="0"/>
          <w:sz w:val="24"/>
          <w:szCs w:val="24"/>
          <w:lang w:val="en-US"/>
        </w:rPr>
        <w:t>]. Accessed 01/02/2023</w:t>
      </w:r>
    </w:p>
    <w:p w14:paraId="62D1F4AF"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Gupta R., (2019), ACCOR’S RENEWED FOCUS – ASPIRATIONAL AND EXPERIENTIAL ASPECTS OF A GUEST, Posted 20/06/2019, [Retrieved at: </w:t>
      </w:r>
      <w:hyperlink r:id="rId19" w:history="1">
        <w:r w:rsidRPr="005A3CB8">
          <w:rPr>
            <w:rStyle w:val="Hyperlink"/>
            <w:rFonts w:ascii="Arial" w:hAnsi="Arial" w:cs="Arial"/>
            <w:i w:val="0"/>
            <w:iCs w:val="0"/>
            <w:sz w:val="24"/>
            <w:szCs w:val="24"/>
            <w:lang w:val="en-US"/>
          </w:rPr>
          <w:t>https://www.phocuswire.com/Accor-focus-experiential-guests</w:t>
        </w:r>
      </w:hyperlink>
      <w:r w:rsidRPr="005A3CB8">
        <w:rPr>
          <w:rFonts w:ascii="Arial" w:hAnsi="Arial" w:cs="Arial"/>
          <w:i w:val="0"/>
          <w:iCs w:val="0"/>
          <w:sz w:val="24"/>
          <w:szCs w:val="24"/>
          <w:lang w:val="en-US"/>
        </w:rPr>
        <w:t>], Accessed 01/02/2023</w:t>
      </w:r>
    </w:p>
    <w:p w14:paraId="2BA4C5CD"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HN, (2017), Marriott go from strength to strength with string of awards, Posted 24/02/2017, [a retrieved at: </w:t>
      </w:r>
      <w:hyperlink r:id="rId20" w:history="1">
        <w:r w:rsidRPr="005A3CB8">
          <w:rPr>
            <w:rStyle w:val="Hyperlink"/>
            <w:rFonts w:ascii="Arial" w:hAnsi="Arial" w:cs="Arial"/>
            <w:i w:val="0"/>
            <w:iCs w:val="0"/>
            <w:sz w:val="24"/>
            <w:szCs w:val="24"/>
            <w:lang w:val="en-US"/>
          </w:rPr>
          <w:t>https://www.hospitalitynet.org/news/4081211.html</w:t>
        </w:r>
      </w:hyperlink>
      <w:r w:rsidRPr="005A3CB8">
        <w:rPr>
          <w:rFonts w:ascii="Arial" w:hAnsi="Arial" w:cs="Arial"/>
          <w:i w:val="0"/>
          <w:iCs w:val="0"/>
          <w:sz w:val="24"/>
          <w:szCs w:val="24"/>
          <w:lang w:val="en-US"/>
        </w:rPr>
        <w:t>], Accessed 01/02/2023</w:t>
      </w:r>
    </w:p>
    <w:p w14:paraId="6B451659"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Nova, (2022), Holistic Hospitality: How To Conduct A Wellness Check On Your Space, Posted 19/11/2022, [Retrieved at: </w:t>
      </w:r>
      <w:hyperlink r:id="rId21" w:history="1">
        <w:r w:rsidRPr="005A3CB8">
          <w:rPr>
            <w:rStyle w:val="Hyperlink"/>
            <w:rFonts w:ascii="Arial" w:hAnsi="Arial" w:cs="Arial"/>
            <w:i w:val="0"/>
            <w:iCs w:val="0"/>
            <w:sz w:val="24"/>
            <w:szCs w:val="24"/>
            <w:lang w:val="en-US"/>
          </w:rPr>
          <w:t>https://novainteriors.co.uk/holistic-hospitality-how-to-conduct-a-wellness-check-on-your-space/</w:t>
        </w:r>
      </w:hyperlink>
      <w:r w:rsidRPr="005A3CB8">
        <w:rPr>
          <w:rFonts w:ascii="Arial" w:hAnsi="Arial" w:cs="Arial"/>
          <w:i w:val="0"/>
          <w:iCs w:val="0"/>
          <w:sz w:val="24"/>
          <w:szCs w:val="24"/>
          <w:lang w:val="en-US"/>
        </w:rPr>
        <w:t>], Accessed 01/02/2023</w:t>
      </w:r>
    </w:p>
    <w:p w14:paraId="54773C1B"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Rauch. B., (2022), Destination Self-Care: Practice Wellness Beyond the Hotel Industry, Posted 13/10/2022, [Retrieved at: </w:t>
      </w:r>
      <w:hyperlink r:id="rId22" w:history="1">
        <w:r w:rsidRPr="005A3CB8">
          <w:rPr>
            <w:rStyle w:val="Hyperlink"/>
            <w:rFonts w:ascii="Arial" w:hAnsi="Arial" w:cs="Arial"/>
            <w:i w:val="0"/>
            <w:iCs w:val="0"/>
            <w:sz w:val="24"/>
            <w:szCs w:val="24"/>
            <w:lang w:val="en-US"/>
          </w:rPr>
          <w:t>https://www.hospitalitynet.org/opinion/4112689.html</w:t>
        </w:r>
      </w:hyperlink>
      <w:r w:rsidRPr="005A3CB8">
        <w:rPr>
          <w:rFonts w:ascii="Arial" w:hAnsi="Arial" w:cs="Arial"/>
          <w:i w:val="0"/>
          <w:iCs w:val="0"/>
          <w:sz w:val="24"/>
          <w:szCs w:val="24"/>
          <w:lang w:val="en-US"/>
        </w:rPr>
        <w:t>], Accessed 01/02/2023</w:t>
      </w:r>
    </w:p>
    <w:p w14:paraId="7D49C7AC"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Serve 360, (2022), 2025 Sustainability &amp; Social Impact Goals, [Retrieved at: </w:t>
      </w:r>
      <w:hyperlink r:id="rId23" w:history="1">
        <w:r w:rsidRPr="005A3CB8">
          <w:rPr>
            <w:rStyle w:val="Hyperlink"/>
            <w:rFonts w:ascii="Arial" w:hAnsi="Arial" w:cs="Arial"/>
            <w:i w:val="0"/>
            <w:iCs w:val="0"/>
            <w:sz w:val="24"/>
            <w:szCs w:val="24"/>
            <w:lang w:val="en-US"/>
          </w:rPr>
          <w:t>https://serve360.marriott.com/sustainable-goals/</w:t>
        </w:r>
      </w:hyperlink>
      <w:r w:rsidRPr="005A3CB8">
        <w:rPr>
          <w:rFonts w:ascii="Arial" w:hAnsi="Arial" w:cs="Arial"/>
          <w:i w:val="0"/>
          <w:iCs w:val="0"/>
          <w:sz w:val="24"/>
          <w:szCs w:val="24"/>
          <w:lang w:val="en-US"/>
        </w:rPr>
        <w:t>], Accessed 01/02/2023</w:t>
      </w:r>
    </w:p>
    <w:p w14:paraId="127E18F5"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Singh V., (2021), Hotels Must Embrace Remote Work. Posted 02/12/2021. [Retrieved at: </w:t>
      </w:r>
      <w:hyperlink r:id="rId24" w:history="1">
        <w:r w:rsidRPr="005A3CB8">
          <w:rPr>
            <w:rStyle w:val="Hyperlink"/>
            <w:rFonts w:ascii="Arial" w:hAnsi="Arial" w:cs="Arial"/>
            <w:i w:val="0"/>
            <w:iCs w:val="0"/>
            <w:sz w:val="24"/>
            <w:szCs w:val="24"/>
            <w:lang w:val="en-US"/>
          </w:rPr>
          <w:t>https://www.hospitalitynet.org/opinion/4107835.html</w:t>
        </w:r>
      </w:hyperlink>
      <w:r w:rsidRPr="005A3CB8">
        <w:rPr>
          <w:rFonts w:ascii="Arial" w:hAnsi="Arial" w:cs="Arial"/>
          <w:i w:val="0"/>
          <w:iCs w:val="0"/>
          <w:sz w:val="24"/>
          <w:szCs w:val="24"/>
          <w:lang w:val="en-US"/>
        </w:rPr>
        <w:t>], Accessed 01/02/2023</w:t>
      </w:r>
    </w:p>
    <w:p w14:paraId="0A903211" w14:textId="77777777" w:rsidR="005A3CB8" w:rsidRPr="005A3CB8" w:rsidRDefault="005A3CB8" w:rsidP="005A3CB8">
      <w:pPr>
        <w:pStyle w:val="ListParagraph"/>
        <w:numPr>
          <w:ilvl w:val="0"/>
          <w:numId w:val="2"/>
        </w:numPr>
        <w:spacing w:line="360" w:lineRule="auto"/>
        <w:jc w:val="both"/>
        <w:rPr>
          <w:rFonts w:ascii="Arial" w:hAnsi="Arial" w:cs="Arial"/>
          <w:i w:val="0"/>
          <w:iCs w:val="0"/>
          <w:sz w:val="24"/>
          <w:szCs w:val="24"/>
          <w:lang w:val="en-US"/>
        </w:rPr>
      </w:pPr>
      <w:r w:rsidRPr="005A3CB8">
        <w:rPr>
          <w:rFonts w:ascii="Arial" w:hAnsi="Arial" w:cs="Arial"/>
          <w:i w:val="0"/>
          <w:iCs w:val="0"/>
          <w:sz w:val="24"/>
          <w:szCs w:val="24"/>
          <w:lang w:val="en-US"/>
        </w:rPr>
        <w:t xml:space="preserve">Statista, (2022), Marriott International - statistics &amp; facts, Posted 30/11/2022, [Retrieved at: </w:t>
      </w:r>
      <w:hyperlink r:id="rId25" w:history="1">
        <w:r w:rsidRPr="005A3CB8">
          <w:rPr>
            <w:rStyle w:val="Hyperlink"/>
            <w:rFonts w:ascii="Arial" w:hAnsi="Arial" w:cs="Arial"/>
            <w:i w:val="0"/>
            <w:iCs w:val="0"/>
            <w:sz w:val="24"/>
            <w:szCs w:val="24"/>
            <w:lang w:val="en-US"/>
          </w:rPr>
          <w:t>https://www.statista.com/topics/1872/marriott-international/</w:t>
        </w:r>
      </w:hyperlink>
      <w:r w:rsidRPr="005A3CB8">
        <w:rPr>
          <w:rFonts w:ascii="Arial" w:hAnsi="Arial" w:cs="Arial"/>
          <w:i w:val="0"/>
          <w:iCs w:val="0"/>
          <w:sz w:val="24"/>
          <w:szCs w:val="24"/>
          <w:lang w:val="en-US"/>
        </w:rPr>
        <w:t>], accessed 01/02/2023</w:t>
      </w:r>
    </w:p>
    <w:p w14:paraId="6A63FF14" w14:textId="193D90F0" w:rsidR="00AF6EF0" w:rsidRDefault="00AF6EF0" w:rsidP="00AF6EF0">
      <w:pPr>
        <w:rPr>
          <w:lang w:val="en-US"/>
        </w:rPr>
      </w:pPr>
    </w:p>
    <w:p w14:paraId="69EE0587" w14:textId="6B56EAAD" w:rsidR="00AF6EF0" w:rsidRDefault="00AF6EF0" w:rsidP="00AF6EF0">
      <w:pPr>
        <w:rPr>
          <w:lang w:val="en-US"/>
        </w:rPr>
      </w:pPr>
    </w:p>
    <w:p w14:paraId="0075D880" w14:textId="43FF5E79" w:rsidR="00AF6EF0" w:rsidRDefault="00AF6EF0" w:rsidP="00AF6EF0">
      <w:pPr>
        <w:rPr>
          <w:lang w:val="en-US"/>
        </w:rPr>
      </w:pPr>
    </w:p>
    <w:p w14:paraId="36D815BC" w14:textId="77777777" w:rsidR="00AF6EF0" w:rsidRPr="00AF6EF0" w:rsidRDefault="00AF6EF0" w:rsidP="00AF6EF0">
      <w:pPr>
        <w:rPr>
          <w:lang w:val="en-US"/>
        </w:rPr>
      </w:pPr>
    </w:p>
    <w:p w14:paraId="65ED1AF5" w14:textId="54300F21" w:rsidR="00C52CE6" w:rsidRDefault="00C52CE6" w:rsidP="00C52CE6">
      <w:pPr>
        <w:rPr>
          <w:lang w:val="en-US"/>
        </w:rPr>
      </w:pPr>
    </w:p>
    <w:p w14:paraId="52C154EE" w14:textId="5DE41689" w:rsidR="00C52CE6" w:rsidRDefault="00C52CE6" w:rsidP="00C52CE6">
      <w:pPr>
        <w:rPr>
          <w:lang w:val="en-US"/>
        </w:rPr>
      </w:pPr>
    </w:p>
    <w:p w14:paraId="12416B13" w14:textId="77777777" w:rsidR="00C52CE6" w:rsidRPr="00C52CE6" w:rsidRDefault="00C52CE6" w:rsidP="00C52CE6">
      <w:pPr>
        <w:rPr>
          <w:lang w:val="en-US"/>
        </w:rPr>
      </w:pPr>
    </w:p>
    <w:p w14:paraId="037A99DF" w14:textId="116DBDAE" w:rsidR="008D4107" w:rsidRDefault="008D4107" w:rsidP="008D4107">
      <w:pPr>
        <w:rPr>
          <w:lang w:val="en-US"/>
        </w:rPr>
      </w:pPr>
    </w:p>
    <w:p w14:paraId="3A12827F" w14:textId="73250425" w:rsidR="008D4107" w:rsidRDefault="008D4107" w:rsidP="008D4107">
      <w:pPr>
        <w:rPr>
          <w:lang w:val="en-US"/>
        </w:rPr>
      </w:pPr>
    </w:p>
    <w:p w14:paraId="6E1D009E" w14:textId="77777777" w:rsidR="008D4107" w:rsidRPr="008D4107" w:rsidRDefault="008D4107" w:rsidP="008D4107">
      <w:pPr>
        <w:rPr>
          <w:lang w:val="en-US"/>
        </w:rPr>
      </w:pPr>
    </w:p>
    <w:p w14:paraId="7B1E06B9" w14:textId="49F4EEFA" w:rsidR="008D4107" w:rsidRDefault="008D4107" w:rsidP="008D4107">
      <w:pPr>
        <w:rPr>
          <w:lang w:val="en-US"/>
        </w:rPr>
      </w:pPr>
    </w:p>
    <w:p w14:paraId="5480CBC1" w14:textId="6C158A45" w:rsidR="008D4107" w:rsidRDefault="008D4107" w:rsidP="008D4107">
      <w:pPr>
        <w:rPr>
          <w:lang w:val="en-US"/>
        </w:rPr>
      </w:pPr>
    </w:p>
    <w:p w14:paraId="11666D22" w14:textId="217572C4" w:rsidR="008D4107" w:rsidRDefault="008D4107" w:rsidP="008D4107">
      <w:pPr>
        <w:rPr>
          <w:lang w:val="en-US"/>
        </w:rPr>
      </w:pPr>
    </w:p>
    <w:p w14:paraId="31C092A2" w14:textId="77777777" w:rsidR="008D4107" w:rsidRPr="008D4107" w:rsidRDefault="008D4107" w:rsidP="008D4107">
      <w:pPr>
        <w:rPr>
          <w:lang w:val="en-US"/>
        </w:rPr>
      </w:pPr>
    </w:p>
    <w:sectPr w:rsidR="008D4107" w:rsidRPr="008D4107" w:rsidSect="005A3CB8">
      <w:footerReference w:type="default" r:id="rId2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D9D3E" w14:textId="77777777" w:rsidR="005322CA" w:rsidRDefault="005322CA" w:rsidP="005A3CB8">
      <w:pPr>
        <w:spacing w:after="0" w:line="240" w:lineRule="auto"/>
      </w:pPr>
      <w:r>
        <w:separator/>
      </w:r>
    </w:p>
  </w:endnote>
  <w:endnote w:type="continuationSeparator" w:id="0">
    <w:p w14:paraId="18B54213" w14:textId="77777777" w:rsidR="005322CA" w:rsidRDefault="005322CA" w:rsidP="005A3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C1E50" w14:textId="77777777" w:rsidR="005A3CB8" w:rsidRDefault="005A3CB8">
    <w:pPr>
      <w:pStyle w:val="Footer"/>
      <w:jc w:val="right"/>
    </w:pPr>
    <w:r>
      <w:rPr>
        <w:color w:val="FFCA08" w:themeColor="accent1"/>
      </w:rPr>
      <w:t xml:space="preserve">pg. </w:t>
    </w:r>
    <w:r>
      <w:rPr>
        <w:color w:val="FFCA08" w:themeColor="accent1"/>
      </w:rPr>
      <w:fldChar w:fldCharType="begin"/>
    </w:r>
    <w:r>
      <w:rPr>
        <w:color w:val="FFCA08" w:themeColor="accent1"/>
      </w:rPr>
      <w:instrText xml:space="preserve"> PAGE  \* Arabic </w:instrText>
    </w:r>
    <w:r>
      <w:rPr>
        <w:color w:val="FFCA08" w:themeColor="accent1"/>
      </w:rPr>
      <w:fldChar w:fldCharType="separate"/>
    </w:r>
    <w:r>
      <w:rPr>
        <w:noProof/>
        <w:color w:val="FFCA08" w:themeColor="accent1"/>
      </w:rPr>
      <w:t>1</w:t>
    </w:r>
    <w:r>
      <w:rPr>
        <w:color w:val="FFCA08" w:themeColor="accent1"/>
      </w:rPr>
      <w:fldChar w:fldCharType="end"/>
    </w:r>
  </w:p>
  <w:p w14:paraId="586C745C" w14:textId="77777777" w:rsidR="005A3CB8" w:rsidRDefault="005A3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B24E8" w14:textId="77777777" w:rsidR="005322CA" w:rsidRDefault="005322CA" w:rsidP="005A3CB8">
      <w:pPr>
        <w:spacing w:after="0" w:line="240" w:lineRule="auto"/>
      </w:pPr>
      <w:r>
        <w:separator/>
      </w:r>
    </w:p>
  </w:footnote>
  <w:footnote w:type="continuationSeparator" w:id="0">
    <w:p w14:paraId="51D002EE" w14:textId="77777777" w:rsidR="005322CA" w:rsidRDefault="005322CA" w:rsidP="005A3C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0F4295"/>
    <w:multiLevelType w:val="hybridMultilevel"/>
    <w:tmpl w:val="004CB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857B44"/>
    <w:multiLevelType w:val="hybridMultilevel"/>
    <w:tmpl w:val="6C427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8623477">
    <w:abstractNumId w:val="0"/>
  </w:num>
  <w:num w:numId="2" w16cid:durableId="644625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47F"/>
    <w:rsid w:val="00032523"/>
    <w:rsid w:val="00044E3C"/>
    <w:rsid w:val="000639A2"/>
    <w:rsid w:val="00076A13"/>
    <w:rsid w:val="00085C41"/>
    <w:rsid w:val="00086A67"/>
    <w:rsid w:val="000B0E78"/>
    <w:rsid w:val="000E104E"/>
    <w:rsid w:val="000F7FFD"/>
    <w:rsid w:val="00102F70"/>
    <w:rsid w:val="00115D14"/>
    <w:rsid w:val="001257AB"/>
    <w:rsid w:val="0017577C"/>
    <w:rsid w:val="001915CE"/>
    <w:rsid w:val="00196EC8"/>
    <w:rsid w:val="001D5C7B"/>
    <w:rsid w:val="001E0E8E"/>
    <w:rsid w:val="001F2864"/>
    <w:rsid w:val="00222CCC"/>
    <w:rsid w:val="00255D8C"/>
    <w:rsid w:val="00281A3D"/>
    <w:rsid w:val="0029289B"/>
    <w:rsid w:val="00293D6E"/>
    <w:rsid w:val="002A21F3"/>
    <w:rsid w:val="002A479E"/>
    <w:rsid w:val="002C4C8B"/>
    <w:rsid w:val="003011DA"/>
    <w:rsid w:val="00301395"/>
    <w:rsid w:val="0030666D"/>
    <w:rsid w:val="003365CB"/>
    <w:rsid w:val="00340B4D"/>
    <w:rsid w:val="00367A47"/>
    <w:rsid w:val="0037264D"/>
    <w:rsid w:val="003C0C4C"/>
    <w:rsid w:val="003E7386"/>
    <w:rsid w:val="003F30E1"/>
    <w:rsid w:val="00404423"/>
    <w:rsid w:val="004068CF"/>
    <w:rsid w:val="004428EA"/>
    <w:rsid w:val="00457E5C"/>
    <w:rsid w:val="00470868"/>
    <w:rsid w:val="00480F6D"/>
    <w:rsid w:val="004870CE"/>
    <w:rsid w:val="004C383A"/>
    <w:rsid w:val="004C646E"/>
    <w:rsid w:val="004F550E"/>
    <w:rsid w:val="00510176"/>
    <w:rsid w:val="0051125B"/>
    <w:rsid w:val="005246B8"/>
    <w:rsid w:val="00526302"/>
    <w:rsid w:val="005322CA"/>
    <w:rsid w:val="005324B7"/>
    <w:rsid w:val="00541648"/>
    <w:rsid w:val="00545EF8"/>
    <w:rsid w:val="00560656"/>
    <w:rsid w:val="005941BF"/>
    <w:rsid w:val="005A3CB8"/>
    <w:rsid w:val="005A7BEA"/>
    <w:rsid w:val="00601500"/>
    <w:rsid w:val="00616A35"/>
    <w:rsid w:val="00634C30"/>
    <w:rsid w:val="00655C1F"/>
    <w:rsid w:val="006D1E03"/>
    <w:rsid w:val="00740017"/>
    <w:rsid w:val="00743AC9"/>
    <w:rsid w:val="00755A7C"/>
    <w:rsid w:val="007C0F69"/>
    <w:rsid w:val="007E1BA9"/>
    <w:rsid w:val="00810A07"/>
    <w:rsid w:val="008147EF"/>
    <w:rsid w:val="00835AA9"/>
    <w:rsid w:val="0083721C"/>
    <w:rsid w:val="00841CFD"/>
    <w:rsid w:val="00853FCA"/>
    <w:rsid w:val="00874E11"/>
    <w:rsid w:val="008877EF"/>
    <w:rsid w:val="008925F4"/>
    <w:rsid w:val="008A6538"/>
    <w:rsid w:val="008B3CF6"/>
    <w:rsid w:val="008B554F"/>
    <w:rsid w:val="008C2B1A"/>
    <w:rsid w:val="008C3F15"/>
    <w:rsid w:val="008D4107"/>
    <w:rsid w:val="008E4704"/>
    <w:rsid w:val="008E512C"/>
    <w:rsid w:val="008F0FCF"/>
    <w:rsid w:val="00905AB1"/>
    <w:rsid w:val="0093227B"/>
    <w:rsid w:val="00936987"/>
    <w:rsid w:val="00947369"/>
    <w:rsid w:val="00952110"/>
    <w:rsid w:val="00953C3C"/>
    <w:rsid w:val="0097417C"/>
    <w:rsid w:val="00981208"/>
    <w:rsid w:val="009814C1"/>
    <w:rsid w:val="00986AA6"/>
    <w:rsid w:val="00994C85"/>
    <w:rsid w:val="009B319B"/>
    <w:rsid w:val="009D447F"/>
    <w:rsid w:val="009E0E46"/>
    <w:rsid w:val="009E1799"/>
    <w:rsid w:val="009F1993"/>
    <w:rsid w:val="00A02637"/>
    <w:rsid w:val="00A07232"/>
    <w:rsid w:val="00A10719"/>
    <w:rsid w:val="00A160F8"/>
    <w:rsid w:val="00A4215A"/>
    <w:rsid w:val="00A52178"/>
    <w:rsid w:val="00AC44D2"/>
    <w:rsid w:val="00AD230C"/>
    <w:rsid w:val="00AF6EF0"/>
    <w:rsid w:val="00B11A37"/>
    <w:rsid w:val="00B35076"/>
    <w:rsid w:val="00B61F3E"/>
    <w:rsid w:val="00B70347"/>
    <w:rsid w:val="00B75342"/>
    <w:rsid w:val="00BC7DD0"/>
    <w:rsid w:val="00BE6307"/>
    <w:rsid w:val="00BF4707"/>
    <w:rsid w:val="00BF4FA4"/>
    <w:rsid w:val="00C16364"/>
    <w:rsid w:val="00C16F2F"/>
    <w:rsid w:val="00C33499"/>
    <w:rsid w:val="00C45BB9"/>
    <w:rsid w:val="00C52CE6"/>
    <w:rsid w:val="00C7108C"/>
    <w:rsid w:val="00C717F4"/>
    <w:rsid w:val="00C72C27"/>
    <w:rsid w:val="00C82551"/>
    <w:rsid w:val="00C901E4"/>
    <w:rsid w:val="00C904E7"/>
    <w:rsid w:val="00C94F4A"/>
    <w:rsid w:val="00D019D2"/>
    <w:rsid w:val="00D47E40"/>
    <w:rsid w:val="00D5434A"/>
    <w:rsid w:val="00D6060B"/>
    <w:rsid w:val="00D629D1"/>
    <w:rsid w:val="00D6602A"/>
    <w:rsid w:val="00D70FA5"/>
    <w:rsid w:val="00D81125"/>
    <w:rsid w:val="00D90473"/>
    <w:rsid w:val="00DA3734"/>
    <w:rsid w:val="00E0120D"/>
    <w:rsid w:val="00E01E38"/>
    <w:rsid w:val="00E043E4"/>
    <w:rsid w:val="00E062C1"/>
    <w:rsid w:val="00E15A12"/>
    <w:rsid w:val="00E35413"/>
    <w:rsid w:val="00E56302"/>
    <w:rsid w:val="00E74416"/>
    <w:rsid w:val="00E81F3F"/>
    <w:rsid w:val="00E95D47"/>
    <w:rsid w:val="00ED55CB"/>
    <w:rsid w:val="00ED5C44"/>
    <w:rsid w:val="00ED7DD8"/>
    <w:rsid w:val="00F252A0"/>
    <w:rsid w:val="00F252F6"/>
    <w:rsid w:val="00F32245"/>
    <w:rsid w:val="00F65BB8"/>
    <w:rsid w:val="00F731EB"/>
    <w:rsid w:val="00F82389"/>
    <w:rsid w:val="00FC06BC"/>
    <w:rsid w:val="00FF2B4F"/>
    <w:rsid w:val="00FF722F"/>
    <w:rsid w:val="00FF7585"/>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B86E1"/>
  <w15:chartTrackingRefBased/>
  <w15:docId w15:val="{A3F5D5F9-7E23-AB4E-8977-7FBCC88E1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CB8"/>
    <w:rPr>
      <w:i/>
      <w:iCs/>
      <w:sz w:val="20"/>
      <w:szCs w:val="20"/>
    </w:rPr>
  </w:style>
  <w:style w:type="paragraph" w:styleId="Heading1">
    <w:name w:val="heading 1"/>
    <w:basedOn w:val="Normal"/>
    <w:next w:val="Normal"/>
    <w:link w:val="Heading1Char"/>
    <w:uiPriority w:val="9"/>
    <w:qFormat/>
    <w:rsid w:val="005A3CB8"/>
    <w:pPr>
      <w:pBdr>
        <w:top w:val="single" w:sz="8" w:space="0" w:color="F8931D" w:themeColor="accent2"/>
        <w:left w:val="single" w:sz="8" w:space="0" w:color="F8931D" w:themeColor="accent2"/>
        <w:bottom w:val="single" w:sz="8" w:space="0" w:color="F8931D" w:themeColor="accent2"/>
        <w:right w:val="single" w:sz="8" w:space="0" w:color="F8931D" w:themeColor="accent2"/>
      </w:pBdr>
      <w:shd w:val="clear" w:color="auto" w:fill="FDE9D1" w:themeFill="accent2" w:themeFillTint="33"/>
      <w:spacing w:before="480" w:after="100" w:line="269" w:lineRule="auto"/>
      <w:contextualSpacing/>
      <w:outlineLvl w:val="0"/>
    </w:pPr>
    <w:rPr>
      <w:rFonts w:asciiTheme="majorHAnsi" w:eastAsiaTheme="majorEastAsia" w:hAnsiTheme="majorHAnsi" w:cstheme="majorBidi"/>
      <w:b/>
      <w:bCs/>
      <w:color w:val="854904" w:themeColor="accent2" w:themeShade="7F"/>
      <w:sz w:val="22"/>
      <w:szCs w:val="22"/>
    </w:rPr>
  </w:style>
  <w:style w:type="paragraph" w:styleId="Heading2">
    <w:name w:val="heading 2"/>
    <w:basedOn w:val="Normal"/>
    <w:next w:val="Normal"/>
    <w:link w:val="Heading2Char"/>
    <w:uiPriority w:val="9"/>
    <w:unhideWhenUsed/>
    <w:qFormat/>
    <w:rsid w:val="005A3CB8"/>
    <w:pPr>
      <w:pBdr>
        <w:top w:val="single" w:sz="4" w:space="0" w:color="F8931D" w:themeColor="accent2"/>
        <w:left w:val="single" w:sz="48" w:space="2" w:color="F8931D" w:themeColor="accent2"/>
        <w:bottom w:val="single" w:sz="4" w:space="0" w:color="F8931D" w:themeColor="accent2"/>
        <w:right w:val="single" w:sz="4" w:space="4" w:color="F8931D" w:themeColor="accent2"/>
      </w:pBdr>
      <w:spacing w:before="200" w:after="100" w:line="269" w:lineRule="auto"/>
      <w:ind w:left="144"/>
      <w:contextualSpacing/>
      <w:outlineLvl w:val="1"/>
    </w:pPr>
    <w:rPr>
      <w:rFonts w:asciiTheme="majorHAnsi" w:eastAsiaTheme="majorEastAsia" w:hAnsiTheme="majorHAnsi" w:cstheme="majorBidi"/>
      <w:b/>
      <w:bCs/>
      <w:color w:val="C96E06" w:themeColor="accent2" w:themeShade="BF"/>
      <w:sz w:val="22"/>
      <w:szCs w:val="22"/>
    </w:rPr>
  </w:style>
  <w:style w:type="paragraph" w:styleId="Heading3">
    <w:name w:val="heading 3"/>
    <w:basedOn w:val="Normal"/>
    <w:next w:val="Normal"/>
    <w:link w:val="Heading3Char"/>
    <w:uiPriority w:val="9"/>
    <w:semiHidden/>
    <w:unhideWhenUsed/>
    <w:qFormat/>
    <w:rsid w:val="005A3CB8"/>
    <w:pPr>
      <w:pBdr>
        <w:left w:val="single" w:sz="48" w:space="2" w:color="F8931D" w:themeColor="accent2"/>
        <w:bottom w:val="single" w:sz="4" w:space="0" w:color="F8931D" w:themeColor="accent2"/>
      </w:pBdr>
      <w:spacing w:before="200" w:after="100" w:line="240" w:lineRule="auto"/>
      <w:ind w:left="144"/>
      <w:contextualSpacing/>
      <w:outlineLvl w:val="2"/>
    </w:pPr>
    <w:rPr>
      <w:rFonts w:asciiTheme="majorHAnsi" w:eastAsiaTheme="majorEastAsia" w:hAnsiTheme="majorHAnsi" w:cstheme="majorBidi"/>
      <w:b/>
      <w:bCs/>
      <w:color w:val="C96E06" w:themeColor="accent2" w:themeShade="BF"/>
      <w:sz w:val="22"/>
      <w:szCs w:val="22"/>
    </w:rPr>
  </w:style>
  <w:style w:type="paragraph" w:styleId="Heading4">
    <w:name w:val="heading 4"/>
    <w:basedOn w:val="Normal"/>
    <w:next w:val="Normal"/>
    <w:link w:val="Heading4Char"/>
    <w:uiPriority w:val="9"/>
    <w:semiHidden/>
    <w:unhideWhenUsed/>
    <w:qFormat/>
    <w:rsid w:val="005A3CB8"/>
    <w:pPr>
      <w:pBdr>
        <w:left w:val="single" w:sz="4" w:space="2" w:color="F8931D" w:themeColor="accent2"/>
        <w:bottom w:val="single" w:sz="4" w:space="2" w:color="F8931D" w:themeColor="accent2"/>
      </w:pBdr>
      <w:spacing w:before="200" w:after="100" w:line="240" w:lineRule="auto"/>
      <w:ind w:left="86"/>
      <w:contextualSpacing/>
      <w:outlineLvl w:val="3"/>
    </w:pPr>
    <w:rPr>
      <w:rFonts w:asciiTheme="majorHAnsi" w:eastAsiaTheme="majorEastAsia" w:hAnsiTheme="majorHAnsi" w:cstheme="majorBidi"/>
      <w:b/>
      <w:bCs/>
      <w:color w:val="C96E06" w:themeColor="accent2" w:themeShade="BF"/>
      <w:sz w:val="22"/>
      <w:szCs w:val="22"/>
    </w:rPr>
  </w:style>
  <w:style w:type="paragraph" w:styleId="Heading5">
    <w:name w:val="heading 5"/>
    <w:basedOn w:val="Normal"/>
    <w:next w:val="Normal"/>
    <w:link w:val="Heading5Char"/>
    <w:uiPriority w:val="9"/>
    <w:semiHidden/>
    <w:unhideWhenUsed/>
    <w:qFormat/>
    <w:rsid w:val="005A3CB8"/>
    <w:pPr>
      <w:pBdr>
        <w:left w:val="dotted" w:sz="4" w:space="2" w:color="F8931D" w:themeColor="accent2"/>
        <w:bottom w:val="dotted" w:sz="4" w:space="2" w:color="F8931D" w:themeColor="accent2"/>
      </w:pBdr>
      <w:spacing w:before="200" w:after="100" w:line="240" w:lineRule="auto"/>
      <w:ind w:left="86"/>
      <w:contextualSpacing/>
      <w:outlineLvl w:val="4"/>
    </w:pPr>
    <w:rPr>
      <w:rFonts w:asciiTheme="majorHAnsi" w:eastAsiaTheme="majorEastAsia" w:hAnsiTheme="majorHAnsi" w:cstheme="majorBidi"/>
      <w:b/>
      <w:bCs/>
      <w:color w:val="C96E06" w:themeColor="accent2" w:themeShade="BF"/>
      <w:sz w:val="22"/>
      <w:szCs w:val="22"/>
    </w:rPr>
  </w:style>
  <w:style w:type="paragraph" w:styleId="Heading6">
    <w:name w:val="heading 6"/>
    <w:basedOn w:val="Normal"/>
    <w:next w:val="Normal"/>
    <w:link w:val="Heading6Char"/>
    <w:uiPriority w:val="9"/>
    <w:semiHidden/>
    <w:unhideWhenUsed/>
    <w:qFormat/>
    <w:rsid w:val="005A3CB8"/>
    <w:pPr>
      <w:pBdr>
        <w:bottom w:val="single" w:sz="4" w:space="2" w:color="FCD3A4" w:themeColor="accent2" w:themeTint="66"/>
      </w:pBdr>
      <w:spacing w:before="200" w:after="100" w:line="240" w:lineRule="auto"/>
      <w:contextualSpacing/>
      <w:outlineLvl w:val="5"/>
    </w:pPr>
    <w:rPr>
      <w:rFonts w:asciiTheme="majorHAnsi" w:eastAsiaTheme="majorEastAsia" w:hAnsiTheme="majorHAnsi" w:cstheme="majorBidi"/>
      <w:color w:val="C96E06" w:themeColor="accent2" w:themeShade="BF"/>
      <w:sz w:val="22"/>
      <w:szCs w:val="22"/>
    </w:rPr>
  </w:style>
  <w:style w:type="paragraph" w:styleId="Heading7">
    <w:name w:val="heading 7"/>
    <w:basedOn w:val="Normal"/>
    <w:next w:val="Normal"/>
    <w:link w:val="Heading7Char"/>
    <w:uiPriority w:val="9"/>
    <w:semiHidden/>
    <w:unhideWhenUsed/>
    <w:qFormat/>
    <w:rsid w:val="005A3CB8"/>
    <w:pPr>
      <w:pBdr>
        <w:bottom w:val="dotted" w:sz="4" w:space="2" w:color="FABD77" w:themeColor="accent2" w:themeTint="99"/>
      </w:pBdr>
      <w:spacing w:before="200" w:after="100" w:line="240" w:lineRule="auto"/>
      <w:contextualSpacing/>
      <w:outlineLvl w:val="6"/>
    </w:pPr>
    <w:rPr>
      <w:rFonts w:asciiTheme="majorHAnsi" w:eastAsiaTheme="majorEastAsia" w:hAnsiTheme="majorHAnsi" w:cstheme="majorBidi"/>
      <w:color w:val="C96E06" w:themeColor="accent2" w:themeShade="BF"/>
      <w:sz w:val="22"/>
      <w:szCs w:val="22"/>
    </w:rPr>
  </w:style>
  <w:style w:type="paragraph" w:styleId="Heading8">
    <w:name w:val="heading 8"/>
    <w:basedOn w:val="Normal"/>
    <w:next w:val="Normal"/>
    <w:link w:val="Heading8Char"/>
    <w:uiPriority w:val="9"/>
    <w:semiHidden/>
    <w:unhideWhenUsed/>
    <w:qFormat/>
    <w:rsid w:val="005A3CB8"/>
    <w:pPr>
      <w:spacing w:before="200" w:after="100" w:line="240" w:lineRule="auto"/>
      <w:contextualSpacing/>
      <w:outlineLvl w:val="7"/>
    </w:pPr>
    <w:rPr>
      <w:rFonts w:asciiTheme="majorHAnsi" w:eastAsiaTheme="majorEastAsia" w:hAnsiTheme="majorHAnsi" w:cstheme="majorBidi"/>
      <w:color w:val="F8931D" w:themeColor="accent2"/>
      <w:sz w:val="22"/>
      <w:szCs w:val="22"/>
    </w:rPr>
  </w:style>
  <w:style w:type="paragraph" w:styleId="Heading9">
    <w:name w:val="heading 9"/>
    <w:basedOn w:val="Normal"/>
    <w:next w:val="Normal"/>
    <w:link w:val="Heading9Char"/>
    <w:uiPriority w:val="9"/>
    <w:semiHidden/>
    <w:unhideWhenUsed/>
    <w:qFormat/>
    <w:rsid w:val="005A3CB8"/>
    <w:pPr>
      <w:spacing w:before="200" w:after="100" w:line="240" w:lineRule="auto"/>
      <w:contextualSpacing/>
      <w:outlineLvl w:val="8"/>
    </w:pPr>
    <w:rPr>
      <w:rFonts w:asciiTheme="majorHAnsi" w:eastAsiaTheme="majorEastAsia" w:hAnsiTheme="majorHAnsi" w:cstheme="majorBidi"/>
      <w:color w:val="F8931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A3CB8"/>
    <w:pPr>
      <w:pBdr>
        <w:top w:val="single" w:sz="48" w:space="0" w:color="F8931D" w:themeColor="accent2"/>
        <w:bottom w:val="single" w:sz="48" w:space="0" w:color="F8931D" w:themeColor="accent2"/>
      </w:pBdr>
      <w:shd w:val="clear" w:color="auto" w:fill="F8931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5A3CB8"/>
    <w:rPr>
      <w:rFonts w:asciiTheme="majorHAnsi" w:eastAsiaTheme="majorEastAsia" w:hAnsiTheme="majorHAnsi" w:cstheme="majorBidi"/>
      <w:i/>
      <w:iCs/>
      <w:color w:val="FFFFFF" w:themeColor="background1"/>
      <w:spacing w:val="10"/>
      <w:sz w:val="48"/>
      <w:szCs w:val="48"/>
      <w:shd w:val="clear" w:color="auto" w:fill="F8931D" w:themeFill="accent2"/>
    </w:rPr>
  </w:style>
  <w:style w:type="character" w:customStyle="1" w:styleId="Heading1Char">
    <w:name w:val="Heading 1 Char"/>
    <w:basedOn w:val="DefaultParagraphFont"/>
    <w:link w:val="Heading1"/>
    <w:uiPriority w:val="9"/>
    <w:rsid w:val="005A3CB8"/>
    <w:rPr>
      <w:rFonts w:asciiTheme="majorHAnsi" w:eastAsiaTheme="majorEastAsia" w:hAnsiTheme="majorHAnsi" w:cstheme="majorBidi"/>
      <w:b/>
      <w:bCs/>
      <w:i/>
      <w:iCs/>
      <w:color w:val="854904" w:themeColor="accent2" w:themeShade="7F"/>
      <w:shd w:val="clear" w:color="auto" w:fill="FDE9D1" w:themeFill="accent2" w:themeFillTint="33"/>
    </w:rPr>
  </w:style>
  <w:style w:type="paragraph" w:styleId="ListParagraph">
    <w:name w:val="List Paragraph"/>
    <w:basedOn w:val="Normal"/>
    <w:uiPriority w:val="34"/>
    <w:qFormat/>
    <w:rsid w:val="005A3CB8"/>
    <w:pPr>
      <w:ind w:left="720"/>
      <w:contextualSpacing/>
    </w:pPr>
  </w:style>
  <w:style w:type="character" w:styleId="Hyperlink">
    <w:name w:val="Hyperlink"/>
    <w:basedOn w:val="DefaultParagraphFont"/>
    <w:uiPriority w:val="99"/>
    <w:unhideWhenUsed/>
    <w:rsid w:val="00981208"/>
    <w:rPr>
      <w:color w:val="2998E3" w:themeColor="hyperlink"/>
      <w:u w:val="single"/>
    </w:rPr>
  </w:style>
  <w:style w:type="character" w:styleId="UnresolvedMention">
    <w:name w:val="Unresolved Mention"/>
    <w:basedOn w:val="DefaultParagraphFont"/>
    <w:uiPriority w:val="99"/>
    <w:semiHidden/>
    <w:unhideWhenUsed/>
    <w:rsid w:val="00981208"/>
    <w:rPr>
      <w:color w:val="605E5C"/>
      <w:shd w:val="clear" w:color="auto" w:fill="E1DFDD"/>
    </w:rPr>
  </w:style>
  <w:style w:type="character" w:customStyle="1" w:styleId="Heading2Char">
    <w:name w:val="Heading 2 Char"/>
    <w:basedOn w:val="DefaultParagraphFont"/>
    <w:link w:val="Heading2"/>
    <w:uiPriority w:val="9"/>
    <w:rsid w:val="005A3CB8"/>
    <w:rPr>
      <w:rFonts w:asciiTheme="majorHAnsi" w:eastAsiaTheme="majorEastAsia" w:hAnsiTheme="majorHAnsi" w:cstheme="majorBidi"/>
      <w:b/>
      <w:bCs/>
      <w:i/>
      <w:iCs/>
      <w:color w:val="C96E06" w:themeColor="accent2" w:themeShade="BF"/>
    </w:rPr>
  </w:style>
  <w:style w:type="character" w:customStyle="1" w:styleId="Heading3Char">
    <w:name w:val="Heading 3 Char"/>
    <w:basedOn w:val="DefaultParagraphFont"/>
    <w:link w:val="Heading3"/>
    <w:uiPriority w:val="9"/>
    <w:semiHidden/>
    <w:rsid w:val="005A3CB8"/>
    <w:rPr>
      <w:rFonts w:asciiTheme="majorHAnsi" w:eastAsiaTheme="majorEastAsia" w:hAnsiTheme="majorHAnsi" w:cstheme="majorBidi"/>
      <w:b/>
      <w:bCs/>
      <w:i/>
      <w:iCs/>
      <w:color w:val="C96E06" w:themeColor="accent2" w:themeShade="BF"/>
    </w:rPr>
  </w:style>
  <w:style w:type="character" w:customStyle="1" w:styleId="Heading4Char">
    <w:name w:val="Heading 4 Char"/>
    <w:basedOn w:val="DefaultParagraphFont"/>
    <w:link w:val="Heading4"/>
    <w:uiPriority w:val="9"/>
    <w:semiHidden/>
    <w:rsid w:val="005A3CB8"/>
    <w:rPr>
      <w:rFonts w:asciiTheme="majorHAnsi" w:eastAsiaTheme="majorEastAsia" w:hAnsiTheme="majorHAnsi" w:cstheme="majorBidi"/>
      <w:b/>
      <w:bCs/>
      <w:i/>
      <w:iCs/>
      <w:color w:val="C96E06" w:themeColor="accent2" w:themeShade="BF"/>
    </w:rPr>
  </w:style>
  <w:style w:type="character" w:customStyle="1" w:styleId="Heading5Char">
    <w:name w:val="Heading 5 Char"/>
    <w:basedOn w:val="DefaultParagraphFont"/>
    <w:link w:val="Heading5"/>
    <w:uiPriority w:val="9"/>
    <w:semiHidden/>
    <w:rsid w:val="005A3CB8"/>
    <w:rPr>
      <w:rFonts w:asciiTheme="majorHAnsi" w:eastAsiaTheme="majorEastAsia" w:hAnsiTheme="majorHAnsi" w:cstheme="majorBidi"/>
      <w:b/>
      <w:bCs/>
      <w:i/>
      <w:iCs/>
      <w:color w:val="C96E06" w:themeColor="accent2" w:themeShade="BF"/>
    </w:rPr>
  </w:style>
  <w:style w:type="character" w:customStyle="1" w:styleId="Heading6Char">
    <w:name w:val="Heading 6 Char"/>
    <w:basedOn w:val="DefaultParagraphFont"/>
    <w:link w:val="Heading6"/>
    <w:uiPriority w:val="9"/>
    <w:semiHidden/>
    <w:rsid w:val="005A3CB8"/>
    <w:rPr>
      <w:rFonts w:asciiTheme="majorHAnsi" w:eastAsiaTheme="majorEastAsia" w:hAnsiTheme="majorHAnsi" w:cstheme="majorBidi"/>
      <w:i/>
      <w:iCs/>
      <w:color w:val="C96E06" w:themeColor="accent2" w:themeShade="BF"/>
    </w:rPr>
  </w:style>
  <w:style w:type="character" w:customStyle="1" w:styleId="Heading7Char">
    <w:name w:val="Heading 7 Char"/>
    <w:basedOn w:val="DefaultParagraphFont"/>
    <w:link w:val="Heading7"/>
    <w:uiPriority w:val="9"/>
    <w:semiHidden/>
    <w:rsid w:val="005A3CB8"/>
    <w:rPr>
      <w:rFonts w:asciiTheme="majorHAnsi" w:eastAsiaTheme="majorEastAsia" w:hAnsiTheme="majorHAnsi" w:cstheme="majorBidi"/>
      <w:i/>
      <w:iCs/>
      <w:color w:val="C96E06" w:themeColor="accent2" w:themeShade="BF"/>
    </w:rPr>
  </w:style>
  <w:style w:type="character" w:customStyle="1" w:styleId="Heading8Char">
    <w:name w:val="Heading 8 Char"/>
    <w:basedOn w:val="DefaultParagraphFont"/>
    <w:link w:val="Heading8"/>
    <w:uiPriority w:val="9"/>
    <w:semiHidden/>
    <w:rsid w:val="005A3CB8"/>
    <w:rPr>
      <w:rFonts w:asciiTheme="majorHAnsi" w:eastAsiaTheme="majorEastAsia" w:hAnsiTheme="majorHAnsi" w:cstheme="majorBidi"/>
      <w:i/>
      <w:iCs/>
      <w:color w:val="F8931D" w:themeColor="accent2"/>
    </w:rPr>
  </w:style>
  <w:style w:type="character" w:customStyle="1" w:styleId="Heading9Char">
    <w:name w:val="Heading 9 Char"/>
    <w:basedOn w:val="DefaultParagraphFont"/>
    <w:link w:val="Heading9"/>
    <w:uiPriority w:val="9"/>
    <w:semiHidden/>
    <w:rsid w:val="005A3CB8"/>
    <w:rPr>
      <w:rFonts w:asciiTheme="majorHAnsi" w:eastAsiaTheme="majorEastAsia" w:hAnsiTheme="majorHAnsi" w:cstheme="majorBidi"/>
      <w:i/>
      <w:iCs/>
      <w:color w:val="F8931D" w:themeColor="accent2"/>
      <w:sz w:val="20"/>
      <w:szCs w:val="20"/>
    </w:rPr>
  </w:style>
  <w:style w:type="paragraph" w:styleId="Caption">
    <w:name w:val="caption"/>
    <w:basedOn w:val="Normal"/>
    <w:next w:val="Normal"/>
    <w:uiPriority w:val="35"/>
    <w:semiHidden/>
    <w:unhideWhenUsed/>
    <w:qFormat/>
    <w:rsid w:val="005A3CB8"/>
    <w:rPr>
      <w:b/>
      <w:bCs/>
      <w:color w:val="C96E06" w:themeColor="accent2" w:themeShade="BF"/>
      <w:sz w:val="18"/>
      <w:szCs w:val="18"/>
    </w:rPr>
  </w:style>
  <w:style w:type="paragraph" w:styleId="Subtitle">
    <w:name w:val="Subtitle"/>
    <w:basedOn w:val="Normal"/>
    <w:next w:val="Normal"/>
    <w:link w:val="SubtitleChar"/>
    <w:uiPriority w:val="11"/>
    <w:qFormat/>
    <w:rsid w:val="005A3CB8"/>
    <w:pPr>
      <w:pBdr>
        <w:bottom w:val="dotted" w:sz="8" w:space="10" w:color="F8931D" w:themeColor="accent2"/>
      </w:pBdr>
      <w:spacing w:before="200" w:after="900" w:line="240" w:lineRule="auto"/>
      <w:jc w:val="center"/>
    </w:pPr>
    <w:rPr>
      <w:rFonts w:asciiTheme="majorHAnsi" w:eastAsiaTheme="majorEastAsia" w:hAnsiTheme="majorHAnsi" w:cstheme="majorBidi"/>
      <w:color w:val="854904" w:themeColor="accent2" w:themeShade="7F"/>
      <w:sz w:val="24"/>
      <w:szCs w:val="24"/>
    </w:rPr>
  </w:style>
  <w:style w:type="character" w:customStyle="1" w:styleId="SubtitleChar">
    <w:name w:val="Subtitle Char"/>
    <w:basedOn w:val="DefaultParagraphFont"/>
    <w:link w:val="Subtitle"/>
    <w:uiPriority w:val="11"/>
    <w:rsid w:val="005A3CB8"/>
    <w:rPr>
      <w:rFonts w:asciiTheme="majorHAnsi" w:eastAsiaTheme="majorEastAsia" w:hAnsiTheme="majorHAnsi" w:cstheme="majorBidi"/>
      <w:i/>
      <w:iCs/>
      <w:color w:val="854904" w:themeColor="accent2" w:themeShade="7F"/>
      <w:sz w:val="24"/>
      <w:szCs w:val="24"/>
    </w:rPr>
  </w:style>
  <w:style w:type="character" w:styleId="Strong">
    <w:name w:val="Strong"/>
    <w:uiPriority w:val="22"/>
    <w:qFormat/>
    <w:rsid w:val="005A3CB8"/>
    <w:rPr>
      <w:b/>
      <w:bCs/>
      <w:spacing w:val="0"/>
    </w:rPr>
  </w:style>
  <w:style w:type="character" w:styleId="Emphasis">
    <w:name w:val="Emphasis"/>
    <w:uiPriority w:val="20"/>
    <w:qFormat/>
    <w:rsid w:val="005A3CB8"/>
    <w:rPr>
      <w:rFonts w:asciiTheme="majorHAnsi" w:eastAsiaTheme="majorEastAsia" w:hAnsiTheme="majorHAnsi" w:cstheme="majorBidi"/>
      <w:b/>
      <w:bCs/>
      <w:i/>
      <w:iCs/>
      <w:color w:val="F8931D" w:themeColor="accent2"/>
      <w:bdr w:val="single" w:sz="18" w:space="0" w:color="FDE9D1" w:themeColor="accent2" w:themeTint="33"/>
      <w:shd w:val="clear" w:color="auto" w:fill="FDE9D1" w:themeFill="accent2" w:themeFillTint="33"/>
    </w:rPr>
  </w:style>
  <w:style w:type="paragraph" w:styleId="NoSpacing">
    <w:name w:val="No Spacing"/>
    <w:basedOn w:val="Normal"/>
    <w:link w:val="NoSpacingChar"/>
    <w:uiPriority w:val="1"/>
    <w:qFormat/>
    <w:rsid w:val="005A3CB8"/>
    <w:pPr>
      <w:spacing w:after="0" w:line="240" w:lineRule="auto"/>
    </w:pPr>
  </w:style>
  <w:style w:type="paragraph" w:styleId="Quote">
    <w:name w:val="Quote"/>
    <w:basedOn w:val="Normal"/>
    <w:next w:val="Normal"/>
    <w:link w:val="QuoteChar"/>
    <w:uiPriority w:val="29"/>
    <w:qFormat/>
    <w:rsid w:val="005A3CB8"/>
    <w:rPr>
      <w:i w:val="0"/>
      <w:iCs w:val="0"/>
      <w:color w:val="C96E06" w:themeColor="accent2" w:themeShade="BF"/>
    </w:rPr>
  </w:style>
  <w:style w:type="character" w:customStyle="1" w:styleId="QuoteChar">
    <w:name w:val="Quote Char"/>
    <w:basedOn w:val="DefaultParagraphFont"/>
    <w:link w:val="Quote"/>
    <w:uiPriority w:val="29"/>
    <w:rsid w:val="005A3CB8"/>
    <w:rPr>
      <w:color w:val="C96E06" w:themeColor="accent2" w:themeShade="BF"/>
      <w:sz w:val="20"/>
      <w:szCs w:val="20"/>
    </w:rPr>
  </w:style>
  <w:style w:type="paragraph" w:styleId="IntenseQuote">
    <w:name w:val="Intense Quote"/>
    <w:basedOn w:val="Normal"/>
    <w:next w:val="Normal"/>
    <w:link w:val="IntenseQuoteChar"/>
    <w:uiPriority w:val="30"/>
    <w:qFormat/>
    <w:rsid w:val="005A3CB8"/>
    <w:pPr>
      <w:pBdr>
        <w:top w:val="dotted" w:sz="8" w:space="10" w:color="F8931D" w:themeColor="accent2"/>
        <w:bottom w:val="dotted" w:sz="8" w:space="10" w:color="F8931D" w:themeColor="accent2"/>
      </w:pBdr>
      <w:spacing w:line="300" w:lineRule="auto"/>
      <w:ind w:left="2160" w:right="2160"/>
      <w:jc w:val="center"/>
    </w:pPr>
    <w:rPr>
      <w:rFonts w:asciiTheme="majorHAnsi" w:eastAsiaTheme="majorEastAsia" w:hAnsiTheme="majorHAnsi" w:cstheme="majorBidi"/>
      <w:b/>
      <w:bCs/>
      <w:color w:val="F8931D" w:themeColor="accent2"/>
    </w:rPr>
  </w:style>
  <w:style w:type="character" w:customStyle="1" w:styleId="IntenseQuoteChar">
    <w:name w:val="Intense Quote Char"/>
    <w:basedOn w:val="DefaultParagraphFont"/>
    <w:link w:val="IntenseQuote"/>
    <w:uiPriority w:val="30"/>
    <w:rsid w:val="005A3CB8"/>
    <w:rPr>
      <w:rFonts w:asciiTheme="majorHAnsi" w:eastAsiaTheme="majorEastAsia" w:hAnsiTheme="majorHAnsi" w:cstheme="majorBidi"/>
      <w:b/>
      <w:bCs/>
      <w:i/>
      <w:iCs/>
      <w:color w:val="F8931D" w:themeColor="accent2"/>
      <w:sz w:val="20"/>
      <w:szCs w:val="20"/>
    </w:rPr>
  </w:style>
  <w:style w:type="character" w:styleId="SubtleEmphasis">
    <w:name w:val="Subtle Emphasis"/>
    <w:uiPriority w:val="19"/>
    <w:qFormat/>
    <w:rsid w:val="005A3CB8"/>
    <w:rPr>
      <w:rFonts w:asciiTheme="majorHAnsi" w:eastAsiaTheme="majorEastAsia" w:hAnsiTheme="majorHAnsi" w:cstheme="majorBidi"/>
      <w:i/>
      <w:iCs/>
      <w:color w:val="F8931D" w:themeColor="accent2"/>
    </w:rPr>
  </w:style>
  <w:style w:type="character" w:styleId="IntenseEmphasis">
    <w:name w:val="Intense Emphasis"/>
    <w:uiPriority w:val="21"/>
    <w:qFormat/>
    <w:rsid w:val="005A3CB8"/>
    <w:rPr>
      <w:rFonts w:asciiTheme="majorHAnsi" w:eastAsiaTheme="majorEastAsia" w:hAnsiTheme="majorHAnsi" w:cstheme="majorBidi"/>
      <w:b/>
      <w:bCs/>
      <w:i/>
      <w:iCs/>
      <w:dstrike w:val="0"/>
      <w:color w:val="FFFFFF" w:themeColor="background1"/>
      <w:bdr w:val="single" w:sz="18" w:space="0" w:color="F8931D" w:themeColor="accent2"/>
      <w:shd w:val="clear" w:color="auto" w:fill="F8931D" w:themeFill="accent2"/>
      <w:vertAlign w:val="baseline"/>
    </w:rPr>
  </w:style>
  <w:style w:type="character" w:styleId="SubtleReference">
    <w:name w:val="Subtle Reference"/>
    <w:uiPriority w:val="31"/>
    <w:qFormat/>
    <w:rsid w:val="005A3CB8"/>
    <w:rPr>
      <w:i/>
      <w:iCs/>
      <w:smallCaps/>
      <w:color w:val="F8931D" w:themeColor="accent2"/>
      <w:u w:color="F8931D" w:themeColor="accent2"/>
    </w:rPr>
  </w:style>
  <w:style w:type="character" w:styleId="IntenseReference">
    <w:name w:val="Intense Reference"/>
    <w:uiPriority w:val="32"/>
    <w:qFormat/>
    <w:rsid w:val="005A3CB8"/>
    <w:rPr>
      <w:b/>
      <w:bCs/>
      <w:i/>
      <w:iCs/>
      <w:smallCaps/>
      <w:color w:val="F8931D" w:themeColor="accent2"/>
      <w:u w:color="F8931D" w:themeColor="accent2"/>
    </w:rPr>
  </w:style>
  <w:style w:type="character" w:styleId="BookTitle">
    <w:name w:val="Book Title"/>
    <w:uiPriority w:val="33"/>
    <w:qFormat/>
    <w:rsid w:val="005A3CB8"/>
    <w:rPr>
      <w:rFonts w:asciiTheme="majorHAnsi" w:eastAsiaTheme="majorEastAsia" w:hAnsiTheme="majorHAnsi" w:cstheme="majorBidi"/>
      <w:b/>
      <w:bCs/>
      <w:i/>
      <w:iCs/>
      <w:smallCaps/>
      <w:color w:val="C96E06" w:themeColor="accent2" w:themeShade="BF"/>
      <w:u w:val="single"/>
    </w:rPr>
  </w:style>
  <w:style w:type="paragraph" w:styleId="TOCHeading">
    <w:name w:val="TOC Heading"/>
    <w:basedOn w:val="Heading1"/>
    <w:next w:val="Normal"/>
    <w:uiPriority w:val="39"/>
    <w:unhideWhenUsed/>
    <w:qFormat/>
    <w:rsid w:val="005A3CB8"/>
    <w:pPr>
      <w:outlineLvl w:val="9"/>
    </w:pPr>
  </w:style>
  <w:style w:type="paragraph" w:styleId="TOC1">
    <w:name w:val="toc 1"/>
    <w:basedOn w:val="Normal"/>
    <w:next w:val="Normal"/>
    <w:autoRedefine/>
    <w:uiPriority w:val="39"/>
    <w:unhideWhenUsed/>
    <w:rsid w:val="005A3CB8"/>
    <w:pPr>
      <w:tabs>
        <w:tab w:val="right" w:pos="9350"/>
      </w:tabs>
      <w:spacing w:before="120" w:after="0"/>
    </w:pPr>
    <w:rPr>
      <w:rFonts w:cstheme="minorHAnsi"/>
      <w:b/>
      <w:bCs/>
      <w:sz w:val="24"/>
      <w:szCs w:val="24"/>
    </w:rPr>
  </w:style>
  <w:style w:type="paragraph" w:styleId="TOC2">
    <w:name w:val="toc 2"/>
    <w:basedOn w:val="Normal"/>
    <w:next w:val="Normal"/>
    <w:autoRedefine/>
    <w:uiPriority w:val="39"/>
    <w:semiHidden/>
    <w:unhideWhenUsed/>
    <w:rsid w:val="005A3CB8"/>
    <w:pPr>
      <w:spacing w:before="120" w:after="0"/>
      <w:ind w:left="200"/>
    </w:pPr>
    <w:rPr>
      <w:rFonts w:cstheme="minorHAnsi"/>
      <w:b/>
      <w:bCs/>
      <w:i w:val="0"/>
      <w:iCs w:val="0"/>
      <w:sz w:val="22"/>
      <w:szCs w:val="22"/>
    </w:rPr>
  </w:style>
  <w:style w:type="paragraph" w:styleId="TOC3">
    <w:name w:val="toc 3"/>
    <w:basedOn w:val="Normal"/>
    <w:next w:val="Normal"/>
    <w:autoRedefine/>
    <w:uiPriority w:val="39"/>
    <w:semiHidden/>
    <w:unhideWhenUsed/>
    <w:rsid w:val="005A3CB8"/>
    <w:pPr>
      <w:spacing w:after="0"/>
      <w:ind w:left="400"/>
    </w:pPr>
    <w:rPr>
      <w:rFonts w:cstheme="minorHAnsi"/>
      <w:i w:val="0"/>
      <w:iCs w:val="0"/>
    </w:rPr>
  </w:style>
  <w:style w:type="paragraph" w:styleId="TOC4">
    <w:name w:val="toc 4"/>
    <w:basedOn w:val="Normal"/>
    <w:next w:val="Normal"/>
    <w:autoRedefine/>
    <w:uiPriority w:val="39"/>
    <w:semiHidden/>
    <w:unhideWhenUsed/>
    <w:rsid w:val="005A3CB8"/>
    <w:pPr>
      <w:spacing w:after="0"/>
      <w:ind w:left="600"/>
    </w:pPr>
    <w:rPr>
      <w:rFonts w:cstheme="minorHAnsi"/>
      <w:i w:val="0"/>
      <w:iCs w:val="0"/>
    </w:rPr>
  </w:style>
  <w:style w:type="paragraph" w:styleId="TOC5">
    <w:name w:val="toc 5"/>
    <w:basedOn w:val="Normal"/>
    <w:next w:val="Normal"/>
    <w:autoRedefine/>
    <w:uiPriority w:val="39"/>
    <w:semiHidden/>
    <w:unhideWhenUsed/>
    <w:rsid w:val="005A3CB8"/>
    <w:pPr>
      <w:spacing w:after="0"/>
      <w:ind w:left="800"/>
    </w:pPr>
    <w:rPr>
      <w:rFonts w:cstheme="minorHAnsi"/>
      <w:i w:val="0"/>
      <w:iCs w:val="0"/>
    </w:rPr>
  </w:style>
  <w:style w:type="paragraph" w:styleId="TOC6">
    <w:name w:val="toc 6"/>
    <w:basedOn w:val="Normal"/>
    <w:next w:val="Normal"/>
    <w:autoRedefine/>
    <w:uiPriority w:val="39"/>
    <w:semiHidden/>
    <w:unhideWhenUsed/>
    <w:rsid w:val="005A3CB8"/>
    <w:pPr>
      <w:spacing w:after="0"/>
      <w:ind w:left="1000"/>
    </w:pPr>
    <w:rPr>
      <w:rFonts w:cstheme="minorHAnsi"/>
      <w:i w:val="0"/>
      <w:iCs w:val="0"/>
    </w:rPr>
  </w:style>
  <w:style w:type="paragraph" w:styleId="TOC7">
    <w:name w:val="toc 7"/>
    <w:basedOn w:val="Normal"/>
    <w:next w:val="Normal"/>
    <w:autoRedefine/>
    <w:uiPriority w:val="39"/>
    <w:semiHidden/>
    <w:unhideWhenUsed/>
    <w:rsid w:val="005A3CB8"/>
    <w:pPr>
      <w:spacing w:after="0"/>
      <w:ind w:left="1200"/>
    </w:pPr>
    <w:rPr>
      <w:rFonts w:cstheme="minorHAnsi"/>
      <w:i w:val="0"/>
      <w:iCs w:val="0"/>
    </w:rPr>
  </w:style>
  <w:style w:type="paragraph" w:styleId="TOC8">
    <w:name w:val="toc 8"/>
    <w:basedOn w:val="Normal"/>
    <w:next w:val="Normal"/>
    <w:autoRedefine/>
    <w:uiPriority w:val="39"/>
    <w:semiHidden/>
    <w:unhideWhenUsed/>
    <w:rsid w:val="005A3CB8"/>
    <w:pPr>
      <w:spacing w:after="0"/>
      <w:ind w:left="1400"/>
    </w:pPr>
    <w:rPr>
      <w:rFonts w:cstheme="minorHAnsi"/>
      <w:i w:val="0"/>
      <w:iCs w:val="0"/>
    </w:rPr>
  </w:style>
  <w:style w:type="paragraph" w:styleId="TOC9">
    <w:name w:val="toc 9"/>
    <w:basedOn w:val="Normal"/>
    <w:next w:val="Normal"/>
    <w:autoRedefine/>
    <w:uiPriority w:val="39"/>
    <w:semiHidden/>
    <w:unhideWhenUsed/>
    <w:rsid w:val="005A3CB8"/>
    <w:pPr>
      <w:spacing w:after="0"/>
      <w:ind w:left="1600"/>
    </w:pPr>
    <w:rPr>
      <w:rFonts w:cstheme="minorHAnsi"/>
      <w:i w:val="0"/>
      <w:iCs w:val="0"/>
    </w:rPr>
  </w:style>
  <w:style w:type="paragraph" w:styleId="Header">
    <w:name w:val="header"/>
    <w:basedOn w:val="Normal"/>
    <w:link w:val="HeaderChar"/>
    <w:uiPriority w:val="99"/>
    <w:unhideWhenUsed/>
    <w:rsid w:val="005A3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CB8"/>
    <w:rPr>
      <w:i/>
      <w:iCs/>
      <w:sz w:val="20"/>
      <w:szCs w:val="20"/>
    </w:rPr>
  </w:style>
  <w:style w:type="paragraph" w:styleId="Footer">
    <w:name w:val="footer"/>
    <w:basedOn w:val="Normal"/>
    <w:link w:val="FooterChar"/>
    <w:uiPriority w:val="99"/>
    <w:unhideWhenUsed/>
    <w:rsid w:val="005A3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CB8"/>
    <w:rPr>
      <w:i/>
      <w:iCs/>
      <w:sz w:val="20"/>
      <w:szCs w:val="20"/>
    </w:rPr>
  </w:style>
  <w:style w:type="character" w:customStyle="1" w:styleId="NoSpacingChar">
    <w:name w:val="No Spacing Char"/>
    <w:basedOn w:val="DefaultParagraphFont"/>
    <w:link w:val="NoSpacing"/>
    <w:uiPriority w:val="1"/>
    <w:rsid w:val="005A3CB8"/>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8825">
      <w:bodyDiv w:val="1"/>
      <w:marLeft w:val="0"/>
      <w:marRight w:val="0"/>
      <w:marTop w:val="0"/>
      <w:marBottom w:val="0"/>
      <w:divBdr>
        <w:top w:val="none" w:sz="0" w:space="0" w:color="auto"/>
        <w:left w:val="none" w:sz="0" w:space="0" w:color="auto"/>
        <w:bottom w:val="none" w:sz="0" w:space="0" w:color="auto"/>
        <w:right w:val="none" w:sz="0" w:space="0" w:color="auto"/>
      </w:divBdr>
    </w:div>
    <w:div w:id="86657343">
      <w:bodyDiv w:val="1"/>
      <w:marLeft w:val="0"/>
      <w:marRight w:val="0"/>
      <w:marTop w:val="0"/>
      <w:marBottom w:val="0"/>
      <w:divBdr>
        <w:top w:val="none" w:sz="0" w:space="0" w:color="auto"/>
        <w:left w:val="none" w:sz="0" w:space="0" w:color="auto"/>
        <w:bottom w:val="none" w:sz="0" w:space="0" w:color="auto"/>
        <w:right w:val="none" w:sz="0" w:space="0" w:color="auto"/>
      </w:divBdr>
    </w:div>
    <w:div w:id="332343361">
      <w:bodyDiv w:val="1"/>
      <w:marLeft w:val="0"/>
      <w:marRight w:val="0"/>
      <w:marTop w:val="0"/>
      <w:marBottom w:val="0"/>
      <w:divBdr>
        <w:top w:val="none" w:sz="0" w:space="0" w:color="auto"/>
        <w:left w:val="none" w:sz="0" w:space="0" w:color="auto"/>
        <w:bottom w:val="none" w:sz="0" w:space="0" w:color="auto"/>
        <w:right w:val="none" w:sz="0" w:space="0" w:color="auto"/>
      </w:divBdr>
    </w:div>
    <w:div w:id="357390353">
      <w:bodyDiv w:val="1"/>
      <w:marLeft w:val="0"/>
      <w:marRight w:val="0"/>
      <w:marTop w:val="0"/>
      <w:marBottom w:val="0"/>
      <w:divBdr>
        <w:top w:val="none" w:sz="0" w:space="0" w:color="auto"/>
        <w:left w:val="none" w:sz="0" w:space="0" w:color="auto"/>
        <w:bottom w:val="none" w:sz="0" w:space="0" w:color="auto"/>
        <w:right w:val="none" w:sz="0" w:space="0" w:color="auto"/>
      </w:divBdr>
    </w:div>
    <w:div w:id="457458174">
      <w:bodyDiv w:val="1"/>
      <w:marLeft w:val="0"/>
      <w:marRight w:val="0"/>
      <w:marTop w:val="0"/>
      <w:marBottom w:val="0"/>
      <w:divBdr>
        <w:top w:val="none" w:sz="0" w:space="0" w:color="auto"/>
        <w:left w:val="none" w:sz="0" w:space="0" w:color="auto"/>
        <w:bottom w:val="none" w:sz="0" w:space="0" w:color="auto"/>
        <w:right w:val="none" w:sz="0" w:space="0" w:color="auto"/>
      </w:divBdr>
    </w:div>
    <w:div w:id="626467279">
      <w:bodyDiv w:val="1"/>
      <w:marLeft w:val="0"/>
      <w:marRight w:val="0"/>
      <w:marTop w:val="0"/>
      <w:marBottom w:val="0"/>
      <w:divBdr>
        <w:top w:val="none" w:sz="0" w:space="0" w:color="auto"/>
        <w:left w:val="none" w:sz="0" w:space="0" w:color="auto"/>
        <w:bottom w:val="none" w:sz="0" w:space="0" w:color="auto"/>
        <w:right w:val="none" w:sz="0" w:space="0" w:color="auto"/>
      </w:divBdr>
    </w:div>
    <w:div w:id="634409760">
      <w:bodyDiv w:val="1"/>
      <w:marLeft w:val="0"/>
      <w:marRight w:val="0"/>
      <w:marTop w:val="0"/>
      <w:marBottom w:val="0"/>
      <w:divBdr>
        <w:top w:val="none" w:sz="0" w:space="0" w:color="auto"/>
        <w:left w:val="none" w:sz="0" w:space="0" w:color="auto"/>
        <w:bottom w:val="none" w:sz="0" w:space="0" w:color="auto"/>
        <w:right w:val="none" w:sz="0" w:space="0" w:color="auto"/>
      </w:divBdr>
    </w:div>
    <w:div w:id="638457495">
      <w:bodyDiv w:val="1"/>
      <w:marLeft w:val="0"/>
      <w:marRight w:val="0"/>
      <w:marTop w:val="0"/>
      <w:marBottom w:val="0"/>
      <w:divBdr>
        <w:top w:val="none" w:sz="0" w:space="0" w:color="auto"/>
        <w:left w:val="none" w:sz="0" w:space="0" w:color="auto"/>
        <w:bottom w:val="none" w:sz="0" w:space="0" w:color="auto"/>
        <w:right w:val="none" w:sz="0" w:space="0" w:color="auto"/>
      </w:divBdr>
    </w:div>
    <w:div w:id="655107611">
      <w:bodyDiv w:val="1"/>
      <w:marLeft w:val="0"/>
      <w:marRight w:val="0"/>
      <w:marTop w:val="0"/>
      <w:marBottom w:val="0"/>
      <w:divBdr>
        <w:top w:val="none" w:sz="0" w:space="0" w:color="auto"/>
        <w:left w:val="none" w:sz="0" w:space="0" w:color="auto"/>
        <w:bottom w:val="none" w:sz="0" w:space="0" w:color="auto"/>
        <w:right w:val="none" w:sz="0" w:space="0" w:color="auto"/>
      </w:divBdr>
    </w:div>
    <w:div w:id="680468606">
      <w:bodyDiv w:val="1"/>
      <w:marLeft w:val="0"/>
      <w:marRight w:val="0"/>
      <w:marTop w:val="0"/>
      <w:marBottom w:val="0"/>
      <w:divBdr>
        <w:top w:val="none" w:sz="0" w:space="0" w:color="auto"/>
        <w:left w:val="none" w:sz="0" w:space="0" w:color="auto"/>
        <w:bottom w:val="none" w:sz="0" w:space="0" w:color="auto"/>
        <w:right w:val="none" w:sz="0" w:space="0" w:color="auto"/>
      </w:divBdr>
    </w:div>
    <w:div w:id="702244889">
      <w:bodyDiv w:val="1"/>
      <w:marLeft w:val="0"/>
      <w:marRight w:val="0"/>
      <w:marTop w:val="0"/>
      <w:marBottom w:val="0"/>
      <w:divBdr>
        <w:top w:val="none" w:sz="0" w:space="0" w:color="auto"/>
        <w:left w:val="none" w:sz="0" w:space="0" w:color="auto"/>
        <w:bottom w:val="none" w:sz="0" w:space="0" w:color="auto"/>
        <w:right w:val="none" w:sz="0" w:space="0" w:color="auto"/>
      </w:divBdr>
    </w:div>
    <w:div w:id="797724558">
      <w:bodyDiv w:val="1"/>
      <w:marLeft w:val="0"/>
      <w:marRight w:val="0"/>
      <w:marTop w:val="0"/>
      <w:marBottom w:val="0"/>
      <w:divBdr>
        <w:top w:val="none" w:sz="0" w:space="0" w:color="auto"/>
        <w:left w:val="none" w:sz="0" w:space="0" w:color="auto"/>
        <w:bottom w:val="none" w:sz="0" w:space="0" w:color="auto"/>
        <w:right w:val="none" w:sz="0" w:space="0" w:color="auto"/>
      </w:divBdr>
    </w:div>
    <w:div w:id="862085479">
      <w:bodyDiv w:val="1"/>
      <w:marLeft w:val="0"/>
      <w:marRight w:val="0"/>
      <w:marTop w:val="0"/>
      <w:marBottom w:val="0"/>
      <w:divBdr>
        <w:top w:val="none" w:sz="0" w:space="0" w:color="auto"/>
        <w:left w:val="none" w:sz="0" w:space="0" w:color="auto"/>
        <w:bottom w:val="none" w:sz="0" w:space="0" w:color="auto"/>
        <w:right w:val="none" w:sz="0" w:space="0" w:color="auto"/>
      </w:divBdr>
    </w:div>
    <w:div w:id="922177822">
      <w:bodyDiv w:val="1"/>
      <w:marLeft w:val="0"/>
      <w:marRight w:val="0"/>
      <w:marTop w:val="0"/>
      <w:marBottom w:val="0"/>
      <w:divBdr>
        <w:top w:val="none" w:sz="0" w:space="0" w:color="auto"/>
        <w:left w:val="none" w:sz="0" w:space="0" w:color="auto"/>
        <w:bottom w:val="none" w:sz="0" w:space="0" w:color="auto"/>
        <w:right w:val="none" w:sz="0" w:space="0" w:color="auto"/>
      </w:divBdr>
    </w:div>
    <w:div w:id="925117307">
      <w:bodyDiv w:val="1"/>
      <w:marLeft w:val="0"/>
      <w:marRight w:val="0"/>
      <w:marTop w:val="0"/>
      <w:marBottom w:val="0"/>
      <w:divBdr>
        <w:top w:val="none" w:sz="0" w:space="0" w:color="auto"/>
        <w:left w:val="none" w:sz="0" w:space="0" w:color="auto"/>
        <w:bottom w:val="none" w:sz="0" w:space="0" w:color="auto"/>
        <w:right w:val="none" w:sz="0" w:space="0" w:color="auto"/>
      </w:divBdr>
    </w:div>
    <w:div w:id="1011418375">
      <w:bodyDiv w:val="1"/>
      <w:marLeft w:val="0"/>
      <w:marRight w:val="0"/>
      <w:marTop w:val="0"/>
      <w:marBottom w:val="0"/>
      <w:divBdr>
        <w:top w:val="none" w:sz="0" w:space="0" w:color="auto"/>
        <w:left w:val="none" w:sz="0" w:space="0" w:color="auto"/>
        <w:bottom w:val="none" w:sz="0" w:space="0" w:color="auto"/>
        <w:right w:val="none" w:sz="0" w:space="0" w:color="auto"/>
      </w:divBdr>
    </w:div>
    <w:div w:id="1105003499">
      <w:bodyDiv w:val="1"/>
      <w:marLeft w:val="0"/>
      <w:marRight w:val="0"/>
      <w:marTop w:val="0"/>
      <w:marBottom w:val="0"/>
      <w:divBdr>
        <w:top w:val="none" w:sz="0" w:space="0" w:color="auto"/>
        <w:left w:val="none" w:sz="0" w:space="0" w:color="auto"/>
        <w:bottom w:val="none" w:sz="0" w:space="0" w:color="auto"/>
        <w:right w:val="none" w:sz="0" w:space="0" w:color="auto"/>
      </w:divBdr>
    </w:div>
    <w:div w:id="1185559237">
      <w:bodyDiv w:val="1"/>
      <w:marLeft w:val="0"/>
      <w:marRight w:val="0"/>
      <w:marTop w:val="0"/>
      <w:marBottom w:val="0"/>
      <w:divBdr>
        <w:top w:val="none" w:sz="0" w:space="0" w:color="auto"/>
        <w:left w:val="none" w:sz="0" w:space="0" w:color="auto"/>
        <w:bottom w:val="none" w:sz="0" w:space="0" w:color="auto"/>
        <w:right w:val="none" w:sz="0" w:space="0" w:color="auto"/>
      </w:divBdr>
    </w:div>
    <w:div w:id="1260943722">
      <w:bodyDiv w:val="1"/>
      <w:marLeft w:val="0"/>
      <w:marRight w:val="0"/>
      <w:marTop w:val="0"/>
      <w:marBottom w:val="0"/>
      <w:divBdr>
        <w:top w:val="none" w:sz="0" w:space="0" w:color="auto"/>
        <w:left w:val="none" w:sz="0" w:space="0" w:color="auto"/>
        <w:bottom w:val="none" w:sz="0" w:space="0" w:color="auto"/>
        <w:right w:val="none" w:sz="0" w:space="0" w:color="auto"/>
      </w:divBdr>
    </w:div>
    <w:div w:id="1338311226">
      <w:bodyDiv w:val="1"/>
      <w:marLeft w:val="0"/>
      <w:marRight w:val="0"/>
      <w:marTop w:val="0"/>
      <w:marBottom w:val="0"/>
      <w:divBdr>
        <w:top w:val="none" w:sz="0" w:space="0" w:color="auto"/>
        <w:left w:val="none" w:sz="0" w:space="0" w:color="auto"/>
        <w:bottom w:val="none" w:sz="0" w:space="0" w:color="auto"/>
        <w:right w:val="none" w:sz="0" w:space="0" w:color="auto"/>
      </w:divBdr>
    </w:div>
    <w:div w:id="1357730798">
      <w:bodyDiv w:val="1"/>
      <w:marLeft w:val="0"/>
      <w:marRight w:val="0"/>
      <w:marTop w:val="0"/>
      <w:marBottom w:val="0"/>
      <w:divBdr>
        <w:top w:val="none" w:sz="0" w:space="0" w:color="auto"/>
        <w:left w:val="none" w:sz="0" w:space="0" w:color="auto"/>
        <w:bottom w:val="none" w:sz="0" w:space="0" w:color="auto"/>
        <w:right w:val="none" w:sz="0" w:space="0" w:color="auto"/>
      </w:divBdr>
    </w:div>
    <w:div w:id="1409765716">
      <w:bodyDiv w:val="1"/>
      <w:marLeft w:val="0"/>
      <w:marRight w:val="0"/>
      <w:marTop w:val="0"/>
      <w:marBottom w:val="0"/>
      <w:divBdr>
        <w:top w:val="none" w:sz="0" w:space="0" w:color="auto"/>
        <w:left w:val="none" w:sz="0" w:space="0" w:color="auto"/>
        <w:bottom w:val="none" w:sz="0" w:space="0" w:color="auto"/>
        <w:right w:val="none" w:sz="0" w:space="0" w:color="auto"/>
      </w:divBdr>
    </w:div>
    <w:div w:id="1428500887">
      <w:bodyDiv w:val="1"/>
      <w:marLeft w:val="0"/>
      <w:marRight w:val="0"/>
      <w:marTop w:val="0"/>
      <w:marBottom w:val="0"/>
      <w:divBdr>
        <w:top w:val="none" w:sz="0" w:space="0" w:color="auto"/>
        <w:left w:val="none" w:sz="0" w:space="0" w:color="auto"/>
        <w:bottom w:val="none" w:sz="0" w:space="0" w:color="auto"/>
        <w:right w:val="none" w:sz="0" w:space="0" w:color="auto"/>
      </w:divBdr>
    </w:div>
    <w:div w:id="1434470521">
      <w:bodyDiv w:val="1"/>
      <w:marLeft w:val="0"/>
      <w:marRight w:val="0"/>
      <w:marTop w:val="0"/>
      <w:marBottom w:val="0"/>
      <w:divBdr>
        <w:top w:val="none" w:sz="0" w:space="0" w:color="auto"/>
        <w:left w:val="none" w:sz="0" w:space="0" w:color="auto"/>
        <w:bottom w:val="none" w:sz="0" w:space="0" w:color="auto"/>
        <w:right w:val="none" w:sz="0" w:space="0" w:color="auto"/>
      </w:divBdr>
    </w:div>
    <w:div w:id="1438408652">
      <w:bodyDiv w:val="1"/>
      <w:marLeft w:val="0"/>
      <w:marRight w:val="0"/>
      <w:marTop w:val="0"/>
      <w:marBottom w:val="0"/>
      <w:divBdr>
        <w:top w:val="none" w:sz="0" w:space="0" w:color="auto"/>
        <w:left w:val="none" w:sz="0" w:space="0" w:color="auto"/>
        <w:bottom w:val="none" w:sz="0" w:space="0" w:color="auto"/>
        <w:right w:val="none" w:sz="0" w:space="0" w:color="auto"/>
      </w:divBdr>
    </w:div>
    <w:div w:id="1499734139">
      <w:bodyDiv w:val="1"/>
      <w:marLeft w:val="0"/>
      <w:marRight w:val="0"/>
      <w:marTop w:val="0"/>
      <w:marBottom w:val="0"/>
      <w:divBdr>
        <w:top w:val="none" w:sz="0" w:space="0" w:color="auto"/>
        <w:left w:val="none" w:sz="0" w:space="0" w:color="auto"/>
        <w:bottom w:val="none" w:sz="0" w:space="0" w:color="auto"/>
        <w:right w:val="none" w:sz="0" w:space="0" w:color="auto"/>
      </w:divBdr>
    </w:div>
    <w:div w:id="1502159141">
      <w:bodyDiv w:val="1"/>
      <w:marLeft w:val="0"/>
      <w:marRight w:val="0"/>
      <w:marTop w:val="0"/>
      <w:marBottom w:val="0"/>
      <w:divBdr>
        <w:top w:val="none" w:sz="0" w:space="0" w:color="auto"/>
        <w:left w:val="none" w:sz="0" w:space="0" w:color="auto"/>
        <w:bottom w:val="none" w:sz="0" w:space="0" w:color="auto"/>
        <w:right w:val="none" w:sz="0" w:space="0" w:color="auto"/>
      </w:divBdr>
    </w:div>
    <w:div w:id="1541090268">
      <w:bodyDiv w:val="1"/>
      <w:marLeft w:val="0"/>
      <w:marRight w:val="0"/>
      <w:marTop w:val="0"/>
      <w:marBottom w:val="0"/>
      <w:divBdr>
        <w:top w:val="none" w:sz="0" w:space="0" w:color="auto"/>
        <w:left w:val="none" w:sz="0" w:space="0" w:color="auto"/>
        <w:bottom w:val="none" w:sz="0" w:space="0" w:color="auto"/>
        <w:right w:val="none" w:sz="0" w:space="0" w:color="auto"/>
      </w:divBdr>
    </w:div>
    <w:div w:id="1574241887">
      <w:bodyDiv w:val="1"/>
      <w:marLeft w:val="0"/>
      <w:marRight w:val="0"/>
      <w:marTop w:val="0"/>
      <w:marBottom w:val="0"/>
      <w:divBdr>
        <w:top w:val="none" w:sz="0" w:space="0" w:color="auto"/>
        <w:left w:val="none" w:sz="0" w:space="0" w:color="auto"/>
        <w:bottom w:val="none" w:sz="0" w:space="0" w:color="auto"/>
        <w:right w:val="none" w:sz="0" w:space="0" w:color="auto"/>
      </w:divBdr>
    </w:div>
    <w:div w:id="1614438522">
      <w:bodyDiv w:val="1"/>
      <w:marLeft w:val="0"/>
      <w:marRight w:val="0"/>
      <w:marTop w:val="0"/>
      <w:marBottom w:val="0"/>
      <w:divBdr>
        <w:top w:val="none" w:sz="0" w:space="0" w:color="auto"/>
        <w:left w:val="none" w:sz="0" w:space="0" w:color="auto"/>
        <w:bottom w:val="none" w:sz="0" w:space="0" w:color="auto"/>
        <w:right w:val="none" w:sz="0" w:space="0" w:color="auto"/>
      </w:divBdr>
    </w:div>
    <w:div w:id="1628118002">
      <w:bodyDiv w:val="1"/>
      <w:marLeft w:val="0"/>
      <w:marRight w:val="0"/>
      <w:marTop w:val="0"/>
      <w:marBottom w:val="0"/>
      <w:divBdr>
        <w:top w:val="none" w:sz="0" w:space="0" w:color="auto"/>
        <w:left w:val="none" w:sz="0" w:space="0" w:color="auto"/>
        <w:bottom w:val="none" w:sz="0" w:space="0" w:color="auto"/>
        <w:right w:val="none" w:sz="0" w:space="0" w:color="auto"/>
      </w:divBdr>
      <w:divsChild>
        <w:div w:id="23872506">
          <w:marLeft w:val="0"/>
          <w:marRight w:val="0"/>
          <w:marTop w:val="0"/>
          <w:marBottom w:val="0"/>
          <w:divBdr>
            <w:top w:val="none" w:sz="0" w:space="0" w:color="auto"/>
            <w:left w:val="none" w:sz="0" w:space="0" w:color="auto"/>
            <w:bottom w:val="none" w:sz="0" w:space="0" w:color="auto"/>
            <w:right w:val="none" w:sz="0" w:space="0" w:color="auto"/>
          </w:divBdr>
        </w:div>
      </w:divsChild>
    </w:div>
    <w:div w:id="1651520296">
      <w:bodyDiv w:val="1"/>
      <w:marLeft w:val="0"/>
      <w:marRight w:val="0"/>
      <w:marTop w:val="0"/>
      <w:marBottom w:val="0"/>
      <w:divBdr>
        <w:top w:val="none" w:sz="0" w:space="0" w:color="auto"/>
        <w:left w:val="none" w:sz="0" w:space="0" w:color="auto"/>
        <w:bottom w:val="none" w:sz="0" w:space="0" w:color="auto"/>
        <w:right w:val="none" w:sz="0" w:space="0" w:color="auto"/>
      </w:divBdr>
    </w:div>
    <w:div w:id="1667436231">
      <w:bodyDiv w:val="1"/>
      <w:marLeft w:val="0"/>
      <w:marRight w:val="0"/>
      <w:marTop w:val="0"/>
      <w:marBottom w:val="0"/>
      <w:divBdr>
        <w:top w:val="none" w:sz="0" w:space="0" w:color="auto"/>
        <w:left w:val="none" w:sz="0" w:space="0" w:color="auto"/>
        <w:bottom w:val="none" w:sz="0" w:space="0" w:color="auto"/>
        <w:right w:val="none" w:sz="0" w:space="0" w:color="auto"/>
      </w:divBdr>
    </w:div>
    <w:div w:id="1758400688">
      <w:bodyDiv w:val="1"/>
      <w:marLeft w:val="0"/>
      <w:marRight w:val="0"/>
      <w:marTop w:val="0"/>
      <w:marBottom w:val="0"/>
      <w:divBdr>
        <w:top w:val="none" w:sz="0" w:space="0" w:color="auto"/>
        <w:left w:val="none" w:sz="0" w:space="0" w:color="auto"/>
        <w:bottom w:val="none" w:sz="0" w:space="0" w:color="auto"/>
        <w:right w:val="none" w:sz="0" w:space="0" w:color="auto"/>
      </w:divBdr>
    </w:div>
    <w:div w:id="1954045645">
      <w:bodyDiv w:val="1"/>
      <w:marLeft w:val="0"/>
      <w:marRight w:val="0"/>
      <w:marTop w:val="0"/>
      <w:marBottom w:val="0"/>
      <w:divBdr>
        <w:top w:val="none" w:sz="0" w:space="0" w:color="auto"/>
        <w:left w:val="none" w:sz="0" w:space="0" w:color="auto"/>
        <w:bottom w:val="none" w:sz="0" w:space="0" w:color="auto"/>
        <w:right w:val="none" w:sz="0" w:space="0" w:color="auto"/>
      </w:divBdr>
    </w:div>
    <w:div w:id="2046758239">
      <w:bodyDiv w:val="1"/>
      <w:marLeft w:val="0"/>
      <w:marRight w:val="0"/>
      <w:marTop w:val="0"/>
      <w:marBottom w:val="0"/>
      <w:divBdr>
        <w:top w:val="none" w:sz="0" w:space="0" w:color="auto"/>
        <w:left w:val="none" w:sz="0" w:space="0" w:color="auto"/>
        <w:bottom w:val="none" w:sz="0" w:space="0" w:color="auto"/>
        <w:right w:val="none" w:sz="0" w:space="0" w:color="auto"/>
      </w:divBdr>
    </w:div>
    <w:div w:id="211231222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top.com/business-finance/2022/11/marriott-profits-triple-on-fuller-hotels-higher-rates/" TargetMode="External"/><Relationship Id="rId18" Type="http://schemas.openxmlformats.org/officeDocument/2006/relationships/hyperlink" Target="https://www.factsnippet.com/site/facts-about-marriott-international.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novainteriors.co.uk/holistic-hospitality-how-to-conduct-a-wellness-check-on-your-space/" TargetMode="External"/><Relationship Id="rId7" Type="http://schemas.openxmlformats.org/officeDocument/2006/relationships/endnotes" Target="endnotes.xml"/><Relationship Id="rId12" Type="http://schemas.openxmlformats.org/officeDocument/2006/relationships/hyperlink" Target="https://news.marriott.com/news/2021/07/28/marriott-international-launches-enhanced-human-trafficking-awareness-training" TargetMode="External"/><Relationship Id="rId17" Type="http://schemas.openxmlformats.org/officeDocument/2006/relationships/hyperlink" Target="https://www.france.fr/en/news/article/accor-fast-facts/amp" TargetMode="External"/><Relationship Id="rId25" Type="http://schemas.openxmlformats.org/officeDocument/2006/relationships/hyperlink" Target="https://www.statista.com/topics/1872/marriott-international/" TargetMode="External"/><Relationship Id="rId2" Type="http://schemas.openxmlformats.org/officeDocument/2006/relationships/numbering" Target="numbering.xml"/><Relationship Id="rId16" Type="http://schemas.openxmlformats.org/officeDocument/2006/relationships/hyperlink" Target="https://insights.ehotelier.com/insights/2022/08/23/what-does-working-remotely-mean-for-hospitality-in-2022/" TargetMode="External"/><Relationship Id="rId20" Type="http://schemas.openxmlformats.org/officeDocument/2006/relationships/hyperlink" Target="https://www.hospitalitynet.org/news/408121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izbiz.com/blog/fun-facts-marriott-international/" TargetMode="External"/><Relationship Id="rId24" Type="http://schemas.openxmlformats.org/officeDocument/2006/relationships/hyperlink" Target="https://www.hospitalitynet.org/opinion/4107835.html" TargetMode="External"/><Relationship Id="rId5" Type="http://schemas.openxmlformats.org/officeDocument/2006/relationships/webSettings" Target="webSettings.xml"/><Relationship Id="rId15" Type="http://schemas.openxmlformats.org/officeDocument/2006/relationships/hyperlink" Target="https://dreamtravelonpoints.com/accor-hotels-facts-figures/" TargetMode="External"/><Relationship Id="rId23" Type="http://schemas.openxmlformats.org/officeDocument/2006/relationships/hyperlink" Target="https://serve360.marriott.com/sustainable-goals/" TargetMode="External"/><Relationship Id="rId28" Type="http://schemas.openxmlformats.org/officeDocument/2006/relationships/theme" Target="theme/theme1.xml"/><Relationship Id="rId10" Type="http://schemas.openxmlformats.org/officeDocument/2006/relationships/hyperlink" Target="https://press.accor.com/accorhotels-takes-its-corporate-responsibility-to-the-next-level-with-bold-new-csr-commitments-looking/?lang=en" TargetMode="External"/><Relationship Id="rId19" Type="http://schemas.openxmlformats.org/officeDocument/2006/relationships/hyperlink" Target="https://www.phocuswire.com/Accor-focus-experiential-guests" TargetMode="External"/><Relationship Id="rId4" Type="http://schemas.openxmlformats.org/officeDocument/2006/relationships/settings" Target="settings.xml"/><Relationship Id="rId9" Type="http://schemas.openxmlformats.org/officeDocument/2006/relationships/hyperlink" Target="https://press.accor.com/north-central-america-and-caribbean/accorhotels-signs-the-code-in-the-u-s-tocombat-child-abuse-and-trafficking/?lang=en" TargetMode="External"/><Relationship Id="rId14" Type="http://schemas.openxmlformats.org/officeDocument/2006/relationships/hyperlink" Target="https://www.strategie-bourse.com/en/accor-market-cap-revenue.html" TargetMode="External"/><Relationship Id="rId22" Type="http://schemas.openxmlformats.org/officeDocument/2006/relationships/hyperlink" Target="https://www.hospitalitynet.org/opinion/4112689.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9DCBE-6CFD-8145-BCAC-E6AEE8411A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2790</Words>
  <Characters>15904</Characters>
  <Application>Microsoft Office Word</Application>
  <DocSecurity>0</DocSecurity>
  <Lines>132</Lines>
  <Paragraphs>37</Paragraphs>
  <ScaleCrop>false</ScaleCrop>
  <Company/>
  <LinksUpToDate>false</LinksUpToDate>
  <CharactersWithSpaces>18657</CharactersWithSpaces>
  <SharedDoc>false</SharedDoc>
  <HLinks>
    <vt:vector size="102" baseType="variant">
      <vt:variant>
        <vt:i4>7471217</vt:i4>
      </vt:variant>
      <vt:variant>
        <vt:i4>48</vt:i4>
      </vt:variant>
      <vt:variant>
        <vt:i4>0</vt:i4>
      </vt:variant>
      <vt:variant>
        <vt:i4>5</vt:i4>
      </vt:variant>
      <vt:variant>
        <vt:lpwstr>https://novainteriors.co.uk/holistic-hospitality-how-to-conduct-a-wellness-check-on-your-space/</vt:lpwstr>
      </vt:variant>
      <vt:variant>
        <vt:lpwstr/>
      </vt:variant>
      <vt:variant>
        <vt:i4>2556010</vt:i4>
      </vt:variant>
      <vt:variant>
        <vt:i4>45</vt:i4>
      </vt:variant>
      <vt:variant>
        <vt:i4>0</vt:i4>
      </vt:variant>
      <vt:variant>
        <vt:i4>5</vt:i4>
      </vt:variant>
      <vt:variant>
        <vt:lpwstr>https://www.hospitalitynet.org/opinion/4112689.html</vt:lpwstr>
      </vt:variant>
      <vt:variant>
        <vt:lpwstr/>
      </vt:variant>
      <vt:variant>
        <vt:i4>2359396</vt:i4>
      </vt:variant>
      <vt:variant>
        <vt:i4>42</vt:i4>
      </vt:variant>
      <vt:variant>
        <vt:i4>0</vt:i4>
      </vt:variant>
      <vt:variant>
        <vt:i4>5</vt:i4>
      </vt:variant>
      <vt:variant>
        <vt:lpwstr>https://www.hospitalitynet.org/opinion/4107835.html</vt:lpwstr>
      </vt:variant>
      <vt:variant>
        <vt:lpwstr/>
      </vt:variant>
      <vt:variant>
        <vt:i4>2293816</vt:i4>
      </vt:variant>
      <vt:variant>
        <vt:i4>39</vt:i4>
      </vt:variant>
      <vt:variant>
        <vt:i4>0</vt:i4>
      </vt:variant>
      <vt:variant>
        <vt:i4>5</vt:i4>
      </vt:variant>
      <vt:variant>
        <vt:lpwstr>https://insights.ehotelier.com/insights/2022/08/23/what-does-working-remotely-mean-for-hospitality-in-2022/</vt:lpwstr>
      </vt:variant>
      <vt:variant>
        <vt:lpwstr/>
      </vt:variant>
      <vt:variant>
        <vt:i4>7995498</vt:i4>
      </vt:variant>
      <vt:variant>
        <vt:i4>36</vt:i4>
      </vt:variant>
      <vt:variant>
        <vt:i4>0</vt:i4>
      </vt:variant>
      <vt:variant>
        <vt:i4>5</vt:i4>
      </vt:variant>
      <vt:variant>
        <vt:lpwstr>https://press.accor.com/north-central-america-and-caribbean/accorhotels-signs-the-code-in-the-u-s-tocombat-child-abuse-and-trafficking/?lang=en</vt:lpwstr>
      </vt:variant>
      <vt:variant>
        <vt:lpwstr/>
      </vt:variant>
      <vt:variant>
        <vt:i4>3276923</vt:i4>
      </vt:variant>
      <vt:variant>
        <vt:i4>33</vt:i4>
      </vt:variant>
      <vt:variant>
        <vt:i4>0</vt:i4>
      </vt:variant>
      <vt:variant>
        <vt:i4>5</vt:i4>
      </vt:variant>
      <vt:variant>
        <vt:lpwstr>https://press.accor.com/accorhotels-takes-its-corporate-responsibility-to-the-next-level-with-bold-new-csr-commitments-looking/?lang=en</vt:lpwstr>
      </vt:variant>
      <vt:variant>
        <vt:lpwstr/>
      </vt:variant>
      <vt:variant>
        <vt:i4>3932264</vt:i4>
      </vt:variant>
      <vt:variant>
        <vt:i4>30</vt:i4>
      </vt:variant>
      <vt:variant>
        <vt:i4>0</vt:i4>
      </vt:variant>
      <vt:variant>
        <vt:i4>5</vt:i4>
      </vt:variant>
      <vt:variant>
        <vt:lpwstr>https://news.marriott.com/news/2021/07/28/marriott-international-launches-enhanced-human-trafficking-awareness-training</vt:lpwstr>
      </vt:variant>
      <vt:variant>
        <vt:lpwstr/>
      </vt:variant>
      <vt:variant>
        <vt:i4>589895</vt:i4>
      </vt:variant>
      <vt:variant>
        <vt:i4>27</vt:i4>
      </vt:variant>
      <vt:variant>
        <vt:i4>0</vt:i4>
      </vt:variant>
      <vt:variant>
        <vt:i4>5</vt:i4>
      </vt:variant>
      <vt:variant>
        <vt:lpwstr>https://serve360.marriott.com/sustainable-goals/</vt:lpwstr>
      </vt:variant>
      <vt:variant>
        <vt:lpwstr/>
      </vt:variant>
      <vt:variant>
        <vt:i4>8060990</vt:i4>
      </vt:variant>
      <vt:variant>
        <vt:i4>24</vt:i4>
      </vt:variant>
      <vt:variant>
        <vt:i4>0</vt:i4>
      </vt:variant>
      <vt:variant>
        <vt:i4>5</vt:i4>
      </vt:variant>
      <vt:variant>
        <vt:lpwstr>https://www.phocuswire.com/Accor-focus-experiential-guests</vt:lpwstr>
      </vt:variant>
      <vt:variant>
        <vt:lpwstr/>
      </vt:variant>
      <vt:variant>
        <vt:i4>1638473</vt:i4>
      </vt:variant>
      <vt:variant>
        <vt:i4>21</vt:i4>
      </vt:variant>
      <vt:variant>
        <vt:i4>0</vt:i4>
      </vt:variant>
      <vt:variant>
        <vt:i4>5</vt:i4>
      </vt:variant>
      <vt:variant>
        <vt:lpwstr>https://www.hospitalitynet.org/news/4081211.html</vt:lpwstr>
      </vt:variant>
      <vt:variant>
        <vt:lpwstr/>
      </vt:variant>
      <vt:variant>
        <vt:i4>589840</vt:i4>
      </vt:variant>
      <vt:variant>
        <vt:i4>18</vt:i4>
      </vt:variant>
      <vt:variant>
        <vt:i4>0</vt:i4>
      </vt:variant>
      <vt:variant>
        <vt:i4>5</vt:i4>
      </vt:variant>
      <vt:variant>
        <vt:lpwstr>https://www.statista.com/topics/1872/marriott-international/</vt:lpwstr>
      </vt:variant>
      <vt:variant>
        <vt:lpwstr/>
      </vt:variant>
      <vt:variant>
        <vt:i4>393239</vt:i4>
      </vt:variant>
      <vt:variant>
        <vt:i4>15</vt:i4>
      </vt:variant>
      <vt:variant>
        <vt:i4>0</vt:i4>
      </vt:variant>
      <vt:variant>
        <vt:i4>5</vt:i4>
      </vt:variant>
      <vt:variant>
        <vt:lpwstr>https://www.strategie-bourse.com/en/accor-market-cap-revenue.html</vt:lpwstr>
      </vt:variant>
      <vt:variant>
        <vt:lpwstr/>
      </vt:variant>
      <vt:variant>
        <vt:i4>655446</vt:i4>
      </vt:variant>
      <vt:variant>
        <vt:i4>12</vt:i4>
      </vt:variant>
      <vt:variant>
        <vt:i4>0</vt:i4>
      </vt:variant>
      <vt:variant>
        <vt:i4>5</vt:i4>
      </vt:variant>
      <vt:variant>
        <vt:lpwstr>https://wtop.com/business-finance/2022/11/marriott-profits-triple-on-fuller-hotels-higher-rates/</vt:lpwstr>
      </vt:variant>
      <vt:variant>
        <vt:lpwstr/>
      </vt:variant>
      <vt:variant>
        <vt:i4>3145786</vt:i4>
      </vt:variant>
      <vt:variant>
        <vt:i4>9</vt:i4>
      </vt:variant>
      <vt:variant>
        <vt:i4>0</vt:i4>
      </vt:variant>
      <vt:variant>
        <vt:i4>5</vt:i4>
      </vt:variant>
      <vt:variant>
        <vt:lpwstr>https://dreamtravelonpoints.com/accor-hotels-facts-figures/</vt:lpwstr>
      </vt:variant>
      <vt:variant>
        <vt:lpwstr/>
      </vt:variant>
      <vt:variant>
        <vt:i4>2818088</vt:i4>
      </vt:variant>
      <vt:variant>
        <vt:i4>6</vt:i4>
      </vt:variant>
      <vt:variant>
        <vt:i4>0</vt:i4>
      </vt:variant>
      <vt:variant>
        <vt:i4>5</vt:i4>
      </vt:variant>
      <vt:variant>
        <vt:lpwstr>https://www.france.fr/en/news/article/accor-fast-facts/amp</vt:lpwstr>
      </vt:variant>
      <vt:variant>
        <vt:lpwstr/>
      </vt:variant>
      <vt:variant>
        <vt:i4>5111831</vt:i4>
      </vt:variant>
      <vt:variant>
        <vt:i4>3</vt:i4>
      </vt:variant>
      <vt:variant>
        <vt:i4>0</vt:i4>
      </vt:variant>
      <vt:variant>
        <vt:i4>5</vt:i4>
      </vt:variant>
      <vt:variant>
        <vt:lpwstr>https://www.factsnippet.com/site/facts-about-marriott-international.html</vt:lpwstr>
      </vt:variant>
      <vt:variant>
        <vt:lpwstr/>
      </vt:variant>
      <vt:variant>
        <vt:i4>3080295</vt:i4>
      </vt:variant>
      <vt:variant>
        <vt:i4>0</vt:i4>
      </vt:variant>
      <vt:variant>
        <vt:i4>0</vt:i4>
      </vt:variant>
      <vt:variant>
        <vt:i4>5</vt:i4>
      </vt:variant>
      <vt:variant>
        <vt:lpwstr>https://invizbiz.com/blog/fun-facts-marriott-international/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managementfor the hospitality industry</dc:title>
  <dc:subject/>
  <dc:creator>Andrea Betina Rideg</dc:creator>
  <cp:keywords/>
  <dc:description/>
  <cp:lastModifiedBy>Alexandra Axinte (2108125)</cp:lastModifiedBy>
  <cp:revision>4</cp:revision>
  <dcterms:created xsi:type="dcterms:W3CDTF">2023-02-05T01:55:00Z</dcterms:created>
  <dcterms:modified xsi:type="dcterms:W3CDTF">2023-02-05T22:38:00Z</dcterms:modified>
</cp:coreProperties>
</file>