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BE620" w14:textId="4785F464" w:rsidR="0072086D" w:rsidRPr="00204024" w:rsidRDefault="0072086D"/>
    <w:sdt>
      <w:sdtPr>
        <w:rPr>
          <w:rFonts w:ascii="Arial" w:eastAsiaTheme="minorEastAsia" w:hAnsi="Arial" w:cs="Arial"/>
          <w:color w:val="0D0D0D"/>
          <w:sz w:val="24"/>
          <w:szCs w:val="24"/>
        </w:rPr>
        <w:id w:val="253405618"/>
        <w:docPartObj>
          <w:docPartGallery w:val="Table of Contents"/>
          <w:docPartUnique/>
        </w:docPartObj>
      </w:sdtPr>
      <w:sdtEndPr>
        <w:rPr>
          <w:b w:val="0"/>
          <w:bCs w:val="0"/>
          <w:noProof/>
        </w:rPr>
      </w:sdtEndPr>
      <w:sdtContent>
        <w:p w14:paraId="1B8B606C" w14:textId="6CF82AC3" w:rsidR="0072086D" w:rsidRDefault="0072086D">
          <w:pPr>
            <w:pStyle w:val="TOCHeading"/>
          </w:pPr>
          <w:r>
            <w:t>Table of Contents</w:t>
          </w:r>
        </w:p>
        <w:p w14:paraId="3963D974" w14:textId="77777777" w:rsidR="0072086D" w:rsidRDefault="0072086D" w:rsidP="0072086D">
          <w:pPr>
            <w:pStyle w:val="TOC1"/>
            <w:tabs>
              <w:tab w:val="right" w:leader="dot" w:pos="8290"/>
            </w:tabs>
            <w:rPr>
              <w:noProof/>
            </w:rPr>
          </w:pPr>
          <w:r>
            <w:rPr>
              <w:b w:val="0"/>
              <w:bCs w:val="0"/>
            </w:rPr>
            <w:fldChar w:fldCharType="begin"/>
          </w:r>
          <w:r>
            <w:instrText xml:space="preserve"> TOC \o "1-3" \h \z \u </w:instrText>
          </w:r>
          <w:r>
            <w:rPr>
              <w:b w:val="0"/>
              <w:bCs w:val="0"/>
            </w:rPr>
            <w:fldChar w:fldCharType="separate"/>
          </w:r>
          <w:r w:rsidRPr="006B25F4">
            <w:rPr>
              <w:rFonts w:ascii="Times New Roman" w:hAnsi="Times New Roman" w:cs="Times New Roman"/>
              <w:noProof/>
            </w:rPr>
            <w:t>1. Introduction</w:t>
          </w:r>
          <w:r>
            <w:rPr>
              <w:noProof/>
            </w:rPr>
            <w:tab/>
          </w:r>
          <w:r>
            <w:rPr>
              <w:noProof/>
            </w:rPr>
            <w:fldChar w:fldCharType="begin"/>
          </w:r>
          <w:r>
            <w:rPr>
              <w:noProof/>
            </w:rPr>
            <w:instrText xml:space="preserve"> PAGEREF _Toc468294611 \h </w:instrText>
          </w:r>
          <w:r>
            <w:rPr>
              <w:noProof/>
            </w:rPr>
          </w:r>
          <w:r>
            <w:rPr>
              <w:noProof/>
            </w:rPr>
            <w:fldChar w:fldCharType="separate"/>
          </w:r>
          <w:r>
            <w:rPr>
              <w:noProof/>
            </w:rPr>
            <w:t>2</w:t>
          </w:r>
          <w:r>
            <w:rPr>
              <w:noProof/>
            </w:rPr>
            <w:fldChar w:fldCharType="end"/>
          </w:r>
        </w:p>
        <w:p w14:paraId="469A0F55" w14:textId="77777777" w:rsidR="0072086D" w:rsidRDefault="0072086D" w:rsidP="0072086D">
          <w:pPr>
            <w:pStyle w:val="TOC1"/>
            <w:tabs>
              <w:tab w:val="right" w:leader="dot" w:pos="8290"/>
            </w:tabs>
            <w:rPr>
              <w:noProof/>
            </w:rPr>
          </w:pPr>
          <w:r w:rsidRPr="006B25F4">
            <w:rPr>
              <w:rFonts w:ascii="Times New Roman" w:hAnsi="Times New Roman" w:cs="Times New Roman"/>
              <w:noProof/>
            </w:rPr>
            <w:t>2. Henry Fayol’s Administrative Management Theory</w:t>
          </w:r>
          <w:r>
            <w:rPr>
              <w:noProof/>
            </w:rPr>
            <w:tab/>
          </w:r>
          <w:r>
            <w:rPr>
              <w:noProof/>
            </w:rPr>
            <w:fldChar w:fldCharType="begin"/>
          </w:r>
          <w:r>
            <w:rPr>
              <w:noProof/>
            </w:rPr>
            <w:instrText xml:space="preserve"> PAGEREF _Toc468294612 \h </w:instrText>
          </w:r>
          <w:r>
            <w:rPr>
              <w:noProof/>
            </w:rPr>
          </w:r>
          <w:r>
            <w:rPr>
              <w:noProof/>
            </w:rPr>
            <w:fldChar w:fldCharType="separate"/>
          </w:r>
          <w:r>
            <w:rPr>
              <w:noProof/>
            </w:rPr>
            <w:t>2</w:t>
          </w:r>
          <w:r>
            <w:rPr>
              <w:noProof/>
            </w:rPr>
            <w:fldChar w:fldCharType="end"/>
          </w:r>
        </w:p>
        <w:p w14:paraId="1F4B01B4" w14:textId="30E9B24F" w:rsidR="0072086D" w:rsidRDefault="0072086D" w:rsidP="0072086D">
          <w:pPr>
            <w:pStyle w:val="TOC2"/>
            <w:tabs>
              <w:tab w:val="left" w:pos="3127"/>
              <w:tab w:val="right" w:leader="dot" w:pos="8290"/>
            </w:tabs>
            <w:rPr>
              <w:noProof/>
            </w:rPr>
          </w:pPr>
          <w:r w:rsidRPr="006B25F4">
            <w:rPr>
              <w:rFonts w:ascii="Times New Roman" w:hAnsi="Times New Roman" w:cs="Times New Roman"/>
              <w:noProof/>
            </w:rPr>
            <w:t>2.1 Critical Evaluation of the Theoretical Aspects of Administrative Management Theory</w:t>
          </w:r>
          <w:r>
            <w:rPr>
              <w:noProof/>
            </w:rPr>
            <w:tab/>
          </w:r>
        </w:p>
        <w:p w14:paraId="1B8D175B" w14:textId="77777777" w:rsidR="0072086D" w:rsidRDefault="0072086D" w:rsidP="0072086D">
          <w:pPr>
            <w:pStyle w:val="TOC2"/>
            <w:tabs>
              <w:tab w:val="right" w:leader="dot" w:pos="8290"/>
            </w:tabs>
            <w:rPr>
              <w:noProof/>
            </w:rPr>
          </w:pPr>
          <w:r w:rsidRPr="006B25F4">
            <w:rPr>
              <w:rFonts w:ascii="Times New Roman" w:hAnsi="Times New Roman" w:cs="Times New Roman"/>
              <w:noProof/>
            </w:rPr>
            <w:t>2.2 Usefulness of the Administrative Management Theory in the Modern-day Workplace</w:t>
          </w:r>
          <w:r>
            <w:rPr>
              <w:noProof/>
            </w:rPr>
            <w:tab/>
          </w:r>
          <w:r>
            <w:rPr>
              <w:noProof/>
            </w:rPr>
            <w:fldChar w:fldCharType="begin"/>
          </w:r>
          <w:r>
            <w:rPr>
              <w:noProof/>
            </w:rPr>
            <w:instrText xml:space="preserve"> PAGEREF _Toc468294614 \h </w:instrText>
          </w:r>
          <w:r>
            <w:rPr>
              <w:noProof/>
            </w:rPr>
          </w:r>
          <w:r>
            <w:rPr>
              <w:noProof/>
            </w:rPr>
            <w:fldChar w:fldCharType="separate"/>
          </w:r>
          <w:r>
            <w:rPr>
              <w:noProof/>
            </w:rPr>
            <w:t>6</w:t>
          </w:r>
          <w:r>
            <w:rPr>
              <w:noProof/>
            </w:rPr>
            <w:fldChar w:fldCharType="end"/>
          </w:r>
        </w:p>
        <w:p w14:paraId="0EC5C40C" w14:textId="77777777" w:rsidR="0072086D" w:rsidRDefault="0072086D" w:rsidP="0072086D">
          <w:pPr>
            <w:pStyle w:val="TOC1"/>
            <w:tabs>
              <w:tab w:val="right" w:leader="dot" w:pos="8290"/>
            </w:tabs>
            <w:rPr>
              <w:noProof/>
            </w:rPr>
          </w:pPr>
          <w:r w:rsidRPr="006B25F4">
            <w:rPr>
              <w:rFonts w:ascii="Times New Roman" w:hAnsi="Times New Roman" w:cs="Times New Roman"/>
              <w:noProof/>
            </w:rPr>
            <w:t>3. Development of Critical Thinking Skills Based on the Learning from the Module</w:t>
          </w:r>
          <w:r>
            <w:rPr>
              <w:noProof/>
            </w:rPr>
            <w:tab/>
          </w:r>
          <w:r>
            <w:rPr>
              <w:noProof/>
            </w:rPr>
            <w:fldChar w:fldCharType="begin"/>
          </w:r>
          <w:r>
            <w:rPr>
              <w:noProof/>
            </w:rPr>
            <w:instrText xml:space="preserve"> PAGEREF _Toc468294615 \h </w:instrText>
          </w:r>
          <w:r>
            <w:rPr>
              <w:noProof/>
            </w:rPr>
          </w:r>
          <w:r>
            <w:rPr>
              <w:noProof/>
            </w:rPr>
            <w:fldChar w:fldCharType="separate"/>
          </w:r>
          <w:r>
            <w:rPr>
              <w:noProof/>
            </w:rPr>
            <w:t>8</w:t>
          </w:r>
          <w:r>
            <w:rPr>
              <w:noProof/>
            </w:rPr>
            <w:fldChar w:fldCharType="end"/>
          </w:r>
        </w:p>
        <w:p w14:paraId="53FEA67F" w14:textId="77777777" w:rsidR="0072086D" w:rsidRDefault="0072086D" w:rsidP="0072086D">
          <w:pPr>
            <w:pStyle w:val="TOC1"/>
            <w:tabs>
              <w:tab w:val="right" w:leader="dot" w:pos="8290"/>
            </w:tabs>
            <w:rPr>
              <w:noProof/>
            </w:rPr>
          </w:pPr>
          <w:r w:rsidRPr="006B25F4">
            <w:rPr>
              <w:rFonts w:ascii="Times New Roman" w:hAnsi="Times New Roman" w:cs="Times New Roman"/>
              <w:noProof/>
            </w:rPr>
            <w:t>4. Conclusion</w:t>
          </w:r>
          <w:r>
            <w:rPr>
              <w:noProof/>
            </w:rPr>
            <w:tab/>
          </w:r>
          <w:r>
            <w:rPr>
              <w:noProof/>
            </w:rPr>
            <w:fldChar w:fldCharType="begin"/>
          </w:r>
          <w:r>
            <w:rPr>
              <w:noProof/>
            </w:rPr>
            <w:instrText xml:space="preserve"> PAGEREF _Toc468294616 \h </w:instrText>
          </w:r>
          <w:r>
            <w:rPr>
              <w:noProof/>
            </w:rPr>
          </w:r>
          <w:r>
            <w:rPr>
              <w:noProof/>
            </w:rPr>
            <w:fldChar w:fldCharType="separate"/>
          </w:r>
          <w:r>
            <w:rPr>
              <w:noProof/>
            </w:rPr>
            <w:t>10</w:t>
          </w:r>
          <w:r>
            <w:rPr>
              <w:noProof/>
            </w:rPr>
            <w:fldChar w:fldCharType="end"/>
          </w:r>
        </w:p>
        <w:p w14:paraId="6B46416F" w14:textId="77777777" w:rsidR="0072086D" w:rsidRDefault="0072086D" w:rsidP="0072086D">
          <w:pPr>
            <w:pStyle w:val="TOC1"/>
            <w:tabs>
              <w:tab w:val="right" w:leader="dot" w:pos="8290"/>
            </w:tabs>
            <w:rPr>
              <w:noProof/>
            </w:rPr>
          </w:pPr>
          <w:r w:rsidRPr="006B25F4">
            <w:rPr>
              <w:rFonts w:ascii="Times New Roman" w:hAnsi="Times New Roman" w:cs="Times New Roman"/>
              <w:noProof/>
            </w:rPr>
            <w:t>References List</w:t>
          </w:r>
          <w:r>
            <w:rPr>
              <w:noProof/>
            </w:rPr>
            <w:tab/>
          </w:r>
          <w:r>
            <w:rPr>
              <w:noProof/>
            </w:rPr>
            <w:fldChar w:fldCharType="begin"/>
          </w:r>
          <w:r>
            <w:rPr>
              <w:noProof/>
            </w:rPr>
            <w:instrText xml:space="preserve"> PAGEREF _Toc468294617 \h </w:instrText>
          </w:r>
          <w:r>
            <w:rPr>
              <w:noProof/>
            </w:rPr>
          </w:r>
          <w:r>
            <w:rPr>
              <w:noProof/>
            </w:rPr>
            <w:fldChar w:fldCharType="separate"/>
          </w:r>
          <w:r>
            <w:rPr>
              <w:noProof/>
            </w:rPr>
            <w:t>11</w:t>
          </w:r>
          <w:r>
            <w:rPr>
              <w:noProof/>
            </w:rPr>
            <w:fldChar w:fldCharType="end"/>
          </w:r>
        </w:p>
        <w:p w14:paraId="4CFEC0FC" w14:textId="01491D5D" w:rsidR="0072086D" w:rsidRDefault="0072086D" w:rsidP="0072086D">
          <w:r>
            <w:rPr>
              <w:b w:val="0"/>
              <w:bCs w:val="0"/>
              <w:noProof/>
            </w:rPr>
            <w:fldChar w:fldCharType="end"/>
          </w:r>
        </w:p>
      </w:sdtContent>
    </w:sdt>
    <w:p w14:paraId="279B825F" w14:textId="13E54BDC" w:rsidR="0072086D" w:rsidRDefault="0072086D" w:rsidP="0072086D">
      <w:pPr>
        <w:pStyle w:val="Heading1"/>
        <w:spacing w:before="0" w:after="200"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63F6126F" w14:textId="1E93CFE7" w:rsidR="00746AB3" w:rsidRPr="0072086D" w:rsidRDefault="0072086D" w:rsidP="0072086D">
      <w:pPr>
        <w:pStyle w:val="Heading1"/>
        <w:spacing w:before="0" w:after="200" w:line="360" w:lineRule="auto"/>
        <w:jc w:val="both"/>
        <w:rPr>
          <w:rFonts w:ascii="Times New Roman" w:hAnsi="Times New Roman" w:cs="Times New Roman"/>
          <w:b/>
          <w:sz w:val="24"/>
          <w:szCs w:val="24"/>
        </w:rPr>
      </w:pPr>
      <w:bookmarkStart w:id="0" w:name="_Toc468294611"/>
      <w:r w:rsidRPr="0072086D">
        <w:rPr>
          <w:rFonts w:ascii="Times New Roman" w:hAnsi="Times New Roman" w:cs="Times New Roman"/>
          <w:b/>
          <w:sz w:val="24"/>
          <w:szCs w:val="24"/>
        </w:rPr>
        <w:lastRenderedPageBreak/>
        <w:t>1. Introduction</w:t>
      </w:r>
      <w:bookmarkEnd w:id="0"/>
      <w:r w:rsidR="0051783B" w:rsidRPr="0072086D">
        <w:rPr>
          <w:rFonts w:ascii="Times New Roman" w:hAnsi="Times New Roman" w:cs="Times New Roman"/>
          <w:b/>
          <w:sz w:val="24"/>
          <w:szCs w:val="24"/>
        </w:rPr>
        <w:t xml:space="preserve"> </w:t>
      </w:r>
    </w:p>
    <w:p w14:paraId="45C9BABE" w14:textId="6BE437FB" w:rsidR="0051783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313D31" w:rsidRPr="0072086D">
        <w:rPr>
          <w:rFonts w:ascii="Times New Roman" w:hAnsi="Times New Roman" w:cs="Times New Roman"/>
          <w:b w:val="0"/>
        </w:rPr>
        <w:t>The report is plotted on two topics including Fayol’s administrative management theory and the process I followed in shaping critical thinking skills. The first topic is based on briefing the 14 principles of Fayol in detail and aligning their usefulness in modern-day management activities. The first topic is regarded as the most crucial and accepted universal administrative theory by twenty-first-century organizations due to its usefulness. Most of the managers not only follow the principles in solving various critical administrative problems but also try to restructure or develop the principles wit</w:t>
      </w:r>
      <w:r w:rsidR="00046202" w:rsidRPr="0072086D">
        <w:rPr>
          <w:rFonts w:ascii="Times New Roman" w:hAnsi="Times New Roman" w:cs="Times New Roman"/>
          <w:b w:val="0"/>
        </w:rPr>
        <w:t>hout harming the basic concept due to the increasing complexity &amp; challenges in the tasks</w:t>
      </w:r>
      <w:sdt>
        <w:sdtPr>
          <w:rPr>
            <w:rFonts w:ascii="Times New Roman" w:hAnsi="Times New Roman" w:cs="Times New Roman"/>
            <w:b w:val="0"/>
          </w:rPr>
          <w:id w:val="1617554135"/>
          <w:citation/>
        </w:sdtPr>
        <w:sdtEndPr/>
        <w:sdtContent>
          <w:r w:rsidR="00556C06" w:rsidRPr="0072086D">
            <w:rPr>
              <w:rFonts w:ascii="Times New Roman" w:hAnsi="Times New Roman" w:cs="Times New Roman"/>
              <w:b w:val="0"/>
            </w:rPr>
            <w:fldChar w:fldCharType="begin"/>
          </w:r>
          <w:r w:rsidR="00556C06" w:rsidRPr="0072086D">
            <w:rPr>
              <w:rFonts w:ascii="Times New Roman" w:hAnsi="Times New Roman" w:cs="Times New Roman"/>
              <w:b w:val="0"/>
            </w:rPr>
            <w:instrText xml:space="preserve"> CITATION Jar17 \l 1033 </w:instrText>
          </w:r>
          <w:r w:rsidR="00556C06" w:rsidRPr="0072086D">
            <w:rPr>
              <w:rFonts w:ascii="Times New Roman" w:hAnsi="Times New Roman" w:cs="Times New Roman"/>
              <w:b w:val="0"/>
            </w:rPr>
            <w:fldChar w:fldCharType="separate"/>
          </w:r>
          <w:r w:rsidR="00556C06" w:rsidRPr="0072086D">
            <w:rPr>
              <w:rFonts w:ascii="Times New Roman" w:hAnsi="Times New Roman" w:cs="Times New Roman"/>
              <w:b w:val="0"/>
              <w:noProof/>
            </w:rPr>
            <w:t xml:space="preserve"> (Jarasuniene et al., 2017)</w:t>
          </w:r>
          <w:r w:rsidR="00556C06" w:rsidRPr="0072086D">
            <w:rPr>
              <w:rFonts w:ascii="Times New Roman" w:hAnsi="Times New Roman" w:cs="Times New Roman"/>
              <w:b w:val="0"/>
            </w:rPr>
            <w:fldChar w:fldCharType="end"/>
          </w:r>
        </w:sdtContent>
      </w:sdt>
      <w:r w:rsidR="00046202" w:rsidRPr="0072086D">
        <w:rPr>
          <w:rFonts w:ascii="Times New Roman" w:hAnsi="Times New Roman" w:cs="Times New Roman"/>
          <w:b w:val="0"/>
        </w:rPr>
        <w:t xml:space="preserve">. </w:t>
      </w:r>
      <w:r w:rsidR="00CE4227" w:rsidRPr="0072086D">
        <w:rPr>
          <w:rFonts w:ascii="Times New Roman" w:hAnsi="Times New Roman" w:cs="Times New Roman"/>
          <w:b w:val="0"/>
        </w:rPr>
        <w:t xml:space="preserve">The consideration of Fayol’s administrative theory in the report has two aims including </w:t>
      </w:r>
      <w:r w:rsidR="00E5667D" w:rsidRPr="0072086D">
        <w:rPr>
          <w:rFonts w:ascii="Times New Roman" w:hAnsi="Times New Roman" w:cs="Times New Roman"/>
          <w:b w:val="0"/>
        </w:rPr>
        <w:t xml:space="preserve">analyzing how important the principle is to apply in managing the administrative management situations and how the modern-day managers use &amp; consider the principles while solving the modern-day organizational </w:t>
      </w:r>
      <w:r w:rsidR="00D63313" w:rsidRPr="0072086D">
        <w:rPr>
          <w:rFonts w:ascii="Times New Roman" w:hAnsi="Times New Roman" w:cs="Times New Roman"/>
          <w:b w:val="0"/>
        </w:rPr>
        <w:t>challenges</w:t>
      </w:r>
      <w:sdt>
        <w:sdtPr>
          <w:rPr>
            <w:rFonts w:ascii="Times New Roman" w:hAnsi="Times New Roman" w:cs="Times New Roman"/>
            <w:b w:val="0"/>
          </w:rPr>
          <w:id w:val="-173342598"/>
          <w:citation/>
        </w:sdtPr>
        <w:sdtEndPr/>
        <w:sdtContent>
          <w:r w:rsidR="00051B07" w:rsidRPr="0072086D">
            <w:rPr>
              <w:rFonts w:ascii="Times New Roman" w:hAnsi="Times New Roman" w:cs="Times New Roman"/>
              <w:b w:val="0"/>
            </w:rPr>
            <w:fldChar w:fldCharType="begin"/>
          </w:r>
          <w:r w:rsidR="00051B07" w:rsidRPr="0072086D">
            <w:rPr>
              <w:rFonts w:ascii="Times New Roman" w:hAnsi="Times New Roman" w:cs="Times New Roman"/>
              <w:b w:val="0"/>
            </w:rPr>
            <w:instrText xml:space="preserve"> CITATION Jav11 \l 1033 </w:instrText>
          </w:r>
          <w:r w:rsidR="00051B07" w:rsidRPr="0072086D">
            <w:rPr>
              <w:rFonts w:ascii="Times New Roman" w:hAnsi="Times New Roman" w:cs="Times New Roman"/>
              <w:b w:val="0"/>
            </w:rPr>
            <w:fldChar w:fldCharType="separate"/>
          </w:r>
          <w:r w:rsidR="00051B07" w:rsidRPr="0072086D">
            <w:rPr>
              <w:rFonts w:ascii="Times New Roman" w:hAnsi="Times New Roman" w:cs="Times New Roman"/>
              <w:b w:val="0"/>
              <w:noProof/>
            </w:rPr>
            <w:t xml:space="preserve"> (Javadi, 2011)</w:t>
          </w:r>
          <w:r w:rsidR="00051B07" w:rsidRPr="0072086D">
            <w:rPr>
              <w:rFonts w:ascii="Times New Roman" w:hAnsi="Times New Roman" w:cs="Times New Roman"/>
              <w:b w:val="0"/>
            </w:rPr>
            <w:fldChar w:fldCharType="end"/>
          </w:r>
        </w:sdtContent>
      </w:sdt>
      <w:r w:rsidR="00D63313" w:rsidRPr="0072086D">
        <w:rPr>
          <w:rFonts w:ascii="Times New Roman" w:hAnsi="Times New Roman" w:cs="Times New Roman"/>
          <w:b w:val="0"/>
        </w:rPr>
        <w:t xml:space="preserve">. The second topic in the report details the elements, models, theories, and concepts associated with critical thinking. </w:t>
      </w:r>
      <w:r w:rsidR="00387404" w:rsidRPr="0072086D">
        <w:rPr>
          <w:rFonts w:ascii="Times New Roman" w:hAnsi="Times New Roman" w:cs="Times New Roman"/>
          <w:b w:val="0"/>
        </w:rPr>
        <w:t xml:space="preserve">Being based on complex terms it was difficult for me to gather perfect knowledge in critical thinking but the practical activities, group tasks and discussion sessions held in the class let me shape my knowledge perfectly. </w:t>
      </w:r>
    </w:p>
    <w:p w14:paraId="722E1D04" w14:textId="7ADC8BC2"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1" w:name="_Toc468294612"/>
      <w:r w:rsidRPr="0072086D">
        <w:rPr>
          <w:rFonts w:ascii="Times New Roman" w:hAnsi="Times New Roman" w:cs="Times New Roman"/>
          <w:b/>
          <w:sz w:val="24"/>
          <w:szCs w:val="24"/>
        </w:rPr>
        <w:t>2. Henry Fayol’s Administrative Management Theory</w:t>
      </w:r>
      <w:bookmarkEnd w:id="1"/>
    </w:p>
    <w:p w14:paraId="4306FB68" w14:textId="0202496B" w:rsidR="0051783B" w:rsidRPr="0072086D" w:rsidRDefault="0072086D" w:rsidP="0072086D">
      <w:pPr>
        <w:pStyle w:val="Heading2"/>
        <w:spacing w:before="0" w:after="200" w:line="360" w:lineRule="auto"/>
        <w:jc w:val="both"/>
        <w:rPr>
          <w:rFonts w:ascii="Times New Roman" w:hAnsi="Times New Roman" w:cs="Times New Roman"/>
          <w:b/>
          <w:sz w:val="24"/>
          <w:szCs w:val="24"/>
        </w:rPr>
      </w:pPr>
      <w:bookmarkStart w:id="2" w:name="_Toc468294613"/>
      <w:r w:rsidRPr="0072086D">
        <w:rPr>
          <w:rFonts w:ascii="Times New Roman" w:hAnsi="Times New Roman" w:cs="Times New Roman"/>
          <w:b/>
          <w:sz w:val="24"/>
          <w:szCs w:val="24"/>
        </w:rPr>
        <w:t xml:space="preserve">2.1 </w:t>
      </w:r>
      <w:r w:rsidR="00443AEC" w:rsidRPr="0072086D">
        <w:rPr>
          <w:rFonts w:ascii="Times New Roman" w:hAnsi="Times New Roman" w:cs="Times New Roman"/>
          <w:b/>
          <w:sz w:val="24"/>
          <w:szCs w:val="24"/>
        </w:rPr>
        <w:t>Critical Evaluation of</w:t>
      </w:r>
      <w:r w:rsidRPr="0072086D">
        <w:rPr>
          <w:rFonts w:ascii="Times New Roman" w:hAnsi="Times New Roman" w:cs="Times New Roman"/>
          <w:b/>
          <w:sz w:val="24"/>
          <w:szCs w:val="24"/>
        </w:rPr>
        <w:t xml:space="preserve"> </w:t>
      </w:r>
      <w:r w:rsidR="00E43D40" w:rsidRPr="0072086D">
        <w:rPr>
          <w:rFonts w:ascii="Times New Roman" w:hAnsi="Times New Roman" w:cs="Times New Roman"/>
          <w:b/>
          <w:sz w:val="24"/>
          <w:szCs w:val="24"/>
        </w:rPr>
        <w:tab/>
      </w:r>
      <w:r w:rsidRPr="0072086D">
        <w:rPr>
          <w:rFonts w:ascii="Times New Roman" w:hAnsi="Times New Roman" w:cs="Times New Roman"/>
          <w:b/>
          <w:sz w:val="24"/>
          <w:szCs w:val="24"/>
        </w:rPr>
        <w:t>the Theoretical Aspects of Administrative Management Theory</w:t>
      </w:r>
      <w:bookmarkEnd w:id="2"/>
      <w:r w:rsidRPr="0072086D">
        <w:rPr>
          <w:rFonts w:ascii="Times New Roman" w:hAnsi="Times New Roman" w:cs="Times New Roman"/>
          <w:b/>
          <w:sz w:val="24"/>
          <w:szCs w:val="24"/>
        </w:rPr>
        <w:t xml:space="preserve"> </w:t>
      </w:r>
    </w:p>
    <w:p w14:paraId="10258A12" w14:textId="0BA25003" w:rsidR="006D6DE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B47D8F" w:rsidRPr="0072086D">
        <w:rPr>
          <w:rFonts w:ascii="Times New Roman" w:hAnsi="Times New Roman" w:cs="Times New Roman"/>
          <w:b w:val="0"/>
        </w:rPr>
        <w:t>The increasing development in the industrial revolution period changed the scenario of the world when the production moved from homes to industrial processes. It became important to utilize the resources to their fullest and generate optimum productivity</w:t>
      </w:r>
      <w:sdt>
        <w:sdtPr>
          <w:rPr>
            <w:rFonts w:ascii="Times New Roman" w:hAnsi="Times New Roman" w:cs="Times New Roman"/>
            <w:b w:val="0"/>
          </w:rPr>
          <w:id w:val="1567144511"/>
          <w:citation/>
        </w:sdtPr>
        <w:sdtEndPr/>
        <w:sdtContent>
          <w:r w:rsidR="007A417A" w:rsidRPr="0072086D">
            <w:rPr>
              <w:rFonts w:ascii="Times New Roman" w:hAnsi="Times New Roman" w:cs="Times New Roman"/>
              <w:b w:val="0"/>
            </w:rPr>
            <w:fldChar w:fldCharType="begin"/>
          </w:r>
          <w:r w:rsidR="007A417A" w:rsidRPr="0072086D">
            <w:rPr>
              <w:rFonts w:ascii="Times New Roman" w:hAnsi="Times New Roman" w:cs="Times New Roman"/>
              <w:b w:val="0"/>
            </w:rPr>
            <w:instrText xml:space="preserve"> CITATION Mar2010 \l 1033 </w:instrText>
          </w:r>
          <w:r w:rsidR="007A417A" w:rsidRPr="0072086D">
            <w:rPr>
              <w:rFonts w:ascii="Times New Roman" w:hAnsi="Times New Roman" w:cs="Times New Roman"/>
              <w:b w:val="0"/>
            </w:rPr>
            <w:fldChar w:fldCharType="separate"/>
          </w:r>
          <w:r w:rsidR="007A417A" w:rsidRPr="0072086D">
            <w:rPr>
              <w:rFonts w:ascii="Times New Roman" w:hAnsi="Times New Roman" w:cs="Times New Roman"/>
              <w:b w:val="0"/>
              <w:noProof/>
            </w:rPr>
            <w:t xml:space="preserve"> (Martinez et al., 2020)</w:t>
          </w:r>
          <w:r w:rsidR="007A417A" w:rsidRPr="0072086D">
            <w:rPr>
              <w:rFonts w:ascii="Times New Roman" w:hAnsi="Times New Roman" w:cs="Times New Roman"/>
              <w:b w:val="0"/>
            </w:rPr>
            <w:fldChar w:fldCharType="end"/>
          </w:r>
        </w:sdtContent>
      </w:sdt>
      <w:r w:rsidR="00B47D8F" w:rsidRPr="0072086D">
        <w:rPr>
          <w:rFonts w:ascii="Times New Roman" w:hAnsi="Times New Roman" w:cs="Times New Roman"/>
          <w:b w:val="0"/>
        </w:rPr>
        <w:t>. By combining effective management strategies with the production process it was possible to address the production challenges and find out an appropriate solution. In consideration of this various researchers, philosophers and thinkers worked on finding relevant theories that would optimize the administrative performance perfectly</w:t>
      </w:r>
      <w:sdt>
        <w:sdtPr>
          <w:rPr>
            <w:rFonts w:ascii="Times New Roman" w:hAnsi="Times New Roman" w:cs="Times New Roman"/>
            <w:b w:val="0"/>
          </w:rPr>
          <w:id w:val="246850686"/>
          <w:citation/>
        </w:sdtPr>
        <w:sdtEndPr/>
        <w:sdtContent>
          <w:r w:rsidR="005A2234" w:rsidRPr="0072086D">
            <w:rPr>
              <w:rFonts w:ascii="Times New Roman" w:hAnsi="Times New Roman" w:cs="Times New Roman"/>
              <w:b w:val="0"/>
            </w:rPr>
            <w:fldChar w:fldCharType="begin"/>
          </w:r>
          <w:r w:rsidR="005A2234" w:rsidRPr="0072086D">
            <w:rPr>
              <w:rFonts w:ascii="Times New Roman" w:hAnsi="Times New Roman" w:cs="Times New Roman"/>
              <w:b w:val="0"/>
            </w:rPr>
            <w:instrText xml:space="preserve"> CITATION Tra203 \l 1033 </w:instrText>
          </w:r>
          <w:r w:rsidR="005A2234" w:rsidRPr="0072086D">
            <w:rPr>
              <w:rFonts w:ascii="Times New Roman" w:hAnsi="Times New Roman" w:cs="Times New Roman"/>
              <w:b w:val="0"/>
            </w:rPr>
            <w:fldChar w:fldCharType="separate"/>
          </w:r>
          <w:r w:rsidR="005A2234" w:rsidRPr="0072086D">
            <w:rPr>
              <w:rFonts w:ascii="Times New Roman" w:hAnsi="Times New Roman" w:cs="Times New Roman"/>
              <w:b w:val="0"/>
              <w:noProof/>
            </w:rPr>
            <w:t xml:space="preserve"> (Tran et al., 2020)</w:t>
          </w:r>
          <w:r w:rsidR="005A2234" w:rsidRPr="0072086D">
            <w:rPr>
              <w:rFonts w:ascii="Times New Roman" w:hAnsi="Times New Roman" w:cs="Times New Roman"/>
              <w:b w:val="0"/>
            </w:rPr>
            <w:fldChar w:fldCharType="end"/>
          </w:r>
        </w:sdtContent>
      </w:sdt>
      <w:r w:rsidR="00B47D8F" w:rsidRPr="0072086D">
        <w:rPr>
          <w:rFonts w:ascii="Times New Roman" w:hAnsi="Times New Roman" w:cs="Times New Roman"/>
          <w:b w:val="0"/>
        </w:rPr>
        <w:t xml:space="preserve">. </w:t>
      </w:r>
      <w:r w:rsidR="009E746D" w:rsidRPr="0072086D">
        <w:rPr>
          <w:rFonts w:ascii="Times New Roman" w:hAnsi="Times New Roman" w:cs="Times New Roman"/>
          <w:b w:val="0"/>
        </w:rPr>
        <w:t xml:space="preserve">French management theorist </w:t>
      </w:r>
      <w:r w:rsidR="00B47D8F" w:rsidRPr="0072086D">
        <w:rPr>
          <w:rFonts w:ascii="Times New Roman" w:hAnsi="Times New Roman" w:cs="Times New Roman"/>
          <w:b w:val="0"/>
        </w:rPr>
        <w:t>Henry Fayol who had extensive experience working in the coal industry had observed the challenging situations associated with organizational situations.</w:t>
      </w:r>
      <w:r w:rsidR="003B001D" w:rsidRPr="0072086D">
        <w:rPr>
          <w:rFonts w:ascii="Times New Roman" w:hAnsi="Times New Roman" w:cs="Times New Roman"/>
          <w:b w:val="0"/>
        </w:rPr>
        <w:t xml:space="preserve"> His involvement in the higher positions in the coal industry in the 1900s let him understand how the </w:t>
      </w:r>
      <w:r w:rsidR="003B001D" w:rsidRPr="0072086D">
        <w:rPr>
          <w:rFonts w:ascii="Times New Roman" w:hAnsi="Times New Roman" w:cs="Times New Roman"/>
          <w:b w:val="0"/>
        </w:rPr>
        <w:lastRenderedPageBreak/>
        <w:t>workers are facing challenges in utilizing their best and how the managers couldn't establish effective management in handling the subordinates.</w:t>
      </w:r>
      <w:r w:rsidR="00B47D8F" w:rsidRPr="0072086D">
        <w:rPr>
          <w:rFonts w:ascii="Times New Roman" w:hAnsi="Times New Roman" w:cs="Times New Roman"/>
          <w:b w:val="0"/>
        </w:rPr>
        <w:t xml:space="preserve"> </w:t>
      </w:r>
    </w:p>
    <w:p w14:paraId="2D42BE7F" w14:textId="44FAF088" w:rsidR="00443AEC"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He tried to find out the solution to the operational and administrative challenges for which he emphasized the management functions as well as various elements of the production process. His </w:t>
      </w:r>
      <w:r w:rsidR="009E746D" w:rsidRPr="0072086D">
        <w:rPr>
          <w:rFonts w:ascii="Times New Roman" w:hAnsi="Times New Roman" w:cs="Times New Roman"/>
          <w:b w:val="0"/>
        </w:rPr>
        <w:t>major focuses were plotted on the utilization of resources in the best possible way, systematic organization of tasks, and smoothening the flow of information</w:t>
      </w:r>
      <w:sdt>
        <w:sdtPr>
          <w:rPr>
            <w:rFonts w:ascii="Times New Roman" w:hAnsi="Times New Roman" w:cs="Times New Roman"/>
            <w:b w:val="0"/>
          </w:rPr>
          <w:id w:val="-1256511866"/>
          <w:citation/>
        </w:sdtPr>
        <w:sdtEndPr/>
        <w:sdtContent>
          <w:r w:rsidR="00230C33" w:rsidRPr="0072086D">
            <w:rPr>
              <w:rFonts w:ascii="Times New Roman" w:hAnsi="Times New Roman" w:cs="Times New Roman"/>
              <w:b w:val="0"/>
            </w:rPr>
            <w:fldChar w:fldCharType="begin"/>
          </w:r>
          <w:r w:rsidR="00230C33" w:rsidRPr="0072086D">
            <w:rPr>
              <w:rFonts w:ascii="Times New Roman" w:hAnsi="Times New Roman" w:cs="Times New Roman"/>
              <w:b w:val="0"/>
            </w:rPr>
            <w:instrText xml:space="preserve"> CITATION Gon202 \l 1033 </w:instrText>
          </w:r>
          <w:r w:rsidR="00230C33" w:rsidRPr="0072086D">
            <w:rPr>
              <w:rFonts w:ascii="Times New Roman" w:hAnsi="Times New Roman" w:cs="Times New Roman"/>
              <w:b w:val="0"/>
            </w:rPr>
            <w:fldChar w:fldCharType="separate"/>
          </w:r>
          <w:r w:rsidR="00230C33" w:rsidRPr="0072086D">
            <w:rPr>
              <w:rFonts w:ascii="Times New Roman" w:hAnsi="Times New Roman" w:cs="Times New Roman"/>
              <w:b w:val="0"/>
              <w:noProof/>
            </w:rPr>
            <w:t xml:space="preserve"> (Gong et al., 2020)</w:t>
          </w:r>
          <w:r w:rsidR="00230C33" w:rsidRPr="0072086D">
            <w:rPr>
              <w:rFonts w:ascii="Times New Roman" w:hAnsi="Times New Roman" w:cs="Times New Roman"/>
              <w:b w:val="0"/>
            </w:rPr>
            <w:fldChar w:fldCharType="end"/>
          </w:r>
        </w:sdtContent>
      </w:sdt>
      <w:r w:rsidR="009E746D" w:rsidRPr="0072086D">
        <w:rPr>
          <w:rFonts w:ascii="Times New Roman" w:hAnsi="Times New Roman" w:cs="Times New Roman"/>
          <w:b w:val="0"/>
        </w:rPr>
        <w:t xml:space="preserve">. Fayol targeted to optimize the efficiency level of the managers through his 14 principles. </w:t>
      </w:r>
      <w:r w:rsidR="006B6F39" w:rsidRPr="0072086D">
        <w:rPr>
          <w:rFonts w:ascii="Times New Roman" w:hAnsi="Times New Roman" w:cs="Times New Roman"/>
          <w:b w:val="0"/>
        </w:rPr>
        <w:t>His principles were administrative centric hence are useful for organizational management situations not only in the classical but also in the modern 21</w:t>
      </w:r>
      <w:r w:rsidR="006B6F39" w:rsidRPr="0072086D">
        <w:rPr>
          <w:rFonts w:ascii="Times New Roman" w:hAnsi="Times New Roman" w:cs="Times New Roman"/>
          <w:b w:val="0"/>
          <w:vertAlign w:val="superscript"/>
        </w:rPr>
        <w:t>st</w:t>
      </w:r>
      <w:r w:rsidR="006B6F39" w:rsidRPr="0072086D">
        <w:rPr>
          <w:rFonts w:ascii="Times New Roman" w:hAnsi="Times New Roman" w:cs="Times New Roman"/>
          <w:b w:val="0"/>
        </w:rPr>
        <w:t xml:space="preserve"> century</w:t>
      </w:r>
      <w:sdt>
        <w:sdtPr>
          <w:rPr>
            <w:rFonts w:ascii="Times New Roman" w:hAnsi="Times New Roman" w:cs="Times New Roman"/>
            <w:b w:val="0"/>
          </w:rPr>
          <w:id w:val="1705593428"/>
          <w:citation/>
        </w:sdtPr>
        <w:sdtEndPr/>
        <w:sdtContent>
          <w:r w:rsidR="00AC0223" w:rsidRPr="0072086D">
            <w:rPr>
              <w:rFonts w:ascii="Times New Roman" w:hAnsi="Times New Roman" w:cs="Times New Roman"/>
              <w:b w:val="0"/>
            </w:rPr>
            <w:fldChar w:fldCharType="begin"/>
          </w:r>
          <w:r w:rsidR="00AC0223" w:rsidRPr="0072086D">
            <w:rPr>
              <w:rFonts w:ascii="Times New Roman" w:hAnsi="Times New Roman" w:cs="Times New Roman"/>
              <w:b w:val="0"/>
            </w:rPr>
            <w:instrText xml:space="preserve"> CITATION Cri202 \l 1033 </w:instrText>
          </w:r>
          <w:r w:rsidR="00AC0223" w:rsidRPr="0072086D">
            <w:rPr>
              <w:rFonts w:ascii="Times New Roman" w:hAnsi="Times New Roman" w:cs="Times New Roman"/>
              <w:b w:val="0"/>
            </w:rPr>
            <w:fldChar w:fldCharType="separate"/>
          </w:r>
          <w:r w:rsidR="00AC0223" w:rsidRPr="0072086D">
            <w:rPr>
              <w:rFonts w:ascii="Times New Roman" w:hAnsi="Times New Roman" w:cs="Times New Roman"/>
              <w:b w:val="0"/>
              <w:noProof/>
            </w:rPr>
            <w:t xml:space="preserve"> (Cristofaro, 2020)</w:t>
          </w:r>
          <w:r w:rsidR="00AC0223" w:rsidRPr="0072086D">
            <w:rPr>
              <w:rFonts w:ascii="Times New Roman" w:hAnsi="Times New Roman" w:cs="Times New Roman"/>
              <w:b w:val="0"/>
            </w:rPr>
            <w:fldChar w:fldCharType="end"/>
          </w:r>
        </w:sdtContent>
      </w:sdt>
      <w:r w:rsidR="006B6F39" w:rsidRPr="0072086D">
        <w:rPr>
          <w:rFonts w:ascii="Times New Roman" w:hAnsi="Times New Roman" w:cs="Times New Roman"/>
          <w:b w:val="0"/>
        </w:rPr>
        <w:t xml:space="preserve">. His 14 principles include division of work, the authority to give orders, discipline in the system, unity of command, unity of direction, interrelation between individual goals of employees &amp; organizational goals, remuneration, centralization, scalar chain, </w:t>
      </w:r>
      <w:r w:rsidR="00C4086D" w:rsidRPr="0072086D">
        <w:rPr>
          <w:rFonts w:ascii="Times New Roman" w:hAnsi="Times New Roman" w:cs="Times New Roman"/>
          <w:b w:val="0"/>
        </w:rPr>
        <w:t>order, equity, job guarantee, initiative, and team spirit.</w:t>
      </w:r>
    </w:p>
    <w:p w14:paraId="71316CBD" w14:textId="507E6918" w:rsidR="006D6DE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Division of Labour</w:t>
      </w:r>
      <w:r w:rsidRPr="0072086D">
        <w:rPr>
          <w:rFonts w:ascii="Times New Roman" w:hAnsi="Times New Roman" w:cs="Times New Roman"/>
          <w:b w:val="0"/>
        </w:rPr>
        <w:t>: - Fayol detailed that the workforce in an organization should be divided into small units and specific tasks are needed to assign them so that they could accomplish the small targets perfectly rather than chasing big targets. He argued that the most reason for decreasing productivity is not utilizing the workforce in an effective way</w:t>
      </w:r>
      <w:sdt>
        <w:sdtPr>
          <w:rPr>
            <w:rFonts w:ascii="Times New Roman" w:hAnsi="Times New Roman" w:cs="Times New Roman"/>
            <w:b w:val="0"/>
          </w:rPr>
          <w:id w:val="-779797738"/>
          <w:citation/>
        </w:sdtPr>
        <w:sdtEndPr/>
        <w:sdtContent>
          <w:r w:rsidR="00354095" w:rsidRPr="0072086D">
            <w:rPr>
              <w:rFonts w:ascii="Times New Roman" w:hAnsi="Times New Roman" w:cs="Times New Roman"/>
              <w:b w:val="0"/>
            </w:rPr>
            <w:fldChar w:fldCharType="begin"/>
          </w:r>
          <w:r w:rsidR="00354095" w:rsidRPr="0072086D">
            <w:rPr>
              <w:rFonts w:ascii="Times New Roman" w:hAnsi="Times New Roman" w:cs="Times New Roman"/>
              <w:b w:val="0"/>
            </w:rPr>
            <w:instrText xml:space="preserve"> CITATION Hae20 \l 1033 </w:instrText>
          </w:r>
          <w:r w:rsidR="00354095" w:rsidRPr="0072086D">
            <w:rPr>
              <w:rFonts w:ascii="Times New Roman" w:hAnsi="Times New Roman" w:cs="Times New Roman"/>
              <w:b w:val="0"/>
            </w:rPr>
            <w:fldChar w:fldCharType="separate"/>
          </w:r>
          <w:r w:rsidR="00354095" w:rsidRPr="0072086D">
            <w:rPr>
              <w:rFonts w:ascii="Times New Roman" w:hAnsi="Times New Roman" w:cs="Times New Roman"/>
              <w:b w:val="0"/>
              <w:noProof/>
            </w:rPr>
            <w:t xml:space="preserve"> (Haeussler &amp; Sauermann, 2020)</w:t>
          </w:r>
          <w:r w:rsidR="00354095" w:rsidRPr="0072086D">
            <w:rPr>
              <w:rFonts w:ascii="Times New Roman" w:hAnsi="Times New Roman" w:cs="Times New Roman"/>
              <w:b w:val="0"/>
            </w:rPr>
            <w:fldChar w:fldCharType="end"/>
          </w:r>
        </w:sdtContent>
      </w:sdt>
      <w:r w:rsidRPr="0072086D">
        <w:rPr>
          <w:rFonts w:ascii="Times New Roman" w:hAnsi="Times New Roman" w:cs="Times New Roman"/>
          <w:b w:val="0"/>
        </w:rPr>
        <w:t xml:space="preserve">. The strategy also helps a manager to minimize waste and optimize the utilization of resources. </w:t>
      </w:r>
    </w:p>
    <w:p w14:paraId="45B9EAB9" w14:textId="4C39A768" w:rsidR="002D3AC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Authority</w:t>
      </w:r>
      <w:r w:rsidRPr="0072086D">
        <w:rPr>
          <w:rFonts w:ascii="Times New Roman" w:hAnsi="Times New Roman" w:cs="Times New Roman"/>
          <w:b w:val="0"/>
        </w:rPr>
        <w:t xml:space="preserve">: - </w:t>
      </w:r>
      <w:r w:rsidR="00D327D0" w:rsidRPr="0072086D">
        <w:rPr>
          <w:rFonts w:ascii="Times New Roman" w:hAnsi="Times New Roman" w:cs="Times New Roman"/>
          <w:b w:val="0"/>
        </w:rPr>
        <w:t xml:space="preserve">Without the delegation of authority it is not possible to execute the delegation of responsibilities from higher to lower levels in an organization. As giving orders by using power is the feature of authority hence the managers should possess sufficient authority detailed in their job description to handle their teams effectively. Along with </w:t>
      </w:r>
      <w:r w:rsidR="00666887" w:rsidRPr="0072086D">
        <w:rPr>
          <w:rFonts w:ascii="Times New Roman" w:hAnsi="Times New Roman" w:cs="Times New Roman"/>
          <w:b w:val="0"/>
        </w:rPr>
        <w:t xml:space="preserve">the execution of effective </w:t>
      </w:r>
      <w:r w:rsidR="00D327D0" w:rsidRPr="0072086D">
        <w:rPr>
          <w:rFonts w:ascii="Times New Roman" w:hAnsi="Times New Roman" w:cs="Times New Roman"/>
          <w:b w:val="0"/>
        </w:rPr>
        <w:t xml:space="preserve">management activities authority also helps the manages in </w:t>
      </w:r>
      <w:r w:rsidR="00666887" w:rsidRPr="0072086D">
        <w:rPr>
          <w:rFonts w:ascii="Times New Roman" w:hAnsi="Times New Roman" w:cs="Times New Roman"/>
          <w:b w:val="0"/>
        </w:rPr>
        <w:t>the decision-making process hence carry extensive importance in an organization</w:t>
      </w:r>
      <w:sdt>
        <w:sdtPr>
          <w:rPr>
            <w:rFonts w:ascii="Times New Roman" w:hAnsi="Times New Roman" w:cs="Times New Roman"/>
            <w:b w:val="0"/>
          </w:rPr>
          <w:id w:val="-38678898"/>
          <w:citation/>
        </w:sdtPr>
        <w:sdtEndPr/>
        <w:sdtContent>
          <w:r w:rsidR="006952ED" w:rsidRPr="0072086D">
            <w:rPr>
              <w:rFonts w:ascii="Times New Roman" w:hAnsi="Times New Roman" w:cs="Times New Roman"/>
              <w:b w:val="0"/>
            </w:rPr>
            <w:fldChar w:fldCharType="begin"/>
          </w:r>
          <w:r w:rsidR="006952ED" w:rsidRPr="0072086D">
            <w:rPr>
              <w:rFonts w:ascii="Times New Roman" w:hAnsi="Times New Roman" w:cs="Times New Roman"/>
              <w:b w:val="0"/>
            </w:rPr>
            <w:instrText xml:space="preserve"> CITATION Has17 \l 1033 </w:instrText>
          </w:r>
          <w:r w:rsidR="006952ED" w:rsidRPr="0072086D">
            <w:rPr>
              <w:rFonts w:ascii="Times New Roman" w:hAnsi="Times New Roman" w:cs="Times New Roman"/>
              <w:b w:val="0"/>
            </w:rPr>
            <w:fldChar w:fldCharType="separate"/>
          </w:r>
          <w:r w:rsidR="006952ED" w:rsidRPr="0072086D">
            <w:rPr>
              <w:rFonts w:ascii="Times New Roman" w:hAnsi="Times New Roman" w:cs="Times New Roman"/>
              <w:b w:val="0"/>
              <w:noProof/>
            </w:rPr>
            <w:t xml:space="preserve"> (Haselhuhn et al., 2017)</w:t>
          </w:r>
          <w:r w:rsidR="006952ED" w:rsidRPr="0072086D">
            <w:rPr>
              <w:rFonts w:ascii="Times New Roman" w:hAnsi="Times New Roman" w:cs="Times New Roman"/>
              <w:b w:val="0"/>
            </w:rPr>
            <w:fldChar w:fldCharType="end"/>
          </w:r>
        </w:sdtContent>
      </w:sdt>
      <w:r w:rsidR="00666887" w:rsidRPr="0072086D">
        <w:rPr>
          <w:rFonts w:ascii="Times New Roman" w:hAnsi="Times New Roman" w:cs="Times New Roman"/>
          <w:b w:val="0"/>
        </w:rPr>
        <w:t>. Fayol suggested that the employees are needed to supply authority to some extent so that they could exercise their role in the best possible way.</w:t>
      </w:r>
    </w:p>
    <w:p w14:paraId="02A4A683" w14:textId="7575BA33" w:rsidR="007A4E8D"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Discipline</w:t>
      </w:r>
      <w:r w:rsidRPr="0072086D">
        <w:rPr>
          <w:rFonts w:ascii="Times New Roman" w:hAnsi="Times New Roman" w:cs="Times New Roman"/>
          <w:b w:val="0"/>
        </w:rPr>
        <w:t xml:space="preserve">: - </w:t>
      </w:r>
      <w:r w:rsidR="00CC3D0D" w:rsidRPr="0072086D">
        <w:rPr>
          <w:rFonts w:ascii="Times New Roman" w:hAnsi="Times New Roman" w:cs="Times New Roman"/>
          <w:b w:val="0"/>
        </w:rPr>
        <w:t>Discipline according</w:t>
      </w:r>
      <w:r w:rsidR="00AD40D7" w:rsidRPr="0072086D">
        <w:rPr>
          <w:rFonts w:ascii="Times New Roman" w:hAnsi="Times New Roman" w:cs="Times New Roman"/>
          <w:b w:val="0"/>
        </w:rPr>
        <w:t xml:space="preserve"> to Fayol refers to systematic execution and effective leadership to understand which methods are needed to apply in handling which activities. According to Fayol most of the administrative failures are the </w:t>
      </w:r>
      <w:r w:rsidR="0037369E" w:rsidRPr="0072086D">
        <w:rPr>
          <w:rFonts w:ascii="Times New Roman" w:hAnsi="Times New Roman" w:cs="Times New Roman"/>
          <w:b w:val="0"/>
        </w:rPr>
        <w:t xml:space="preserve">cause of </w:t>
      </w:r>
      <w:r w:rsidR="0037369E" w:rsidRPr="0072086D">
        <w:rPr>
          <w:rFonts w:ascii="Times New Roman" w:hAnsi="Times New Roman" w:cs="Times New Roman"/>
          <w:b w:val="0"/>
        </w:rPr>
        <w:lastRenderedPageBreak/>
        <w:t>indiscipline behavior of the managers and ineffective management practices</w:t>
      </w:r>
      <w:sdt>
        <w:sdtPr>
          <w:rPr>
            <w:rFonts w:ascii="Times New Roman" w:hAnsi="Times New Roman" w:cs="Times New Roman"/>
            <w:b w:val="0"/>
          </w:rPr>
          <w:id w:val="106863080"/>
          <w:citation/>
        </w:sdtPr>
        <w:sdtEndPr/>
        <w:sdtContent>
          <w:r w:rsidR="009F7E73" w:rsidRPr="0072086D">
            <w:rPr>
              <w:rFonts w:ascii="Times New Roman" w:hAnsi="Times New Roman" w:cs="Times New Roman"/>
              <w:b w:val="0"/>
            </w:rPr>
            <w:fldChar w:fldCharType="begin"/>
          </w:r>
          <w:r w:rsidR="009F7E73" w:rsidRPr="0072086D">
            <w:rPr>
              <w:rFonts w:ascii="Times New Roman" w:hAnsi="Times New Roman" w:cs="Times New Roman"/>
              <w:b w:val="0"/>
            </w:rPr>
            <w:instrText xml:space="preserve"> CITATION Kha171 \l 1033 </w:instrText>
          </w:r>
          <w:r w:rsidR="009F7E73" w:rsidRPr="0072086D">
            <w:rPr>
              <w:rFonts w:ascii="Times New Roman" w:hAnsi="Times New Roman" w:cs="Times New Roman"/>
              <w:b w:val="0"/>
            </w:rPr>
            <w:fldChar w:fldCharType="separate"/>
          </w:r>
          <w:r w:rsidR="009F7E73" w:rsidRPr="0072086D">
            <w:rPr>
              <w:rFonts w:ascii="Times New Roman" w:hAnsi="Times New Roman" w:cs="Times New Roman"/>
              <w:b w:val="0"/>
              <w:noProof/>
            </w:rPr>
            <w:t xml:space="preserve"> (Khanthavit, 2017)</w:t>
          </w:r>
          <w:r w:rsidR="009F7E73" w:rsidRPr="0072086D">
            <w:rPr>
              <w:rFonts w:ascii="Times New Roman" w:hAnsi="Times New Roman" w:cs="Times New Roman"/>
              <w:b w:val="0"/>
            </w:rPr>
            <w:fldChar w:fldCharType="end"/>
          </w:r>
        </w:sdtContent>
      </w:sdt>
      <w:r w:rsidR="0037369E" w:rsidRPr="0072086D">
        <w:rPr>
          <w:rFonts w:ascii="Times New Roman" w:hAnsi="Times New Roman" w:cs="Times New Roman"/>
          <w:b w:val="0"/>
        </w:rPr>
        <w:t xml:space="preserve">. </w:t>
      </w:r>
      <w:r w:rsidR="004E58B5" w:rsidRPr="0072086D">
        <w:rPr>
          <w:rFonts w:ascii="Times New Roman" w:hAnsi="Times New Roman" w:cs="Times New Roman"/>
          <w:b w:val="0"/>
        </w:rPr>
        <w:t xml:space="preserve">Though discipline varies from one manager to another the principles to follow the disciplined practices in communicating the employees and handling their performances remain the same.  </w:t>
      </w:r>
    </w:p>
    <w:p w14:paraId="2AAA390F" w14:textId="56962DC3" w:rsidR="00A75081"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Unity of Command</w:t>
      </w:r>
      <w:r w:rsidR="0023311B" w:rsidRPr="0072086D">
        <w:rPr>
          <w:rFonts w:ascii="Times New Roman" w:hAnsi="Times New Roman" w:cs="Times New Roman"/>
          <w:b w:val="0"/>
        </w:rPr>
        <w:t xml:space="preserve">: - The command over the responsibilities and job goals of the subordinates impact their performance in an organization. </w:t>
      </w:r>
      <w:r w:rsidR="00CB6A41" w:rsidRPr="0072086D">
        <w:rPr>
          <w:rFonts w:ascii="Times New Roman" w:hAnsi="Times New Roman" w:cs="Times New Roman"/>
          <w:b w:val="0"/>
        </w:rPr>
        <w:t>If the employees would get more than one command over their tasks it not only affects their understanding level about the task but also increases the conflict with the authorities. If the employees would work under one command it would let them understand the job target perfectly and keep their motivation level steady</w:t>
      </w:r>
      <w:sdt>
        <w:sdtPr>
          <w:rPr>
            <w:rFonts w:ascii="Times New Roman" w:hAnsi="Times New Roman" w:cs="Times New Roman"/>
            <w:b w:val="0"/>
          </w:rPr>
          <w:id w:val="966236881"/>
          <w:citation/>
        </w:sdtPr>
        <w:sdtEndPr/>
        <w:sdtContent>
          <w:r w:rsidR="002E1648" w:rsidRPr="0072086D">
            <w:rPr>
              <w:rFonts w:ascii="Times New Roman" w:hAnsi="Times New Roman" w:cs="Times New Roman"/>
              <w:b w:val="0"/>
            </w:rPr>
            <w:fldChar w:fldCharType="begin"/>
          </w:r>
          <w:r w:rsidR="002E1648" w:rsidRPr="0072086D">
            <w:rPr>
              <w:rFonts w:ascii="Times New Roman" w:hAnsi="Times New Roman" w:cs="Times New Roman"/>
              <w:b w:val="0"/>
            </w:rPr>
            <w:instrText xml:space="preserve"> CITATION Hai19 \l 1033 </w:instrText>
          </w:r>
          <w:r w:rsidR="002E1648" w:rsidRPr="0072086D">
            <w:rPr>
              <w:rFonts w:ascii="Times New Roman" w:hAnsi="Times New Roman" w:cs="Times New Roman"/>
              <w:b w:val="0"/>
            </w:rPr>
            <w:fldChar w:fldCharType="separate"/>
          </w:r>
          <w:r w:rsidR="002E1648" w:rsidRPr="0072086D">
            <w:rPr>
              <w:rFonts w:ascii="Times New Roman" w:hAnsi="Times New Roman" w:cs="Times New Roman"/>
              <w:b w:val="0"/>
              <w:noProof/>
            </w:rPr>
            <w:t xml:space="preserve"> (Haim, 2019)</w:t>
          </w:r>
          <w:r w:rsidR="002E1648" w:rsidRPr="0072086D">
            <w:rPr>
              <w:rFonts w:ascii="Times New Roman" w:hAnsi="Times New Roman" w:cs="Times New Roman"/>
              <w:b w:val="0"/>
            </w:rPr>
            <w:fldChar w:fldCharType="end"/>
          </w:r>
        </w:sdtContent>
      </w:sdt>
      <w:r w:rsidR="00CB6A41" w:rsidRPr="0072086D">
        <w:rPr>
          <w:rFonts w:ascii="Times New Roman" w:hAnsi="Times New Roman" w:cs="Times New Roman"/>
          <w:b w:val="0"/>
        </w:rPr>
        <w:t xml:space="preserve">. Fayol directed to follow one supervisor principle with a purpose to decrease conflict and increase communication between the supervisors and employees in accomplishing the team targets perfectly. </w:t>
      </w:r>
    </w:p>
    <w:p w14:paraId="57364EAF" w14:textId="5A401353" w:rsidR="000019B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Unity of Direction</w:t>
      </w:r>
      <w:r w:rsidRPr="0072086D">
        <w:rPr>
          <w:rFonts w:ascii="Times New Roman" w:hAnsi="Times New Roman" w:cs="Times New Roman"/>
          <w:b w:val="0"/>
        </w:rPr>
        <w:t>: - This principle of Fayol is similar to unity of command but the difference is the unity of direction suggests the direction of a number of teams under</w:t>
      </w:r>
      <w:r w:rsidR="0065573B" w:rsidRPr="0072086D">
        <w:rPr>
          <w:rFonts w:ascii="Times New Roman" w:hAnsi="Times New Roman" w:cs="Times New Roman"/>
          <w:b w:val="0"/>
        </w:rPr>
        <w:t xml:space="preserve"> the supervision of</w:t>
      </w:r>
      <w:r w:rsidRPr="0072086D">
        <w:rPr>
          <w:rFonts w:ascii="Times New Roman" w:hAnsi="Times New Roman" w:cs="Times New Roman"/>
          <w:b w:val="0"/>
        </w:rPr>
        <w:t xml:space="preserve"> one manager. </w:t>
      </w:r>
      <w:r w:rsidR="00F70382" w:rsidRPr="0072086D">
        <w:rPr>
          <w:rFonts w:ascii="Times New Roman" w:hAnsi="Times New Roman" w:cs="Times New Roman"/>
          <w:b w:val="0"/>
        </w:rPr>
        <w:t>Unity of direction purposes at investing the leadership and managerial skills in managing specific teams rather than letting others managers interfere in the activities of the teams</w:t>
      </w:r>
      <w:sdt>
        <w:sdtPr>
          <w:rPr>
            <w:rFonts w:ascii="Times New Roman" w:hAnsi="Times New Roman" w:cs="Times New Roman"/>
            <w:b w:val="0"/>
          </w:rPr>
          <w:id w:val="1607547312"/>
          <w:citation/>
        </w:sdtPr>
        <w:sdtEndPr/>
        <w:sdtContent>
          <w:r w:rsidR="00695472" w:rsidRPr="0072086D">
            <w:rPr>
              <w:rFonts w:ascii="Times New Roman" w:hAnsi="Times New Roman" w:cs="Times New Roman"/>
              <w:b w:val="0"/>
            </w:rPr>
            <w:fldChar w:fldCharType="begin"/>
          </w:r>
          <w:r w:rsidR="00695472" w:rsidRPr="0072086D">
            <w:rPr>
              <w:rFonts w:ascii="Times New Roman" w:hAnsi="Times New Roman" w:cs="Times New Roman"/>
              <w:b w:val="0"/>
            </w:rPr>
            <w:instrText xml:space="preserve"> CITATION Mar181 \l 1033 </w:instrText>
          </w:r>
          <w:r w:rsidR="00695472" w:rsidRPr="0072086D">
            <w:rPr>
              <w:rFonts w:ascii="Times New Roman" w:hAnsi="Times New Roman" w:cs="Times New Roman"/>
              <w:b w:val="0"/>
            </w:rPr>
            <w:fldChar w:fldCharType="separate"/>
          </w:r>
          <w:r w:rsidR="00695472" w:rsidRPr="0072086D">
            <w:rPr>
              <w:rFonts w:ascii="Times New Roman" w:hAnsi="Times New Roman" w:cs="Times New Roman"/>
              <w:b w:val="0"/>
              <w:noProof/>
            </w:rPr>
            <w:t xml:space="preserve"> (Marshall &amp; Shulsky, 2018)</w:t>
          </w:r>
          <w:r w:rsidR="00695472" w:rsidRPr="0072086D">
            <w:rPr>
              <w:rFonts w:ascii="Times New Roman" w:hAnsi="Times New Roman" w:cs="Times New Roman"/>
              <w:b w:val="0"/>
            </w:rPr>
            <w:fldChar w:fldCharType="end"/>
          </w:r>
        </w:sdtContent>
      </w:sdt>
      <w:r w:rsidR="00F70382" w:rsidRPr="0072086D">
        <w:rPr>
          <w:rFonts w:ascii="Times New Roman" w:hAnsi="Times New Roman" w:cs="Times New Roman"/>
          <w:b w:val="0"/>
        </w:rPr>
        <w:t xml:space="preserve">. Fayol has experienced the importance of the directional emergency needs of the teams at the time of situational challenges at an organization that motivated him to find the principle of unity of command. </w:t>
      </w:r>
    </w:p>
    <w:p w14:paraId="1EE63D6B" w14:textId="7368AFB5" w:rsidR="001D28A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Subordination of individual interests &amp; goals and organizational goals</w:t>
      </w:r>
      <w:r w:rsidRPr="0072086D">
        <w:rPr>
          <w:rFonts w:ascii="Times New Roman" w:hAnsi="Times New Roman" w:cs="Times New Roman"/>
          <w:b w:val="0"/>
        </w:rPr>
        <w:t xml:space="preserve">: - </w:t>
      </w:r>
      <w:r w:rsidR="003F4309" w:rsidRPr="0072086D">
        <w:rPr>
          <w:rFonts w:ascii="Times New Roman" w:hAnsi="Times New Roman" w:cs="Times New Roman"/>
          <w:b w:val="0"/>
        </w:rPr>
        <w:t>The organizational objectives and goals are accomplished by investing the individual effort of the employees in an organization. Without the participation of the employees with dedicated interest it is not possible to accomplish the organizational performance perfectly</w:t>
      </w:r>
      <w:sdt>
        <w:sdtPr>
          <w:rPr>
            <w:rFonts w:ascii="Times New Roman" w:hAnsi="Times New Roman" w:cs="Times New Roman"/>
            <w:b w:val="0"/>
          </w:rPr>
          <w:id w:val="-465515561"/>
          <w:citation/>
        </w:sdtPr>
        <w:sdtEndPr/>
        <w:sdtContent>
          <w:r w:rsidR="00792771" w:rsidRPr="0072086D">
            <w:rPr>
              <w:rFonts w:ascii="Times New Roman" w:hAnsi="Times New Roman" w:cs="Times New Roman"/>
              <w:b w:val="0"/>
            </w:rPr>
            <w:fldChar w:fldCharType="begin"/>
          </w:r>
          <w:r w:rsidR="00792771" w:rsidRPr="0072086D">
            <w:rPr>
              <w:rFonts w:ascii="Times New Roman" w:hAnsi="Times New Roman" w:cs="Times New Roman"/>
              <w:b w:val="0"/>
            </w:rPr>
            <w:instrText xml:space="preserve"> CITATION Run19 \l 1033 </w:instrText>
          </w:r>
          <w:r w:rsidR="00792771" w:rsidRPr="0072086D">
            <w:rPr>
              <w:rFonts w:ascii="Times New Roman" w:hAnsi="Times New Roman" w:cs="Times New Roman"/>
              <w:b w:val="0"/>
            </w:rPr>
            <w:fldChar w:fldCharType="separate"/>
          </w:r>
          <w:r w:rsidR="00792771" w:rsidRPr="0072086D">
            <w:rPr>
              <w:rFonts w:ascii="Times New Roman" w:hAnsi="Times New Roman" w:cs="Times New Roman"/>
              <w:b w:val="0"/>
              <w:noProof/>
            </w:rPr>
            <w:t xml:space="preserve"> (Runtu et al., 2019)</w:t>
          </w:r>
          <w:r w:rsidR="00792771" w:rsidRPr="0072086D">
            <w:rPr>
              <w:rFonts w:ascii="Times New Roman" w:hAnsi="Times New Roman" w:cs="Times New Roman"/>
              <w:b w:val="0"/>
            </w:rPr>
            <w:fldChar w:fldCharType="end"/>
          </w:r>
        </w:sdtContent>
      </w:sdt>
      <w:r w:rsidR="003F4309" w:rsidRPr="0072086D">
        <w:rPr>
          <w:rFonts w:ascii="Times New Roman" w:hAnsi="Times New Roman" w:cs="Times New Roman"/>
          <w:b w:val="0"/>
        </w:rPr>
        <w:t xml:space="preserve">. Fayol suggested that the managers should understand and respect the individual interests of the employees so that they would feel motivated and satisfied to think of the organizational targets as their responsibilities.  </w:t>
      </w:r>
    </w:p>
    <w:p w14:paraId="74F23CC5" w14:textId="6DD55249" w:rsidR="00F8249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Remuneration &amp; compensation</w:t>
      </w:r>
      <w:r w:rsidRPr="0072086D">
        <w:rPr>
          <w:rFonts w:ascii="Times New Roman" w:hAnsi="Times New Roman" w:cs="Times New Roman"/>
          <w:b w:val="0"/>
        </w:rPr>
        <w:t xml:space="preserve"> </w:t>
      </w:r>
      <w:r w:rsidR="00C84213" w:rsidRPr="0072086D">
        <w:rPr>
          <w:rFonts w:ascii="Times New Roman" w:hAnsi="Times New Roman" w:cs="Times New Roman"/>
          <w:b w:val="0"/>
        </w:rPr>
        <w:t>–</w:t>
      </w:r>
      <w:r w:rsidRPr="0072086D">
        <w:rPr>
          <w:rFonts w:ascii="Times New Roman" w:hAnsi="Times New Roman" w:cs="Times New Roman"/>
          <w:b w:val="0"/>
        </w:rPr>
        <w:t xml:space="preserve"> </w:t>
      </w:r>
      <w:r w:rsidR="00C84213" w:rsidRPr="0072086D">
        <w:rPr>
          <w:rFonts w:ascii="Times New Roman" w:hAnsi="Times New Roman" w:cs="Times New Roman"/>
          <w:b w:val="0"/>
        </w:rPr>
        <w:t xml:space="preserve">This principle of an administrative theory of Henry Fayol carries utmost importance in an organization and could affect the performance and satisfaction of the employees. Fayol detailed that the remuneration and compensation packages of the employees should match their performance level. By following the principle the managers should consider appropriate rewards &amp; career </w:t>
      </w:r>
      <w:r w:rsidR="00C84213" w:rsidRPr="0072086D">
        <w:rPr>
          <w:rFonts w:ascii="Times New Roman" w:hAnsi="Times New Roman" w:cs="Times New Roman"/>
          <w:b w:val="0"/>
        </w:rPr>
        <w:lastRenderedPageBreak/>
        <w:t>development opportunities for the employees by evaluating their performance level</w:t>
      </w:r>
      <w:sdt>
        <w:sdtPr>
          <w:rPr>
            <w:rFonts w:ascii="Times New Roman" w:hAnsi="Times New Roman" w:cs="Times New Roman"/>
            <w:b w:val="0"/>
          </w:rPr>
          <w:id w:val="-106975045"/>
          <w:citation/>
        </w:sdtPr>
        <w:sdtEndPr/>
        <w:sdtContent>
          <w:r w:rsidR="00EE6D03" w:rsidRPr="0072086D">
            <w:rPr>
              <w:rFonts w:ascii="Times New Roman" w:hAnsi="Times New Roman" w:cs="Times New Roman"/>
              <w:b w:val="0"/>
            </w:rPr>
            <w:fldChar w:fldCharType="begin"/>
          </w:r>
          <w:r w:rsidR="00EE6D03" w:rsidRPr="0072086D">
            <w:rPr>
              <w:rFonts w:ascii="Times New Roman" w:hAnsi="Times New Roman" w:cs="Times New Roman"/>
              <w:b w:val="0"/>
            </w:rPr>
            <w:instrText xml:space="preserve"> CITATION Ger19 \l 1033 </w:instrText>
          </w:r>
          <w:r w:rsidR="00EE6D03" w:rsidRPr="0072086D">
            <w:rPr>
              <w:rFonts w:ascii="Times New Roman" w:hAnsi="Times New Roman" w:cs="Times New Roman"/>
              <w:b w:val="0"/>
            </w:rPr>
            <w:fldChar w:fldCharType="separate"/>
          </w:r>
          <w:r w:rsidR="00EE6D03" w:rsidRPr="0072086D">
            <w:rPr>
              <w:rFonts w:ascii="Times New Roman" w:hAnsi="Times New Roman" w:cs="Times New Roman"/>
              <w:b w:val="0"/>
              <w:noProof/>
            </w:rPr>
            <w:t xml:space="preserve"> (Gerres, 2019)</w:t>
          </w:r>
          <w:r w:rsidR="00EE6D03" w:rsidRPr="0072086D">
            <w:rPr>
              <w:rFonts w:ascii="Times New Roman" w:hAnsi="Times New Roman" w:cs="Times New Roman"/>
              <w:b w:val="0"/>
            </w:rPr>
            <w:fldChar w:fldCharType="end"/>
          </w:r>
        </w:sdtContent>
      </w:sdt>
      <w:r w:rsidR="00C84213" w:rsidRPr="0072086D">
        <w:rPr>
          <w:rFonts w:ascii="Times New Roman" w:hAnsi="Times New Roman" w:cs="Times New Roman"/>
          <w:b w:val="0"/>
        </w:rPr>
        <w:t xml:space="preserve">. </w:t>
      </w:r>
    </w:p>
    <w:p w14:paraId="6AAAECA7" w14:textId="19389653" w:rsidR="00E43D40"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Centralization</w:t>
      </w:r>
      <w:r w:rsidRPr="0072086D">
        <w:rPr>
          <w:rFonts w:ascii="Times New Roman" w:hAnsi="Times New Roman" w:cs="Times New Roman"/>
          <w:b w:val="0"/>
        </w:rPr>
        <w:t xml:space="preserve">: - </w:t>
      </w:r>
      <w:r w:rsidR="003833BF" w:rsidRPr="0072086D">
        <w:rPr>
          <w:rFonts w:ascii="Times New Roman" w:hAnsi="Times New Roman" w:cs="Times New Roman"/>
          <w:b w:val="0"/>
        </w:rPr>
        <w:t xml:space="preserve">Centralization refers to centralizing the decision-making process by retaining the authority and power at the top-management in an organization. </w:t>
      </w:r>
      <w:r w:rsidR="00D060AA" w:rsidRPr="0072086D">
        <w:rPr>
          <w:rFonts w:ascii="Times New Roman" w:hAnsi="Times New Roman" w:cs="Times New Roman"/>
          <w:b w:val="0"/>
        </w:rPr>
        <w:t>According to Fayol centralization helps an organization to follow one rule among the teams in an organization directed by a top manager that not only minimizes repetition of the decision-making process but also restricts the employees deviate their mindset while targeting a specific task</w:t>
      </w:r>
      <w:sdt>
        <w:sdtPr>
          <w:rPr>
            <w:rFonts w:ascii="Times New Roman" w:hAnsi="Times New Roman" w:cs="Times New Roman"/>
            <w:b w:val="0"/>
          </w:rPr>
          <w:id w:val="-359660277"/>
          <w:citation/>
        </w:sdtPr>
        <w:sdtEndPr/>
        <w:sdtContent>
          <w:r w:rsidR="00656B1F" w:rsidRPr="0072086D">
            <w:rPr>
              <w:rFonts w:ascii="Times New Roman" w:hAnsi="Times New Roman" w:cs="Times New Roman"/>
              <w:b w:val="0"/>
            </w:rPr>
            <w:fldChar w:fldCharType="begin"/>
          </w:r>
          <w:r w:rsidR="00656B1F" w:rsidRPr="0072086D">
            <w:rPr>
              <w:rFonts w:ascii="Times New Roman" w:hAnsi="Times New Roman" w:cs="Times New Roman"/>
              <w:b w:val="0"/>
            </w:rPr>
            <w:instrText xml:space="preserve"> CITATION Sim201 \l 1033 </w:instrText>
          </w:r>
          <w:r w:rsidR="00656B1F" w:rsidRPr="0072086D">
            <w:rPr>
              <w:rFonts w:ascii="Times New Roman" w:hAnsi="Times New Roman" w:cs="Times New Roman"/>
              <w:b w:val="0"/>
            </w:rPr>
            <w:fldChar w:fldCharType="separate"/>
          </w:r>
          <w:r w:rsidR="00656B1F" w:rsidRPr="0072086D">
            <w:rPr>
              <w:rFonts w:ascii="Times New Roman" w:hAnsi="Times New Roman" w:cs="Times New Roman"/>
              <w:b w:val="0"/>
              <w:noProof/>
            </w:rPr>
            <w:t xml:space="preserve"> (Simons &amp; Capraro, 2020)</w:t>
          </w:r>
          <w:r w:rsidR="00656B1F" w:rsidRPr="0072086D">
            <w:rPr>
              <w:rFonts w:ascii="Times New Roman" w:hAnsi="Times New Roman" w:cs="Times New Roman"/>
              <w:b w:val="0"/>
            </w:rPr>
            <w:fldChar w:fldCharType="end"/>
          </w:r>
        </w:sdtContent>
      </w:sdt>
      <w:r w:rsidR="00D060AA" w:rsidRPr="0072086D">
        <w:rPr>
          <w:rFonts w:ascii="Times New Roman" w:hAnsi="Times New Roman" w:cs="Times New Roman"/>
          <w:b w:val="0"/>
        </w:rPr>
        <w:t xml:space="preserve">. Centralized management is closely associated with a narrow communication system in which the management activities are done by processing formal communication </w:t>
      </w:r>
      <w:r w:rsidR="004E3E59" w:rsidRPr="0072086D">
        <w:rPr>
          <w:rFonts w:ascii="Times New Roman" w:hAnsi="Times New Roman" w:cs="Times New Roman"/>
          <w:b w:val="0"/>
        </w:rPr>
        <w:t>with the help of</w:t>
      </w:r>
      <w:r w:rsidR="00D060AA" w:rsidRPr="0072086D">
        <w:rPr>
          <w:rFonts w:ascii="Times New Roman" w:hAnsi="Times New Roman" w:cs="Times New Roman"/>
          <w:b w:val="0"/>
        </w:rPr>
        <w:t xml:space="preserve"> a proper channel. </w:t>
      </w:r>
    </w:p>
    <w:p w14:paraId="7492CB33" w14:textId="5C4260E1" w:rsidR="00443A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Scalar chain</w:t>
      </w:r>
      <w:r w:rsidRPr="0072086D">
        <w:rPr>
          <w:rFonts w:ascii="Times New Roman" w:hAnsi="Times New Roman" w:cs="Times New Roman"/>
          <w:b w:val="0"/>
        </w:rPr>
        <w:t xml:space="preserve">: - </w:t>
      </w:r>
      <w:r w:rsidR="00994C3E" w:rsidRPr="0072086D">
        <w:rPr>
          <w:rFonts w:ascii="Times New Roman" w:hAnsi="Times New Roman" w:cs="Times New Roman"/>
          <w:b w:val="0"/>
        </w:rPr>
        <w:t xml:space="preserve">The position of an employee or manager declares the aligned responsibilities and power that one could utilize in taking managerial decisions and accomplishing the given targets. Without a clear understanding of the importance of a position, it is not easy to exercise the </w:t>
      </w:r>
      <w:r w:rsidR="00600346" w:rsidRPr="0072086D">
        <w:rPr>
          <w:rFonts w:ascii="Times New Roman" w:hAnsi="Times New Roman" w:cs="Times New Roman"/>
          <w:b w:val="0"/>
        </w:rPr>
        <w:t>needed effort perfectly. Fayol suggested through this principle to define the organizational hierarchy clearly</w:t>
      </w:r>
      <w:sdt>
        <w:sdtPr>
          <w:rPr>
            <w:rFonts w:ascii="Times New Roman" w:hAnsi="Times New Roman" w:cs="Times New Roman"/>
            <w:b w:val="0"/>
          </w:rPr>
          <w:id w:val="359783524"/>
          <w:citation/>
        </w:sdtPr>
        <w:sdtEndPr/>
        <w:sdtContent>
          <w:r w:rsidR="007230E1" w:rsidRPr="0072086D">
            <w:rPr>
              <w:rFonts w:ascii="Times New Roman" w:hAnsi="Times New Roman" w:cs="Times New Roman"/>
              <w:b w:val="0"/>
            </w:rPr>
            <w:fldChar w:fldCharType="begin"/>
          </w:r>
          <w:r w:rsidR="007230E1" w:rsidRPr="0072086D">
            <w:rPr>
              <w:rFonts w:ascii="Times New Roman" w:hAnsi="Times New Roman" w:cs="Times New Roman"/>
              <w:b w:val="0"/>
            </w:rPr>
            <w:instrText xml:space="preserve"> CITATION Mon202 \l 1033 </w:instrText>
          </w:r>
          <w:r w:rsidR="007230E1" w:rsidRPr="0072086D">
            <w:rPr>
              <w:rFonts w:ascii="Times New Roman" w:hAnsi="Times New Roman" w:cs="Times New Roman"/>
              <w:b w:val="0"/>
            </w:rPr>
            <w:fldChar w:fldCharType="separate"/>
          </w:r>
          <w:r w:rsidR="007230E1" w:rsidRPr="0072086D">
            <w:rPr>
              <w:rFonts w:ascii="Times New Roman" w:hAnsi="Times New Roman" w:cs="Times New Roman"/>
              <w:b w:val="0"/>
              <w:noProof/>
            </w:rPr>
            <w:t xml:space="preserve"> (Monteiro et al., 2020)</w:t>
          </w:r>
          <w:r w:rsidR="007230E1" w:rsidRPr="0072086D">
            <w:rPr>
              <w:rFonts w:ascii="Times New Roman" w:hAnsi="Times New Roman" w:cs="Times New Roman"/>
              <w:b w:val="0"/>
            </w:rPr>
            <w:fldChar w:fldCharType="end"/>
          </w:r>
        </w:sdtContent>
      </w:sdt>
      <w:r w:rsidR="00600346" w:rsidRPr="0072086D">
        <w:rPr>
          <w:rFonts w:ascii="Times New Roman" w:hAnsi="Times New Roman" w:cs="Times New Roman"/>
          <w:b w:val="0"/>
        </w:rPr>
        <w:t xml:space="preserve">. </w:t>
      </w:r>
    </w:p>
    <w:p w14:paraId="38504723" w14:textId="4DAAF722" w:rsidR="0060034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Order</w:t>
      </w:r>
      <w:r w:rsidRPr="0072086D">
        <w:rPr>
          <w:rFonts w:ascii="Times New Roman" w:hAnsi="Times New Roman" w:cs="Times New Roman"/>
          <w:b w:val="0"/>
        </w:rPr>
        <w:t xml:space="preserve">: - Right people at the right place with the right responsibilities to accomplish within the right time </w:t>
      </w:r>
      <w:r w:rsidR="007A499A" w:rsidRPr="0072086D">
        <w:rPr>
          <w:rFonts w:ascii="Times New Roman" w:hAnsi="Times New Roman" w:cs="Times New Roman"/>
          <w:b w:val="0"/>
        </w:rPr>
        <w:t>are</w:t>
      </w:r>
      <w:r w:rsidRPr="0072086D">
        <w:rPr>
          <w:rFonts w:ascii="Times New Roman" w:hAnsi="Times New Roman" w:cs="Times New Roman"/>
          <w:b w:val="0"/>
        </w:rPr>
        <w:t xml:space="preserve"> the feature of order in an organization. </w:t>
      </w:r>
      <w:r w:rsidR="007A499A" w:rsidRPr="0072086D">
        <w:rPr>
          <w:rFonts w:ascii="Times New Roman" w:hAnsi="Times New Roman" w:cs="Times New Roman"/>
          <w:b w:val="0"/>
        </w:rPr>
        <w:t xml:space="preserve">As an organization is a place of formal processes the absence of order may create difficulties to perform the responsibilities and cause repetition of tasks. </w:t>
      </w:r>
      <w:r w:rsidR="003C5587" w:rsidRPr="0072086D">
        <w:rPr>
          <w:rFonts w:ascii="Times New Roman" w:hAnsi="Times New Roman" w:cs="Times New Roman"/>
          <w:b w:val="0"/>
        </w:rPr>
        <w:t>Fayol termed the order as a tool to minimize resource waste and maximization of opportunities in an organization</w:t>
      </w:r>
      <w:r w:rsidR="000346CC" w:rsidRPr="0072086D">
        <w:rPr>
          <w:rFonts w:ascii="Times New Roman" w:hAnsi="Times New Roman" w:cs="Times New Roman"/>
          <w:b w:val="0"/>
        </w:rPr>
        <w:t xml:space="preserve"> </w:t>
      </w:r>
      <w:sdt>
        <w:sdtPr>
          <w:rPr>
            <w:rFonts w:ascii="Times New Roman" w:hAnsi="Times New Roman" w:cs="Times New Roman"/>
            <w:b w:val="0"/>
          </w:rPr>
          <w:id w:val="-1122461704"/>
          <w:citation/>
        </w:sdtPr>
        <w:sdtEndPr/>
        <w:sdtContent>
          <w:r w:rsidR="000346CC" w:rsidRPr="0072086D">
            <w:rPr>
              <w:rFonts w:ascii="Times New Roman" w:hAnsi="Times New Roman" w:cs="Times New Roman"/>
              <w:b w:val="0"/>
            </w:rPr>
            <w:fldChar w:fldCharType="begin"/>
          </w:r>
          <w:r w:rsidR="000346CC" w:rsidRPr="0072086D">
            <w:rPr>
              <w:rFonts w:ascii="Times New Roman" w:hAnsi="Times New Roman" w:cs="Times New Roman"/>
              <w:b w:val="0"/>
            </w:rPr>
            <w:instrText xml:space="preserve"> CITATION Sch203 \l 1033 </w:instrText>
          </w:r>
          <w:r w:rsidR="000346CC" w:rsidRPr="0072086D">
            <w:rPr>
              <w:rFonts w:ascii="Times New Roman" w:hAnsi="Times New Roman" w:cs="Times New Roman"/>
              <w:b w:val="0"/>
            </w:rPr>
            <w:fldChar w:fldCharType="separate"/>
          </w:r>
          <w:r w:rsidR="000346CC" w:rsidRPr="0072086D">
            <w:rPr>
              <w:rFonts w:ascii="Times New Roman" w:hAnsi="Times New Roman" w:cs="Times New Roman"/>
              <w:b w:val="0"/>
              <w:noProof/>
            </w:rPr>
            <w:t>(Schneidr, 2020)</w:t>
          </w:r>
          <w:r w:rsidR="000346CC" w:rsidRPr="0072086D">
            <w:rPr>
              <w:rFonts w:ascii="Times New Roman" w:hAnsi="Times New Roman" w:cs="Times New Roman"/>
              <w:b w:val="0"/>
            </w:rPr>
            <w:fldChar w:fldCharType="end"/>
          </w:r>
        </w:sdtContent>
      </w:sdt>
      <w:r w:rsidR="003C5587" w:rsidRPr="0072086D">
        <w:rPr>
          <w:rFonts w:ascii="Times New Roman" w:hAnsi="Times New Roman" w:cs="Times New Roman"/>
          <w:b w:val="0"/>
        </w:rPr>
        <w:t xml:space="preserve">. </w:t>
      </w:r>
    </w:p>
    <w:p w14:paraId="7C85A870" w14:textId="1AB6E58E" w:rsidR="001137F2"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Equity</w:t>
      </w:r>
      <w:r w:rsidRPr="0072086D">
        <w:rPr>
          <w:rFonts w:ascii="Times New Roman" w:hAnsi="Times New Roman" w:cs="Times New Roman"/>
          <w:b w:val="0"/>
        </w:rPr>
        <w:t xml:space="preserve">: - </w:t>
      </w:r>
      <w:r w:rsidR="006C28E1" w:rsidRPr="0072086D">
        <w:rPr>
          <w:rFonts w:ascii="Times New Roman" w:hAnsi="Times New Roman" w:cs="Times New Roman"/>
          <w:b w:val="0"/>
        </w:rPr>
        <w:t xml:space="preserve">Equity in management practices refers to treating all with one behavior rather than differentiating the emotion. </w:t>
      </w:r>
      <w:r w:rsidR="002B4328" w:rsidRPr="0072086D">
        <w:rPr>
          <w:rFonts w:ascii="Times New Roman" w:hAnsi="Times New Roman" w:cs="Times New Roman"/>
          <w:b w:val="0"/>
        </w:rPr>
        <w:t>Equity is termed by Fayol as an effective leadership quality that</w:t>
      </w:r>
      <w:r w:rsidR="003F3AA6" w:rsidRPr="0072086D">
        <w:rPr>
          <w:rFonts w:ascii="Times New Roman" w:hAnsi="Times New Roman" w:cs="Times New Roman"/>
          <w:b w:val="0"/>
        </w:rPr>
        <w:t xml:space="preserve"> help</w:t>
      </w:r>
      <w:r w:rsidR="00F33D76" w:rsidRPr="0072086D">
        <w:rPr>
          <w:rFonts w:ascii="Times New Roman" w:hAnsi="Times New Roman" w:cs="Times New Roman"/>
          <w:b w:val="0"/>
        </w:rPr>
        <w:t>s</w:t>
      </w:r>
      <w:r w:rsidR="003F3AA6" w:rsidRPr="0072086D">
        <w:rPr>
          <w:rFonts w:ascii="Times New Roman" w:hAnsi="Times New Roman" w:cs="Times New Roman"/>
          <w:b w:val="0"/>
        </w:rPr>
        <w:t xml:space="preserve"> the leaders</w:t>
      </w:r>
      <w:r w:rsidR="002B4328" w:rsidRPr="0072086D">
        <w:rPr>
          <w:rFonts w:ascii="Times New Roman" w:hAnsi="Times New Roman" w:cs="Times New Roman"/>
          <w:b w:val="0"/>
        </w:rPr>
        <w:t xml:space="preserve"> treat followers or subordinates equally and consider providing supervision and guidance as and when needed along with supporting them to achieve higher positions</w:t>
      </w:r>
      <w:sdt>
        <w:sdtPr>
          <w:rPr>
            <w:rFonts w:ascii="Times New Roman" w:hAnsi="Times New Roman" w:cs="Times New Roman"/>
            <w:b w:val="0"/>
          </w:rPr>
          <w:id w:val="995682276"/>
          <w:citation/>
        </w:sdtPr>
        <w:sdtEndPr/>
        <w:sdtContent>
          <w:r w:rsidR="00BB355B" w:rsidRPr="0072086D">
            <w:rPr>
              <w:rFonts w:ascii="Times New Roman" w:hAnsi="Times New Roman" w:cs="Times New Roman"/>
              <w:b w:val="0"/>
            </w:rPr>
            <w:fldChar w:fldCharType="begin"/>
          </w:r>
          <w:r w:rsidR="00BB355B" w:rsidRPr="0072086D">
            <w:rPr>
              <w:rFonts w:ascii="Times New Roman" w:hAnsi="Times New Roman" w:cs="Times New Roman"/>
              <w:b w:val="0"/>
            </w:rPr>
            <w:instrText xml:space="preserve"> CITATION Ori20 \l 1033 </w:instrText>
          </w:r>
          <w:r w:rsidR="00BB355B" w:rsidRPr="0072086D">
            <w:rPr>
              <w:rFonts w:ascii="Times New Roman" w:hAnsi="Times New Roman" w:cs="Times New Roman"/>
              <w:b w:val="0"/>
            </w:rPr>
            <w:fldChar w:fldCharType="separate"/>
          </w:r>
          <w:r w:rsidR="00BB355B" w:rsidRPr="0072086D">
            <w:rPr>
              <w:rFonts w:ascii="Times New Roman" w:hAnsi="Times New Roman" w:cs="Times New Roman"/>
              <w:b w:val="0"/>
              <w:noProof/>
            </w:rPr>
            <w:t xml:space="preserve"> (Oriade et al., 2020)</w:t>
          </w:r>
          <w:r w:rsidR="00BB355B" w:rsidRPr="0072086D">
            <w:rPr>
              <w:rFonts w:ascii="Times New Roman" w:hAnsi="Times New Roman" w:cs="Times New Roman"/>
              <w:b w:val="0"/>
            </w:rPr>
            <w:fldChar w:fldCharType="end"/>
          </w:r>
        </w:sdtContent>
      </w:sdt>
      <w:r w:rsidR="002B4328" w:rsidRPr="0072086D">
        <w:rPr>
          <w:rFonts w:ascii="Times New Roman" w:hAnsi="Times New Roman" w:cs="Times New Roman"/>
          <w:b w:val="0"/>
        </w:rPr>
        <w:t xml:space="preserve">. </w:t>
      </w:r>
      <w:r w:rsidR="00BF1CD8" w:rsidRPr="0072086D">
        <w:rPr>
          <w:rFonts w:ascii="Times New Roman" w:hAnsi="Times New Roman" w:cs="Times New Roman"/>
          <w:b w:val="0"/>
        </w:rPr>
        <w:t xml:space="preserve">Equity is also a supportive tool </w:t>
      </w:r>
      <w:r w:rsidR="00F33D76" w:rsidRPr="0072086D">
        <w:rPr>
          <w:rFonts w:ascii="Times New Roman" w:hAnsi="Times New Roman" w:cs="Times New Roman"/>
          <w:b w:val="0"/>
        </w:rPr>
        <w:t>in smoothening the communication, dedication, honesty, and interest of the employees in engaging them in different tasks.</w:t>
      </w:r>
    </w:p>
    <w:p w14:paraId="2E1BB641" w14:textId="3E8CCBD0" w:rsidR="005A0CB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Stability of tenure of the employees</w:t>
      </w:r>
      <w:r w:rsidRPr="0072086D">
        <w:rPr>
          <w:rFonts w:ascii="Times New Roman" w:hAnsi="Times New Roman" w:cs="Times New Roman"/>
          <w:b w:val="0"/>
        </w:rPr>
        <w:t xml:space="preserve">: - </w:t>
      </w:r>
      <w:r w:rsidR="00141C16" w:rsidRPr="0072086D">
        <w:rPr>
          <w:rFonts w:ascii="Times New Roman" w:hAnsi="Times New Roman" w:cs="Times New Roman"/>
          <w:b w:val="0"/>
        </w:rPr>
        <w:t xml:space="preserve">The managers should take necessary steps to minimize </w:t>
      </w:r>
      <w:r w:rsidR="00B4734E" w:rsidRPr="0072086D">
        <w:rPr>
          <w:rFonts w:ascii="Times New Roman" w:hAnsi="Times New Roman" w:cs="Times New Roman"/>
          <w:b w:val="0"/>
        </w:rPr>
        <w:t xml:space="preserve">employee turnover by providing them with necessary training workshops, promotions, rewards, supervision, off-the-job training, and opportunities to develop </w:t>
      </w:r>
      <w:r w:rsidR="00B4734E" w:rsidRPr="0072086D">
        <w:rPr>
          <w:rFonts w:ascii="Times New Roman" w:hAnsi="Times New Roman" w:cs="Times New Roman"/>
          <w:b w:val="0"/>
        </w:rPr>
        <w:lastRenderedPageBreak/>
        <w:t>their careers. Fayol termed the principle as most important not only in the twentieth but also in the future as with the increase in the competition the employees would get more opportunities in other companies</w:t>
      </w:r>
      <w:sdt>
        <w:sdtPr>
          <w:rPr>
            <w:rFonts w:ascii="Times New Roman" w:hAnsi="Times New Roman" w:cs="Times New Roman"/>
            <w:b w:val="0"/>
          </w:rPr>
          <w:id w:val="-984467232"/>
          <w:citation/>
        </w:sdtPr>
        <w:sdtEndPr/>
        <w:sdtContent>
          <w:r w:rsidR="00457916" w:rsidRPr="0072086D">
            <w:rPr>
              <w:rFonts w:ascii="Times New Roman" w:hAnsi="Times New Roman" w:cs="Times New Roman"/>
              <w:b w:val="0"/>
            </w:rPr>
            <w:fldChar w:fldCharType="begin"/>
          </w:r>
          <w:r w:rsidR="00457916" w:rsidRPr="0072086D">
            <w:rPr>
              <w:rFonts w:ascii="Times New Roman" w:hAnsi="Times New Roman" w:cs="Times New Roman"/>
              <w:b w:val="0"/>
            </w:rPr>
            <w:instrText xml:space="preserve"> CITATION Won181 \l 1033 </w:instrText>
          </w:r>
          <w:r w:rsidR="00457916" w:rsidRPr="0072086D">
            <w:rPr>
              <w:rFonts w:ascii="Times New Roman" w:hAnsi="Times New Roman" w:cs="Times New Roman"/>
              <w:b w:val="0"/>
            </w:rPr>
            <w:fldChar w:fldCharType="separate"/>
          </w:r>
          <w:r w:rsidR="00457916" w:rsidRPr="0072086D">
            <w:rPr>
              <w:rFonts w:ascii="Times New Roman" w:hAnsi="Times New Roman" w:cs="Times New Roman"/>
              <w:b w:val="0"/>
              <w:noProof/>
            </w:rPr>
            <w:t xml:space="preserve"> (Wong et al., 2018)</w:t>
          </w:r>
          <w:r w:rsidR="00457916" w:rsidRPr="0072086D">
            <w:rPr>
              <w:rFonts w:ascii="Times New Roman" w:hAnsi="Times New Roman" w:cs="Times New Roman"/>
              <w:b w:val="0"/>
            </w:rPr>
            <w:fldChar w:fldCharType="end"/>
          </w:r>
        </w:sdtContent>
      </w:sdt>
      <w:r w:rsidR="00B4734E" w:rsidRPr="0072086D">
        <w:rPr>
          <w:rFonts w:ascii="Times New Roman" w:hAnsi="Times New Roman" w:cs="Times New Roman"/>
          <w:b w:val="0"/>
        </w:rPr>
        <w:t xml:space="preserve">. </w:t>
      </w:r>
    </w:p>
    <w:p w14:paraId="57DA4548" w14:textId="163BEF6E" w:rsidR="00B4734E"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Initiative of freedom</w:t>
      </w:r>
      <w:r w:rsidR="001E4E86" w:rsidRPr="0072086D">
        <w:rPr>
          <w:rFonts w:ascii="Times New Roman" w:hAnsi="Times New Roman" w:cs="Times New Roman"/>
          <w:b w:val="0"/>
        </w:rPr>
        <w:t>: - Though Fayol suggested unity of command and direction he also included the initiative of freedom for the employees, team leaders, and supervisors to exercise their talent in accomplishing their responsibilities in the best possible way. Fayol believed that employees have a specific creative skill that lets them perform their tasks differently. The initiative of freedom is also supportive in developing creative products and services by using the creative minds of the employees</w:t>
      </w:r>
      <w:sdt>
        <w:sdtPr>
          <w:rPr>
            <w:rFonts w:ascii="Times New Roman" w:hAnsi="Times New Roman" w:cs="Times New Roman"/>
            <w:b w:val="0"/>
          </w:rPr>
          <w:id w:val="-148748956"/>
          <w:citation/>
        </w:sdtPr>
        <w:sdtEndPr/>
        <w:sdtContent>
          <w:r w:rsidR="00646E24" w:rsidRPr="0072086D">
            <w:rPr>
              <w:rFonts w:ascii="Times New Roman" w:hAnsi="Times New Roman" w:cs="Times New Roman"/>
              <w:b w:val="0"/>
            </w:rPr>
            <w:fldChar w:fldCharType="begin"/>
          </w:r>
          <w:r w:rsidR="00646E24" w:rsidRPr="0072086D">
            <w:rPr>
              <w:rFonts w:ascii="Times New Roman" w:hAnsi="Times New Roman" w:cs="Times New Roman"/>
              <w:b w:val="0"/>
            </w:rPr>
            <w:instrText xml:space="preserve"> CITATION Fel201 \l 1033 </w:instrText>
          </w:r>
          <w:r w:rsidR="00646E24" w:rsidRPr="0072086D">
            <w:rPr>
              <w:rFonts w:ascii="Times New Roman" w:hAnsi="Times New Roman" w:cs="Times New Roman"/>
              <w:b w:val="0"/>
            </w:rPr>
            <w:fldChar w:fldCharType="separate"/>
          </w:r>
          <w:r w:rsidR="00646E24" w:rsidRPr="0072086D">
            <w:rPr>
              <w:rFonts w:ascii="Times New Roman" w:hAnsi="Times New Roman" w:cs="Times New Roman"/>
              <w:b w:val="0"/>
              <w:noProof/>
            </w:rPr>
            <w:t xml:space="preserve"> (Felicio et al., 2020)</w:t>
          </w:r>
          <w:r w:rsidR="00646E24" w:rsidRPr="0072086D">
            <w:rPr>
              <w:rFonts w:ascii="Times New Roman" w:hAnsi="Times New Roman" w:cs="Times New Roman"/>
              <w:b w:val="0"/>
            </w:rPr>
            <w:fldChar w:fldCharType="end"/>
          </w:r>
        </w:sdtContent>
      </w:sdt>
      <w:r w:rsidR="001E4E86" w:rsidRPr="0072086D">
        <w:rPr>
          <w:rFonts w:ascii="Times New Roman" w:hAnsi="Times New Roman" w:cs="Times New Roman"/>
          <w:b w:val="0"/>
        </w:rPr>
        <w:t xml:space="preserve">. </w:t>
      </w:r>
    </w:p>
    <w:p w14:paraId="5E576C4C" w14:textId="3BF20D7E" w:rsidR="00443A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Team spirit</w:t>
      </w:r>
      <w:r w:rsidR="0058420B" w:rsidRPr="0072086D">
        <w:rPr>
          <w:rFonts w:ascii="Times New Roman" w:hAnsi="Times New Roman" w:cs="Times New Roman"/>
          <w:b w:val="0"/>
        </w:rPr>
        <w:t xml:space="preserve">: - Reaching positive organizational outcomes in an organization is possible if the combined efforts of the teams </w:t>
      </w:r>
      <w:r w:rsidR="00047DBB" w:rsidRPr="0072086D">
        <w:rPr>
          <w:rFonts w:ascii="Times New Roman" w:hAnsi="Times New Roman" w:cs="Times New Roman"/>
          <w:b w:val="0"/>
        </w:rPr>
        <w:t>could be gathered and invested in accomplishing the targets. In relation to the increasing competition in the international market the organizations engaged at the national and international level, it is needed to set specific and complex targets</w:t>
      </w:r>
      <w:sdt>
        <w:sdtPr>
          <w:rPr>
            <w:rFonts w:ascii="Times New Roman" w:hAnsi="Times New Roman" w:cs="Times New Roman"/>
            <w:b w:val="0"/>
          </w:rPr>
          <w:id w:val="-1478379044"/>
          <w:citation/>
        </w:sdtPr>
        <w:sdtEndPr/>
        <w:sdtContent>
          <w:r w:rsidR="006D708F" w:rsidRPr="0072086D">
            <w:rPr>
              <w:rFonts w:ascii="Times New Roman" w:hAnsi="Times New Roman" w:cs="Times New Roman"/>
              <w:b w:val="0"/>
            </w:rPr>
            <w:fldChar w:fldCharType="begin"/>
          </w:r>
          <w:r w:rsidR="006D708F" w:rsidRPr="0072086D">
            <w:rPr>
              <w:rFonts w:ascii="Times New Roman" w:hAnsi="Times New Roman" w:cs="Times New Roman"/>
              <w:b w:val="0"/>
            </w:rPr>
            <w:instrText xml:space="preserve"> CITATION Ayd15 \l 1033 </w:instrText>
          </w:r>
          <w:r w:rsidR="006D708F" w:rsidRPr="0072086D">
            <w:rPr>
              <w:rFonts w:ascii="Times New Roman" w:hAnsi="Times New Roman" w:cs="Times New Roman"/>
              <w:b w:val="0"/>
            </w:rPr>
            <w:fldChar w:fldCharType="separate"/>
          </w:r>
          <w:r w:rsidR="006D708F" w:rsidRPr="0072086D">
            <w:rPr>
              <w:rFonts w:ascii="Times New Roman" w:hAnsi="Times New Roman" w:cs="Times New Roman"/>
              <w:b w:val="0"/>
              <w:noProof/>
            </w:rPr>
            <w:t xml:space="preserve"> (Aydin et al., 2015)</w:t>
          </w:r>
          <w:r w:rsidR="006D708F" w:rsidRPr="0072086D">
            <w:rPr>
              <w:rFonts w:ascii="Times New Roman" w:hAnsi="Times New Roman" w:cs="Times New Roman"/>
              <w:b w:val="0"/>
            </w:rPr>
            <w:fldChar w:fldCharType="end"/>
          </w:r>
        </w:sdtContent>
      </w:sdt>
      <w:r w:rsidR="00047DBB" w:rsidRPr="0072086D">
        <w:rPr>
          <w:rFonts w:ascii="Times New Roman" w:hAnsi="Times New Roman" w:cs="Times New Roman"/>
          <w:b w:val="0"/>
        </w:rPr>
        <w:t xml:space="preserve">. These targets could only be accomplished if the managers could maintain team spirit perfectly and utilize the best of the knowledge and skills of the team members in accomplishing the complex targets. </w:t>
      </w:r>
    </w:p>
    <w:p w14:paraId="59FB8660" w14:textId="76879D57" w:rsidR="0051783B" w:rsidRPr="0072086D" w:rsidRDefault="0072086D" w:rsidP="0072086D">
      <w:pPr>
        <w:pStyle w:val="Heading2"/>
        <w:spacing w:before="0" w:after="200" w:line="360" w:lineRule="auto"/>
        <w:jc w:val="both"/>
        <w:rPr>
          <w:rFonts w:ascii="Times New Roman" w:hAnsi="Times New Roman" w:cs="Times New Roman"/>
          <w:b/>
          <w:sz w:val="24"/>
          <w:szCs w:val="24"/>
        </w:rPr>
      </w:pPr>
      <w:bookmarkStart w:id="3" w:name="_Toc468294614"/>
      <w:r w:rsidRPr="0072086D">
        <w:rPr>
          <w:rFonts w:ascii="Times New Roman" w:hAnsi="Times New Roman" w:cs="Times New Roman"/>
          <w:b/>
          <w:sz w:val="24"/>
          <w:szCs w:val="24"/>
        </w:rPr>
        <w:t>2.2 Usefulness of the Administrative Management Theory in the Modern-day Workplace</w:t>
      </w:r>
      <w:bookmarkEnd w:id="3"/>
      <w:r w:rsidRPr="0072086D">
        <w:rPr>
          <w:rFonts w:ascii="Times New Roman" w:hAnsi="Times New Roman" w:cs="Times New Roman"/>
          <w:b/>
          <w:sz w:val="24"/>
          <w:szCs w:val="24"/>
        </w:rPr>
        <w:t xml:space="preserve"> </w:t>
      </w:r>
    </w:p>
    <w:p w14:paraId="02C01974" w14:textId="2C753C8F" w:rsidR="00CD7048"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t>The classical theorists of the 18</w:t>
      </w:r>
      <w:r w:rsidRPr="0072086D">
        <w:rPr>
          <w:rFonts w:ascii="Times New Roman" w:hAnsi="Times New Roman" w:cs="Times New Roman"/>
          <w:b w:val="0"/>
          <w:vertAlign w:val="superscript"/>
        </w:rPr>
        <w:t>th</w:t>
      </w:r>
      <w:r w:rsidRPr="0072086D">
        <w:rPr>
          <w:rFonts w:ascii="Times New Roman" w:hAnsi="Times New Roman" w:cs="Times New Roman"/>
          <w:b w:val="0"/>
        </w:rPr>
        <w:t xml:space="preserve"> century while shaping the administrative management theories specifically emphasized handling the organizational situations by considering the challenging situations going to be faced by future organizations. Unlike the others, Henry Fayol’s concerns in managing the administrative situations in future organizations were also clearly based on the optimum utilization of resources, minimization of waste, employee engagement, and effective direction. All the 14 principles of the administrative theory have a direct link with modern-day workplace situations around the world</w:t>
      </w:r>
      <w:sdt>
        <w:sdtPr>
          <w:rPr>
            <w:rFonts w:ascii="Times New Roman" w:hAnsi="Times New Roman" w:cs="Times New Roman"/>
            <w:b w:val="0"/>
          </w:rPr>
          <w:id w:val="-1977366298"/>
          <w:citation/>
        </w:sdtPr>
        <w:sdtEndPr/>
        <w:sdtContent>
          <w:r w:rsidR="00721C1C" w:rsidRPr="0072086D">
            <w:rPr>
              <w:rFonts w:ascii="Times New Roman" w:hAnsi="Times New Roman" w:cs="Times New Roman"/>
              <w:b w:val="0"/>
            </w:rPr>
            <w:fldChar w:fldCharType="begin"/>
          </w:r>
          <w:r w:rsidR="00721C1C" w:rsidRPr="0072086D">
            <w:rPr>
              <w:rFonts w:ascii="Times New Roman" w:hAnsi="Times New Roman" w:cs="Times New Roman"/>
              <w:b w:val="0"/>
            </w:rPr>
            <w:instrText xml:space="preserve"> CITATION Bac201 \l 1033 </w:instrText>
          </w:r>
          <w:r w:rsidR="00721C1C" w:rsidRPr="0072086D">
            <w:rPr>
              <w:rFonts w:ascii="Times New Roman" w:hAnsi="Times New Roman" w:cs="Times New Roman"/>
              <w:b w:val="0"/>
            </w:rPr>
            <w:fldChar w:fldCharType="separate"/>
          </w:r>
          <w:r w:rsidR="00721C1C" w:rsidRPr="0072086D">
            <w:rPr>
              <w:rFonts w:ascii="Times New Roman" w:hAnsi="Times New Roman" w:cs="Times New Roman"/>
              <w:b w:val="0"/>
              <w:noProof/>
            </w:rPr>
            <w:t xml:space="preserve"> (Bacud, 2020)</w:t>
          </w:r>
          <w:r w:rsidR="00721C1C" w:rsidRPr="0072086D">
            <w:rPr>
              <w:rFonts w:ascii="Times New Roman" w:hAnsi="Times New Roman" w:cs="Times New Roman"/>
              <w:b w:val="0"/>
            </w:rPr>
            <w:fldChar w:fldCharType="end"/>
          </w:r>
        </w:sdtContent>
      </w:sdt>
      <w:r w:rsidRPr="0072086D">
        <w:rPr>
          <w:rFonts w:ascii="Times New Roman" w:hAnsi="Times New Roman" w:cs="Times New Roman"/>
          <w:b w:val="0"/>
        </w:rPr>
        <w:t xml:space="preserve">. </w:t>
      </w:r>
      <w:r w:rsidR="005370D0" w:rsidRPr="0072086D">
        <w:rPr>
          <w:rFonts w:ascii="Times New Roman" w:hAnsi="Times New Roman" w:cs="Times New Roman"/>
          <w:b w:val="0"/>
        </w:rPr>
        <w:t>Each of the 14 principles has a different use in modern-day organizations as some of the principles are developed by considering the increasing challenging situations some principles are restructured with better ones.</w:t>
      </w:r>
    </w:p>
    <w:p w14:paraId="1AE1615D" w14:textId="77E56566" w:rsidR="00257368"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FF59E0" w:rsidRPr="0072086D">
        <w:rPr>
          <w:rFonts w:ascii="Times New Roman" w:hAnsi="Times New Roman" w:cs="Times New Roman"/>
          <w:b w:val="0"/>
        </w:rPr>
        <w:t>D</w:t>
      </w:r>
      <w:r w:rsidRPr="0072086D">
        <w:rPr>
          <w:rFonts w:ascii="Times New Roman" w:hAnsi="Times New Roman" w:cs="Times New Roman"/>
          <w:b w:val="0"/>
        </w:rPr>
        <w:t xml:space="preserve">ivision of work let the modern-day managers divide the complex targets among the employees that could achieve by utilizing experience and efforts. </w:t>
      </w:r>
      <w:r w:rsidR="00293B54" w:rsidRPr="0072086D">
        <w:rPr>
          <w:rFonts w:ascii="Times New Roman" w:hAnsi="Times New Roman" w:cs="Times New Roman"/>
          <w:b w:val="0"/>
        </w:rPr>
        <w:t xml:space="preserve">Modern </w:t>
      </w:r>
      <w:r w:rsidR="00293B54" w:rsidRPr="0072086D">
        <w:rPr>
          <w:rFonts w:ascii="Times New Roman" w:hAnsi="Times New Roman" w:cs="Times New Roman"/>
          <w:b w:val="0"/>
        </w:rPr>
        <w:lastRenderedPageBreak/>
        <w:t>managers try to consider the unique knowledge and interests while dividing the works among the employees as without investing best skill in the highly competitive 21</w:t>
      </w:r>
      <w:r w:rsidR="00293B54" w:rsidRPr="0072086D">
        <w:rPr>
          <w:rFonts w:ascii="Times New Roman" w:hAnsi="Times New Roman" w:cs="Times New Roman"/>
          <w:b w:val="0"/>
          <w:vertAlign w:val="superscript"/>
        </w:rPr>
        <w:t>st</w:t>
      </w:r>
      <w:r w:rsidR="00293B54" w:rsidRPr="0072086D">
        <w:rPr>
          <w:rFonts w:ascii="Times New Roman" w:hAnsi="Times New Roman" w:cs="Times New Roman"/>
          <w:b w:val="0"/>
        </w:rPr>
        <w:t>-century organizations it is not possible to achieve the complex targets</w:t>
      </w:r>
      <w:sdt>
        <w:sdtPr>
          <w:rPr>
            <w:rFonts w:ascii="Times New Roman" w:hAnsi="Times New Roman" w:cs="Times New Roman"/>
            <w:b w:val="0"/>
          </w:rPr>
          <w:id w:val="1961988669"/>
          <w:citation/>
        </w:sdtPr>
        <w:sdtEndPr/>
        <w:sdtContent>
          <w:r w:rsidR="00100807" w:rsidRPr="0072086D">
            <w:rPr>
              <w:rFonts w:ascii="Times New Roman" w:hAnsi="Times New Roman" w:cs="Times New Roman"/>
              <w:b w:val="0"/>
            </w:rPr>
            <w:fldChar w:fldCharType="begin"/>
          </w:r>
          <w:r w:rsidR="00100807" w:rsidRPr="0072086D">
            <w:rPr>
              <w:rFonts w:ascii="Times New Roman" w:hAnsi="Times New Roman" w:cs="Times New Roman"/>
              <w:b w:val="0"/>
            </w:rPr>
            <w:instrText xml:space="preserve"> CITATION Hos12 \l 1033 </w:instrText>
          </w:r>
          <w:r w:rsidR="00100807" w:rsidRPr="0072086D">
            <w:rPr>
              <w:rFonts w:ascii="Times New Roman" w:hAnsi="Times New Roman" w:cs="Times New Roman"/>
              <w:b w:val="0"/>
            </w:rPr>
            <w:fldChar w:fldCharType="separate"/>
          </w:r>
          <w:r w:rsidR="00100807" w:rsidRPr="0072086D">
            <w:rPr>
              <w:rFonts w:ascii="Times New Roman" w:hAnsi="Times New Roman" w:cs="Times New Roman"/>
              <w:b w:val="0"/>
              <w:noProof/>
            </w:rPr>
            <w:t xml:space="preserve"> (Hossain et al., 2012)</w:t>
          </w:r>
          <w:r w:rsidR="00100807" w:rsidRPr="0072086D">
            <w:rPr>
              <w:rFonts w:ascii="Times New Roman" w:hAnsi="Times New Roman" w:cs="Times New Roman"/>
              <w:b w:val="0"/>
            </w:rPr>
            <w:fldChar w:fldCharType="end"/>
          </w:r>
        </w:sdtContent>
      </w:sdt>
      <w:r w:rsidR="00293B54" w:rsidRPr="0072086D">
        <w:rPr>
          <w:rFonts w:ascii="Times New Roman" w:hAnsi="Times New Roman" w:cs="Times New Roman"/>
          <w:b w:val="0"/>
        </w:rPr>
        <w:t xml:space="preserve">. </w:t>
      </w:r>
      <w:r w:rsidR="008456F6" w:rsidRPr="0072086D">
        <w:rPr>
          <w:rFonts w:ascii="Times New Roman" w:hAnsi="Times New Roman" w:cs="Times New Roman"/>
          <w:b w:val="0"/>
        </w:rPr>
        <w:t>T</w:t>
      </w:r>
      <w:r w:rsidR="00293B54" w:rsidRPr="0072086D">
        <w:rPr>
          <w:rFonts w:ascii="Times New Roman" w:hAnsi="Times New Roman" w:cs="Times New Roman"/>
          <w:b w:val="0"/>
        </w:rPr>
        <w:t>he authority of responsibility is a very crucial term used by modern-day managers while exercising their decision</w:t>
      </w:r>
      <w:r w:rsidR="00FB629C" w:rsidRPr="0072086D">
        <w:rPr>
          <w:rFonts w:ascii="Times New Roman" w:hAnsi="Times New Roman" w:cs="Times New Roman"/>
          <w:b w:val="0"/>
        </w:rPr>
        <w:t>-</w:t>
      </w:r>
      <w:r w:rsidR="00293B54" w:rsidRPr="0072086D">
        <w:rPr>
          <w:rFonts w:ascii="Times New Roman" w:hAnsi="Times New Roman" w:cs="Times New Roman"/>
          <w:b w:val="0"/>
        </w:rPr>
        <w:t xml:space="preserve">making and effective communication practices. </w:t>
      </w:r>
      <w:r w:rsidR="008456F6" w:rsidRPr="0072086D">
        <w:rPr>
          <w:rFonts w:ascii="Times New Roman" w:hAnsi="Times New Roman" w:cs="Times New Roman"/>
          <w:b w:val="0"/>
        </w:rPr>
        <w:t xml:space="preserve">Discipline </w:t>
      </w:r>
      <w:r w:rsidR="00965090" w:rsidRPr="0072086D">
        <w:rPr>
          <w:rFonts w:ascii="Times New Roman" w:hAnsi="Times New Roman" w:cs="Times New Roman"/>
          <w:b w:val="0"/>
        </w:rPr>
        <w:t>in the organizational system is a common tool of not only the small but also giant modern-day organizations. The managers continuously plan for systematic methods, strategies, and processes set to achieve the targets from time to time</w:t>
      </w:r>
      <w:sdt>
        <w:sdtPr>
          <w:rPr>
            <w:rFonts w:ascii="Times New Roman" w:hAnsi="Times New Roman" w:cs="Times New Roman"/>
            <w:b w:val="0"/>
          </w:rPr>
          <w:id w:val="-968816555"/>
          <w:citation/>
        </w:sdtPr>
        <w:sdtEndPr/>
        <w:sdtContent>
          <w:r w:rsidR="00112C0B" w:rsidRPr="0072086D">
            <w:rPr>
              <w:rFonts w:ascii="Times New Roman" w:hAnsi="Times New Roman" w:cs="Times New Roman"/>
              <w:b w:val="0"/>
            </w:rPr>
            <w:fldChar w:fldCharType="begin"/>
          </w:r>
          <w:r w:rsidR="00112C0B" w:rsidRPr="0072086D">
            <w:rPr>
              <w:rFonts w:ascii="Times New Roman" w:hAnsi="Times New Roman" w:cs="Times New Roman"/>
              <w:b w:val="0"/>
            </w:rPr>
            <w:instrText xml:space="preserve"> CITATION Sad15 \l 1033 </w:instrText>
          </w:r>
          <w:r w:rsidR="00112C0B" w:rsidRPr="0072086D">
            <w:rPr>
              <w:rFonts w:ascii="Times New Roman" w:hAnsi="Times New Roman" w:cs="Times New Roman"/>
              <w:b w:val="0"/>
            </w:rPr>
            <w:fldChar w:fldCharType="separate"/>
          </w:r>
          <w:r w:rsidR="00112C0B" w:rsidRPr="0072086D">
            <w:rPr>
              <w:rFonts w:ascii="Times New Roman" w:hAnsi="Times New Roman" w:cs="Times New Roman"/>
              <w:b w:val="0"/>
              <w:noProof/>
            </w:rPr>
            <w:t xml:space="preserve"> (Sadovaya &amp; Thai, 2015)</w:t>
          </w:r>
          <w:r w:rsidR="00112C0B" w:rsidRPr="0072086D">
            <w:rPr>
              <w:rFonts w:ascii="Times New Roman" w:hAnsi="Times New Roman" w:cs="Times New Roman"/>
              <w:b w:val="0"/>
            </w:rPr>
            <w:fldChar w:fldCharType="end"/>
          </w:r>
        </w:sdtContent>
      </w:sdt>
      <w:r w:rsidR="00965090" w:rsidRPr="0072086D">
        <w:rPr>
          <w:rFonts w:ascii="Times New Roman" w:hAnsi="Times New Roman" w:cs="Times New Roman"/>
          <w:b w:val="0"/>
        </w:rPr>
        <w:t xml:space="preserve">. </w:t>
      </w:r>
    </w:p>
    <w:p w14:paraId="4A832F53" w14:textId="1076C137" w:rsidR="00A477F2"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Unity of command and unity of direction </w:t>
      </w:r>
      <w:r w:rsidR="00723464" w:rsidRPr="0072086D">
        <w:rPr>
          <w:rFonts w:ascii="Times New Roman" w:hAnsi="Times New Roman" w:cs="Times New Roman"/>
          <w:b w:val="0"/>
        </w:rPr>
        <w:t xml:space="preserve">is useful for modern-day managers in monitoring the command, instructions, and delegation of responsibilities perfectly and effectively. As one manager or supervisor will be responsible to handle specific teams it would also let them forecast the necessary support needed for the teams or groups. </w:t>
      </w:r>
      <w:r w:rsidR="00AD5B43" w:rsidRPr="0072086D">
        <w:rPr>
          <w:rFonts w:ascii="Times New Roman" w:hAnsi="Times New Roman" w:cs="Times New Roman"/>
          <w:b w:val="0"/>
        </w:rPr>
        <w:t>The modern-day managers subordinate the individual interests in accomplishing organizational goals by considering the betterment of each of the employees with one program or performance evaluation process</w:t>
      </w:r>
      <w:sdt>
        <w:sdtPr>
          <w:rPr>
            <w:rFonts w:ascii="Times New Roman" w:hAnsi="Times New Roman" w:cs="Times New Roman"/>
            <w:b w:val="0"/>
          </w:rPr>
          <w:id w:val="-591462169"/>
          <w:citation/>
        </w:sdtPr>
        <w:sdtEndPr/>
        <w:sdtContent>
          <w:r w:rsidR="00AB305A" w:rsidRPr="0072086D">
            <w:rPr>
              <w:rFonts w:ascii="Times New Roman" w:hAnsi="Times New Roman" w:cs="Times New Roman"/>
              <w:b w:val="0"/>
            </w:rPr>
            <w:fldChar w:fldCharType="begin"/>
          </w:r>
          <w:r w:rsidR="00AB305A" w:rsidRPr="0072086D">
            <w:rPr>
              <w:rFonts w:ascii="Times New Roman" w:hAnsi="Times New Roman" w:cs="Times New Roman"/>
              <w:b w:val="0"/>
            </w:rPr>
            <w:instrText xml:space="preserve"> CITATION Hyv161 \l 1033 </w:instrText>
          </w:r>
          <w:r w:rsidR="00AB305A" w:rsidRPr="0072086D">
            <w:rPr>
              <w:rFonts w:ascii="Times New Roman" w:hAnsi="Times New Roman" w:cs="Times New Roman"/>
              <w:b w:val="0"/>
            </w:rPr>
            <w:fldChar w:fldCharType="separate"/>
          </w:r>
          <w:r w:rsidR="00AB305A" w:rsidRPr="0072086D">
            <w:rPr>
              <w:rFonts w:ascii="Times New Roman" w:hAnsi="Times New Roman" w:cs="Times New Roman"/>
              <w:b w:val="0"/>
              <w:noProof/>
            </w:rPr>
            <w:t xml:space="preserve"> (Hyvari, 2016)</w:t>
          </w:r>
          <w:r w:rsidR="00AB305A" w:rsidRPr="0072086D">
            <w:rPr>
              <w:rFonts w:ascii="Times New Roman" w:hAnsi="Times New Roman" w:cs="Times New Roman"/>
              <w:b w:val="0"/>
            </w:rPr>
            <w:fldChar w:fldCharType="end"/>
          </w:r>
        </w:sdtContent>
      </w:sdt>
      <w:r w:rsidR="00AD5B43" w:rsidRPr="0072086D">
        <w:rPr>
          <w:rFonts w:ascii="Times New Roman" w:hAnsi="Times New Roman" w:cs="Times New Roman"/>
          <w:b w:val="0"/>
        </w:rPr>
        <w:t xml:space="preserve">. </w:t>
      </w:r>
      <w:r w:rsidR="00080154" w:rsidRPr="0072086D">
        <w:rPr>
          <w:rFonts w:ascii="Times New Roman" w:hAnsi="Times New Roman" w:cs="Times New Roman"/>
          <w:b w:val="0"/>
        </w:rPr>
        <w:t>This principle has a direct link with the equity principle of administrative management theory. As one program or principle is followed while considering the individual interests hence the individual workers try to prove their best to reach a higher position.</w:t>
      </w:r>
    </w:p>
    <w:p w14:paraId="2049BA21" w14:textId="435B8304" w:rsidR="00080154"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AE3991" w:rsidRPr="0072086D">
        <w:rPr>
          <w:rFonts w:ascii="Times New Roman" w:hAnsi="Times New Roman" w:cs="Times New Roman"/>
          <w:b w:val="0"/>
        </w:rPr>
        <w:t>The modern-day managers provide various facilities to the employees in terms of remuneration including incentives, bonuses, fringe benefits, healthcare facilities, insurance, education, and housing facilities. Though all these elements of remuneration were not considered by Fayol in his theory, the modern-day managers developed it by considering the necessity</w:t>
      </w:r>
      <w:sdt>
        <w:sdtPr>
          <w:rPr>
            <w:rFonts w:ascii="Times New Roman" w:hAnsi="Times New Roman" w:cs="Times New Roman"/>
            <w:b w:val="0"/>
          </w:rPr>
          <w:id w:val="-1676184234"/>
          <w:citation/>
        </w:sdtPr>
        <w:sdtEndPr/>
        <w:sdtContent>
          <w:r w:rsidR="00076F8E" w:rsidRPr="0072086D">
            <w:rPr>
              <w:rFonts w:ascii="Times New Roman" w:hAnsi="Times New Roman" w:cs="Times New Roman"/>
              <w:b w:val="0"/>
            </w:rPr>
            <w:fldChar w:fldCharType="begin"/>
          </w:r>
          <w:r w:rsidR="00076F8E" w:rsidRPr="0072086D">
            <w:rPr>
              <w:rFonts w:ascii="Times New Roman" w:hAnsi="Times New Roman" w:cs="Times New Roman"/>
              <w:b w:val="0"/>
            </w:rPr>
            <w:instrText xml:space="preserve"> CITATION Bow171 \l 1033 </w:instrText>
          </w:r>
          <w:r w:rsidR="00076F8E" w:rsidRPr="0072086D">
            <w:rPr>
              <w:rFonts w:ascii="Times New Roman" w:hAnsi="Times New Roman" w:cs="Times New Roman"/>
              <w:b w:val="0"/>
            </w:rPr>
            <w:fldChar w:fldCharType="separate"/>
          </w:r>
          <w:r w:rsidR="00076F8E" w:rsidRPr="0072086D">
            <w:rPr>
              <w:rFonts w:ascii="Times New Roman" w:hAnsi="Times New Roman" w:cs="Times New Roman"/>
              <w:b w:val="0"/>
              <w:noProof/>
            </w:rPr>
            <w:t xml:space="preserve"> (Bowers et al., 2017)</w:t>
          </w:r>
          <w:r w:rsidR="00076F8E" w:rsidRPr="0072086D">
            <w:rPr>
              <w:rFonts w:ascii="Times New Roman" w:hAnsi="Times New Roman" w:cs="Times New Roman"/>
              <w:b w:val="0"/>
            </w:rPr>
            <w:fldChar w:fldCharType="end"/>
          </w:r>
        </w:sdtContent>
      </w:sdt>
      <w:r w:rsidR="00AE3991" w:rsidRPr="0072086D">
        <w:rPr>
          <w:rFonts w:ascii="Times New Roman" w:hAnsi="Times New Roman" w:cs="Times New Roman"/>
          <w:b w:val="0"/>
        </w:rPr>
        <w:t xml:space="preserve">. </w:t>
      </w:r>
      <w:r w:rsidR="00362961" w:rsidRPr="0072086D">
        <w:rPr>
          <w:rFonts w:ascii="Times New Roman" w:hAnsi="Times New Roman" w:cs="Times New Roman"/>
          <w:b w:val="0"/>
        </w:rPr>
        <w:t xml:space="preserve">Modern-day organizations have replaced the term centralization with decentralization or a wide organizational </w:t>
      </w:r>
      <w:r w:rsidR="001939C7" w:rsidRPr="0072086D">
        <w:rPr>
          <w:rFonts w:ascii="Times New Roman" w:hAnsi="Times New Roman" w:cs="Times New Roman"/>
          <w:b w:val="0"/>
        </w:rPr>
        <w:t>structure,</w:t>
      </w:r>
      <w:r w:rsidR="00362961" w:rsidRPr="0072086D">
        <w:rPr>
          <w:rFonts w:ascii="Times New Roman" w:hAnsi="Times New Roman" w:cs="Times New Roman"/>
          <w:b w:val="0"/>
        </w:rPr>
        <w:t xml:space="preserve"> as it is not possible to utilize the creative minds of the employees and communicate them perfectly by following a centralized organizational structure. </w:t>
      </w:r>
      <w:r w:rsidR="001939C7" w:rsidRPr="0072086D">
        <w:rPr>
          <w:rFonts w:ascii="Times New Roman" w:hAnsi="Times New Roman" w:cs="Times New Roman"/>
          <w:b w:val="0"/>
        </w:rPr>
        <w:t>Team spirit and scalar chain are considered by the modern-day managers as a way to achieve team goals along with allowing the team members to develop their career goals</w:t>
      </w:r>
      <w:sdt>
        <w:sdtPr>
          <w:rPr>
            <w:rFonts w:ascii="Times New Roman" w:hAnsi="Times New Roman" w:cs="Times New Roman"/>
            <w:b w:val="0"/>
          </w:rPr>
          <w:id w:val="-82148077"/>
          <w:citation/>
        </w:sdtPr>
        <w:sdtEndPr/>
        <w:sdtContent>
          <w:r w:rsidR="00832706" w:rsidRPr="0072086D">
            <w:rPr>
              <w:rFonts w:ascii="Times New Roman" w:hAnsi="Times New Roman" w:cs="Times New Roman"/>
              <w:b w:val="0"/>
            </w:rPr>
            <w:fldChar w:fldCharType="begin"/>
          </w:r>
          <w:r w:rsidR="00832706" w:rsidRPr="0072086D">
            <w:rPr>
              <w:rFonts w:ascii="Times New Roman" w:hAnsi="Times New Roman" w:cs="Times New Roman"/>
              <w:b w:val="0"/>
            </w:rPr>
            <w:instrText xml:space="preserve"> CITATION Seb19 \l 1033 </w:instrText>
          </w:r>
          <w:r w:rsidR="00832706" w:rsidRPr="0072086D">
            <w:rPr>
              <w:rFonts w:ascii="Times New Roman" w:hAnsi="Times New Roman" w:cs="Times New Roman"/>
              <w:b w:val="0"/>
            </w:rPr>
            <w:fldChar w:fldCharType="separate"/>
          </w:r>
          <w:r w:rsidR="00832706" w:rsidRPr="0072086D">
            <w:rPr>
              <w:rFonts w:ascii="Times New Roman" w:hAnsi="Times New Roman" w:cs="Times New Roman"/>
              <w:b w:val="0"/>
              <w:noProof/>
            </w:rPr>
            <w:t xml:space="preserve"> (Sebastian et al., 2019)</w:t>
          </w:r>
          <w:r w:rsidR="00832706" w:rsidRPr="0072086D">
            <w:rPr>
              <w:rFonts w:ascii="Times New Roman" w:hAnsi="Times New Roman" w:cs="Times New Roman"/>
              <w:b w:val="0"/>
            </w:rPr>
            <w:fldChar w:fldCharType="end"/>
          </w:r>
        </w:sdtContent>
      </w:sdt>
      <w:r w:rsidR="001939C7" w:rsidRPr="0072086D">
        <w:rPr>
          <w:rFonts w:ascii="Times New Roman" w:hAnsi="Times New Roman" w:cs="Times New Roman"/>
          <w:b w:val="0"/>
        </w:rPr>
        <w:t xml:space="preserve">. </w:t>
      </w:r>
    </w:p>
    <w:p w14:paraId="541A97CC" w14:textId="0F8BF94B" w:rsidR="007679A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303B31" w:rsidRPr="0072086D">
        <w:rPr>
          <w:rFonts w:ascii="Times New Roman" w:hAnsi="Times New Roman" w:cs="Times New Roman"/>
          <w:b w:val="0"/>
        </w:rPr>
        <w:t xml:space="preserve">Creative thinking, innovation, and skill development are closely associated with the initiative of freedom that is used by modern-day managers as a tool to develop the </w:t>
      </w:r>
      <w:r w:rsidR="00303B31" w:rsidRPr="0072086D">
        <w:rPr>
          <w:rFonts w:ascii="Times New Roman" w:hAnsi="Times New Roman" w:cs="Times New Roman"/>
          <w:b w:val="0"/>
        </w:rPr>
        <w:lastRenderedPageBreak/>
        <w:t>creative mind of the employees. With increasing industrialization and competition, it has become difficult for the modern-day managers to maintain stability in the personnel tenure but by using reward, skill development, and performance appraisal techniques it has become easy to get good control over the personnel tenure</w:t>
      </w:r>
      <w:sdt>
        <w:sdtPr>
          <w:rPr>
            <w:rFonts w:ascii="Times New Roman" w:hAnsi="Times New Roman" w:cs="Times New Roman"/>
            <w:b w:val="0"/>
          </w:rPr>
          <w:id w:val="140782282"/>
          <w:citation/>
        </w:sdtPr>
        <w:sdtEndPr/>
        <w:sdtContent>
          <w:r w:rsidR="00C37CD3" w:rsidRPr="0072086D">
            <w:rPr>
              <w:rFonts w:ascii="Times New Roman" w:hAnsi="Times New Roman" w:cs="Times New Roman"/>
              <w:b w:val="0"/>
            </w:rPr>
            <w:fldChar w:fldCharType="begin"/>
          </w:r>
          <w:r w:rsidR="00C37CD3" w:rsidRPr="0072086D">
            <w:rPr>
              <w:rFonts w:ascii="Times New Roman" w:hAnsi="Times New Roman" w:cs="Times New Roman"/>
              <w:b w:val="0"/>
            </w:rPr>
            <w:instrText xml:space="preserve"> CITATION Fie16 \l 1033 </w:instrText>
          </w:r>
          <w:r w:rsidR="00C37CD3" w:rsidRPr="0072086D">
            <w:rPr>
              <w:rFonts w:ascii="Times New Roman" w:hAnsi="Times New Roman" w:cs="Times New Roman"/>
              <w:b w:val="0"/>
            </w:rPr>
            <w:fldChar w:fldCharType="separate"/>
          </w:r>
          <w:r w:rsidR="00C37CD3" w:rsidRPr="0072086D">
            <w:rPr>
              <w:rFonts w:ascii="Times New Roman" w:hAnsi="Times New Roman" w:cs="Times New Roman"/>
              <w:b w:val="0"/>
              <w:noProof/>
            </w:rPr>
            <w:t xml:space="preserve"> (Fieaca &amp; Fieaca, 2016)</w:t>
          </w:r>
          <w:r w:rsidR="00C37CD3" w:rsidRPr="0072086D">
            <w:rPr>
              <w:rFonts w:ascii="Times New Roman" w:hAnsi="Times New Roman" w:cs="Times New Roman"/>
              <w:b w:val="0"/>
            </w:rPr>
            <w:fldChar w:fldCharType="end"/>
          </w:r>
        </w:sdtContent>
      </w:sdt>
      <w:r w:rsidR="00303B31" w:rsidRPr="0072086D">
        <w:rPr>
          <w:rFonts w:ascii="Times New Roman" w:hAnsi="Times New Roman" w:cs="Times New Roman"/>
          <w:b w:val="0"/>
        </w:rPr>
        <w:t xml:space="preserve">. </w:t>
      </w:r>
      <w:r w:rsidR="00120E59" w:rsidRPr="0072086D">
        <w:rPr>
          <w:rFonts w:ascii="Times New Roman" w:hAnsi="Times New Roman" w:cs="Times New Roman"/>
          <w:b w:val="0"/>
        </w:rPr>
        <w:t>Most of the administrative principles of Fayol are considered by the modern-day managers as crucial tools</w:t>
      </w:r>
      <w:r w:rsidR="007B54FD" w:rsidRPr="0072086D">
        <w:rPr>
          <w:rFonts w:ascii="Times New Roman" w:hAnsi="Times New Roman" w:cs="Times New Roman"/>
          <w:b w:val="0"/>
        </w:rPr>
        <w:t>,</w:t>
      </w:r>
      <w:r w:rsidR="00120E59" w:rsidRPr="0072086D">
        <w:rPr>
          <w:rFonts w:ascii="Times New Roman" w:hAnsi="Times New Roman" w:cs="Times New Roman"/>
          <w:b w:val="0"/>
        </w:rPr>
        <w:t xml:space="preserve"> without which</w:t>
      </w:r>
      <w:r w:rsidR="007B54FD" w:rsidRPr="0072086D">
        <w:rPr>
          <w:rFonts w:ascii="Times New Roman" w:hAnsi="Times New Roman" w:cs="Times New Roman"/>
          <w:b w:val="0"/>
        </w:rPr>
        <w:t>,</w:t>
      </w:r>
      <w:r w:rsidR="00120E59" w:rsidRPr="0072086D">
        <w:rPr>
          <w:rFonts w:ascii="Times New Roman" w:hAnsi="Times New Roman" w:cs="Times New Roman"/>
          <w:b w:val="0"/>
        </w:rPr>
        <w:t xml:space="preserve"> it is not possible to accomplish complex business targets. The </w:t>
      </w:r>
      <w:r w:rsidR="0041281F" w:rsidRPr="0072086D">
        <w:rPr>
          <w:rFonts w:ascii="Times New Roman" w:hAnsi="Times New Roman" w:cs="Times New Roman"/>
          <w:b w:val="0"/>
        </w:rPr>
        <w:t xml:space="preserve">effort of Fayol in finding a solution to the administrative management situations not only proved as a support for the modern-day organizations but also let them develop the concepts of 14 principles more perfectly.  </w:t>
      </w:r>
    </w:p>
    <w:p w14:paraId="6E1C0EF2" w14:textId="4501213B"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4" w:name="_Toc468294615"/>
      <w:r w:rsidRPr="0072086D">
        <w:rPr>
          <w:rFonts w:ascii="Times New Roman" w:hAnsi="Times New Roman" w:cs="Times New Roman"/>
          <w:b/>
          <w:sz w:val="24"/>
          <w:szCs w:val="24"/>
        </w:rPr>
        <w:t>3. Development of Critical Thinking Skills Based on the Learning from the Module</w:t>
      </w:r>
      <w:bookmarkEnd w:id="4"/>
      <w:r w:rsidR="0051783B" w:rsidRPr="0072086D">
        <w:rPr>
          <w:rFonts w:ascii="Times New Roman" w:hAnsi="Times New Roman" w:cs="Times New Roman"/>
          <w:b/>
          <w:sz w:val="24"/>
          <w:szCs w:val="24"/>
        </w:rPr>
        <w:t xml:space="preserve"> </w:t>
      </w:r>
    </w:p>
    <w:p w14:paraId="6782EA7F" w14:textId="7AFC59B8" w:rsidR="00B25D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t>The module topic is based on developing workplace critical thinking that is supported by various subjects including logical reasoning, beliefs, attitudes</w:t>
      </w:r>
      <w:r w:rsidR="00C94C8C" w:rsidRPr="0072086D">
        <w:rPr>
          <w:rFonts w:ascii="Times New Roman" w:hAnsi="Times New Roman" w:cs="Times New Roman"/>
          <w:b w:val="0"/>
        </w:rPr>
        <w:t xml:space="preserve"> &amp; values, developing arguments, and</w:t>
      </w:r>
      <w:r w:rsidRPr="0072086D">
        <w:rPr>
          <w:rFonts w:ascii="Times New Roman" w:hAnsi="Times New Roman" w:cs="Times New Roman"/>
          <w:b w:val="0"/>
        </w:rPr>
        <w:t xml:space="preserve"> validation of evidence. By going through each of the </w:t>
      </w:r>
      <w:r w:rsidR="00B5652E" w:rsidRPr="0072086D">
        <w:rPr>
          <w:rFonts w:ascii="Times New Roman" w:hAnsi="Times New Roman" w:cs="Times New Roman"/>
          <w:b w:val="0"/>
        </w:rPr>
        <w:t xml:space="preserve">subjects my critical thinking skills improved differently. </w:t>
      </w:r>
      <w:r w:rsidR="004E1622" w:rsidRPr="0072086D">
        <w:rPr>
          <w:rFonts w:ascii="Times New Roman" w:hAnsi="Times New Roman" w:cs="Times New Roman"/>
          <w:b w:val="0"/>
        </w:rPr>
        <w:t>Firstly the logical reasoning subject helps me to build a strong foundation for critical thinking by getting ideas about inductive &amp; deductive reasoning and valid &amp; invalid reasoning</w:t>
      </w:r>
      <w:sdt>
        <w:sdtPr>
          <w:rPr>
            <w:rFonts w:ascii="Times New Roman" w:hAnsi="Times New Roman" w:cs="Times New Roman"/>
            <w:b w:val="0"/>
          </w:rPr>
          <w:id w:val="-872065765"/>
          <w:citation/>
        </w:sdtPr>
        <w:sdtEndPr/>
        <w:sdtContent>
          <w:r w:rsidR="00225B03" w:rsidRPr="0072086D">
            <w:rPr>
              <w:rFonts w:ascii="Times New Roman" w:hAnsi="Times New Roman" w:cs="Times New Roman"/>
              <w:b w:val="0"/>
            </w:rPr>
            <w:fldChar w:fldCharType="begin"/>
          </w:r>
          <w:r w:rsidR="00225B03" w:rsidRPr="0072086D">
            <w:rPr>
              <w:rFonts w:ascii="Times New Roman" w:hAnsi="Times New Roman" w:cs="Times New Roman"/>
              <w:b w:val="0"/>
            </w:rPr>
            <w:instrText xml:space="preserve"> CITATION Pol201 \l 1033 </w:instrText>
          </w:r>
          <w:r w:rsidR="00225B03" w:rsidRPr="0072086D">
            <w:rPr>
              <w:rFonts w:ascii="Times New Roman" w:hAnsi="Times New Roman" w:cs="Times New Roman"/>
              <w:b w:val="0"/>
            </w:rPr>
            <w:fldChar w:fldCharType="separate"/>
          </w:r>
          <w:r w:rsidR="00225B03" w:rsidRPr="0072086D">
            <w:rPr>
              <w:rFonts w:ascii="Times New Roman" w:hAnsi="Times New Roman" w:cs="Times New Roman"/>
              <w:b w:val="0"/>
              <w:noProof/>
            </w:rPr>
            <w:t xml:space="preserve"> (Polat &amp; Aydin, 2020)</w:t>
          </w:r>
          <w:r w:rsidR="00225B03" w:rsidRPr="0072086D">
            <w:rPr>
              <w:rFonts w:ascii="Times New Roman" w:hAnsi="Times New Roman" w:cs="Times New Roman"/>
              <w:b w:val="0"/>
            </w:rPr>
            <w:fldChar w:fldCharType="end"/>
          </w:r>
        </w:sdtContent>
      </w:sdt>
      <w:r w:rsidR="004E1622" w:rsidRPr="0072086D">
        <w:rPr>
          <w:rFonts w:ascii="Times New Roman" w:hAnsi="Times New Roman" w:cs="Times New Roman"/>
          <w:b w:val="0"/>
        </w:rPr>
        <w:t xml:space="preserve">. The reasoning or argument concepts helped me to understand the difference between the process and outcomes of critical thinking. </w:t>
      </w:r>
      <w:r w:rsidR="00CA265F" w:rsidRPr="0072086D">
        <w:rPr>
          <w:rFonts w:ascii="Times New Roman" w:hAnsi="Times New Roman" w:cs="Times New Roman"/>
          <w:b w:val="0"/>
        </w:rPr>
        <w:t xml:space="preserve">Specifically, the use of deductive reasoning in shaping various critical thinking arguments and statements increased my critical thinking skills. </w:t>
      </w:r>
      <w:r w:rsidR="0004593C" w:rsidRPr="0072086D">
        <w:rPr>
          <w:rFonts w:ascii="Times New Roman" w:hAnsi="Times New Roman" w:cs="Times New Roman"/>
          <w:b w:val="0"/>
        </w:rPr>
        <w:t xml:space="preserve">The developing arguments subject </w:t>
      </w:r>
      <w:r w:rsidR="00317839" w:rsidRPr="0072086D">
        <w:rPr>
          <w:rFonts w:ascii="Times New Roman" w:hAnsi="Times New Roman" w:cs="Times New Roman"/>
          <w:b w:val="0"/>
        </w:rPr>
        <w:t xml:space="preserve">has a detailed explanation about how to develop an argument that would create valid statements and claims. By getting a good understanding of the Toulmin model of argument let me understand how to construct an argument to create valid outcomes followed by displaying </w:t>
      </w:r>
      <w:r w:rsidR="006866DA" w:rsidRPr="0072086D">
        <w:rPr>
          <w:rFonts w:ascii="Times New Roman" w:hAnsi="Times New Roman" w:cs="Times New Roman"/>
          <w:b w:val="0"/>
        </w:rPr>
        <w:t>effective critical thinking</w:t>
      </w:r>
      <w:sdt>
        <w:sdtPr>
          <w:rPr>
            <w:rFonts w:ascii="Times New Roman" w:hAnsi="Times New Roman" w:cs="Times New Roman"/>
            <w:b w:val="0"/>
          </w:rPr>
          <w:id w:val="1574157999"/>
          <w:citation/>
        </w:sdtPr>
        <w:sdtEndPr/>
        <w:sdtContent>
          <w:r w:rsidR="00BE5EF7" w:rsidRPr="0072086D">
            <w:rPr>
              <w:rFonts w:ascii="Times New Roman" w:hAnsi="Times New Roman" w:cs="Times New Roman"/>
              <w:b w:val="0"/>
            </w:rPr>
            <w:fldChar w:fldCharType="begin"/>
          </w:r>
          <w:r w:rsidR="00BE5EF7" w:rsidRPr="0072086D">
            <w:rPr>
              <w:rFonts w:ascii="Times New Roman" w:hAnsi="Times New Roman" w:cs="Times New Roman"/>
              <w:b w:val="0"/>
            </w:rPr>
            <w:instrText xml:space="preserve"> CITATION Men202 \l 1033 </w:instrText>
          </w:r>
          <w:r w:rsidR="00BE5EF7" w:rsidRPr="0072086D">
            <w:rPr>
              <w:rFonts w:ascii="Times New Roman" w:hAnsi="Times New Roman" w:cs="Times New Roman"/>
              <w:b w:val="0"/>
            </w:rPr>
            <w:fldChar w:fldCharType="separate"/>
          </w:r>
          <w:r w:rsidR="00BE5EF7" w:rsidRPr="0072086D">
            <w:rPr>
              <w:rFonts w:ascii="Times New Roman" w:hAnsi="Times New Roman" w:cs="Times New Roman"/>
              <w:b w:val="0"/>
              <w:noProof/>
            </w:rPr>
            <w:t xml:space="preserve"> (Meneses, 2020)</w:t>
          </w:r>
          <w:r w:rsidR="00BE5EF7" w:rsidRPr="0072086D">
            <w:rPr>
              <w:rFonts w:ascii="Times New Roman" w:hAnsi="Times New Roman" w:cs="Times New Roman"/>
              <w:b w:val="0"/>
            </w:rPr>
            <w:fldChar w:fldCharType="end"/>
          </w:r>
        </w:sdtContent>
      </w:sdt>
      <w:r w:rsidR="006866DA" w:rsidRPr="0072086D">
        <w:rPr>
          <w:rFonts w:ascii="Times New Roman" w:hAnsi="Times New Roman" w:cs="Times New Roman"/>
          <w:b w:val="0"/>
        </w:rPr>
        <w:t>.</w:t>
      </w:r>
      <w:r w:rsidRPr="0072086D">
        <w:rPr>
          <w:rFonts w:ascii="Times New Roman" w:hAnsi="Times New Roman" w:cs="Times New Roman"/>
          <w:b w:val="0"/>
        </w:rPr>
        <w:t xml:space="preserve"> </w:t>
      </w:r>
      <w:r w:rsidR="00383BDE" w:rsidRPr="0072086D">
        <w:rPr>
          <w:rFonts w:ascii="Times New Roman" w:hAnsi="Times New Roman" w:cs="Times New Roman"/>
          <w:b w:val="0"/>
        </w:rPr>
        <w:t>The validating evidence subject had various topics illustrated that let me understand more knowledge about critical thinking. There were various group activities to evaluate the validity of the evidence of critical thinking and detail</w:t>
      </w:r>
      <w:r w:rsidR="00A7168A" w:rsidRPr="0072086D">
        <w:rPr>
          <w:rFonts w:ascii="Times New Roman" w:hAnsi="Times New Roman" w:cs="Times New Roman"/>
          <w:b w:val="0"/>
        </w:rPr>
        <w:t>,</w:t>
      </w:r>
      <w:r w:rsidR="00383BDE" w:rsidRPr="0072086D">
        <w:rPr>
          <w:rFonts w:ascii="Times New Roman" w:hAnsi="Times New Roman" w:cs="Times New Roman"/>
          <w:b w:val="0"/>
        </w:rPr>
        <w:t xml:space="preserve"> which sources are valid and which are not. </w:t>
      </w:r>
      <w:r w:rsidR="006226B0" w:rsidRPr="0072086D">
        <w:rPr>
          <w:rFonts w:ascii="Times New Roman" w:hAnsi="Times New Roman" w:cs="Times New Roman"/>
          <w:b w:val="0"/>
        </w:rPr>
        <w:t>I used CRAAP quality testing of evidence I could categorize the valid evidence perfectly.</w:t>
      </w:r>
    </w:p>
    <w:p w14:paraId="5764B1DE" w14:textId="59E19BEC" w:rsidR="003D7DB1"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I came to know about two types of critical thinking models including Pearson’s RED critical thinking model and Socratic questioning. The RED model of critical thinking follows three stages process </w:t>
      </w:r>
      <w:r w:rsidR="00B25DEC" w:rsidRPr="0072086D">
        <w:rPr>
          <w:rFonts w:ascii="Times New Roman" w:hAnsi="Times New Roman" w:cs="Times New Roman"/>
          <w:b w:val="0"/>
        </w:rPr>
        <w:t xml:space="preserve">including recognizing assumptions, evaluating the </w:t>
      </w:r>
      <w:r w:rsidR="00B25DEC" w:rsidRPr="0072086D">
        <w:rPr>
          <w:rFonts w:ascii="Times New Roman" w:hAnsi="Times New Roman" w:cs="Times New Roman"/>
          <w:b w:val="0"/>
        </w:rPr>
        <w:lastRenderedPageBreak/>
        <w:t xml:space="preserve">validity of arguments, and drawing valid conclusions. </w:t>
      </w:r>
      <w:r w:rsidR="00586902" w:rsidRPr="0072086D">
        <w:rPr>
          <w:rFonts w:ascii="Times New Roman" w:hAnsi="Times New Roman" w:cs="Times New Roman"/>
          <w:b w:val="0"/>
        </w:rPr>
        <w:t>This model carries</w:t>
      </w:r>
      <w:r w:rsidR="00B96548" w:rsidRPr="0072086D">
        <w:rPr>
          <w:rFonts w:ascii="Times New Roman" w:hAnsi="Times New Roman" w:cs="Times New Roman"/>
          <w:b w:val="0"/>
        </w:rPr>
        <w:t xml:space="preserve"> the utmost importance in the module for me to shape and strengthen my understanding and knowledge in critical thinking. </w:t>
      </w:r>
      <w:r w:rsidR="00936D8D" w:rsidRPr="0072086D">
        <w:rPr>
          <w:rFonts w:ascii="Times New Roman" w:hAnsi="Times New Roman" w:cs="Times New Roman"/>
          <w:b w:val="0"/>
        </w:rPr>
        <w:t>While applying the RED model the first stage of recognition of assumption is most important as if invalid assumptions will be selected the entire critical thinking process would go wrong or invalid</w:t>
      </w:r>
      <w:sdt>
        <w:sdtPr>
          <w:rPr>
            <w:rFonts w:ascii="Times New Roman" w:hAnsi="Times New Roman" w:cs="Times New Roman"/>
            <w:b w:val="0"/>
          </w:rPr>
          <w:id w:val="1752075548"/>
          <w:citation/>
        </w:sdtPr>
        <w:sdtEndPr/>
        <w:sdtContent>
          <w:r w:rsidR="00B54CB3" w:rsidRPr="0072086D">
            <w:rPr>
              <w:rFonts w:ascii="Times New Roman" w:hAnsi="Times New Roman" w:cs="Times New Roman"/>
              <w:b w:val="0"/>
            </w:rPr>
            <w:fldChar w:fldCharType="begin"/>
          </w:r>
          <w:r w:rsidR="00B54CB3" w:rsidRPr="0072086D">
            <w:rPr>
              <w:rFonts w:ascii="Times New Roman" w:hAnsi="Times New Roman" w:cs="Times New Roman"/>
              <w:b w:val="0"/>
            </w:rPr>
            <w:instrText xml:space="preserve"> CITATION Hei20 \l 1033 </w:instrText>
          </w:r>
          <w:r w:rsidR="00B54CB3" w:rsidRPr="0072086D">
            <w:rPr>
              <w:rFonts w:ascii="Times New Roman" w:hAnsi="Times New Roman" w:cs="Times New Roman"/>
              <w:b w:val="0"/>
            </w:rPr>
            <w:fldChar w:fldCharType="separate"/>
          </w:r>
          <w:r w:rsidR="00B54CB3" w:rsidRPr="0072086D">
            <w:rPr>
              <w:rFonts w:ascii="Times New Roman" w:hAnsi="Times New Roman" w:cs="Times New Roman"/>
              <w:b w:val="0"/>
              <w:noProof/>
            </w:rPr>
            <w:t xml:space="preserve"> (Heidari, 2020)</w:t>
          </w:r>
          <w:r w:rsidR="00B54CB3" w:rsidRPr="0072086D">
            <w:rPr>
              <w:rFonts w:ascii="Times New Roman" w:hAnsi="Times New Roman" w:cs="Times New Roman"/>
              <w:b w:val="0"/>
            </w:rPr>
            <w:fldChar w:fldCharType="end"/>
          </w:r>
        </w:sdtContent>
      </w:sdt>
      <w:r w:rsidR="00936D8D" w:rsidRPr="0072086D">
        <w:rPr>
          <w:rFonts w:ascii="Times New Roman" w:hAnsi="Times New Roman" w:cs="Times New Roman"/>
          <w:b w:val="0"/>
        </w:rPr>
        <w:t xml:space="preserve">. Recognition of assumptions </w:t>
      </w:r>
      <w:r w:rsidR="00B23DC6" w:rsidRPr="0072086D">
        <w:rPr>
          <w:rFonts w:ascii="Times New Roman" w:hAnsi="Times New Roman" w:cs="Times New Roman"/>
          <w:b w:val="0"/>
        </w:rPr>
        <w:t xml:space="preserve">could be done through the separation of facts from opinion, consideration of true information, noticing assumptions with valid questions, and validating the assumptions in the eyes of people. </w:t>
      </w:r>
      <w:r w:rsidR="00740A11" w:rsidRPr="0072086D">
        <w:rPr>
          <w:rFonts w:ascii="Times New Roman" w:hAnsi="Times New Roman" w:cs="Times New Roman"/>
          <w:b w:val="0"/>
        </w:rPr>
        <w:t>I went through various practical activities to recognize and evaluate valid assumptions through group discussion with my peers and friends</w:t>
      </w:r>
      <w:sdt>
        <w:sdtPr>
          <w:rPr>
            <w:rFonts w:ascii="Times New Roman" w:hAnsi="Times New Roman" w:cs="Times New Roman"/>
            <w:b w:val="0"/>
          </w:rPr>
          <w:id w:val="920069819"/>
          <w:citation/>
        </w:sdtPr>
        <w:sdtEndPr/>
        <w:sdtContent>
          <w:r w:rsidR="0013512C" w:rsidRPr="0072086D">
            <w:rPr>
              <w:rFonts w:ascii="Times New Roman" w:hAnsi="Times New Roman" w:cs="Times New Roman"/>
              <w:b w:val="0"/>
            </w:rPr>
            <w:fldChar w:fldCharType="begin"/>
          </w:r>
          <w:r w:rsidR="0013512C" w:rsidRPr="0072086D">
            <w:rPr>
              <w:rFonts w:ascii="Times New Roman" w:hAnsi="Times New Roman" w:cs="Times New Roman"/>
              <w:b w:val="0"/>
            </w:rPr>
            <w:instrText xml:space="preserve"> CITATION Ugw20 \l 1033 </w:instrText>
          </w:r>
          <w:r w:rsidR="0013512C" w:rsidRPr="0072086D">
            <w:rPr>
              <w:rFonts w:ascii="Times New Roman" w:hAnsi="Times New Roman" w:cs="Times New Roman"/>
              <w:b w:val="0"/>
            </w:rPr>
            <w:fldChar w:fldCharType="separate"/>
          </w:r>
          <w:r w:rsidR="0013512C" w:rsidRPr="0072086D">
            <w:rPr>
              <w:rFonts w:ascii="Times New Roman" w:hAnsi="Times New Roman" w:cs="Times New Roman"/>
              <w:b w:val="0"/>
              <w:noProof/>
            </w:rPr>
            <w:t xml:space="preserve"> (Ugwuozor, 2020)</w:t>
          </w:r>
          <w:r w:rsidR="0013512C" w:rsidRPr="0072086D">
            <w:rPr>
              <w:rFonts w:ascii="Times New Roman" w:hAnsi="Times New Roman" w:cs="Times New Roman"/>
              <w:b w:val="0"/>
            </w:rPr>
            <w:fldChar w:fldCharType="end"/>
          </w:r>
        </w:sdtContent>
      </w:sdt>
      <w:r w:rsidR="00740A11" w:rsidRPr="0072086D">
        <w:rPr>
          <w:rFonts w:ascii="Times New Roman" w:hAnsi="Times New Roman" w:cs="Times New Roman"/>
          <w:b w:val="0"/>
        </w:rPr>
        <w:t>.</w:t>
      </w:r>
      <w:r w:rsidR="0047566E" w:rsidRPr="0072086D">
        <w:rPr>
          <w:rFonts w:ascii="Times New Roman" w:hAnsi="Times New Roman" w:cs="Times New Roman"/>
          <w:b w:val="0"/>
        </w:rPr>
        <w:t xml:space="preserve"> To evaluate the arguments </w:t>
      </w:r>
      <w:r w:rsidR="00D562BB" w:rsidRPr="0072086D">
        <w:rPr>
          <w:rFonts w:ascii="Times New Roman" w:hAnsi="Times New Roman" w:cs="Times New Roman"/>
          <w:b w:val="0"/>
        </w:rPr>
        <w:t xml:space="preserve">it is needed to find the common barriers, bias, and emotions that could affect the arguments followed by evaluating the objectives of the arguments. Argument evaluation is a very complex task as various elements are associated with the arguments hence the critical thinking process takes more time at this stage. </w:t>
      </w:r>
      <w:r w:rsidR="00C66124" w:rsidRPr="0072086D">
        <w:rPr>
          <w:rFonts w:ascii="Times New Roman" w:hAnsi="Times New Roman" w:cs="Times New Roman"/>
          <w:b w:val="0"/>
        </w:rPr>
        <w:t>The successful completion of argument ev</w:t>
      </w:r>
      <w:r w:rsidR="0053559D" w:rsidRPr="0072086D">
        <w:rPr>
          <w:rFonts w:ascii="Times New Roman" w:hAnsi="Times New Roman" w:cs="Times New Roman"/>
          <w:b w:val="0"/>
        </w:rPr>
        <w:t>aluation lets drawing conclusion</w:t>
      </w:r>
      <w:sdt>
        <w:sdtPr>
          <w:rPr>
            <w:rFonts w:ascii="Times New Roman" w:hAnsi="Times New Roman" w:cs="Times New Roman"/>
            <w:b w:val="0"/>
          </w:rPr>
          <w:id w:val="-1725520321"/>
          <w:citation/>
        </w:sdtPr>
        <w:sdtEndPr/>
        <w:sdtContent>
          <w:r w:rsidR="00A055A7" w:rsidRPr="0072086D">
            <w:rPr>
              <w:rFonts w:ascii="Times New Roman" w:hAnsi="Times New Roman" w:cs="Times New Roman"/>
              <w:b w:val="0"/>
            </w:rPr>
            <w:fldChar w:fldCharType="begin"/>
          </w:r>
          <w:r w:rsidR="00A055A7" w:rsidRPr="0072086D">
            <w:rPr>
              <w:rFonts w:ascii="Times New Roman" w:hAnsi="Times New Roman" w:cs="Times New Roman"/>
              <w:b w:val="0"/>
            </w:rPr>
            <w:instrText xml:space="preserve"> CITATION Bla20 \l 1033 </w:instrText>
          </w:r>
          <w:r w:rsidR="00A055A7" w:rsidRPr="0072086D">
            <w:rPr>
              <w:rFonts w:ascii="Times New Roman" w:hAnsi="Times New Roman" w:cs="Times New Roman"/>
              <w:b w:val="0"/>
            </w:rPr>
            <w:fldChar w:fldCharType="separate"/>
          </w:r>
          <w:r w:rsidR="00A055A7" w:rsidRPr="0072086D">
            <w:rPr>
              <w:rFonts w:ascii="Times New Roman" w:hAnsi="Times New Roman" w:cs="Times New Roman"/>
              <w:b w:val="0"/>
              <w:noProof/>
            </w:rPr>
            <w:t>s (Blakeslee, 2020)</w:t>
          </w:r>
          <w:r w:rsidR="00A055A7" w:rsidRPr="0072086D">
            <w:rPr>
              <w:rFonts w:ascii="Times New Roman" w:hAnsi="Times New Roman" w:cs="Times New Roman"/>
              <w:b w:val="0"/>
            </w:rPr>
            <w:fldChar w:fldCharType="end"/>
          </w:r>
        </w:sdtContent>
      </w:sdt>
      <w:r w:rsidR="0053559D" w:rsidRPr="0072086D">
        <w:rPr>
          <w:rFonts w:ascii="Times New Roman" w:hAnsi="Times New Roman" w:cs="Times New Roman"/>
          <w:b w:val="0"/>
        </w:rPr>
        <w:t xml:space="preserve">. Though drawing a conclusion is not a big task to complete the possibility of reaching a positive outcome could only be achieved if </w:t>
      </w:r>
      <w:r w:rsidR="00320053" w:rsidRPr="0072086D">
        <w:rPr>
          <w:rFonts w:ascii="Times New Roman" w:hAnsi="Times New Roman" w:cs="Times New Roman"/>
          <w:b w:val="0"/>
        </w:rPr>
        <w:t xml:space="preserve">the first two stages are completed perfectly. </w:t>
      </w:r>
    </w:p>
    <w:p w14:paraId="358D218F" w14:textId="6055773A" w:rsidR="003D7DB1"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644826" w:rsidRPr="0072086D">
        <w:rPr>
          <w:rFonts w:ascii="Times New Roman" w:hAnsi="Times New Roman" w:cs="Times New Roman"/>
          <w:b w:val="0"/>
        </w:rPr>
        <w:t xml:space="preserve">Other than the RED model for which I could get a strong understanding of the critical thinking process I could also get knowledge from Socratic questioning that is developed by the Greek philosopher Socrates. </w:t>
      </w:r>
      <w:r w:rsidR="005816A2" w:rsidRPr="0072086D">
        <w:rPr>
          <w:rFonts w:ascii="Times New Roman" w:hAnsi="Times New Roman" w:cs="Times New Roman"/>
          <w:b w:val="0"/>
        </w:rPr>
        <w:t xml:space="preserve">The model suggests six stages to develop the </w:t>
      </w:r>
      <w:r w:rsidR="000B6D7A" w:rsidRPr="0072086D">
        <w:rPr>
          <w:rFonts w:ascii="Times New Roman" w:hAnsi="Times New Roman" w:cs="Times New Roman"/>
          <w:b w:val="0"/>
        </w:rPr>
        <w:t>critical thinking process</w:t>
      </w:r>
      <w:sdt>
        <w:sdtPr>
          <w:rPr>
            <w:rFonts w:ascii="Times New Roman" w:hAnsi="Times New Roman" w:cs="Times New Roman"/>
            <w:b w:val="0"/>
          </w:rPr>
          <w:id w:val="1358470472"/>
          <w:citation/>
        </w:sdtPr>
        <w:sdtEndPr/>
        <w:sdtContent>
          <w:r w:rsidR="008305F7" w:rsidRPr="0072086D">
            <w:rPr>
              <w:rFonts w:ascii="Times New Roman" w:hAnsi="Times New Roman" w:cs="Times New Roman"/>
              <w:b w:val="0"/>
            </w:rPr>
            <w:fldChar w:fldCharType="begin"/>
          </w:r>
          <w:r w:rsidR="008305F7" w:rsidRPr="0072086D">
            <w:rPr>
              <w:rFonts w:ascii="Times New Roman" w:hAnsi="Times New Roman" w:cs="Times New Roman"/>
              <w:b w:val="0"/>
            </w:rPr>
            <w:instrText xml:space="preserve"> CITATION Eng20 \l 1033 </w:instrText>
          </w:r>
          <w:r w:rsidR="008305F7" w:rsidRPr="0072086D">
            <w:rPr>
              <w:rFonts w:ascii="Times New Roman" w:hAnsi="Times New Roman" w:cs="Times New Roman"/>
              <w:b w:val="0"/>
            </w:rPr>
            <w:fldChar w:fldCharType="separate"/>
          </w:r>
          <w:r w:rsidR="008305F7" w:rsidRPr="0072086D">
            <w:rPr>
              <w:rFonts w:ascii="Times New Roman" w:hAnsi="Times New Roman" w:cs="Times New Roman"/>
              <w:b w:val="0"/>
              <w:noProof/>
            </w:rPr>
            <w:t xml:space="preserve"> (Englund, 2020)</w:t>
          </w:r>
          <w:r w:rsidR="008305F7" w:rsidRPr="0072086D">
            <w:rPr>
              <w:rFonts w:ascii="Times New Roman" w:hAnsi="Times New Roman" w:cs="Times New Roman"/>
              <w:b w:val="0"/>
            </w:rPr>
            <w:fldChar w:fldCharType="end"/>
          </w:r>
        </w:sdtContent>
      </w:sdt>
      <w:r w:rsidR="000B6D7A" w:rsidRPr="0072086D">
        <w:rPr>
          <w:rFonts w:ascii="Times New Roman" w:hAnsi="Times New Roman" w:cs="Times New Roman"/>
          <w:b w:val="0"/>
        </w:rPr>
        <w:t xml:space="preserve">. The six stages include examining subordinate concepts, examining assumptions, examining evidence, examining suggestions &amp; consequences, questioning underlying position, and analysis of the questions. </w:t>
      </w:r>
      <w:r w:rsidR="00963154" w:rsidRPr="0072086D">
        <w:rPr>
          <w:rFonts w:ascii="Times New Roman" w:hAnsi="Times New Roman" w:cs="Times New Roman"/>
          <w:b w:val="0"/>
        </w:rPr>
        <w:t>By going through the Socratic questioning model I found that it is needed to emphasize framing quality questions</w:t>
      </w:r>
      <w:r w:rsidR="008C4C18" w:rsidRPr="0072086D">
        <w:rPr>
          <w:rFonts w:ascii="Times New Roman" w:hAnsi="Times New Roman" w:cs="Times New Roman"/>
          <w:b w:val="0"/>
        </w:rPr>
        <w:t>,</w:t>
      </w:r>
      <w:r w:rsidR="00963154" w:rsidRPr="0072086D">
        <w:rPr>
          <w:rFonts w:ascii="Times New Roman" w:hAnsi="Times New Roman" w:cs="Times New Roman"/>
          <w:b w:val="0"/>
        </w:rPr>
        <w:t xml:space="preserve"> which is complex than the RED model. I found myself comfortable with the RED model due to its simple and specific focus on shaping critical thinking</w:t>
      </w:r>
      <w:sdt>
        <w:sdtPr>
          <w:rPr>
            <w:rFonts w:ascii="Times New Roman" w:hAnsi="Times New Roman" w:cs="Times New Roman"/>
            <w:b w:val="0"/>
          </w:rPr>
          <w:id w:val="-1246038782"/>
          <w:citation/>
        </w:sdtPr>
        <w:sdtEndPr/>
        <w:sdtContent>
          <w:r w:rsidR="00767554" w:rsidRPr="0072086D">
            <w:rPr>
              <w:rFonts w:ascii="Times New Roman" w:hAnsi="Times New Roman" w:cs="Times New Roman"/>
              <w:b w:val="0"/>
            </w:rPr>
            <w:fldChar w:fldCharType="begin"/>
          </w:r>
          <w:r w:rsidR="00767554" w:rsidRPr="0072086D">
            <w:rPr>
              <w:rFonts w:ascii="Times New Roman" w:hAnsi="Times New Roman" w:cs="Times New Roman"/>
              <w:b w:val="0"/>
            </w:rPr>
            <w:instrText xml:space="preserve"> CITATION Lia201 \l 1033 </w:instrText>
          </w:r>
          <w:r w:rsidR="00767554" w:rsidRPr="0072086D">
            <w:rPr>
              <w:rFonts w:ascii="Times New Roman" w:hAnsi="Times New Roman" w:cs="Times New Roman"/>
              <w:b w:val="0"/>
            </w:rPr>
            <w:fldChar w:fldCharType="separate"/>
          </w:r>
          <w:r w:rsidR="00767554" w:rsidRPr="0072086D">
            <w:rPr>
              <w:rFonts w:ascii="Times New Roman" w:hAnsi="Times New Roman" w:cs="Times New Roman"/>
              <w:b w:val="0"/>
              <w:noProof/>
            </w:rPr>
            <w:t xml:space="preserve"> (Liang &amp; Fung, 2020)</w:t>
          </w:r>
          <w:r w:rsidR="00767554" w:rsidRPr="0072086D">
            <w:rPr>
              <w:rFonts w:ascii="Times New Roman" w:hAnsi="Times New Roman" w:cs="Times New Roman"/>
              <w:b w:val="0"/>
            </w:rPr>
            <w:fldChar w:fldCharType="end"/>
          </w:r>
        </w:sdtContent>
      </w:sdt>
      <w:r w:rsidR="00963154" w:rsidRPr="0072086D">
        <w:rPr>
          <w:rFonts w:ascii="Times New Roman" w:hAnsi="Times New Roman" w:cs="Times New Roman"/>
          <w:b w:val="0"/>
        </w:rPr>
        <w:t xml:space="preserve">. </w:t>
      </w:r>
      <w:r w:rsidR="009F7201" w:rsidRPr="0072086D">
        <w:rPr>
          <w:rFonts w:ascii="Times New Roman" w:hAnsi="Times New Roman" w:cs="Times New Roman"/>
          <w:b w:val="0"/>
        </w:rPr>
        <w:t>The casual reasoning or casual claim</w:t>
      </w:r>
      <w:r w:rsidR="006751F6" w:rsidRPr="0072086D">
        <w:rPr>
          <w:rFonts w:ascii="Times New Roman" w:hAnsi="Times New Roman" w:cs="Times New Roman"/>
          <w:b w:val="0"/>
        </w:rPr>
        <w:t xml:space="preserve"> subject let me understand various errors occur in causal reasoning, experimental research, non-experimental studies, and elements associates with the casual claim. </w:t>
      </w:r>
      <w:r w:rsidR="00A70E12" w:rsidRPr="0072086D">
        <w:rPr>
          <w:rFonts w:ascii="Times New Roman" w:hAnsi="Times New Roman" w:cs="Times New Roman"/>
          <w:b w:val="0"/>
        </w:rPr>
        <w:t>My learning process about critical thinking was based on practical activities and an</w:t>
      </w:r>
      <w:r w:rsidR="003426F3" w:rsidRPr="0072086D">
        <w:rPr>
          <w:rFonts w:ascii="Times New Roman" w:hAnsi="Times New Roman" w:cs="Times New Roman"/>
          <w:b w:val="0"/>
        </w:rPr>
        <w:t xml:space="preserve">alysis of various arguments. </w:t>
      </w:r>
    </w:p>
    <w:p w14:paraId="45765AB7" w14:textId="0C4AD4C6"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5" w:name="_Toc468294616"/>
      <w:r w:rsidRPr="0072086D">
        <w:rPr>
          <w:rFonts w:ascii="Times New Roman" w:hAnsi="Times New Roman" w:cs="Times New Roman"/>
          <w:b/>
          <w:sz w:val="24"/>
          <w:szCs w:val="24"/>
        </w:rPr>
        <w:lastRenderedPageBreak/>
        <w:t>4. Conclusion</w:t>
      </w:r>
      <w:bookmarkEnd w:id="5"/>
      <w:r w:rsidR="00762839" w:rsidRPr="0072086D">
        <w:rPr>
          <w:rFonts w:ascii="Times New Roman" w:hAnsi="Times New Roman" w:cs="Times New Roman"/>
          <w:b/>
          <w:sz w:val="24"/>
          <w:szCs w:val="24"/>
        </w:rPr>
        <w:t xml:space="preserve"> </w:t>
      </w:r>
    </w:p>
    <w:p w14:paraId="0818FD72" w14:textId="77777777" w:rsidR="00AA2E3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840537" w:rsidRPr="0072086D">
        <w:rPr>
          <w:rFonts w:ascii="Times New Roman" w:hAnsi="Times New Roman" w:cs="Times New Roman"/>
          <w:b w:val="0"/>
        </w:rPr>
        <w:t xml:space="preserve"> In the challenging situations of modern-day organizations, the role of a critical thinker and skilled mangers is constantly increasing</w:t>
      </w:r>
      <w:r w:rsidR="002F7C94" w:rsidRPr="0072086D">
        <w:rPr>
          <w:rFonts w:ascii="Times New Roman" w:hAnsi="Times New Roman" w:cs="Times New Roman"/>
          <w:b w:val="0"/>
        </w:rPr>
        <w:t xml:space="preserve">. By involving effective administrative management skills and critical thinking skills it would be easy to monitor the day-to-day modern-day organizational situations perfectly. Most of the managers are considering critical thinking skills as </w:t>
      </w:r>
      <w:r w:rsidR="000A2654" w:rsidRPr="0072086D">
        <w:rPr>
          <w:rFonts w:ascii="Times New Roman" w:hAnsi="Times New Roman" w:cs="Times New Roman"/>
          <w:b w:val="0"/>
        </w:rPr>
        <w:t xml:space="preserve">the most supportive trait in taking effective business decisions hence the report established a detailed brief about the necessary skills needed for modern-day managers. </w:t>
      </w:r>
      <w:r w:rsidR="000D470E" w:rsidRPr="0072086D">
        <w:rPr>
          <w:rFonts w:ascii="Times New Roman" w:hAnsi="Times New Roman" w:cs="Times New Roman"/>
          <w:b w:val="0"/>
        </w:rPr>
        <w:t xml:space="preserve">The organizations should consider developing the critical thinking and administrative management skills of the managers by providing them with relevant training &amp; skill development workshops. </w:t>
      </w:r>
      <w:r w:rsidR="00AA2E36" w:rsidRPr="0072086D">
        <w:rPr>
          <w:rFonts w:ascii="Times New Roman" w:hAnsi="Times New Roman" w:cs="Times New Roman"/>
          <w:b w:val="0"/>
        </w:rPr>
        <w:br w:type="page"/>
      </w:r>
    </w:p>
    <w:p w14:paraId="59343C2C" w14:textId="25FDDDBD" w:rsidR="00AA2E36" w:rsidRPr="0072086D" w:rsidRDefault="00AA2E36" w:rsidP="0072086D">
      <w:pPr>
        <w:pStyle w:val="Heading1"/>
        <w:spacing w:before="0" w:after="200" w:line="360" w:lineRule="auto"/>
        <w:rPr>
          <w:rFonts w:ascii="Times New Roman" w:hAnsi="Times New Roman" w:cs="Times New Roman"/>
          <w:b/>
          <w:sz w:val="24"/>
          <w:szCs w:val="24"/>
        </w:rPr>
      </w:pPr>
      <w:bookmarkStart w:id="6" w:name="_Toc468294617"/>
      <w:r w:rsidRPr="0072086D">
        <w:rPr>
          <w:rFonts w:ascii="Times New Roman" w:hAnsi="Times New Roman" w:cs="Times New Roman"/>
          <w:b/>
          <w:sz w:val="24"/>
          <w:szCs w:val="24"/>
        </w:rPr>
        <w:lastRenderedPageBreak/>
        <w:t>References List</w:t>
      </w:r>
      <w:bookmarkEnd w:id="6"/>
    </w:p>
    <w:p w14:paraId="10C6C87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Aydin, C., Tarhan, C. &amp; Tecim, V., 2015. IT Based Vehicle Tracking System for Effective Management in Public Organizations. </w:t>
      </w:r>
      <w:r w:rsidRPr="0072086D">
        <w:rPr>
          <w:rFonts w:ascii="Times New Roman" w:hAnsi="Times New Roman" w:cs="Times New Roman"/>
          <w:b w:val="0"/>
          <w:i/>
          <w:iCs/>
          <w:noProof/>
        </w:rPr>
        <w:t>Procedia Economics and Finance</w:t>
      </w:r>
      <w:r w:rsidRPr="0072086D">
        <w:rPr>
          <w:rFonts w:ascii="Times New Roman" w:hAnsi="Times New Roman" w:cs="Times New Roman"/>
          <w:b w:val="0"/>
          <w:noProof/>
        </w:rPr>
        <w:t>, 33, pp.506-517. https://doi.org/10.1016/S2212-5671(15)01733-5.</w:t>
      </w:r>
    </w:p>
    <w:p w14:paraId="3505E5B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Bacud, S.A.D., 2020. HENRI FAYOL’S PRINCIPLES OF MANAGEMENT AND ITS EFFECT TO ORGANIZATIONAL LEADERSHIP AND GOVERNANCE. </w:t>
      </w:r>
      <w:r w:rsidRPr="0072086D">
        <w:rPr>
          <w:rFonts w:ascii="Times New Roman" w:hAnsi="Times New Roman" w:cs="Times New Roman"/>
          <w:b w:val="0"/>
          <w:i/>
          <w:iCs/>
          <w:noProof/>
        </w:rPr>
        <w:t>Journal of Critical Reviews</w:t>
      </w:r>
      <w:r w:rsidRPr="0072086D">
        <w:rPr>
          <w:rFonts w:ascii="Times New Roman" w:hAnsi="Times New Roman" w:cs="Times New Roman"/>
          <w:b w:val="0"/>
          <w:noProof/>
        </w:rPr>
        <w:t>, 7(11), pp.162-167. http://dx.doi.org/10.31838/jcr.07.11.25.</w:t>
      </w:r>
    </w:p>
    <w:p w14:paraId="3E4B28FA" w14:textId="3B1894EE"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Blakeslee, J.R., 2020. Effects of high-fidelity simulation on the critical thinking skills of baccalaureate nursing students: A causal-comparative research study. </w:t>
      </w:r>
      <w:r w:rsidRPr="0072086D">
        <w:rPr>
          <w:rFonts w:ascii="Times New Roman" w:hAnsi="Times New Roman" w:cs="Times New Roman"/>
          <w:b w:val="0"/>
          <w:i/>
          <w:iCs/>
          <w:noProof/>
        </w:rPr>
        <w:t>Nurse Education Today</w:t>
      </w:r>
      <w:r w:rsidR="00ED6691">
        <w:rPr>
          <w:rFonts w:ascii="Times New Roman" w:hAnsi="Times New Roman" w:cs="Times New Roman"/>
          <w:b w:val="0"/>
          <w:noProof/>
        </w:rPr>
        <w:t xml:space="preserve">, 92, </w:t>
      </w:r>
      <w:r w:rsidRPr="0072086D">
        <w:rPr>
          <w:rFonts w:ascii="Times New Roman" w:hAnsi="Times New Roman" w:cs="Times New Roman"/>
          <w:b w:val="0"/>
          <w:noProof/>
        </w:rPr>
        <w:t>https://doi.org/10.1016/j.nedt.2020.104494.</w:t>
      </w:r>
    </w:p>
    <w:p w14:paraId="646FC3D4"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Bowers, M.R., Hall, J.R. &amp; Srinivasan, M.M., 2017. Organizational culture and leadership style: The missing combination for selecting the right leader for effective crisis management. </w:t>
      </w:r>
      <w:r w:rsidRPr="0072086D">
        <w:rPr>
          <w:rFonts w:ascii="Times New Roman" w:hAnsi="Times New Roman" w:cs="Times New Roman"/>
          <w:b w:val="0"/>
          <w:i/>
          <w:iCs/>
          <w:noProof/>
        </w:rPr>
        <w:t>Business Horizons</w:t>
      </w:r>
      <w:r w:rsidRPr="0072086D">
        <w:rPr>
          <w:rFonts w:ascii="Times New Roman" w:hAnsi="Times New Roman" w:cs="Times New Roman"/>
          <w:b w:val="0"/>
          <w:noProof/>
        </w:rPr>
        <w:t>, 60(4), pp.551-563. https://doi.org/10.1016/j.bushor.2017.04.001.</w:t>
      </w:r>
    </w:p>
    <w:p w14:paraId="2EB88105"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Cristofaro, M., 2020. “I feel and think, therefore I am”: An Affect-Cognitive Theory of management decisions. </w:t>
      </w:r>
      <w:r w:rsidRPr="0072086D">
        <w:rPr>
          <w:rFonts w:ascii="Times New Roman" w:hAnsi="Times New Roman" w:cs="Times New Roman"/>
          <w:b w:val="0"/>
          <w:i/>
          <w:iCs/>
          <w:noProof/>
        </w:rPr>
        <w:t>European Management Journal</w:t>
      </w:r>
      <w:r w:rsidRPr="0072086D">
        <w:rPr>
          <w:rFonts w:ascii="Times New Roman" w:hAnsi="Times New Roman" w:cs="Times New Roman"/>
          <w:b w:val="0"/>
          <w:noProof/>
        </w:rPr>
        <w:t>, 38(2), pp.344-355. https://doi.org/10.1016/j.emj.2019.09.003.</w:t>
      </w:r>
    </w:p>
    <w:p w14:paraId="773A70F5" w14:textId="1BE8A56A"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Englund, H., 2020. Using unfolding case studies to develop critical thinking skills in baccalaureate nursing students: A pilot study. </w:t>
      </w:r>
      <w:r w:rsidRPr="0072086D">
        <w:rPr>
          <w:rFonts w:ascii="Times New Roman" w:hAnsi="Times New Roman" w:cs="Times New Roman"/>
          <w:b w:val="0"/>
          <w:i/>
          <w:iCs/>
          <w:noProof/>
        </w:rPr>
        <w:t>Nurse Education Today</w:t>
      </w:r>
      <w:r w:rsidR="00ED6691">
        <w:rPr>
          <w:rFonts w:ascii="Times New Roman" w:hAnsi="Times New Roman" w:cs="Times New Roman"/>
          <w:b w:val="0"/>
          <w:noProof/>
        </w:rPr>
        <w:t xml:space="preserve">, 93, </w:t>
      </w:r>
      <w:r w:rsidR="00BF144E">
        <w:rPr>
          <w:rFonts w:ascii="Times New Roman" w:hAnsi="Times New Roman" w:cs="Times New Roman"/>
          <w:b w:val="0"/>
          <w:noProof/>
        </w:rPr>
        <w:t>h</w:t>
      </w:r>
      <w:r w:rsidRPr="0072086D">
        <w:rPr>
          <w:rFonts w:ascii="Times New Roman" w:hAnsi="Times New Roman" w:cs="Times New Roman"/>
          <w:b w:val="0"/>
          <w:noProof/>
        </w:rPr>
        <w:t>ttps://doi.org/10.1016/j.nedt.2020.104542.</w:t>
      </w:r>
    </w:p>
    <w:p w14:paraId="180C6689" w14:textId="7A5835C4"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Felicio, T., Samagaio, A. &amp; Rodrigues, R., 2020. Adoption of management control systems and performance in public sector organizations. </w:t>
      </w:r>
      <w:r w:rsidRPr="0072086D">
        <w:rPr>
          <w:rFonts w:ascii="Times New Roman" w:hAnsi="Times New Roman" w:cs="Times New Roman"/>
          <w:b w:val="0"/>
          <w:i/>
          <w:iCs/>
          <w:noProof/>
        </w:rPr>
        <w:t>Journal of Business Research</w:t>
      </w:r>
      <w:r w:rsidR="00BF144E">
        <w:rPr>
          <w:rFonts w:ascii="Times New Roman" w:hAnsi="Times New Roman" w:cs="Times New Roman"/>
          <w:b w:val="0"/>
          <w:noProof/>
        </w:rPr>
        <w:t xml:space="preserve">, </w:t>
      </w:r>
      <w:r w:rsidRPr="0072086D">
        <w:rPr>
          <w:rFonts w:ascii="Times New Roman" w:hAnsi="Times New Roman" w:cs="Times New Roman"/>
          <w:b w:val="0"/>
          <w:noProof/>
        </w:rPr>
        <w:t>https://doi.org/10.1016/j.jbusres.2020.10.069.</w:t>
      </w:r>
    </w:p>
    <w:p w14:paraId="2EC64F3E"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Fieaca, E. &amp; Fieaca, B., 2016. The Business Process Management Map – an Effective Means for Managing the Enterprise Value Chain. </w:t>
      </w:r>
      <w:r w:rsidRPr="0072086D">
        <w:rPr>
          <w:rFonts w:ascii="Times New Roman" w:hAnsi="Times New Roman" w:cs="Times New Roman"/>
          <w:b w:val="0"/>
          <w:i/>
          <w:iCs/>
          <w:noProof/>
        </w:rPr>
        <w:t>Procedia Technology</w:t>
      </w:r>
      <w:r w:rsidRPr="0072086D">
        <w:rPr>
          <w:rFonts w:ascii="Times New Roman" w:hAnsi="Times New Roman" w:cs="Times New Roman"/>
          <w:b w:val="0"/>
          <w:noProof/>
        </w:rPr>
        <w:t>, 22, pp.954-960. https://doi.org/10.1016/j.protcy.2016.01.096.</w:t>
      </w:r>
    </w:p>
    <w:p w14:paraId="08DABD3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lastRenderedPageBreak/>
        <w:t xml:space="preserve">Gerres, T., 2019. Rethinking the electricity market design: Remuneration mechanisms to reach high RES shares. Results from a Spanish case study. </w:t>
      </w:r>
      <w:r w:rsidRPr="0072086D">
        <w:rPr>
          <w:rFonts w:ascii="Times New Roman" w:hAnsi="Times New Roman" w:cs="Times New Roman"/>
          <w:b w:val="0"/>
          <w:i/>
          <w:iCs/>
          <w:noProof/>
        </w:rPr>
        <w:t>Energy Policy</w:t>
      </w:r>
      <w:r w:rsidRPr="0072086D">
        <w:rPr>
          <w:rFonts w:ascii="Times New Roman" w:hAnsi="Times New Roman" w:cs="Times New Roman"/>
          <w:b w:val="0"/>
          <w:noProof/>
        </w:rPr>
        <w:t>, 129, pp.1320-1330. https://doi.org/10.1016/j.enpol.2019.03.034.</w:t>
      </w:r>
    </w:p>
    <w:p w14:paraId="4A99A997" w14:textId="7BEF53AE"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Gong, Q., Liu, C. &amp; Wu, M., 2020. Does administrative decentralization enhance economic growth? Evidence from a quasi-natural experiment in China. </w:t>
      </w:r>
      <w:r w:rsidRPr="0072086D">
        <w:rPr>
          <w:rFonts w:ascii="Times New Roman" w:hAnsi="Times New Roman" w:cs="Times New Roman"/>
          <w:b w:val="0"/>
          <w:i/>
          <w:iCs/>
          <w:noProof/>
        </w:rPr>
        <w:t>Economic Modelling</w:t>
      </w:r>
      <w:r w:rsidR="00BF144E">
        <w:rPr>
          <w:rFonts w:ascii="Times New Roman" w:hAnsi="Times New Roman" w:cs="Times New Roman"/>
          <w:b w:val="0"/>
          <w:noProof/>
        </w:rPr>
        <w:t xml:space="preserve">, </w:t>
      </w:r>
      <w:r w:rsidRPr="0072086D">
        <w:rPr>
          <w:rFonts w:ascii="Times New Roman" w:hAnsi="Times New Roman" w:cs="Times New Roman"/>
          <w:b w:val="0"/>
          <w:noProof/>
        </w:rPr>
        <w:t>https://doi.org/10.1016/j.econmod.2020.02.035.</w:t>
      </w:r>
    </w:p>
    <w:p w14:paraId="040BF20E" w14:textId="3D89E20D"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Haeussler, C. &amp; Sauermann, H., 2020. Division of labor in collaborative knowledge production: The role of team size and interdisciplinarity. </w:t>
      </w:r>
      <w:r w:rsidRPr="0072086D">
        <w:rPr>
          <w:rFonts w:ascii="Times New Roman" w:hAnsi="Times New Roman" w:cs="Times New Roman"/>
          <w:b w:val="0"/>
          <w:i/>
          <w:iCs/>
          <w:noProof/>
        </w:rPr>
        <w:t>Research Policy</w:t>
      </w:r>
      <w:r w:rsidR="00ED6691">
        <w:rPr>
          <w:rFonts w:ascii="Times New Roman" w:hAnsi="Times New Roman" w:cs="Times New Roman"/>
          <w:b w:val="0"/>
          <w:noProof/>
        </w:rPr>
        <w:t xml:space="preserve">, 49(6), </w:t>
      </w:r>
      <w:r w:rsidRPr="0072086D">
        <w:rPr>
          <w:rFonts w:ascii="Times New Roman" w:hAnsi="Times New Roman" w:cs="Times New Roman"/>
          <w:b w:val="0"/>
          <w:noProof/>
        </w:rPr>
        <w:t>https://doi.org/10.1016/j.respol.2020.103987.</w:t>
      </w:r>
    </w:p>
    <w:p w14:paraId="5951C1A6" w14:textId="6FBF98D5"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Haim, Y.B., 2019. Cascading failures in hierarchical networks with unity of command: An info-gap analysis. </w:t>
      </w:r>
      <w:r w:rsidRPr="0072086D">
        <w:rPr>
          <w:rFonts w:ascii="Times New Roman" w:hAnsi="Times New Roman" w:cs="Times New Roman"/>
          <w:b w:val="0"/>
          <w:i/>
          <w:iCs/>
          <w:noProof/>
        </w:rPr>
        <w:t>International Journal of Disaster Risk Reduction</w:t>
      </w:r>
      <w:r w:rsidR="00ED6691">
        <w:rPr>
          <w:rFonts w:ascii="Times New Roman" w:hAnsi="Times New Roman" w:cs="Times New Roman"/>
          <w:b w:val="0"/>
          <w:noProof/>
        </w:rPr>
        <w:t xml:space="preserve">, 41, </w:t>
      </w:r>
      <w:r w:rsidRPr="0072086D">
        <w:rPr>
          <w:rFonts w:ascii="Times New Roman" w:hAnsi="Times New Roman" w:cs="Times New Roman"/>
          <w:b w:val="0"/>
          <w:noProof/>
        </w:rPr>
        <w:t>https://doi.org/10.1016/j.ijdrr.2019.101291.</w:t>
      </w:r>
    </w:p>
    <w:p w14:paraId="307EF0D8"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Haselhuhn, M.P., Wong, E.M. &amp; Ormiston, M.E., 2017. With great power comes shared responsibility: Psychological power and the delegation of authority. </w:t>
      </w:r>
      <w:r w:rsidRPr="0072086D">
        <w:rPr>
          <w:rFonts w:ascii="Times New Roman" w:hAnsi="Times New Roman" w:cs="Times New Roman"/>
          <w:b w:val="0"/>
          <w:i/>
          <w:iCs/>
          <w:noProof/>
        </w:rPr>
        <w:t>Personality and Individual Differences</w:t>
      </w:r>
      <w:r w:rsidRPr="0072086D">
        <w:rPr>
          <w:rFonts w:ascii="Times New Roman" w:hAnsi="Times New Roman" w:cs="Times New Roman"/>
          <w:b w:val="0"/>
          <w:noProof/>
        </w:rPr>
        <w:t>, 108, pp.1-4. https://doi.org/10.1016/j.paid.2016.11.052.</w:t>
      </w:r>
    </w:p>
    <w:p w14:paraId="10EA6BC2" w14:textId="54D3FB63"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Heidari, K., 2020. Critical thinking and EFL learners’ performance on textually-explicit, textually-implicit, and script-based reading items.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37, </w:t>
      </w:r>
      <w:r w:rsidRPr="0072086D">
        <w:rPr>
          <w:rFonts w:ascii="Times New Roman" w:hAnsi="Times New Roman" w:cs="Times New Roman"/>
          <w:b w:val="0"/>
          <w:noProof/>
        </w:rPr>
        <w:t>https://doi.org/10.1016/j.tsc.2020.100703.</w:t>
      </w:r>
    </w:p>
    <w:p w14:paraId="0C34AA6D"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Hossain, N., Sarkani, S. &amp; Mazzuchi, T.A., 2012. The Integration and Impact of Effective Knowledge Management Systems in the Advancement of the Decision Making Process in Complex Organizations to Realize Economic Growth. </w:t>
      </w:r>
      <w:r w:rsidRPr="0072086D">
        <w:rPr>
          <w:rFonts w:ascii="Times New Roman" w:hAnsi="Times New Roman" w:cs="Times New Roman"/>
          <w:b w:val="0"/>
          <w:i/>
          <w:iCs/>
          <w:noProof/>
        </w:rPr>
        <w:t>Procedia Computer Science</w:t>
      </w:r>
      <w:r w:rsidRPr="0072086D">
        <w:rPr>
          <w:rFonts w:ascii="Times New Roman" w:hAnsi="Times New Roman" w:cs="Times New Roman"/>
          <w:b w:val="0"/>
          <w:noProof/>
        </w:rPr>
        <w:t>, 8, pp.100-105. https://doi.org/10.1016/j.procs.2012.01.020.</w:t>
      </w:r>
    </w:p>
    <w:p w14:paraId="5B7ACCDF"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Hyvari, I., 2016. Roles of Top Management and Organizational Project Management in the Effective Company Strategy Implementation. </w:t>
      </w:r>
      <w:r w:rsidRPr="0072086D">
        <w:rPr>
          <w:rFonts w:ascii="Times New Roman" w:hAnsi="Times New Roman" w:cs="Times New Roman"/>
          <w:b w:val="0"/>
          <w:i/>
          <w:iCs/>
          <w:noProof/>
        </w:rPr>
        <w:t>Procedia - Social and Behavioral Sciences</w:t>
      </w:r>
      <w:r w:rsidRPr="0072086D">
        <w:rPr>
          <w:rFonts w:ascii="Times New Roman" w:hAnsi="Times New Roman" w:cs="Times New Roman"/>
          <w:b w:val="0"/>
          <w:noProof/>
        </w:rPr>
        <w:t>, 226, pp.108-115. https://doi.org/10.1016/j.sbspro.2016.06.168.</w:t>
      </w:r>
    </w:p>
    <w:p w14:paraId="11126679"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Jarasuniene, A., Sinkevicius, G. &amp; Mikalauskite, A., 2017. Analysis of Application Management Theories and Methods for Developing Railway Transport. </w:t>
      </w:r>
      <w:r w:rsidRPr="0072086D">
        <w:rPr>
          <w:rFonts w:ascii="Times New Roman" w:hAnsi="Times New Roman" w:cs="Times New Roman"/>
          <w:b w:val="0"/>
          <w:i/>
          <w:iCs/>
          <w:noProof/>
        </w:rPr>
        <w:lastRenderedPageBreak/>
        <w:t>Procedia Engineering</w:t>
      </w:r>
      <w:r w:rsidRPr="0072086D">
        <w:rPr>
          <w:rFonts w:ascii="Times New Roman" w:hAnsi="Times New Roman" w:cs="Times New Roman"/>
          <w:b w:val="0"/>
          <w:noProof/>
        </w:rPr>
        <w:t>, 187, pp.173-184. https://doi.org/10.1016/j.proeng.2017.04.363.</w:t>
      </w:r>
    </w:p>
    <w:p w14:paraId="09F1F32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Javadi, M.H.M., 2011. Application and roles of management science tools and techniques to effective decision making in the academic settings. </w:t>
      </w:r>
      <w:r w:rsidRPr="0072086D">
        <w:rPr>
          <w:rFonts w:ascii="Times New Roman" w:hAnsi="Times New Roman" w:cs="Times New Roman"/>
          <w:b w:val="0"/>
          <w:i/>
          <w:iCs/>
          <w:noProof/>
        </w:rPr>
        <w:t>Procedia - Social and Behavioral Sciences</w:t>
      </w:r>
      <w:r w:rsidRPr="0072086D">
        <w:rPr>
          <w:rFonts w:ascii="Times New Roman" w:hAnsi="Times New Roman" w:cs="Times New Roman"/>
          <w:b w:val="0"/>
          <w:noProof/>
        </w:rPr>
        <w:t>, 15, pp.36163619. https://doi.org/10.1016/j.sbspro.2011.04.344.</w:t>
      </w:r>
    </w:p>
    <w:p w14:paraId="220A8FD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Khanthavit, A., 2017. Setting self-discipline saving rates for Thai income earners in a risk-management framework. </w:t>
      </w:r>
      <w:r w:rsidRPr="0072086D">
        <w:rPr>
          <w:rFonts w:ascii="Times New Roman" w:hAnsi="Times New Roman" w:cs="Times New Roman"/>
          <w:b w:val="0"/>
          <w:i/>
          <w:iCs/>
          <w:noProof/>
        </w:rPr>
        <w:t>Kasetsart Journal of Social Sciences</w:t>
      </w:r>
      <w:r w:rsidRPr="0072086D">
        <w:rPr>
          <w:rFonts w:ascii="Times New Roman" w:hAnsi="Times New Roman" w:cs="Times New Roman"/>
          <w:b w:val="0"/>
          <w:noProof/>
        </w:rPr>
        <w:t>, 38(1), pp.18-23. https://doi.org/10.1016/j.kjss.2016.03.003.</w:t>
      </w:r>
    </w:p>
    <w:p w14:paraId="0A3CEF12" w14:textId="03CD26BC" w:rsidR="00AA2E36" w:rsidRPr="0072086D" w:rsidRDefault="00AA2E36" w:rsidP="0072086D">
      <w:pPr>
        <w:spacing w:after="200" w:line="360" w:lineRule="auto"/>
        <w:ind w:left="709" w:hanging="709"/>
        <w:jc w:val="both"/>
        <w:rPr>
          <w:rFonts w:ascii="Times New Roman" w:hAnsi="Times New Roman" w:cs="Times New Roman"/>
          <w:b w:val="0"/>
        </w:rPr>
      </w:pPr>
      <w:r w:rsidRPr="0072086D">
        <w:rPr>
          <w:rFonts w:ascii="Times New Roman" w:hAnsi="Times New Roman" w:cs="Times New Roman"/>
          <w:b w:val="0"/>
          <w:noProof/>
        </w:rPr>
        <w:t xml:space="preserve">Liang, W. &amp; Fung, D., 2020. Development and evaluation of a WebQuest-based teaching programme: Students’ use of exploratory talk to exercise critical thinking. </w:t>
      </w:r>
      <w:r w:rsidRPr="0072086D">
        <w:rPr>
          <w:rFonts w:ascii="Times New Roman" w:hAnsi="Times New Roman" w:cs="Times New Roman"/>
          <w:b w:val="0"/>
          <w:i/>
          <w:iCs/>
          <w:noProof/>
        </w:rPr>
        <w:t>International Journal of Educational Research</w:t>
      </w:r>
      <w:r w:rsidR="00ED6691">
        <w:rPr>
          <w:rFonts w:ascii="Times New Roman" w:hAnsi="Times New Roman" w:cs="Times New Roman"/>
          <w:b w:val="0"/>
          <w:noProof/>
        </w:rPr>
        <w:t xml:space="preserve">, 104, </w:t>
      </w:r>
      <w:r w:rsidRPr="0072086D">
        <w:rPr>
          <w:rFonts w:ascii="Times New Roman" w:hAnsi="Times New Roman" w:cs="Times New Roman"/>
          <w:b w:val="0"/>
          <w:noProof/>
        </w:rPr>
        <w:t>https://doi.org/10.1016/j.ijer.2020.101652.</w:t>
      </w:r>
      <w:r w:rsidRPr="0072086D">
        <w:rPr>
          <w:rFonts w:ascii="Times New Roman" w:hAnsi="Times New Roman" w:cs="Times New Roman"/>
          <w:b w:val="0"/>
        </w:rPr>
        <w:tab/>
      </w:r>
    </w:p>
    <w:p w14:paraId="5EAC2F59"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Marshall, A.W. &amp; Shulsky, A.N., 2018. Assessing Sustainability of Command Economies and Totalitarian Regimes: The Soviet Case. </w:t>
      </w:r>
      <w:r w:rsidRPr="0072086D">
        <w:rPr>
          <w:rFonts w:ascii="Times New Roman" w:hAnsi="Times New Roman" w:cs="Times New Roman"/>
          <w:b w:val="0"/>
          <w:i/>
          <w:iCs/>
          <w:noProof/>
        </w:rPr>
        <w:t>Orbis</w:t>
      </w:r>
      <w:r w:rsidRPr="0072086D">
        <w:rPr>
          <w:rFonts w:ascii="Times New Roman" w:hAnsi="Times New Roman" w:cs="Times New Roman"/>
          <w:b w:val="0"/>
          <w:noProof/>
        </w:rPr>
        <w:t>, 62(2), pp.220-243. https://doi.org/10.1016/j.orbis.2018.02.011.</w:t>
      </w:r>
    </w:p>
    <w:p w14:paraId="0EA150D0" w14:textId="3BBEE966"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Martinez, F., Peattie, K. &amp; Brust, D.V., 2020. Faith in the future: On a mission to integrate sustainability into management theory and practice. </w:t>
      </w:r>
      <w:r w:rsidRPr="0072086D">
        <w:rPr>
          <w:rFonts w:ascii="Times New Roman" w:hAnsi="Times New Roman" w:cs="Times New Roman"/>
          <w:b w:val="0"/>
          <w:i/>
          <w:iCs/>
          <w:noProof/>
        </w:rPr>
        <w:t>Futures</w:t>
      </w:r>
      <w:r w:rsidR="00ED6691">
        <w:rPr>
          <w:rFonts w:ascii="Times New Roman" w:hAnsi="Times New Roman" w:cs="Times New Roman"/>
          <w:b w:val="0"/>
          <w:noProof/>
        </w:rPr>
        <w:t xml:space="preserve">, 125, </w:t>
      </w:r>
      <w:r w:rsidRPr="0072086D">
        <w:rPr>
          <w:rFonts w:ascii="Times New Roman" w:hAnsi="Times New Roman" w:cs="Times New Roman"/>
          <w:b w:val="0"/>
          <w:noProof/>
        </w:rPr>
        <w:t>https://doi.org/10.1016/j.futures.2020.102654.</w:t>
      </w:r>
    </w:p>
    <w:p w14:paraId="5DA5E91E" w14:textId="0377D104"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Meneses, L.F.S., 2020. Critical thinking perspectives across contexts and curricula: Dominant, neglected, and complementing dimensions.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35, </w:t>
      </w:r>
      <w:r w:rsidRPr="0072086D">
        <w:rPr>
          <w:rFonts w:ascii="Times New Roman" w:hAnsi="Times New Roman" w:cs="Times New Roman"/>
          <w:b w:val="0"/>
          <w:noProof/>
        </w:rPr>
        <w:t>https://doi.org/10.1016/j.tsc.2019.100610.</w:t>
      </w:r>
    </w:p>
    <w:p w14:paraId="40ED0E86" w14:textId="31495612"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Monteiro, G.P., Hopkins, A. &amp; Melo, P.F.F., 2020. How do organizational structures impact operational safety? Part 1 – Understanding the dangers of decentralization. </w:t>
      </w:r>
      <w:r w:rsidRPr="0072086D">
        <w:rPr>
          <w:rFonts w:ascii="Times New Roman" w:hAnsi="Times New Roman" w:cs="Times New Roman"/>
          <w:b w:val="0"/>
          <w:i/>
          <w:iCs/>
          <w:noProof/>
        </w:rPr>
        <w:t>Safety Science</w:t>
      </w:r>
      <w:r w:rsidR="00ED6691">
        <w:rPr>
          <w:rFonts w:ascii="Times New Roman" w:hAnsi="Times New Roman" w:cs="Times New Roman"/>
          <w:b w:val="0"/>
          <w:noProof/>
        </w:rPr>
        <w:t xml:space="preserve">, 123, </w:t>
      </w:r>
      <w:r w:rsidRPr="0072086D">
        <w:rPr>
          <w:rFonts w:ascii="Times New Roman" w:hAnsi="Times New Roman" w:cs="Times New Roman"/>
          <w:b w:val="0"/>
          <w:noProof/>
        </w:rPr>
        <w:t>https://doi.org/10.1016/j.ssci.2019.104568.</w:t>
      </w:r>
    </w:p>
    <w:p w14:paraId="6152F05C" w14:textId="2F41C05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Oriade, A., Osinaike, A., Aduhene, K. &amp; Wang, Y., 2020. Sustainability awareness, management practices and organisational culture in hotels: Evidence from developing countries. </w:t>
      </w:r>
      <w:r w:rsidRPr="0072086D">
        <w:rPr>
          <w:rFonts w:ascii="Times New Roman" w:hAnsi="Times New Roman" w:cs="Times New Roman"/>
          <w:b w:val="0"/>
          <w:i/>
          <w:iCs/>
          <w:noProof/>
        </w:rPr>
        <w:t>International Journal of Hospitality Management</w:t>
      </w:r>
      <w:r w:rsidR="00ED6691">
        <w:rPr>
          <w:rFonts w:ascii="Times New Roman" w:hAnsi="Times New Roman" w:cs="Times New Roman"/>
          <w:b w:val="0"/>
          <w:noProof/>
        </w:rPr>
        <w:t xml:space="preserve">, 92, </w:t>
      </w:r>
      <w:r w:rsidRPr="0072086D">
        <w:rPr>
          <w:rFonts w:ascii="Times New Roman" w:hAnsi="Times New Roman" w:cs="Times New Roman"/>
          <w:b w:val="0"/>
          <w:noProof/>
        </w:rPr>
        <w:t>https://doi.org/10.1016/j.ijhm.2020.102699.</w:t>
      </w:r>
    </w:p>
    <w:p w14:paraId="45DBF6C7" w14:textId="3F246302"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lastRenderedPageBreak/>
        <w:t xml:space="preserve">Polat, O. &amp; Aydin, E., 2020. The effect of mind mapping on young children’s critical thinking skills.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38, </w:t>
      </w:r>
      <w:r w:rsidRPr="0072086D">
        <w:rPr>
          <w:rFonts w:ascii="Times New Roman" w:hAnsi="Times New Roman" w:cs="Times New Roman"/>
          <w:b w:val="0"/>
          <w:noProof/>
        </w:rPr>
        <w:t>https://doi.org/10.1016/j.tsc.2020.100743.</w:t>
      </w:r>
    </w:p>
    <w:p w14:paraId="229705B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Runtu, T.M., Novieastari, E. &amp; Handayani, H., 2019. How does organizational culture influence care coordination in hospitals? A systematic review. </w:t>
      </w:r>
      <w:r w:rsidRPr="0072086D">
        <w:rPr>
          <w:rFonts w:ascii="Times New Roman" w:hAnsi="Times New Roman" w:cs="Times New Roman"/>
          <w:b w:val="0"/>
          <w:i/>
          <w:iCs/>
          <w:noProof/>
        </w:rPr>
        <w:t>Enfermería Clínica</w:t>
      </w:r>
      <w:r w:rsidRPr="0072086D">
        <w:rPr>
          <w:rFonts w:ascii="Times New Roman" w:hAnsi="Times New Roman" w:cs="Times New Roman"/>
          <w:b w:val="0"/>
          <w:noProof/>
        </w:rPr>
        <w:t>, 29(2), pp.785-802. https://doi.org/10.1016/j.enfcli.2019.04.119.</w:t>
      </w:r>
    </w:p>
    <w:p w14:paraId="16C2F3A8"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Sadovaya, E. &amp; Thai, V.V., 2015. Impacts of Implementation of the Effective Maritime Security Management Model (EMSMM) on Organizational Performance of Shipping Companies. </w:t>
      </w:r>
      <w:r w:rsidRPr="0072086D">
        <w:rPr>
          <w:rFonts w:ascii="Times New Roman" w:hAnsi="Times New Roman" w:cs="Times New Roman"/>
          <w:b w:val="0"/>
          <w:i/>
          <w:iCs/>
          <w:noProof/>
        </w:rPr>
        <w:t>The Asian Journal of Shipping and Logistics</w:t>
      </w:r>
      <w:r w:rsidRPr="0072086D">
        <w:rPr>
          <w:rFonts w:ascii="Times New Roman" w:hAnsi="Times New Roman" w:cs="Times New Roman"/>
          <w:b w:val="0"/>
          <w:noProof/>
        </w:rPr>
        <w:t>, 31(2), pp.195-215. https://doi.org/10.1016/j.ajsl.2015.06.002.</w:t>
      </w:r>
    </w:p>
    <w:p w14:paraId="500A3405" w14:textId="2DCD3F65"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Schneidr, B., 2020. People management in work organizations: Fifty years of learnings. </w:t>
      </w:r>
      <w:r w:rsidRPr="0072086D">
        <w:rPr>
          <w:rFonts w:ascii="Times New Roman" w:hAnsi="Times New Roman" w:cs="Times New Roman"/>
          <w:b w:val="0"/>
          <w:i/>
          <w:iCs/>
          <w:noProof/>
        </w:rPr>
        <w:t>Organizational Dynamics</w:t>
      </w:r>
      <w:r w:rsidR="00ED6691">
        <w:rPr>
          <w:rFonts w:ascii="Times New Roman" w:hAnsi="Times New Roman" w:cs="Times New Roman"/>
          <w:b w:val="0"/>
          <w:noProof/>
        </w:rPr>
        <w:t xml:space="preserve">, </w:t>
      </w:r>
      <w:r w:rsidRPr="0072086D">
        <w:rPr>
          <w:rFonts w:ascii="Times New Roman" w:hAnsi="Times New Roman" w:cs="Times New Roman"/>
          <w:b w:val="0"/>
          <w:noProof/>
        </w:rPr>
        <w:t>https://doi.org/10.1016/j.orgdyn.2020.100789.</w:t>
      </w:r>
    </w:p>
    <w:p w14:paraId="327A824D"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Sebastian, J., Herman, K.C. &amp; Reinke, W.M., 2019. Do organizational conditions influence teacher implementation of effective classroom management practices: Findings from a randomized trial. </w:t>
      </w:r>
      <w:r w:rsidRPr="0072086D">
        <w:rPr>
          <w:rFonts w:ascii="Times New Roman" w:hAnsi="Times New Roman" w:cs="Times New Roman"/>
          <w:b w:val="0"/>
          <w:i/>
          <w:iCs/>
          <w:noProof/>
        </w:rPr>
        <w:t>Journal of School Psychology</w:t>
      </w:r>
      <w:r w:rsidRPr="0072086D">
        <w:rPr>
          <w:rFonts w:ascii="Times New Roman" w:hAnsi="Times New Roman" w:cs="Times New Roman"/>
          <w:b w:val="0"/>
          <w:noProof/>
        </w:rPr>
        <w:t>, 72, pp.134-149. https://doi.org/10.1016/j.jsp.2018.12.008.</w:t>
      </w:r>
    </w:p>
    <w:p w14:paraId="20E59FB0"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Simons, C.C. &amp; Capraro, G.A., 2020. Centralization versus Decentralization of Clinical Microbiology Laboratory Services: One More Choice To Make During a Global Pandemic. </w:t>
      </w:r>
      <w:r w:rsidRPr="0072086D">
        <w:rPr>
          <w:rFonts w:ascii="Times New Roman" w:hAnsi="Times New Roman" w:cs="Times New Roman"/>
          <w:b w:val="0"/>
          <w:i/>
          <w:iCs/>
          <w:noProof/>
        </w:rPr>
        <w:t>Clinical Microbiology Newsletter</w:t>
      </w:r>
      <w:r w:rsidRPr="0072086D">
        <w:rPr>
          <w:rFonts w:ascii="Times New Roman" w:hAnsi="Times New Roman" w:cs="Times New Roman"/>
          <w:b w:val="0"/>
          <w:noProof/>
        </w:rPr>
        <w:t>, 42(23), pp.187-191. https://doi.org/10.1016/j.clinmicnews.2020.11.001.</w:t>
      </w:r>
    </w:p>
    <w:p w14:paraId="242BE301" w14:textId="25B8C4CC"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Tran, C.D.T.T., Battese, G.T. &amp; Villano, R.A., 2020. Administrative capacity assessment in higher education: The case of universities in Vietnam. </w:t>
      </w:r>
      <w:r w:rsidRPr="0072086D">
        <w:rPr>
          <w:rFonts w:ascii="Times New Roman" w:hAnsi="Times New Roman" w:cs="Times New Roman"/>
          <w:b w:val="0"/>
          <w:i/>
          <w:iCs/>
          <w:noProof/>
        </w:rPr>
        <w:t>International Journal of Educational Development</w:t>
      </w:r>
      <w:r w:rsidR="00ED6691">
        <w:rPr>
          <w:rFonts w:ascii="Times New Roman" w:hAnsi="Times New Roman" w:cs="Times New Roman"/>
          <w:b w:val="0"/>
          <w:noProof/>
        </w:rPr>
        <w:t xml:space="preserve">, 77, </w:t>
      </w:r>
      <w:r w:rsidRPr="0072086D">
        <w:rPr>
          <w:rFonts w:ascii="Times New Roman" w:hAnsi="Times New Roman" w:cs="Times New Roman"/>
          <w:b w:val="0"/>
          <w:noProof/>
        </w:rPr>
        <w:t>https://doi.org/10.1016/j.ijedudev.2020.102198.</w:t>
      </w:r>
    </w:p>
    <w:p w14:paraId="42B05C74" w14:textId="751D5D7B"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Ugwuozor, F.O., 2020. Determinants of Critical Thinking of Trainee Teachers: A Production Function Approach.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w:t>
      </w:r>
      <w:r w:rsidRPr="0072086D">
        <w:rPr>
          <w:rFonts w:ascii="Times New Roman" w:hAnsi="Times New Roman" w:cs="Times New Roman"/>
          <w:b w:val="0"/>
          <w:noProof/>
        </w:rPr>
        <w:t>https://doi.org/10.1016/j.tsc.2020.100765.</w:t>
      </w:r>
    </w:p>
    <w:p w14:paraId="02D7A5B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Wong, V., Shaw, V. &amp; Sher, P.J.H., 2018. Effective Organization and Management of Technology Assimilation: The Case of Taiwanese Information Technology </w:t>
      </w:r>
      <w:r w:rsidRPr="0072086D">
        <w:rPr>
          <w:rFonts w:ascii="Times New Roman" w:hAnsi="Times New Roman" w:cs="Times New Roman"/>
          <w:b w:val="0"/>
          <w:noProof/>
        </w:rPr>
        <w:lastRenderedPageBreak/>
        <w:t xml:space="preserve">Firms. </w:t>
      </w:r>
      <w:r w:rsidRPr="0072086D">
        <w:rPr>
          <w:rFonts w:ascii="Times New Roman" w:hAnsi="Times New Roman" w:cs="Times New Roman"/>
          <w:b w:val="0"/>
          <w:i/>
          <w:iCs/>
          <w:noProof/>
        </w:rPr>
        <w:t>Industrial Marketing Management</w:t>
      </w:r>
      <w:r w:rsidRPr="0072086D">
        <w:rPr>
          <w:rFonts w:ascii="Times New Roman" w:hAnsi="Times New Roman" w:cs="Times New Roman"/>
          <w:b w:val="0"/>
          <w:noProof/>
        </w:rPr>
        <w:t>, pp.213-227. https://doi.org/10.1016/S0019-8501(97)00048-5.</w:t>
      </w:r>
    </w:p>
    <w:p w14:paraId="6754DBC1" w14:textId="77777777" w:rsidR="00C626AA" w:rsidRPr="0072086D" w:rsidRDefault="00C626AA" w:rsidP="0072086D">
      <w:pPr>
        <w:spacing w:after="200" w:line="360" w:lineRule="auto"/>
        <w:jc w:val="both"/>
        <w:rPr>
          <w:rFonts w:ascii="Times New Roman" w:hAnsi="Times New Roman" w:cs="Times New Roman"/>
          <w:b w:val="0"/>
        </w:rPr>
      </w:pPr>
    </w:p>
    <w:p w14:paraId="3D7F771F" w14:textId="77777777" w:rsidR="00C626AA" w:rsidRPr="0072086D" w:rsidRDefault="00C626AA" w:rsidP="0072086D">
      <w:pPr>
        <w:spacing w:after="200" w:line="360" w:lineRule="auto"/>
        <w:jc w:val="both"/>
        <w:rPr>
          <w:rFonts w:ascii="Times New Roman" w:hAnsi="Times New Roman" w:cs="Times New Roman"/>
          <w:b w:val="0"/>
        </w:rPr>
      </w:pPr>
    </w:p>
    <w:p w14:paraId="5E09AB57" w14:textId="77777777" w:rsidR="00C626AA" w:rsidRPr="0072086D" w:rsidRDefault="00C626AA" w:rsidP="0072086D">
      <w:pPr>
        <w:spacing w:after="200" w:line="360" w:lineRule="auto"/>
        <w:jc w:val="both"/>
        <w:rPr>
          <w:rFonts w:ascii="Times New Roman" w:hAnsi="Times New Roman" w:cs="Times New Roman"/>
          <w:b w:val="0"/>
        </w:rPr>
      </w:pPr>
    </w:p>
    <w:sectPr w:rsidR="00C626AA" w:rsidRPr="0072086D" w:rsidSect="0072086D">
      <w:footerReference w:type="even" r:id="rId7"/>
      <w:footerReference w:type="default" r:id="rId8"/>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014302" w14:textId="77777777" w:rsidR="009C7FA8" w:rsidRDefault="009C7FA8" w:rsidP="0072086D">
      <w:r>
        <w:separator/>
      </w:r>
    </w:p>
  </w:endnote>
  <w:endnote w:type="continuationSeparator" w:id="0">
    <w:p w14:paraId="6E443DE1" w14:textId="77777777" w:rsidR="009C7FA8" w:rsidRDefault="009C7FA8" w:rsidP="00720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altName w:val="Lucida Grande"/>
    <w:charset w:val="00"/>
    <w:family w:val="swiss"/>
    <w:pitch w:val="variable"/>
    <w:sig w:usb0="E1000AEF" w:usb1="5000A1FF" w:usb2="00000000" w:usb3="00000000" w:csb0="000001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9FA8E9" w14:textId="77777777" w:rsidR="0072086D" w:rsidRDefault="0072086D" w:rsidP="006A7A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77A91D" w14:textId="77777777" w:rsidR="0072086D" w:rsidRDefault="0072086D" w:rsidP="007208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6F7FEC" w14:textId="77777777" w:rsidR="0072086D" w:rsidRDefault="0072086D" w:rsidP="006A7A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F144E">
      <w:rPr>
        <w:rStyle w:val="PageNumber"/>
        <w:noProof/>
      </w:rPr>
      <w:t>15</w:t>
    </w:r>
    <w:r>
      <w:rPr>
        <w:rStyle w:val="PageNumber"/>
      </w:rPr>
      <w:fldChar w:fldCharType="end"/>
    </w:r>
  </w:p>
  <w:p w14:paraId="1AE111AB" w14:textId="77777777" w:rsidR="0072086D" w:rsidRDefault="0072086D" w:rsidP="007208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49EC92" w14:textId="77777777" w:rsidR="009C7FA8" w:rsidRDefault="009C7FA8" w:rsidP="0072086D">
      <w:r>
        <w:separator/>
      </w:r>
    </w:p>
  </w:footnote>
  <w:footnote w:type="continuationSeparator" w:id="0">
    <w:p w14:paraId="2F199C2D" w14:textId="77777777" w:rsidR="009C7FA8" w:rsidRDefault="009C7FA8" w:rsidP="0072086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8DF"/>
    <w:rsid w:val="000019BB"/>
    <w:rsid w:val="000346CC"/>
    <w:rsid w:val="000444C7"/>
    <w:rsid w:val="0004593C"/>
    <w:rsid w:val="00046202"/>
    <w:rsid w:val="00047DBB"/>
    <w:rsid w:val="00051B07"/>
    <w:rsid w:val="00076F8E"/>
    <w:rsid w:val="00080154"/>
    <w:rsid w:val="000A2654"/>
    <w:rsid w:val="000B6D7A"/>
    <w:rsid w:val="000D1287"/>
    <w:rsid w:val="000D470E"/>
    <w:rsid w:val="00100807"/>
    <w:rsid w:val="00112C0B"/>
    <w:rsid w:val="001137F2"/>
    <w:rsid w:val="00117D35"/>
    <w:rsid w:val="00120E59"/>
    <w:rsid w:val="0013512C"/>
    <w:rsid w:val="00141C16"/>
    <w:rsid w:val="00167B6A"/>
    <w:rsid w:val="001939C7"/>
    <w:rsid w:val="001A377F"/>
    <w:rsid w:val="001D28A6"/>
    <w:rsid w:val="001E4E86"/>
    <w:rsid w:val="001E72C9"/>
    <w:rsid w:val="00204024"/>
    <w:rsid w:val="00225B03"/>
    <w:rsid w:val="00230C33"/>
    <w:rsid w:val="0023311B"/>
    <w:rsid w:val="00241BA0"/>
    <w:rsid w:val="002421D7"/>
    <w:rsid w:val="00257368"/>
    <w:rsid w:val="00293B54"/>
    <w:rsid w:val="002B0BDF"/>
    <w:rsid w:val="002B14BC"/>
    <w:rsid w:val="002B4328"/>
    <w:rsid w:val="002B62F2"/>
    <w:rsid w:val="002D3AC3"/>
    <w:rsid w:val="002E1648"/>
    <w:rsid w:val="002F7C94"/>
    <w:rsid w:val="00303B31"/>
    <w:rsid w:val="00312CDA"/>
    <w:rsid w:val="00313D31"/>
    <w:rsid w:val="00317839"/>
    <w:rsid w:val="00320053"/>
    <w:rsid w:val="003426F3"/>
    <w:rsid w:val="00354095"/>
    <w:rsid w:val="00362961"/>
    <w:rsid w:val="00367AEC"/>
    <w:rsid w:val="0037369E"/>
    <w:rsid w:val="003833BF"/>
    <w:rsid w:val="00383BDE"/>
    <w:rsid w:val="00387404"/>
    <w:rsid w:val="003B001D"/>
    <w:rsid w:val="003B34C2"/>
    <w:rsid w:val="003B40A7"/>
    <w:rsid w:val="003C5587"/>
    <w:rsid w:val="003D7DB1"/>
    <w:rsid w:val="003E506C"/>
    <w:rsid w:val="003F3AA6"/>
    <w:rsid w:val="003F4309"/>
    <w:rsid w:val="00407E3F"/>
    <w:rsid w:val="0041281F"/>
    <w:rsid w:val="00414B80"/>
    <w:rsid w:val="00443AEC"/>
    <w:rsid w:val="00457916"/>
    <w:rsid w:val="00460475"/>
    <w:rsid w:val="0047566E"/>
    <w:rsid w:val="004B363F"/>
    <w:rsid w:val="004C2E81"/>
    <w:rsid w:val="004C5927"/>
    <w:rsid w:val="004E1622"/>
    <w:rsid w:val="004E3E59"/>
    <w:rsid w:val="004E58B5"/>
    <w:rsid w:val="0051783B"/>
    <w:rsid w:val="0053559D"/>
    <w:rsid w:val="005370D0"/>
    <w:rsid w:val="00556C06"/>
    <w:rsid w:val="005630A0"/>
    <w:rsid w:val="00577C4B"/>
    <w:rsid w:val="005816A2"/>
    <w:rsid w:val="0058420B"/>
    <w:rsid w:val="00586902"/>
    <w:rsid w:val="00596986"/>
    <w:rsid w:val="005A0CBC"/>
    <w:rsid w:val="005A2234"/>
    <w:rsid w:val="005B43F2"/>
    <w:rsid w:val="005B578C"/>
    <w:rsid w:val="00600346"/>
    <w:rsid w:val="00600979"/>
    <w:rsid w:val="006226B0"/>
    <w:rsid w:val="00644826"/>
    <w:rsid w:val="00646E24"/>
    <w:rsid w:val="0065573B"/>
    <w:rsid w:val="00656B1F"/>
    <w:rsid w:val="00666887"/>
    <w:rsid w:val="006751F6"/>
    <w:rsid w:val="006866DA"/>
    <w:rsid w:val="006952ED"/>
    <w:rsid w:val="00695472"/>
    <w:rsid w:val="006B26AF"/>
    <w:rsid w:val="006B6F39"/>
    <w:rsid w:val="006C28E1"/>
    <w:rsid w:val="006D6915"/>
    <w:rsid w:val="006D6DE3"/>
    <w:rsid w:val="006D708F"/>
    <w:rsid w:val="006E02AE"/>
    <w:rsid w:val="006E2035"/>
    <w:rsid w:val="0072086D"/>
    <w:rsid w:val="00721C1C"/>
    <w:rsid w:val="007230E1"/>
    <w:rsid w:val="00723464"/>
    <w:rsid w:val="00740A11"/>
    <w:rsid w:val="00746AB3"/>
    <w:rsid w:val="0075506C"/>
    <w:rsid w:val="00762839"/>
    <w:rsid w:val="00767554"/>
    <w:rsid w:val="007679A3"/>
    <w:rsid w:val="007852B7"/>
    <w:rsid w:val="00792771"/>
    <w:rsid w:val="007A417A"/>
    <w:rsid w:val="007A499A"/>
    <w:rsid w:val="007A4E8D"/>
    <w:rsid w:val="007B54FD"/>
    <w:rsid w:val="007D6D0D"/>
    <w:rsid w:val="007E7072"/>
    <w:rsid w:val="0080125E"/>
    <w:rsid w:val="00804CAE"/>
    <w:rsid w:val="008305F7"/>
    <w:rsid w:val="00832706"/>
    <w:rsid w:val="00840537"/>
    <w:rsid w:val="008456F6"/>
    <w:rsid w:val="008B4EC6"/>
    <w:rsid w:val="008C4C18"/>
    <w:rsid w:val="008D18A3"/>
    <w:rsid w:val="008F2A1B"/>
    <w:rsid w:val="00905159"/>
    <w:rsid w:val="0091639D"/>
    <w:rsid w:val="00936D8D"/>
    <w:rsid w:val="00963154"/>
    <w:rsid w:val="00965090"/>
    <w:rsid w:val="00994C3E"/>
    <w:rsid w:val="009C25D7"/>
    <w:rsid w:val="009C5E9F"/>
    <w:rsid w:val="009C7FA8"/>
    <w:rsid w:val="009E746D"/>
    <w:rsid w:val="009F7201"/>
    <w:rsid w:val="009F7E73"/>
    <w:rsid w:val="00A055A7"/>
    <w:rsid w:val="00A41B4B"/>
    <w:rsid w:val="00A477F2"/>
    <w:rsid w:val="00A70E12"/>
    <w:rsid w:val="00A7168A"/>
    <w:rsid w:val="00A75081"/>
    <w:rsid w:val="00A85322"/>
    <w:rsid w:val="00A91B89"/>
    <w:rsid w:val="00A9678A"/>
    <w:rsid w:val="00AA2E36"/>
    <w:rsid w:val="00AB305A"/>
    <w:rsid w:val="00AC0223"/>
    <w:rsid w:val="00AD40D7"/>
    <w:rsid w:val="00AD5B43"/>
    <w:rsid w:val="00AE3991"/>
    <w:rsid w:val="00AF2261"/>
    <w:rsid w:val="00AF6DFB"/>
    <w:rsid w:val="00B028DF"/>
    <w:rsid w:val="00B23DC6"/>
    <w:rsid w:val="00B25DEC"/>
    <w:rsid w:val="00B4734E"/>
    <w:rsid w:val="00B47D8F"/>
    <w:rsid w:val="00B54CB3"/>
    <w:rsid w:val="00B5652E"/>
    <w:rsid w:val="00B650B6"/>
    <w:rsid w:val="00B96548"/>
    <w:rsid w:val="00BA03F6"/>
    <w:rsid w:val="00BB355B"/>
    <w:rsid w:val="00BC625D"/>
    <w:rsid w:val="00BD6C20"/>
    <w:rsid w:val="00BE5EF7"/>
    <w:rsid w:val="00BF144E"/>
    <w:rsid w:val="00BF1CD8"/>
    <w:rsid w:val="00C0382E"/>
    <w:rsid w:val="00C268D1"/>
    <w:rsid w:val="00C37CD3"/>
    <w:rsid w:val="00C4086D"/>
    <w:rsid w:val="00C42036"/>
    <w:rsid w:val="00C626AA"/>
    <w:rsid w:val="00C66124"/>
    <w:rsid w:val="00C84213"/>
    <w:rsid w:val="00C93AEA"/>
    <w:rsid w:val="00C94C8C"/>
    <w:rsid w:val="00CA265F"/>
    <w:rsid w:val="00CB6A41"/>
    <w:rsid w:val="00CC3D0D"/>
    <w:rsid w:val="00CD7048"/>
    <w:rsid w:val="00CE4227"/>
    <w:rsid w:val="00CF73D7"/>
    <w:rsid w:val="00D060AA"/>
    <w:rsid w:val="00D327D0"/>
    <w:rsid w:val="00D562BB"/>
    <w:rsid w:val="00D63313"/>
    <w:rsid w:val="00D91F1A"/>
    <w:rsid w:val="00DC09F1"/>
    <w:rsid w:val="00DE48AE"/>
    <w:rsid w:val="00E0795E"/>
    <w:rsid w:val="00E37B52"/>
    <w:rsid w:val="00E43D40"/>
    <w:rsid w:val="00E5667D"/>
    <w:rsid w:val="00EA7927"/>
    <w:rsid w:val="00ED6691"/>
    <w:rsid w:val="00EE6D03"/>
    <w:rsid w:val="00F06FEC"/>
    <w:rsid w:val="00F07DA5"/>
    <w:rsid w:val="00F33D76"/>
    <w:rsid w:val="00F70382"/>
    <w:rsid w:val="00F8249B"/>
    <w:rsid w:val="00FB47ED"/>
    <w:rsid w:val="00FB629C"/>
    <w:rsid w:val="00FF59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F97ABD"/>
  <w14:defaultImageDpi w14:val="300"/>
  <w15:docId w15:val="{C607B62A-8A59-0D49-BCDD-A37F0EF2C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EastAsia" w:hAnsi="Arial" w:cs="Arial"/>
        <w:b/>
        <w:bCs/>
        <w:color w:val="0D0D0D"/>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83B"/>
    <w:pPr>
      <w:keepNext/>
      <w:keepLines/>
      <w:spacing w:before="480"/>
      <w:outlineLvl w:val="0"/>
    </w:pPr>
    <w:rPr>
      <w:rFonts w:asciiTheme="majorHAnsi" w:eastAsiaTheme="majorEastAsia" w:hAnsiTheme="majorHAnsi" w:cstheme="majorBidi"/>
      <w:b w:val="0"/>
      <w:bCs w:val="0"/>
      <w:color w:val="345A8A" w:themeColor="accent1" w:themeShade="B5"/>
      <w:sz w:val="32"/>
      <w:szCs w:val="32"/>
    </w:rPr>
  </w:style>
  <w:style w:type="paragraph" w:styleId="Heading2">
    <w:name w:val="heading 2"/>
    <w:basedOn w:val="Normal"/>
    <w:next w:val="Normal"/>
    <w:link w:val="Heading2Char"/>
    <w:uiPriority w:val="9"/>
    <w:unhideWhenUsed/>
    <w:qFormat/>
    <w:rsid w:val="0051783B"/>
    <w:pPr>
      <w:keepNext/>
      <w:keepLines/>
      <w:spacing w:before="200"/>
      <w:outlineLvl w:val="1"/>
    </w:pPr>
    <w:rPr>
      <w:rFonts w:asciiTheme="majorHAnsi" w:eastAsiaTheme="majorEastAsia" w:hAnsiTheme="majorHAnsi" w:cstheme="majorBidi"/>
      <w:b w:val="0"/>
      <w:bCs w:val="0"/>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B6A"/>
    <w:pPr>
      <w:ind w:left="720"/>
      <w:contextualSpacing/>
    </w:pPr>
  </w:style>
  <w:style w:type="character" w:customStyle="1" w:styleId="Heading1Char">
    <w:name w:val="Heading 1 Char"/>
    <w:basedOn w:val="DefaultParagraphFont"/>
    <w:link w:val="Heading1"/>
    <w:uiPriority w:val="9"/>
    <w:rsid w:val="0051783B"/>
    <w:rPr>
      <w:rFonts w:asciiTheme="majorHAnsi" w:eastAsiaTheme="majorEastAsia" w:hAnsiTheme="majorHAnsi" w:cstheme="majorBidi"/>
      <w:b w:val="0"/>
      <w:bCs w:val="0"/>
      <w:color w:val="345A8A" w:themeColor="accent1" w:themeShade="B5"/>
      <w:sz w:val="32"/>
      <w:szCs w:val="32"/>
    </w:rPr>
  </w:style>
  <w:style w:type="character" w:customStyle="1" w:styleId="Heading2Char">
    <w:name w:val="Heading 2 Char"/>
    <w:basedOn w:val="DefaultParagraphFont"/>
    <w:link w:val="Heading2"/>
    <w:uiPriority w:val="9"/>
    <w:rsid w:val="0051783B"/>
    <w:rPr>
      <w:rFonts w:asciiTheme="majorHAnsi" w:eastAsiaTheme="majorEastAsia" w:hAnsiTheme="majorHAnsi" w:cstheme="majorBidi"/>
      <w:b w:val="0"/>
      <w:bCs w:val="0"/>
      <w:color w:val="4F81BD" w:themeColor="accent1"/>
      <w:sz w:val="26"/>
      <w:szCs w:val="26"/>
    </w:rPr>
  </w:style>
  <w:style w:type="character" w:customStyle="1" w:styleId="apple-converted-space">
    <w:name w:val="apple-converted-space"/>
    <w:basedOn w:val="DefaultParagraphFont"/>
    <w:rsid w:val="00E43D40"/>
  </w:style>
  <w:style w:type="paragraph" w:styleId="NoSpacing">
    <w:name w:val="No Spacing"/>
    <w:uiPriority w:val="1"/>
    <w:qFormat/>
    <w:rsid w:val="00E43D40"/>
  </w:style>
  <w:style w:type="paragraph" w:styleId="BalloonText">
    <w:name w:val="Balloon Text"/>
    <w:basedOn w:val="Normal"/>
    <w:link w:val="BalloonTextChar"/>
    <w:uiPriority w:val="99"/>
    <w:semiHidden/>
    <w:unhideWhenUsed/>
    <w:rsid w:val="00721C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1C1C"/>
    <w:rPr>
      <w:rFonts w:ascii="Lucida Grande" w:hAnsi="Lucida Grande" w:cs="Lucida Grande"/>
      <w:sz w:val="18"/>
      <w:szCs w:val="18"/>
    </w:rPr>
  </w:style>
  <w:style w:type="paragraph" w:styleId="Bibliography">
    <w:name w:val="Bibliography"/>
    <w:basedOn w:val="Normal"/>
    <w:next w:val="Normal"/>
    <w:uiPriority w:val="37"/>
    <w:unhideWhenUsed/>
    <w:rsid w:val="00AA2E36"/>
  </w:style>
  <w:style w:type="paragraph" w:styleId="Footer">
    <w:name w:val="footer"/>
    <w:basedOn w:val="Normal"/>
    <w:link w:val="FooterChar"/>
    <w:uiPriority w:val="99"/>
    <w:unhideWhenUsed/>
    <w:rsid w:val="0072086D"/>
    <w:pPr>
      <w:tabs>
        <w:tab w:val="center" w:pos="4320"/>
        <w:tab w:val="right" w:pos="8640"/>
      </w:tabs>
    </w:pPr>
  </w:style>
  <w:style w:type="character" w:customStyle="1" w:styleId="FooterChar">
    <w:name w:val="Footer Char"/>
    <w:basedOn w:val="DefaultParagraphFont"/>
    <w:link w:val="Footer"/>
    <w:uiPriority w:val="99"/>
    <w:rsid w:val="0072086D"/>
  </w:style>
  <w:style w:type="character" w:styleId="PageNumber">
    <w:name w:val="page number"/>
    <w:basedOn w:val="DefaultParagraphFont"/>
    <w:uiPriority w:val="99"/>
    <w:semiHidden/>
    <w:unhideWhenUsed/>
    <w:rsid w:val="0072086D"/>
  </w:style>
  <w:style w:type="paragraph" w:styleId="TOCHeading">
    <w:name w:val="TOC Heading"/>
    <w:basedOn w:val="Heading1"/>
    <w:next w:val="Normal"/>
    <w:uiPriority w:val="39"/>
    <w:unhideWhenUsed/>
    <w:qFormat/>
    <w:rsid w:val="0072086D"/>
    <w:pPr>
      <w:spacing w:line="276" w:lineRule="auto"/>
      <w:outlineLvl w:val="9"/>
    </w:pPr>
    <w:rPr>
      <w:b/>
      <w:bCs/>
      <w:color w:val="365F91" w:themeColor="accent1" w:themeShade="BF"/>
      <w:sz w:val="28"/>
      <w:szCs w:val="28"/>
    </w:rPr>
  </w:style>
  <w:style w:type="paragraph" w:styleId="TOC1">
    <w:name w:val="toc 1"/>
    <w:basedOn w:val="Normal"/>
    <w:next w:val="Normal"/>
    <w:autoRedefine/>
    <w:uiPriority w:val="39"/>
    <w:unhideWhenUsed/>
    <w:rsid w:val="0072086D"/>
    <w:pPr>
      <w:spacing w:before="120"/>
    </w:pPr>
    <w:rPr>
      <w:rFonts w:asciiTheme="minorHAnsi" w:hAnsiTheme="minorHAnsi"/>
    </w:rPr>
  </w:style>
  <w:style w:type="paragraph" w:styleId="TOC2">
    <w:name w:val="toc 2"/>
    <w:basedOn w:val="Normal"/>
    <w:next w:val="Normal"/>
    <w:autoRedefine/>
    <w:uiPriority w:val="39"/>
    <w:unhideWhenUsed/>
    <w:rsid w:val="0072086D"/>
    <w:pPr>
      <w:ind w:left="240"/>
    </w:pPr>
    <w:rPr>
      <w:rFonts w:asciiTheme="minorHAnsi" w:hAnsiTheme="minorHAnsi"/>
      <w:sz w:val="22"/>
      <w:szCs w:val="22"/>
    </w:rPr>
  </w:style>
  <w:style w:type="paragraph" w:styleId="TOC3">
    <w:name w:val="toc 3"/>
    <w:basedOn w:val="Normal"/>
    <w:next w:val="Normal"/>
    <w:autoRedefine/>
    <w:uiPriority w:val="39"/>
    <w:semiHidden/>
    <w:unhideWhenUsed/>
    <w:rsid w:val="0072086D"/>
    <w:pPr>
      <w:ind w:left="480"/>
    </w:pPr>
    <w:rPr>
      <w:rFonts w:asciiTheme="minorHAnsi" w:hAnsiTheme="minorHAnsi"/>
      <w:b w:val="0"/>
      <w:sz w:val="22"/>
      <w:szCs w:val="22"/>
    </w:rPr>
  </w:style>
  <w:style w:type="paragraph" w:styleId="TOC4">
    <w:name w:val="toc 4"/>
    <w:basedOn w:val="Normal"/>
    <w:next w:val="Normal"/>
    <w:autoRedefine/>
    <w:uiPriority w:val="39"/>
    <w:semiHidden/>
    <w:unhideWhenUsed/>
    <w:rsid w:val="0072086D"/>
    <w:pPr>
      <w:ind w:left="720"/>
    </w:pPr>
    <w:rPr>
      <w:rFonts w:asciiTheme="minorHAnsi" w:hAnsiTheme="minorHAnsi"/>
      <w:b w:val="0"/>
      <w:sz w:val="20"/>
      <w:szCs w:val="20"/>
    </w:rPr>
  </w:style>
  <w:style w:type="paragraph" w:styleId="TOC5">
    <w:name w:val="toc 5"/>
    <w:basedOn w:val="Normal"/>
    <w:next w:val="Normal"/>
    <w:autoRedefine/>
    <w:uiPriority w:val="39"/>
    <w:semiHidden/>
    <w:unhideWhenUsed/>
    <w:rsid w:val="0072086D"/>
    <w:pPr>
      <w:ind w:left="960"/>
    </w:pPr>
    <w:rPr>
      <w:rFonts w:asciiTheme="minorHAnsi" w:hAnsiTheme="minorHAnsi"/>
      <w:b w:val="0"/>
      <w:sz w:val="20"/>
      <w:szCs w:val="20"/>
    </w:rPr>
  </w:style>
  <w:style w:type="paragraph" w:styleId="TOC6">
    <w:name w:val="toc 6"/>
    <w:basedOn w:val="Normal"/>
    <w:next w:val="Normal"/>
    <w:autoRedefine/>
    <w:uiPriority w:val="39"/>
    <w:semiHidden/>
    <w:unhideWhenUsed/>
    <w:rsid w:val="0072086D"/>
    <w:pPr>
      <w:ind w:left="1200"/>
    </w:pPr>
    <w:rPr>
      <w:rFonts w:asciiTheme="minorHAnsi" w:hAnsiTheme="minorHAnsi"/>
      <w:b w:val="0"/>
      <w:sz w:val="20"/>
      <w:szCs w:val="20"/>
    </w:rPr>
  </w:style>
  <w:style w:type="paragraph" w:styleId="TOC7">
    <w:name w:val="toc 7"/>
    <w:basedOn w:val="Normal"/>
    <w:next w:val="Normal"/>
    <w:autoRedefine/>
    <w:uiPriority w:val="39"/>
    <w:semiHidden/>
    <w:unhideWhenUsed/>
    <w:rsid w:val="0072086D"/>
    <w:pPr>
      <w:ind w:left="1440"/>
    </w:pPr>
    <w:rPr>
      <w:rFonts w:asciiTheme="minorHAnsi" w:hAnsiTheme="minorHAnsi"/>
      <w:b w:val="0"/>
      <w:sz w:val="20"/>
      <w:szCs w:val="20"/>
    </w:rPr>
  </w:style>
  <w:style w:type="paragraph" w:styleId="TOC8">
    <w:name w:val="toc 8"/>
    <w:basedOn w:val="Normal"/>
    <w:next w:val="Normal"/>
    <w:autoRedefine/>
    <w:uiPriority w:val="39"/>
    <w:semiHidden/>
    <w:unhideWhenUsed/>
    <w:rsid w:val="0072086D"/>
    <w:pPr>
      <w:ind w:left="1680"/>
    </w:pPr>
    <w:rPr>
      <w:rFonts w:asciiTheme="minorHAnsi" w:hAnsiTheme="minorHAnsi"/>
      <w:b w:val="0"/>
      <w:sz w:val="20"/>
      <w:szCs w:val="20"/>
    </w:rPr>
  </w:style>
  <w:style w:type="paragraph" w:styleId="TOC9">
    <w:name w:val="toc 9"/>
    <w:basedOn w:val="Normal"/>
    <w:next w:val="Normal"/>
    <w:autoRedefine/>
    <w:uiPriority w:val="39"/>
    <w:semiHidden/>
    <w:unhideWhenUsed/>
    <w:rsid w:val="0072086D"/>
    <w:pPr>
      <w:ind w:left="192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Bac201</b:Tag>
    <b:SourceType>JournalArticle</b:SourceType>
    <b:Guid>{75A52856-5EE5-CF4B-BB40-F12D5A3FB911}</b:Guid>
    <b:Author>
      <b:Author>
        <b:NameList>
          <b:Person>
            <b:Last>Bacud</b:Last>
            <b:First>S.</b:First>
            <b:Middle>A. D.</b:Middle>
          </b:Person>
        </b:NameList>
      </b:Author>
    </b:Author>
    <b:Title>HENRI FAYOL’S PRINCIPLES OF MANAGEMENT AND ITS EFFECT TO ORGANIZATIONAL LEADERSHIP AND GOVERNANCE</b:Title>
    <b:JournalName> Journal of Critical Reviews</b:JournalName>
    <b:Year>2020</b:Year>
    <b:Month>May</b:Month>
    <b:Day>10</b:Day>
    <b:Volume>7</b:Volume>
    <b:Issue>11</b:Issue>
    <b:Pages>162-167.  http://dx.doi.org/10.31838/jcr.07.11.25</b:Pages>
    <b:RefOrder>21</b:RefOrder>
  </b:Source>
  <b:Source>
    <b:Tag>Jar17</b:Tag>
    <b:SourceType>JournalArticle</b:SourceType>
    <b:Guid>{59343A02-31D2-064E-A801-138F5C425211}</b:Guid>
    <b:Author>
      <b:Author>
        <b:NameList>
          <b:Person>
            <b:Last>Jarasuniene</b:Last>
            <b:First>A.</b:First>
          </b:Person>
          <b:Person>
            <b:Last>Sinkevicius</b:Last>
            <b:First>G.</b:First>
          </b:Person>
          <b:Person>
            <b:Last>Mikalauskite</b:Last>
            <b:First>A.</b:First>
          </b:Person>
        </b:NameList>
      </b:Author>
    </b:Author>
    <b:Title>Analysis of Application Management Theories and Methods for Developing Railway Transport</b:Title>
    <b:JournalName>Procedia Engineering</b:JournalName>
    <b:Year>2017</b:Year>
    <b:Volume>187</b:Volume>
    <b:Pages>173-184. https://doi.org/10.1016/j.proeng.2017.04.363</b:Pages>
    <b:RefOrder>1</b:RefOrder>
  </b:Source>
  <b:Source>
    <b:Tag>Jav11</b:Tag>
    <b:SourceType>JournalArticle</b:SourceType>
    <b:Guid>{F5889B4D-A30A-4441-AB31-4932800C0F02}</b:Guid>
    <b:Author>
      <b:Author>
        <b:NameList>
          <b:Person>
            <b:Last>Javadi</b:Last>
            <b:First>M.</b:First>
            <b:Middle>H. M.</b:Middle>
          </b:Person>
        </b:NameList>
      </b:Author>
    </b:Author>
    <b:Title>Application and roles of management science tools and techniques to effective decision making in the academic settings</b:Title>
    <b:JournalName>Procedia - Social and Behavioral Sciences</b:JournalName>
    <b:Year>2011</b:Year>
    <b:Volume>15</b:Volume>
    <b:Pages>36163619. https://doi.org/10.1016/j.sbspro.2011.04.344</b:Pages>
    <b:RefOrder>2</b:RefOrder>
  </b:Source>
  <b:Source>
    <b:Tag>Mar2010</b:Tag>
    <b:SourceType>JournalArticle</b:SourceType>
    <b:Guid>{28168362-FCAC-EC48-A4E2-10F8C0C7715C}</b:Guid>
    <b:Author>
      <b:Author>
        <b:NameList>
          <b:Person>
            <b:Last>Martinez</b:Last>
            <b:First>F.</b:First>
          </b:Person>
          <b:Person>
            <b:Last>Peattie</b:Last>
            <b:First>K.</b:First>
          </b:Person>
          <b:Person>
            <b:Last>Brust</b:Last>
            <b:First>D.</b:First>
            <b:Middle>V.</b:Middle>
          </b:Person>
        </b:NameList>
      </b:Author>
    </b:Author>
    <b:Title>Faith in the future: On a mission to integrate sustainability into management theory and practice</b:Title>
    <b:JournalName>Futures</b:JournalName>
    <b:Year>2020</b:Year>
    <b:Volume>125</b:Volume>
    <b:Pages>https://doi.org/10.1016/j.futures.2020.102654</b:Pages>
    <b:RefOrder>3</b:RefOrder>
  </b:Source>
  <b:Source>
    <b:Tag>Tra203</b:Tag>
    <b:SourceType>JournalArticle</b:SourceType>
    <b:Guid>{014E53E0-96C9-FE46-AF1E-91050CF5A6F2}</b:Guid>
    <b:Author>
      <b:Author>
        <b:NameList>
          <b:Person>
            <b:Last>Tran</b:Last>
            <b:First>C.</b:First>
            <b:Middle>D. T. T.</b:Middle>
          </b:Person>
          <b:Person>
            <b:Last>Battese</b:Last>
            <b:First>G.</b:First>
            <b:Middle>T.</b:Middle>
          </b:Person>
          <b:Person>
            <b:Last>Villano</b:Last>
            <b:First>R.</b:First>
            <b:Middle>A.</b:Middle>
          </b:Person>
        </b:NameList>
      </b:Author>
    </b:Author>
    <b:Title>Administrative capacity assessment in higher education: The case of universities in Vietnam</b:Title>
    <b:JournalName>International Journal of Educational Development</b:JournalName>
    <b:Year>2020</b:Year>
    <b:Month>Sep</b:Month>
    <b:Volume>77</b:Volume>
    <b:Pages>https://doi.org/10.1016/j.ijedudev.2020.102198</b:Pages>
    <b:RefOrder>4</b:RefOrder>
  </b:Source>
  <b:Source>
    <b:Tag>Gon202</b:Tag>
    <b:SourceType>JournalArticle</b:SourceType>
    <b:Guid>{64FA4332-3076-AC40-94E5-4C0F6A24F2E8}</b:Guid>
    <b:Author>
      <b:Author>
        <b:NameList>
          <b:Person>
            <b:Last>Gong</b:Last>
            <b:First>Q.</b:First>
          </b:Person>
          <b:Person>
            <b:Last>Liu</b:Last>
            <b:First>C.</b:First>
          </b:Person>
          <b:Person>
            <b:Last>Wu</b:Last>
            <b:First>M.</b:First>
          </b:Person>
        </b:NameList>
      </b:Author>
    </b:Author>
    <b:Title>Does administrative decentralization enhance economic growth? Evidence from a quasi-natural experiment in China</b:Title>
    <b:JournalName>Economic Modelling</b:JournalName>
    <b:Year>2020</b:Year>
    <b:Month>Feb</b:Month>
    <b:Day>24</b:Day>
    <b:Pages>https://doi.org/10.1016/j.econmod.2020.02.035</b:Pages>
    <b:RefOrder>5</b:RefOrder>
  </b:Source>
  <b:Source>
    <b:Tag>Cri202</b:Tag>
    <b:SourceType>JournalArticle</b:SourceType>
    <b:Guid>{9FFB1230-B1B9-C245-9758-AF9964E1187D}</b:Guid>
    <b:Author>
      <b:Author>
        <b:NameList>
          <b:Person>
            <b:Last>Cristofaro</b:Last>
            <b:First>M.</b:First>
          </b:Person>
        </b:NameList>
      </b:Author>
    </b:Author>
    <b:Title>“I feel and think, therefore I am”: An Affect-Cognitive Theory of management decisions</b:Title>
    <b:JournalName>European Management Journal</b:JournalName>
    <b:Year>2020</b:Year>
    <b:Month>Apr</b:Month>
    <b:Volume>38</b:Volume>
    <b:Issue>2</b:Issue>
    <b:Pages>344-355. https://doi.org/10.1016/j.emj.2019.09.003</b:Pages>
    <b:RefOrder>6</b:RefOrder>
  </b:Source>
  <b:Source>
    <b:Tag>Hae20</b:Tag>
    <b:SourceType>JournalArticle</b:SourceType>
    <b:Guid>{87ED9CA9-D8A0-B247-ABB9-B5ADFA9B61B6}</b:Guid>
    <b:Author>
      <b:Author>
        <b:NameList>
          <b:Person>
            <b:Last>Haeussler</b:Last>
            <b:First>C.</b:First>
          </b:Person>
          <b:Person>
            <b:Last>Sauermann</b:Last>
            <b:First>H.</b:First>
          </b:Person>
        </b:NameList>
      </b:Author>
    </b:Author>
    <b:Title>Division of labor in collaborative knowledge production: The role of team size and interdisciplinarity</b:Title>
    <b:JournalName>Research Policy</b:JournalName>
    <b:Year>2020</b:Year>
    <b:Month>July</b:Month>
    <b:Volume>49</b:Volume>
    <b:Issue>6</b:Issue>
    <b:Pages>https://doi.org/10.1016/j.respol.2020.103987</b:Pages>
    <b:RefOrder>7</b:RefOrder>
  </b:Source>
  <b:Source>
    <b:Tag>Has17</b:Tag>
    <b:SourceType>JournalArticle</b:SourceType>
    <b:Guid>{CAD38451-6FAA-074C-BCA0-796A928EDA35}</b:Guid>
    <b:Author>
      <b:Author>
        <b:NameList>
          <b:Person>
            <b:Last>Haselhuhn</b:Last>
            <b:First>M.</b:First>
            <b:Middle>P.</b:Middle>
          </b:Person>
          <b:Person>
            <b:Last>Wong</b:Last>
            <b:First>E.</b:First>
            <b:Middle>M.</b:Middle>
          </b:Person>
          <b:Person>
            <b:Last>Ormiston</b:Last>
            <b:First>M.</b:First>
            <b:Middle>E.</b:Middle>
          </b:Person>
        </b:NameList>
      </b:Author>
    </b:Author>
    <b:Title>With great power comes shared responsibility: Psychological power and the delegation of authority</b:Title>
    <b:JournalName>Personality and Individual Differences</b:JournalName>
    <b:Year>2017</b:Year>
    <b:Month>Apr</b:Month>
    <b:Volume>108</b:Volume>
    <b:Pages>1-4. https://doi.org/10.1016/j.paid.2016.11.052</b:Pages>
    <b:RefOrder>8</b:RefOrder>
  </b:Source>
  <b:Source>
    <b:Tag>Kha171</b:Tag>
    <b:SourceType>JournalArticle</b:SourceType>
    <b:Guid>{AA3A99A1-0EA0-FD48-9F5C-9CFD106DC67D}</b:Guid>
    <b:Author>
      <b:Author>
        <b:NameList>
          <b:Person>
            <b:Last>Khanthavit</b:Last>
            <b:First>A.</b:First>
          </b:Person>
        </b:NameList>
      </b:Author>
    </b:Author>
    <b:Title>Setting self-discipline saving rates for Thai income earners in a risk-management framework</b:Title>
    <b:JournalName>Kasetsart Journal of Social Sciences</b:JournalName>
    <b:Year>2017</b:Year>
    <b:Volume>38</b:Volume>
    <b:Issue>1</b:Issue>
    <b:Pages>18-23. https://doi.org/10.1016/j.kjss.2016.03.003</b:Pages>
    <b:RefOrder>9</b:RefOrder>
  </b:Source>
  <b:Source>
    <b:Tag>Hai19</b:Tag>
    <b:SourceType>JournalArticle</b:SourceType>
    <b:Guid>{05DDC9F4-7C54-D144-BBC0-D4FAA13F721C}</b:Guid>
    <b:Author>
      <b:Author>
        <b:NameList>
          <b:Person>
            <b:Last>Haim</b:Last>
            <b:First>Y.</b:First>
            <b:Middle>B.</b:Middle>
          </b:Person>
        </b:NameList>
      </b:Author>
    </b:Author>
    <b:Title>Cascading failures in hierarchical networks with unity of command: An info-gap analysis</b:Title>
    <b:JournalName>International Journal of Disaster Risk Reduction</b:JournalName>
    <b:Year>2019</b:Year>
    <b:Month>Dec</b:Month>
    <b:Volume>41</b:Volume>
    <b:Pages>https://doi.org/10.1016/j.ijdrr.2019.101291</b:Pages>
    <b:RefOrder>10</b:RefOrder>
  </b:Source>
  <b:Source>
    <b:Tag>Mar181</b:Tag>
    <b:SourceType>JournalArticle</b:SourceType>
    <b:Guid>{185A87C3-6085-9D46-9D40-8C95809A6140}</b:Guid>
    <b:Author>
      <b:Author>
        <b:NameList>
          <b:Person>
            <b:Last>Marshall</b:Last>
            <b:First>A.</b:First>
            <b:Middle>W.</b:Middle>
          </b:Person>
          <b:Person>
            <b:Last>Shulsky</b:Last>
            <b:First>A.</b:First>
            <b:Middle>N.</b:Middle>
          </b:Person>
        </b:NameList>
      </b:Author>
    </b:Author>
    <b:Title>Assessing Sustainability of Command Economies and Totalitarian Regimes: The Soviet Case</b:Title>
    <b:JournalName>Orbis</b:JournalName>
    <b:Year>2018</b:Year>
    <b:Volume>62</b:Volume>
    <b:Issue>2</b:Issue>
    <b:Pages>220-243. https://doi.org/10.1016/j.orbis.2018.02.011</b:Pages>
    <b:RefOrder>11</b:RefOrder>
  </b:Source>
  <b:Source>
    <b:Tag>Run19</b:Tag>
    <b:SourceType>JournalArticle</b:SourceType>
    <b:Guid>{B95684DC-96B5-174C-B705-5372D833FDB9}</b:Guid>
    <b:Author>
      <b:Author>
        <b:NameList>
          <b:Person>
            <b:Last>Runtu</b:Last>
            <b:First>T.</b:First>
            <b:Middle>M.</b:Middle>
          </b:Person>
          <b:Person>
            <b:Last>Novieastari</b:Last>
            <b:First>E.</b:First>
          </b:Person>
          <b:Person>
            <b:Last>Handayani</b:Last>
            <b:First>H.</b:First>
          </b:Person>
        </b:NameList>
      </b:Author>
    </b:Author>
    <b:Title>How does organizational culture influence care coordination in hospitals? A systematic review</b:Title>
    <b:JournalName>Enfermería Clínica</b:JournalName>
    <b:Year>2019</b:Year>
    <b:Month>Sep</b:Month>
    <b:Volume>29</b:Volume>
    <b:Issue>2</b:Issue>
    <b:Pages>785-802. https://doi.org/10.1016/j.enfcli.2019.04.119</b:Pages>
    <b:RefOrder>12</b:RefOrder>
  </b:Source>
  <b:Source>
    <b:Tag>Ger19</b:Tag>
    <b:SourceType>JournalArticle</b:SourceType>
    <b:Guid>{4ECDCEE2-730A-9F4F-8EE3-7A44AAD94495}</b:Guid>
    <b:Author>
      <b:Author>
        <b:NameList>
          <b:Person>
            <b:Last>Gerres</b:Last>
            <b:First>T.</b:First>
          </b:Person>
        </b:NameList>
      </b:Author>
    </b:Author>
    <b:Title>Rethinking the electricity market design: Remuneration mechanisms to reach high RES shares. Results from a Spanish case study</b:Title>
    <b:JournalName>Energy Policy</b:JournalName>
    <b:Year>2019</b:Year>
    <b:Month>June</b:Month>
    <b:Volume>129</b:Volume>
    <b:Pages>1320-1330. https://doi.org/10.1016/j.enpol.2019.03.034</b:Pages>
    <b:RefOrder>13</b:RefOrder>
  </b:Source>
  <b:Source>
    <b:Tag>Sim201</b:Tag>
    <b:SourceType>JournalArticle</b:SourceType>
    <b:Guid>{706D834C-FF11-8D46-9F13-C86E0EE81F4C}</b:Guid>
    <b:Author>
      <b:Author>
        <b:NameList>
          <b:Person>
            <b:Last>Simons</b:Last>
            <b:First>C.</b:First>
            <b:Middle>C.</b:Middle>
          </b:Person>
          <b:Person>
            <b:Last>Capraro</b:Last>
            <b:First>G.</b:First>
            <b:Middle>A.</b:Middle>
          </b:Person>
        </b:NameList>
      </b:Author>
    </b:Author>
    <b:Title>Centralization versus Decentralization of Clinical Microbiology Laboratory Services: One More Choice To Make During a Global Pandemic</b:Title>
    <b:JournalName>Clinical Microbiology Newsletter</b:JournalName>
    <b:Year>2020</b:Year>
    <b:Month>Dec</b:Month>
    <b:Day>1</b:Day>
    <b:Volume>42</b:Volume>
    <b:Issue>23</b:Issue>
    <b:Pages>187-191. https://doi.org/10.1016/j.clinmicnews.2020.11.001</b:Pages>
    <b:RefOrder>14</b:RefOrder>
  </b:Source>
  <b:Source>
    <b:Tag>Mon202</b:Tag>
    <b:SourceType>JournalArticle</b:SourceType>
    <b:Guid>{D4A774D6-DAFA-334F-87FC-FE0A73A07D4C}</b:Guid>
    <b:Author>
      <b:Author>
        <b:NameList>
          <b:Person>
            <b:Last>Monteiro</b:Last>
            <b:First>G.</b:First>
            <b:Middle>P.</b:Middle>
          </b:Person>
          <b:Person>
            <b:Last>Hopkins</b:Last>
            <b:First>A.</b:First>
          </b:Person>
          <b:Person>
            <b:Last>Melo</b:Last>
            <b:First>P.</b:First>
            <b:Middle>F. F.</b:Middle>
          </b:Person>
        </b:NameList>
      </b:Author>
    </b:Author>
    <b:Title>How do organizational structures impact operational safety? Part 1 – Understanding the dangers of decentralization</b:Title>
    <b:JournalName>Safety Science</b:JournalName>
    <b:Year>2020</b:Year>
    <b:Month>Mar</b:Month>
    <b:Volume>123</b:Volume>
    <b:Pages>https://doi.org/10.1016/j.ssci.2019.104568</b:Pages>
    <b:RefOrder>15</b:RefOrder>
  </b:Source>
  <b:Source>
    <b:Tag>Sch203</b:Tag>
    <b:SourceType>JournalArticle</b:SourceType>
    <b:Guid>{4011469B-758D-BB48-B0EF-108CF61ACC77}</b:Guid>
    <b:Author>
      <b:Author>
        <b:NameList>
          <b:Person>
            <b:Last>Schneidr</b:Last>
            <b:First>B.</b:First>
          </b:Person>
        </b:NameList>
      </b:Author>
    </b:Author>
    <b:Title>People management in work organizations: Fifty years of learnings</b:Title>
    <b:JournalName>Organizational Dynamics</b:JournalName>
    <b:Year>2020</b:Year>
    <b:Month>Sep</b:Month>
    <b:Day>8</b:Day>
    <b:Pages>https://doi.org/10.1016/j.orgdyn.2020.100789</b:Pages>
    <b:RefOrder>16</b:RefOrder>
  </b:Source>
  <b:Source>
    <b:Tag>Ori20</b:Tag>
    <b:SourceType>JournalArticle</b:SourceType>
    <b:Guid>{F705A885-EAE6-494A-A5CB-3B4C236D5F61}</b:Guid>
    <b:Author>
      <b:Author>
        <b:NameList>
          <b:Person>
            <b:Last>Oriade</b:Last>
            <b:First>A.</b:First>
          </b:Person>
          <b:Person>
            <b:Last>Osinaike</b:Last>
            <b:First>A.</b:First>
          </b:Person>
          <b:Person>
            <b:Last>Aduhene</b:Last>
            <b:First>K.</b:First>
          </b:Person>
          <b:Person>
            <b:Last>Wang</b:Last>
            <b:First>Y.</b:First>
          </b:Person>
        </b:NameList>
      </b:Author>
    </b:Author>
    <b:Title>Sustainability awareness, management practices and organisational culture in hotels: Evidence from developing countries</b:Title>
    <b:JournalName>International Journal of Hospitality Management</b:JournalName>
    <b:Year>2020</b:Year>
    <b:Volume>92</b:Volume>
    <b:Pages>https://doi.org/10.1016/j.ijhm.2020.102699</b:Pages>
    <b:RefOrder>17</b:RefOrder>
  </b:Source>
  <b:Source>
    <b:Tag>Won181</b:Tag>
    <b:SourceType>JournalArticle</b:SourceType>
    <b:Guid>{BC2D7240-A494-BA4B-8726-298267D6FD93}</b:Guid>
    <b:Author>
      <b:Author>
        <b:NameList>
          <b:Person>
            <b:Last>Wong</b:Last>
            <b:First>V.</b:First>
          </b:Person>
          <b:Person>
            <b:Last>Shaw</b:Last>
            <b:First>V.</b:First>
          </b:Person>
          <b:Person>
            <b:Last>Sher</b:Last>
            <b:First>P.</b:First>
            <b:Middle>J. H.</b:Middle>
          </b:Person>
        </b:NameList>
      </b:Author>
    </b:Author>
    <b:Title>Effective Organization and Management of Technology Assimilation: The Case of Taiwanese Information Technology Firms</b:Title>
    <b:JournalName>Industrial Marketing Management</b:JournalName>
    <b:Year>2018</b:Year>
    <b:Pages>213-227. https://doi.org/10.1016/S0019-8501(97)00048-5</b:Pages>
    <b:RefOrder>18</b:RefOrder>
  </b:Source>
  <b:Source>
    <b:Tag>Fel201</b:Tag>
    <b:SourceType>JournalArticle</b:SourceType>
    <b:Guid>{E611CE49-13B6-8A42-8FFC-5CCC9BA7A539}</b:Guid>
    <b:Author>
      <b:Author>
        <b:NameList>
          <b:Person>
            <b:Last>Felicio</b:Last>
            <b:First>T.</b:First>
          </b:Person>
          <b:Person>
            <b:Last>Samagaio</b:Last>
            <b:First>A.</b:First>
          </b:Person>
          <b:Person>
            <b:Last>Rodrigues</b:Last>
            <b:First>R.</b:First>
          </b:Person>
        </b:NameList>
      </b:Author>
    </b:Author>
    <b:Title>Adoption of management control systems and performance in public sector organizations</b:Title>
    <b:JournalName>Journal of Business Research</b:JournalName>
    <b:Year>2020</b:Year>
    <b:Month>Nov</b:Month>
    <b:Day>23</b:Day>
    <b:Pages>https://doi.org/10.1016/j.jbusres.2020.10.069</b:Pages>
    <b:RefOrder>19</b:RefOrder>
  </b:Source>
  <b:Source>
    <b:Tag>Ayd15</b:Tag>
    <b:SourceType>JournalArticle</b:SourceType>
    <b:Guid>{E6687FD4-4574-4E4F-B573-2F9A1CB84C73}</b:Guid>
    <b:Author>
      <b:Author>
        <b:NameList>
          <b:Person>
            <b:Last>Aydin</b:Last>
            <b:First>C.</b:First>
          </b:Person>
          <b:Person>
            <b:Last>Tarhan</b:Last>
            <b:First>C.</b:First>
          </b:Person>
          <b:Person>
            <b:Last>Tecim</b:Last>
            <b:First>V.</b:First>
          </b:Person>
        </b:NameList>
      </b:Author>
    </b:Author>
    <b:Title>IT Based Vehicle Tracking System for Effective Management in Public Organizations</b:Title>
    <b:JournalName>Procedia Economics and Finance</b:JournalName>
    <b:Year>2015</b:Year>
    <b:Volume>33</b:Volume>
    <b:Pages>506-517. https://doi.org/10.1016/S2212-5671(15)01733-5</b:Pages>
    <b:RefOrder>20</b:RefOrder>
  </b:Source>
  <b:Source>
    <b:Tag>Hos12</b:Tag>
    <b:SourceType>JournalArticle</b:SourceType>
    <b:Guid>{4572533B-7C13-E246-90FE-B433974C7081}</b:Guid>
    <b:Author>
      <b:Author>
        <b:NameList>
          <b:Person>
            <b:Last>Hossain</b:Last>
            <b:First>N.</b:First>
          </b:Person>
          <b:Person>
            <b:Last>Sarkani</b:Last>
            <b:First>S.</b:First>
          </b:Person>
          <b:Person>
            <b:Last>Mazzuchi</b:Last>
            <b:First>T.</b:First>
            <b:Middle>A.</b:Middle>
          </b:Person>
        </b:NameList>
      </b:Author>
    </b:Author>
    <b:Title>The Integration and Impact of Effective Knowledge Management Systems in the Advancement of the Decision Making Process in Complex Organizations to Realize Economic Growth</b:Title>
    <b:JournalName>Procedia Computer Science</b:JournalName>
    <b:Year>2012</b:Year>
    <b:Volume>8</b:Volume>
    <b:Pages>100-105. https://doi.org/10.1016/j.procs.2012.01.020</b:Pages>
    <b:RefOrder>22</b:RefOrder>
  </b:Source>
  <b:Source>
    <b:Tag>Sad15</b:Tag>
    <b:SourceType>JournalArticle</b:SourceType>
    <b:Guid>{7813E8E5-B656-804E-92E5-69C4F26BF41F}</b:Guid>
    <b:Author>
      <b:Author>
        <b:NameList>
          <b:Person>
            <b:Last>Sadovaya</b:Last>
            <b:First>E.</b:First>
          </b:Person>
          <b:Person>
            <b:Last>Thai</b:Last>
            <b:First>V.</b:First>
            <b:Middle>V.</b:Middle>
          </b:Person>
        </b:NameList>
      </b:Author>
    </b:Author>
    <b:Title>Impacts of Implementation of the Effective Maritime Security Management Model (EMSMM) on Organizational Performance of Shipping Companies</b:Title>
    <b:JournalName>The Asian Journal of Shipping and Logistics</b:JournalName>
    <b:Year>2015</b:Year>
    <b:Month>June</b:Month>
    <b:Volume>31</b:Volume>
    <b:Issue>2</b:Issue>
    <b:Pages>195-215. https://doi.org/10.1016/j.ajsl.2015.06.002</b:Pages>
    <b:RefOrder>23</b:RefOrder>
  </b:Source>
  <b:Source>
    <b:Tag>Hyv161</b:Tag>
    <b:SourceType>JournalArticle</b:SourceType>
    <b:Guid>{5808E1F9-1C6A-6D47-ACA1-D19E31001D68}</b:Guid>
    <b:Author>
      <b:Author>
        <b:NameList>
          <b:Person>
            <b:Last>Hyvari</b:Last>
            <b:First>I.</b:First>
          </b:Person>
        </b:NameList>
      </b:Author>
    </b:Author>
    <b:Title>Roles of Top Management and Organizational Project Management in the Effective Company Strategy Implementation</b:Title>
    <b:JournalName>Procedia - Social and Behavioral Sciences</b:JournalName>
    <b:Year>2016</b:Year>
    <b:Month>July</b:Month>
    <b:Day>16</b:Day>
    <b:Volume>226</b:Volume>
    <b:Pages>108-115. https://doi.org/10.1016/j.sbspro.2016.06.168</b:Pages>
    <b:RefOrder>24</b:RefOrder>
  </b:Source>
  <b:Source>
    <b:Tag>Bow171</b:Tag>
    <b:SourceType>JournalArticle</b:SourceType>
    <b:Guid>{81F34815-8291-CD46-8CAD-3D04CD512CEC}</b:Guid>
    <b:Author>
      <b:Author>
        <b:NameList>
          <b:Person>
            <b:Last>Bowers</b:Last>
            <b:First>M.</b:First>
            <b:Middle>R.</b:Middle>
          </b:Person>
          <b:Person>
            <b:Last>Hall</b:Last>
            <b:First>J.</b:First>
            <b:Middle>R.</b:Middle>
          </b:Person>
          <b:Person>
            <b:Last>Srinivasan</b:Last>
            <b:First>M.</b:First>
            <b:Middle>M.</b:Middle>
          </b:Person>
        </b:NameList>
      </b:Author>
    </b:Author>
    <b:Title>Organizational culture and leadership style: The missing combination for selecting the right leader for effective crisis management</b:Title>
    <b:JournalName>Business Horizons</b:JournalName>
    <b:Year>2017</b:Year>
    <b:Month>July-Aug</b:Month>
    <b:Volume>60</b:Volume>
    <b:Issue>4</b:Issue>
    <b:Pages>551-563. https://doi.org/10.1016/j.bushor.2017.04.001</b:Pages>
    <b:RefOrder>25</b:RefOrder>
  </b:Source>
  <b:Source>
    <b:Tag>Seb19</b:Tag>
    <b:SourceType>JournalArticle</b:SourceType>
    <b:Guid>{13B047F9-376E-3D47-BEEE-66B0D24A4BF7}</b:Guid>
    <b:Author>
      <b:Author>
        <b:NameList>
          <b:Person>
            <b:Last>Sebastian</b:Last>
            <b:First>J.</b:First>
          </b:Person>
          <b:Person>
            <b:Last>Herman</b:Last>
            <b:First>K.</b:First>
            <b:Middle>C.</b:Middle>
          </b:Person>
          <b:Person>
            <b:Last>Reinke</b:Last>
            <b:First>W.</b:First>
            <b:Middle>M.</b:Middle>
          </b:Person>
        </b:NameList>
      </b:Author>
    </b:Author>
    <b:Title>Do organizational conditions influence teacher implementation of effective classroom management practices: Findings from a randomized trial</b:Title>
    <b:JournalName>Journal of School Psychology</b:JournalName>
    <b:Year>2019</b:Year>
    <b:Month>Feb</b:Month>
    <b:Volume>72</b:Volume>
    <b:Pages>134-149. https://doi.org/10.1016/j.jsp.2018.12.008</b:Pages>
    <b:RefOrder>26</b:RefOrder>
  </b:Source>
  <b:Source>
    <b:Tag>Fie16</b:Tag>
    <b:SourceType>JournalArticle</b:SourceType>
    <b:Guid>{F9F333B2-ABEE-F942-ACE1-441D8C2CE07A}</b:Guid>
    <b:Author>
      <b:Author>
        <b:NameList>
          <b:Person>
            <b:Last>Fieaca</b:Last>
            <b:First>E.</b:First>
          </b:Person>
          <b:Person>
            <b:Last>Fieaca</b:Last>
            <b:First>B.</b:First>
          </b:Person>
        </b:NameList>
      </b:Author>
    </b:Author>
    <b:Title>The Business Process Management Map – an Effective Means for Managing the Enterprise Value Chain</b:Title>
    <b:JournalName>Procedia Technology</b:JournalName>
    <b:Year>2016</b:Year>
    <b:Volume>22</b:Volume>
    <b:Pages>954-960. https://doi.org/10.1016/j.protcy.2016.01.096</b:Pages>
    <b:RefOrder>27</b:RefOrder>
  </b:Source>
  <b:Source>
    <b:Tag>Pol201</b:Tag>
    <b:SourceType>JournalArticle</b:SourceType>
    <b:Guid>{9B9301A6-15BC-F240-B9D3-C9547D43E345}</b:Guid>
    <b:Author>
      <b:Author>
        <b:NameList>
          <b:Person>
            <b:Last>Polat</b:Last>
            <b:First>O.</b:First>
          </b:Person>
          <b:Person>
            <b:Last>Aydin</b:Last>
            <b:First>E.</b:First>
          </b:Person>
        </b:NameList>
      </b:Author>
    </b:Author>
    <b:Title>The effect of mind mapping on young children’s critical thinking skills</b:Title>
    <b:JournalName>Thinking Skills and Creativity</b:JournalName>
    <b:Year>2020</b:Year>
    <b:Month>Dec</b:Month>
    <b:Volume>38</b:Volume>
    <b:Pages>https://doi.org/10.1016/j.tsc.2020.100743</b:Pages>
    <b:RefOrder>28</b:RefOrder>
  </b:Source>
  <b:Source>
    <b:Tag>Men202</b:Tag>
    <b:SourceType>JournalArticle</b:SourceType>
    <b:Guid>{F0D66EDB-CDC5-664F-A4CD-22387C863E0F}</b:Guid>
    <b:Author>
      <b:Author>
        <b:NameList>
          <b:Person>
            <b:Last>Meneses</b:Last>
            <b:First>L.</b:First>
            <b:Middle>F. S.</b:Middle>
          </b:Person>
        </b:NameList>
      </b:Author>
    </b:Author>
    <b:Title>Critical thinking perspectives across contexts and curricula: Dominant, neglected, and complementing dimensions</b:Title>
    <b:JournalName>Thinking Skills and Creativity</b:JournalName>
    <b:Year>2020</b:Year>
    <b:Month>Mar</b:Month>
    <b:Volume>35</b:Volume>
    <b:Pages>https://doi.org/10.1016/j.tsc.2019.100610</b:Pages>
    <b:RefOrder>29</b:RefOrder>
  </b:Source>
  <b:Source>
    <b:Tag>Hei20</b:Tag>
    <b:SourceType>JournalArticle</b:SourceType>
    <b:Guid>{0AA3B618-2C3B-F349-9CE3-4A722B0D93B2}</b:Guid>
    <b:Author>
      <b:Author>
        <b:NameList>
          <b:Person>
            <b:Last>Heidari</b:Last>
            <b:First>K.</b:First>
          </b:Person>
        </b:NameList>
      </b:Author>
    </b:Author>
    <b:Title>Critical thinking and EFL learners’ performance on textually-explicit, textually-implicit, and script-based reading items</b:Title>
    <b:JournalName>Thinking Skills and Creativity</b:JournalName>
    <b:Year>2020</b:Year>
    <b:Month>Sep</b:Month>
    <b:Volume>37</b:Volume>
    <b:Pages>https://doi.org/10.1016/j.tsc.2020.100703</b:Pages>
    <b:RefOrder>30</b:RefOrder>
  </b:Source>
  <b:Source>
    <b:Tag>Ugw20</b:Tag>
    <b:SourceType>JournalArticle</b:SourceType>
    <b:Guid>{B117431D-9AB7-474C-826E-030DAB7D9845}</b:Guid>
    <b:Author>
      <b:Author>
        <b:NameList>
          <b:Person>
            <b:Last>Ugwuozor</b:Last>
            <b:First>F.</b:First>
            <b:Middle>O.</b:Middle>
          </b:Person>
        </b:NameList>
      </b:Author>
    </b:Author>
    <b:Title>Determinants of Critical Thinking of Trainee Teachers: A Production Function Approach</b:Title>
    <b:JournalName>Thinking Skills and Creativity</b:JournalName>
    <b:Year>2020</b:Year>
    <b:Month>Nov</b:Month>
    <b:Day>24</b:Day>
    <b:Pages>https://doi.org/10.1016/j.tsc.2020.100765</b:Pages>
    <b:RefOrder>31</b:RefOrder>
  </b:Source>
  <b:Source>
    <b:Tag>Bla20</b:Tag>
    <b:SourceType>JournalArticle</b:SourceType>
    <b:Guid>{BA90F545-C9ED-ED48-8441-9D3801A09FDA}</b:Guid>
    <b:Author>
      <b:Author>
        <b:NameList>
          <b:Person>
            <b:Last>Blakeslee</b:Last>
            <b:First>J.</b:First>
            <b:Middle>R.</b:Middle>
          </b:Person>
        </b:NameList>
      </b:Author>
    </b:Author>
    <b:Title>Effects of high-fidelity simulation on the critical thinking skills of baccalaureate nursing students: A causal-comparative research study</b:Title>
    <b:JournalName>Nurse Education Today</b:JournalName>
    <b:Year>2020</b:Year>
    <b:Month>Sep</b:Month>
    <b:Volume>92</b:Volume>
    <b:Pages>https://doi.org/10.1016/j.nedt.2020.104494</b:Pages>
    <b:RefOrder>32</b:RefOrder>
  </b:Source>
  <b:Source>
    <b:Tag>Eng20</b:Tag>
    <b:SourceType>JournalArticle</b:SourceType>
    <b:Guid>{ABDEB5B0-7D8B-6446-B6E1-B1C98A33753E}</b:Guid>
    <b:Author>
      <b:Author>
        <b:NameList>
          <b:Person>
            <b:Last>Englund</b:Last>
            <b:First>H.</b:First>
          </b:Person>
        </b:NameList>
      </b:Author>
    </b:Author>
    <b:Title>Using unfolding case studies to develop critical thinking skills in baccalaureate nursing students: A pilot study</b:Title>
    <b:JournalName>Nurse Education Today</b:JournalName>
    <b:Year>2020</b:Year>
    <b:Month>Oct</b:Month>
    <b:Volume>93</b:Volume>
    <b:Pages>https://doi.org/10.1016/j.nedt.2020.104542</b:Pages>
    <b:RefOrder>33</b:RefOrder>
  </b:Source>
  <b:Source>
    <b:Tag>Lia201</b:Tag>
    <b:SourceType>JournalArticle</b:SourceType>
    <b:Guid>{67CE63C2-03BC-754B-A5F5-57042EF1A6DA}</b:Guid>
    <b:Author>
      <b:Author>
        <b:NameList>
          <b:Person>
            <b:Last>Liang</b:Last>
            <b:First>W.</b:First>
          </b:Person>
          <b:Person>
            <b:Last>Fung</b:Last>
            <b:First>D.</b:First>
          </b:Person>
        </b:NameList>
      </b:Author>
    </b:Author>
    <b:Title>Development and evaluation of a WebQuest-based teaching programme: Students’ use of exploratory talk to exercise critical thinking</b:Title>
    <b:JournalName>International Journal of Educational Research</b:JournalName>
    <b:Year>2020</b:Year>
    <b:Volume>104</b:Volume>
    <b:Pages>https://doi.org/10.1016/j.ijer.2020.101652</b:Pages>
    <b:RefOrder>34</b:RefOrder>
  </b:Source>
</b:Sources>
</file>

<file path=customXml/itemProps1.xml><?xml version="1.0" encoding="utf-8"?>
<ds:datastoreItem xmlns:ds="http://schemas.openxmlformats.org/officeDocument/2006/customXml" ds:itemID="{3469EBA0-E8FC-7945-8F89-CE4CCCD18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4510</Words>
  <Characters>25712</Characters>
  <Application>Microsoft Office Word</Application>
  <DocSecurity>0</DocSecurity>
  <Lines>214</Lines>
  <Paragraphs>60</Paragraphs>
  <ScaleCrop>false</ScaleCrop>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Asad Ali</dc:creator>
  <cp:lastModifiedBy>Silm Rani</cp:lastModifiedBy>
  <cp:revision>3</cp:revision>
  <dcterms:created xsi:type="dcterms:W3CDTF">2020-12-04T14:10:00Z</dcterms:created>
  <dcterms:modified xsi:type="dcterms:W3CDTF">2020-12-04T14:22:00Z</dcterms:modified>
</cp:coreProperties>
</file>