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B57CA" w14:textId="77777777" w:rsidR="000E48DC" w:rsidRPr="00603215" w:rsidRDefault="000C4C7D" w:rsidP="00603215">
      <w:pPr>
        <w:pStyle w:val="Title"/>
        <w:jc w:val="center"/>
        <w:rPr>
          <w:color w:val="B818B8"/>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color w:val="B818B8"/>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Title: Innovative Solutions to Operational Challenges at BP: A Critical Analysis and Proposal</w:t>
      </w:r>
    </w:p>
    <w:p w14:paraId="47C3AD69"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8E0647F"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37C1D54"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B7DD40B"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53C6A22"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7A38536" w14:textId="788F4B1D" w:rsidR="000C4C7D"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Student name: Sandra Gorolova</w:t>
      </w:r>
    </w:p>
    <w:p w14:paraId="6B13A33B" w14:textId="0E459F24" w:rsidR="00603215"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Date: 11.03.2025</w:t>
      </w:r>
    </w:p>
    <w:p w14:paraId="373A532B" w14:textId="49B9510D" w:rsidR="000C4C7D"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53955756" w14:textId="77777777" w:rsidR="000C4C7D" w:rsidRPr="00603215" w:rsidRDefault="000C4C7D" w:rsidP="00603215">
      <w:pPr>
        <w:jc w:val="both"/>
        <w:rPr>
          <w:b/>
          <w:bCs/>
          <w:sz w:val="28"/>
          <w:szCs w:val="28"/>
        </w:rPr>
      </w:pPr>
    </w:p>
    <w:p w14:paraId="2344595B" w14:textId="77777777" w:rsidR="000C4C7D" w:rsidRPr="00603215" w:rsidRDefault="000C4C7D" w:rsidP="00603215">
      <w:pPr>
        <w:jc w:val="both"/>
        <w:rPr>
          <w:b/>
          <w:bCs/>
          <w:sz w:val="28"/>
          <w:szCs w:val="28"/>
        </w:rPr>
      </w:pPr>
    </w:p>
    <w:p w14:paraId="1024CD1B" w14:textId="77777777" w:rsidR="000C4C7D" w:rsidRPr="00603215" w:rsidRDefault="000C4C7D" w:rsidP="00603215">
      <w:pPr>
        <w:jc w:val="both"/>
        <w:rPr>
          <w:b/>
          <w:bCs/>
          <w:sz w:val="28"/>
          <w:szCs w:val="28"/>
        </w:rPr>
      </w:pPr>
    </w:p>
    <w:p w14:paraId="6EDD3E80" w14:textId="77777777" w:rsidR="000C4C7D" w:rsidRPr="00603215" w:rsidRDefault="000C4C7D" w:rsidP="000C4C7D"/>
    <w:p w14:paraId="38B3AF75" w14:textId="77777777" w:rsidR="000C4C7D" w:rsidRPr="00603215" w:rsidRDefault="000C4C7D" w:rsidP="000C4C7D"/>
    <w:p w14:paraId="605EF830" w14:textId="77777777" w:rsidR="000C4C7D" w:rsidRPr="00603215" w:rsidRDefault="000C4C7D" w:rsidP="000C4C7D"/>
    <w:p w14:paraId="36643DBA" w14:textId="77777777" w:rsidR="000C4C7D" w:rsidRPr="00603215" w:rsidRDefault="000C4C7D" w:rsidP="000C4C7D"/>
    <w:p w14:paraId="3EA0DED0" w14:textId="77777777" w:rsidR="000C4C7D" w:rsidRPr="00603215" w:rsidRDefault="000C4C7D" w:rsidP="000C4C7D"/>
    <w:p w14:paraId="3C90AE06" w14:textId="77777777" w:rsidR="000C4C7D" w:rsidRPr="00603215" w:rsidRDefault="000C4C7D" w:rsidP="000C4C7D"/>
    <w:p w14:paraId="1570FB91" w14:textId="77777777" w:rsidR="000C4C7D" w:rsidRPr="00603215" w:rsidRDefault="000C4C7D" w:rsidP="000C4C7D"/>
    <w:p w14:paraId="2A6FA5EB" w14:textId="77777777" w:rsidR="000C4C7D" w:rsidRPr="00603215" w:rsidRDefault="000C4C7D" w:rsidP="000C4C7D"/>
    <w:p w14:paraId="183D03B6" w14:textId="77777777" w:rsidR="000C4C7D" w:rsidRPr="00603215" w:rsidRDefault="000C4C7D" w:rsidP="000C4C7D"/>
    <w:p w14:paraId="77C420B3" w14:textId="77777777" w:rsidR="000C4C7D" w:rsidRPr="00603215" w:rsidRDefault="000C4C7D" w:rsidP="000C4C7D"/>
    <w:p w14:paraId="3A276D16" w14:textId="77777777" w:rsidR="000C4C7D" w:rsidRPr="00603215" w:rsidRDefault="000C4C7D" w:rsidP="000C4C7D"/>
    <w:p w14:paraId="1590BACA" w14:textId="77777777" w:rsidR="000C4C7D" w:rsidRPr="00603215" w:rsidRDefault="000C4C7D" w:rsidP="000C4C7D"/>
    <w:sdt>
      <w:sdtPr>
        <w:rPr>
          <w:rFonts w:asciiTheme="minorHAnsi" w:eastAsiaTheme="minorHAnsi" w:hAnsiTheme="minorHAnsi" w:cstheme="minorBidi"/>
          <w:color w:val="auto"/>
          <w:sz w:val="22"/>
          <w:szCs w:val="22"/>
        </w:rPr>
        <w:id w:val="1859160677"/>
        <w:docPartObj>
          <w:docPartGallery w:val="Table of Contents"/>
          <w:docPartUnique/>
        </w:docPartObj>
      </w:sdtPr>
      <w:sdtEndPr>
        <w:rPr>
          <w:b/>
          <w:bCs/>
          <w:noProof/>
        </w:rPr>
      </w:sdtEndPr>
      <w:sdtContent>
        <w:p w14:paraId="6C5A8A08" w14:textId="77777777" w:rsidR="003F11E2" w:rsidRPr="00603215" w:rsidRDefault="003F11E2" w:rsidP="003F11E2">
          <w:pPr>
            <w:pStyle w:val="TOCHeading"/>
            <w:spacing w:line="360" w:lineRule="auto"/>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Table of Contents</w:t>
          </w:r>
        </w:p>
        <w:p w14:paraId="686E4D04" w14:textId="77777777" w:rsidR="003F11E2" w:rsidRPr="00603215" w:rsidRDefault="003F11E2">
          <w:pPr>
            <w:pStyle w:val="TOC1"/>
            <w:tabs>
              <w:tab w:val="right" w:leader="dot" w:pos="9350"/>
            </w:tabs>
            <w:rPr>
              <w:noProof/>
            </w:rPr>
          </w:pPr>
          <w:r w:rsidRPr="00603215">
            <w:fldChar w:fldCharType="begin"/>
          </w:r>
          <w:r w:rsidRPr="00603215">
            <w:instrText xml:space="preserve"> TOC \o "1-3" \h \z \u </w:instrText>
          </w:r>
          <w:r w:rsidRPr="00603215">
            <w:fldChar w:fldCharType="separate"/>
          </w:r>
          <w:hyperlink w:anchor="_Toc191537915" w:history="1">
            <w:r w:rsidRPr="00603215">
              <w:rPr>
                <w:rStyle w:val="Hyperlink"/>
                <w:rFonts w:ascii="Times New Roman" w:hAnsi="Times New Roman" w:cs="Times New Roman"/>
                <w:b/>
                <w:noProof/>
              </w:rPr>
              <w:t>Executive Summary</w:t>
            </w:r>
            <w:r w:rsidRPr="00603215">
              <w:rPr>
                <w:noProof/>
                <w:webHidden/>
              </w:rPr>
              <w:tab/>
            </w:r>
            <w:r w:rsidRPr="00603215">
              <w:rPr>
                <w:noProof/>
                <w:webHidden/>
              </w:rPr>
              <w:fldChar w:fldCharType="begin"/>
            </w:r>
            <w:r w:rsidRPr="00603215">
              <w:rPr>
                <w:noProof/>
                <w:webHidden/>
              </w:rPr>
              <w:instrText xml:space="preserve"> PAGEREF _Toc191537915 \h </w:instrText>
            </w:r>
            <w:r w:rsidRPr="00603215">
              <w:rPr>
                <w:noProof/>
                <w:webHidden/>
              </w:rPr>
            </w:r>
            <w:r w:rsidRPr="00603215">
              <w:rPr>
                <w:noProof/>
                <w:webHidden/>
              </w:rPr>
              <w:fldChar w:fldCharType="separate"/>
            </w:r>
            <w:r w:rsidRPr="00603215">
              <w:rPr>
                <w:noProof/>
                <w:webHidden/>
              </w:rPr>
              <w:t>3</w:t>
            </w:r>
            <w:r w:rsidRPr="00603215">
              <w:rPr>
                <w:noProof/>
                <w:webHidden/>
              </w:rPr>
              <w:fldChar w:fldCharType="end"/>
            </w:r>
          </w:hyperlink>
        </w:p>
        <w:p w14:paraId="6A8D72E2" w14:textId="77777777" w:rsidR="003F11E2" w:rsidRPr="00603215" w:rsidRDefault="003F11E2">
          <w:pPr>
            <w:pStyle w:val="TOC1"/>
            <w:tabs>
              <w:tab w:val="right" w:leader="dot" w:pos="9350"/>
            </w:tabs>
            <w:rPr>
              <w:noProof/>
            </w:rPr>
          </w:pPr>
          <w:hyperlink w:anchor="_Toc191537916" w:history="1">
            <w:r w:rsidRPr="00603215">
              <w:rPr>
                <w:rStyle w:val="Hyperlink"/>
                <w:rFonts w:ascii="Times New Roman" w:hAnsi="Times New Roman" w:cs="Times New Roman"/>
                <w:b/>
                <w:noProof/>
              </w:rPr>
              <w:t>1. Introduction</w:t>
            </w:r>
            <w:r w:rsidRPr="00603215">
              <w:rPr>
                <w:noProof/>
                <w:webHidden/>
              </w:rPr>
              <w:tab/>
            </w:r>
            <w:r w:rsidRPr="00603215">
              <w:rPr>
                <w:noProof/>
                <w:webHidden/>
              </w:rPr>
              <w:fldChar w:fldCharType="begin"/>
            </w:r>
            <w:r w:rsidRPr="00603215">
              <w:rPr>
                <w:noProof/>
                <w:webHidden/>
              </w:rPr>
              <w:instrText xml:space="preserve"> PAGEREF _Toc191537916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4F7D3F89" w14:textId="77777777" w:rsidR="003F11E2" w:rsidRPr="00603215" w:rsidRDefault="003F11E2">
          <w:pPr>
            <w:pStyle w:val="TOC2"/>
            <w:tabs>
              <w:tab w:val="right" w:leader="dot" w:pos="9350"/>
            </w:tabs>
            <w:rPr>
              <w:noProof/>
            </w:rPr>
          </w:pPr>
          <w:hyperlink w:anchor="_Toc191537917" w:history="1">
            <w:r w:rsidRPr="00603215">
              <w:rPr>
                <w:rStyle w:val="Hyperlink"/>
                <w:rFonts w:ascii="Times New Roman" w:hAnsi="Times New Roman" w:cs="Times New Roman"/>
                <w:b/>
                <w:noProof/>
              </w:rPr>
              <w:t>1.1 Overview of BP</w:t>
            </w:r>
            <w:r w:rsidRPr="00603215">
              <w:rPr>
                <w:noProof/>
                <w:webHidden/>
              </w:rPr>
              <w:tab/>
            </w:r>
            <w:r w:rsidRPr="00603215">
              <w:rPr>
                <w:noProof/>
                <w:webHidden/>
              </w:rPr>
              <w:fldChar w:fldCharType="begin"/>
            </w:r>
            <w:r w:rsidRPr="00603215">
              <w:rPr>
                <w:noProof/>
                <w:webHidden/>
              </w:rPr>
              <w:instrText xml:space="preserve"> PAGEREF _Toc191537917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12FB5924" w14:textId="77777777" w:rsidR="003F11E2" w:rsidRPr="00603215" w:rsidRDefault="003F11E2">
          <w:pPr>
            <w:pStyle w:val="TOC2"/>
            <w:tabs>
              <w:tab w:val="right" w:leader="dot" w:pos="9350"/>
            </w:tabs>
            <w:rPr>
              <w:noProof/>
            </w:rPr>
          </w:pPr>
          <w:hyperlink w:anchor="_Toc191537918" w:history="1">
            <w:r w:rsidRPr="00603215">
              <w:rPr>
                <w:rStyle w:val="Hyperlink"/>
                <w:rFonts w:ascii="Times New Roman" w:eastAsia="Times New Roman" w:hAnsi="Times New Roman" w:cs="Times New Roman"/>
                <w:b/>
                <w:noProof/>
              </w:rPr>
              <w:t>1.2 Description of Your Role within BP</w:t>
            </w:r>
            <w:r w:rsidRPr="00603215">
              <w:rPr>
                <w:noProof/>
                <w:webHidden/>
              </w:rPr>
              <w:tab/>
            </w:r>
            <w:r w:rsidRPr="00603215">
              <w:rPr>
                <w:noProof/>
                <w:webHidden/>
              </w:rPr>
              <w:fldChar w:fldCharType="begin"/>
            </w:r>
            <w:r w:rsidRPr="00603215">
              <w:rPr>
                <w:noProof/>
                <w:webHidden/>
              </w:rPr>
              <w:instrText xml:space="preserve"> PAGEREF _Toc191537918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4F9782E8" w14:textId="77777777" w:rsidR="003F11E2" w:rsidRPr="00603215" w:rsidRDefault="003F11E2">
          <w:pPr>
            <w:pStyle w:val="TOC2"/>
            <w:tabs>
              <w:tab w:val="right" w:leader="dot" w:pos="9350"/>
            </w:tabs>
            <w:rPr>
              <w:noProof/>
            </w:rPr>
          </w:pPr>
          <w:hyperlink w:anchor="_Toc191537919" w:history="1">
            <w:r w:rsidRPr="00603215">
              <w:rPr>
                <w:rStyle w:val="Hyperlink"/>
                <w:rFonts w:ascii="Times New Roman" w:eastAsia="Times New Roman" w:hAnsi="Times New Roman" w:cs="Times New Roman"/>
                <w:b/>
                <w:noProof/>
              </w:rPr>
              <w:t>1.3 Context and Purpose</w:t>
            </w:r>
            <w:r w:rsidRPr="00603215">
              <w:rPr>
                <w:noProof/>
                <w:webHidden/>
              </w:rPr>
              <w:tab/>
            </w:r>
            <w:r w:rsidRPr="00603215">
              <w:rPr>
                <w:noProof/>
                <w:webHidden/>
              </w:rPr>
              <w:fldChar w:fldCharType="begin"/>
            </w:r>
            <w:r w:rsidRPr="00603215">
              <w:rPr>
                <w:noProof/>
                <w:webHidden/>
              </w:rPr>
              <w:instrText xml:space="preserve"> PAGEREF _Toc191537919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0285ED67" w14:textId="77777777" w:rsidR="003F11E2" w:rsidRPr="00603215" w:rsidRDefault="003F11E2">
          <w:pPr>
            <w:pStyle w:val="TOC1"/>
            <w:tabs>
              <w:tab w:val="right" w:leader="dot" w:pos="9350"/>
            </w:tabs>
            <w:rPr>
              <w:noProof/>
            </w:rPr>
          </w:pPr>
          <w:hyperlink w:anchor="_Toc191537920" w:history="1">
            <w:r w:rsidRPr="00603215">
              <w:rPr>
                <w:rStyle w:val="Hyperlink"/>
                <w:rFonts w:ascii="Times New Roman" w:hAnsi="Times New Roman" w:cs="Times New Roman"/>
                <w:b/>
                <w:noProof/>
              </w:rPr>
              <w:t>2. Critical Analysis of the Importance of Creativity and Innovation to BP</w:t>
            </w:r>
            <w:r w:rsidRPr="00603215">
              <w:rPr>
                <w:noProof/>
                <w:webHidden/>
              </w:rPr>
              <w:tab/>
            </w:r>
            <w:r w:rsidRPr="00603215">
              <w:rPr>
                <w:noProof/>
                <w:webHidden/>
              </w:rPr>
              <w:fldChar w:fldCharType="begin"/>
            </w:r>
            <w:r w:rsidRPr="00603215">
              <w:rPr>
                <w:noProof/>
                <w:webHidden/>
              </w:rPr>
              <w:instrText xml:space="preserve"> PAGEREF _Toc191537920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66F14A34" w14:textId="77777777" w:rsidR="003F11E2" w:rsidRPr="00603215" w:rsidRDefault="003F11E2">
          <w:pPr>
            <w:pStyle w:val="TOC2"/>
            <w:tabs>
              <w:tab w:val="right" w:leader="dot" w:pos="9350"/>
            </w:tabs>
            <w:rPr>
              <w:noProof/>
            </w:rPr>
          </w:pPr>
          <w:hyperlink w:anchor="_Toc191537921" w:history="1">
            <w:r w:rsidRPr="00603215">
              <w:rPr>
                <w:rStyle w:val="Hyperlink"/>
                <w:rFonts w:ascii="Times New Roman" w:hAnsi="Times New Roman" w:cs="Times New Roman"/>
                <w:b/>
                <w:noProof/>
              </w:rPr>
              <w:t>2.1 Creativity vs. Innovation</w:t>
            </w:r>
            <w:r w:rsidRPr="00603215">
              <w:rPr>
                <w:noProof/>
                <w:webHidden/>
              </w:rPr>
              <w:tab/>
            </w:r>
            <w:r w:rsidRPr="00603215">
              <w:rPr>
                <w:noProof/>
                <w:webHidden/>
              </w:rPr>
              <w:fldChar w:fldCharType="begin"/>
            </w:r>
            <w:r w:rsidRPr="00603215">
              <w:rPr>
                <w:noProof/>
                <w:webHidden/>
              </w:rPr>
              <w:instrText xml:space="preserve"> PAGEREF _Toc191537921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51B8992A" w14:textId="77777777" w:rsidR="003F11E2" w:rsidRPr="00603215" w:rsidRDefault="003F11E2">
          <w:pPr>
            <w:pStyle w:val="TOC2"/>
            <w:tabs>
              <w:tab w:val="right" w:leader="dot" w:pos="9350"/>
            </w:tabs>
            <w:rPr>
              <w:noProof/>
            </w:rPr>
          </w:pPr>
          <w:hyperlink w:anchor="_Toc191537922" w:history="1">
            <w:r w:rsidRPr="00603215">
              <w:rPr>
                <w:rStyle w:val="Hyperlink"/>
                <w:rFonts w:ascii="Times New Roman" w:hAnsi="Times New Roman" w:cs="Times New Roman"/>
                <w:b/>
                <w:noProof/>
              </w:rPr>
              <w:t>2.2 Importance to the Sector</w:t>
            </w:r>
            <w:r w:rsidRPr="00603215">
              <w:rPr>
                <w:noProof/>
                <w:webHidden/>
              </w:rPr>
              <w:tab/>
            </w:r>
            <w:r w:rsidRPr="00603215">
              <w:rPr>
                <w:noProof/>
                <w:webHidden/>
              </w:rPr>
              <w:fldChar w:fldCharType="begin"/>
            </w:r>
            <w:r w:rsidRPr="00603215">
              <w:rPr>
                <w:noProof/>
                <w:webHidden/>
              </w:rPr>
              <w:instrText xml:space="preserve"> PAGEREF _Toc191537922 \h </w:instrText>
            </w:r>
            <w:r w:rsidRPr="00603215">
              <w:rPr>
                <w:noProof/>
                <w:webHidden/>
              </w:rPr>
            </w:r>
            <w:r w:rsidRPr="00603215">
              <w:rPr>
                <w:noProof/>
                <w:webHidden/>
              </w:rPr>
              <w:fldChar w:fldCharType="separate"/>
            </w:r>
            <w:r w:rsidRPr="00603215">
              <w:rPr>
                <w:noProof/>
                <w:webHidden/>
              </w:rPr>
              <w:t>6</w:t>
            </w:r>
            <w:r w:rsidRPr="00603215">
              <w:rPr>
                <w:noProof/>
                <w:webHidden/>
              </w:rPr>
              <w:fldChar w:fldCharType="end"/>
            </w:r>
          </w:hyperlink>
        </w:p>
        <w:p w14:paraId="31D8BCCC" w14:textId="77777777" w:rsidR="003F11E2" w:rsidRPr="00603215" w:rsidRDefault="003F11E2">
          <w:pPr>
            <w:pStyle w:val="TOC2"/>
            <w:tabs>
              <w:tab w:val="right" w:leader="dot" w:pos="9350"/>
            </w:tabs>
            <w:rPr>
              <w:noProof/>
            </w:rPr>
          </w:pPr>
          <w:hyperlink w:anchor="_Toc191537923" w:history="1">
            <w:r w:rsidRPr="00603215">
              <w:rPr>
                <w:rStyle w:val="Hyperlink"/>
                <w:rFonts w:ascii="Times New Roman" w:hAnsi="Times New Roman" w:cs="Times New Roman"/>
                <w:b/>
                <w:noProof/>
              </w:rPr>
              <w:t>2.3 Examples from BP</w:t>
            </w:r>
            <w:r w:rsidRPr="00603215">
              <w:rPr>
                <w:noProof/>
                <w:webHidden/>
              </w:rPr>
              <w:tab/>
            </w:r>
            <w:r w:rsidRPr="00603215">
              <w:rPr>
                <w:noProof/>
                <w:webHidden/>
              </w:rPr>
              <w:fldChar w:fldCharType="begin"/>
            </w:r>
            <w:r w:rsidRPr="00603215">
              <w:rPr>
                <w:noProof/>
                <w:webHidden/>
              </w:rPr>
              <w:instrText xml:space="preserve"> PAGEREF _Toc191537923 \h </w:instrText>
            </w:r>
            <w:r w:rsidRPr="00603215">
              <w:rPr>
                <w:noProof/>
                <w:webHidden/>
              </w:rPr>
            </w:r>
            <w:r w:rsidRPr="00603215">
              <w:rPr>
                <w:noProof/>
                <w:webHidden/>
              </w:rPr>
              <w:fldChar w:fldCharType="separate"/>
            </w:r>
            <w:r w:rsidRPr="00603215">
              <w:rPr>
                <w:noProof/>
                <w:webHidden/>
              </w:rPr>
              <w:t>6</w:t>
            </w:r>
            <w:r w:rsidRPr="00603215">
              <w:rPr>
                <w:noProof/>
                <w:webHidden/>
              </w:rPr>
              <w:fldChar w:fldCharType="end"/>
            </w:r>
          </w:hyperlink>
        </w:p>
        <w:p w14:paraId="62CF9E19" w14:textId="77777777" w:rsidR="003F11E2" w:rsidRPr="00603215" w:rsidRDefault="003F11E2">
          <w:pPr>
            <w:pStyle w:val="TOC2"/>
            <w:tabs>
              <w:tab w:val="right" w:leader="dot" w:pos="9350"/>
            </w:tabs>
            <w:rPr>
              <w:noProof/>
            </w:rPr>
          </w:pPr>
          <w:hyperlink w:anchor="_Toc191537924" w:history="1">
            <w:r w:rsidRPr="00603215">
              <w:rPr>
                <w:rStyle w:val="Hyperlink"/>
                <w:rFonts w:ascii="Times New Roman" w:hAnsi="Times New Roman" w:cs="Times New Roman"/>
                <w:b/>
                <w:noProof/>
              </w:rPr>
              <w:t>2.4 Industry trends</w:t>
            </w:r>
            <w:r w:rsidRPr="00603215">
              <w:rPr>
                <w:noProof/>
                <w:webHidden/>
              </w:rPr>
              <w:tab/>
            </w:r>
            <w:r w:rsidRPr="00603215">
              <w:rPr>
                <w:noProof/>
                <w:webHidden/>
              </w:rPr>
              <w:fldChar w:fldCharType="begin"/>
            </w:r>
            <w:r w:rsidRPr="00603215">
              <w:rPr>
                <w:noProof/>
                <w:webHidden/>
              </w:rPr>
              <w:instrText xml:space="preserve"> PAGEREF _Toc191537924 \h </w:instrText>
            </w:r>
            <w:r w:rsidRPr="00603215">
              <w:rPr>
                <w:noProof/>
                <w:webHidden/>
              </w:rPr>
            </w:r>
            <w:r w:rsidRPr="00603215">
              <w:rPr>
                <w:noProof/>
                <w:webHidden/>
              </w:rPr>
              <w:fldChar w:fldCharType="separate"/>
            </w:r>
            <w:r w:rsidRPr="00603215">
              <w:rPr>
                <w:noProof/>
                <w:webHidden/>
              </w:rPr>
              <w:t>7</w:t>
            </w:r>
            <w:r w:rsidRPr="00603215">
              <w:rPr>
                <w:noProof/>
                <w:webHidden/>
              </w:rPr>
              <w:fldChar w:fldCharType="end"/>
            </w:r>
          </w:hyperlink>
        </w:p>
        <w:p w14:paraId="51F10391" w14:textId="77777777" w:rsidR="003F11E2" w:rsidRPr="00603215" w:rsidRDefault="003F11E2">
          <w:pPr>
            <w:pStyle w:val="TOC1"/>
            <w:tabs>
              <w:tab w:val="right" w:leader="dot" w:pos="9350"/>
            </w:tabs>
            <w:rPr>
              <w:noProof/>
            </w:rPr>
          </w:pPr>
          <w:hyperlink w:anchor="_Toc191537925" w:history="1">
            <w:r w:rsidRPr="00603215">
              <w:rPr>
                <w:rStyle w:val="Hyperlink"/>
                <w:rFonts w:ascii="Times New Roman" w:hAnsi="Times New Roman" w:cs="Times New Roman"/>
                <w:b/>
                <w:bCs/>
                <w:noProof/>
              </w:rPr>
              <w:t>3. The 4 P’s of Innovation and BP’s Proposed Idea</w:t>
            </w:r>
            <w:r w:rsidRPr="00603215">
              <w:rPr>
                <w:noProof/>
                <w:webHidden/>
              </w:rPr>
              <w:tab/>
            </w:r>
            <w:r w:rsidRPr="00603215">
              <w:rPr>
                <w:noProof/>
                <w:webHidden/>
              </w:rPr>
              <w:fldChar w:fldCharType="begin"/>
            </w:r>
            <w:r w:rsidRPr="00603215">
              <w:rPr>
                <w:noProof/>
                <w:webHidden/>
              </w:rPr>
              <w:instrText xml:space="preserve"> PAGEREF _Toc191537925 \h </w:instrText>
            </w:r>
            <w:r w:rsidRPr="00603215">
              <w:rPr>
                <w:noProof/>
                <w:webHidden/>
              </w:rPr>
            </w:r>
            <w:r w:rsidRPr="00603215">
              <w:rPr>
                <w:noProof/>
                <w:webHidden/>
              </w:rPr>
              <w:fldChar w:fldCharType="separate"/>
            </w:r>
            <w:r w:rsidRPr="00603215">
              <w:rPr>
                <w:noProof/>
                <w:webHidden/>
              </w:rPr>
              <w:t>8</w:t>
            </w:r>
            <w:r w:rsidRPr="00603215">
              <w:rPr>
                <w:noProof/>
                <w:webHidden/>
              </w:rPr>
              <w:fldChar w:fldCharType="end"/>
            </w:r>
          </w:hyperlink>
        </w:p>
        <w:p w14:paraId="2622AD64" w14:textId="77777777" w:rsidR="003F11E2" w:rsidRPr="00603215" w:rsidRDefault="003F11E2">
          <w:pPr>
            <w:pStyle w:val="TOC2"/>
            <w:tabs>
              <w:tab w:val="right" w:leader="dot" w:pos="9350"/>
            </w:tabs>
            <w:rPr>
              <w:noProof/>
            </w:rPr>
          </w:pPr>
          <w:hyperlink w:anchor="_Toc191537926" w:history="1">
            <w:r w:rsidRPr="00603215">
              <w:rPr>
                <w:rStyle w:val="Hyperlink"/>
                <w:rFonts w:ascii="Times New Roman" w:hAnsi="Times New Roman" w:cs="Times New Roman"/>
                <w:b/>
                <w:noProof/>
              </w:rPr>
              <w:t>3.1 The 4 P’s of Innovation</w:t>
            </w:r>
            <w:r w:rsidRPr="00603215">
              <w:rPr>
                <w:noProof/>
                <w:webHidden/>
              </w:rPr>
              <w:tab/>
            </w:r>
            <w:r w:rsidRPr="00603215">
              <w:rPr>
                <w:noProof/>
                <w:webHidden/>
              </w:rPr>
              <w:fldChar w:fldCharType="begin"/>
            </w:r>
            <w:r w:rsidRPr="00603215">
              <w:rPr>
                <w:noProof/>
                <w:webHidden/>
              </w:rPr>
              <w:instrText xml:space="preserve"> PAGEREF _Toc191537926 \h </w:instrText>
            </w:r>
            <w:r w:rsidRPr="00603215">
              <w:rPr>
                <w:noProof/>
                <w:webHidden/>
              </w:rPr>
            </w:r>
            <w:r w:rsidRPr="00603215">
              <w:rPr>
                <w:noProof/>
                <w:webHidden/>
              </w:rPr>
              <w:fldChar w:fldCharType="separate"/>
            </w:r>
            <w:r w:rsidRPr="00603215">
              <w:rPr>
                <w:noProof/>
                <w:webHidden/>
              </w:rPr>
              <w:t>8</w:t>
            </w:r>
            <w:r w:rsidRPr="00603215">
              <w:rPr>
                <w:noProof/>
                <w:webHidden/>
              </w:rPr>
              <w:fldChar w:fldCharType="end"/>
            </w:r>
          </w:hyperlink>
        </w:p>
        <w:p w14:paraId="1B629565" w14:textId="77777777" w:rsidR="003F11E2" w:rsidRPr="00603215" w:rsidRDefault="003F11E2">
          <w:pPr>
            <w:pStyle w:val="TOC2"/>
            <w:tabs>
              <w:tab w:val="right" w:leader="dot" w:pos="9350"/>
            </w:tabs>
            <w:rPr>
              <w:noProof/>
            </w:rPr>
          </w:pPr>
          <w:hyperlink w:anchor="_Toc191537927" w:history="1">
            <w:r w:rsidRPr="00603215">
              <w:rPr>
                <w:rStyle w:val="Hyperlink"/>
                <w:rFonts w:ascii="Times New Roman" w:eastAsia="Times New Roman" w:hAnsi="Times New Roman" w:cs="Times New Roman"/>
                <w:b/>
                <w:noProof/>
              </w:rPr>
              <w:t>3.2 Identify Your Idea: BP’s Innovative Approach</w:t>
            </w:r>
            <w:r w:rsidRPr="00603215">
              <w:rPr>
                <w:noProof/>
                <w:webHidden/>
              </w:rPr>
              <w:tab/>
            </w:r>
            <w:r w:rsidRPr="00603215">
              <w:rPr>
                <w:noProof/>
                <w:webHidden/>
              </w:rPr>
              <w:fldChar w:fldCharType="begin"/>
            </w:r>
            <w:r w:rsidRPr="00603215">
              <w:rPr>
                <w:noProof/>
                <w:webHidden/>
              </w:rPr>
              <w:instrText xml:space="preserve"> PAGEREF _Toc191537927 \h </w:instrText>
            </w:r>
            <w:r w:rsidRPr="00603215">
              <w:rPr>
                <w:noProof/>
                <w:webHidden/>
              </w:rPr>
            </w:r>
            <w:r w:rsidRPr="00603215">
              <w:rPr>
                <w:noProof/>
                <w:webHidden/>
              </w:rPr>
              <w:fldChar w:fldCharType="separate"/>
            </w:r>
            <w:r w:rsidRPr="00603215">
              <w:rPr>
                <w:noProof/>
                <w:webHidden/>
              </w:rPr>
              <w:t>9</w:t>
            </w:r>
            <w:r w:rsidRPr="00603215">
              <w:rPr>
                <w:noProof/>
                <w:webHidden/>
              </w:rPr>
              <w:fldChar w:fldCharType="end"/>
            </w:r>
          </w:hyperlink>
        </w:p>
        <w:p w14:paraId="300A02C8" w14:textId="77777777" w:rsidR="003F11E2" w:rsidRPr="00603215" w:rsidRDefault="003F11E2">
          <w:pPr>
            <w:pStyle w:val="TOC2"/>
            <w:tabs>
              <w:tab w:val="right" w:leader="dot" w:pos="9350"/>
            </w:tabs>
            <w:rPr>
              <w:noProof/>
            </w:rPr>
          </w:pPr>
          <w:hyperlink w:anchor="_Toc191537928" w:history="1">
            <w:r w:rsidRPr="00603215">
              <w:rPr>
                <w:rStyle w:val="Hyperlink"/>
                <w:rFonts w:ascii="Times New Roman" w:eastAsia="Times New Roman" w:hAnsi="Times New Roman" w:cs="Times New Roman"/>
                <w:b/>
                <w:noProof/>
              </w:rPr>
              <w:t>3.3 Rationale: Why the Idea Fits into the Selected Categories</w:t>
            </w:r>
            <w:r w:rsidRPr="00603215">
              <w:rPr>
                <w:noProof/>
                <w:webHidden/>
              </w:rPr>
              <w:tab/>
            </w:r>
            <w:r w:rsidRPr="00603215">
              <w:rPr>
                <w:noProof/>
                <w:webHidden/>
              </w:rPr>
              <w:fldChar w:fldCharType="begin"/>
            </w:r>
            <w:r w:rsidRPr="00603215">
              <w:rPr>
                <w:noProof/>
                <w:webHidden/>
              </w:rPr>
              <w:instrText xml:space="preserve"> PAGEREF _Toc191537928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0B198A40" w14:textId="77777777" w:rsidR="003F11E2" w:rsidRPr="00603215" w:rsidRDefault="003F11E2">
          <w:pPr>
            <w:pStyle w:val="TOC1"/>
            <w:tabs>
              <w:tab w:val="right" w:leader="dot" w:pos="9350"/>
            </w:tabs>
            <w:rPr>
              <w:noProof/>
            </w:rPr>
          </w:pPr>
          <w:hyperlink w:anchor="_Toc191537929" w:history="1">
            <w:r w:rsidRPr="00603215">
              <w:rPr>
                <w:rStyle w:val="Hyperlink"/>
                <w:rFonts w:ascii="Times New Roman" w:hAnsi="Times New Roman" w:cs="Times New Roman"/>
                <w:b/>
                <w:noProof/>
              </w:rPr>
              <w:t>4</w:t>
            </w:r>
            <w:r w:rsidRPr="00603215">
              <w:rPr>
                <w:rStyle w:val="Hyperlink"/>
                <w:rFonts w:ascii="Times New Roman" w:hAnsi="Times New Roman" w:cs="Times New Roman"/>
                <w:noProof/>
              </w:rPr>
              <w:t xml:space="preserve">. </w:t>
            </w:r>
            <w:r w:rsidRPr="00603215">
              <w:rPr>
                <w:rStyle w:val="Hyperlink"/>
                <w:rFonts w:ascii="Times New Roman" w:hAnsi="Times New Roman" w:cs="Times New Roman"/>
                <w:b/>
                <w:noProof/>
              </w:rPr>
              <w:t>The Creativity Process Applied to Develop the Idea</w:t>
            </w:r>
            <w:r w:rsidRPr="00603215">
              <w:rPr>
                <w:noProof/>
                <w:webHidden/>
              </w:rPr>
              <w:tab/>
            </w:r>
            <w:r w:rsidRPr="00603215">
              <w:rPr>
                <w:noProof/>
                <w:webHidden/>
              </w:rPr>
              <w:fldChar w:fldCharType="begin"/>
            </w:r>
            <w:r w:rsidRPr="00603215">
              <w:rPr>
                <w:noProof/>
                <w:webHidden/>
              </w:rPr>
              <w:instrText xml:space="preserve"> PAGEREF _Toc191537929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6DD979B0" w14:textId="77777777" w:rsidR="003F11E2" w:rsidRPr="00603215" w:rsidRDefault="003F11E2">
          <w:pPr>
            <w:pStyle w:val="TOC2"/>
            <w:tabs>
              <w:tab w:val="right" w:leader="dot" w:pos="9350"/>
            </w:tabs>
            <w:rPr>
              <w:noProof/>
            </w:rPr>
          </w:pPr>
          <w:hyperlink w:anchor="_Toc191537930" w:history="1">
            <w:r w:rsidRPr="00603215">
              <w:rPr>
                <w:rStyle w:val="Hyperlink"/>
                <w:rFonts w:ascii="Times New Roman" w:hAnsi="Times New Roman" w:cs="Times New Roman"/>
                <w:b/>
                <w:bCs/>
                <w:noProof/>
              </w:rPr>
              <w:t>4.1 Creative Thinking Framework: SCAMPER Technique</w:t>
            </w:r>
            <w:r w:rsidRPr="00603215">
              <w:rPr>
                <w:noProof/>
                <w:webHidden/>
              </w:rPr>
              <w:tab/>
            </w:r>
            <w:r w:rsidRPr="00603215">
              <w:rPr>
                <w:noProof/>
                <w:webHidden/>
              </w:rPr>
              <w:fldChar w:fldCharType="begin"/>
            </w:r>
            <w:r w:rsidRPr="00603215">
              <w:rPr>
                <w:noProof/>
                <w:webHidden/>
              </w:rPr>
              <w:instrText xml:space="preserve"> PAGEREF _Toc191537930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4B1E36DE" w14:textId="77777777" w:rsidR="003F11E2" w:rsidRPr="00603215" w:rsidRDefault="003F11E2">
          <w:pPr>
            <w:pStyle w:val="TOC2"/>
            <w:tabs>
              <w:tab w:val="right" w:leader="dot" w:pos="9350"/>
            </w:tabs>
            <w:rPr>
              <w:noProof/>
            </w:rPr>
          </w:pPr>
          <w:hyperlink w:anchor="_Toc191537931" w:history="1">
            <w:r w:rsidRPr="00603215">
              <w:rPr>
                <w:rStyle w:val="Hyperlink"/>
                <w:rFonts w:ascii="Times New Roman" w:eastAsia="Times New Roman" w:hAnsi="Times New Roman" w:cs="Times New Roman"/>
                <w:b/>
                <w:noProof/>
              </w:rPr>
              <w:t>4.2 Application to BP</w:t>
            </w:r>
            <w:r w:rsidRPr="00603215">
              <w:rPr>
                <w:noProof/>
                <w:webHidden/>
              </w:rPr>
              <w:tab/>
            </w:r>
            <w:r w:rsidRPr="00603215">
              <w:rPr>
                <w:noProof/>
                <w:webHidden/>
              </w:rPr>
              <w:fldChar w:fldCharType="begin"/>
            </w:r>
            <w:r w:rsidRPr="00603215">
              <w:rPr>
                <w:noProof/>
                <w:webHidden/>
              </w:rPr>
              <w:instrText xml:space="preserve"> PAGEREF _Toc191537931 \h </w:instrText>
            </w:r>
            <w:r w:rsidRPr="00603215">
              <w:rPr>
                <w:noProof/>
                <w:webHidden/>
              </w:rPr>
            </w:r>
            <w:r w:rsidRPr="00603215">
              <w:rPr>
                <w:noProof/>
                <w:webHidden/>
              </w:rPr>
              <w:fldChar w:fldCharType="separate"/>
            </w:r>
            <w:r w:rsidRPr="00603215">
              <w:rPr>
                <w:noProof/>
                <w:webHidden/>
              </w:rPr>
              <w:t>12</w:t>
            </w:r>
            <w:r w:rsidRPr="00603215">
              <w:rPr>
                <w:noProof/>
                <w:webHidden/>
              </w:rPr>
              <w:fldChar w:fldCharType="end"/>
            </w:r>
          </w:hyperlink>
        </w:p>
        <w:p w14:paraId="612BCC12" w14:textId="77777777" w:rsidR="003F11E2" w:rsidRPr="00603215" w:rsidRDefault="003F11E2">
          <w:pPr>
            <w:pStyle w:val="TOC2"/>
            <w:tabs>
              <w:tab w:val="right" w:leader="dot" w:pos="9350"/>
            </w:tabs>
            <w:rPr>
              <w:noProof/>
            </w:rPr>
          </w:pPr>
          <w:hyperlink w:anchor="_Toc191537932" w:history="1">
            <w:r w:rsidRPr="00603215">
              <w:rPr>
                <w:rStyle w:val="Hyperlink"/>
                <w:rFonts w:ascii="Times New Roman" w:eastAsia="Times New Roman" w:hAnsi="Times New Roman" w:cs="Times New Roman"/>
                <w:b/>
                <w:noProof/>
              </w:rPr>
              <w:t>4.3 Innovative Ideas Generation</w:t>
            </w:r>
            <w:r w:rsidRPr="00603215">
              <w:rPr>
                <w:noProof/>
                <w:webHidden/>
              </w:rPr>
              <w:tab/>
            </w:r>
            <w:r w:rsidRPr="00603215">
              <w:rPr>
                <w:noProof/>
                <w:webHidden/>
              </w:rPr>
              <w:fldChar w:fldCharType="begin"/>
            </w:r>
            <w:r w:rsidRPr="00603215">
              <w:rPr>
                <w:noProof/>
                <w:webHidden/>
              </w:rPr>
              <w:instrText xml:space="preserve"> PAGEREF _Toc191537932 \h </w:instrText>
            </w:r>
            <w:r w:rsidRPr="00603215">
              <w:rPr>
                <w:noProof/>
                <w:webHidden/>
              </w:rPr>
            </w:r>
            <w:r w:rsidRPr="00603215">
              <w:rPr>
                <w:noProof/>
                <w:webHidden/>
              </w:rPr>
              <w:fldChar w:fldCharType="separate"/>
            </w:r>
            <w:r w:rsidRPr="00603215">
              <w:rPr>
                <w:noProof/>
                <w:webHidden/>
              </w:rPr>
              <w:t>12</w:t>
            </w:r>
            <w:r w:rsidRPr="00603215">
              <w:rPr>
                <w:noProof/>
                <w:webHidden/>
              </w:rPr>
              <w:fldChar w:fldCharType="end"/>
            </w:r>
          </w:hyperlink>
        </w:p>
        <w:p w14:paraId="6840BE2E" w14:textId="77777777" w:rsidR="003F11E2" w:rsidRPr="00603215" w:rsidRDefault="003F11E2">
          <w:pPr>
            <w:pStyle w:val="TOC2"/>
            <w:tabs>
              <w:tab w:val="right" w:leader="dot" w:pos="9350"/>
            </w:tabs>
            <w:rPr>
              <w:noProof/>
            </w:rPr>
          </w:pPr>
          <w:hyperlink w:anchor="_Toc191537933" w:history="1">
            <w:r w:rsidRPr="00603215">
              <w:rPr>
                <w:rStyle w:val="Hyperlink"/>
                <w:rFonts w:ascii="Times New Roman" w:eastAsia="Times New Roman" w:hAnsi="Times New Roman" w:cs="Times New Roman"/>
                <w:b/>
                <w:noProof/>
              </w:rPr>
              <w:t>5.2 Balance of Forces</w:t>
            </w:r>
            <w:r w:rsidRPr="00603215">
              <w:rPr>
                <w:noProof/>
                <w:webHidden/>
              </w:rPr>
              <w:tab/>
            </w:r>
            <w:r w:rsidRPr="00603215">
              <w:rPr>
                <w:noProof/>
                <w:webHidden/>
              </w:rPr>
              <w:fldChar w:fldCharType="begin"/>
            </w:r>
            <w:r w:rsidRPr="00603215">
              <w:rPr>
                <w:noProof/>
                <w:webHidden/>
              </w:rPr>
              <w:instrText xml:space="preserve"> PAGEREF _Toc191537933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16CCDD47" w14:textId="77777777" w:rsidR="003F11E2" w:rsidRPr="00603215" w:rsidRDefault="003F11E2">
          <w:pPr>
            <w:pStyle w:val="TOC1"/>
            <w:tabs>
              <w:tab w:val="right" w:leader="dot" w:pos="9350"/>
            </w:tabs>
            <w:rPr>
              <w:noProof/>
            </w:rPr>
          </w:pPr>
          <w:hyperlink w:anchor="_Toc191537934" w:history="1">
            <w:r w:rsidRPr="00603215">
              <w:rPr>
                <w:rStyle w:val="Hyperlink"/>
                <w:rFonts w:ascii="Times New Roman" w:hAnsi="Times New Roman" w:cs="Times New Roman"/>
                <w:b/>
                <w:noProof/>
              </w:rPr>
              <w:t>6. Critical Discussion on BP’s Climate for Innovation</w:t>
            </w:r>
            <w:r w:rsidRPr="00603215">
              <w:rPr>
                <w:noProof/>
                <w:webHidden/>
              </w:rPr>
              <w:tab/>
            </w:r>
            <w:r w:rsidRPr="00603215">
              <w:rPr>
                <w:noProof/>
                <w:webHidden/>
              </w:rPr>
              <w:fldChar w:fldCharType="begin"/>
            </w:r>
            <w:r w:rsidRPr="00603215">
              <w:rPr>
                <w:noProof/>
                <w:webHidden/>
              </w:rPr>
              <w:instrText xml:space="preserve"> PAGEREF _Toc191537934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4C51BC37" w14:textId="77777777" w:rsidR="003F11E2" w:rsidRPr="00603215" w:rsidRDefault="003F11E2">
          <w:pPr>
            <w:pStyle w:val="TOC2"/>
            <w:tabs>
              <w:tab w:val="right" w:leader="dot" w:pos="9350"/>
            </w:tabs>
            <w:rPr>
              <w:noProof/>
            </w:rPr>
          </w:pPr>
          <w:hyperlink w:anchor="_Toc191537935" w:history="1">
            <w:r w:rsidRPr="00603215">
              <w:rPr>
                <w:rStyle w:val="Hyperlink"/>
                <w:rFonts w:ascii="Times New Roman" w:hAnsi="Times New Roman" w:cs="Times New Roman"/>
                <w:b/>
                <w:noProof/>
              </w:rPr>
              <w:t>6.1 Organisational Climate for Innovation</w:t>
            </w:r>
            <w:r w:rsidRPr="00603215">
              <w:rPr>
                <w:noProof/>
                <w:webHidden/>
              </w:rPr>
              <w:tab/>
            </w:r>
            <w:r w:rsidRPr="00603215">
              <w:rPr>
                <w:noProof/>
                <w:webHidden/>
              </w:rPr>
              <w:fldChar w:fldCharType="begin"/>
            </w:r>
            <w:r w:rsidRPr="00603215">
              <w:rPr>
                <w:noProof/>
                <w:webHidden/>
              </w:rPr>
              <w:instrText xml:space="preserve"> PAGEREF _Toc191537935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76AE787F" w14:textId="77777777" w:rsidR="003F11E2" w:rsidRPr="00603215" w:rsidRDefault="003F11E2">
          <w:pPr>
            <w:pStyle w:val="TOC2"/>
            <w:tabs>
              <w:tab w:val="right" w:leader="dot" w:pos="9350"/>
            </w:tabs>
            <w:rPr>
              <w:noProof/>
            </w:rPr>
          </w:pPr>
          <w:hyperlink w:anchor="_Toc191537936" w:history="1">
            <w:r w:rsidRPr="00603215">
              <w:rPr>
                <w:rStyle w:val="Hyperlink"/>
                <w:rFonts w:ascii="Times New Roman" w:hAnsi="Times New Roman" w:cs="Times New Roman"/>
                <w:b/>
                <w:noProof/>
              </w:rPr>
              <w:t>6.2 Management’s Likelihood of Implementation</w:t>
            </w:r>
            <w:r w:rsidRPr="00603215">
              <w:rPr>
                <w:noProof/>
                <w:webHidden/>
              </w:rPr>
              <w:tab/>
            </w:r>
            <w:r w:rsidRPr="00603215">
              <w:rPr>
                <w:noProof/>
                <w:webHidden/>
              </w:rPr>
              <w:fldChar w:fldCharType="begin"/>
            </w:r>
            <w:r w:rsidRPr="00603215">
              <w:rPr>
                <w:noProof/>
                <w:webHidden/>
              </w:rPr>
              <w:instrText xml:space="preserve"> PAGEREF _Toc191537936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1E519D45" w14:textId="77777777" w:rsidR="003F11E2" w:rsidRPr="00603215" w:rsidRDefault="003F11E2">
          <w:pPr>
            <w:pStyle w:val="TOC2"/>
            <w:tabs>
              <w:tab w:val="right" w:leader="dot" w:pos="9350"/>
            </w:tabs>
            <w:rPr>
              <w:noProof/>
            </w:rPr>
          </w:pPr>
          <w:hyperlink w:anchor="_Toc191537937" w:history="1">
            <w:r w:rsidRPr="00603215">
              <w:rPr>
                <w:rStyle w:val="Hyperlink"/>
                <w:rFonts w:ascii="Times New Roman" w:eastAsia="Times New Roman" w:hAnsi="Times New Roman" w:cs="Times New Roman"/>
                <w:b/>
                <w:noProof/>
              </w:rPr>
              <w:t>6.3 Barriers to Innovation at BP</w:t>
            </w:r>
            <w:r w:rsidRPr="00603215">
              <w:rPr>
                <w:noProof/>
                <w:webHidden/>
              </w:rPr>
              <w:tab/>
            </w:r>
            <w:r w:rsidRPr="00603215">
              <w:rPr>
                <w:noProof/>
                <w:webHidden/>
              </w:rPr>
              <w:fldChar w:fldCharType="begin"/>
            </w:r>
            <w:r w:rsidRPr="00603215">
              <w:rPr>
                <w:noProof/>
                <w:webHidden/>
              </w:rPr>
              <w:instrText xml:space="preserve"> PAGEREF _Toc191537937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3C0B20BB" w14:textId="77777777" w:rsidR="003F11E2" w:rsidRPr="00603215" w:rsidRDefault="003F11E2">
          <w:pPr>
            <w:pStyle w:val="TOC2"/>
            <w:tabs>
              <w:tab w:val="right" w:leader="dot" w:pos="9350"/>
            </w:tabs>
            <w:rPr>
              <w:noProof/>
            </w:rPr>
          </w:pPr>
          <w:hyperlink w:anchor="_Toc191537938" w:history="1">
            <w:r w:rsidRPr="00603215">
              <w:rPr>
                <w:rStyle w:val="Hyperlink"/>
                <w:rFonts w:ascii="Times New Roman" w:eastAsia="Times New Roman" w:hAnsi="Times New Roman" w:cs="Times New Roman"/>
                <w:b/>
                <w:noProof/>
              </w:rPr>
              <w:t>6.4 Strategic Alignment</w:t>
            </w:r>
            <w:r w:rsidRPr="00603215">
              <w:rPr>
                <w:noProof/>
                <w:webHidden/>
              </w:rPr>
              <w:tab/>
            </w:r>
            <w:r w:rsidRPr="00603215">
              <w:rPr>
                <w:noProof/>
                <w:webHidden/>
              </w:rPr>
              <w:fldChar w:fldCharType="begin"/>
            </w:r>
            <w:r w:rsidRPr="00603215">
              <w:rPr>
                <w:noProof/>
                <w:webHidden/>
              </w:rPr>
              <w:instrText xml:space="preserve"> PAGEREF _Toc191537938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11F37669" w14:textId="77777777" w:rsidR="003F11E2" w:rsidRPr="00603215" w:rsidRDefault="003F11E2">
          <w:pPr>
            <w:pStyle w:val="TOC1"/>
            <w:tabs>
              <w:tab w:val="right" w:leader="dot" w:pos="9350"/>
            </w:tabs>
            <w:rPr>
              <w:noProof/>
            </w:rPr>
          </w:pPr>
          <w:hyperlink w:anchor="_Toc191537939" w:history="1">
            <w:r w:rsidRPr="00603215">
              <w:rPr>
                <w:rStyle w:val="Hyperlink"/>
                <w:rFonts w:ascii="Times New Roman" w:hAnsi="Times New Roman" w:cs="Times New Roman"/>
                <w:b/>
                <w:noProof/>
              </w:rPr>
              <w:t>7. Main Findings</w:t>
            </w:r>
            <w:r w:rsidRPr="00603215">
              <w:rPr>
                <w:noProof/>
                <w:webHidden/>
              </w:rPr>
              <w:tab/>
            </w:r>
            <w:r w:rsidRPr="00603215">
              <w:rPr>
                <w:noProof/>
                <w:webHidden/>
              </w:rPr>
              <w:fldChar w:fldCharType="begin"/>
            </w:r>
            <w:r w:rsidRPr="00603215">
              <w:rPr>
                <w:noProof/>
                <w:webHidden/>
              </w:rPr>
              <w:instrText xml:space="preserve"> PAGEREF _Toc191537939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441250C4" w14:textId="77777777" w:rsidR="003F11E2" w:rsidRPr="00603215" w:rsidRDefault="003F11E2">
          <w:pPr>
            <w:pStyle w:val="TOC2"/>
            <w:tabs>
              <w:tab w:val="right" w:leader="dot" w:pos="9350"/>
            </w:tabs>
            <w:rPr>
              <w:noProof/>
            </w:rPr>
          </w:pPr>
          <w:hyperlink w:anchor="_Toc191537940" w:history="1">
            <w:r w:rsidRPr="00603215">
              <w:rPr>
                <w:rStyle w:val="Hyperlink"/>
                <w:rFonts w:ascii="Times New Roman" w:hAnsi="Times New Roman" w:cs="Times New Roman"/>
                <w:b/>
                <w:noProof/>
              </w:rPr>
              <w:t>7.1 Key Insights from the Report</w:t>
            </w:r>
            <w:r w:rsidRPr="00603215">
              <w:rPr>
                <w:noProof/>
                <w:webHidden/>
              </w:rPr>
              <w:tab/>
            </w:r>
            <w:r w:rsidRPr="00603215">
              <w:rPr>
                <w:noProof/>
                <w:webHidden/>
              </w:rPr>
              <w:fldChar w:fldCharType="begin"/>
            </w:r>
            <w:r w:rsidRPr="00603215">
              <w:rPr>
                <w:noProof/>
                <w:webHidden/>
              </w:rPr>
              <w:instrText xml:space="preserve"> PAGEREF _Toc191537940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0DB15901" w14:textId="77777777" w:rsidR="003F11E2" w:rsidRPr="00603215" w:rsidRDefault="003F11E2">
          <w:pPr>
            <w:pStyle w:val="TOC2"/>
            <w:tabs>
              <w:tab w:val="right" w:leader="dot" w:pos="9350"/>
            </w:tabs>
            <w:rPr>
              <w:noProof/>
            </w:rPr>
          </w:pPr>
          <w:hyperlink w:anchor="_Toc191537941" w:history="1">
            <w:r w:rsidRPr="00603215">
              <w:rPr>
                <w:rStyle w:val="Hyperlink"/>
                <w:rFonts w:ascii="Times New Roman" w:eastAsia="Times New Roman" w:hAnsi="Times New Roman" w:cs="Times New Roman"/>
                <w:b/>
                <w:noProof/>
              </w:rPr>
              <w:t>7.2 Innovation Model Application</w:t>
            </w:r>
            <w:r w:rsidRPr="00603215">
              <w:rPr>
                <w:noProof/>
                <w:webHidden/>
              </w:rPr>
              <w:tab/>
            </w:r>
            <w:r w:rsidRPr="00603215">
              <w:rPr>
                <w:noProof/>
                <w:webHidden/>
              </w:rPr>
              <w:fldChar w:fldCharType="begin"/>
            </w:r>
            <w:r w:rsidRPr="00603215">
              <w:rPr>
                <w:noProof/>
                <w:webHidden/>
              </w:rPr>
              <w:instrText xml:space="preserve"> PAGEREF _Toc191537941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7B0411F" w14:textId="77777777" w:rsidR="003F11E2" w:rsidRPr="00603215" w:rsidRDefault="003F11E2">
          <w:pPr>
            <w:pStyle w:val="TOC2"/>
            <w:tabs>
              <w:tab w:val="right" w:leader="dot" w:pos="9350"/>
            </w:tabs>
            <w:rPr>
              <w:noProof/>
            </w:rPr>
          </w:pPr>
          <w:hyperlink w:anchor="_Toc191537942" w:history="1">
            <w:r w:rsidRPr="00603215">
              <w:rPr>
                <w:rStyle w:val="Hyperlink"/>
                <w:rFonts w:ascii="Times New Roman" w:eastAsia="Times New Roman" w:hAnsi="Times New Roman" w:cs="Times New Roman"/>
                <w:b/>
                <w:noProof/>
              </w:rPr>
              <w:t>7.3 Idea Viability</w:t>
            </w:r>
            <w:r w:rsidRPr="00603215">
              <w:rPr>
                <w:noProof/>
                <w:webHidden/>
              </w:rPr>
              <w:tab/>
            </w:r>
            <w:r w:rsidRPr="00603215">
              <w:rPr>
                <w:noProof/>
                <w:webHidden/>
              </w:rPr>
              <w:fldChar w:fldCharType="begin"/>
            </w:r>
            <w:r w:rsidRPr="00603215">
              <w:rPr>
                <w:noProof/>
                <w:webHidden/>
              </w:rPr>
              <w:instrText xml:space="preserve"> PAGEREF _Toc191537942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FBF2038" w14:textId="77777777" w:rsidR="003F11E2" w:rsidRPr="00603215" w:rsidRDefault="003F11E2">
          <w:pPr>
            <w:pStyle w:val="TOC1"/>
            <w:tabs>
              <w:tab w:val="right" w:leader="dot" w:pos="9350"/>
            </w:tabs>
            <w:rPr>
              <w:noProof/>
            </w:rPr>
          </w:pPr>
          <w:hyperlink w:anchor="_Toc191537943" w:history="1">
            <w:r w:rsidRPr="00603215">
              <w:rPr>
                <w:rStyle w:val="Hyperlink"/>
                <w:rFonts w:ascii="Times New Roman" w:eastAsia="Times New Roman" w:hAnsi="Times New Roman" w:cs="Times New Roman"/>
                <w:b/>
                <w:noProof/>
              </w:rPr>
              <w:t>8. Conclusion</w:t>
            </w:r>
            <w:r w:rsidRPr="00603215">
              <w:rPr>
                <w:noProof/>
                <w:webHidden/>
              </w:rPr>
              <w:tab/>
            </w:r>
            <w:r w:rsidRPr="00603215">
              <w:rPr>
                <w:noProof/>
                <w:webHidden/>
              </w:rPr>
              <w:fldChar w:fldCharType="begin"/>
            </w:r>
            <w:r w:rsidRPr="00603215">
              <w:rPr>
                <w:noProof/>
                <w:webHidden/>
              </w:rPr>
              <w:instrText xml:space="preserve"> PAGEREF _Toc191537943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1243FC02" w14:textId="77777777" w:rsidR="003F11E2" w:rsidRPr="00603215" w:rsidRDefault="003F11E2">
          <w:pPr>
            <w:pStyle w:val="TOC2"/>
            <w:tabs>
              <w:tab w:val="right" w:leader="dot" w:pos="9350"/>
            </w:tabs>
            <w:rPr>
              <w:noProof/>
            </w:rPr>
          </w:pPr>
          <w:hyperlink w:anchor="_Toc191537944" w:history="1">
            <w:r w:rsidRPr="00603215">
              <w:rPr>
                <w:rStyle w:val="Hyperlink"/>
                <w:rFonts w:ascii="Times New Roman" w:eastAsia="Times New Roman" w:hAnsi="Times New Roman" w:cs="Times New Roman"/>
                <w:b/>
                <w:noProof/>
              </w:rPr>
              <w:t>8.1 Summary of Key Points</w:t>
            </w:r>
            <w:r w:rsidRPr="00603215">
              <w:rPr>
                <w:noProof/>
                <w:webHidden/>
              </w:rPr>
              <w:tab/>
            </w:r>
            <w:r w:rsidRPr="00603215">
              <w:rPr>
                <w:noProof/>
                <w:webHidden/>
              </w:rPr>
              <w:fldChar w:fldCharType="begin"/>
            </w:r>
            <w:r w:rsidRPr="00603215">
              <w:rPr>
                <w:noProof/>
                <w:webHidden/>
              </w:rPr>
              <w:instrText xml:space="preserve"> PAGEREF _Toc191537944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55278F59" w14:textId="77777777" w:rsidR="003F11E2" w:rsidRPr="00603215" w:rsidRDefault="003F11E2">
          <w:pPr>
            <w:pStyle w:val="TOC2"/>
            <w:tabs>
              <w:tab w:val="right" w:leader="dot" w:pos="9350"/>
            </w:tabs>
            <w:rPr>
              <w:noProof/>
            </w:rPr>
          </w:pPr>
          <w:hyperlink w:anchor="_Toc191537945" w:history="1">
            <w:r w:rsidRPr="00603215">
              <w:rPr>
                <w:rStyle w:val="Hyperlink"/>
                <w:rFonts w:ascii="Times New Roman" w:eastAsia="Times New Roman" w:hAnsi="Times New Roman" w:cs="Times New Roman"/>
                <w:b/>
                <w:noProof/>
              </w:rPr>
              <w:t>8.2 Final Evaluation</w:t>
            </w:r>
            <w:r w:rsidRPr="00603215">
              <w:rPr>
                <w:noProof/>
                <w:webHidden/>
              </w:rPr>
              <w:tab/>
            </w:r>
            <w:r w:rsidRPr="00603215">
              <w:rPr>
                <w:noProof/>
                <w:webHidden/>
              </w:rPr>
              <w:fldChar w:fldCharType="begin"/>
            </w:r>
            <w:r w:rsidRPr="00603215">
              <w:rPr>
                <w:noProof/>
                <w:webHidden/>
              </w:rPr>
              <w:instrText xml:space="preserve"> PAGEREF _Toc191537945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9B33321" w14:textId="77777777" w:rsidR="003F11E2" w:rsidRPr="00603215" w:rsidRDefault="003F11E2">
          <w:pPr>
            <w:pStyle w:val="TOC2"/>
            <w:tabs>
              <w:tab w:val="right" w:leader="dot" w:pos="9350"/>
            </w:tabs>
            <w:rPr>
              <w:noProof/>
            </w:rPr>
          </w:pPr>
          <w:hyperlink w:anchor="_Toc191537946" w:history="1">
            <w:r w:rsidRPr="00603215">
              <w:rPr>
                <w:rStyle w:val="Hyperlink"/>
                <w:rFonts w:ascii="Times New Roman" w:eastAsia="Times New Roman" w:hAnsi="Times New Roman" w:cs="Times New Roman"/>
                <w:b/>
                <w:noProof/>
              </w:rPr>
              <w:t>8.3 Strategic Recommendation</w:t>
            </w:r>
            <w:r w:rsidRPr="00603215">
              <w:rPr>
                <w:noProof/>
                <w:webHidden/>
              </w:rPr>
              <w:tab/>
            </w:r>
            <w:r w:rsidRPr="00603215">
              <w:rPr>
                <w:noProof/>
                <w:webHidden/>
              </w:rPr>
              <w:fldChar w:fldCharType="begin"/>
            </w:r>
            <w:r w:rsidRPr="00603215">
              <w:rPr>
                <w:noProof/>
                <w:webHidden/>
              </w:rPr>
              <w:instrText xml:space="preserve"> PAGEREF _Toc191537946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1ABD651D" w14:textId="77777777" w:rsidR="003F11E2" w:rsidRPr="00603215" w:rsidRDefault="003F11E2">
          <w:pPr>
            <w:pStyle w:val="TOC1"/>
            <w:tabs>
              <w:tab w:val="right" w:leader="dot" w:pos="9350"/>
            </w:tabs>
            <w:rPr>
              <w:noProof/>
            </w:rPr>
          </w:pPr>
          <w:hyperlink w:anchor="_Toc191537947" w:history="1">
            <w:r w:rsidRPr="00603215">
              <w:rPr>
                <w:rStyle w:val="Hyperlink"/>
                <w:rFonts w:ascii="Times New Roman" w:eastAsia="Times New Roman" w:hAnsi="Times New Roman" w:cs="Times New Roman"/>
                <w:b/>
                <w:noProof/>
              </w:rPr>
              <w:t>9. References</w:t>
            </w:r>
            <w:r w:rsidRPr="00603215">
              <w:rPr>
                <w:noProof/>
                <w:webHidden/>
              </w:rPr>
              <w:tab/>
            </w:r>
            <w:r w:rsidRPr="00603215">
              <w:rPr>
                <w:noProof/>
                <w:webHidden/>
              </w:rPr>
              <w:fldChar w:fldCharType="begin"/>
            </w:r>
            <w:r w:rsidRPr="00603215">
              <w:rPr>
                <w:noProof/>
                <w:webHidden/>
              </w:rPr>
              <w:instrText xml:space="preserve"> PAGEREF _Toc191537947 \h </w:instrText>
            </w:r>
            <w:r w:rsidRPr="00603215">
              <w:rPr>
                <w:noProof/>
                <w:webHidden/>
              </w:rPr>
            </w:r>
            <w:r w:rsidRPr="00603215">
              <w:rPr>
                <w:noProof/>
                <w:webHidden/>
              </w:rPr>
              <w:fldChar w:fldCharType="separate"/>
            </w:r>
            <w:r w:rsidRPr="00603215">
              <w:rPr>
                <w:noProof/>
                <w:webHidden/>
              </w:rPr>
              <w:t>18</w:t>
            </w:r>
            <w:r w:rsidRPr="00603215">
              <w:rPr>
                <w:noProof/>
                <w:webHidden/>
              </w:rPr>
              <w:fldChar w:fldCharType="end"/>
            </w:r>
          </w:hyperlink>
        </w:p>
        <w:p w14:paraId="6EDCC121" w14:textId="77777777" w:rsidR="003F11E2" w:rsidRPr="00603215" w:rsidRDefault="003F11E2">
          <w:r w:rsidRPr="00603215">
            <w:rPr>
              <w:b/>
              <w:bCs/>
              <w:noProof/>
            </w:rPr>
            <w:fldChar w:fldCharType="end"/>
          </w:r>
        </w:p>
      </w:sdtContent>
    </w:sdt>
    <w:p w14:paraId="25EA06A7" w14:textId="77777777" w:rsidR="000C4C7D" w:rsidRPr="00603215" w:rsidRDefault="000C4C7D" w:rsidP="000C4C7D"/>
    <w:p w14:paraId="1E0DEB4B" w14:textId="77777777" w:rsidR="000C4C7D" w:rsidRPr="00603215" w:rsidRDefault="000C4C7D" w:rsidP="000C4C7D"/>
    <w:p w14:paraId="17085FAF" w14:textId="77777777" w:rsidR="000C4C7D" w:rsidRPr="00603215" w:rsidRDefault="000C4C7D" w:rsidP="000C4C7D"/>
    <w:p w14:paraId="374B8255" w14:textId="77777777" w:rsidR="000C4C7D" w:rsidRPr="00603215" w:rsidRDefault="000C4C7D" w:rsidP="000C4C7D"/>
    <w:p w14:paraId="66D3D4D6" w14:textId="77777777" w:rsidR="000C4C7D" w:rsidRPr="00603215" w:rsidRDefault="000C4C7D" w:rsidP="000C4C7D"/>
    <w:p w14:paraId="67990D67" w14:textId="77777777" w:rsidR="000C4C7D" w:rsidRPr="00603215" w:rsidRDefault="000C4C7D" w:rsidP="000C4C7D"/>
    <w:p w14:paraId="75A40553" w14:textId="77777777" w:rsidR="000C4C7D" w:rsidRPr="00603215" w:rsidRDefault="000C4C7D" w:rsidP="000C4C7D"/>
    <w:p w14:paraId="306D4A59" w14:textId="77777777" w:rsidR="000C4C7D" w:rsidRPr="00603215" w:rsidRDefault="000C4C7D" w:rsidP="000C4C7D"/>
    <w:p w14:paraId="6BCA0249" w14:textId="77777777" w:rsidR="000C4C7D" w:rsidRPr="00603215" w:rsidRDefault="000C4C7D" w:rsidP="000C4C7D"/>
    <w:p w14:paraId="3FC68F13" w14:textId="77777777" w:rsidR="000C4C7D" w:rsidRPr="00603215" w:rsidRDefault="000C4C7D" w:rsidP="000C4C7D"/>
    <w:p w14:paraId="3F6B9CC0" w14:textId="77777777" w:rsidR="000C4C7D" w:rsidRPr="00603215" w:rsidRDefault="000C4C7D" w:rsidP="000C4C7D"/>
    <w:p w14:paraId="1E694B37" w14:textId="77777777" w:rsidR="000C4C7D" w:rsidRPr="00603215" w:rsidRDefault="000C4C7D" w:rsidP="000C4C7D"/>
    <w:p w14:paraId="4877522C" w14:textId="77777777" w:rsidR="000C4C7D" w:rsidRPr="00603215" w:rsidRDefault="000C4C7D" w:rsidP="000C4C7D"/>
    <w:p w14:paraId="24984FFB" w14:textId="77777777" w:rsidR="000C4C7D" w:rsidRPr="00603215" w:rsidRDefault="000C4C7D" w:rsidP="000C4C7D"/>
    <w:p w14:paraId="02411C8A" w14:textId="77777777" w:rsidR="000C4C7D" w:rsidRPr="00603215" w:rsidRDefault="000C4C7D" w:rsidP="000C4C7D"/>
    <w:p w14:paraId="16F09122" w14:textId="77777777" w:rsidR="000C4C7D" w:rsidRPr="00603215" w:rsidRDefault="000C4C7D" w:rsidP="000C4C7D"/>
    <w:p w14:paraId="25FC8545" w14:textId="77777777" w:rsidR="000C4C7D" w:rsidRPr="00603215" w:rsidRDefault="000C4C7D" w:rsidP="000C4C7D"/>
    <w:p w14:paraId="63917038" w14:textId="77777777" w:rsidR="000C4C7D" w:rsidRPr="00603215" w:rsidRDefault="000C4C7D" w:rsidP="000C4C7D"/>
    <w:p w14:paraId="5D8B1179" w14:textId="77777777" w:rsidR="000C4C7D" w:rsidRPr="00603215" w:rsidRDefault="000C4C7D" w:rsidP="000C4C7D"/>
    <w:p w14:paraId="3B2A35D6" w14:textId="77777777" w:rsidR="000C4C7D" w:rsidRPr="00603215" w:rsidRDefault="000C4C7D" w:rsidP="000C4C7D"/>
    <w:p w14:paraId="5D601547" w14:textId="77777777" w:rsidR="000C4C7D" w:rsidRPr="00603215" w:rsidRDefault="000C4C7D" w:rsidP="000C4C7D"/>
    <w:p w14:paraId="4A1D2A05" w14:textId="77777777" w:rsidR="000C4C7D" w:rsidRPr="00603215" w:rsidRDefault="000C4C7D" w:rsidP="000C4C7D"/>
    <w:p w14:paraId="5BE1EADD" w14:textId="77777777" w:rsidR="000C4C7D" w:rsidRPr="00603215" w:rsidRDefault="000C4C7D" w:rsidP="000C4C7D"/>
    <w:p w14:paraId="04FC1374" w14:textId="77777777" w:rsidR="000C4C7D" w:rsidRPr="00603215" w:rsidRDefault="000C4C7D" w:rsidP="000C4C7D"/>
    <w:p w14:paraId="55830395" w14:textId="77777777" w:rsidR="000C4C7D" w:rsidRPr="00603215" w:rsidRDefault="000C4C7D" w:rsidP="000C4C7D"/>
    <w:p w14:paraId="1E2D5F0C" w14:textId="77777777" w:rsidR="000C4C7D" w:rsidRPr="00603215" w:rsidRDefault="000C4C7D" w:rsidP="000C4C7D"/>
    <w:p w14:paraId="4DA402C2" w14:textId="77777777" w:rsidR="000C4C7D" w:rsidRPr="00603215" w:rsidRDefault="000C4C7D" w:rsidP="000C4C7D"/>
    <w:p w14:paraId="280ABD8C" w14:textId="77777777" w:rsidR="000C4C7D" w:rsidRPr="00603215" w:rsidRDefault="000C4C7D" w:rsidP="000C4C7D"/>
    <w:p w14:paraId="3F165B02" w14:textId="77777777" w:rsidR="000C4C7D" w:rsidRPr="00603215" w:rsidRDefault="000C4C7D" w:rsidP="000C4C7D">
      <w:pPr>
        <w:pStyle w:val="Heading1"/>
        <w:spacing w:line="360" w:lineRule="auto"/>
        <w:jc w:val="both"/>
        <w:rPr>
          <w:rFonts w:ascii="Times New Roman" w:hAnsi="Times New Roman" w:cs="Times New Roman"/>
          <w:b/>
          <w:color w:val="auto"/>
          <w:sz w:val="22"/>
          <w:szCs w:val="22"/>
        </w:rPr>
      </w:pPr>
      <w:bookmarkStart w:id="0" w:name="_Toc191537915"/>
      <w:r w:rsidRPr="00603215">
        <w:rPr>
          <w:rFonts w:ascii="Times New Roman" w:hAnsi="Times New Roman" w:cs="Times New Roman"/>
          <w:b/>
          <w:color w:val="auto"/>
          <w:sz w:val="22"/>
          <w:szCs w:val="22"/>
        </w:rPr>
        <w:t>Executive Summary</w:t>
      </w:r>
      <w:bookmarkEnd w:id="0"/>
    </w:p>
    <w:p w14:paraId="57AE2993" w14:textId="309B7CA2" w:rsidR="00D20108" w:rsidRPr="00603215" w:rsidRDefault="00925898" w:rsidP="00D20108">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British Petroleum </w:t>
      </w:r>
      <w:r w:rsidRPr="00603215">
        <w:rPr>
          <w:rFonts w:ascii="Times New Roman" w:eastAsia="Times New Roman" w:hAnsi="Times New Roman" w:cs="Times New Roman"/>
          <w:b/>
        </w:rPr>
        <w:t>(BP)</w:t>
      </w:r>
      <w:r w:rsidRPr="00603215">
        <w:rPr>
          <w:rFonts w:ascii="Times New Roman" w:eastAsia="Times New Roman" w:hAnsi="Times New Roman" w:cs="Times New Roman"/>
        </w:rPr>
        <w:t xml:space="preserve"> is a thriving global energy provider </w:t>
      </w:r>
      <w:r w:rsidR="000C4C7D" w:rsidRPr="00603215">
        <w:rPr>
          <w:rFonts w:ascii="Times New Roman" w:eastAsia="Times New Roman" w:hAnsi="Times New Roman" w:cs="Times New Roman"/>
        </w:rPr>
        <w:t xml:space="preserve">known for its environmentally friendly power. Customers throughout the globe receive oil, gas, and renewable energy services from this </w:t>
      </w:r>
      <w:proofErr w:type="spellStart"/>
      <w:r w:rsidR="000C4C7D" w:rsidRPr="00603215">
        <w:rPr>
          <w:rFonts w:ascii="Times New Roman" w:eastAsia="Times New Roman" w:hAnsi="Times New Roman" w:cs="Times New Roman"/>
        </w:rPr>
        <w:t>organisation</w:t>
      </w:r>
      <w:proofErr w:type="spellEnd"/>
      <w:r w:rsidR="000C4C7D" w:rsidRPr="00603215">
        <w:rPr>
          <w:rFonts w:ascii="Times New Roman" w:eastAsia="Times New Roman" w:hAnsi="Times New Roman" w:cs="Times New Roman"/>
        </w:rPr>
        <w:t xml:space="preserve">. </w:t>
      </w:r>
      <w:r w:rsidR="00D20108" w:rsidRPr="00603215">
        <w:rPr>
          <w:rFonts w:ascii="Times New Roman" w:eastAsia="Times New Roman" w:hAnsi="Times New Roman" w:cs="Times New Roman"/>
        </w:rPr>
        <w:t>BP has a hard time incorporating creative innovation into its goals</w:t>
      </w:r>
      <w:r w:rsidR="000C4C7D" w:rsidRPr="00603215">
        <w:rPr>
          <w:rFonts w:ascii="Times New Roman" w:eastAsia="Times New Roman" w:hAnsi="Times New Roman" w:cs="Times New Roman"/>
        </w:rPr>
        <w:t xml:space="preserve"> of operational excellence and long-term sustainability. The company has these challenges. We are committed to improving operating efficiency, being environmentally conscious, and staying </w:t>
      </w:r>
      <w:r w:rsidR="00603215" w:rsidRPr="00603215">
        <w:rPr>
          <w:rFonts w:ascii="Times New Roman" w:eastAsia="Times New Roman" w:hAnsi="Times New Roman" w:cs="Times New Roman"/>
        </w:rPr>
        <w:t>up to date</w:t>
      </w:r>
      <w:r w:rsidR="000C4C7D" w:rsidRPr="00603215">
        <w:rPr>
          <w:rFonts w:ascii="Times New Roman" w:eastAsia="Times New Roman" w:hAnsi="Times New Roman" w:cs="Times New Roman"/>
        </w:rPr>
        <w:t xml:space="preserve"> with the ever-changing energy market. Inefficient logistics management is BP's biggest problem. Because of this inefficiency, the company's worldwide supply chain has a harder time coordinating the delivery of raw materials and processed products. The inefficiency of resource allocation, the absence of real-time tracking, and the failure to integrate technology improvements all hinder BP's capacity to </w:t>
      </w:r>
      <w:proofErr w:type="spellStart"/>
      <w:r w:rsidR="000C4C7D" w:rsidRPr="00603215">
        <w:rPr>
          <w:rFonts w:ascii="Times New Roman" w:eastAsia="Times New Roman" w:hAnsi="Times New Roman" w:cs="Times New Roman"/>
        </w:rPr>
        <w:t>optimise</w:t>
      </w:r>
      <w:proofErr w:type="spellEnd"/>
      <w:r w:rsidR="000C4C7D" w:rsidRPr="00603215">
        <w:rPr>
          <w:rFonts w:ascii="Times New Roman" w:eastAsia="Times New Roman" w:hAnsi="Times New Roman" w:cs="Times New Roman"/>
        </w:rPr>
        <w:t xml:space="preserve"> its operations. This leads to higher costs and lost opportunities. </w:t>
      </w:r>
    </w:p>
    <w:p w14:paraId="4F7DE20A" w14:textId="77777777" w:rsidR="000C4C7D" w:rsidRPr="00603215" w:rsidRDefault="000C4C7D" w:rsidP="00D20108">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An AI-powered logistics </w:t>
      </w:r>
      <w:proofErr w:type="spellStart"/>
      <w:r w:rsidRPr="00603215">
        <w:rPr>
          <w:rFonts w:ascii="Times New Roman" w:eastAsia="Times New Roman" w:hAnsi="Times New Roman" w:cs="Times New Roman"/>
        </w:rPr>
        <w:t>optimisation</w:t>
      </w:r>
      <w:proofErr w:type="spellEnd"/>
      <w:r w:rsidRPr="00603215">
        <w:rPr>
          <w:rFonts w:ascii="Times New Roman" w:eastAsia="Times New Roman" w:hAnsi="Times New Roman" w:cs="Times New Roman"/>
        </w:rPr>
        <w:t xml:space="preserve"> tool is suggested as a solution to this problem in this study. </w:t>
      </w:r>
      <w:proofErr w:type="spellStart"/>
      <w:r w:rsidRPr="00603215">
        <w:rPr>
          <w:rFonts w:ascii="Times New Roman" w:eastAsia="Times New Roman" w:hAnsi="Times New Roman" w:cs="Times New Roman"/>
        </w:rPr>
        <w:t>Utilising</w:t>
      </w:r>
      <w:proofErr w:type="spellEnd"/>
      <w:r w:rsidRPr="00603215">
        <w:rPr>
          <w:rFonts w:ascii="Times New Roman" w:eastAsia="Times New Roman" w:hAnsi="Times New Roman" w:cs="Times New Roman"/>
        </w:rPr>
        <w:t xml:space="preserve"> machine learning, real-time data, and predictive analytics, this system </w:t>
      </w:r>
      <w:proofErr w:type="spellStart"/>
      <w:r w:rsidRPr="00603215">
        <w:rPr>
          <w:rFonts w:ascii="Times New Roman" w:eastAsia="Times New Roman" w:hAnsi="Times New Roman" w:cs="Times New Roman"/>
        </w:rPr>
        <w:t>maximises</w:t>
      </w:r>
      <w:proofErr w:type="spellEnd"/>
      <w:r w:rsidRPr="00603215">
        <w:rPr>
          <w:rFonts w:ascii="Times New Roman" w:eastAsia="Times New Roman" w:hAnsi="Times New Roman" w:cs="Times New Roman"/>
        </w:rPr>
        <w:t xml:space="preserve"> operational transparency, </w:t>
      </w:r>
      <w:r w:rsidR="00D20108" w:rsidRPr="00603215">
        <w:rPr>
          <w:rFonts w:ascii="Times New Roman" w:eastAsia="Times New Roman" w:hAnsi="Times New Roman" w:cs="Times New Roman"/>
        </w:rPr>
        <w:t>delivery delays</w:t>
      </w:r>
      <w:r w:rsidRPr="00603215">
        <w:rPr>
          <w:rFonts w:ascii="Times New Roman" w:eastAsia="Times New Roman" w:hAnsi="Times New Roman" w:cs="Times New Roman"/>
        </w:rPr>
        <w:t xml:space="preserve">, and effective allocation of resources. This approach is in line with BP's objective of enhancing operational efficiency and sustainability. The report's key conclusions include the significance of innovation models such as the four P's, the creative process involved in devising the solution, and the use of Lewin's Force Field Analysis to evaluate the feasibility of BP's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structure for executing this proposal.</w:t>
      </w:r>
    </w:p>
    <w:p w14:paraId="2B557A38" w14:textId="77777777" w:rsidR="000C4C7D" w:rsidRPr="00603215" w:rsidRDefault="000C4C7D" w:rsidP="00D20108">
      <w:pPr>
        <w:spacing w:line="360" w:lineRule="auto"/>
        <w:jc w:val="both"/>
      </w:pPr>
    </w:p>
    <w:p w14:paraId="093E6EFE" w14:textId="77777777" w:rsidR="000C4C7D" w:rsidRPr="00603215" w:rsidRDefault="000C4C7D" w:rsidP="000C4C7D"/>
    <w:p w14:paraId="3B34C60A" w14:textId="77777777" w:rsidR="000C4C7D" w:rsidRPr="00603215" w:rsidRDefault="000C4C7D" w:rsidP="000C4C7D"/>
    <w:p w14:paraId="729E3736" w14:textId="77777777" w:rsidR="000C4C7D" w:rsidRPr="00603215" w:rsidRDefault="000C4C7D" w:rsidP="000C4C7D"/>
    <w:p w14:paraId="3AB8FAB1" w14:textId="77777777" w:rsidR="000C4C7D" w:rsidRPr="00603215" w:rsidRDefault="000C4C7D" w:rsidP="000C4C7D"/>
    <w:p w14:paraId="65763DAD" w14:textId="77777777" w:rsidR="00D20108" w:rsidRPr="00603215" w:rsidRDefault="00D20108" w:rsidP="000C4C7D"/>
    <w:p w14:paraId="04290CD6" w14:textId="77777777" w:rsidR="00D20108" w:rsidRPr="00603215" w:rsidRDefault="00D20108" w:rsidP="000C4C7D"/>
    <w:p w14:paraId="35DE324D" w14:textId="77777777" w:rsidR="00D20108" w:rsidRPr="00603215" w:rsidRDefault="00D20108" w:rsidP="000C4C7D"/>
    <w:p w14:paraId="283C9588" w14:textId="77777777" w:rsidR="00D20108" w:rsidRPr="00603215" w:rsidRDefault="00D20108" w:rsidP="000C4C7D"/>
    <w:p w14:paraId="374148EA" w14:textId="77777777" w:rsidR="00D20108" w:rsidRPr="00603215" w:rsidRDefault="00D20108" w:rsidP="000C4C7D"/>
    <w:p w14:paraId="5E970FEC" w14:textId="77777777" w:rsidR="00D20108" w:rsidRPr="00603215" w:rsidRDefault="00D20108" w:rsidP="000C4C7D"/>
    <w:p w14:paraId="644AC58C" w14:textId="77777777" w:rsidR="00D20108" w:rsidRPr="00603215" w:rsidRDefault="00D20108" w:rsidP="000C4C7D"/>
    <w:p w14:paraId="23896C85" w14:textId="77777777" w:rsidR="00D20108" w:rsidRPr="00603215" w:rsidRDefault="00D20108" w:rsidP="00D20108">
      <w:pPr>
        <w:pStyle w:val="Heading1"/>
        <w:spacing w:line="360" w:lineRule="auto"/>
        <w:jc w:val="both"/>
        <w:rPr>
          <w:rFonts w:ascii="Times New Roman" w:hAnsi="Times New Roman" w:cs="Times New Roman"/>
          <w:b/>
          <w:color w:val="auto"/>
          <w:sz w:val="22"/>
          <w:szCs w:val="22"/>
        </w:rPr>
      </w:pPr>
      <w:bookmarkStart w:id="1" w:name="_Toc191537916"/>
      <w:r w:rsidRPr="00603215">
        <w:rPr>
          <w:rFonts w:ascii="Times New Roman" w:hAnsi="Times New Roman" w:cs="Times New Roman"/>
          <w:b/>
          <w:color w:val="auto"/>
          <w:sz w:val="22"/>
          <w:szCs w:val="22"/>
        </w:rPr>
        <w:t>1. Introduction</w:t>
      </w:r>
      <w:bookmarkEnd w:id="1"/>
    </w:p>
    <w:p w14:paraId="6A14E9EE" w14:textId="77777777" w:rsidR="00D20108" w:rsidRPr="00603215" w:rsidRDefault="00D20108" w:rsidP="00D20108">
      <w:pPr>
        <w:pStyle w:val="Heading2"/>
        <w:spacing w:line="360" w:lineRule="auto"/>
        <w:jc w:val="both"/>
        <w:rPr>
          <w:rFonts w:ascii="Times New Roman" w:hAnsi="Times New Roman" w:cs="Times New Roman"/>
          <w:b/>
          <w:color w:val="auto"/>
          <w:sz w:val="22"/>
          <w:szCs w:val="22"/>
        </w:rPr>
      </w:pPr>
      <w:bookmarkStart w:id="2" w:name="_Toc191537917"/>
      <w:r w:rsidRPr="00603215">
        <w:rPr>
          <w:rFonts w:ascii="Times New Roman" w:hAnsi="Times New Roman" w:cs="Times New Roman"/>
          <w:b/>
          <w:color w:val="auto"/>
          <w:sz w:val="22"/>
          <w:szCs w:val="22"/>
        </w:rPr>
        <w:t>1.1 Overview of BP</w:t>
      </w:r>
      <w:bookmarkEnd w:id="2"/>
    </w:p>
    <w:p w14:paraId="3F5F3178" w14:textId="77777777"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Oil behemoth British Petroleum (BP) operates on a worldwide scale. Oil and gas, green power, and carbon-neutral products are all part of its varied inventory. Since its founding in 1908, BP has expanded to more than 70 countries, becoming a significant participant in the global energy market. Beyond the exploration, production, processing, and sale of oil and natural gas, the firm also develops wind, solar, and biofuels. The business has a wide range of activities. Sustainable energy technologies and net-zero emissions will be the focal points of BP's energy industry diversification efforts</w:t>
      </w:r>
      <w:r w:rsidR="00925898" w:rsidRPr="00603215">
        <w:rPr>
          <w:rFonts w:ascii="Times New Roman" w:eastAsia="Times New Roman" w:hAnsi="Times New Roman" w:cs="Times New Roman"/>
        </w:rPr>
        <w:t xml:space="preserve"> (</w:t>
      </w:r>
      <w:r w:rsidR="00925898" w:rsidRPr="00603215">
        <w:rPr>
          <w:rFonts w:ascii="Times New Roman" w:hAnsi="Times New Roman" w:cs="Times New Roman"/>
          <w:shd w:val="clear" w:color="auto" w:fill="FFFFFF"/>
        </w:rPr>
        <w:t>Smit and Powell, 2023).</w:t>
      </w:r>
      <w:r w:rsidRPr="00603215">
        <w:rPr>
          <w:rFonts w:ascii="Times New Roman" w:eastAsia="Times New Roman" w:hAnsi="Times New Roman" w:cs="Times New Roman"/>
        </w:rPr>
        <w:t xml:space="preserve"> With the global shift towards greener, more sustainable energy, we are making this commitment. </w:t>
      </w:r>
    </w:p>
    <w:p w14:paraId="41F9928C" w14:textId="77777777" w:rsidR="00CA1556" w:rsidRPr="00603215" w:rsidRDefault="00CA1556" w:rsidP="00CA1556">
      <w:pPr>
        <w:keepNext/>
        <w:spacing w:line="360" w:lineRule="auto"/>
      </w:pPr>
      <w:r w:rsidRPr="00603215">
        <w:rPr>
          <w:rFonts w:ascii="Times New Roman" w:eastAsia="Times New Roman" w:hAnsi="Times New Roman" w:cs="Times New Roman"/>
          <w:noProof/>
        </w:rPr>
        <w:drawing>
          <wp:inline distT="0" distB="0" distL="0" distR="0" wp14:anchorId="79269047" wp14:editId="5779FBF0">
            <wp:extent cx="3175000" cy="227308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0257" cy="2284006"/>
                    </a:xfrm>
                    <a:prstGeom prst="rect">
                      <a:avLst/>
                    </a:prstGeom>
                    <a:noFill/>
                  </pic:spPr>
                </pic:pic>
              </a:graphicData>
            </a:graphic>
          </wp:inline>
        </w:drawing>
      </w:r>
      <w:r w:rsidRPr="00603215">
        <w:rPr>
          <w:rFonts w:ascii="Times New Roman" w:eastAsia="Times New Roman" w:hAnsi="Times New Roman" w:cs="Times New Roman"/>
        </w:rPr>
        <w:t xml:space="preserve">           </w:t>
      </w:r>
      <w:r w:rsidRPr="00603215">
        <w:rPr>
          <w:rFonts w:ascii="Times New Roman" w:eastAsia="Times New Roman" w:hAnsi="Times New Roman" w:cs="Times New Roman"/>
          <w:noProof/>
        </w:rPr>
        <w:drawing>
          <wp:inline distT="0" distB="0" distL="0" distR="0" wp14:anchorId="7DC301AC" wp14:editId="3D241B5F">
            <wp:extent cx="1648069" cy="179006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0528" cy="1792736"/>
                    </a:xfrm>
                    <a:prstGeom prst="rect">
                      <a:avLst/>
                    </a:prstGeom>
                    <a:noFill/>
                  </pic:spPr>
                </pic:pic>
              </a:graphicData>
            </a:graphic>
          </wp:inline>
        </w:drawing>
      </w:r>
    </w:p>
    <w:p w14:paraId="1E77E96A" w14:textId="77777777" w:rsidR="00CA1556" w:rsidRPr="00603215" w:rsidRDefault="00CA1556" w:rsidP="00CA1556">
      <w:pPr>
        <w:pStyle w:val="Caption"/>
        <w:spacing w:line="360" w:lineRule="auto"/>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1</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British Petroleum (BP)</w:t>
      </w:r>
    </w:p>
    <w:p w14:paraId="79425834" w14:textId="77777777" w:rsidR="00D20108" w:rsidRPr="00603215" w:rsidRDefault="00D20108" w:rsidP="00D20108">
      <w:pPr>
        <w:pStyle w:val="Heading2"/>
        <w:spacing w:line="360" w:lineRule="auto"/>
        <w:jc w:val="both"/>
        <w:rPr>
          <w:rFonts w:ascii="Times New Roman" w:eastAsia="Times New Roman" w:hAnsi="Times New Roman" w:cs="Times New Roman"/>
          <w:b/>
          <w:color w:val="auto"/>
          <w:sz w:val="22"/>
          <w:szCs w:val="22"/>
        </w:rPr>
      </w:pPr>
      <w:bookmarkStart w:id="3" w:name="_Toc191537918"/>
      <w:r w:rsidRPr="00603215">
        <w:rPr>
          <w:rFonts w:ascii="Times New Roman" w:eastAsia="Times New Roman" w:hAnsi="Times New Roman" w:cs="Times New Roman"/>
          <w:b/>
          <w:color w:val="auto"/>
          <w:sz w:val="22"/>
          <w:szCs w:val="22"/>
        </w:rPr>
        <w:t>1.2 Description of Your Role within BP</w:t>
      </w:r>
      <w:bookmarkEnd w:id="3"/>
    </w:p>
    <w:p w14:paraId="013EB4C9" w14:textId="77777777"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While I was an Operations Manager at BP, I </w:t>
      </w:r>
      <w:proofErr w:type="gramStart"/>
      <w:r w:rsidRPr="00603215">
        <w:rPr>
          <w:rFonts w:ascii="Times New Roman" w:eastAsia="Times New Roman" w:hAnsi="Times New Roman" w:cs="Times New Roman"/>
        </w:rPr>
        <w:t>was in charge of</w:t>
      </w:r>
      <w:proofErr w:type="gramEnd"/>
      <w:r w:rsidRPr="00603215">
        <w:rPr>
          <w:rFonts w:ascii="Times New Roman" w:eastAsia="Times New Roman" w:hAnsi="Times New Roman" w:cs="Times New Roman"/>
        </w:rPr>
        <w:t xml:space="preserve"> the supply chain, making sure resources were distributed evenly, and making sure logistics projects were a success. Resource allocation was also under my purview in this position. To improve General Electric's logistical performance and incorporate innovative ideas, your position required you to cooperate with the procurement, distribution, and technology divisions. I worked with senior management to assess BP's processes and find ways to improve them. In this role, I assisted the company in achieving its goals for operational and environmental efficiency. </w:t>
      </w:r>
    </w:p>
    <w:p w14:paraId="5DAA3A17" w14:textId="77777777" w:rsidR="00D20108" w:rsidRPr="00603215" w:rsidRDefault="00D20108" w:rsidP="00D20108">
      <w:pPr>
        <w:pStyle w:val="Heading2"/>
        <w:spacing w:line="360" w:lineRule="auto"/>
        <w:jc w:val="both"/>
        <w:rPr>
          <w:rFonts w:ascii="Times New Roman" w:eastAsia="Times New Roman" w:hAnsi="Times New Roman" w:cs="Times New Roman"/>
          <w:b/>
          <w:color w:val="auto"/>
          <w:sz w:val="22"/>
          <w:szCs w:val="22"/>
        </w:rPr>
      </w:pPr>
      <w:bookmarkStart w:id="4" w:name="_Toc191537919"/>
      <w:r w:rsidRPr="00603215">
        <w:rPr>
          <w:rFonts w:ascii="Times New Roman" w:eastAsia="Times New Roman" w:hAnsi="Times New Roman" w:cs="Times New Roman"/>
          <w:b/>
          <w:color w:val="auto"/>
          <w:sz w:val="22"/>
          <w:szCs w:val="22"/>
        </w:rPr>
        <w:t>1.3 Context and Purpose</w:t>
      </w:r>
      <w:bookmarkEnd w:id="4"/>
    </w:p>
    <w:p w14:paraId="6683719A" w14:textId="03276CEA"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Several of BP's operational issues stem from inefficient logistical management. Because of this inefficiency, it is difficult to coordinate the transportation of raw materials and completed commodities </w:t>
      </w:r>
      <w:r w:rsidRPr="00603215">
        <w:rPr>
          <w:rFonts w:ascii="Times New Roman" w:eastAsia="Times New Roman" w:hAnsi="Times New Roman" w:cs="Times New Roman"/>
        </w:rPr>
        <w:lastRenderedPageBreak/>
        <w:t xml:space="preserve">throughout its worldwide network. When it comes to allocating resources, making decisions, and measuring progress in real time, BP isn't up to speed. This </w:t>
      </w:r>
      <w:r w:rsidR="00287BEF" w:rsidRPr="00603215">
        <w:rPr>
          <w:rFonts w:ascii="Times New Roman" w:eastAsia="Times New Roman" w:hAnsi="Times New Roman" w:cs="Times New Roman"/>
        </w:rPr>
        <w:t>impacts on</w:t>
      </w:r>
      <w:r w:rsidRPr="00603215">
        <w:rPr>
          <w:rFonts w:ascii="Times New Roman" w:eastAsia="Times New Roman" w:hAnsi="Times New Roman" w:cs="Times New Roman"/>
        </w:rPr>
        <w:t xml:space="preserve"> the operational efficiency and cost-effectiveness of the company. To tackle these difficulties, this article suggests innovative alternatives such as logistics systems powered by AI. BP is banking on this study to help it find innovative ways to achieve its sustainability and growth targets in the long run.</w:t>
      </w:r>
    </w:p>
    <w:p w14:paraId="5BA9FFCE" w14:textId="77777777" w:rsidR="00D20108" w:rsidRPr="00603215" w:rsidRDefault="00D20108" w:rsidP="00D20108">
      <w:pPr>
        <w:pStyle w:val="Heading1"/>
        <w:spacing w:line="360" w:lineRule="auto"/>
        <w:jc w:val="both"/>
        <w:rPr>
          <w:rFonts w:ascii="Times New Roman" w:hAnsi="Times New Roman" w:cs="Times New Roman"/>
          <w:b/>
          <w:color w:val="auto"/>
          <w:sz w:val="22"/>
          <w:szCs w:val="22"/>
        </w:rPr>
      </w:pPr>
      <w:bookmarkStart w:id="5" w:name="_Toc191537920"/>
      <w:r w:rsidRPr="00603215">
        <w:rPr>
          <w:rFonts w:ascii="Times New Roman" w:hAnsi="Times New Roman" w:cs="Times New Roman"/>
          <w:b/>
          <w:color w:val="auto"/>
          <w:sz w:val="22"/>
          <w:szCs w:val="22"/>
        </w:rPr>
        <w:t>2. Critical Analysis of the Importance of Creativity and Innovation to BP</w:t>
      </w:r>
      <w:bookmarkEnd w:id="5"/>
    </w:p>
    <w:p w14:paraId="23C75A07" w14:textId="77777777" w:rsidR="00CA1556" w:rsidRPr="00603215" w:rsidRDefault="00D20108" w:rsidP="00CA1556">
      <w:pPr>
        <w:pStyle w:val="Heading2"/>
        <w:spacing w:line="360" w:lineRule="auto"/>
        <w:jc w:val="both"/>
        <w:rPr>
          <w:rFonts w:ascii="Times New Roman" w:hAnsi="Times New Roman" w:cs="Times New Roman"/>
          <w:b/>
          <w:color w:val="auto"/>
          <w:sz w:val="22"/>
          <w:szCs w:val="22"/>
        </w:rPr>
      </w:pPr>
      <w:bookmarkStart w:id="6" w:name="_Toc191537921"/>
      <w:r w:rsidRPr="00603215">
        <w:rPr>
          <w:rFonts w:ascii="Times New Roman" w:hAnsi="Times New Roman" w:cs="Times New Roman"/>
          <w:b/>
          <w:color w:val="auto"/>
          <w:sz w:val="22"/>
          <w:szCs w:val="22"/>
        </w:rPr>
        <w:t>2.1 Creativity vs. Innovation</w:t>
      </w:r>
      <w:bookmarkEnd w:id="6"/>
    </w:p>
    <w:p w14:paraId="31D5905E" w14:textId="77777777" w:rsidR="00CA1556"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 xml:space="preserve">We frequently use creativity and innovation interchangeably, yet </w:t>
      </w:r>
      <w:proofErr w:type="gramStart"/>
      <w:r w:rsidRPr="00603215">
        <w:rPr>
          <w:rFonts w:ascii="Times New Roman" w:hAnsi="Times New Roman" w:cs="Times New Roman"/>
        </w:rPr>
        <w:t>they</w:t>
      </w:r>
      <w:proofErr w:type="gramEnd"/>
      <w:r w:rsidRPr="00603215">
        <w:rPr>
          <w:rFonts w:ascii="Times New Roman" w:hAnsi="Times New Roman" w:cs="Times New Roman"/>
        </w:rPr>
        <w:t xml:space="preserve"> are different principles that help companies like BP succeed. Creativity is the invention of new methods or solutions. It is the capacity to think creatively, explore new options, and conceive alternate solutions</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Sternberg, 2021)</w:t>
      </w:r>
      <w:r w:rsidRPr="00603215">
        <w:rPr>
          <w:rFonts w:ascii="Times New Roman" w:hAnsi="Times New Roman" w:cs="Times New Roman"/>
        </w:rPr>
        <w:t>. However, innovation is turning creative ideas into actual results. Creative ideas are the basis for innovation, but innovation is turning them into real-world goods, processes, or systems.</w:t>
      </w:r>
      <w:r w:rsidR="003C1291" w:rsidRPr="00603215">
        <w:rPr>
          <w:rFonts w:ascii="Times New Roman" w:hAnsi="Times New Roman" w:cs="Times New Roman"/>
        </w:rPr>
        <w:t xml:space="preserve"> </w:t>
      </w:r>
      <w:r w:rsidRPr="00603215">
        <w:rPr>
          <w:rFonts w:ascii="Times New Roman" w:hAnsi="Times New Roman" w:cs="Times New Roman"/>
        </w:rPr>
        <w:t>BP needs creativity and innovation to grow. BP's inventiveness helps it foresee issues and find improvements in the fast-changing energy business. Innovation helps BP compete by translating ideas into profitable products and operations.</w:t>
      </w:r>
    </w:p>
    <w:p w14:paraId="6910271C" w14:textId="77777777" w:rsidR="00CA1556" w:rsidRPr="00603215" w:rsidRDefault="00CA1556" w:rsidP="00CA1556">
      <w:pPr>
        <w:keepNext/>
        <w:spacing w:line="360" w:lineRule="auto"/>
        <w:jc w:val="center"/>
      </w:pPr>
      <w:r w:rsidRPr="00603215">
        <w:rPr>
          <w:rFonts w:ascii="Times New Roman" w:hAnsi="Times New Roman" w:cs="Times New Roman"/>
          <w:noProof/>
        </w:rPr>
        <w:drawing>
          <wp:inline distT="0" distB="0" distL="0" distR="0" wp14:anchorId="2D3AD6F7" wp14:editId="45559833">
            <wp:extent cx="3762104" cy="2755653"/>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9183" cy="2768163"/>
                    </a:xfrm>
                    <a:prstGeom prst="rect">
                      <a:avLst/>
                    </a:prstGeom>
                    <a:noFill/>
                  </pic:spPr>
                </pic:pic>
              </a:graphicData>
            </a:graphic>
          </wp:inline>
        </w:drawing>
      </w:r>
    </w:p>
    <w:p w14:paraId="2BB94985" w14:textId="77777777" w:rsidR="00CA1556" w:rsidRPr="00603215" w:rsidRDefault="00CA1556" w:rsidP="00CA1556">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2</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xml:space="preserve">: Relationship b/w Creativity and Innovation </w:t>
      </w:r>
    </w:p>
    <w:p w14:paraId="7E463FD1" w14:textId="77777777" w:rsidR="003C1291"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BP must encourage employee creativity and innovation in its processes, products, and business models to sustain its energy sector leadership.</w:t>
      </w:r>
      <w:r w:rsidR="003C1291" w:rsidRPr="00603215">
        <w:rPr>
          <w:rFonts w:ascii="Times New Roman" w:hAnsi="Times New Roman" w:cs="Times New Roman"/>
        </w:rPr>
        <w:t xml:space="preserve"> Henry Chesbrough's Open Innovation Theory helps explain BP's creative and inventive initiatives. The framework advises </w:t>
      </w:r>
      <w:proofErr w:type="spellStart"/>
      <w:r w:rsidR="003C1291" w:rsidRPr="00603215">
        <w:rPr>
          <w:rFonts w:ascii="Times New Roman" w:hAnsi="Times New Roman" w:cs="Times New Roman"/>
        </w:rPr>
        <w:t>organisations</w:t>
      </w:r>
      <w:proofErr w:type="spellEnd"/>
      <w:r w:rsidR="003C1291" w:rsidRPr="00603215">
        <w:rPr>
          <w:rFonts w:ascii="Times New Roman" w:hAnsi="Times New Roman" w:cs="Times New Roman"/>
        </w:rPr>
        <w:t xml:space="preserve"> to use partnerships, collaborations, and new technology to innovate. To incorporate external developments, BP works with technology firms, </w:t>
      </w:r>
      <w:r w:rsidR="003C1291" w:rsidRPr="00603215">
        <w:rPr>
          <w:rFonts w:ascii="Times New Roman" w:hAnsi="Times New Roman" w:cs="Times New Roman"/>
        </w:rPr>
        <w:lastRenderedPageBreak/>
        <w:t>universities, and other industry participants. BP can speed up innovation and respond to industry changes by integrating external knowledge and internal ingenuity</w:t>
      </w:r>
      <w:r w:rsidR="002B768E" w:rsidRPr="00603215">
        <w:rPr>
          <w:rFonts w:ascii="Times New Roman" w:hAnsi="Times New Roman" w:cs="Times New Roman"/>
        </w:rPr>
        <w:t xml:space="preserve"> (</w:t>
      </w:r>
      <w:proofErr w:type="spellStart"/>
      <w:r w:rsidR="002B768E" w:rsidRPr="00603215">
        <w:rPr>
          <w:rFonts w:ascii="Times New Roman" w:hAnsi="Times New Roman" w:cs="Times New Roman"/>
          <w:shd w:val="clear" w:color="auto" w:fill="FFFFFF"/>
        </w:rPr>
        <w:t>Eltweri</w:t>
      </w:r>
      <w:proofErr w:type="spellEnd"/>
      <w:r w:rsidR="002B768E" w:rsidRPr="00603215">
        <w:rPr>
          <w:rFonts w:ascii="Times New Roman" w:hAnsi="Times New Roman" w:cs="Times New Roman"/>
          <w:shd w:val="clear" w:color="auto" w:fill="FFFFFF"/>
        </w:rPr>
        <w:t xml:space="preserve"> et al., 2024).</w:t>
      </w:r>
    </w:p>
    <w:p w14:paraId="680B2039" w14:textId="77777777" w:rsidR="003C1291" w:rsidRPr="00603215" w:rsidRDefault="00D20108" w:rsidP="003C1291">
      <w:pPr>
        <w:pStyle w:val="Heading2"/>
        <w:spacing w:line="360" w:lineRule="auto"/>
        <w:jc w:val="both"/>
        <w:rPr>
          <w:rFonts w:ascii="Times New Roman" w:hAnsi="Times New Roman" w:cs="Times New Roman"/>
          <w:b/>
          <w:color w:val="auto"/>
          <w:sz w:val="22"/>
          <w:szCs w:val="22"/>
        </w:rPr>
      </w:pPr>
      <w:bookmarkStart w:id="7" w:name="_Toc191537922"/>
      <w:r w:rsidRPr="00603215">
        <w:rPr>
          <w:rFonts w:ascii="Times New Roman" w:hAnsi="Times New Roman" w:cs="Times New Roman"/>
          <w:b/>
          <w:color w:val="auto"/>
          <w:sz w:val="22"/>
          <w:szCs w:val="22"/>
        </w:rPr>
        <w:t>2.2 Importance to the Sector</w:t>
      </w:r>
      <w:bookmarkEnd w:id="7"/>
    </w:p>
    <w:p w14:paraId="0DE008BF" w14:textId="77777777" w:rsidR="00D20108" w:rsidRPr="00603215" w:rsidRDefault="00D20108" w:rsidP="00D20108">
      <w:pPr>
        <w:spacing w:line="360" w:lineRule="auto"/>
        <w:jc w:val="both"/>
        <w:rPr>
          <w:rFonts w:ascii="Times New Roman" w:hAnsi="Times New Roman" w:cs="Times New Roman"/>
        </w:rPr>
      </w:pPr>
      <w:r w:rsidRPr="00603215">
        <w:rPr>
          <w:rFonts w:ascii="Times New Roman" w:hAnsi="Times New Roman" w:cs="Times New Roman"/>
        </w:rPr>
        <w:t xml:space="preserve">Complex, resource-intensive operations and expanding sustainability expectations in BP's industry require creativity and innovation to </w:t>
      </w:r>
      <w:proofErr w:type="spellStart"/>
      <w:r w:rsidRPr="00603215">
        <w:rPr>
          <w:rFonts w:ascii="Times New Roman" w:hAnsi="Times New Roman" w:cs="Times New Roman"/>
        </w:rPr>
        <w:t>optimise</w:t>
      </w:r>
      <w:proofErr w:type="spellEnd"/>
      <w:r w:rsidRPr="00603215">
        <w:rPr>
          <w:rFonts w:ascii="Times New Roman" w:hAnsi="Times New Roman" w:cs="Times New Roman"/>
        </w:rPr>
        <w:t xml:space="preserve"> operations. Oil and gas companies are under pressure to enhance efficiency and reduce environmental impact</w:t>
      </w:r>
      <w:r w:rsidR="002B768E" w:rsidRPr="00603215">
        <w:rPr>
          <w:rFonts w:ascii="Times New Roman" w:hAnsi="Times New Roman" w:cs="Times New Roman"/>
        </w:rPr>
        <w:t xml:space="preserve">. </w:t>
      </w:r>
      <w:r w:rsidRPr="00603215">
        <w:rPr>
          <w:rFonts w:ascii="Times New Roman" w:hAnsi="Times New Roman" w:cs="Times New Roman"/>
        </w:rPr>
        <w:t xml:space="preserve">BP uses creativity and innovation to rethink existing methods and apply more efficient, sustainable </w:t>
      </w:r>
      <w:r w:rsidR="00CA1556" w:rsidRPr="00603215">
        <w:rPr>
          <w:rFonts w:ascii="Times New Roman" w:hAnsi="Times New Roman" w:cs="Times New Roman"/>
        </w:rPr>
        <w:t>practices</w:t>
      </w:r>
      <w:r w:rsidR="002B768E" w:rsidRPr="00603215">
        <w:rPr>
          <w:rFonts w:ascii="Times New Roman" w:hAnsi="Times New Roman" w:cs="Times New Roman"/>
        </w:rPr>
        <w:t xml:space="preserve"> (</w:t>
      </w:r>
      <w:proofErr w:type="spellStart"/>
      <w:r w:rsidR="002B768E" w:rsidRPr="00603215">
        <w:rPr>
          <w:rFonts w:ascii="Times New Roman" w:hAnsi="Times New Roman" w:cs="Times New Roman"/>
          <w:shd w:val="clear" w:color="auto" w:fill="FFFFFF"/>
        </w:rPr>
        <w:t>Onukwulu</w:t>
      </w:r>
      <w:proofErr w:type="spellEnd"/>
      <w:r w:rsidR="002B768E" w:rsidRPr="00603215">
        <w:rPr>
          <w:rFonts w:ascii="Times New Roman" w:hAnsi="Times New Roman" w:cs="Times New Roman"/>
          <w:shd w:val="clear" w:color="auto" w:fill="FFFFFF"/>
        </w:rPr>
        <w:t xml:space="preserve"> et al., 2023)</w:t>
      </w:r>
      <w:r w:rsidRPr="00603215">
        <w:rPr>
          <w:rFonts w:ascii="Times New Roman" w:hAnsi="Times New Roman" w:cs="Times New Roman"/>
        </w:rPr>
        <w:t>.</w:t>
      </w:r>
      <w:r w:rsidR="003C1291" w:rsidRPr="00603215">
        <w:rPr>
          <w:rFonts w:ascii="Times New Roman" w:hAnsi="Times New Roman" w:cs="Times New Roman"/>
        </w:rPr>
        <w:t xml:space="preserve"> </w:t>
      </w:r>
      <w:r w:rsidRPr="00603215">
        <w:rPr>
          <w:rFonts w:ascii="Times New Roman" w:hAnsi="Times New Roman" w:cs="Times New Roman"/>
        </w:rPr>
        <w:t xml:space="preserve">Modern technologies like AI, machine learning, and automation have improved BP's production, supply chain management, and cost reduction. In an industry that </w:t>
      </w:r>
      <w:proofErr w:type="spellStart"/>
      <w:r w:rsidRPr="00603215">
        <w:rPr>
          <w:rFonts w:ascii="Times New Roman" w:hAnsi="Times New Roman" w:cs="Times New Roman"/>
        </w:rPr>
        <w:t>prioritises</w:t>
      </w:r>
      <w:proofErr w:type="spellEnd"/>
      <w:r w:rsidRPr="00603215">
        <w:rPr>
          <w:rFonts w:ascii="Times New Roman" w:hAnsi="Times New Roman" w:cs="Times New Roman"/>
        </w:rPr>
        <w:t xml:space="preserve"> environmental sustainability, innovative resource management and process </w:t>
      </w:r>
      <w:proofErr w:type="spellStart"/>
      <w:r w:rsidRPr="00603215">
        <w:rPr>
          <w:rFonts w:ascii="Times New Roman" w:hAnsi="Times New Roman" w:cs="Times New Roman"/>
        </w:rPr>
        <w:t>optimisation</w:t>
      </w:r>
      <w:proofErr w:type="spellEnd"/>
      <w:r w:rsidRPr="00603215">
        <w:rPr>
          <w:rFonts w:ascii="Times New Roman" w:hAnsi="Times New Roman" w:cs="Times New Roman"/>
        </w:rPr>
        <w:t xml:space="preserve"> are essential. BP stays competitive by adopting new methods that boost operational efficiency and support global environmental goals. BP needs creativity and innovation to fulfil rising energy demand sustainably and meet its environmental stewardship goals.</w:t>
      </w:r>
    </w:p>
    <w:p w14:paraId="66BC3949" w14:textId="77777777" w:rsidR="00D20108" w:rsidRPr="00603215" w:rsidRDefault="00D20108" w:rsidP="003C1291">
      <w:pPr>
        <w:pStyle w:val="Heading2"/>
        <w:spacing w:line="360" w:lineRule="auto"/>
        <w:jc w:val="both"/>
        <w:rPr>
          <w:rFonts w:ascii="Times New Roman" w:hAnsi="Times New Roman" w:cs="Times New Roman"/>
          <w:b/>
          <w:color w:val="auto"/>
          <w:sz w:val="22"/>
          <w:szCs w:val="22"/>
        </w:rPr>
      </w:pPr>
      <w:bookmarkStart w:id="8" w:name="_Toc191537923"/>
      <w:r w:rsidRPr="00603215">
        <w:rPr>
          <w:rFonts w:ascii="Times New Roman" w:hAnsi="Times New Roman" w:cs="Times New Roman"/>
          <w:b/>
          <w:color w:val="auto"/>
          <w:sz w:val="22"/>
          <w:szCs w:val="22"/>
        </w:rPr>
        <w:t>2.3 Examples from BP</w:t>
      </w:r>
      <w:bookmarkEnd w:id="8"/>
    </w:p>
    <w:p w14:paraId="5DEEA4AC" w14:textId="77777777" w:rsidR="009A7307"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BP has shown how innovation can keep it competitive and grow. Key examples are the company's switch to renewable energy and low-carbon technology. BP declared its 2050 net-zero carbon goal in 2020. In "BP's Net Zero Strategy," the company invests in wind, solar, and biofuels to reduce its carbon footprint. BP used creativity and innovation to meet industrial demands for a cleaner energy mix with this transition towards a more sustainable energy future</w:t>
      </w:r>
      <w:r w:rsidR="003C1291" w:rsidRPr="00603215">
        <w:rPr>
          <w:rFonts w:ascii="Times New Roman" w:hAnsi="Times New Roman" w:cs="Times New Roman"/>
        </w:rPr>
        <w:t xml:space="preserve">. </w:t>
      </w:r>
      <w:r w:rsidRPr="00603215">
        <w:rPr>
          <w:rFonts w:ascii="Times New Roman" w:hAnsi="Times New Roman" w:cs="Times New Roman"/>
        </w:rPr>
        <w:t>For instance, BP uses digital technology to boost operational efficiency</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Li et al., 2023)</w:t>
      </w:r>
      <w:r w:rsidRPr="00603215">
        <w:rPr>
          <w:rFonts w:ascii="Times New Roman" w:hAnsi="Times New Roman" w:cs="Times New Roman"/>
        </w:rPr>
        <w:t xml:space="preserve">. </w:t>
      </w:r>
    </w:p>
    <w:p w14:paraId="27303DB1" w14:textId="77777777" w:rsidR="009A7307" w:rsidRPr="00603215" w:rsidRDefault="009A7307" w:rsidP="009A7307">
      <w:pPr>
        <w:keepNext/>
        <w:spacing w:line="360" w:lineRule="auto"/>
        <w:jc w:val="center"/>
      </w:pPr>
      <w:r w:rsidRPr="00603215">
        <w:rPr>
          <w:rFonts w:ascii="Times New Roman" w:hAnsi="Times New Roman" w:cs="Times New Roman"/>
          <w:noProof/>
        </w:rPr>
        <w:drawing>
          <wp:inline distT="0" distB="0" distL="0" distR="0" wp14:anchorId="7FBCA787" wp14:editId="0373DF6E">
            <wp:extent cx="4634621" cy="25104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6447" cy="2516826"/>
                    </a:xfrm>
                    <a:prstGeom prst="rect">
                      <a:avLst/>
                    </a:prstGeom>
                    <a:noFill/>
                  </pic:spPr>
                </pic:pic>
              </a:graphicData>
            </a:graphic>
          </wp:inline>
        </w:drawing>
      </w:r>
    </w:p>
    <w:p w14:paraId="00BB75AA" w14:textId="77777777" w:rsidR="009A7307" w:rsidRPr="00603215" w:rsidRDefault="009A7307" w:rsidP="009A7307">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3</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xml:space="preserve">: Solutions to Reach </w:t>
      </w:r>
      <w:r w:rsidR="002B768E" w:rsidRPr="00603215">
        <w:rPr>
          <w:rFonts w:ascii="Times New Roman" w:hAnsi="Times New Roman" w:cs="Times New Roman"/>
          <w:b/>
          <w:color w:val="auto"/>
          <w:sz w:val="22"/>
          <w:szCs w:val="22"/>
        </w:rPr>
        <w:t>Net-Zero</w:t>
      </w:r>
      <w:r w:rsidRPr="00603215">
        <w:rPr>
          <w:rFonts w:ascii="Times New Roman" w:hAnsi="Times New Roman" w:cs="Times New Roman"/>
          <w:b/>
          <w:color w:val="auto"/>
          <w:sz w:val="22"/>
          <w:szCs w:val="22"/>
        </w:rPr>
        <w:t xml:space="preserve"> Strategy</w:t>
      </w:r>
    </w:p>
    <w:p w14:paraId="329D9D60" w14:textId="77777777" w:rsidR="00D20108"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lastRenderedPageBreak/>
        <w:t xml:space="preserve">BP aggressively invests in AI and data analytics to </w:t>
      </w:r>
      <w:proofErr w:type="spellStart"/>
      <w:r w:rsidRPr="00603215">
        <w:rPr>
          <w:rFonts w:ascii="Times New Roman" w:hAnsi="Times New Roman" w:cs="Times New Roman"/>
        </w:rPr>
        <w:t>optimise</w:t>
      </w:r>
      <w:proofErr w:type="spellEnd"/>
      <w:r w:rsidRPr="00603215">
        <w:rPr>
          <w:rFonts w:ascii="Times New Roman" w:hAnsi="Times New Roman" w:cs="Times New Roman"/>
        </w:rPr>
        <w:t xml:space="preserve"> exploration and production. AI-monitored predictive maintenance systems reduce downtime and improve operational efficiency by monitoring equipment health and predicting faults. This mix of creative problem-solving and cutting-edge technology has helped BP decrease costs and boost production, showing how creativity and innovation can enhance operations.</w:t>
      </w:r>
    </w:p>
    <w:p w14:paraId="63AB4291" w14:textId="77777777" w:rsidR="00D20108" w:rsidRPr="00603215" w:rsidRDefault="003C1291" w:rsidP="003C1291">
      <w:pPr>
        <w:pStyle w:val="Heading2"/>
        <w:spacing w:line="360" w:lineRule="auto"/>
        <w:jc w:val="both"/>
        <w:rPr>
          <w:rFonts w:ascii="Times New Roman" w:hAnsi="Times New Roman" w:cs="Times New Roman"/>
          <w:b/>
          <w:color w:val="auto"/>
          <w:sz w:val="22"/>
          <w:szCs w:val="22"/>
        </w:rPr>
      </w:pPr>
      <w:bookmarkStart w:id="9" w:name="_Toc191537924"/>
      <w:r w:rsidRPr="00603215">
        <w:rPr>
          <w:rFonts w:ascii="Times New Roman" w:hAnsi="Times New Roman" w:cs="Times New Roman"/>
          <w:b/>
          <w:color w:val="auto"/>
          <w:sz w:val="22"/>
          <w:szCs w:val="22"/>
        </w:rPr>
        <w:t xml:space="preserve">2.4 </w:t>
      </w:r>
      <w:r w:rsidR="00D20108" w:rsidRPr="00603215">
        <w:rPr>
          <w:rFonts w:ascii="Times New Roman" w:hAnsi="Times New Roman" w:cs="Times New Roman"/>
          <w:b/>
          <w:color w:val="auto"/>
          <w:sz w:val="22"/>
          <w:szCs w:val="22"/>
        </w:rPr>
        <w:t>Industry trends</w:t>
      </w:r>
      <w:bookmarkEnd w:id="9"/>
    </w:p>
    <w:p w14:paraId="3C25A016" w14:textId="77777777" w:rsidR="00D20108" w:rsidRPr="00603215" w:rsidRDefault="00D20108" w:rsidP="00D20108">
      <w:pPr>
        <w:spacing w:line="360" w:lineRule="auto"/>
        <w:jc w:val="both"/>
        <w:rPr>
          <w:rFonts w:ascii="Times New Roman" w:hAnsi="Times New Roman" w:cs="Times New Roman"/>
        </w:rPr>
      </w:pPr>
      <w:r w:rsidRPr="00603215">
        <w:rPr>
          <w:rFonts w:ascii="Times New Roman" w:hAnsi="Times New Roman" w:cs="Times New Roman"/>
        </w:rPr>
        <w:t>Technological and social changes are transforming the energy sector. This shift is driven by sustainability and digital transformation. As governments and consumers reduce carbon emissions, green energy demand is rising quickly</w:t>
      </w:r>
      <w:r w:rsidR="002B768E" w:rsidRPr="00603215">
        <w:rPr>
          <w:rFonts w:ascii="Times New Roman" w:hAnsi="Times New Roman" w:cs="Times New Roman"/>
        </w:rPr>
        <w:t xml:space="preserve"> (</w:t>
      </w:r>
      <w:proofErr w:type="spellStart"/>
      <w:r w:rsidR="002B768E" w:rsidRPr="00603215">
        <w:rPr>
          <w:rFonts w:ascii="Times New Roman" w:hAnsi="Times New Roman" w:cs="Times New Roman"/>
          <w:shd w:val="clear" w:color="auto" w:fill="FFFFFF"/>
        </w:rPr>
        <w:t>Kabeyi</w:t>
      </w:r>
      <w:proofErr w:type="spellEnd"/>
      <w:r w:rsidR="002B768E" w:rsidRPr="00603215">
        <w:rPr>
          <w:rFonts w:ascii="Times New Roman" w:hAnsi="Times New Roman" w:cs="Times New Roman"/>
          <w:shd w:val="clear" w:color="auto" w:fill="FFFFFF"/>
        </w:rPr>
        <w:t xml:space="preserve"> and Olanrewaju, 2022).</w:t>
      </w:r>
      <w:r w:rsidRPr="00603215">
        <w:rPr>
          <w:rFonts w:ascii="Times New Roman" w:hAnsi="Times New Roman" w:cs="Times New Roman"/>
        </w:rPr>
        <w:t xml:space="preserve"> BP may invest in and develop new renewable technologies like offshore wind and solar to meet its environmental goals</w:t>
      </w:r>
      <w:r w:rsidR="003C1291" w:rsidRPr="00603215">
        <w:rPr>
          <w:rFonts w:ascii="Times New Roman" w:hAnsi="Times New Roman" w:cs="Times New Roman"/>
        </w:rPr>
        <w:t xml:space="preserve">. </w:t>
      </w:r>
      <w:r w:rsidRPr="00603215">
        <w:rPr>
          <w:rFonts w:ascii="Times New Roman" w:hAnsi="Times New Roman" w:cs="Times New Roman"/>
        </w:rPr>
        <w:t xml:space="preserve">Another important development is energy sector </w:t>
      </w:r>
      <w:proofErr w:type="spellStart"/>
      <w:r w:rsidRPr="00603215">
        <w:rPr>
          <w:rFonts w:ascii="Times New Roman" w:hAnsi="Times New Roman" w:cs="Times New Roman"/>
        </w:rPr>
        <w:t>digitisation</w:t>
      </w:r>
      <w:proofErr w:type="spellEnd"/>
      <w:r w:rsidRPr="00603215">
        <w:rPr>
          <w:rFonts w:ascii="Times New Roman" w:hAnsi="Times New Roman" w:cs="Times New Roman"/>
        </w:rPr>
        <w:t>. IoT, big data, and blockchain are transforming supply chain management, data collecting, and decision-making at BP, which operates in a digital-first environment. BP can respond faster to market developments, enhance operational efficiency, and build more resilient, real-time systems by using these technologies creatively.</w:t>
      </w:r>
      <w:r w:rsidR="003C1291" w:rsidRPr="00603215">
        <w:rPr>
          <w:rFonts w:ascii="Times New Roman" w:hAnsi="Times New Roman" w:cs="Times New Roman"/>
        </w:rPr>
        <w:t xml:space="preserve"> </w:t>
      </w:r>
      <w:r w:rsidRPr="00603215">
        <w:rPr>
          <w:rFonts w:ascii="Times New Roman" w:hAnsi="Times New Roman" w:cs="Times New Roman"/>
        </w:rPr>
        <w:t>The energy transformation requires BP to innovate its exploration, extraction, and production technologies</w:t>
      </w:r>
      <w:r w:rsidR="002B768E" w:rsidRPr="00603215">
        <w:rPr>
          <w:rFonts w:ascii="Times New Roman" w:hAnsi="Times New Roman" w:cs="Times New Roman"/>
        </w:rPr>
        <w:t xml:space="preserve"> (Li et al., 2022)</w:t>
      </w:r>
      <w:r w:rsidRPr="00603215">
        <w:rPr>
          <w:rFonts w:ascii="Times New Roman" w:hAnsi="Times New Roman" w:cs="Times New Roman"/>
        </w:rPr>
        <w:t xml:space="preserve">. As oil and gas resources grow harder to acquire and environmental concerns mount, BP must find new ways to extract and manage them. This requires rethinking drilling and waste management, </w:t>
      </w:r>
      <w:proofErr w:type="spellStart"/>
      <w:r w:rsidRPr="00603215">
        <w:rPr>
          <w:rFonts w:ascii="Times New Roman" w:hAnsi="Times New Roman" w:cs="Times New Roman"/>
        </w:rPr>
        <w:t>emphasising</w:t>
      </w:r>
      <w:proofErr w:type="spellEnd"/>
      <w:r w:rsidRPr="00603215">
        <w:rPr>
          <w:rFonts w:ascii="Times New Roman" w:hAnsi="Times New Roman" w:cs="Times New Roman"/>
        </w:rPr>
        <w:t xml:space="preserve"> creativity and innovation.</w:t>
      </w:r>
    </w:p>
    <w:p w14:paraId="0A7B4144" w14:textId="77777777" w:rsidR="003C1291" w:rsidRPr="00603215" w:rsidRDefault="003C1291" w:rsidP="003C1291">
      <w:pPr>
        <w:pStyle w:val="Heading1"/>
        <w:spacing w:line="360" w:lineRule="auto"/>
        <w:jc w:val="both"/>
        <w:rPr>
          <w:rFonts w:ascii="Times New Roman" w:hAnsi="Times New Roman" w:cs="Times New Roman"/>
          <w:color w:val="auto"/>
          <w:sz w:val="22"/>
          <w:szCs w:val="22"/>
        </w:rPr>
      </w:pPr>
      <w:bookmarkStart w:id="10" w:name="_Toc191537925"/>
      <w:r w:rsidRPr="00603215">
        <w:rPr>
          <w:rStyle w:val="Strong"/>
          <w:rFonts w:ascii="Times New Roman" w:hAnsi="Times New Roman" w:cs="Times New Roman"/>
          <w:color w:val="auto"/>
          <w:sz w:val="22"/>
          <w:szCs w:val="22"/>
        </w:rPr>
        <w:t xml:space="preserve">3. The 4 </w:t>
      </w:r>
      <w:proofErr w:type="gramStart"/>
      <w:r w:rsidRPr="00603215">
        <w:rPr>
          <w:rStyle w:val="Strong"/>
          <w:rFonts w:ascii="Times New Roman" w:hAnsi="Times New Roman" w:cs="Times New Roman"/>
          <w:color w:val="auto"/>
          <w:sz w:val="22"/>
          <w:szCs w:val="22"/>
        </w:rPr>
        <w:t>P’s</w:t>
      </w:r>
      <w:proofErr w:type="gramEnd"/>
      <w:r w:rsidRPr="00603215">
        <w:rPr>
          <w:rStyle w:val="Strong"/>
          <w:rFonts w:ascii="Times New Roman" w:hAnsi="Times New Roman" w:cs="Times New Roman"/>
          <w:color w:val="auto"/>
          <w:sz w:val="22"/>
          <w:szCs w:val="22"/>
        </w:rPr>
        <w:t xml:space="preserve"> of Innovation and BP’s Proposed Idea</w:t>
      </w:r>
      <w:bookmarkEnd w:id="10"/>
    </w:p>
    <w:p w14:paraId="358375F1" w14:textId="77777777" w:rsidR="003C1291" w:rsidRPr="00603215" w:rsidRDefault="003C1291" w:rsidP="003C1291">
      <w:pPr>
        <w:pStyle w:val="Heading2"/>
        <w:spacing w:line="360" w:lineRule="auto"/>
        <w:jc w:val="both"/>
        <w:rPr>
          <w:rFonts w:ascii="Times New Roman" w:hAnsi="Times New Roman" w:cs="Times New Roman"/>
          <w:b/>
          <w:color w:val="auto"/>
          <w:sz w:val="22"/>
          <w:szCs w:val="22"/>
        </w:rPr>
      </w:pPr>
      <w:bookmarkStart w:id="11" w:name="_Toc191537926"/>
      <w:r w:rsidRPr="00603215">
        <w:rPr>
          <w:rFonts w:ascii="Times New Roman" w:hAnsi="Times New Roman" w:cs="Times New Roman"/>
          <w:b/>
          <w:color w:val="auto"/>
          <w:sz w:val="22"/>
          <w:szCs w:val="22"/>
        </w:rPr>
        <w:t xml:space="preserve">3.1 The 4 </w:t>
      </w:r>
      <w:proofErr w:type="gramStart"/>
      <w:r w:rsidRPr="00603215">
        <w:rPr>
          <w:rFonts w:ascii="Times New Roman" w:hAnsi="Times New Roman" w:cs="Times New Roman"/>
          <w:b/>
          <w:color w:val="auto"/>
          <w:sz w:val="22"/>
          <w:szCs w:val="22"/>
        </w:rPr>
        <w:t>P’s</w:t>
      </w:r>
      <w:proofErr w:type="gramEnd"/>
      <w:r w:rsidRPr="00603215">
        <w:rPr>
          <w:rFonts w:ascii="Times New Roman" w:hAnsi="Times New Roman" w:cs="Times New Roman"/>
          <w:b/>
          <w:color w:val="auto"/>
          <w:sz w:val="22"/>
          <w:szCs w:val="22"/>
        </w:rPr>
        <w:t xml:space="preserve"> of Innovation</w:t>
      </w:r>
      <w:bookmarkEnd w:id="11"/>
    </w:p>
    <w:p w14:paraId="0F5066C9" w14:textId="77777777" w:rsidR="009A7307"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Tidd and Bessant's (2018) 4 </w:t>
      </w:r>
      <w:proofErr w:type="gramStart"/>
      <w:r w:rsidRPr="00603215">
        <w:rPr>
          <w:rFonts w:ascii="Times New Roman" w:eastAsia="Times New Roman" w:hAnsi="Times New Roman" w:cs="Times New Roman"/>
        </w:rPr>
        <w:t>P's</w:t>
      </w:r>
      <w:proofErr w:type="gramEnd"/>
      <w:r w:rsidRPr="00603215">
        <w:rPr>
          <w:rFonts w:ascii="Times New Roman" w:eastAsia="Times New Roman" w:hAnsi="Times New Roman" w:cs="Times New Roman"/>
        </w:rPr>
        <w:t xml:space="preserve"> of Innovation approach includes Product, Process, Position, and Paradigm. These four topics show how </w:t>
      </w:r>
      <w:proofErr w:type="spellStart"/>
      <w:r w:rsidRPr="00603215">
        <w:rPr>
          <w:rFonts w:ascii="Times New Roman" w:eastAsia="Times New Roman" w:hAnsi="Times New Roman" w:cs="Times New Roman"/>
        </w:rPr>
        <w:t>organisations</w:t>
      </w:r>
      <w:proofErr w:type="spellEnd"/>
      <w:r w:rsidRPr="00603215">
        <w:rPr>
          <w:rFonts w:ascii="Times New Roman" w:eastAsia="Times New Roman" w:hAnsi="Times New Roman" w:cs="Times New Roman"/>
        </w:rPr>
        <w:t xml:space="preserve"> might innovate to compete and meet market expectations. Each of the 4 Ps is briefly explained: </w:t>
      </w:r>
    </w:p>
    <w:p w14:paraId="1A83E465" w14:textId="77777777" w:rsidR="009A7307" w:rsidRPr="00603215" w:rsidRDefault="009A7307" w:rsidP="009A7307">
      <w:pPr>
        <w:keepNext/>
        <w:spacing w:line="360" w:lineRule="auto"/>
        <w:jc w:val="center"/>
      </w:pPr>
      <w:r w:rsidRPr="00603215">
        <w:rPr>
          <w:rFonts w:ascii="Times New Roman" w:eastAsia="Times New Roman" w:hAnsi="Times New Roman" w:cs="Times New Roman"/>
          <w:noProof/>
        </w:rPr>
        <w:lastRenderedPageBreak/>
        <w:drawing>
          <wp:inline distT="0" distB="0" distL="0" distR="0" wp14:anchorId="0F4F3C55" wp14:editId="6DCA3349">
            <wp:extent cx="3799375" cy="2285005"/>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3257" cy="2299368"/>
                    </a:xfrm>
                    <a:prstGeom prst="rect">
                      <a:avLst/>
                    </a:prstGeom>
                    <a:noFill/>
                  </pic:spPr>
                </pic:pic>
              </a:graphicData>
            </a:graphic>
          </wp:inline>
        </w:drawing>
      </w:r>
    </w:p>
    <w:p w14:paraId="50DDB315" w14:textId="77777777" w:rsidR="009A7307" w:rsidRPr="00603215" w:rsidRDefault="009A7307" w:rsidP="009A7307">
      <w:pPr>
        <w:pStyle w:val="Caption"/>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4</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The 4P's of Innovation Space</w:t>
      </w:r>
    </w:p>
    <w:p w14:paraId="642C15E7" w14:textId="77777777" w:rsidR="009A7307" w:rsidRPr="00603215" w:rsidRDefault="009A7307" w:rsidP="003C1291">
      <w:pPr>
        <w:spacing w:line="360" w:lineRule="auto"/>
        <w:jc w:val="both"/>
        <w:rPr>
          <w:rFonts w:ascii="Times New Roman" w:eastAsia="Times New Roman" w:hAnsi="Times New Roman" w:cs="Times New Roman"/>
        </w:rPr>
      </w:pPr>
    </w:p>
    <w:p w14:paraId="0A5120A1"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Product Innovation</w:t>
      </w:r>
      <w:r w:rsidRPr="00603215">
        <w:rPr>
          <w:rFonts w:ascii="Times New Roman" w:eastAsia="Times New Roman" w:hAnsi="Times New Roman" w:cs="Times New Roman"/>
        </w:rPr>
        <w:t xml:space="preserve"> refers to the introduction of new or significantly improved goods or services. This may involve creating new products or improving current ones to meet customer needs</w:t>
      </w:r>
      <w:r w:rsidR="00461250" w:rsidRPr="00603215">
        <w:rPr>
          <w:rFonts w:ascii="Times New Roman" w:eastAsia="Times New Roman" w:hAnsi="Times New Roman" w:cs="Times New Roman"/>
        </w:rPr>
        <w:t xml:space="preserve"> (</w:t>
      </w:r>
      <w:proofErr w:type="spellStart"/>
      <w:r w:rsidR="00461250" w:rsidRPr="00603215">
        <w:rPr>
          <w:rFonts w:ascii="Times New Roman" w:hAnsi="Times New Roman" w:cs="Times New Roman"/>
          <w:shd w:val="clear" w:color="auto" w:fill="FFFFFF"/>
        </w:rPr>
        <w:t>Suherlan</w:t>
      </w:r>
      <w:proofErr w:type="spellEnd"/>
      <w:r w:rsidR="00461250" w:rsidRPr="00603215">
        <w:rPr>
          <w:rFonts w:ascii="Times New Roman" w:hAnsi="Times New Roman" w:cs="Times New Roman"/>
          <w:shd w:val="clear" w:color="auto" w:fill="FFFFFF"/>
        </w:rPr>
        <w:t xml:space="preserve"> and Okombo, 2023).</w:t>
      </w:r>
      <w:r w:rsidRPr="00603215">
        <w:rPr>
          <w:rFonts w:ascii="Times New Roman" w:eastAsia="Times New Roman" w:hAnsi="Times New Roman" w:cs="Times New Roman"/>
        </w:rPr>
        <w:t xml:space="preserve"> </w:t>
      </w:r>
    </w:p>
    <w:p w14:paraId="655D6E91"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Process Innovation</w:t>
      </w:r>
      <w:r w:rsidRPr="00603215">
        <w:rPr>
          <w:rFonts w:ascii="Times New Roman" w:eastAsia="Times New Roman" w:hAnsi="Times New Roman" w:cs="Times New Roman"/>
        </w:rPr>
        <w:t xml:space="preserve"> simplifies internal procedures to boost efficiency, cost, and quality. Innovation that improves processes is common. </w:t>
      </w:r>
    </w:p>
    <w:p w14:paraId="4C67A5B7"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Position Innovation</w:t>
      </w:r>
      <w:r w:rsidRPr="00603215">
        <w:rPr>
          <w:rFonts w:ascii="Times New Roman" w:eastAsia="Times New Roman" w:hAnsi="Times New Roman" w:cs="Times New Roman"/>
        </w:rPr>
        <w:t xml:space="preserve"> changes a company's market or industry position. Examples: targeting new customer segments, repositioning items, or entering new markets. </w:t>
      </w:r>
    </w:p>
    <w:p w14:paraId="3F4D2CAE"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Paradigm Innovation</w:t>
      </w:r>
      <w:r w:rsidRPr="00603215">
        <w:rPr>
          <w:rFonts w:ascii="Times New Roman" w:eastAsia="Times New Roman" w:hAnsi="Times New Roman" w:cs="Times New Roman"/>
        </w:rPr>
        <w:t xml:space="preserve"> may alter a company's strategy, business model, or values. How a company performs or provides value to customers might affect industry norms or markets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Wang et al., 2022).</w:t>
      </w:r>
    </w:p>
    <w:p w14:paraId="0EB7E8D4" w14:textId="77777777" w:rsidR="00733AF2" w:rsidRPr="00603215" w:rsidRDefault="003C1291" w:rsidP="00733AF2">
      <w:pPr>
        <w:pStyle w:val="Heading2"/>
        <w:spacing w:line="360" w:lineRule="auto"/>
        <w:jc w:val="both"/>
        <w:rPr>
          <w:rFonts w:ascii="Times New Roman" w:eastAsia="Times New Roman" w:hAnsi="Times New Roman" w:cs="Times New Roman"/>
          <w:b/>
          <w:color w:val="auto"/>
          <w:sz w:val="22"/>
          <w:szCs w:val="22"/>
        </w:rPr>
      </w:pPr>
      <w:bookmarkStart w:id="12" w:name="_Toc191537927"/>
      <w:r w:rsidRPr="00603215">
        <w:rPr>
          <w:rFonts w:ascii="Times New Roman" w:eastAsia="Times New Roman" w:hAnsi="Times New Roman" w:cs="Times New Roman"/>
          <w:b/>
          <w:color w:val="auto"/>
          <w:sz w:val="22"/>
          <w:szCs w:val="22"/>
        </w:rPr>
        <w:t>3.2 Identify Your Idea: BP’s Innovative Approach</w:t>
      </w:r>
      <w:bookmarkEnd w:id="12"/>
    </w:p>
    <w:p w14:paraId="406BC9C8" w14:textId="77777777" w:rsidR="003C1291" w:rsidRPr="00603215" w:rsidRDefault="003C1291" w:rsidP="00733AF2">
      <w:pPr>
        <w:spacing w:line="360" w:lineRule="auto"/>
        <w:jc w:val="both"/>
        <w:rPr>
          <w:rFonts w:ascii="Times New Roman" w:hAnsi="Times New Roman" w:cs="Times New Roman"/>
          <w:b/>
        </w:rPr>
      </w:pPr>
      <w:r w:rsidRPr="00603215">
        <w:rPr>
          <w:rFonts w:ascii="Times New Roman" w:hAnsi="Times New Roman" w:cs="Times New Roman"/>
        </w:rPr>
        <w:t>Use the 4Ps to understand this BP innovation. By developing offshore wind farms and solar energy, BP hopes to become a net-zero carbon company by 2050. BP hopes to lead the sustainable energy revolution by reducing its fossil fuel consumption and carbon footprint. The BP innovation strategy promotes global sustainability and energy transition. The innovation concept can be classified primarily under Product Innovation and Paradigm Innovation, though there are elements of Process and Position Innovation as well</w:t>
      </w:r>
      <w:r w:rsidR="00461250" w:rsidRPr="00603215">
        <w:rPr>
          <w:rFonts w:ascii="Times New Roman" w:hAnsi="Times New Roman" w:cs="Times New Roman"/>
        </w:rPr>
        <w:t xml:space="preserve"> (</w:t>
      </w:r>
      <w:proofErr w:type="spellStart"/>
      <w:r w:rsidR="00461250" w:rsidRPr="00603215">
        <w:rPr>
          <w:rFonts w:ascii="Times New Roman" w:hAnsi="Times New Roman" w:cs="Times New Roman"/>
          <w:shd w:val="clear" w:color="auto" w:fill="FFFFFF"/>
        </w:rPr>
        <w:t>Houtgraaf</w:t>
      </w:r>
      <w:proofErr w:type="spellEnd"/>
      <w:r w:rsidR="00461250" w:rsidRPr="00603215">
        <w:rPr>
          <w:rFonts w:ascii="Times New Roman" w:hAnsi="Times New Roman" w:cs="Times New Roman"/>
          <w:shd w:val="clear" w:color="auto" w:fill="FFFFFF"/>
        </w:rPr>
        <w:t xml:space="preserve"> et al., 2023).</w:t>
      </w:r>
    </w:p>
    <w:p w14:paraId="0228E36A"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Product Innovation: New Renewable Energy Solutions</w:t>
      </w:r>
    </w:p>
    <w:p w14:paraId="75A9003E"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BP substantially funds offshore wind, solar, and biofuel technologies. Renewable energy products are Product Innovations since they</w:t>
      </w:r>
      <w:r w:rsidR="00461250" w:rsidRPr="00603215">
        <w:rPr>
          <w:rFonts w:ascii="Times New Roman" w:eastAsia="Times New Roman" w:hAnsi="Times New Roman" w:cs="Times New Roman"/>
        </w:rPr>
        <w:t xml:space="preserve"> a</w:t>
      </w:r>
      <w:r w:rsidRPr="00603215">
        <w:rPr>
          <w:rFonts w:ascii="Times New Roman" w:eastAsia="Times New Roman" w:hAnsi="Times New Roman" w:cs="Times New Roman"/>
        </w:rPr>
        <w:t xml:space="preserve">re new to BP's oil and gas strategy. The company is creating new energy </w:t>
      </w:r>
      <w:r w:rsidRPr="00603215">
        <w:rPr>
          <w:rFonts w:ascii="Times New Roman" w:eastAsia="Times New Roman" w:hAnsi="Times New Roman" w:cs="Times New Roman"/>
        </w:rPr>
        <w:lastRenderedPageBreak/>
        <w:t>solutions to meet global clean energy and sustainability goals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color w:val="222222"/>
          <w:shd w:val="clear" w:color="auto" w:fill="FFFFFF"/>
        </w:rPr>
        <w:t>Jaiswal et al., 2022).</w:t>
      </w:r>
      <w:r w:rsidRPr="00603215">
        <w:rPr>
          <w:rFonts w:ascii="Times New Roman" w:eastAsia="Times New Roman" w:hAnsi="Times New Roman" w:cs="Times New Roman"/>
        </w:rPr>
        <w:t xml:space="preserve"> BP will diversify its income streams and reduce its vulnerability to fossil fuel market volatility by scaling renewable energy products. Renewable energy like offshore wind farms can </w:t>
      </w:r>
      <w:proofErr w:type="spellStart"/>
      <w:r w:rsidRPr="00603215">
        <w:rPr>
          <w:rFonts w:ascii="Times New Roman" w:eastAsia="Times New Roman" w:hAnsi="Times New Roman" w:cs="Times New Roman"/>
        </w:rPr>
        <w:t>revolutionise</w:t>
      </w:r>
      <w:proofErr w:type="spellEnd"/>
      <w:r w:rsidRPr="00603215">
        <w:rPr>
          <w:rFonts w:ascii="Times New Roman" w:eastAsia="Times New Roman" w:hAnsi="Times New Roman" w:cs="Times New Roman"/>
        </w:rPr>
        <w:t xml:space="preserve"> BP's products. These novel technologies address global climate change and meet customer demand for cleaner energy. </w:t>
      </w:r>
    </w:p>
    <w:p w14:paraId="6F7B4734"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Process Innovation: Enhancing Operational Efficiency</w:t>
      </w:r>
    </w:p>
    <w:p w14:paraId="67679065"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BP must innovate to produce and manage renewable energy. Designing and building offshore wind farms, integrating AI for predictive maintenance, and improving energy storage systems require process improvements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Masoumi, 2023).</w:t>
      </w:r>
      <w:r w:rsidRPr="00603215">
        <w:rPr>
          <w:rFonts w:ascii="Times New Roman" w:eastAsia="Times New Roman" w:hAnsi="Times New Roman" w:cs="Times New Roman"/>
        </w:rPr>
        <w:t xml:space="preserve"> AI can improve energy distribution and renewable energy supply chain efficiency for BP. BP requires these process improvements to boost renewable energy services without compromising efficiency or profit. BP's operational strategy demands process improvement to compete, </w:t>
      </w:r>
      <w:proofErr w:type="spellStart"/>
      <w:r w:rsidRPr="00603215">
        <w:rPr>
          <w:rFonts w:ascii="Times New Roman" w:eastAsia="Times New Roman" w:hAnsi="Times New Roman" w:cs="Times New Roman"/>
        </w:rPr>
        <w:t>minimise</w:t>
      </w:r>
      <w:proofErr w:type="spellEnd"/>
      <w:r w:rsidRPr="00603215">
        <w:rPr>
          <w:rFonts w:ascii="Times New Roman" w:eastAsia="Times New Roman" w:hAnsi="Times New Roman" w:cs="Times New Roman"/>
        </w:rPr>
        <w:t xml:space="preserve"> costs, and boost renewable energy. </w:t>
      </w:r>
    </w:p>
    <w:p w14:paraId="0B1B724C"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Position Innovation: Redefining Market Position</w:t>
      </w:r>
    </w:p>
    <w:p w14:paraId="36FC8DE6"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uses Position Innovation to focus on renewables. Oil and gas giant BP </w:t>
      </w:r>
      <w:r w:rsidR="00461250" w:rsidRPr="00603215">
        <w:rPr>
          <w:rFonts w:ascii="Times New Roman" w:eastAsia="Times New Roman" w:hAnsi="Times New Roman" w:cs="Times New Roman"/>
        </w:rPr>
        <w:t xml:space="preserve">are </w:t>
      </w:r>
      <w:r w:rsidRPr="00603215">
        <w:rPr>
          <w:rFonts w:ascii="Times New Roman" w:eastAsia="Times New Roman" w:hAnsi="Times New Roman" w:cs="Times New Roman"/>
        </w:rPr>
        <w:t>leading the global energy transition. The company may now sell renewable energy to governments, sustainability-focused businesses, and environmentally conscious consumers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 xml:space="preserve">Arslan et al., 2021). </w:t>
      </w:r>
      <w:r w:rsidRPr="00603215">
        <w:rPr>
          <w:rFonts w:ascii="Times New Roman" w:eastAsia="Times New Roman" w:hAnsi="Times New Roman" w:cs="Times New Roman"/>
        </w:rPr>
        <w:t xml:space="preserve">The </w:t>
      </w:r>
      <w:proofErr w:type="gramStart"/>
      <w:r w:rsidRPr="00603215">
        <w:rPr>
          <w:rFonts w:ascii="Times New Roman" w:eastAsia="Times New Roman" w:hAnsi="Times New Roman" w:cs="Times New Roman"/>
        </w:rPr>
        <w:t>new market</w:t>
      </w:r>
      <w:proofErr w:type="gramEnd"/>
      <w:r w:rsidRPr="00603215">
        <w:rPr>
          <w:rFonts w:ascii="Times New Roman" w:eastAsia="Times New Roman" w:hAnsi="Times New Roman" w:cs="Times New Roman"/>
        </w:rPr>
        <w:t xml:space="preserve"> positioning portrays BP as a forward-thinking, environmentally responsible energy provider. By going low-carbon, BP is separating itself from fossil fuel companies. This strategic repositioning lets BP penetrate burgeoning renewable energy markets, especially those investing substantially in clean energy infrastructure. </w:t>
      </w:r>
    </w:p>
    <w:p w14:paraId="11DC848D"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Paradigm Innovation: Shifting Business Model and Strategy</w:t>
      </w:r>
    </w:p>
    <w:p w14:paraId="53D5E073"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Paradigm Innovation is crucial to BP's strategy. BP is becoming a sustainable, renewable energy-focused integrated energy firm. BP must rethink its values and structure to make this change</w:t>
      </w:r>
      <w:r w:rsidR="000D36D6" w:rsidRPr="00603215">
        <w:rPr>
          <w:rFonts w:ascii="Times New Roman" w:eastAsia="Times New Roman" w:hAnsi="Times New Roman" w:cs="Times New Roman"/>
        </w:rPr>
        <w:t xml:space="preserve"> (</w:t>
      </w:r>
      <w:r w:rsidR="000D36D6" w:rsidRPr="00603215">
        <w:rPr>
          <w:rFonts w:ascii="Times New Roman" w:hAnsi="Times New Roman" w:cs="Times New Roman"/>
          <w:shd w:val="clear" w:color="auto" w:fill="FFFFFF"/>
        </w:rPr>
        <w:t>Tang and Huang, 2024)</w:t>
      </w:r>
      <w:r w:rsidRPr="00603215">
        <w:rPr>
          <w:rFonts w:ascii="Times New Roman" w:eastAsia="Times New Roman" w:hAnsi="Times New Roman" w:cs="Times New Roman"/>
        </w:rPr>
        <w:t xml:space="preserve">. This paradigm shift reimagines BP's value to customers, shareholders, and society. BP must also reframe its role in the global energy transition and set ambitious carbon reduction and sustainable growth goals. BP's sustainable strategy meets market demand and drives the energy sector. </w:t>
      </w:r>
    </w:p>
    <w:p w14:paraId="4F1083B4" w14:textId="77777777" w:rsidR="003C1291" w:rsidRPr="00603215" w:rsidRDefault="003C1291" w:rsidP="003C1291">
      <w:pPr>
        <w:pStyle w:val="Heading2"/>
        <w:spacing w:line="360" w:lineRule="auto"/>
        <w:rPr>
          <w:rFonts w:ascii="Times New Roman" w:eastAsia="Times New Roman" w:hAnsi="Times New Roman" w:cs="Times New Roman"/>
          <w:b/>
          <w:color w:val="auto"/>
          <w:sz w:val="22"/>
          <w:szCs w:val="22"/>
        </w:rPr>
      </w:pPr>
      <w:bookmarkStart w:id="13" w:name="_Toc191537928"/>
      <w:r w:rsidRPr="00603215">
        <w:rPr>
          <w:rFonts w:ascii="Times New Roman" w:eastAsia="Times New Roman" w:hAnsi="Times New Roman" w:cs="Times New Roman"/>
          <w:b/>
          <w:color w:val="auto"/>
          <w:sz w:val="22"/>
          <w:szCs w:val="22"/>
        </w:rPr>
        <w:t>3.3 Rationale: Why the Idea Fits into the Selected Categories</w:t>
      </w:r>
      <w:bookmarkEnd w:id="13"/>
    </w:p>
    <w:p w14:paraId="479967C2" w14:textId="77777777" w:rsidR="003C1291" w:rsidRPr="00603215" w:rsidRDefault="003C1291" w:rsidP="003C1291">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Innovation produces new energy solutions and modifies BP's business </w:t>
      </w:r>
      <w:proofErr w:type="gramStart"/>
      <w:r w:rsidRPr="00603215">
        <w:rPr>
          <w:rFonts w:ascii="Times New Roman" w:eastAsia="Times New Roman" w:hAnsi="Times New Roman" w:cs="Times New Roman"/>
        </w:rPr>
        <w:t>strategy,</w:t>
      </w:r>
      <w:proofErr w:type="gramEnd"/>
      <w:r w:rsidRPr="00603215">
        <w:rPr>
          <w:rFonts w:ascii="Times New Roman" w:eastAsia="Times New Roman" w:hAnsi="Times New Roman" w:cs="Times New Roman"/>
        </w:rPr>
        <w:t xml:space="preserve"> therefore it suits Product and Paradigm Innovation. The company's offshore wind and solar investments demonstrate energy diversity. Changes to BP's operations and customer value have resulted from its net-zero carbon target. BP's innovation strategy follows industry developments and positions it as an energy leader. Meeting global environmental goals and economic demand for renewable energy is a bold, strategic move.</w:t>
      </w:r>
    </w:p>
    <w:p w14:paraId="632E4F5F" w14:textId="77777777" w:rsidR="00733AF2" w:rsidRPr="00603215" w:rsidRDefault="00733AF2" w:rsidP="00733AF2">
      <w:pPr>
        <w:rPr>
          <w:rFonts w:ascii="Times New Roman" w:eastAsia="Times New Roman" w:hAnsi="Times New Roman" w:cs="Times New Roman"/>
          <w:b/>
        </w:rPr>
      </w:pPr>
      <w:r w:rsidRPr="00603215">
        <w:rPr>
          <w:rFonts w:ascii="Times New Roman" w:eastAsia="Times New Roman" w:hAnsi="Times New Roman" w:cs="Times New Roman"/>
          <w:b/>
        </w:rPr>
        <w:t>Relevant Model</w:t>
      </w:r>
    </w:p>
    <w:p w14:paraId="02A7DDCF" w14:textId="77777777" w:rsidR="00733AF2" w:rsidRPr="00603215" w:rsidRDefault="00733AF2" w:rsidP="00733AF2">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lastRenderedPageBreak/>
        <w:t xml:space="preserve">BP's innovation may be </w:t>
      </w:r>
      <w:proofErr w:type="spellStart"/>
      <w:r w:rsidRPr="00603215">
        <w:rPr>
          <w:rFonts w:ascii="Times New Roman" w:eastAsia="Times New Roman" w:hAnsi="Times New Roman" w:cs="Times New Roman"/>
        </w:rPr>
        <w:t>analysed</w:t>
      </w:r>
      <w:proofErr w:type="spellEnd"/>
      <w:r w:rsidRPr="00603215">
        <w:rPr>
          <w:rFonts w:ascii="Times New Roman" w:eastAsia="Times New Roman" w:hAnsi="Times New Roman" w:cs="Times New Roman"/>
        </w:rPr>
        <w:t xml:space="preserve"> using Business Model Canvas. BP is revamping its business model to incorporate sustainable energy goods and services by focusing on value proposition, client segmentation, and income sources. As BP restructures its business strategy and incorporates sustainability, Paradigm Innovation supports this approach. BP innovates new energy products and restructures its business model to meet environmental goals, aligning with Product and Paradigm Innovation</w:t>
      </w:r>
      <w:r w:rsidR="000D36D6" w:rsidRPr="00603215">
        <w:rPr>
          <w:rFonts w:ascii="Times New Roman" w:eastAsia="Times New Roman" w:hAnsi="Times New Roman" w:cs="Times New Roman"/>
        </w:rPr>
        <w:t xml:space="preserve"> (</w:t>
      </w:r>
      <w:proofErr w:type="spellStart"/>
      <w:r w:rsidR="000D36D6" w:rsidRPr="00603215">
        <w:rPr>
          <w:rFonts w:ascii="Times New Roman" w:hAnsi="Times New Roman" w:cs="Times New Roman"/>
          <w:shd w:val="clear" w:color="auto" w:fill="FFFFFF"/>
        </w:rPr>
        <w:t>Alkaraan</w:t>
      </w:r>
      <w:proofErr w:type="spellEnd"/>
      <w:r w:rsidR="000D36D6" w:rsidRPr="00603215">
        <w:rPr>
          <w:rFonts w:ascii="Times New Roman" w:hAnsi="Times New Roman" w:cs="Times New Roman"/>
          <w:shd w:val="clear" w:color="auto" w:fill="FFFFFF"/>
        </w:rPr>
        <w:t xml:space="preserve"> et al., 2024).</w:t>
      </w:r>
      <w:r w:rsidRPr="00603215">
        <w:rPr>
          <w:rFonts w:ascii="Times New Roman" w:eastAsia="Times New Roman" w:hAnsi="Times New Roman" w:cs="Times New Roman"/>
        </w:rPr>
        <w:t xml:space="preserve"> These solutions help BP confront the energy shift and become a forward-thinking energy leader.</w:t>
      </w:r>
    </w:p>
    <w:p w14:paraId="7CF5100F" w14:textId="77777777" w:rsidR="00733AF2" w:rsidRPr="00603215" w:rsidRDefault="00733AF2" w:rsidP="00733AF2">
      <w:pPr>
        <w:pStyle w:val="Heading1"/>
        <w:spacing w:line="360" w:lineRule="auto"/>
        <w:jc w:val="both"/>
        <w:rPr>
          <w:rFonts w:ascii="Times New Roman" w:hAnsi="Times New Roman" w:cs="Times New Roman"/>
          <w:color w:val="auto"/>
          <w:sz w:val="22"/>
          <w:szCs w:val="22"/>
        </w:rPr>
      </w:pPr>
      <w:bookmarkStart w:id="14" w:name="_Toc191537929"/>
      <w:r w:rsidRPr="00603215">
        <w:rPr>
          <w:rStyle w:val="Strong"/>
          <w:rFonts w:ascii="Times New Roman" w:hAnsi="Times New Roman" w:cs="Times New Roman"/>
          <w:bCs w:val="0"/>
          <w:color w:val="auto"/>
          <w:sz w:val="22"/>
          <w:szCs w:val="22"/>
        </w:rPr>
        <w:t>4</w:t>
      </w:r>
      <w:r w:rsidRPr="00603215">
        <w:rPr>
          <w:rFonts w:ascii="Times New Roman" w:hAnsi="Times New Roman" w:cs="Times New Roman"/>
          <w:color w:val="auto"/>
          <w:sz w:val="22"/>
          <w:szCs w:val="22"/>
        </w:rPr>
        <w:t xml:space="preserve">. </w:t>
      </w:r>
      <w:r w:rsidRPr="00603215">
        <w:rPr>
          <w:rStyle w:val="Strong"/>
          <w:rFonts w:ascii="Times New Roman" w:hAnsi="Times New Roman" w:cs="Times New Roman"/>
          <w:bCs w:val="0"/>
          <w:color w:val="auto"/>
          <w:sz w:val="22"/>
          <w:szCs w:val="22"/>
        </w:rPr>
        <w:t>The Creativity Process Applied to Develop the Idea</w:t>
      </w:r>
      <w:bookmarkEnd w:id="14"/>
    </w:p>
    <w:p w14:paraId="607602B1" w14:textId="77777777" w:rsidR="00733AF2" w:rsidRPr="00603215" w:rsidRDefault="00733AF2" w:rsidP="00733AF2">
      <w:pPr>
        <w:pStyle w:val="Heading2"/>
        <w:spacing w:line="360" w:lineRule="auto"/>
        <w:jc w:val="both"/>
        <w:rPr>
          <w:rFonts w:ascii="Times New Roman" w:hAnsi="Times New Roman" w:cs="Times New Roman"/>
          <w:color w:val="auto"/>
          <w:sz w:val="22"/>
          <w:szCs w:val="22"/>
        </w:rPr>
      </w:pPr>
      <w:bookmarkStart w:id="15" w:name="_Toc191537930"/>
      <w:r w:rsidRPr="00603215">
        <w:rPr>
          <w:rStyle w:val="Strong"/>
          <w:rFonts w:ascii="Times New Roman" w:hAnsi="Times New Roman" w:cs="Times New Roman"/>
          <w:color w:val="auto"/>
          <w:sz w:val="22"/>
          <w:szCs w:val="22"/>
        </w:rPr>
        <w:t>4.1 Creative Thinking Framework: SCAMPER Technique</w:t>
      </w:r>
      <w:bookmarkEnd w:id="15"/>
    </w:p>
    <w:p w14:paraId="2A5218CB" w14:textId="77777777" w:rsidR="000D36D6" w:rsidRPr="00603215" w:rsidRDefault="00733AF2" w:rsidP="00774D7D">
      <w:pPr>
        <w:spacing w:line="360" w:lineRule="auto"/>
        <w:jc w:val="both"/>
        <w:rPr>
          <w:rFonts w:ascii="Times New Roman" w:hAnsi="Times New Roman" w:cs="Times New Roman"/>
          <w:shd w:val="clear" w:color="auto" w:fill="FFFFFF"/>
        </w:rPr>
      </w:pPr>
      <w:r w:rsidRPr="00603215">
        <w:rPr>
          <w:rFonts w:ascii="Times New Roman" w:eastAsia="Times New Roman" w:hAnsi="Times New Roman" w:cs="Times New Roman"/>
        </w:rPr>
        <w:t xml:space="preserve">I </w:t>
      </w:r>
      <w:proofErr w:type="spellStart"/>
      <w:r w:rsidRPr="00603215">
        <w:rPr>
          <w:rFonts w:ascii="Times New Roman" w:eastAsia="Times New Roman" w:hAnsi="Times New Roman" w:cs="Times New Roman"/>
        </w:rPr>
        <w:t>utilised</w:t>
      </w:r>
      <w:proofErr w:type="spellEnd"/>
      <w:r w:rsidRPr="00603215">
        <w:rPr>
          <w:rFonts w:ascii="Times New Roman" w:eastAsia="Times New Roman" w:hAnsi="Times New Roman" w:cs="Times New Roman"/>
        </w:rPr>
        <w:t xml:space="preserve"> the SCAMPER creative thinking framework, which prompts questions in seven categories: replace, combine, adapt, modify, put to another use, remove, and reverse. This helped me solve BP's operational dilemma of switching to renewable energy while staying profitable. BP was able to </w:t>
      </w:r>
      <w:proofErr w:type="spellStart"/>
      <w:r w:rsidRPr="00603215">
        <w:rPr>
          <w:rFonts w:ascii="Times New Roman" w:eastAsia="Times New Roman" w:hAnsi="Times New Roman" w:cs="Times New Roman"/>
        </w:rPr>
        <w:t>analyse</w:t>
      </w:r>
      <w:proofErr w:type="spellEnd"/>
      <w:r w:rsidRPr="00603215">
        <w:rPr>
          <w:rFonts w:ascii="Times New Roman" w:eastAsia="Times New Roman" w:hAnsi="Times New Roman" w:cs="Times New Roman"/>
        </w:rPr>
        <w:t xml:space="preserve"> its operational model and find innovation opportunities in its green energy transition using this strategy</w:t>
      </w:r>
      <w:r w:rsidR="000D36D6" w:rsidRPr="00603215">
        <w:rPr>
          <w:rFonts w:ascii="Times New Roman" w:eastAsia="Times New Roman" w:hAnsi="Times New Roman" w:cs="Times New Roman"/>
        </w:rPr>
        <w:t xml:space="preserve"> (</w:t>
      </w:r>
      <w:r w:rsidR="000D36D6" w:rsidRPr="00603215">
        <w:rPr>
          <w:rFonts w:ascii="Times New Roman" w:hAnsi="Times New Roman" w:cs="Times New Roman"/>
          <w:shd w:val="clear" w:color="auto" w:fill="FFFFFF"/>
        </w:rPr>
        <w:t>Halttunen et al., 2023).</w:t>
      </w:r>
    </w:p>
    <w:p w14:paraId="2A8DEB14" w14:textId="77777777" w:rsidR="00925898" w:rsidRPr="00603215" w:rsidRDefault="00925898" w:rsidP="00925898">
      <w:pPr>
        <w:keepNext/>
        <w:spacing w:line="360" w:lineRule="auto"/>
        <w:jc w:val="center"/>
      </w:pPr>
      <w:r w:rsidRPr="00603215">
        <w:rPr>
          <w:rFonts w:ascii="Times New Roman" w:eastAsia="Times New Roman" w:hAnsi="Times New Roman" w:cs="Times New Roman"/>
          <w:noProof/>
        </w:rPr>
        <w:drawing>
          <wp:inline distT="0" distB="0" distL="0" distR="0" wp14:anchorId="011E7062" wp14:editId="07CA12A2">
            <wp:extent cx="3738245" cy="32841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3902" cy="3289080"/>
                    </a:xfrm>
                    <a:prstGeom prst="rect">
                      <a:avLst/>
                    </a:prstGeom>
                    <a:noFill/>
                  </pic:spPr>
                </pic:pic>
              </a:graphicData>
            </a:graphic>
          </wp:inline>
        </w:drawing>
      </w:r>
    </w:p>
    <w:p w14:paraId="2180351C" w14:textId="77777777" w:rsidR="00925898" w:rsidRPr="00603215" w:rsidRDefault="00925898" w:rsidP="00925898">
      <w:pPr>
        <w:pStyle w:val="Caption"/>
        <w:spacing w:line="360" w:lineRule="auto"/>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Pr="00603215">
        <w:rPr>
          <w:rFonts w:ascii="Times New Roman" w:hAnsi="Times New Roman" w:cs="Times New Roman"/>
          <w:b/>
          <w:noProof/>
          <w:color w:val="auto"/>
          <w:sz w:val="22"/>
          <w:szCs w:val="22"/>
        </w:rPr>
        <w:t>5</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SCAMPER Technique</w:t>
      </w:r>
    </w:p>
    <w:p w14:paraId="4E823AA7"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Substitute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The first step was to examine whether parts of BP's operations may be replaced. BP </w:t>
      </w:r>
      <w:proofErr w:type="spellStart"/>
      <w:r w:rsidR="00733AF2" w:rsidRPr="00603215">
        <w:rPr>
          <w:rFonts w:ascii="Times New Roman" w:eastAsia="Times New Roman" w:hAnsi="Times New Roman" w:cs="Times New Roman"/>
        </w:rPr>
        <w:t>prioritises</w:t>
      </w:r>
      <w:proofErr w:type="spellEnd"/>
      <w:r w:rsidR="00733AF2" w:rsidRPr="00603215">
        <w:rPr>
          <w:rFonts w:ascii="Times New Roman" w:eastAsia="Times New Roman" w:hAnsi="Times New Roman" w:cs="Times New Roman"/>
        </w:rPr>
        <w:t xml:space="preserve"> the oil and gas business, but I</w:t>
      </w:r>
      <w:r w:rsidR="000D36D6" w:rsidRPr="00603215">
        <w:rPr>
          <w:rFonts w:ascii="Times New Roman" w:eastAsia="Times New Roman" w:hAnsi="Times New Roman" w:cs="Times New Roman"/>
        </w:rPr>
        <w:t xml:space="preserve"> ha</w:t>
      </w:r>
      <w:r w:rsidR="00733AF2" w:rsidRPr="00603215">
        <w:rPr>
          <w:rFonts w:ascii="Times New Roman" w:eastAsia="Times New Roman" w:hAnsi="Times New Roman" w:cs="Times New Roman"/>
        </w:rPr>
        <w:t>ve considered replacing fossil fuels with wind, solar, and bioenergy. The market wants greener energy, and this alternative would reduce BP's dependence on volatile oil markets</w:t>
      </w:r>
      <w:r w:rsidR="000D36D6" w:rsidRPr="00603215">
        <w:rPr>
          <w:rFonts w:ascii="Times New Roman" w:eastAsia="Times New Roman" w:hAnsi="Times New Roman" w:cs="Times New Roman"/>
        </w:rPr>
        <w:t xml:space="preserve"> (</w:t>
      </w:r>
      <w:r w:rsidR="000D36D6" w:rsidRPr="00603215">
        <w:rPr>
          <w:rFonts w:ascii="Arial" w:hAnsi="Arial" w:cs="Arial"/>
          <w:color w:val="222222"/>
          <w:shd w:val="clear" w:color="auto" w:fill="FFFFFF"/>
        </w:rPr>
        <w:t>Hartmann et al., 2021).</w:t>
      </w:r>
      <w:r w:rsidR="00733AF2" w:rsidRPr="00603215">
        <w:rPr>
          <w:rFonts w:ascii="Times New Roman" w:eastAsia="Times New Roman" w:hAnsi="Times New Roman" w:cs="Times New Roman"/>
        </w:rPr>
        <w:t xml:space="preserve"> </w:t>
      </w:r>
    </w:p>
    <w:p w14:paraId="7510FD72"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lastRenderedPageBreak/>
        <w:t>Combine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Next, I investigated how BP might incorporate renewable energy sources into its infrastructure. Due to its expertise in offshore drilling and energy generation, BP's offshore wind farms were a natural extension. BP's technology and digital skills combined with renewable energy systems might boost efficiency. </w:t>
      </w:r>
    </w:p>
    <w:p w14:paraId="27D7E405"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Adapt</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BP's vow to reduce its carbon footprint can be amended by employing energy transition models that use similar strategies as other industries or businesses. To help BP develop its renewable portfolio, I researched renewable energy leaders' best practices and assessed how BP might apply them. </w:t>
      </w:r>
    </w:p>
    <w:p w14:paraId="205352FC" w14:textId="77777777" w:rsidR="00774D7D" w:rsidRPr="00603215" w:rsidRDefault="00774D7D"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Modify:</w:t>
      </w:r>
      <w:r w:rsidRPr="00603215">
        <w:rPr>
          <w:rFonts w:ascii="Times New Roman" w:eastAsia="Times New Roman" w:hAnsi="Times New Roman" w:cs="Times New Roman"/>
        </w:rPr>
        <w:t xml:space="preserve"> </w:t>
      </w:r>
      <w:r w:rsidR="00733AF2" w:rsidRPr="00603215">
        <w:rPr>
          <w:rFonts w:ascii="Times New Roman" w:eastAsia="Times New Roman" w:hAnsi="Times New Roman" w:cs="Times New Roman"/>
        </w:rPr>
        <w:t xml:space="preserve">I also considered changing BP's products and services. BP might use biogas to clean up its natural gas products as a temporary measure. This would serve as a stopgap until the corporation expands its renewable energy activities. </w:t>
      </w:r>
    </w:p>
    <w:p w14:paraId="37A345BE" w14:textId="77777777" w:rsidR="00925898" w:rsidRPr="00603215" w:rsidRDefault="00774D7D" w:rsidP="00774D7D">
      <w:pPr>
        <w:spacing w:line="360" w:lineRule="auto"/>
        <w:jc w:val="both"/>
        <w:rPr>
          <w:rFonts w:ascii="Times New Roman" w:eastAsia="Times New Roman" w:hAnsi="Times New Roman" w:cs="Times New Roman"/>
        </w:rPr>
      </w:pPr>
      <w:proofErr w:type="gramStart"/>
      <w:r w:rsidRPr="00603215">
        <w:rPr>
          <w:rStyle w:val="Strong"/>
          <w:rFonts w:ascii="Times New Roman" w:hAnsi="Times New Roman" w:cs="Times New Roman"/>
        </w:rPr>
        <w:t>Put to</w:t>
      </w:r>
      <w:proofErr w:type="gramEnd"/>
      <w:r w:rsidRPr="00603215">
        <w:rPr>
          <w:rStyle w:val="Strong"/>
          <w:rFonts w:ascii="Times New Roman" w:hAnsi="Times New Roman" w:cs="Times New Roman"/>
        </w:rPr>
        <w:t xml:space="preserve"> another use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BP may deliver renewable energy using its enormous energy distribution network, which is usually used for fossil fuels. Pipelines and other infrastructure may need to be adapted to transmit electricity from wind or solar farms to end customers. </w:t>
      </w:r>
    </w:p>
    <w:p w14:paraId="0DB76CB5" w14:textId="77777777" w:rsidR="00774D7D" w:rsidRPr="00603215" w:rsidRDefault="00733AF2"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Eliminate:</w:t>
      </w:r>
      <w:r w:rsidRPr="00603215">
        <w:rPr>
          <w:rFonts w:ascii="Times New Roman" w:eastAsia="Times New Roman" w:hAnsi="Times New Roman" w:cs="Times New Roman"/>
        </w:rPr>
        <w:t xml:space="preserve"> BP's operations revealed places where fossil fuel initiatives may be replaced by renewable energy projects. For instance, oil reserve exploration investments have ceased. </w:t>
      </w:r>
    </w:p>
    <w:p w14:paraId="50D217B2"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Reverse</w:t>
      </w:r>
      <w:proofErr w:type="gramStart"/>
      <w:r w:rsidRPr="00603215">
        <w:rPr>
          <w:rFonts w:ascii="Times New Roman" w:hAnsi="Times New Roman" w:cs="Times New Roman"/>
        </w:rPr>
        <w:t xml:space="preserve">:  </w:t>
      </w:r>
      <w:r w:rsidR="00733AF2" w:rsidRPr="00603215">
        <w:rPr>
          <w:rFonts w:ascii="Times New Roman" w:eastAsia="Times New Roman" w:hAnsi="Times New Roman" w:cs="Times New Roman"/>
        </w:rPr>
        <w:t>Finally</w:t>
      </w:r>
      <w:proofErr w:type="gramEnd"/>
      <w:r w:rsidR="00733AF2" w:rsidRPr="00603215">
        <w:rPr>
          <w:rFonts w:ascii="Times New Roman" w:eastAsia="Times New Roman" w:hAnsi="Times New Roman" w:cs="Times New Roman"/>
        </w:rPr>
        <w:t xml:space="preserve">, I considered inverting BP's business strategy. BP may change its focus from oil extraction and consumption to energy creation and sustainable resource use. This transition would change BP's client contacts from selling petrol to providing renewable energy options. </w:t>
      </w:r>
    </w:p>
    <w:p w14:paraId="26E3ED7E" w14:textId="77777777" w:rsidR="00774D7D" w:rsidRPr="00603215" w:rsidRDefault="00774D7D" w:rsidP="00774D7D">
      <w:pPr>
        <w:pStyle w:val="Heading2"/>
        <w:spacing w:line="360" w:lineRule="auto"/>
        <w:jc w:val="both"/>
        <w:rPr>
          <w:rFonts w:ascii="Times New Roman" w:eastAsia="Times New Roman" w:hAnsi="Times New Roman" w:cs="Times New Roman"/>
          <w:b/>
          <w:color w:val="auto"/>
          <w:sz w:val="22"/>
          <w:szCs w:val="22"/>
        </w:rPr>
      </w:pPr>
      <w:bookmarkStart w:id="16" w:name="_Toc191537931"/>
      <w:r w:rsidRPr="00603215">
        <w:rPr>
          <w:rFonts w:ascii="Times New Roman" w:eastAsia="Times New Roman" w:hAnsi="Times New Roman" w:cs="Times New Roman"/>
          <w:b/>
          <w:color w:val="auto"/>
          <w:sz w:val="22"/>
          <w:szCs w:val="22"/>
        </w:rPr>
        <w:t xml:space="preserve">4.2 </w:t>
      </w:r>
      <w:r w:rsidR="00733AF2" w:rsidRPr="00603215">
        <w:rPr>
          <w:rFonts w:ascii="Times New Roman" w:eastAsia="Times New Roman" w:hAnsi="Times New Roman" w:cs="Times New Roman"/>
          <w:b/>
          <w:color w:val="auto"/>
          <w:sz w:val="22"/>
          <w:szCs w:val="22"/>
        </w:rPr>
        <w:t>Application to BP</w:t>
      </w:r>
      <w:bookmarkEnd w:id="16"/>
    </w:p>
    <w:p w14:paraId="111ACED9" w14:textId="77777777" w:rsidR="00774D7D" w:rsidRPr="00603215" w:rsidRDefault="00774D7D"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SCAMPER framework allowed me to refine the focus of the innovation to BP’s need for a cleaner, sustainable future while addressing its operational challenges</w:t>
      </w:r>
      <w:r w:rsidR="00733AF2" w:rsidRPr="00603215">
        <w:rPr>
          <w:rFonts w:ascii="Times New Roman" w:eastAsia="Times New Roman" w:hAnsi="Times New Roman" w:cs="Times New Roman"/>
        </w:rPr>
        <w:t>. BP's dependency on oil and gas and its efforts to become a renewable energy powerhouse without compromising its market position and profitability were identified as operational challenges. BP can reduce its environmental impact and diversify its energy portfolio by replacing fossil fuels with renewable energy, combining existing technology with creative energy solutions, and adopting strategies from other successful energy corporations</w:t>
      </w:r>
      <w:r w:rsidR="00186F6D" w:rsidRPr="00603215">
        <w:rPr>
          <w:rFonts w:ascii="Times New Roman" w:eastAsia="Times New Roman" w:hAnsi="Times New Roman" w:cs="Times New Roman"/>
        </w:rPr>
        <w:t xml:space="preserve"> (</w:t>
      </w:r>
      <w:proofErr w:type="spellStart"/>
      <w:r w:rsidR="00186F6D" w:rsidRPr="00603215">
        <w:rPr>
          <w:rFonts w:ascii="Times New Roman" w:hAnsi="Times New Roman" w:cs="Times New Roman"/>
          <w:shd w:val="clear" w:color="auto" w:fill="FFFFFF"/>
        </w:rPr>
        <w:t>Oshilalu</w:t>
      </w:r>
      <w:proofErr w:type="spellEnd"/>
      <w:r w:rsidR="00186F6D" w:rsidRPr="00603215">
        <w:rPr>
          <w:rFonts w:ascii="Times New Roman" w:hAnsi="Times New Roman" w:cs="Times New Roman"/>
          <w:shd w:val="clear" w:color="auto" w:fill="FFFFFF"/>
        </w:rPr>
        <w:t xml:space="preserve"> et al., 2021).</w:t>
      </w:r>
      <w:r w:rsidR="00733AF2" w:rsidRPr="00603215">
        <w:rPr>
          <w:rFonts w:ascii="Times New Roman" w:eastAsia="Times New Roman" w:hAnsi="Times New Roman" w:cs="Times New Roman"/>
        </w:rPr>
        <w:t xml:space="preserve"> This led to the idea of using BP's offshore expertise to build offshore wind farms. These wind farms would complement the company's present efforts and accelerate the global shift to renewable energy. To implement this goal, BP must change its business model to </w:t>
      </w:r>
      <w:proofErr w:type="spellStart"/>
      <w:r w:rsidR="00733AF2" w:rsidRPr="00603215">
        <w:rPr>
          <w:rFonts w:ascii="Times New Roman" w:eastAsia="Times New Roman" w:hAnsi="Times New Roman" w:cs="Times New Roman"/>
        </w:rPr>
        <w:t>emphasise</w:t>
      </w:r>
      <w:proofErr w:type="spellEnd"/>
      <w:r w:rsidR="00733AF2" w:rsidRPr="00603215">
        <w:rPr>
          <w:rFonts w:ascii="Times New Roman" w:eastAsia="Times New Roman" w:hAnsi="Times New Roman" w:cs="Times New Roman"/>
        </w:rPr>
        <w:t xml:space="preserve"> a low-carbon future and use AI for predictive maintenance and energy efficiency. It also needs </w:t>
      </w:r>
      <w:r w:rsidRPr="00603215">
        <w:rPr>
          <w:rFonts w:ascii="Times New Roman" w:eastAsia="Times New Roman" w:hAnsi="Times New Roman" w:cs="Times New Roman"/>
        </w:rPr>
        <w:t>to reassess</w:t>
      </w:r>
      <w:r w:rsidR="00733AF2" w:rsidRPr="00603215">
        <w:rPr>
          <w:rFonts w:ascii="Times New Roman" w:eastAsia="Times New Roman" w:hAnsi="Times New Roman" w:cs="Times New Roman"/>
        </w:rPr>
        <w:t xml:space="preserve"> BP's market position and </w:t>
      </w:r>
      <w:r w:rsidRPr="00603215">
        <w:rPr>
          <w:rFonts w:ascii="Times New Roman" w:eastAsia="Times New Roman" w:hAnsi="Times New Roman" w:cs="Times New Roman"/>
        </w:rPr>
        <w:t>perceive</w:t>
      </w:r>
      <w:r w:rsidR="00733AF2" w:rsidRPr="00603215">
        <w:rPr>
          <w:rFonts w:ascii="Times New Roman" w:eastAsia="Times New Roman" w:hAnsi="Times New Roman" w:cs="Times New Roman"/>
        </w:rPr>
        <w:t xml:space="preserve"> the business as a leader in sustainable energy rather than merely an oil giant. </w:t>
      </w:r>
    </w:p>
    <w:p w14:paraId="4C7E06AA" w14:textId="77777777" w:rsidR="00733AF2" w:rsidRPr="00603215" w:rsidRDefault="00774D7D" w:rsidP="00774D7D">
      <w:pPr>
        <w:pStyle w:val="Heading2"/>
        <w:spacing w:line="360" w:lineRule="auto"/>
        <w:jc w:val="both"/>
        <w:rPr>
          <w:rFonts w:ascii="Times New Roman" w:eastAsia="Times New Roman" w:hAnsi="Times New Roman" w:cs="Times New Roman"/>
          <w:b/>
          <w:color w:val="auto"/>
          <w:sz w:val="22"/>
          <w:szCs w:val="22"/>
        </w:rPr>
      </w:pPr>
      <w:bookmarkStart w:id="17" w:name="_Toc191537932"/>
      <w:r w:rsidRPr="00603215">
        <w:rPr>
          <w:rFonts w:ascii="Times New Roman" w:eastAsia="Times New Roman" w:hAnsi="Times New Roman" w:cs="Times New Roman"/>
          <w:b/>
          <w:color w:val="auto"/>
          <w:sz w:val="22"/>
          <w:szCs w:val="22"/>
        </w:rPr>
        <w:lastRenderedPageBreak/>
        <w:t xml:space="preserve">4.3 </w:t>
      </w:r>
      <w:r w:rsidR="00733AF2" w:rsidRPr="00603215">
        <w:rPr>
          <w:rFonts w:ascii="Times New Roman" w:eastAsia="Times New Roman" w:hAnsi="Times New Roman" w:cs="Times New Roman"/>
          <w:b/>
          <w:color w:val="auto"/>
          <w:sz w:val="22"/>
          <w:szCs w:val="22"/>
        </w:rPr>
        <w:t>Innovative Ideas Generation</w:t>
      </w:r>
      <w:bookmarkEnd w:id="17"/>
    </w:p>
    <w:p w14:paraId="19D28B91" w14:textId="77777777" w:rsidR="00733AF2" w:rsidRPr="00603215" w:rsidRDefault="00733AF2"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Thinking creatively and </w:t>
      </w:r>
      <w:proofErr w:type="spellStart"/>
      <w:r w:rsidRPr="00603215">
        <w:rPr>
          <w:rFonts w:ascii="Times New Roman" w:eastAsia="Times New Roman" w:hAnsi="Times New Roman" w:cs="Times New Roman"/>
        </w:rPr>
        <w:t>analysing</w:t>
      </w:r>
      <w:proofErr w:type="spellEnd"/>
      <w:r w:rsidRPr="00603215">
        <w:rPr>
          <w:rFonts w:ascii="Times New Roman" w:eastAsia="Times New Roman" w:hAnsi="Times New Roman" w:cs="Times New Roman"/>
        </w:rPr>
        <w:t xml:space="preserve"> BP's operational needs led to </w:t>
      </w:r>
      <w:r w:rsidR="00774D7D" w:rsidRPr="00603215">
        <w:rPr>
          <w:rFonts w:ascii="Times New Roman" w:eastAsia="Times New Roman" w:hAnsi="Times New Roman" w:cs="Times New Roman"/>
        </w:rPr>
        <w:t>a</w:t>
      </w:r>
      <w:r w:rsidRPr="00603215">
        <w:rPr>
          <w:rFonts w:ascii="Times New Roman" w:eastAsia="Times New Roman" w:hAnsi="Times New Roman" w:cs="Times New Roman"/>
        </w:rPr>
        <w:t xml:space="preserve"> unique proposal. As part of BP's renewable energy efforts, offshore wind farms were proposed since BP's offshore oil platform infrastructure could be used for wind energy generation. This method would reduce BP's dependence on fossil fuels, leverage existing infrastructure, and fit with the global movement for sustainable energy. This, together with BP's other digital technologies like artificial intelligence for predictive maintenance and smart energy distribution systems, gives it an efficiency edge over its competitors</w:t>
      </w:r>
      <w:r w:rsidR="00186F6D" w:rsidRPr="00603215">
        <w:rPr>
          <w:rFonts w:ascii="Times New Roman" w:eastAsia="Times New Roman" w:hAnsi="Times New Roman" w:cs="Times New Roman"/>
        </w:rPr>
        <w:t xml:space="preserve"> (</w:t>
      </w:r>
      <w:proofErr w:type="spellStart"/>
      <w:r w:rsidR="00186F6D" w:rsidRPr="00603215">
        <w:rPr>
          <w:rFonts w:ascii="Times New Roman" w:hAnsi="Times New Roman" w:cs="Times New Roman"/>
          <w:shd w:val="clear" w:color="auto" w:fill="FFFFFF"/>
        </w:rPr>
        <w:t>Aghahadi</w:t>
      </w:r>
      <w:proofErr w:type="spellEnd"/>
      <w:r w:rsidR="00186F6D" w:rsidRPr="00603215">
        <w:rPr>
          <w:rFonts w:ascii="Times New Roman" w:hAnsi="Times New Roman" w:cs="Times New Roman"/>
          <w:shd w:val="clear" w:color="auto" w:fill="FFFFFF"/>
        </w:rPr>
        <w:t xml:space="preserve"> et al., 2024).</w:t>
      </w:r>
      <w:r w:rsidRPr="00603215">
        <w:rPr>
          <w:rFonts w:ascii="Times New Roman" w:eastAsia="Times New Roman" w:hAnsi="Times New Roman" w:cs="Times New Roman"/>
        </w:rPr>
        <w:t xml:space="preserve"> If it added renewable energy to its core services and changed its business processes, BP might meet rising energy demand and meet environmental goals. Using the SCAMPER framework, I found a progressive and realistic solution. BP is having problems, but this approach prepares them for the future of energy.</w:t>
      </w:r>
    </w:p>
    <w:p w14:paraId="3D40EB0E" w14:textId="77777777" w:rsidR="000110B6" w:rsidRPr="00603215" w:rsidRDefault="000110B6" w:rsidP="000110B6">
      <w:pPr>
        <w:pStyle w:val="NormalWeb"/>
        <w:rPr>
          <w:sz w:val="22"/>
          <w:szCs w:val="22"/>
        </w:rPr>
      </w:pPr>
      <w:r w:rsidRPr="00603215">
        <w:rPr>
          <w:rStyle w:val="Strong"/>
          <w:rFonts w:eastAsiaTheme="majorEastAsia"/>
          <w:sz w:val="22"/>
          <w:szCs w:val="22"/>
        </w:rPr>
        <w:t>5. Critical Evaluation of Your Idea’s Viability Using Lewin’s Force Field Analysis</w:t>
      </w:r>
    </w:p>
    <w:p w14:paraId="7E864675" w14:textId="77777777" w:rsidR="000110B6" w:rsidRPr="00603215" w:rsidRDefault="000110B6" w:rsidP="000110B6">
      <w:pPr>
        <w:pStyle w:val="NormalWeb"/>
        <w:rPr>
          <w:sz w:val="22"/>
          <w:szCs w:val="22"/>
        </w:rPr>
      </w:pPr>
      <w:r w:rsidRPr="00603215">
        <w:rPr>
          <w:rStyle w:val="Strong"/>
          <w:rFonts w:eastAsiaTheme="majorEastAsia"/>
          <w:sz w:val="22"/>
          <w:szCs w:val="22"/>
        </w:rPr>
        <w:t>5.1 Lewin’s Force Field Analysis</w:t>
      </w:r>
    </w:p>
    <w:p w14:paraId="0049F690" w14:textId="77777777" w:rsidR="00925898"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To assess the factors that might motivate a change, </w:t>
      </w:r>
      <w:proofErr w:type="gramStart"/>
      <w:r w:rsidRPr="00603215">
        <w:rPr>
          <w:rFonts w:ascii="Times New Roman" w:eastAsia="Times New Roman" w:hAnsi="Times New Roman" w:cs="Times New Roman"/>
        </w:rPr>
        <w:t>one change</w:t>
      </w:r>
      <w:proofErr w:type="gramEnd"/>
      <w:r w:rsidRPr="00603215">
        <w:rPr>
          <w:rFonts w:ascii="Times New Roman" w:eastAsia="Times New Roman" w:hAnsi="Times New Roman" w:cs="Times New Roman"/>
        </w:rPr>
        <w:t xml:space="preserve"> management approach is Lewin's Force Field Analysis. It will determine what is causing the change and what is holding it back. Positive change, according to Lewin, happens when the forces pushing for the change outweigh the forces holding it back, or when the variables limiting the change are diminished to make it feasible. Using this model, we can examine the viability and sustainability of BP's initial proposal to integrate offshore wind farms into our operations as part of our shift to renewable energy. </w:t>
      </w:r>
    </w:p>
    <w:p w14:paraId="30848FC3" w14:textId="77777777" w:rsidR="00925898" w:rsidRPr="00603215" w:rsidRDefault="00925898" w:rsidP="00925898">
      <w:pPr>
        <w:keepNext/>
        <w:spacing w:line="360" w:lineRule="auto"/>
        <w:jc w:val="center"/>
      </w:pPr>
      <w:r w:rsidRPr="00603215">
        <w:rPr>
          <w:rFonts w:ascii="Times New Roman" w:eastAsia="Times New Roman" w:hAnsi="Times New Roman" w:cs="Times New Roman"/>
          <w:noProof/>
        </w:rPr>
        <w:drawing>
          <wp:inline distT="0" distB="0" distL="0" distR="0" wp14:anchorId="6E3978B6" wp14:editId="2DD8DBBC">
            <wp:extent cx="4101465" cy="26159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6867" cy="2625810"/>
                    </a:xfrm>
                    <a:prstGeom prst="rect">
                      <a:avLst/>
                    </a:prstGeom>
                    <a:noFill/>
                  </pic:spPr>
                </pic:pic>
              </a:graphicData>
            </a:graphic>
          </wp:inline>
        </w:drawing>
      </w:r>
    </w:p>
    <w:p w14:paraId="688BEE13" w14:textId="77777777" w:rsidR="00925898" w:rsidRPr="00603215" w:rsidRDefault="00925898" w:rsidP="00925898">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Pr="00603215">
        <w:rPr>
          <w:rFonts w:ascii="Times New Roman" w:hAnsi="Times New Roman" w:cs="Times New Roman"/>
          <w:b/>
          <w:noProof/>
          <w:color w:val="auto"/>
          <w:sz w:val="22"/>
          <w:szCs w:val="22"/>
        </w:rPr>
        <w:t>6</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Force Field Analysis</w:t>
      </w:r>
    </w:p>
    <w:p w14:paraId="5B394D01" w14:textId="77777777" w:rsidR="00925898" w:rsidRPr="00603215" w:rsidRDefault="00925898" w:rsidP="00925898"/>
    <w:p w14:paraId="404C141A" w14:textId="77777777" w:rsidR="000110B6" w:rsidRPr="00603215" w:rsidRDefault="000110B6" w:rsidP="00925898">
      <w:pPr>
        <w:pStyle w:val="ListParagraph"/>
        <w:numPr>
          <w:ilvl w:val="0"/>
          <w:numId w:val="2"/>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lastRenderedPageBreak/>
        <w:t>Driving Forces</w:t>
      </w:r>
    </w:p>
    <w:p w14:paraId="41AC0322"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There are several reasons why BP's transition to renewable energy sources is in line with both its internal and external objectives. </w:t>
      </w:r>
    </w:p>
    <w:p w14:paraId="7F011972"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Market Demand for Renewable Energy:</w:t>
      </w:r>
      <w:r w:rsidRPr="00603215">
        <w:rPr>
          <w:rFonts w:ascii="Times New Roman" w:eastAsia="Times New Roman" w:hAnsi="Times New Roman" w:cs="Times New Roman"/>
        </w:rPr>
        <w:t xml:space="preserve"> Renewable energy demand is driven by the worldwide need for environmentally friendly and long-term power. A growing number of countries' regulations aimed at reducing carbon emissions are compelling major corporations like BP to put money into renewable energy</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Lu et al., 2023).</w:t>
      </w:r>
      <w:r w:rsidRPr="00603215">
        <w:rPr>
          <w:rFonts w:ascii="Times New Roman" w:eastAsia="Times New Roman" w:hAnsi="Times New Roman" w:cs="Times New Roman"/>
        </w:rPr>
        <w:t xml:space="preserve"> The desire for green energy from customers is a driving factor in this. </w:t>
      </w:r>
    </w:p>
    <w:p w14:paraId="683A3268"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BP’s Sustainability Goals:</w:t>
      </w:r>
      <w:r w:rsidRPr="00603215">
        <w:rPr>
          <w:rFonts w:ascii="Times New Roman" w:eastAsia="Times New Roman" w:hAnsi="Times New Roman" w:cs="Times New Roman"/>
        </w:rPr>
        <w:t xml:space="preserve"> Being a carbon emitter with zero net emissions by the year 2050 is one of BP's environmental goals. The need to transition to more environmentally friendly energy sources is driven internally by these environmental aims</w:t>
      </w:r>
      <w:r w:rsidR="00186F6D" w:rsidRPr="00603215">
        <w:rPr>
          <w:rFonts w:ascii="Times New Roman" w:eastAsia="Times New Roman" w:hAnsi="Times New Roman" w:cs="Times New Roman"/>
        </w:rPr>
        <w:t xml:space="preserve"> (</w:t>
      </w:r>
      <w:proofErr w:type="spellStart"/>
      <w:r w:rsidR="00186F6D" w:rsidRPr="00603215">
        <w:rPr>
          <w:rFonts w:ascii="Times New Roman" w:hAnsi="Times New Roman" w:cs="Times New Roman"/>
          <w:shd w:val="clear" w:color="auto" w:fill="FFFFFF"/>
        </w:rPr>
        <w:t>Derkenbaeva</w:t>
      </w:r>
      <w:proofErr w:type="spellEnd"/>
      <w:r w:rsidR="00186F6D" w:rsidRPr="00603215">
        <w:rPr>
          <w:rFonts w:ascii="Times New Roman" w:hAnsi="Times New Roman" w:cs="Times New Roman"/>
          <w:shd w:val="clear" w:color="auto" w:fill="FFFFFF"/>
        </w:rPr>
        <w:t xml:space="preserve"> et al., 2022)</w:t>
      </w:r>
      <w:r w:rsidRPr="00603215">
        <w:rPr>
          <w:rFonts w:ascii="Times New Roman" w:eastAsia="Times New Roman" w:hAnsi="Times New Roman" w:cs="Times New Roman"/>
        </w:rPr>
        <w:t xml:space="preserve">. In the long run, offshore wind turbines help BP achieve its sustainability objectives. </w:t>
      </w:r>
    </w:p>
    <w:p w14:paraId="1BACB3B3"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Technological Advancements:</w:t>
      </w:r>
      <w:r w:rsidRPr="00603215">
        <w:rPr>
          <w:rFonts w:ascii="Times New Roman" w:eastAsia="Times New Roman" w:hAnsi="Times New Roman" w:cs="Times New Roman"/>
        </w:rPr>
        <w:t xml:space="preserve"> This shift is now more likely and less expensive thanks to new renewable energy technology, especially offshore wind power</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Santhakumar et al., 2022)</w:t>
      </w:r>
      <w:r w:rsidRPr="00603215">
        <w:rPr>
          <w:rFonts w:ascii="Times New Roman" w:eastAsia="Times New Roman" w:hAnsi="Times New Roman" w:cs="Times New Roman"/>
        </w:rPr>
        <w:t xml:space="preserve">. BP </w:t>
      </w:r>
      <w:r w:rsidR="00737345" w:rsidRPr="00603215">
        <w:rPr>
          <w:rFonts w:ascii="Times New Roman" w:eastAsia="Times New Roman" w:hAnsi="Times New Roman" w:cs="Times New Roman"/>
        </w:rPr>
        <w:t>can</w:t>
      </w:r>
      <w:r w:rsidRPr="00603215">
        <w:rPr>
          <w:rFonts w:ascii="Times New Roman" w:eastAsia="Times New Roman" w:hAnsi="Times New Roman" w:cs="Times New Roman"/>
        </w:rPr>
        <w:t xml:space="preserve"> make offshore wind projects a reality thanks to its expertise in offshore drilling. </w:t>
      </w:r>
    </w:p>
    <w:p w14:paraId="4B768D6E" w14:textId="77777777" w:rsidR="000110B6" w:rsidRPr="00603215" w:rsidRDefault="000110B6" w:rsidP="00925898">
      <w:pPr>
        <w:pStyle w:val="ListParagraph"/>
        <w:numPr>
          <w:ilvl w:val="0"/>
          <w:numId w:val="2"/>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Restraining Forces</w:t>
      </w:r>
    </w:p>
    <w:p w14:paraId="1E1C7FAB"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There are powerful motivating factors, but there are also some constraining factors that can prevent the suggestion from being put into action. </w:t>
      </w:r>
    </w:p>
    <w:p w14:paraId="465A7A45" w14:textId="77777777" w:rsidR="000110B6" w:rsidRPr="00603215" w:rsidRDefault="00737345"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Financial Constraints:</w:t>
      </w:r>
      <w:r w:rsidRPr="00603215">
        <w:rPr>
          <w:rFonts w:ascii="Times New Roman" w:eastAsia="Times New Roman" w:hAnsi="Times New Roman" w:cs="Times New Roman"/>
        </w:rPr>
        <w:t xml:space="preserve"> </w:t>
      </w:r>
      <w:r w:rsidR="000110B6" w:rsidRPr="00603215">
        <w:rPr>
          <w:rFonts w:ascii="Times New Roman" w:eastAsia="Times New Roman" w:hAnsi="Times New Roman" w:cs="Times New Roman"/>
        </w:rPr>
        <w:t xml:space="preserve">Major expenditures in infrastructure, technology, and expertise are necessary to make the transition to renewable energy. Thus, this change is subject to financial constraints. There could be financial difficulties for BP as it moves resources away from fossil fuels and towards renewable energy. Whenever the price of fossil fuels is unpredictable, this is particularly the case. </w:t>
      </w:r>
    </w:p>
    <w:p w14:paraId="181176EB" w14:textId="77777777" w:rsidR="000110B6" w:rsidRPr="00603215" w:rsidRDefault="00737345"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 xml:space="preserve">Company Culture and Resistance to Change: </w:t>
      </w:r>
      <w:r w:rsidR="000110B6" w:rsidRPr="00603215">
        <w:rPr>
          <w:rFonts w:ascii="Times New Roman" w:eastAsia="Times New Roman" w:hAnsi="Times New Roman" w:cs="Times New Roman"/>
        </w:rPr>
        <w:t>BP's long-standing reputation as a petroleum and gas behemoth may cause it to be averse to alternative energy sources. There is a chance that stakeholders and employees used to the old energy business model would fight against the reforms that are necessary to make the shift</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Bhuiyan et al., 2025)</w:t>
      </w:r>
      <w:r w:rsidR="000110B6" w:rsidRPr="00603215">
        <w:rPr>
          <w:rFonts w:ascii="Times New Roman" w:eastAsia="Times New Roman" w:hAnsi="Times New Roman" w:cs="Times New Roman"/>
        </w:rPr>
        <w:t xml:space="preserve">. </w:t>
      </w:r>
    </w:p>
    <w:p w14:paraId="710BE4A4" w14:textId="77777777" w:rsidR="00737345" w:rsidRPr="00603215" w:rsidRDefault="00737345" w:rsidP="000110B6">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Regulatory and Policy Challenges</w:t>
      </w:r>
      <w:r w:rsidRPr="00603215">
        <w:rPr>
          <w:rFonts w:ascii="Times New Roman" w:hAnsi="Times New Roman" w:cs="Times New Roman"/>
        </w:rPr>
        <w:t>:</w:t>
      </w:r>
      <w:r w:rsidRPr="00603215">
        <w:t xml:space="preserve"> </w:t>
      </w:r>
      <w:r w:rsidR="000110B6" w:rsidRPr="00603215">
        <w:rPr>
          <w:rFonts w:ascii="Times New Roman" w:eastAsia="Times New Roman" w:hAnsi="Times New Roman" w:cs="Times New Roman"/>
        </w:rPr>
        <w:t xml:space="preserve">Difficulties with policy and regulations Offshore wind farm laws could be difficult to navigate, even though renewable energy is popular. Possible stumbling blocks include requests for worldwide permits and environmental impact assessments. </w:t>
      </w:r>
      <w:r w:rsidRPr="00603215">
        <w:rPr>
          <w:rFonts w:ascii="Times New Roman" w:eastAsia="Times New Roman" w:hAnsi="Times New Roman" w:cs="Times New Roman"/>
        </w:rPr>
        <w:t>For</w:t>
      </w:r>
      <w:r w:rsidR="000110B6" w:rsidRPr="00603215">
        <w:rPr>
          <w:rFonts w:ascii="Times New Roman" w:eastAsia="Times New Roman" w:hAnsi="Times New Roman" w:cs="Times New Roman"/>
        </w:rPr>
        <w:t xml:space="preserve"> BP's wind energy projects to be profitable, the company must adhere to market circumstances, government subsidies, and laws. </w:t>
      </w:r>
    </w:p>
    <w:p w14:paraId="704F6E85" w14:textId="77777777" w:rsidR="000110B6" w:rsidRPr="00603215" w:rsidRDefault="00737345" w:rsidP="00737345">
      <w:pPr>
        <w:pStyle w:val="Heading2"/>
        <w:spacing w:line="360" w:lineRule="auto"/>
        <w:jc w:val="both"/>
        <w:rPr>
          <w:rFonts w:ascii="Times New Roman" w:eastAsia="Times New Roman" w:hAnsi="Times New Roman" w:cs="Times New Roman"/>
          <w:b/>
          <w:color w:val="auto"/>
          <w:sz w:val="22"/>
          <w:szCs w:val="22"/>
        </w:rPr>
      </w:pPr>
      <w:bookmarkStart w:id="18" w:name="_Toc191537933"/>
      <w:r w:rsidRPr="00603215">
        <w:rPr>
          <w:rFonts w:ascii="Times New Roman" w:eastAsia="Times New Roman" w:hAnsi="Times New Roman" w:cs="Times New Roman"/>
          <w:b/>
          <w:color w:val="auto"/>
          <w:sz w:val="22"/>
          <w:szCs w:val="22"/>
        </w:rPr>
        <w:lastRenderedPageBreak/>
        <w:t xml:space="preserve">5.2 </w:t>
      </w:r>
      <w:r w:rsidR="000110B6" w:rsidRPr="00603215">
        <w:rPr>
          <w:rFonts w:ascii="Times New Roman" w:eastAsia="Times New Roman" w:hAnsi="Times New Roman" w:cs="Times New Roman"/>
          <w:b/>
          <w:color w:val="auto"/>
          <w:sz w:val="22"/>
          <w:szCs w:val="22"/>
        </w:rPr>
        <w:t>Balance of Forces</w:t>
      </w:r>
      <w:bookmarkEnd w:id="18"/>
    </w:p>
    <w:p w14:paraId="324FE9C4"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Increasing demand for clean energy and BP's environmental objectives are the driving </w:t>
      </w:r>
      <w:proofErr w:type="gramStart"/>
      <w:r w:rsidRPr="00603215">
        <w:rPr>
          <w:rFonts w:ascii="Times New Roman" w:eastAsia="Times New Roman" w:hAnsi="Times New Roman" w:cs="Times New Roman"/>
        </w:rPr>
        <w:t>forces</w:t>
      </w:r>
      <w:proofErr w:type="gramEnd"/>
      <w:r w:rsidRPr="00603215">
        <w:rPr>
          <w:rFonts w:ascii="Times New Roman" w:eastAsia="Times New Roman" w:hAnsi="Times New Roman" w:cs="Times New Roman"/>
        </w:rPr>
        <w:t xml:space="preserve"> behind the company's transition to renewable energy, according to the balance of forces analysis. BP's offshore infrastructure and its goal of reaching net-zero emissions by 2050 provide a compelling case for the incorporation of offshore wind farms into BP's operations. Nevertheless, obstacles related to culture and finances persist. </w:t>
      </w:r>
      <w:r w:rsidR="00737345" w:rsidRPr="00603215">
        <w:rPr>
          <w:rFonts w:ascii="Times New Roman" w:eastAsia="Times New Roman" w:hAnsi="Times New Roman" w:cs="Times New Roman"/>
        </w:rPr>
        <w:t>To</w:t>
      </w:r>
      <w:r w:rsidRPr="00603215">
        <w:rPr>
          <w:rFonts w:ascii="Times New Roman" w:eastAsia="Times New Roman" w:hAnsi="Times New Roman" w:cs="Times New Roman"/>
        </w:rPr>
        <w:t xml:space="preserve"> tackle these challenges, BP may use a phased approach, beginning with experimental programs to gauge market potential while reducing financial commitment</w:t>
      </w:r>
      <w:r w:rsidR="00AC1183" w:rsidRPr="00603215">
        <w:rPr>
          <w:rFonts w:ascii="Times New Roman" w:eastAsia="Times New Roman" w:hAnsi="Times New Roman" w:cs="Times New Roman"/>
        </w:rPr>
        <w:t xml:space="preserve"> (</w:t>
      </w:r>
      <w:proofErr w:type="spellStart"/>
      <w:r w:rsidR="00AC1183" w:rsidRPr="00603215">
        <w:rPr>
          <w:rFonts w:ascii="Times New Roman" w:hAnsi="Times New Roman" w:cs="Times New Roman"/>
          <w:shd w:val="clear" w:color="auto" w:fill="FFFFFF"/>
        </w:rPr>
        <w:t>Alkandi</w:t>
      </w:r>
      <w:proofErr w:type="spellEnd"/>
      <w:r w:rsidR="00AC1183" w:rsidRPr="00603215">
        <w:rPr>
          <w:rFonts w:ascii="Times New Roman" w:hAnsi="Times New Roman" w:cs="Times New Roman"/>
          <w:shd w:val="clear" w:color="auto" w:fill="FFFFFF"/>
        </w:rPr>
        <w:t xml:space="preserve"> et al., 2024).</w:t>
      </w:r>
      <w:r w:rsidRPr="00603215">
        <w:rPr>
          <w:rFonts w:ascii="Times New Roman" w:eastAsia="Times New Roman" w:hAnsi="Times New Roman" w:cs="Times New Roman"/>
        </w:rPr>
        <w:t xml:space="preserve"> By </w:t>
      </w:r>
      <w:proofErr w:type="spellStart"/>
      <w:r w:rsidRPr="00603215">
        <w:rPr>
          <w:rFonts w:ascii="Times New Roman" w:eastAsia="Times New Roman" w:hAnsi="Times New Roman" w:cs="Times New Roman"/>
        </w:rPr>
        <w:t>harmonising</w:t>
      </w:r>
      <w:proofErr w:type="spellEnd"/>
      <w:r w:rsidRPr="00603215">
        <w:rPr>
          <w:rFonts w:ascii="Times New Roman" w:eastAsia="Times New Roman" w:hAnsi="Times New Roman" w:cs="Times New Roman"/>
        </w:rPr>
        <w:t xml:space="preserve"> worker interests and concentrating on the long-term advantages of the move, BP may lessen cultural opposition and simplify the transition. Among these advantages include economic growth in developing nations and the creation of renewable energy jobs. </w:t>
      </w:r>
      <w:r w:rsidR="00925898" w:rsidRPr="00603215">
        <w:rPr>
          <w:rFonts w:ascii="Times New Roman" w:eastAsia="Times New Roman" w:hAnsi="Times New Roman" w:cs="Times New Roman"/>
        </w:rPr>
        <w:t xml:space="preserve"> </w:t>
      </w:r>
      <w:r w:rsidRPr="00603215">
        <w:rPr>
          <w:rFonts w:ascii="Times New Roman" w:eastAsia="Times New Roman" w:hAnsi="Times New Roman" w:cs="Times New Roman"/>
        </w:rPr>
        <w:t>Finally, BP's plan to integrate offshore wind farms is doable due to the driving factors, even though there are restrictions.</w:t>
      </w:r>
    </w:p>
    <w:p w14:paraId="3EC7CB03" w14:textId="77777777" w:rsidR="003C1291" w:rsidRPr="00603215" w:rsidRDefault="00A96927" w:rsidP="00A96927">
      <w:pPr>
        <w:pStyle w:val="Heading1"/>
        <w:spacing w:line="360" w:lineRule="auto"/>
        <w:jc w:val="both"/>
        <w:rPr>
          <w:rFonts w:ascii="Times New Roman" w:hAnsi="Times New Roman" w:cs="Times New Roman"/>
          <w:b/>
          <w:color w:val="auto"/>
          <w:sz w:val="22"/>
          <w:szCs w:val="22"/>
        </w:rPr>
      </w:pPr>
      <w:bookmarkStart w:id="19" w:name="_Toc191537934"/>
      <w:r w:rsidRPr="00603215">
        <w:rPr>
          <w:rFonts w:ascii="Times New Roman" w:hAnsi="Times New Roman" w:cs="Times New Roman"/>
          <w:b/>
          <w:color w:val="auto"/>
          <w:sz w:val="22"/>
          <w:szCs w:val="22"/>
        </w:rPr>
        <w:t>6. Critical Discussion on BP’s Climate for Innovation</w:t>
      </w:r>
      <w:bookmarkEnd w:id="19"/>
    </w:p>
    <w:p w14:paraId="11C3FE85" w14:textId="77777777" w:rsidR="00A96927" w:rsidRPr="00603215" w:rsidRDefault="00A96927" w:rsidP="00A96927">
      <w:pPr>
        <w:pStyle w:val="Heading2"/>
        <w:spacing w:line="360" w:lineRule="auto"/>
        <w:jc w:val="both"/>
        <w:rPr>
          <w:rFonts w:ascii="Times New Roman" w:hAnsi="Times New Roman" w:cs="Times New Roman"/>
          <w:b/>
          <w:color w:val="auto"/>
          <w:sz w:val="22"/>
          <w:szCs w:val="22"/>
        </w:rPr>
      </w:pPr>
      <w:bookmarkStart w:id="20" w:name="_Toc191537935"/>
      <w:r w:rsidRPr="00603215">
        <w:rPr>
          <w:rFonts w:ascii="Times New Roman" w:hAnsi="Times New Roman" w:cs="Times New Roman"/>
          <w:b/>
          <w:color w:val="auto"/>
          <w:sz w:val="22"/>
          <w:szCs w:val="22"/>
        </w:rPr>
        <w:t xml:space="preserve">6.1 </w:t>
      </w:r>
      <w:proofErr w:type="spellStart"/>
      <w:r w:rsidRPr="00603215">
        <w:rPr>
          <w:rFonts w:ascii="Times New Roman" w:hAnsi="Times New Roman" w:cs="Times New Roman"/>
          <w:b/>
          <w:color w:val="auto"/>
          <w:sz w:val="22"/>
          <w:szCs w:val="22"/>
        </w:rPr>
        <w:t>Organisational</w:t>
      </w:r>
      <w:proofErr w:type="spellEnd"/>
      <w:r w:rsidRPr="00603215">
        <w:rPr>
          <w:rFonts w:ascii="Times New Roman" w:hAnsi="Times New Roman" w:cs="Times New Roman"/>
          <w:b/>
          <w:color w:val="auto"/>
          <w:sz w:val="22"/>
          <w:szCs w:val="22"/>
        </w:rPr>
        <w:t xml:space="preserve"> Climate for Innovation</w:t>
      </w:r>
      <w:bookmarkEnd w:id="20"/>
    </w:p>
    <w:p w14:paraId="2707F249" w14:textId="77777777" w:rsidR="00AC1183" w:rsidRPr="00603215" w:rsidRDefault="00A96927"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atmosphere for innovation at BP is changing, although it is not yet widely seen as encouraging new ideas. BP has led oil and gas technology in offshore drilling and energy management. The corporation has typically focused on oil and gas, which has hindered its ability to innovate in renewable energy and other alternative energy sources</w:t>
      </w:r>
      <w:r w:rsidR="00AC1183" w:rsidRPr="00603215">
        <w:rPr>
          <w:rFonts w:ascii="Times New Roman" w:eastAsia="Times New Roman" w:hAnsi="Times New Roman" w:cs="Times New Roman"/>
        </w:rPr>
        <w:t xml:space="preserve"> (Ekechukwu and Simpa, 2024). </w:t>
      </w:r>
      <w:r w:rsidR="0068468F" w:rsidRPr="00603215">
        <w:rPr>
          <w:rFonts w:ascii="Times New Roman" w:eastAsia="Times New Roman" w:hAnsi="Times New Roman" w:cs="Times New Roman"/>
        </w:rPr>
        <w:t xml:space="preserve"> </w:t>
      </w:r>
      <w:r w:rsidRPr="00603215">
        <w:rPr>
          <w:rFonts w:ascii="Times New Roman" w:eastAsia="Times New Roman" w:hAnsi="Times New Roman" w:cs="Times New Roman"/>
        </w:rPr>
        <w:t xml:space="preserve">BP has improved its innovation and flexibility in recent years. After Bernard Looney took over, BP pledged to reach net-zero carbon emissions by 2050. This change shows BP's willingness to try new energy technology and commercial strategies. The </w:t>
      </w:r>
      <w:proofErr w:type="spellStart"/>
      <w:r w:rsidRPr="00603215">
        <w:rPr>
          <w:rFonts w:ascii="Times New Roman" w:eastAsia="Times New Roman" w:hAnsi="Times New Roman" w:cs="Times New Roman"/>
        </w:rPr>
        <w:t>organisation</w:t>
      </w:r>
      <w:proofErr w:type="spellEnd"/>
      <w:r w:rsidRPr="00603215">
        <w:rPr>
          <w:rFonts w:ascii="Times New Roman" w:eastAsia="Times New Roman" w:hAnsi="Times New Roman" w:cs="Times New Roman"/>
        </w:rPr>
        <w:t xml:space="preserve"> still struggles to create an </w:t>
      </w:r>
      <w:proofErr w:type="gramStart"/>
      <w:r w:rsidRPr="00603215">
        <w:rPr>
          <w:rFonts w:ascii="Times New Roman" w:eastAsia="Times New Roman" w:hAnsi="Times New Roman" w:cs="Times New Roman"/>
        </w:rPr>
        <w:t>innovation</w:t>
      </w:r>
      <w:proofErr w:type="gramEnd"/>
      <w:r w:rsidRPr="00603215">
        <w:rPr>
          <w:rFonts w:ascii="Times New Roman" w:eastAsia="Times New Roman" w:hAnsi="Times New Roman" w:cs="Times New Roman"/>
        </w:rPr>
        <w:t xml:space="preserve">-driven culture across all areas, especially legacy operations that may not </w:t>
      </w:r>
      <w:proofErr w:type="spellStart"/>
      <w:r w:rsidRPr="00603215">
        <w:rPr>
          <w:rFonts w:ascii="Times New Roman" w:eastAsia="Times New Roman" w:hAnsi="Times New Roman" w:cs="Times New Roman"/>
        </w:rPr>
        <w:t>prioritise</w:t>
      </w:r>
      <w:proofErr w:type="spellEnd"/>
      <w:r w:rsidRPr="00603215">
        <w:rPr>
          <w:rFonts w:ascii="Times New Roman" w:eastAsia="Times New Roman" w:hAnsi="Times New Roman" w:cs="Times New Roman"/>
        </w:rPr>
        <w:t xml:space="preserve"> sustainability.</w:t>
      </w:r>
    </w:p>
    <w:p w14:paraId="76E6964F" w14:textId="77777777" w:rsidR="00A96927" w:rsidRPr="00603215" w:rsidRDefault="0068468F" w:rsidP="0068468F">
      <w:pPr>
        <w:spacing w:line="360" w:lineRule="auto"/>
        <w:jc w:val="both"/>
        <w:rPr>
          <w:rStyle w:val="Heading2Char"/>
          <w:rFonts w:ascii="Times New Roman" w:hAnsi="Times New Roman" w:cs="Times New Roman"/>
          <w:b/>
          <w:color w:val="auto"/>
          <w:sz w:val="22"/>
          <w:szCs w:val="22"/>
        </w:rPr>
      </w:pPr>
      <w:bookmarkStart w:id="21" w:name="_Toc191537936"/>
      <w:r w:rsidRPr="00603215">
        <w:rPr>
          <w:rStyle w:val="Heading2Char"/>
          <w:rFonts w:ascii="Times New Roman" w:hAnsi="Times New Roman" w:cs="Times New Roman"/>
          <w:b/>
          <w:color w:val="auto"/>
          <w:sz w:val="22"/>
          <w:szCs w:val="22"/>
        </w:rPr>
        <w:t xml:space="preserve">6.2 </w:t>
      </w:r>
      <w:r w:rsidR="00A96927" w:rsidRPr="00603215">
        <w:rPr>
          <w:rStyle w:val="Heading2Char"/>
          <w:rFonts w:ascii="Times New Roman" w:hAnsi="Times New Roman" w:cs="Times New Roman"/>
          <w:b/>
          <w:color w:val="auto"/>
          <w:sz w:val="22"/>
          <w:szCs w:val="22"/>
        </w:rPr>
        <w:t>Management’s Likelihood of Implementation</w:t>
      </w:r>
      <w:bookmarkEnd w:id="21"/>
    </w:p>
    <w:p w14:paraId="072152F5" w14:textId="77777777" w:rsidR="0068468F" w:rsidRPr="00603215" w:rsidRDefault="00A96927"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Since BP is committed to sustainability, its management is likely to endorse and execute the creative notion of incorporating offshore wind farms into its operations. BP's large renewable energy expenditures indicate its management's commitment to diversify its energy portfolio. This includes BP's acquisition of a large share in offshore wind projects like Equinor's 50/50 U.S. joint venture.</w:t>
      </w:r>
      <w:r w:rsidR="0068468F" w:rsidRPr="00603215">
        <w:rPr>
          <w:rFonts w:ascii="Times New Roman" w:eastAsia="Times New Roman" w:hAnsi="Times New Roman" w:cs="Times New Roman"/>
        </w:rPr>
        <w:t xml:space="preserve"> </w:t>
      </w:r>
      <w:r w:rsidRPr="00603215">
        <w:rPr>
          <w:rFonts w:ascii="Times New Roman" w:eastAsia="Times New Roman" w:hAnsi="Times New Roman" w:cs="Times New Roman"/>
        </w:rPr>
        <w:t xml:space="preserve">The leadership team is also </w:t>
      </w:r>
      <w:proofErr w:type="spellStart"/>
      <w:r w:rsidRPr="00603215">
        <w:rPr>
          <w:rFonts w:ascii="Times New Roman" w:eastAsia="Times New Roman" w:hAnsi="Times New Roman" w:cs="Times New Roman"/>
        </w:rPr>
        <w:t>cognisant</w:t>
      </w:r>
      <w:proofErr w:type="spellEnd"/>
      <w:r w:rsidRPr="00603215">
        <w:rPr>
          <w:rFonts w:ascii="Times New Roman" w:eastAsia="Times New Roman" w:hAnsi="Times New Roman" w:cs="Times New Roman"/>
        </w:rPr>
        <w:t xml:space="preserve"> of government, </w:t>
      </w:r>
      <w:proofErr w:type="gramStart"/>
      <w:r w:rsidRPr="00603215">
        <w:rPr>
          <w:rFonts w:ascii="Times New Roman" w:eastAsia="Times New Roman" w:hAnsi="Times New Roman" w:cs="Times New Roman"/>
        </w:rPr>
        <w:t>investor</w:t>
      </w:r>
      <w:proofErr w:type="gramEnd"/>
      <w:r w:rsidRPr="00603215">
        <w:rPr>
          <w:rFonts w:ascii="Times New Roman" w:eastAsia="Times New Roman" w:hAnsi="Times New Roman" w:cs="Times New Roman"/>
        </w:rPr>
        <w:t xml:space="preserve">, and public demands to switch to renewable energy. Since BP wants to lead </w:t>
      </w:r>
      <w:r w:rsidR="00AC1183" w:rsidRPr="00603215">
        <w:rPr>
          <w:rFonts w:ascii="Times New Roman" w:eastAsia="Times New Roman" w:hAnsi="Times New Roman" w:cs="Times New Roman"/>
        </w:rPr>
        <w:t xml:space="preserve">the </w:t>
      </w:r>
      <w:r w:rsidRPr="00603215">
        <w:rPr>
          <w:rFonts w:ascii="Times New Roman" w:eastAsia="Times New Roman" w:hAnsi="Times New Roman" w:cs="Times New Roman"/>
        </w:rPr>
        <w:t>energy transition, management may embrace this notion provided it coincides with their long-term aims and generates financial and environmental advantages.</w:t>
      </w:r>
    </w:p>
    <w:p w14:paraId="24783707" w14:textId="77777777" w:rsidR="00A96927"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2" w:name="_Toc191537937"/>
      <w:r w:rsidRPr="00603215">
        <w:rPr>
          <w:rFonts w:ascii="Times New Roman" w:eastAsia="Times New Roman" w:hAnsi="Times New Roman" w:cs="Times New Roman"/>
          <w:b/>
          <w:color w:val="auto"/>
          <w:sz w:val="22"/>
          <w:szCs w:val="22"/>
        </w:rPr>
        <w:t xml:space="preserve">6.3 </w:t>
      </w:r>
      <w:r w:rsidR="00A96927" w:rsidRPr="00603215">
        <w:rPr>
          <w:rFonts w:ascii="Times New Roman" w:eastAsia="Times New Roman" w:hAnsi="Times New Roman" w:cs="Times New Roman"/>
          <w:b/>
          <w:color w:val="auto"/>
          <w:sz w:val="22"/>
          <w:szCs w:val="22"/>
        </w:rPr>
        <w:t>Barriers to Innovation at BP</w:t>
      </w:r>
      <w:bookmarkEnd w:id="22"/>
    </w:p>
    <w:p w14:paraId="32E3DFF6" w14:textId="77777777" w:rsidR="0068468F" w:rsidRPr="00603215" w:rsidRDefault="00A96927"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may face various obstacles to implementing creative ideas notwithstanding its strategic purpose. Since the corporation has established oil and gas procedures,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inertia is a major issue. Employees </w:t>
      </w:r>
      <w:r w:rsidRPr="00603215">
        <w:rPr>
          <w:rFonts w:ascii="Times New Roman" w:eastAsia="Times New Roman" w:hAnsi="Times New Roman" w:cs="Times New Roman"/>
        </w:rPr>
        <w:lastRenderedPageBreak/>
        <w:t>used to the old energy model may resist change, which may slow adoption. Given the significant legal, technological, and financial risks of large-scale renewable energy investments, revolutionary projects may be slow to execute</w:t>
      </w:r>
      <w:r w:rsidR="00AC1183" w:rsidRPr="00603215">
        <w:rPr>
          <w:rFonts w:ascii="Times New Roman" w:eastAsia="Times New Roman" w:hAnsi="Times New Roman" w:cs="Times New Roman"/>
        </w:rPr>
        <w:t xml:space="preserve"> (</w:t>
      </w:r>
      <w:r w:rsidR="00AC1183" w:rsidRPr="00603215">
        <w:rPr>
          <w:rFonts w:ascii="Times New Roman" w:hAnsi="Times New Roman" w:cs="Times New Roman"/>
          <w:shd w:val="clear" w:color="auto" w:fill="FFFFFF"/>
        </w:rPr>
        <w:t>Doh et al., 2021).</w:t>
      </w:r>
      <w:r w:rsidR="0068468F" w:rsidRPr="00603215">
        <w:rPr>
          <w:rFonts w:ascii="Times New Roman" w:eastAsia="Times New Roman" w:hAnsi="Times New Roman" w:cs="Times New Roman"/>
        </w:rPr>
        <w:t xml:space="preserve"> </w:t>
      </w:r>
    </w:p>
    <w:p w14:paraId="6B13A0BA"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3" w:name="_Toc191537938"/>
      <w:r w:rsidRPr="00603215">
        <w:rPr>
          <w:rFonts w:ascii="Times New Roman" w:eastAsia="Times New Roman" w:hAnsi="Times New Roman" w:cs="Times New Roman"/>
          <w:b/>
          <w:color w:val="auto"/>
          <w:sz w:val="22"/>
          <w:szCs w:val="22"/>
        </w:rPr>
        <w:t xml:space="preserve">6.4 </w:t>
      </w:r>
      <w:r w:rsidR="00A96927" w:rsidRPr="00603215">
        <w:rPr>
          <w:rFonts w:ascii="Times New Roman" w:eastAsia="Times New Roman" w:hAnsi="Times New Roman" w:cs="Times New Roman"/>
          <w:b/>
          <w:color w:val="auto"/>
          <w:sz w:val="22"/>
          <w:szCs w:val="22"/>
        </w:rPr>
        <w:t>Strategic Alignment</w:t>
      </w:r>
      <w:bookmarkEnd w:id="23"/>
    </w:p>
    <w:p w14:paraId="6B0A00E5" w14:textId="77777777" w:rsidR="00A96927" w:rsidRPr="00603215" w:rsidRDefault="00A96927"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 idea </w:t>
      </w:r>
      <w:proofErr w:type="gramStart"/>
      <w:r w:rsidRPr="00603215">
        <w:rPr>
          <w:rFonts w:ascii="Times New Roman" w:eastAsia="Times New Roman" w:hAnsi="Times New Roman" w:cs="Times New Roman"/>
        </w:rPr>
        <w:t>to</w:t>
      </w:r>
      <w:proofErr w:type="gramEnd"/>
      <w:r w:rsidRPr="00603215">
        <w:rPr>
          <w:rFonts w:ascii="Times New Roman" w:eastAsia="Times New Roman" w:hAnsi="Times New Roman" w:cs="Times New Roman"/>
        </w:rPr>
        <w:t xml:space="preserve"> incorporate offshore wind farms supports BP's long-term sustainability and </w:t>
      </w:r>
      <w:proofErr w:type="spellStart"/>
      <w:r w:rsidRPr="00603215">
        <w:rPr>
          <w:rFonts w:ascii="Times New Roman" w:eastAsia="Times New Roman" w:hAnsi="Times New Roman" w:cs="Times New Roman"/>
        </w:rPr>
        <w:t>digitalisation</w:t>
      </w:r>
      <w:proofErr w:type="spellEnd"/>
      <w:r w:rsidRPr="00603215">
        <w:rPr>
          <w:rFonts w:ascii="Times New Roman" w:eastAsia="Times New Roman" w:hAnsi="Times New Roman" w:cs="Times New Roman"/>
        </w:rPr>
        <w:t xml:space="preserve"> aims. Clean, renewable offshore wind energy aids BP's goal to </w:t>
      </w:r>
      <w:proofErr w:type="spellStart"/>
      <w:r w:rsidRPr="00603215">
        <w:rPr>
          <w:rFonts w:ascii="Times New Roman" w:eastAsia="Times New Roman" w:hAnsi="Times New Roman" w:cs="Times New Roman"/>
        </w:rPr>
        <w:t>minimise</w:t>
      </w:r>
      <w:proofErr w:type="spellEnd"/>
      <w:r w:rsidRPr="00603215">
        <w:rPr>
          <w:rFonts w:ascii="Times New Roman" w:eastAsia="Times New Roman" w:hAnsi="Times New Roman" w:cs="Times New Roman"/>
        </w:rPr>
        <w:t xml:space="preserve"> carbon emissions and shift away from fossil fuels. The notion fits into BP's ambition to diversify its portfolio by investing in renewable energy and using digital solutions to </w:t>
      </w:r>
      <w:proofErr w:type="spellStart"/>
      <w:r w:rsidRPr="00603215">
        <w:rPr>
          <w:rFonts w:ascii="Times New Roman" w:eastAsia="Times New Roman" w:hAnsi="Times New Roman" w:cs="Times New Roman"/>
        </w:rPr>
        <w:t>optimise</w:t>
      </w:r>
      <w:proofErr w:type="spellEnd"/>
      <w:r w:rsidRPr="00603215">
        <w:rPr>
          <w:rFonts w:ascii="Times New Roman" w:eastAsia="Times New Roman" w:hAnsi="Times New Roman" w:cs="Times New Roman"/>
        </w:rPr>
        <w:t xml:space="preserve"> energy output. Offshore wind projects also support BP's goal and industry trends to improve energy security and combat climate change</w:t>
      </w:r>
      <w:r w:rsidR="00AC1183" w:rsidRPr="00603215">
        <w:rPr>
          <w:rFonts w:ascii="Times New Roman" w:eastAsia="Times New Roman" w:hAnsi="Times New Roman" w:cs="Times New Roman"/>
        </w:rPr>
        <w:t xml:space="preserve"> (</w:t>
      </w:r>
      <w:r w:rsidR="00AC1183" w:rsidRPr="00603215">
        <w:rPr>
          <w:rFonts w:ascii="Arial" w:hAnsi="Arial" w:cs="Arial"/>
          <w:color w:val="222222"/>
          <w:shd w:val="clear" w:color="auto" w:fill="FFFFFF"/>
        </w:rPr>
        <w:t>Kołakowski and Rutkowski, 2022).</w:t>
      </w:r>
    </w:p>
    <w:p w14:paraId="79D13ECF" w14:textId="77777777" w:rsidR="0068468F" w:rsidRPr="00603215" w:rsidRDefault="0068468F" w:rsidP="0068468F">
      <w:pPr>
        <w:pStyle w:val="Heading1"/>
        <w:spacing w:line="360" w:lineRule="auto"/>
        <w:jc w:val="both"/>
        <w:rPr>
          <w:rFonts w:ascii="Times New Roman" w:hAnsi="Times New Roman" w:cs="Times New Roman"/>
          <w:b/>
          <w:color w:val="auto"/>
          <w:sz w:val="22"/>
          <w:szCs w:val="22"/>
        </w:rPr>
      </w:pPr>
      <w:bookmarkStart w:id="24" w:name="_Toc191537939"/>
      <w:r w:rsidRPr="00603215">
        <w:rPr>
          <w:rFonts w:ascii="Times New Roman" w:hAnsi="Times New Roman" w:cs="Times New Roman"/>
          <w:b/>
          <w:color w:val="auto"/>
          <w:sz w:val="22"/>
          <w:szCs w:val="22"/>
        </w:rPr>
        <w:t>7. Main Findings</w:t>
      </w:r>
      <w:bookmarkEnd w:id="24"/>
    </w:p>
    <w:p w14:paraId="6B638182" w14:textId="77777777" w:rsidR="00A96927" w:rsidRPr="00603215" w:rsidRDefault="0068468F" w:rsidP="0068468F">
      <w:pPr>
        <w:pStyle w:val="Heading2"/>
        <w:spacing w:line="360" w:lineRule="auto"/>
        <w:jc w:val="both"/>
        <w:rPr>
          <w:rFonts w:ascii="Times New Roman" w:hAnsi="Times New Roman" w:cs="Times New Roman"/>
          <w:b/>
          <w:color w:val="auto"/>
          <w:sz w:val="22"/>
          <w:szCs w:val="22"/>
        </w:rPr>
      </w:pPr>
      <w:bookmarkStart w:id="25" w:name="_Toc191537940"/>
      <w:r w:rsidRPr="00603215">
        <w:rPr>
          <w:rFonts w:ascii="Times New Roman" w:hAnsi="Times New Roman" w:cs="Times New Roman"/>
          <w:b/>
          <w:color w:val="auto"/>
          <w:sz w:val="22"/>
          <w:szCs w:val="22"/>
        </w:rPr>
        <w:t>7.1 Key Insights from the Report</w:t>
      </w:r>
      <w:bookmarkEnd w:id="25"/>
    </w:p>
    <w:p w14:paraId="636C513C"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 paper stresses BP's dedication to innovation, especially as the company moves towards renewable energy and sustainability. BP is seeing a shift in its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climate, where there is an increasing willingness to consider innovative ideas and an acknowledgement of the necessity for significant reforms. A review of BP's policies and practices shows that top executives support the company's long-term objectives of achieving carbon neutrality and digital transformation through the exploration of novel energy solutions and the diversification of the energy portfolio. Nevertheless, there are still substantial obstacles to overcome, such as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inertia and opposition to change from established sectors within the corporation.</w:t>
      </w:r>
    </w:p>
    <w:p w14:paraId="4D75521F"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6" w:name="_Toc191537941"/>
      <w:r w:rsidRPr="00603215">
        <w:rPr>
          <w:rFonts w:ascii="Times New Roman" w:eastAsia="Times New Roman" w:hAnsi="Times New Roman" w:cs="Times New Roman"/>
          <w:b/>
          <w:color w:val="auto"/>
          <w:sz w:val="22"/>
          <w:szCs w:val="22"/>
        </w:rPr>
        <w:t>7.2 Innovation Model Application</w:t>
      </w:r>
      <w:bookmarkEnd w:id="26"/>
    </w:p>
    <w:p w14:paraId="28DC5B9C"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To determine the idea's feasibility and strategic fit, the research made use of frameworks like Lewin's Force Field research and the 4 </w:t>
      </w:r>
      <w:proofErr w:type="gramStart"/>
      <w:r w:rsidRPr="00603215">
        <w:rPr>
          <w:rFonts w:ascii="Times New Roman" w:eastAsia="Times New Roman" w:hAnsi="Times New Roman" w:cs="Times New Roman"/>
        </w:rPr>
        <w:t>P's</w:t>
      </w:r>
      <w:proofErr w:type="gramEnd"/>
      <w:r w:rsidRPr="00603215">
        <w:rPr>
          <w:rFonts w:ascii="Times New Roman" w:eastAsia="Times New Roman" w:hAnsi="Times New Roman" w:cs="Times New Roman"/>
        </w:rPr>
        <w:t xml:space="preserve"> of innovation. The offshore wind farm initiative's execution might be impacted by both driving and restraining forces, which Lewin's model helped to uncover. Since the concept was differentiating itself in the market and making a strategic change towards sustainability, the 4 P's framework offered a systematic lens through which to classify it, placing it in the Position and Paradigm categories.</w:t>
      </w:r>
    </w:p>
    <w:p w14:paraId="28B33C2D"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7" w:name="_Toc191537942"/>
      <w:r w:rsidRPr="00603215">
        <w:rPr>
          <w:rFonts w:ascii="Times New Roman" w:eastAsia="Times New Roman" w:hAnsi="Times New Roman" w:cs="Times New Roman"/>
          <w:b/>
          <w:color w:val="auto"/>
          <w:sz w:val="22"/>
          <w:szCs w:val="22"/>
        </w:rPr>
        <w:t>7.3 Idea Viability</w:t>
      </w:r>
      <w:bookmarkEnd w:id="27"/>
    </w:p>
    <w:p w14:paraId="7F184F47" w14:textId="77777777" w:rsidR="0068468F" w:rsidRPr="00603215" w:rsidRDefault="0068468F" w:rsidP="0068468F">
      <w:pPr>
        <w:spacing w:after="24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It seems like a reasonable and achievable approach that fits in with BP's sustainability goals to include offshore wind turbines </w:t>
      </w:r>
      <w:proofErr w:type="gramStart"/>
      <w:r w:rsidRPr="00603215">
        <w:rPr>
          <w:rFonts w:ascii="Times New Roman" w:eastAsia="Times New Roman" w:hAnsi="Times New Roman" w:cs="Times New Roman"/>
        </w:rPr>
        <w:t>into</w:t>
      </w:r>
      <w:proofErr w:type="gramEnd"/>
      <w:r w:rsidRPr="00603215">
        <w:rPr>
          <w:rFonts w:ascii="Times New Roman" w:eastAsia="Times New Roman" w:hAnsi="Times New Roman" w:cs="Times New Roman"/>
        </w:rPr>
        <w:t xml:space="preserve"> the company's operations. Despite certain obstacles, such as internal resistance and budgetary restraints, this invention might have a significant positive effect on the environment and generate profits for BP in the long run.</w:t>
      </w:r>
    </w:p>
    <w:p w14:paraId="62A65B31" w14:textId="77777777" w:rsidR="0068468F" w:rsidRPr="00603215" w:rsidRDefault="0068468F" w:rsidP="0068468F">
      <w:pPr>
        <w:pStyle w:val="Heading1"/>
        <w:spacing w:line="360" w:lineRule="auto"/>
        <w:jc w:val="both"/>
        <w:rPr>
          <w:rFonts w:ascii="Times New Roman" w:eastAsia="Times New Roman" w:hAnsi="Times New Roman" w:cs="Times New Roman"/>
          <w:b/>
          <w:color w:val="auto"/>
          <w:sz w:val="22"/>
          <w:szCs w:val="22"/>
        </w:rPr>
      </w:pPr>
      <w:bookmarkStart w:id="28" w:name="_Toc191537943"/>
      <w:r w:rsidRPr="00603215">
        <w:rPr>
          <w:rFonts w:ascii="Times New Roman" w:eastAsia="Times New Roman" w:hAnsi="Times New Roman" w:cs="Times New Roman"/>
          <w:b/>
          <w:color w:val="auto"/>
          <w:sz w:val="22"/>
          <w:szCs w:val="22"/>
        </w:rPr>
        <w:lastRenderedPageBreak/>
        <w:t>8. Conclusion</w:t>
      </w:r>
      <w:bookmarkEnd w:id="28"/>
    </w:p>
    <w:p w14:paraId="23053F25"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9" w:name="_Toc191537944"/>
      <w:r w:rsidRPr="00603215">
        <w:rPr>
          <w:rFonts w:ascii="Times New Roman" w:eastAsia="Times New Roman" w:hAnsi="Times New Roman" w:cs="Times New Roman"/>
          <w:b/>
          <w:color w:val="auto"/>
          <w:sz w:val="22"/>
          <w:szCs w:val="22"/>
        </w:rPr>
        <w:t>8.1 Summary of Key Points</w:t>
      </w:r>
      <w:bookmarkEnd w:id="29"/>
    </w:p>
    <w:p w14:paraId="1B5427D7" w14:textId="77777777" w:rsidR="0068468F" w:rsidRPr="00603215" w:rsidRDefault="0068468F"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must reconcile its oil and gas activities with the rising need for renewable energy. BP's novel solution—integrating offshore wind farms into its portfolio—aims to diversify its energy sources and further its environmental goals. The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environment, creativity processes, and innovation models were examined to determine BP's readiness for this shift. Lewin's Force Field Analysis and the 4 Ps of innovation assessed the </w:t>
      </w:r>
      <w:proofErr w:type="gramStart"/>
      <w:r w:rsidRPr="00603215">
        <w:rPr>
          <w:rFonts w:ascii="Times New Roman" w:eastAsia="Times New Roman" w:hAnsi="Times New Roman" w:cs="Times New Roman"/>
        </w:rPr>
        <w:t>idea's</w:t>
      </w:r>
      <w:proofErr w:type="gramEnd"/>
      <w:r w:rsidRPr="00603215">
        <w:rPr>
          <w:rFonts w:ascii="Times New Roman" w:eastAsia="Times New Roman" w:hAnsi="Times New Roman" w:cs="Times New Roman"/>
        </w:rPr>
        <w:t xml:space="preserve"> driving and restraining forces and strategic fit.</w:t>
      </w:r>
    </w:p>
    <w:p w14:paraId="06891BD4"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30" w:name="_Toc191537945"/>
      <w:r w:rsidRPr="00603215">
        <w:rPr>
          <w:rFonts w:ascii="Times New Roman" w:eastAsia="Times New Roman" w:hAnsi="Times New Roman" w:cs="Times New Roman"/>
          <w:b/>
          <w:color w:val="auto"/>
          <w:sz w:val="22"/>
          <w:szCs w:val="22"/>
        </w:rPr>
        <w:t>8.2 Final Evaluation</w:t>
      </w:r>
      <w:bookmarkEnd w:id="30"/>
    </w:p>
    <w:p w14:paraId="54FD5ABF"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 research shows that offshore wind farms are practical and strategically aligned with BP's sustainability and carbon neutrality aims. Financial restrictions and internal opposition are outweighed by market demand for renewable energy and BP's environmental strategy. BP may benefit from this innovation's environmental and economic benefits, despite </w:t>
      </w:r>
      <w:proofErr w:type="spellStart"/>
      <w:r w:rsidRPr="00603215">
        <w:rPr>
          <w:rFonts w:ascii="Times New Roman" w:eastAsia="Times New Roman" w:hAnsi="Times New Roman" w:cs="Times New Roman"/>
        </w:rPr>
        <w:t>organisational</w:t>
      </w:r>
      <w:proofErr w:type="spellEnd"/>
      <w:r w:rsidRPr="00603215">
        <w:rPr>
          <w:rFonts w:ascii="Times New Roman" w:eastAsia="Times New Roman" w:hAnsi="Times New Roman" w:cs="Times New Roman"/>
        </w:rPr>
        <w:t xml:space="preserve"> slowness.</w:t>
      </w:r>
    </w:p>
    <w:p w14:paraId="168F3D36"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31" w:name="_Toc191537946"/>
      <w:r w:rsidRPr="00603215">
        <w:rPr>
          <w:rFonts w:ascii="Times New Roman" w:eastAsia="Times New Roman" w:hAnsi="Times New Roman" w:cs="Times New Roman"/>
          <w:b/>
          <w:color w:val="auto"/>
          <w:sz w:val="22"/>
          <w:szCs w:val="22"/>
        </w:rPr>
        <w:t>8.3 Strategic Recommendation</w:t>
      </w:r>
      <w:bookmarkEnd w:id="31"/>
    </w:p>
    <w:p w14:paraId="102C02B5" w14:textId="77777777" w:rsidR="0068468F" w:rsidRPr="00603215" w:rsidRDefault="0068468F"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should overcome internal resistance with strong leadership and clear explanation of the long-term advantages of this invention to move forward. Financial and regulatory hurdles can be reduced by investing in </w:t>
      </w:r>
      <w:proofErr w:type="spellStart"/>
      <w:r w:rsidRPr="00603215">
        <w:rPr>
          <w:rFonts w:ascii="Times New Roman" w:eastAsia="Times New Roman" w:hAnsi="Times New Roman" w:cs="Times New Roman"/>
        </w:rPr>
        <w:t>digitalisation</w:t>
      </w:r>
      <w:proofErr w:type="spellEnd"/>
      <w:r w:rsidRPr="00603215">
        <w:rPr>
          <w:rFonts w:ascii="Times New Roman" w:eastAsia="Times New Roman" w:hAnsi="Times New Roman" w:cs="Times New Roman"/>
        </w:rPr>
        <w:t xml:space="preserve"> and innovative technology. Beginning with experimental initiatives in critical locations, BP may gather data to develop its strategy and acquire stakeholder buy-in. By adopting this invention, BP may dominate the green energy business while being profitable.</w:t>
      </w:r>
    </w:p>
    <w:p w14:paraId="0370952D" w14:textId="77777777" w:rsidR="00CA1556" w:rsidRPr="00603215" w:rsidRDefault="00CA1556" w:rsidP="00CA1556">
      <w:pPr>
        <w:pStyle w:val="Heading1"/>
        <w:spacing w:line="360" w:lineRule="auto"/>
        <w:jc w:val="both"/>
        <w:rPr>
          <w:rFonts w:ascii="Times New Roman" w:eastAsia="Times New Roman" w:hAnsi="Times New Roman" w:cs="Times New Roman"/>
          <w:b/>
          <w:color w:val="auto"/>
          <w:sz w:val="22"/>
          <w:szCs w:val="22"/>
        </w:rPr>
      </w:pPr>
      <w:bookmarkStart w:id="32" w:name="_Toc191537947"/>
      <w:r w:rsidRPr="00603215">
        <w:rPr>
          <w:rFonts w:ascii="Times New Roman" w:eastAsia="Times New Roman" w:hAnsi="Times New Roman" w:cs="Times New Roman"/>
          <w:b/>
          <w:color w:val="auto"/>
          <w:sz w:val="22"/>
          <w:szCs w:val="22"/>
        </w:rPr>
        <w:t>9. References</w:t>
      </w:r>
      <w:bookmarkEnd w:id="32"/>
    </w:p>
    <w:p w14:paraId="11179466"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Aghahadi</w:t>
      </w:r>
      <w:proofErr w:type="spellEnd"/>
      <w:r w:rsidRPr="00603215">
        <w:rPr>
          <w:rFonts w:ascii="Times New Roman" w:hAnsi="Times New Roman" w:cs="Times New Roman"/>
          <w:color w:val="222222"/>
          <w:shd w:val="clear" w:color="auto" w:fill="FFFFFF"/>
        </w:rPr>
        <w:t xml:space="preserve">, M., </w:t>
      </w:r>
      <w:proofErr w:type="spellStart"/>
      <w:r w:rsidRPr="00603215">
        <w:rPr>
          <w:rFonts w:ascii="Times New Roman" w:hAnsi="Times New Roman" w:cs="Times New Roman"/>
          <w:color w:val="222222"/>
          <w:shd w:val="clear" w:color="auto" w:fill="FFFFFF"/>
        </w:rPr>
        <w:t>Bosisio</w:t>
      </w:r>
      <w:proofErr w:type="spellEnd"/>
      <w:r w:rsidRPr="00603215">
        <w:rPr>
          <w:rFonts w:ascii="Times New Roman" w:hAnsi="Times New Roman" w:cs="Times New Roman"/>
          <w:color w:val="222222"/>
          <w:shd w:val="clear" w:color="auto" w:fill="FFFFFF"/>
        </w:rPr>
        <w:t xml:space="preserve">, A., Merlo, M., </w:t>
      </w:r>
      <w:proofErr w:type="spellStart"/>
      <w:r w:rsidRPr="00603215">
        <w:rPr>
          <w:rFonts w:ascii="Times New Roman" w:hAnsi="Times New Roman" w:cs="Times New Roman"/>
          <w:color w:val="222222"/>
          <w:shd w:val="clear" w:color="auto" w:fill="FFFFFF"/>
        </w:rPr>
        <w:t>Berizzi</w:t>
      </w:r>
      <w:proofErr w:type="spellEnd"/>
      <w:r w:rsidRPr="00603215">
        <w:rPr>
          <w:rFonts w:ascii="Times New Roman" w:hAnsi="Times New Roman" w:cs="Times New Roman"/>
          <w:color w:val="222222"/>
          <w:shd w:val="clear" w:color="auto" w:fill="FFFFFF"/>
        </w:rPr>
        <w:t xml:space="preserve">, A., </w:t>
      </w:r>
      <w:proofErr w:type="spellStart"/>
      <w:r w:rsidRPr="00603215">
        <w:rPr>
          <w:rFonts w:ascii="Times New Roman" w:hAnsi="Times New Roman" w:cs="Times New Roman"/>
          <w:color w:val="222222"/>
          <w:shd w:val="clear" w:color="auto" w:fill="FFFFFF"/>
        </w:rPr>
        <w:t>Pegoiani</w:t>
      </w:r>
      <w:proofErr w:type="spellEnd"/>
      <w:r w:rsidRPr="00603215">
        <w:rPr>
          <w:rFonts w:ascii="Times New Roman" w:hAnsi="Times New Roman" w:cs="Times New Roman"/>
          <w:color w:val="222222"/>
          <w:shd w:val="clear" w:color="auto" w:fill="FFFFFF"/>
        </w:rPr>
        <w:t xml:space="preserve">, A. and </w:t>
      </w:r>
      <w:proofErr w:type="spellStart"/>
      <w:r w:rsidRPr="00603215">
        <w:rPr>
          <w:rFonts w:ascii="Times New Roman" w:hAnsi="Times New Roman" w:cs="Times New Roman"/>
          <w:color w:val="222222"/>
          <w:shd w:val="clear" w:color="auto" w:fill="FFFFFF"/>
        </w:rPr>
        <w:t>Forciniti</w:t>
      </w:r>
      <w:proofErr w:type="spellEnd"/>
      <w:r w:rsidRPr="00603215">
        <w:rPr>
          <w:rFonts w:ascii="Times New Roman" w:hAnsi="Times New Roman" w:cs="Times New Roman"/>
          <w:color w:val="222222"/>
          <w:shd w:val="clear" w:color="auto" w:fill="FFFFFF"/>
        </w:rPr>
        <w:t>, S. (2024). Digitalization processes in distribution grids: a comprehensive review of strategies and challenges. </w:t>
      </w:r>
      <w:r w:rsidRPr="00603215">
        <w:rPr>
          <w:rFonts w:ascii="Times New Roman" w:hAnsi="Times New Roman" w:cs="Times New Roman"/>
          <w:i/>
          <w:iCs/>
          <w:color w:val="222222"/>
          <w:shd w:val="clear" w:color="auto" w:fill="FFFFFF"/>
        </w:rPr>
        <w:t>Applied Sciences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14</w:t>
      </w:r>
      <w:r w:rsidRPr="00603215">
        <w:rPr>
          <w:rFonts w:ascii="Times New Roman" w:hAnsi="Times New Roman" w:cs="Times New Roman"/>
          <w:color w:val="222222"/>
          <w:shd w:val="clear" w:color="auto" w:fill="FFFFFF"/>
        </w:rPr>
        <w:t xml:space="preserve">(11), p.4528. </w:t>
      </w:r>
      <w:hyperlink r:id="rId13" w:history="1">
        <w:r w:rsidRPr="00603215">
          <w:rPr>
            <w:rStyle w:val="Hyperlink"/>
            <w:rFonts w:ascii="Times New Roman" w:hAnsi="Times New Roman" w:cs="Times New Roman"/>
            <w:shd w:val="clear" w:color="auto" w:fill="FFFFFF"/>
          </w:rPr>
          <w:t>https://doi.org/10.3390/app14114528</w:t>
        </w:r>
      </w:hyperlink>
    </w:p>
    <w:p w14:paraId="50A4D79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Alkandi</w:t>
      </w:r>
      <w:proofErr w:type="spellEnd"/>
      <w:r w:rsidRPr="00603215">
        <w:rPr>
          <w:rFonts w:ascii="Times New Roman" w:hAnsi="Times New Roman" w:cs="Times New Roman"/>
          <w:color w:val="222222"/>
          <w:shd w:val="clear" w:color="auto" w:fill="FFFFFF"/>
        </w:rPr>
        <w:t xml:space="preserve">, I., Alhajri, N. and </w:t>
      </w:r>
      <w:proofErr w:type="spellStart"/>
      <w:r w:rsidRPr="00603215">
        <w:rPr>
          <w:rFonts w:ascii="Times New Roman" w:hAnsi="Times New Roman" w:cs="Times New Roman"/>
          <w:color w:val="222222"/>
          <w:shd w:val="clear" w:color="auto" w:fill="FFFFFF"/>
        </w:rPr>
        <w:t>Alnajim</w:t>
      </w:r>
      <w:proofErr w:type="spellEnd"/>
      <w:r w:rsidRPr="00603215">
        <w:rPr>
          <w:rFonts w:ascii="Times New Roman" w:hAnsi="Times New Roman" w:cs="Times New Roman"/>
          <w:color w:val="222222"/>
          <w:shd w:val="clear" w:color="auto" w:fill="FFFFFF"/>
        </w:rPr>
        <w:t>, A. (2024). Green Supply Chain Management, Business Performance, and Future Challenges: Evidence from Emerging Industrial Sector. </w:t>
      </w:r>
      <w:r w:rsidRPr="00603215">
        <w:rPr>
          <w:rFonts w:ascii="Times New Roman" w:hAnsi="Times New Roman" w:cs="Times New Roman"/>
          <w:i/>
          <w:iCs/>
          <w:color w:val="222222"/>
          <w:shd w:val="clear" w:color="auto" w:fill="FFFFFF"/>
        </w:rPr>
        <w:t>Sustainability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(1), p.29. </w:t>
      </w:r>
      <w:hyperlink r:id="rId14" w:history="1">
        <w:r w:rsidRPr="00603215">
          <w:rPr>
            <w:rStyle w:val="Hyperlink"/>
            <w:rFonts w:ascii="Times New Roman" w:hAnsi="Times New Roman" w:cs="Times New Roman"/>
            <w:shd w:val="clear" w:color="auto" w:fill="FFFFFF"/>
          </w:rPr>
          <w:t>https://doi.org/10.3390/su17010029</w:t>
        </w:r>
      </w:hyperlink>
    </w:p>
    <w:p w14:paraId="5EF04B3F"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Alkaraan</w:t>
      </w:r>
      <w:proofErr w:type="spellEnd"/>
      <w:r w:rsidRPr="00603215">
        <w:rPr>
          <w:rFonts w:ascii="Times New Roman" w:hAnsi="Times New Roman" w:cs="Times New Roman"/>
          <w:color w:val="222222"/>
          <w:shd w:val="clear" w:color="auto" w:fill="FFFFFF"/>
        </w:rPr>
        <w:t xml:space="preserve">, F., </w:t>
      </w:r>
      <w:proofErr w:type="spellStart"/>
      <w:r w:rsidRPr="00603215">
        <w:rPr>
          <w:rFonts w:ascii="Times New Roman" w:hAnsi="Times New Roman" w:cs="Times New Roman"/>
          <w:color w:val="222222"/>
          <w:shd w:val="clear" w:color="auto" w:fill="FFFFFF"/>
        </w:rPr>
        <w:t>Elmarzouky</w:t>
      </w:r>
      <w:proofErr w:type="spellEnd"/>
      <w:r w:rsidRPr="00603215">
        <w:rPr>
          <w:rFonts w:ascii="Times New Roman" w:hAnsi="Times New Roman" w:cs="Times New Roman"/>
          <w:color w:val="222222"/>
          <w:shd w:val="clear" w:color="auto" w:fill="FFFFFF"/>
        </w:rPr>
        <w:t xml:space="preserve">, M., </w:t>
      </w:r>
      <w:proofErr w:type="spellStart"/>
      <w:r w:rsidRPr="00603215">
        <w:rPr>
          <w:rFonts w:ascii="Times New Roman" w:hAnsi="Times New Roman" w:cs="Times New Roman"/>
          <w:color w:val="222222"/>
          <w:shd w:val="clear" w:color="auto" w:fill="FFFFFF"/>
        </w:rPr>
        <w:t>Hussainey</w:t>
      </w:r>
      <w:proofErr w:type="spellEnd"/>
      <w:r w:rsidRPr="00603215">
        <w:rPr>
          <w:rFonts w:ascii="Times New Roman" w:hAnsi="Times New Roman" w:cs="Times New Roman"/>
          <w:color w:val="222222"/>
          <w:shd w:val="clear" w:color="auto" w:fill="FFFFFF"/>
        </w:rPr>
        <w:t>, K., Venkatesh, V.G., Shi, Y. and Gulko, N. (2024). Reinforcing green business strategies with Industry 4.0 and governance towards sustainability: Natural‐resource‐</w:t>
      </w:r>
      <w:proofErr w:type="gramStart"/>
      <w:r w:rsidRPr="00603215">
        <w:rPr>
          <w:rFonts w:ascii="Times New Roman" w:hAnsi="Times New Roman" w:cs="Times New Roman"/>
          <w:color w:val="222222"/>
          <w:shd w:val="clear" w:color="auto" w:fill="FFFFFF"/>
        </w:rPr>
        <w:t>based</w:t>
      </w:r>
      <w:proofErr w:type="gramEnd"/>
      <w:r w:rsidRPr="00603215">
        <w:rPr>
          <w:rFonts w:ascii="Times New Roman" w:hAnsi="Times New Roman" w:cs="Times New Roman"/>
          <w:color w:val="222222"/>
          <w:shd w:val="clear" w:color="auto" w:fill="FFFFFF"/>
        </w:rPr>
        <w:t xml:space="preserve"> view and dynamic capability. </w:t>
      </w:r>
      <w:r w:rsidRPr="00603215">
        <w:rPr>
          <w:rFonts w:ascii="Times New Roman" w:hAnsi="Times New Roman" w:cs="Times New Roman"/>
          <w:i/>
          <w:iCs/>
          <w:color w:val="222222"/>
          <w:shd w:val="clear" w:color="auto" w:fill="FFFFFF"/>
        </w:rPr>
        <w:t>Business Strategy and the Environment</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33</w:t>
      </w:r>
      <w:r w:rsidRPr="00603215">
        <w:rPr>
          <w:rFonts w:ascii="Times New Roman" w:hAnsi="Times New Roman" w:cs="Times New Roman"/>
          <w:color w:val="222222"/>
          <w:shd w:val="clear" w:color="auto" w:fill="FFFFFF"/>
        </w:rPr>
        <w:t xml:space="preserve">(4), pp.3588-3606. </w:t>
      </w:r>
      <w:hyperlink r:id="rId15" w:history="1">
        <w:r w:rsidRPr="00603215">
          <w:rPr>
            <w:rStyle w:val="Hyperlink"/>
            <w:rFonts w:ascii="Times New Roman" w:hAnsi="Times New Roman" w:cs="Times New Roman"/>
            <w:shd w:val="clear" w:color="auto" w:fill="FFFFFF"/>
          </w:rPr>
          <w:t>https://doi.org/10.1002/bse.3665</w:t>
        </w:r>
      </w:hyperlink>
    </w:p>
    <w:p w14:paraId="438385FB"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 xml:space="preserve">Arslan, A., Haapanen, L., </w:t>
      </w:r>
      <w:proofErr w:type="spellStart"/>
      <w:r w:rsidRPr="00603215">
        <w:rPr>
          <w:rFonts w:ascii="Times New Roman" w:hAnsi="Times New Roman" w:cs="Times New Roman"/>
          <w:color w:val="222222"/>
          <w:shd w:val="clear" w:color="auto" w:fill="FFFFFF"/>
        </w:rPr>
        <w:t>Hurmelinna</w:t>
      </w:r>
      <w:proofErr w:type="spellEnd"/>
      <w:r w:rsidRPr="00603215">
        <w:rPr>
          <w:rFonts w:ascii="Times New Roman" w:hAnsi="Times New Roman" w:cs="Times New Roman"/>
          <w:color w:val="222222"/>
          <w:shd w:val="clear" w:color="auto" w:fill="FFFFFF"/>
        </w:rPr>
        <w:t xml:space="preserve">-Laukkanen, P., </w:t>
      </w:r>
      <w:proofErr w:type="spellStart"/>
      <w:r w:rsidRPr="00603215">
        <w:rPr>
          <w:rFonts w:ascii="Times New Roman" w:hAnsi="Times New Roman" w:cs="Times New Roman"/>
          <w:color w:val="222222"/>
          <w:shd w:val="clear" w:color="auto" w:fill="FFFFFF"/>
        </w:rPr>
        <w:t>Tarba</w:t>
      </w:r>
      <w:proofErr w:type="spellEnd"/>
      <w:r w:rsidRPr="00603215">
        <w:rPr>
          <w:rFonts w:ascii="Times New Roman" w:hAnsi="Times New Roman" w:cs="Times New Roman"/>
          <w:color w:val="222222"/>
          <w:shd w:val="clear" w:color="auto" w:fill="FFFFFF"/>
        </w:rPr>
        <w:t>, S.Y. and Alon, I. (2021). Climate change, consumer lifestyles and legitimation strategies of sustainability-oriented firms. </w:t>
      </w:r>
      <w:r w:rsidRPr="00603215">
        <w:rPr>
          <w:rFonts w:ascii="Times New Roman" w:hAnsi="Times New Roman" w:cs="Times New Roman"/>
          <w:i/>
          <w:iCs/>
          <w:color w:val="222222"/>
          <w:shd w:val="clear" w:color="auto" w:fill="FFFFFF"/>
        </w:rPr>
        <w:t>European Management Journal</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39</w:t>
      </w:r>
      <w:r w:rsidRPr="00603215">
        <w:rPr>
          <w:rFonts w:ascii="Times New Roman" w:hAnsi="Times New Roman" w:cs="Times New Roman"/>
          <w:color w:val="222222"/>
          <w:shd w:val="clear" w:color="auto" w:fill="FFFFFF"/>
        </w:rPr>
        <w:t xml:space="preserve">(6), pp.720-730. </w:t>
      </w:r>
      <w:hyperlink r:id="rId16" w:history="1">
        <w:r w:rsidRPr="00603215">
          <w:rPr>
            <w:rStyle w:val="Hyperlink"/>
            <w:rFonts w:ascii="Times New Roman" w:hAnsi="Times New Roman" w:cs="Times New Roman"/>
            <w:shd w:val="clear" w:color="auto" w:fill="FFFFFF"/>
          </w:rPr>
          <w:t>https://doi.org/10.1016/j.emj.2021.03.005</w:t>
        </w:r>
      </w:hyperlink>
    </w:p>
    <w:p w14:paraId="27B7BCB6"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Bessant, J. and Tidd, J., 2013. </w:t>
      </w:r>
      <w:r w:rsidRPr="00603215">
        <w:rPr>
          <w:rFonts w:ascii="Times New Roman" w:hAnsi="Times New Roman" w:cs="Times New Roman"/>
          <w:i/>
          <w:iCs/>
          <w:color w:val="222222"/>
          <w:shd w:val="clear" w:color="auto" w:fill="FFFFFF"/>
        </w:rPr>
        <w:t>Managing innovation: integrating technological, market and organizational change</w:t>
      </w:r>
      <w:r w:rsidRPr="00603215">
        <w:rPr>
          <w:rFonts w:ascii="Times New Roman" w:hAnsi="Times New Roman" w:cs="Times New Roman"/>
          <w:color w:val="222222"/>
          <w:shd w:val="clear" w:color="auto" w:fill="FFFFFF"/>
        </w:rPr>
        <w:t>. Wiley.</w:t>
      </w:r>
    </w:p>
    <w:p w14:paraId="4ECF5361"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Bhuiyan, F., Adu, D.A., Ullah, H. and Islam, N. (2025). Employee </w:t>
      </w:r>
      <w:proofErr w:type="spellStart"/>
      <w:r w:rsidRPr="00603215">
        <w:rPr>
          <w:rFonts w:ascii="Times New Roman" w:hAnsi="Times New Roman" w:cs="Times New Roman"/>
          <w:color w:val="222222"/>
          <w:shd w:val="clear" w:color="auto" w:fill="FFFFFF"/>
        </w:rPr>
        <w:t>Organisational</w:t>
      </w:r>
      <w:proofErr w:type="spellEnd"/>
      <w:r w:rsidRPr="00603215">
        <w:rPr>
          <w:rFonts w:ascii="Times New Roman" w:hAnsi="Times New Roman" w:cs="Times New Roman"/>
          <w:color w:val="222222"/>
          <w:shd w:val="clear" w:color="auto" w:fill="FFFFFF"/>
        </w:rPr>
        <w:t xml:space="preserve"> Commitment and Corporate Environmental Sustainability Practices: Mediating Role of </w:t>
      </w:r>
      <w:proofErr w:type="spellStart"/>
      <w:r w:rsidRPr="00603215">
        <w:rPr>
          <w:rFonts w:ascii="Times New Roman" w:hAnsi="Times New Roman" w:cs="Times New Roman"/>
          <w:color w:val="222222"/>
          <w:shd w:val="clear" w:color="auto" w:fill="FFFFFF"/>
        </w:rPr>
        <w:t>Organisation</w:t>
      </w:r>
      <w:proofErr w:type="spellEnd"/>
      <w:r w:rsidRPr="00603215">
        <w:rPr>
          <w:rFonts w:ascii="Times New Roman" w:hAnsi="Times New Roman" w:cs="Times New Roman"/>
          <w:color w:val="222222"/>
          <w:shd w:val="clear" w:color="auto" w:fill="FFFFFF"/>
        </w:rPr>
        <w:t xml:space="preserve"> Innovation Culture. </w:t>
      </w:r>
      <w:r w:rsidRPr="00603215">
        <w:rPr>
          <w:rFonts w:ascii="Times New Roman" w:hAnsi="Times New Roman" w:cs="Times New Roman"/>
          <w:i/>
          <w:iCs/>
          <w:color w:val="222222"/>
          <w:shd w:val="clear" w:color="auto" w:fill="FFFFFF"/>
        </w:rPr>
        <w:t>Business Strategy and the Environment</w:t>
      </w:r>
      <w:r w:rsidRPr="00603215">
        <w:rPr>
          <w:rFonts w:ascii="Times New Roman" w:hAnsi="Times New Roman" w:cs="Times New Roman"/>
          <w:color w:val="222222"/>
          <w:shd w:val="clear" w:color="auto" w:fill="FFFFFF"/>
        </w:rPr>
        <w:t xml:space="preserve">. </w:t>
      </w:r>
      <w:hyperlink r:id="rId17" w:history="1">
        <w:r w:rsidRPr="00603215">
          <w:rPr>
            <w:rStyle w:val="Hyperlink"/>
            <w:rFonts w:ascii="Times New Roman" w:hAnsi="Times New Roman" w:cs="Times New Roman"/>
            <w:shd w:val="clear" w:color="auto" w:fill="FFFFFF"/>
          </w:rPr>
          <w:t>https://doi.org/10.1002/bse.4200</w:t>
        </w:r>
      </w:hyperlink>
    </w:p>
    <w:p w14:paraId="02BE92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Derkenbaeva</w:t>
      </w:r>
      <w:proofErr w:type="spellEnd"/>
      <w:r w:rsidRPr="00603215">
        <w:rPr>
          <w:rFonts w:ascii="Times New Roman" w:hAnsi="Times New Roman" w:cs="Times New Roman"/>
          <w:color w:val="222222"/>
          <w:shd w:val="clear" w:color="auto" w:fill="FFFFFF"/>
        </w:rPr>
        <w:t>, E., Vega, S.H., Hofstede, G.J. and Van Leeuwen, E. (2022). Positive energy districts: Mainstreaming energy transition in urban areas. </w:t>
      </w:r>
      <w:r w:rsidRPr="00603215">
        <w:rPr>
          <w:rFonts w:ascii="Times New Roman" w:hAnsi="Times New Roman" w:cs="Times New Roman"/>
          <w:i/>
          <w:iCs/>
          <w:color w:val="222222"/>
          <w:shd w:val="clear" w:color="auto" w:fill="FFFFFF"/>
        </w:rPr>
        <w:t>Renewable and Sustainable Energy Reviews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153</w:t>
      </w:r>
      <w:r w:rsidRPr="00603215">
        <w:rPr>
          <w:rFonts w:ascii="Times New Roman" w:hAnsi="Times New Roman" w:cs="Times New Roman"/>
          <w:color w:val="222222"/>
          <w:shd w:val="clear" w:color="auto" w:fill="FFFFFF"/>
        </w:rPr>
        <w:t xml:space="preserve">, p.111782. </w:t>
      </w:r>
      <w:hyperlink r:id="rId18" w:history="1">
        <w:r w:rsidRPr="00603215">
          <w:rPr>
            <w:rStyle w:val="Hyperlink"/>
            <w:rFonts w:ascii="Times New Roman" w:hAnsi="Times New Roman" w:cs="Times New Roman"/>
            <w:shd w:val="clear" w:color="auto" w:fill="FFFFFF"/>
          </w:rPr>
          <w:t>https://doi.org/10.1016/j.rser.2021.111782</w:t>
        </w:r>
      </w:hyperlink>
    </w:p>
    <w:p w14:paraId="63F785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Doh, J., </w:t>
      </w:r>
      <w:proofErr w:type="spellStart"/>
      <w:r w:rsidRPr="00603215">
        <w:rPr>
          <w:rFonts w:ascii="Times New Roman" w:hAnsi="Times New Roman" w:cs="Times New Roman"/>
          <w:color w:val="222222"/>
          <w:shd w:val="clear" w:color="auto" w:fill="FFFFFF"/>
        </w:rPr>
        <w:t>Budhwar</w:t>
      </w:r>
      <w:proofErr w:type="spellEnd"/>
      <w:r w:rsidRPr="00603215">
        <w:rPr>
          <w:rFonts w:ascii="Times New Roman" w:hAnsi="Times New Roman" w:cs="Times New Roman"/>
          <w:color w:val="222222"/>
          <w:shd w:val="clear" w:color="auto" w:fill="FFFFFF"/>
        </w:rPr>
        <w:t>, P. and Wood, G. (2021). Long-term energy transitions and international business: Concepts, theory, methods, and a research agenda. </w:t>
      </w:r>
      <w:r w:rsidRPr="00603215">
        <w:rPr>
          <w:rFonts w:ascii="Times New Roman" w:hAnsi="Times New Roman" w:cs="Times New Roman"/>
          <w:i/>
          <w:iCs/>
          <w:color w:val="222222"/>
          <w:shd w:val="clear" w:color="auto" w:fill="FFFFFF"/>
        </w:rPr>
        <w:t>Journal of International Business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52</w:t>
      </w:r>
      <w:r w:rsidRPr="00603215">
        <w:rPr>
          <w:rFonts w:ascii="Times New Roman" w:hAnsi="Times New Roman" w:cs="Times New Roman"/>
          <w:color w:val="222222"/>
          <w:shd w:val="clear" w:color="auto" w:fill="FFFFFF"/>
        </w:rPr>
        <w:t xml:space="preserve">(5), p.951. </w:t>
      </w:r>
      <w:hyperlink r:id="rId19" w:history="1">
        <w:r w:rsidRPr="00603215">
          <w:rPr>
            <w:rStyle w:val="Hyperlink"/>
            <w:rFonts w:ascii="Times New Roman" w:hAnsi="Times New Roman" w:cs="Times New Roman"/>
            <w:shd w:val="clear" w:color="auto" w:fill="FFFFFF"/>
          </w:rPr>
          <w:t>https://doi.org/10.1057/s41267-021-00405-6</w:t>
        </w:r>
      </w:hyperlink>
    </w:p>
    <w:p w14:paraId="29B9FCE2"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Ekechukwu, D.E. and Simpa, P. (2024). Trends, insights, and </w:t>
      </w:r>
      <w:proofErr w:type="gramStart"/>
      <w:r w:rsidRPr="00603215">
        <w:rPr>
          <w:rFonts w:ascii="Times New Roman" w:hAnsi="Times New Roman" w:cs="Times New Roman"/>
          <w:color w:val="222222"/>
          <w:shd w:val="clear" w:color="auto" w:fill="FFFFFF"/>
        </w:rPr>
        <w:t>future prospects</w:t>
      </w:r>
      <w:proofErr w:type="gramEnd"/>
      <w:r w:rsidRPr="00603215">
        <w:rPr>
          <w:rFonts w:ascii="Times New Roman" w:hAnsi="Times New Roman" w:cs="Times New Roman"/>
          <w:color w:val="222222"/>
          <w:shd w:val="clear" w:color="auto" w:fill="FFFFFF"/>
        </w:rPr>
        <w:t xml:space="preserve"> of renewable energy integration within the oil and gas sector operations. </w:t>
      </w:r>
      <w:r w:rsidRPr="00603215">
        <w:rPr>
          <w:rFonts w:ascii="Times New Roman" w:hAnsi="Times New Roman" w:cs="Times New Roman"/>
          <w:i/>
          <w:iCs/>
          <w:color w:val="222222"/>
          <w:shd w:val="clear" w:color="auto" w:fill="FFFFFF"/>
        </w:rPr>
        <w:t>World Journal of Advanced Engineering Technology and Sciences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12</w:t>
      </w:r>
      <w:r w:rsidRPr="00603215">
        <w:rPr>
          <w:rFonts w:ascii="Times New Roman" w:hAnsi="Times New Roman" w:cs="Times New Roman"/>
          <w:color w:val="222222"/>
          <w:shd w:val="clear" w:color="auto" w:fill="FFFFFF"/>
        </w:rPr>
        <w:t xml:space="preserve">(1), pp.152-167. </w:t>
      </w:r>
      <w:hyperlink r:id="rId20" w:history="1">
        <w:r w:rsidRPr="00603215">
          <w:rPr>
            <w:rStyle w:val="Hyperlink"/>
            <w:rFonts w:ascii="Times New Roman" w:hAnsi="Times New Roman" w:cs="Times New Roman"/>
            <w:shd w:val="clear" w:color="auto" w:fill="FFFFFF"/>
          </w:rPr>
          <w:t>https://doi.org/10.30574/wjaets.2024.12.1.0207</w:t>
        </w:r>
      </w:hyperlink>
    </w:p>
    <w:p w14:paraId="5F272AB0"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Eltweri</w:t>
      </w:r>
      <w:proofErr w:type="spellEnd"/>
      <w:r w:rsidRPr="00603215">
        <w:rPr>
          <w:rFonts w:ascii="Times New Roman" w:hAnsi="Times New Roman" w:cs="Times New Roman"/>
          <w:color w:val="222222"/>
          <w:shd w:val="clear" w:color="auto" w:fill="FFFFFF"/>
        </w:rPr>
        <w:t>, A., Al-</w:t>
      </w:r>
      <w:proofErr w:type="spellStart"/>
      <w:r w:rsidRPr="00603215">
        <w:rPr>
          <w:rFonts w:ascii="Times New Roman" w:hAnsi="Times New Roman" w:cs="Times New Roman"/>
          <w:color w:val="222222"/>
          <w:shd w:val="clear" w:color="auto" w:fill="FFFFFF"/>
        </w:rPr>
        <w:t>karaki</w:t>
      </w:r>
      <w:proofErr w:type="spellEnd"/>
      <w:r w:rsidRPr="00603215">
        <w:rPr>
          <w:rFonts w:ascii="Times New Roman" w:hAnsi="Times New Roman" w:cs="Times New Roman"/>
          <w:color w:val="222222"/>
          <w:shd w:val="clear" w:color="auto" w:fill="FFFFFF"/>
        </w:rPr>
        <w:t xml:space="preserve">, W.E., Zhai, Y., Abdullah, K. and </w:t>
      </w:r>
      <w:proofErr w:type="spellStart"/>
      <w:r w:rsidRPr="00603215">
        <w:rPr>
          <w:rFonts w:ascii="Times New Roman" w:hAnsi="Times New Roman" w:cs="Times New Roman"/>
          <w:color w:val="222222"/>
          <w:shd w:val="clear" w:color="auto" w:fill="FFFFFF"/>
        </w:rPr>
        <w:t>Faccia</w:t>
      </w:r>
      <w:proofErr w:type="spellEnd"/>
      <w:r w:rsidRPr="00603215">
        <w:rPr>
          <w:rFonts w:ascii="Times New Roman" w:hAnsi="Times New Roman" w:cs="Times New Roman"/>
          <w:color w:val="222222"/>
          <w:shd w:val="clear" w:color="auto" w:fill="FFFFFF"/>
        </w:rPr>
        <w:t>, A. (2024). UK Hydrogen Roadmap: Financial and Strategic Insights into Oil and Gas Industry’s Transition. </w:t>
      </w:r>
      <w:r w:rsidRPr="00603215">
        <w:rPr>
          <w:rFonts w:ascii="Times New Roman" w:hAnsi="Times New Roman" w:cs="Times New Roman"/>
          <w:i/>
          <w:iCs/>
          <w:color w:val="222222"/>
          <w:shd w:val="clear" w:color="auto" w:fill="FFFFFF"/>
        </w:rPr>
        <w:t>Sustainability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(1), p.113. </w:t>
      </w:r>
      <w:hyperlink r:id="rId21" w:history="1">
        <w:r w:rsidRPr="00603215">
          <w:rPr>
            <w:rStyle w:val="Hyperlink"/>
            <w:rFonts w:ascii="Times New Roman" w:hAnsi="Times New Roman" w:cs="Times New Roman"/>
            <w:shd w:val="clear" w:color="auto" w:fill="FFFFFF"/>
          </w:rPr>
          <w:t>https://doi.org/10.3390/su17010113</w:t>
        </w:r>
      </w:hyperlink>
    </w:p>
    <w:p w14:paraId="7C9D91CD" w14:textId="77777777" w:rsidR="00853A57" w:rsidRPr="00603215" w:rsidRDefault="00853A57" w:rsidP="00853A57">
      <w:pPr>
        <w:spacing w:line="360" w:lineRule="auto"/>
        <w:ind w:hanging="720"/>
        <w:jc w:val="both"/>
        <w:rPr>
          <w:rStyle w:val="Hyperlink"/>
          <w:rFonts w:ascii="Times New Roman" w:hAnsi="Times New Roman" w:cs="Times New Roman"/>
          <w:shd w:val="clear" w:color="auto" w:fill="FFFFFF"/>
        </w:rPr>
      </w:pPr>
      <w:r w:rsidRPr="00603215">
        <w:rPr>
          <w:rFonts w:ascii="Times New Roman" w:hAnsi="Times New Roman" w:cs="Times New Roman"/>
          <w:color w:val="222222"/>
          <w:shd w:val="clear" w:color="auto" w:fill="FFFFFF"/>
        </w:rPr>
        <w:t xml:space="preserve">Halttunen, K., Slade, R. and </w:t>
      </w:r>
      <w:proofErr w:type="spellStart"/>
      <w:r w:rsidRPr="00603215">
        <w:rPr>
          <w:rFonts w:ascii="Times New Roman" w:hAnsi="Times New Roman" w:cs="Times New Roman"/>
          <w:color w:val="222222"/>
          <w:shd w:val="clear" w:color="auto" w:fill="FFFFFF"/>
        </w:rPr>
        <w:t>Staffell</w:t>
      </w:r>
      <w:proofErr w:type="spellEnd"/>
      <w:r w:rsidRPr="00603215">
        <w:rPr>
          <w:rFonts w:ascii="Times New Roman" w:hAnsi="Times New Roman" w:cs="Times New Roman"/>
          <w:color w:val="222222"/>
          <w:shd w:val="clear" w:color="auto" w:fill="FFFFFF"/>
        </w:rPr>
        <w:t xml:space="preserve">, I. (2023). Diversify or die: Strategy options for oil majors in </w:t>
      </w:r>
      <w:proofErr w:type="gramStart"/>
      <w:r w:rsidRPr="00603215">
        <w:rPr>
          <w:rFonts w:ascii="Times New Roman" w:hAnsi="Times New Roman" w:cs="Times New Roman"/>
          <w:color w:val="222222"/>
          <w:shd w:val="clear" w:color="auto" w:fill="FFFFFF"/>
        </w:rPr>
        <w:t>the sustainable</w:t>
      </w:r>
      <w:proofErr w:type="gramEnd"/>
      <w:r w:rsidRPr="00603215">
        <w:rPr>
          <w:rFonts w:ascii="Times New Roman" w:hAnsi="Times New Roman" w:cs="Times New Roman"/>
          <w:color w:val="222222"/>
          <w:shd w:val="clear" w:color="auto" w:fill="FFFFFF"/>
        </w:rPr>
        <w:t xml:space="preserve"> energy transition. Energy Research &amp; Social Science, 104, p.103253. </w:t>
      </w:r>
      <w:hyperlink r:id="rId22" w:history="1">
        <w:r w:rsidRPr="00603215">
          <w:rPr>
            <w:rStyle w:val="Hyperlink"/>
            <w:rFonts w:ascii="Times New Roman" w:hAnsi="Times New Roman" w:cs="Times New Roman"/>
            <w:shd w:val="clear" w:color="auto" w:fill="FFFFFF"/>
          </w:rPr>
          <w:t>https://doi.org/10.1016/j.erss.2023.103253</w:t>
        </w:r>
      </w:hyperlink>
    </w:p>
    <w:p w14:paraId="43EF6CF1"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Hartmann, J., Inkpen, A.C. and Ramaswamy, K. (2021). Different shades of green: Global oil and gas companies and renewable energy. </w:t>
      </w:r>
      <w:r w:rsidRPr="00603215">
        <w:rPr>
          <w:rFonts w:ascii="Times New Roman" w:hAnsi="Times New Roman" w:cs="Times New Roman"/>
          <w:i/>
          <w:iCs/>
          <w:color w:val="222222"/>
          <w:shd w:val="clear" w:color="auto" w:fill="FFFFFF"/>
        </w:rPr>
        <w:t>Journal of International Business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52</w:t>
      </w:r>
      <w:r w:rsidRPr="00603215">
        <w:rPr>
          <w:rFonts w:ascii="Times New Roman" w:hAnsi="Times New Roman" w:cs="Times New Roman"/>
          <w:color w:val="222222"/>
          <w:shd w:val="clear" w:color="auto" w:fill="FFFFFF"/>
        </w:rPr>
        <w:t>, pp.879-903. https://doi.org/10.1057/s41267-020-00326-w</w:t>
      </w:r>
    </w:p>
    <w:p w14:paraId="533342F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Houtgraaf</w:t>
      </w:r>
      <w:proofErr w:type="spellEnd"/>
      <w:r w:rsidRPr="00603215">
        <w:rPr>
          <w:rFonts w:ascii="Times New Roman" w:hAnsi="Times New Roman" w:cs="Times New Roman"/>
          <w:color w:val="222222"/>
          <w:shd w:val="clear" w:color="auto" w:fill="FFFFFF"/>
        </w:rPr>
        <w:t xml:space="preserve">, G., </w:t>
      </w:r>
      <w:proofErr w:type="spellStart"/>
      <w:r w:rsidRPr="00603215">
        <w:rPr>
          <w:rFonts w:ascii="Times New Roman" w:hAnsi="Times New Roman" w:cs="Times New Roman"/>
          <w:color w:val="222222"/>
          <w:shd w:val="clear" w:color="auto" w:fill="FFFFFF"/>
        </w:rPr>
        <w:t>Kruyen</w:t>
      </w:r>
      <w:proofErr w:type="spellEnd"/>
      <w:r w:rsidRPr="00603215">
        <w:rPr>
          <w:rFonts w:ascii="Times New Roman" w:hAnsi="Times New Roman" w:cs="Times New Roman"/>
          <w:color w:val="222222"/>
          <w:shd w:val="clear" w:color="auto" w:fill="FFFFFF"/>
        </w:rPr>
        <w:t>, P.M. and Van Thiel, S. (2023). Public sector creativity as the origin of public sector innovation: A taxonomy and future research agenda. </w:t>
      </w:r>
      <w:r w:rsidRPr="00603215">
        <w:rPr>
          <w:rFonts w:ascii="Times New Roman" w:hAnsi="Times New Roman" w:cs="Times New Roman"/>
          <w:i/>
          <w:iCs/>
          <w:color w:val="222222"/>
          <w:shd w:val="clear" w:color="auto" w:fill="FFFFFF"/>
        </w:rPr>
        <w:t>Public Administration</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101</w:t>
      </w:r>
      <w:r w:rsidRPr="00603215">
        <w:rPr>
          <w:rFonts w:ascii="Times New Roman" w:hAnsi="Times New Roman" w:cs="Times New Roman"/>
          <w:color w:val="222222"/>
          <w:shd w:val="clear" w:color="auto" w:fill="FFFFFF"/>
        </w:rPr>
        <w:t xml:space="preserve">(2), pp.539-556. </w:t>
      </w:r>
      <w:hyperlink r:id="rId23" w:history="1">
        <w:r w:rsidRPr="00603215">
          <w:rPr>
            <w:rStyle w:val="Hyperlink"/>
            <w:rFonts w:ascii="Times New Roman" w:hAnsi="Times New Roman" w:cs="Times New Roman"/>
            <w:shd w:val="clear" w:color="auto" w:fill="FFFFFF"/>
          </w:rPr>
          <w:t>https://doi.org/10.1111/padm.12778</w:t>
        </w:r>
      </w:hyperlink>
    </w:p>
    <w:p w14:paraId="709D3A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Jaiswal, K.K., Chowdhury, C.R., Yadav, D., Verma, R., Dutta, S., Jaiswal, K.S. and Karuppasamy, K.S.K. (2022). Renewable and sustainable clean energy development and impact on social, economic, and environmental health. </w:t>
      </w:r>
      <w:r w:rsidRPr="00603215">
        <w:rPr>
          <w:rFonts w:ascii="Times New Roman" w:hAnsi="Times New Roman" w:cs="Times New Roman"/>
          <w:i/>
          <w:iCs/>
          <w:color w:val="222222"/>
          <w:shd w:val="clear" w:color="auto" w:fill="FFFFFF"/>
        </w:rPr>
        <w:t xml:space="preserve">Energy </w:t>
      </w:r>
      <w:proofErr w:type="gramStart"/>
      <w:r w:rsidRPr="00603215">
        <w:rPr>
          <w:rFonts w:ascii="Times New Roman" w:hAnsi="Times New Roman" w:cs="Times New Roman"/>
          <w:i/>
          <w:iCs/>
          <w:color w:val="222222"/>
          <w:shd w:val="clear" w:color="auto" w:fill="FFFFFF"/>
        </w:rPr>
        <w:t>nexus</w:t>
      </w:r>
      <w:proofErr w:type="gramEnd"/>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7</w:t>
      </w:r>
      <w:r w:rsidRPr="00603215">
        <w:rPr>
          <w:rFonts w:ascii="Times New Roman" w:hAnsi="Times New Roman" w:cs="Times New Roman"/>
          <w:color w:val="222222"/>
          <w:shd w:val="clear" w:color="auto" w:fill="FFFFFF"/>
        </w:rPr>
        <w:t xml:space="preserve">, p.100118. </w:t>
      </w:r>
      <w:hyperlink r:id="rId24" w:history="1">
        <w:r w:rsidRPr="00603215">
          <w:rPr>
            <w:rStyle w:val="Hyperlink"/>
            <w:rFonts w:ascii="Times New Roman" w:hAnsi="Times New Roman" w:cs="Times New Roman"/>
            <w:shd w:val="clear" w:color="auto" w:fill="FFFFFF"/>
          </w:rPr>
          <w:t>https://doi.org/10.1016/j.nexus.2022.100118\</w:t>
        </w:r>
      </w:hyperlink>
    </w:p>
    <w:p w14:paraId="5ACAC3A5"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Kabeyi</w:t>
      </w:r>
      <w:proofErr w:type="spellEnd"/>
      <w:r w:rsidRPr="00603215">
        <w:rPr>
          <w:rFonts w:ascii="Times New Roman" w:hAnsi="Times New Roman" w:cs="Times New Roman"/>
          <w:color w:val="222222"/>
          <w:shd w:val="clear" w:color="auto" w:fill="FFFFFF"/>
        </w:rPr>
        <w:t xml:space="preserve">, M.J.B. and Olanrewaju, O.A. (2022). Sustainable energy transition for renewable and low carbon grid electricity generation and supply. Frontiers in Energy research, 9, p.743114. </w:t>
      </w:r>
      <w:hyperlink r:id="rId25" w:history="1">
        <w:r w:rsidRPr="00603215">
          <w:rPr>
            <w:rStyle w:val="Hyperlink"/>
            <w:rFonts w:ascii="Times New Roman" w:hAnsi="Times New Roman" w:cs="Times New Roman"/>
            <w:shd w:val="clear" w:color="auto" w:fill="FFFFFF"/>
          </w:rPr>
          <w:t>https://doi.org/10.3389/fenrg.2021.743114</w:t>
        </w:r>
      </w:hyperlink>
    </w:p>
    <w:p w14:paraId="2FC086C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Kołakowski, P. and Rutkowski, G. (2022). </w:t>
      </w:r>
      <w:proofErr w:type="gramStart"/>
      <w:r w:rsidRPr="00603215">
        <w:rPr>
          <w:rFonts w:ascii="Times New Roman" w:hAnsi="Times New Roman" w:cs="Times New Roman"/>
          <w:color w:val="222222"/>
          <w:shd w:val="clear" w:color="auto" w:fill="FFFFFF"/>
        </w:rPr>
        <w:t>The</w:t>
      </w:r>
      <w:proofErr w:type="gramEnd"/>
      <w:r w:rsidRPr="00603215">
        <w:rPr>
          <w:rFonts w:ascii="Times New Roman" w:hAnsi="Times New Roman" w:cs="Times New Roman"/>
          <w:color w:val="222222"/>
          <w:shd w:val="clear" w:color="auto" w:fill="FFFFFF"/>
        </w:rPr>
        <w:t xml:space="preserve"> analysis of offshore industry transition-acceleration from oil &amp; gas to wind. </w:t>
      </w:r>
      <w:proofErr w:type="spellStart"/>
      <w:r w:rsidRPr="00603215">
        <w:rPr>
          <w:rFonts w:ascii="Times New Roman" w:hAnsi="Times New Roman" w:cs="Times New Roman"/>
          <w:i/>
          <w:iCs/>
          <w:color w:val="222222"/>
          <w:shd w:val="clear" w:color="auto" w:fill="FFFFFF"/>
        </w:rPr>
        <w:t>TransNav</w:t>
      </w:r>
      <w:proofErr w:type="spellEnd"/>
      <w:r w:rsidRPr="00603215">
        <w:rPr>
          <w:rFonts w:ascii="Times New Roman" w:hAnsi="Times New Roman" w:cs="Times New Roman"/>
          <w:i/>
          <w:iCs/>
          <w:color w:val="222222"/>
          <w:shd w:val="clear" w:color="auto" w:fill="FFFFFF"/>
        </w:rPr>
        <w:t>, International Journal on Marine Navigation and Safety of Sea Transportation</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16</w:t>
      </w:r>
      <w:r w:rsidRPr="00603215">
        <w:rPr>
          <w:rFonts w:ascii="Times New Roman" w:hAnsi="Times New Roman" w:cs="Times New Roman"/>
          <w:color w:val="222222"/>
          <w:shd w:val="clear" w:color="auto" w:fill="FFFFFF"/>
        </w:rPr>
        <w:t>(2), pp.375-384.</w:t>
      </w:r>
    </w:p>
    <w:p w14:paraId="08005BF7"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Li, M., Trencher, G. and Asuka, J. (2022). The clean energy claims of BP, Chevron, ExxonMobil and Shell: A mismatch between discourse, actions and investments. </w:t>
      </w:r>
      <w:proofErr w:type="spellStart"/>
      <w:r w:rsidRPr="00603215">
        <w:rPr>
          <w:rFonts w:ascii="Times New Roman" w:hAnsi="Times New Roman" w:cs="Times New Roman"/>
          <w:i/>
          <w:iCs/>
          <w:color w:val="222222"/>
          <w:shd w:val="clear" w:color="auto" w:fill="FFFFFF"/>
        </w:rPr>
        <w:t>PloS</w:t>
      </w:r>
      <w:proofErr w:type="spellEnd"/>
      <w:r w:rsidRPr="00603215">
        <w:rPr>
          <w:rFonts w:ascii="Times New Roman" w:hAnsi="Times New Roman" w:cs="Times New Roman"/>
          <w:i/>
          <w:iCs/>
          <w:color w:val="222222"/>
          <w:shd w:val="clear" w:color="auto" w:fill="FFFFFF"/>
        </w:rPr>
        <w:t xml:space="preserve"> one</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(2), p.e0263596. </w:t>
      </w:r>
      <w:hyperlink r:id="rId26" w:history="1">
        <w:r w:rsidRPr="00603215">
          <w:rPr>
            <w:rStyle w:val="Hyperlink"/>
            <w:rFonts w:ascii="Times New Roman" w:hAnsi="Times New Roman" w:cs="Times New Roman"/>
            <w:shd w:val="clear" w:color="auto" w:fill="FFFFFF"/>
          </w:rPr>
          <w:t>https://doi.org/10.1371/journal.pone.0263596</w:t>
        </w:r>
      </w:hyperlink>
    </w:p>
    <w:p w14:paraId="10D4BF04"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Li, N., </w:t>
      </w:r>
      <w:proofErr w:type="spellStart"/>
      <w:r w:rsidRPr="00603215">
        <w:rPr>
          <w:rFonts w:ascii="Times New Roman" w:hAnsi="Times New Roman" w:cs="Times New Roman"/>
          <w:color w:val="222222"/>
          <w:shd w:val="clear" w:color="auto" w:fill="FFFFFF"/>
        </w:rPr>
        <w:t>Dilanchiev</w:t>
      </w:r>
      <w:proofErr w:type="spellEnd"/>
      <w:r w:rsidRPr="00603215">
        <w:rPr>
          <w:rFonts w:ascii="Times New Roman" w:hAnsi="Times New Roman" w:cs="Times New Roman"/>
          <w:color w:val="222222"/>
          <w:shd w:val="clear" w:color="auto" w:fill="FFFFFF"/>
        </w:rPr>
        <w:t>, A. and Mustafa, G. (2023). From oil and mineral extraction to renewable energy: Analyzing the efficiency of green technology innovation in the transformation of the oil and gas sector in the extractive industry. </w:t>
      </w:r>
      <w:r w:rsidRPr="00603215">
        <w:rPr>
          <w:rFonts w:ascii="Times New Roman" w:hAnsi="Times New Roman" w:cs="Times New Roman"/>
          <w:i/>
          <w:iCs/>
          <w:color w:val="222222"/>
          <w:shd w:val="clear" w:color="auto" w:fill="FFFFFF"/>
        </w:rPr>
        <w:t>Resources Policy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86</w:t>
      </w:r>
      <w:r w:rsidRPr="00603215">
        <w:rPr>
          <w:rFonts w:ascii="Times New Roman" w:hAnsi="Times New Roman" w:cs="Times New Roman"/>
          <w:color w:val="222222"/>
          <w:shd w:val="clear" w:color="auto" w:fill="FFFFFF"/>
        </w:rPr>
        <w:t xml:space="preserve">, p.104080. </w:t>
      </w:r>
      <w:hyperlink r:id="rId27" w:history="1">
        <w:r w:rsidRPr="00603215">
          <w:rPr>
            <w:rStyle w:val="Hyperlink"/>
            <w:rFonts w:ascii="Times New Roman" w:hAnsi="Times New Roman" w:cs="Times New Roman"/>
            <w:shd w:val="clear" w:color="auto" w:fill="FFFFFF"/>
          </w:rPr>
          <w:t>https://doi.org/10.1016/j.resourpol.2023.104080</w:t>
        </w:r>
      </w:hyperlink>
    </w:p>
    <w:p w14:paraId="4CB0BD57"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Lu, L., Liu, Z., Mohsin, M. and Zhang, C. (2023). Renewable energy, industrial upgradation, and import-export quality: Green finance and CO2 emission reduction nexus. </w:t>
      </w:r>
      <w:r w:rsidRPr="00603215">
        <w:rPr>
          <w:rFonts w:ascii="Times New Roman" w:hAnsi="Times New Roman" w:cs="Times New Roman"/>
          <w:i/>
          <w:iCs/>
          <w:color w:val="222222"/>
          <w:shd w:val="clear" w:color="auto" w:fill="FFFFFF"/>
        </w:rPr>
        <w:t>Environmental Science and Pollution Research</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30</w:t>
      </w:r>
      <w:r w:rsidRPr="00603215">
        <w:rPr>
          <w:rFonts w:ascii="Times New Roman" w:hAnsi="Times New Roman" w:cs="Times New Roman"/>
          <w:color w:val="222222"/>
          <w:shd w:val="clear" w:color="auto" w:fill="FFFFFF"/>
        </w:rPr>
        <w:t>(5), pp.13327-13341. https://doi.org/10.1007/s11356-022-22629-1</w:t>
      </w:r>
    </w:p>
    <w:p w14:paraId="335C97F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Masoumi, M. (2023). Machine learning solutions for offshore wind farms: A review of applications and impacts. </w:t>
      </w:r>
      <w:r w:rsidRPr="00603215">
        <w:rPr>
          <w:rFonts w:ascii="Times New Roman" w:hAnsi="Times New Roman" w:cs="Times New Roman"/>
          <w:i/>
          <w:iCs/>
          <w:color w:val="222222"/>
          <w:shd w:val="clear" w:color="auto" w:fill="FFFFFF"/>
        </w:rPr>
        <w:t>Journal of Marine Science and Engineering</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11</w:t>
      </w:r>
      <w:r w:rsidRPr="00603215">
        <w:rPr>
          <w:rFonts w:ascii="Times New Roman" w:hAnsi="Times New Roman" w:cs="Times New Roman"/>
          <w:color w:val="222222"/>
          <w:shd w:val="clear" w:color="auto" w:fill="FFFFFF"/>
        </w:rPr>
        <w:t xml:space="preserve">(10), p.1855. </w:t>
      </w:r>
      <w:hyperlink r:id="rId28" w:history="1">
        <w:r w:rsidRPr="00603215">
          <w:rPr>
            <w:rStyle w:val="Hyperlink"/>
            <w:rFonts w:ascii="Times New Roman" w:hAnsi="Times New Roman" w:cs="Times New Roman"/>
            <w:shd w:val="clear" w:color="auto" w:fill="FFFFFF"/>
          </w:rPr>
          <w:t>https://doi.org/10.3390/jmse11101855</w:t>
        </w:r>
      </w:hyperlink>
    </w:p>
    <w:p w14:paraId="023F6F2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Onukwulu</w:t>
      </w:r>
      <w:proofErr w:type="spellEnd"/>
      <w:r w:rsidRPr="00603215">
        <w:rPr>
          <w:rFonts w:ascii="Times New Roman" w:hAnsi="Times New Roman" w:cs="Times New Roman"/>
          <w:color w:val="222222"/>
          <w:shd w:val="clear" w:color="auto" w:fill="FFFFFF"/>
        </w:rPr>
        <w:t>, E.C., Agho, M.O. and Eyo-Udo, N.L. (2023). Sustainable supply chain practices to reduce carbon footprint in oil and gas. </w:t>
      </w:r>
      <w:r w:rsidRPr="00603215">
        <w:rPr>
          <w:rFonts w:ascii="Times New Roman" w:hAnsi="Times New Roman" w:cs="Times New Roman"/>
          <w:i/>
          <w:iCs/>
          <w:color w:val="222222"/>
          <w:shd w:val="clear" w:color="auto" w:fill="FFFFFF"/>
        </w:rPr>
        <w:t>Global Journal of Research in Multidisciplinary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w:t>
      </w:r>
      <w:r w:rsidRPr="00603215">
        <w:rPr>
          <w:rFonts w:ascii="Times New Roman" w:hAnsi="Times New Roman" w:cs="Times New Roman"/>
          <w:color w:val="222222"/>
          <w:shd w:val="clear" w:color="auto" w:fill="FFFFFF"/>
        </w:rPr>
        <w:t xml:space="preserve">(2), pp.24-43. </w:t>
      </w:r>
      <w:hyperlink r:id="rId29" w:history="1">
        <w:r w:rsidRPr="00603215">
          <w:rPr>
            <w:rStyle w:val="Hyperlink"/>
            <w:rFonts w:ascii="Times New Roman" w:hAnsi="Times New Roman" w:cs="Times New Roman"/>
            <w:shd w:val="clear" w:color="auto" w:fill="FFFFFF"/>
          </w:rPr>
          <w:t>https://doi.org/10.58175/gjrms.2023.1.2.0044</w:t>
        </w:r>
      </w:hyperlink>
    </w:p>
    <w:p w14:paraId="5698AF8B"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Oshilalu</w:t>
      </w:r>
      <w:proofErr w:type="spellEnd"/>
      <w:r w:rsidRPr="00603215">
        <w:rPr>
          <w:rFonts w:ascii="Times New Roman" w:hAnsi="Times New Roman" w:cs="Times New Roman"/>
          <w:color w:val="222222"/>
          <w:shd w:val="clear" w:color="auto" w:fill="FFFFFF"/>
        </w:rPr>
        <w:t xml:space="preserve">, A.Z., Ajiboye, A.R. and </w:t>
      </w:r>
      <w:proofErr w:type="spellStart"/>
      <w:r w:rsidRPr="00603215">
        <w:rPr>
          <w:rFonts w:ascii="Times New Roman" w:hAnsi="Times New Roman" w:cs="Times New Roman"/>
          <w:color w:val="222222"/>
          <w:shd w:val="clear" w:color="auto" w:fill="FFFFFF"/>
        </w:rPr>
        <w:t>Oshilalu</w:t>
      </w:r>
      <w:proofErr w:type="spellEnd"/>
      <w:r w:rsidRPr="00603215">
        <w:rPr>
          <w:rFonts w:ascii="Times New Roman" w:hAnsi="Times New Roman" w:cs="Times New Roman"/>
          <w:color w:val="222222"/>
          <w:shd w:val="clear" w:color="auto" w:fill="FFFFFF"/>
        </w:rPr>
        <w:t>, F.O. (2021). Performance Evaluation of Major Oil and Gas Companies Diversifying into Renewable Energy Resources. In </w:t>
      </w:r>
      <w:r w:rsidRPr="00603215">
        <w:rPr>
          <w:rFonts w:ascii="Times New Roman" w:hAnsi="Times New Roman" w:cs="Times New Roman"/>
          <w:i/>
          <w:iCs/>
          <w:color w:val="222222"/>
          <w:shd w:val="clear" w:color="auto" w:fill="FFFFFF"/>
        </w:rPr>
        <w:t>AIAA Propulsion and Energy 2021 Forum</w:t>
      </w:r>
      <w:r w:rsidRPr="00603215">
        <w:rPr>
          <w:rFonts w:ascii="Times New Roman" w:hAnsi="Times New Roman" w:cs="Times New Roman"/>
          <w:color w:val="222222"/>
          <w:shd w:val="clear" w:color="auto" w:fill="FFFFFF"/>
        </w:rPr>
        <w:t xml:space="preserve"> (p. 3370). </w:t>
      </w:r>
      <w:hyperlink r:id="rId30" w:history="1">
        <w:r w:rsidRPr="00603215">
          <w:rPr>
            <w:rStyle w:val="Hyperlink"/>
            <w:rFonts w:ascii="Times New Roman" w:hAnsi="Times New Roman" w:cs="Times New Roman"/>
            <w:shd w:val="clear" w:color="auto" w:fill="FFFFFF"/>
          </w:rPr>
          <w:t>https://doi.org/10.2514/6.2021-3370</w:t>
        </w:r>
      </w:hyperlink>
    </w:p>
    <w:p w14:paraId="3A93490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Santhakumar, S., Smart, G., Noonan, M., Meerman, H. and Faaij, A. (2022). Technological progress observed for fixed-bottom offshore wind in the EU and UK. </w:t>
      </w:r>
      <w:r w:rsidRPr="00603215">
        <w:rPr>
          <w:rFonts w:ascii="Times New Roman" w:hAnsi="Times New Roman" w:cs="Times New Roman"/>
          <w:i/>
          <w:iCs/>
          <w:color w:val="222222"/>
          <w:shd w:val="clear" w:color="auto" w:fill="FFFFFF"/>
        </w:rPr>
        <w:t>Technological Forecasting and Social Change</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182</w:t>
      </w:r>
      <w:r w:rsidRPr="00603215">
        <w:rPr>
          <w:rFonts w:ascii="Times New Roman" w:hAnsi="Times New Roman" w:cs="Times New Roman"/>
          <w:color w:val="222222"/>
          <w:shd w:val="clear" w:color="auto" w:fill="FFFFFF"/>
        </w:rPr>
        <w:t xml:space="preserve">, p.121856. </w:t>
      </w:r>
      <w:hyperlink r:id="rId31" w:history="1">
        <w:r w:rsidRPr="00603215">
          <w:rPr>
            <w:rStyle w:val="Hyperlink"/>
            <w:rFonts w:ascii="Times New Roman" w:hAnsi="Times New Roman" w:cs="Times New Roman"/>
            <w:shd w:val="clear" w:color="auto" w:fill="FFFFFF"/>
          </w:rPr>
          <w:t>https://doi.org/10.1016/j.techfore.2022.121856</w:t>
        </w:r>
      </w:hyperlink>
    </w:p>
    <w:p w14:paraId="3F667B9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Smit, D.J. and Powell, J.B. (2023). Role of international oil companies in the net-zero emission energy transition. </w:t>
      </w:r>
      <w:r w:rsidRPr="00603215">
        <w:rPr>
          <w:rFonts w:ascii="Times New Roman" w:hAnsi="Times New Roman" w:cs="Times New Roman"/>
          <w:i/>
          <w:iCs/>
          <w:color w:val="222222"/>
          <w:shd w:val="clear" w:color="auto" w:fill="FFFFFF"/>
        </w:rPr>
        <w:t>Annual Review of Chemical and Biomolecular Engineering</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14</w:t>
      </w:r>
      <w:r w:rsidRPr="00603215">
        <w:rPr>
          <w:rFonts w:ascii="Times New Roman" w:hAnsi="Times New Roman" w:cs="Times New Roman"/>
          <w:color w:val="222222"/>
          <w:shd w:val="clear" w:color="auto" w:fill="FFFFFF"/>
        </w:rPr>
        <w:t xml:space="preserve">(1), pp.301-322. </w:t>
      </w:r>
      <w:hyperlink r:id="rId32" w:history="1">
        <w:r w:rsidRPr="00603215">
          <w:rPr>
            <w:rStyle w:val="Hyperlink"/>
            <w:rFonts w:ascii="Times New Roman" w:hAnsi="Times New Roman" w:cs="Times New Roman"/>
            <w:shd w:val="clear" w:color="auto" w:fill="FFFFFF"/>
          </w:rPr>
          <w:t>https://doi.org/10.1146/annurev-chembioeng-092220-030446</w:t>
        </w:r>
      </w:hyperlink>
    </w:p>
    <w:p w14:paraId="59A06A6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Sternberg, R.J. (2021). Transformational creativity: The link between creativity, wisdom, and the solution of global problems. </w:t>
      </w:r>
      <w:r w:rsidRPr="00603215">
        <w:rPr>
          <w:rFonts w:ascii="Times New Roman" w:hAnsi="Times New Roman" w:cs="Times New Roman"/>
          <w:i/>
          <w:iCs/>
          <w:color w:val="222222"/>
          <w:shd w:val="clear" w:color="auto" w:fill="FFFFFF"/>
        </w:rPr>
        <w:t>Philosophies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6</w:t>
      </w:r>
      <w:r w:rsidRPr="00603215">
        <w:rPr>
          <w:rFonts w:ascii="Times New Roman" w:hAnsi="Times New Roman" w:cs="Times New Roman"/>
          <w:color w:val="222222"/>
          <w:shd w:val="clear" w:color="auto" w:fill="FFFFFF"/>
        </w:rPr>
        <w:t xml:space="preserve">(3), p.75. </w:t>
      </w:r>
      <w:hyperlink r:id="rId33" w:history="1">
        <w:r w:rsidRPr="00603215">
          <w:rPr>
            <w:rStyle w:val="Hyperlink"/>
            <w:rFonts w:ascii="Times New Roman" w:hAnsi="Times New Roman" w:cs="Times New Roman"/>
            <w:shd w:val="clear" w:color="auto" w:fill="FFFFFF"/>
          </w:rPr>
          <w:t>https://doi.org/10.3390/philosophies6030075</w:t>
        </w:r>
      </w:hyperlink>
    </w:p>
    <w:p w14:paraId="7A1FF398"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proofErr w:type="spellStart"/>
      <w:r w:rsidRPr="00603215">
        <w:rPr>
          <w:rFonts w:ascii="Times New Roman" w:hAnsi="Times New Roman" w:cs="Times New Roman"/>
          <w:color w:val="222222"/>
          <w:shd w:val="clear" w:color="auto" w:fill="FFFFFF"/>
        </w:rPr>
        <w:t>Suherlan</w:t>
      </w:r>
      <w:proofErr w:type="spellEnd"/>
      <w:r w:rsidRPr="00603215">
        <w:rPr>
          <w:rFonts w:ascii="Times New Roman" w:hAnsi="Times New Roman" w:cs="Times New Roman"/>
          <w:color w:val="222222"/>
          <w:shd w:val="clear" w:color="auto" w:fill="FFFFFF"/>
        </w:rPr>
        <w:t xml:space="preserve">, S. and Okombo, M.O. (2023). Technological innovation in marketing and its effect on consumer </w:t>
      </w:r>
      <w:proofErr w:type="spellStart"/>
      <w:r w:rsidRPr="00603215">
        <w:rPr>
          <w:rFonts w:ascii="Times New Roman" w:hAnsi="Times New Roman" w:cs="Times New Roman"/>
          <w:color w:val="222222"/>
          <w:shd w:val="clear" w:color="auto" w:fill="FFFFFF"/>
        </w:rPr>
        <w:t>behaviour</w:t>
      </w:r>
      <w:proofErr w:type="spellEnd"/>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Technology and Society Perspectives (TACIT)</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w:t>
      </w:r>
      <w:r w:rsidRPr="00603215">
        <w:rPr>
          <w:rFonts w:ascii="Times New Roman" w:hAnsi="Times New Roman" w:cs="Times New Roman"/>
          <w:color w:val="222222"/>
          <w:shd w:val="clear" w:color="auto" w:fill="FFFFFF"/>
        </w:rPr>
        <w:t xml:space="preserve">(2), pp.94-103. </w:t>
      </w:r>
      <w:hyperlink r:id="rId34" w:history="1">
        <w:r w:rsidRPr="00603215">
          <w:rPr>
            <w:rStyle w:val="Hyperlink"/>
            <w:rFonts w:ascii="Times New Roman" w:hAnsi="Times New Roman" w:cs="Times New Roman"/>
            <w:shd w:val="clear" w:color="auto" w:fill="FFFFFF"/>
          </w:rPr>
          <w:t>https://doi.org/10.61100/tacit.v1i2.57</w:t>
        </w:r>
      </w:hyperlink>
    </w:p>
    <w:p w14:paraId="36D1152A"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Tang, J. and Huang, K. (2024). Eco-cities of tomorrow: how green finance fuels urban energy efficiency—insights from prefecture-level cities in China. </w:t>
      </w:r>
      <w:r w:rsidRPr="00603215">
        <w:rPr>
          <w:rFonts w:ascii="Times New Roman" w:hAnsi="Times New Roman" w:cs="Times New Roman"/>
          <w:i/>
          <w:iCs/>
          <w:color w:val="222222"/>
          <w:shd w:val="clear" w:color="auto" w:fill="FFFFFF"/>
        </w:rPr>
        <w:t>Energy Informatics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7</w:t>
      </w:r>
      <w:r w:rsidRPr="00603215">
        <w:rPr>
          <w:rFonts w:ascii="Times New Roman" w:hAnsi="Times New Roman" w:cs="Times New Roman"/>
          <w:color w:val="222222"/>
          <w:shd w:val="clear" w:color="auto" w:fill="FFFFFF"/>
        </w:rPr>
        <w:t xml:space="preserve">(1), p.148. </w:t>
      </w:r>
      <w:hyperlink r:id="rId35" w:history="1">
        <w:r w:rsidRPr="00603215">
          <w:rPr>
            <w:rStyle w:val="Hyperlink"/>
            <w:rFonts w:ascii="Times New Roman" w:hAnsi="Times New Roman" w:cs="Times New Roman"/>
            <w:shd w:val="clear" w:color="auto" w:fill="FFFFFF"/>
          </w:rPr>
          <w:t>https://doi.org/10.1186/s42162-024-00455-8</w:t>
        </w:r>
      </w:hyperlink>
    </w:p>
    <w:p w14:paraId="0E25CB58"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Wang, L., Qu, G. and Chen, J. (2022). Towards a meaningful innovation paradigm: conceptual framework and practice of leading world-class enterprise. </w:t>
      </w:r>
      <w:r w:rsidRPr="00603215">
        <w:rPr>
          <w:rFonts w:ascii="Times New Roman" w:hAnsi="Times New Roman" w:cs="Times New Roman"/>
          <w:i/>
          <w:iCs/>
          <w:color w:val="222222"/>
          <w:shd w:val="clear" w:color="auto" w:fill="FFFFFF"/>
        </w:rPr>
        <w:t>Chinese Management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16</w:t>
      </w:r>
      <w:r w:rsidRPr="00603215">
        <w:rPr>
          <w:rFonts w:ascii="Times New Roman" w:hAnsi="Times New Roman" w:cs="Times New Roman"/>
          <w:color w:val="222222"/>
          <w:shd w:val="clear" w:color="auto" w:fill="FFFFFF"/>
        </w:rPr>
        <w:t xml:space="preserve">(4), pp.942-964. </w:t>
      </w:r>
      <w:hyperlink r:id="rId36" w:history="1">
        <w:r w:rsidRPr="00603215">
          <w:rPr>
            <w:rStyle w:val="Hyperlink"/>
            <w:rFonts w:ascii="Times New Roman" w:hAnsi="Times New Roman" w:cs="Times New Roman"/>
            <w:shd w:val="clear" w:color="auto" w:fill="FFFFFF"/>
          </w:rPr>
          <w:t>https://doi.org/10.1108/CMS-12-2020-0536</w:t>
        </w:r>
      </w:hyperlink>
    </w:p>
    <w:p w14:paraId="5AF6B5B3" w14:textId="77777777" w:rsidR="0068468F" w:rsidRPr="00603215" w:rsidRDefault="0068468F" w:rsidP="0068468F">
      <w:pPr>
        <w:spacing w:after="240" w:line="360" w:lineRule="auto"/>
        <w:jc w:val="both"/>
        <w:rPr>
          <w:rFonts w:ascii="Times New Roman" w:eastAsia="Times New Roman" w:hAnsi="Times New Roman" w:cs="Times New Roman"/>
        </w:rPr>
      </w:pP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p>
    <w:p w14:paraId="45A57FD9" w14:textId="77777777" w:rsidR="0068468F" w:rsidRPr="00A96927" w:rsidRDefault="0068468F" w:rsidP="0068468F">
      <w:pPr>
        <w:spacing w:line="360" w:lineRule="auto"/>
        <w:jc w:val="both"/>
      </w:pPr>
    </w:p>
    <w:sectPr w:rsidR="0068468F" w:rsidRPr="00A969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A277E"/>
    <w:multiLevelType w:val="hybridMultilevel"/>
    <w:tmpl w:val="6C2899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3561B2"/>
    <w:multiLevelType w:val="hybridMultilevel"/>
    <w:tmpl w:val="58D0B2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4280475">
    <w:abstractNumId w:val="1"/>
  </w:num>
  <w:num w:numId="2" w16cid:durableId="658312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7D"/>
    <w:rsid w:val="000110B6"/>
    <w:rsid w:val="000C4C7D"/>
    <w:rsid w:val="000D36D6"/>
    <w:rsid w:val="000E48DC"/>
    <w:rsid w:val="00186F6D"/>
    <w:rsid w:val="00287BEF"/>
    <w:rsid w:val="002B768E"/>
    <w:rsid w:val="003C1291"/>
    <w:rsid w:val="003F11E2"/>
    <w:rsid w:val="00461250"/>
    <w:rsid w:val="00560D31"/>
    <w:rsid w:val="00593FE5"/>
    <w:rsid w:val="00603215"/>
    <w:rsid w:val="0068468F"/>
    <w:rsid w:val="00733AF2"/>
    <w:rsid w:val="00737345"/>
    <w:rsid w:val="00774D7D"/>
    <w:rsid w:val="00853A57"/>
    <w:rsid w:val="00925898"/>
    <w:rsid w:val="009A7307"/>
    <w:rsid w:val="00A96927"/>
    <w:rsid w:val="00AC1183"/>
    <w:rsid w:val="00CA1556"/>
    <w:rsid w:val="00D20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07331"/>
  <w15:chartTrackingRefBased/>
  <w15:docId w15:val="{C5D36A28-A3C4-41E4-8EFC-435710F4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C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1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4C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C7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C4C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010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C1291"/>
    <w:rPr>
      <w:b/>
      <w:bCs/>
    </w:rPr>
  </w:style>
  <w:style w:type="paragraph" w:styleId="ListParagraph">
    <w:name w:val="List Paragraph"/>
    <w:basedOn w:val="Normal"/>
    <w:uiPriority w:val="34"/>
    <w:qFormat/>
    <w:rsid w:val="00733AF2"/>
    <w:pPr>
      <w:ind w:left="720"/>
      <w:contextualSpacing/>
    </w:pPr>
  </w:style>
  <w:style w:type="paragraph" w:styleId="NormalWeb">
    <w:name w:val="Normal (Web)"/>
    <w:basedOn w:val="Normal"/>
    <w:uiPriority w:val="99"/>
    <w:semiHidden/>
    <w:unhideWhenUsed/>
    <w:rsid w:val="00733AF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CA155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F11E2"/>
    <w:pPr>
      <w:outlineLvl w:val="9"/>
    </w:pPr>
  </w:style>
  <w:style w:type="paragraph" w:styleId="TOC1">
    <w:name w:val="toc 1"/>
    <w:basedOn w:val="Normal"/>
    <w:next w:val="Normal"/>
    <w:autoRedefine/>
    <w:uiPriority w:val="39"/>
    <w:unhideWhenUsed/>
    <w:rsid w:val="003F11E2"/>
    <w:pPr>
      <w:spacing w:after="100"/>
    </w:pPr>
  </w:style>
  <w:style w:type="paragraph" w:styleId="TOC2">
    <w:name w:val="toc 2"/>
    <w:basedOn w:val="Normal"/>
    <w:next w:val="Normal"/>
    <w:autoRedefine/>
    <w:uiPriority w:val="39"/>
    <w:unhideWhenUsed/>
    <w:rsid w:val="003F11E2"/>
    <w:pPr>
      <w:spacing w:after="100"/>
      <w:ind w:left="220"/>
    </w:pPr>
  </w:style>
  <w:style w:type="character" w:styleId="Hyperlink">
    <w:name w:val="Hyperlink"/>
    <w:basedOn w:val="DefaultParagraphFont"/>
    <w:uiPriority w:val="99"/>
    <w:unhideWhenUsed/>
    <w:rsid w:val="003F11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86066">
      <w:bodyDiv w:val="1"/>
      <w:marLeft w:val="0"/>
      <w:marRight w:val="0"/>
      <w:marTop w:val="0"/>
      <w:marBottom w:val="0"/>
      <w:divBdr>
        <w:top w:val="none" w:sz="0" w:space="0" w:color="auto"/>
        <w:left w:val="none" w:sz="0" w:space="0" w:color="auto"/>
        <w:bottom w:val="none" w:sz="0" w:space="0" w:color="auto"/>
        <w:right w:val="none" w:sz="0" w:space="0" w:color="auto"/>
      </w:divBdr>
    </w:div>
    <w:div w:id="279335553">
      <w:bodyDiv w:val="1"/>
      <w:marLeft w:val="0"/>
      <w:marRight w:val="0"/>
      <w:marTop w:val="0"/>
      <w:marBottom w:val="0"/>
      <w:divBdr>
        <w:top w:val="none" w:sz="0" w:space="0" w:color="auto"/>
        <w:left w:val="none" w:sz="0" w:space="0" w:color="auto"/>
        <w:bottom w:val="none" w:sz="0" w:space="0" w:color="auto"/>
        <w:right w:val="none" w:sz="0" w:space="0" w:color="auto"/>
      </w:divBdr>
    </w:div>
    <w:div w:id="280691012">
      <w:bodyDiv w:val="1"/>
      <w:marLeft w:val="0"/>
      <w:marRight w:val="0"/>
      <w:marTop w:val="0"/>
      <w:marBottom w:val="0"/>
      <w:divBdr>
        <w:top w:val="none" w:sz="0" w:space="0" w:color="auto"/>
        <w:left w:val="none" w:sz="0" w:space="0" w:color="auto"/>
        <w:bottom w:val="none" w:sz="0" w:space="0" w:color="auto"/>
        <w:right w:val="none" w:sz="0" w:space="0" w:color="auto"/>
      </w:divBdr>
    </w:div>
    <w:div w:id="449280432">
      <w:bodyDiv w:val="1"/>
      <w:marLeft w:val="0"/>
      <w:marRight w:val="0"/>
      <w:marTop w:val="0"/>
      <w:marBottom w:val="0"/>
      <w:divBdr>
        <w:top w:val="none" w:sz="0" w:space="0" w:color="auto"/>
        <w:left w:val="none" w:sz="0" w:space="0" w:color="auto"/>
        <w:bottom w:val="none" w:sz="0" w:space="0" w:color="auto"/>
        <w:right w:val="none" w:sz="0" w:space="0" w:color="auto"/>
      </w:divBdr>
    </w:div>
    <w:div w:id="568809433">
      <w:bodyDiv w:val="1"/>
      <w:marLeft w:val="0"/>
      <w:marRight w:val="0"/>
      <w:marTop w:val="0"/>
      <w:marBottom w:val="0"/>
      <w:divBdr>
        <w:top w:val="none" w:sz="0" w:space="0" w:color="auto"/>
        <w:left w:val="none" w:sz="0" w:space="0" w:color="auto"/>
        <w:bottom w:val="none" w:sz="0" w:space="0" w:color="auto"/>
        <w:right w:val="none" w:sz="0" w:space="0" w:color="auto"/>
      </w:divBdr>
    </w:div>
    <w:div w:id="607811407">
      <w:bodyDiv w:val="1"/>
      <w:marLeft w:val="0"/>
      <w:marRight w:val="0"/>
      <w:marTop w:val="0"/>
      <w:marBottom w:val="0"/>
      <w:divBdr>
        <w:top w:val="none" w:sz="0" w:space="0" w:color="auto"/>
        <w:left w:val="none" w:sz="0" w:space="0" w:color="auto"/>
        <w:bottom w:val="none" w:sz="0" w:space="0" w:color="auto"/>
        <w:right w:val="none" w:sz="0" w:space="0" w:color="auto"/>
      </w:divBdr>
    </w:div>
    <w:div w:id="782652235">
      <w:bodyDiv w:val="1"/>
      <w:marLeft w:val="0"/>
      <w:marRight w:val="0"/>
      <w:marTop w:val="0"/>
      <w:marBottom w:val="0"/>
      <w:divBdr>
        <w:top w:val="none" w:sz="0" w:space="0" w:color="auto"/>
        <w:left w:val="none" w:sz="0" w:space="0" w:color="auto"/>
        <w:bottom w:val="none" w:sz="0" w:space="0" w:color="auto"/>
        <w:right w:val="none" w:sz="0" w:space="0" w:color="auto"/>
      </w:divBdr>
    </w:div>
    <w:div w:id="870461279">
      <w:bodyDiv w:val="1"/>
      <w:marLeft w:val="0"/>
      <w:marRight w:val="0"/>
      <w:marTop w:val="0"/>
      <w:marBottom w:val="0"/>
      <w:divBdr>
        <w:top w:val="none" w:sz="0" w:space="0" w:color="auto"/>
        <w:left w:val="none" w:sz="0" w:space="0" w:color="auto"/>
        <w:bottom w:val="none" w:sz="0" w:space="0" w:color="auto"/>
        <w:right w:val="none" w:sz="0" w:space="0" w:color="auto"/>
      </w:divBdr>
    </w:div>
    <w:div w:id="893782190">
      <w:bodyDiv w:val="1"/>
      <w:marLeft w:val="0"/>
      <w:marRight w:val="0"/>
      <w:marTop w:val="0"/>
      <w:marBottom w:val="0"/>
      <w:divBdr>
        <w:top w:val="none" w:sz="0" w:space="0" w:color="auto"/>
        <w:left w:val="none" w:sz="0" w:space="0" w:color="auto"/>
        <w:bottom w:val="none" w:sz="0" w:space="0" w:color="auto"/>
        <w:right w:val="none" w:sz="0" w:space="0" w:color="auto"/>
      </w:divBdr>
    </w:div>
    <w:div w:id="938871723">
      <w:bodyDiv w:val="1"/>
      <w:marLeft w:val="0"/>
      <w:marRight w:val="0"/>
      <w:marTop w:val="0"/>
      <w:marBottom w:val="0"/>
      <w:divBdr>
        <w:top w:val="none" w:sz="0" w:space="0" w:color="auto"/>
        <w:left w:val="none" w:sz="0" w:space="0" w:color="auto"/>
        <w:bottom w:val="none" w:sz="0" w:space="0" w:color="auto"/>
        <w:right w:val="none" w:sz="0" w:space="0" w:color="auto"/>
      </w:divBdr>
    </w:div>
    <w:div w:id="974069809">
      <w:bodyDiv w:val="1"/>
      <w:marLeft w:val="0"/>
      <w:marRight w:val="0"/>
      <w:marTop w:val="0"/>
      <w:marBottom w:val="0"/>
      <w:divBdr>
        <w:top w:val="none" w:sz="0" w:space="0" w:color="auto"/>
        <w:left w:val="none" w:sz="0" w:space="0" w:color="auto"/>
        <w:bottom w:val="none" w:sz="0" w:space="0" w:color="auto"/>
        <w:right w:val="none" w:sz="0" w:space="0" w:color="auto"/>
      </w:divBdr>
    </w:div>
    <w:div w:id="1029139585">
      <w:bodyDiv w:val="1"/>
      <w:marLeft w:val="0"/>
      <w:marRight w:val="0"/>
      <w:marTop w:val="0"/>
      <w:marBottom w:val="0"/>
      <w:divBdr>
        <w:top w:val="none" w:sz="0" w:space="0" w:color="auto"/>
        <w:left w:val="none" w:sz="0" w:space="0" w:color="auto"/>
        <w:bottom w:val="none" w:sz="0" w:space="0" w:color="auto"/>
        <w:right w:val="none" w:sz="0" w:space="0" w:color="auto"/>
      </w:divBdr>
    </w:div>
    <w:div w:id="1099258286">
      <w:bodyDiv w:val="1"/>
      <w:marLeft w:val="0"/>
      <w:marRight w:val="0"/>
      <w:marTop w:val="0"/>
      <w:marBottom w:val="0"/>
      <w:divBdr>
        <w:top w:val="none" w:sz="0" w:space="0" w:color="auto"/>
        <w:left w:val="none" w:sz="0" w:space="0" w:color="auto"/>
        <w:bottom w:val="none" w:sz="0" w:space="0" w:color="auto"/>
        <w:right w:val="none" w:sz="0" w:space="0" w:color="auto"/>
      </w:divBdr>
    </w:div>
    <w:div w:id="1107895484">
      <w:bodyDiv w:val="1"/>
      <w:marLeft w:val="0"/>
      <w:marRight w:val="0"/>
      <w:marTop w:val="0"/>
      <w:marBottom w:val="0"/>
      <w:divBdr>
        <w:top w:val="none" w:sz="0" w:space="0" w:color="auto"/>
        <w:left w:val="none" w:sz="0" w:space="0" w:color="auto"/>
        <w:bottom w:val="none" w:sz="0" w:space="0" w:color="auto"/>
        <w:right w:val="none" w:sz="0" w:space="0" w:color="auto"/>
      </w:divBdr>
    </w:div>
    <w:div w:id="1296989886">
      <w:bodyDiv w:val="1"/>
      <w:marLeft w:val="0"/>
      <w:marRight w:val="0"/>
      <w:marTop w:val="0"/>
      <w:marBottom w:val="0"/>
      <w:divBdr>
        <w:top w:val="none" w:sz="0" w:space="0" w:color="auto"/>
        <w:left w:val="none" w:sz="0" w:space="0" w:color="auto"/>
        <w:bottom w:val="none" w:sz="0" w:space="0" w:color="auto"/>
        <w:right w:val="none" w:sz="0" w:space="0" w:color="auto"/>
      </w:divBdr>
    </w:div>
    <w:div w:id="1394743664">
      <w:bodyDiv w:val="1"/>
      <w:marLeft w:val="0"/>
      <w:marRight w:val="0"/>
      <w:marTop w:val="0"/>
      <w:marBottom w:val="0"/>
      <w:divBdr>
        <w:top w:val="none" w:sz="0" w:space="0" w:color="auto"/>
        <w:left w:val="none" w:sz="0" w:space="0" w:color="auto"/>
        <w:bottom w:val="none" w:sz="0" w:space="0" w:color="auto"/>
        <w:right w:val="none" w:sz="0" w:space="0" w:color="auto"/>
      </w:divBdr>
    </w:div>
    <w:div w:id="1451898033">
      <w:bodyDiv w:val="1"/>
      <w:marLeft w:val="0"/>
      <w:marRight w:val="0"/>
      <w:marTop w:val="0"/>
      <w:marBottom w:val="0"/>
      <w:divBdr>
        <w:top w:val="none" w:sz="0" w:space="0" w:color="auto"/>
        <w:left w:val="none" w:sz="0" w:space="0" w:color="auto"/>
        <w:bottom w:val="none" w:sz="0" w:space="0" w:color="auto"/>
        <w:right w:val="none" w:sz="0" w:space="0" w:color="auto"/>
      </w:divBdr>
    </w:div>
    <w:div w:id="1466966686">
      <w:bodyDiv w:val="1"/>
      <w:marLeft w:val="0"/>
      <w:marRight w:val="0"/>
      <w:marTop w:val="0"/>
      <w:marBottom w:val="0"/>
      <w:divBdr>
        <w:top w:val="none" w:sz="0" w:space="0" w:color="auto"/>
        <w:left w:val="none" w:sz="0" w:space="0" w:color="auto"/>
        <w:bottom w:val="none" w:sz="0" w:space="0" w:color="auto"/>
        <w:right w:val="none" w:sz="0" w:space="0" w:color="auto"/>
      </w:divBdr>
    </w:div>
    <w:div w:id="1524900264">
      <w:bodyDiv w:val="1"/>
      <w:marLeft w:val="0"/>
      <w:marRight w:val="0"/>
      <w:marTop w:val="0"/>
      <w:marBottom w:val="0"/>
      <w:divBdr>
        <w:top w:val="none" w:sz="0" w:space="0" w:color="auto"/>
        <w:left w:val="none" w:sz="0" w:space="0" w:color="auto"/>
        <w:bottom w:val="none" w:sz="0" w:space="0" w:color="auto"/>
        <w:right w:val="none" w:sz="0" w:space="0" w:color="auto"/>
      </w:divBdr>
    </w:div>
    <w:div w:id="1539900544">
      <w:bodyDiv w:val="1"/>
      <w:marLeft w:val="0"/>
      <w:marRight w:val="0"/>
      <w:marTop w:val="0"/>
      <w:marBottom w:val="0"/>
      <w:divBdr>
        <w:top w:val="none" w:sz="0" w:space="0" w:color="auto"/>
        <w:left w:val="none" w:sz="0" w:space="0" w:color="auto"/>
        <w:bottom w:val="none" w:sz="0" w:space="0" w:color="auto"/>
        <w:right w:val="none" w:sz="0" w:space="0" w:color="auto"/>
      </w:divBdr>
    </w:div>
    <w:div w:id="1697803738">
      <w:bodyDiv w:val="1"/>
      <w:marLeft w:val="0"/>
      <w:marRight w:val="0"/>
      <w:marTop w:val="0"/>
      <w:marBottom w:val="0"/>
      <w:divBdr>
        <w:top w:val="none" w:sz="0" w:space="0" w:color="auto"/>
        <w:left w:val="none" w:sz="0" w:space="0" w:color="auto"/>
        <w:bottom w:val="none" w:sz="0" w:space="0" w:color="auto"/>
        <w:right w:val="none" w:sz="0" w:space="0" w:color="auto"/>
      </w:divBdr>
    </w:div>
    <w:div w:id="1801000235">
      <w:bodyDiv w:val="1"/>
      <w:marLeft w:val="0"/>
      <w:marRight w:val="0"/>
      <w:marTop w:val="0"/>
      <w:marBottom w:val="0"/>
      <w:divBdr>
        <w:top w:val="none" w:sz="0" w:space="0" w:color="auto"/>
        <w:left w:val="none" w:sz="0" w:space="0" w:color="auto"/>
        <w:bottom w:val="none" w:sz="0" w:space="0" w:color="auto"/>
        <w:right w:val="none" w:sz="0" w:space="0" w:color="auto"/>
      </w:divBdr>
    </w:div>
    <w:div w:id="1979145949">
      <w:bodyDiv w:val="1"/>
      <w:marLeft w:val="0"/>
      <w:marRight w:val="0"/>
      <w:marTop w:val="0"/>
      <w:marBottom w:val="0"/>
      <w:divBdr>
        <w:top w:val="none" w:sz="0" w:space="0" w:color="auto"/>
        <w:left w:val="none" w:sz="0" w:space="0" w:color="auto"/>
        <w:bottom w:val="none" w:sz="0" w:space="0" w:color="auto"/>
        <w:right w:val="none" w:sz="0" w:space="0" w:color="auto"/>
      </w:divBdr>
    </w:div>
    <w:div w:id="199629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app14114528" TargetMode="External"/><Relationship Id="rId18" Type="http://schemas.openxmlformats.org/officeDocument/2006/relationships/hyperlink" Target="https://doi.org/10.1016/j.rser.2021.111782" TargetMode="External"/><Relationship Id="rId26" Type="http://schemas.openxmlformats.org/officeDocument/2006/relationships/hyperlink" Target="https://doi.org/10.1371/journal.pone.0263596" TargetMode="External"/><Relationship Id="rId21" Type="http://schemas.openxmlformats.org/officeDocument/2006/relationships/hyperlink" Target="https://doi.org/10.3390/su17010113" TargetMode="External"/><Relationship Id="rId34" Type="http://schemas.openxmlformats.org/officeDocument/2006/relationships/hyperlink" Target="https://doi.org/10.61100/tacit.v1i2.57"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1002/bse.4200" TargetMode="External"/><Relationship Id="rId25" Type="http://schemas.openxmlformats.org/officeDocument/2006/relationships/hyperlink" Target="https://doi.org/10.3389/fenrg.2021.743114" TargetMode="External"/><Relationship Id="rId33" Type="http://schemas.openxmlformats.org/officeDocument/2006/relationships/hyperlink" Target="https://doi.org/10.3390/philosophies603007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mj.2021.03.005" TargetMode="External"/><Relationship Id="rId20" Type="http://schemas.openxmlformats.org/officeDocument/2006/relationships/hyperlink" Target="https://doi.org/10.30574/wjaets.2024.12.1.0207" TargetMode="External"/><Relationship Id="rId29" Type="http://schemas.openxmlformats.org/officeDocument/2006/relationships/hyperlink" Target="https://doi.org/10.58175/gjrms.2023.1.2.004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doi.org/10.1016/j.nexus.2022.100118\" TargetMode="External"/><Relationship Id="rId32" Type="http://schemas.openxmlformats.org/officeDocument/2006/relationships/hyperlink" Target="https://doi.org/10.1146/annurev-chembioeng-092220-03044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2/bse.3665" TargetMode="External"/><Relationship Id="rId23" Type="http://schemas.openxmlformats.org/officeDocument/2006/relationships/hyperlink" Target="https://doi.org/10.1111/padm.12778" TargetMode="External"/><Relationship Id="rId28" Type="http://schemas.openxmlformats.org/officeDocument/2006/relationships/hyperlink" Target="https://doi.org/10.3390/jmse11101855" TargetMode="External"/><Relationship Id="rId36" Type="http://schemas.openxmlformats.org/officeDocument/2006/relationships/hyperlink" Target="https://doi.org/10.1108/CMS-12-2020-0536" TargetMode="External"/><Relationship Id="rId10" Type="http://schemas.openxmlformats.org/officeDocument/2006/relationships/image" Target="media/image5.png"/><Relationship Id="rId19" Type="http://schemas.openxmlformats.org/officeDocument/2006/relationships/hyperlink" Target="https://doi.org/10.1057/s41267-021-00405-6" TargetMode="External"/><Relationship Id="rId31" Type="http://schemas.openxmlformats.org/officeDocument/2006/relationships/hyperlink" Target="https://doi.org/10.1016/j.techfore.2022.12185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3390/su17010029" TargetMode="External"/><Relationship Id="rId22" Type="http://schemas.openxmlformats.org/officeDocument/2006/relationships/hyperlink" Target="https://doi.org/10.1016/j.erss.2023.103253" TargetMode="External"/><Relationship Id="rId27" Type="http://schemas.openxmlformats.org/officeDocument/2006/relationships/hyperlink" Target="https://doi.org/10.1016/j.resourpol.2023.104080" TargetMode="External"/><Relationship Id="rId30" Type="http://schemas.openxmlformats.org/officeDocument/2006/relationships/hyperlink" Target="https://doi.org/10.2514/6.2021-3370" TargetMode="External"/><Relationship Id="rId35" Type="http://schemas.openxmlformats.org/officeDocument/2006/relationships/hyperlink" Target="https://doi.org/10.1186/s42162-024-00455-8" TargetMode="External"/><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FAFA59-D529-4DC7-A61D-2EA6ABC8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6006</Words>
  <Characters>34237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dc:creator>
  <cp:keywords/>
  <dc:description/>
  <cp:lastModifiedBy>Sandra Gorolova (2311229)</cp:lastModifiedBy>
  <cp:revision>2</cp:revision>
  <dcterms:created xsi:type="dcterms:W3CDTF">2025-03-11T11:56:00Z</dcterms:created>
  <dcterms:modified xsi:type="dcterms:W3CDTF">2025-03-11T11:56:00Z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c4717cf1-3355-49cb-8ec4-701af186d83b</vt:lpwstr>
  </property>
</Properties>
</file>